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F9E9" w14:textId="77777777" w:rsidR="00AE7D35" w:rsidRPr="0030252A" w:rsidRDefault="00AE7D35" w:rsidP="00AE7D35">
      <w:pPr>
        <w:jc w:val="center"/>
        <w:rPr>
          <w:noProof/>
          <w:sz w:val="22"/>
          <w:szCs w:val="22"/>
        </w:rPr>
      </w:pPr>
    </w:p>
    <w:p w14:paraId="7CBE2F24" w14:textId="77777777" w:rsidR="00AE7D35" w:rsidRPr="0030252A" w:rsidRDefault="00AE7D35" w:rsidP="00AE7D35">
      <w:pPr>
        <w:tabs>
          <w:tab w:val="left" w:pos="567"/>
        </w:tabs>
        <w:jc w:val="center"/>
        <w:rPr>
          <w:b/>
          <w:bCs/>
          <w:sz w:val="22"/>
          <w:szCs w:val="22"/>
        </w:rPr>
      </w:pPr>
    </w:p>
    <w:p w14:paraId="27236D91" w14:textId="77777777" w:rsidR="00AE7D35" w:rsidRPr="0030252A" w:rsidRDefault="00AE7D35" w:rsidP="00AE7D35">
      <w:pPr>
        <w:tabs>
          <w:tab w:val="left" w:pos="567"/>
        </w:tabs>
        <w:jc w:val="center"/>
        <w:rPr>
          <w:b/>
          <w:bCs/>
          <w:sz w:val="22"/>
          <w:szCs w:val="22"/>
        </w:rPr>
      </w:pPr>
    </w:p>
    <w:p w14:paraId="152F2653" w14:textId="77777777" w:rsidR="00AE7D35" w:rsidRPr="0030252A" w:rsidRDefault="00AE7D35" w:rsidP="00AE7D35">
      <w:pPr>
        <w:tabs>
          <w:tab w:val="left" w:pos="567"/>
        </w:tabs>
        <w:jc w:val="center"/>
        <w:rPr>
          <w:b/>
          <w:bCs/>
          <w:sz w:val="22"/>
          <w:szCs w:val="22"/>
        </w:rPr>
      </w:pPr>
    </w:p>
    <w:p w14:paraId="4CDDFF0A" w14:textId="77777777" w:rsidR="00AE7D35" w:rsidRPr="0030252A" w:rsidRDefault="00AE7D35" w:rsidP="00AE7D35">
      <w:pPr>
        <w:tabs>
          <w:tab w:val="left" w:pos="567"/>
        </w:tabs>
        <w:jc w:val="center"/>
        <w:rPr>
          <w:b/>
          <w:bCs/>
          <w:sz w:val="22"/>
          <w:szCs w:val="22"/>
        </w:rPr>
      </w:pPr>
    </w:p>
    <w:p w14:paraId="7B8E0802" w14:textId="77777777" w:rsidR="00AE7D35" w:rsidRPr="0030252A" w:rsidRDefault="00AE7D35" w:rsidP="00AE7D35">
      <w:pPr>
        <w:tabs>
          <w:tab w:val="left" w:pos="567"/>
        </w:tabs>
        <w:jc w:val="center"/>
        <w:rPr>
          <w:b/>
          <w:bCs/>
          <w:sz w:val="22"/>
          <w:szCs w:val="22"/>
        </w:rPr>
      </w:pPr>
    </w:p>
    <w:p w14:paraId="12D62BB7" w14:textId="77777777" w:rsidR="00AE7D35" w:rsidRPr="0030252A" w:rsidRDefault="00AE7D35" w:rsidP="00AE7D35">
      <w:pPr>
        <w:tabs>
          <w:tab w:val="left" w:pos="567"/>
        </w:tabs>
        <w:jc w:val="center"/>
        <w:rPr>
          <w:b/>
          <w:bCs/>
          <w:sz w:val="22"/>
          <w:szCs w:val="22"/>
        </w:rPr>
      </w:pPr>
    </w:p>
    <w:p w14:paraId="3D57D00A" w14:textId="77777777" w:rsidR="00AE7D35" w:rsidRPr="0030252A" w:rsidRDefault="00AE7D35" w:rsidP="00AE7D35">
      <w:pPr>
        <w:tabs>
          <w:tab w:val="left" w:pos="567"/>
        </w:tabs>
        <w:jc w:val="center"/>
        <w:rPr>
          <w:b/>
          <w:bCs/>
          <w:sz w:val="22"/>
          <w:szCs w:val="22"/>
        </w:rPr>
      </w:pPr>
    </w:p>
    <w:p w14:paraId="6CD4F130" w14:textId="77777777" w:rsidR="00AE7D35" w:rsidRPr="0030252A" w:rsidRDefault="00AE7D35" w:rsidP="00AE7D35">
      <w:pPr>
        <w:tabs>
          <w:tab w:val="left" w:pos="567"/>
        </w:tabs>
        <w:jc w:val="center"/>
        <w:rPr>
          <w:b/>
          <w:bCs/>
          <w:sz w:val="22"/>
          <w:szCs w:val="22"/>
        </w:rPr>
      </w:pPr>
    </w:p>
    <w:p w14:paraId="4035AB4F" w14:textId="77777777" w:rsidR="00AE7D35" w:rsidRPr="0030252A" w:rsidRDefault="00AE7D35" w:rsidP="00AE7D35">
      <w:pPr>
        <w:tabs>
          <w:tab w:val="left" w:pos="567"/>
        </w:tabs>
        <w:jc w:val="center"/>
        <w:rPr>
          <w:b/>
          <w:bCs/>
          <w:sz w:val="22"/>
          <w:szCs w:val="22"/>
        </w:rPr>
      </w:pPr>
    </w:p>
    <w:p w14:paraId="65F9CCB0" w14:textId="77777777" w:rsidR="00AE7D35" w:rsidRPr="0030252A" w:rsidRDefault="00AE7D35" w:rsidP="00AE7D35">
      <w:pPr>
        <w:tabs>
          <w:tab w:val="left" w:pos="567"/>
        </w:tabs>
        <w:jc w:val="center"/>
        <w:rPr>
          <w:b/>
          <w:bCs/>
          <w:sz w:val="22"/>
          <w:szCs w:val="22"/>
        </w:rPr>
      </w:pPr>
    </w:p>
    <w:p w14:paraId="3B2E77B8" w14:textId="77777777" w:rsidR="00AE7D35" w:rsidRPr="0030252A" w:rsidRDefault="00AE7D35" w:rsidP="00AE7D35">
      <w:pPr>
        <w:tabs>
          <w:tab w:val="left" w:pos="567"/>
        </w:tabs>
        <w:jc w:val="center"/>
        <w:rPr>
          <w:b/>
          <w:bCs/>
          <w:sz w:val="22"/>
          <w:szCs w:val="22"/>
        </w:rPr>
      </w:pPr>
    </w:p>
    <w:p w14:paraId="00B3AA62" w14:textId="77777777" w:rsidR="00AE7D35" w:rsidRPr="0030252A" w:rsidRDefault="00AE7D35" w:rsidP="00AE7D35">
      <w:pPr>
        <w:tabs>
          <w:tab w:val="left" w:pos="567"/>
        </w:tabs>
        <w:jc w:val="center"/>
        <w:rPr>
          <w:b/>
          <w:bCs/>
          <w:sz w:val="22"/>
          <w:szCs w:val="22"/>
        </w:rPr>
      </w:pPr>
    </w:p>
    <w:p w14:paraId="079C3198" w14:textId="77777777" w:rsidR="00AE7D35" w:rsidRPr="0030252A" w:rsidRDefault="00AE7D35" w:rsidP="00AE7D35">
      <w:pPr>
        <w:tabs>
          <w:tab w:val="left" w:pos="567"/>
        </w:tabs>
        <w:jc w:val="center"/>
        <w:rPr>
          <w:b/>
          <w:bCs/>
          <w:sz w:val="22"/>
          <w:szCs w:val="22"/>
        </w:rPr>
      </w:pPr>
    </w:p>
    <w:p w14:paraId="0E274C58" w14:textId="77777777" w:rsidR="00AE7D35" w:rsidRPr="0030252A" w:rsidRDefault="00AE7D35" w:rsidP="00AE7D35">
      <w:pPr>
        <w:tabs>
          <w:tab w:val="left" w:pos="567"/>
        </w:tabs>
        <w:jc w:val="center"/>
        <w:rPr>
          <w:b/>
          <w:bCs/>
          <w:sz w:val="22"/>
          <w:szCs w:val="22"/>
        </w:rPr>
      </w:pPr>
    </w:p>
    <w:p w14:paraId="14A88CD2" w14:textId="77777777" w:rsidR="00AE7D35" w:rsidRPr="0030252A" w:rsidRDefault="00AE7D35" w:rsidP="00AE7D35">
      <w:pPr>
        <w:tabs>
          <w:tab w:val="left" w:pos="567"/>
        </w:tabs>
        <w:jc w:val="center"/>
        <w:rPr>
          <w:b/>
          <w:bCs/>
          <w:sz w:val="22"/>
          <w:szCs w:val="22"/>
        </w:rPr>
      </w:pPr>
    </w:p>
    <w:p w14:paraId="212F2301" w14:textId="77777777" w:rsidR="00AE7D35" w:rsidRPr="0030252A" w:rsidRDefault="00AE7D35" w:rsidP="00AE7D35">
      <w:pPr>
        <w:tabs>
          <w:tab w:val="left" w:pos="567"/>
        </w:tabs>
        <w:jc w:val="center"/>
        <w:rPr>
          <w:b/>
          <w:bCs/>
          <w:sz w:val="22"/>
          <w:szCs w:val="22"/>
        </w:rPr>
      </w:pPr>
    </w:p>
    <w:p w14:paraId="285E9CDE" w14:textId="77777777" w:rsidR="00AE7D35" w:rsidRPr="0030252A" w:rsidRDefault="00AE7D35" w:rsidP="00AE7D35">
      <w:pPr>
        <w:tabs>
          <w:tab w:val="left" w:pos="567"/>
        </w:tabs>
        <w:jc w:val="center"/>
        <w:rPr>
          <w:b/>
          <w:bCs/>
          <w:sz w:val="22"/>
          <w:szCs w:val="22"/>
        </w:rPr>
      </w:pPr>
    </w:p>
    <w:p w14:paraId="50B4B505" w14:textId="77777777" w:rsidR="00AE7D35" w:rsidRPr="0030252A" w:rsidRDefault="00AE7D35" w:rsidP="00AE7D35">
      <w:pPr>
        <w:tabs>
          <w:tab w:val="left" w:pos="567"/>
        </w:tabs>
        <w:jc w:val="center"/>
        <w:rPr>
          <w:b/>
          <w:bCs/>
          <w:sz w:val="22"/>
          <w:szCs w:val="22"/>
        </w:rPr>
      </w:pPr>
    </w:p>
    <w:p w14:paraId="3F916422" w14:textId="77777777" w:rsidR="00AE7D35" w:rsidRPr="0030252A" w:rsidRDefault="00AE7D35" w:rsidP="00AE7D35">
      <w:pPr>
        <w:tabs>
          <w:tab w:val="left" w:pos="567"/>
        </w:tabs>
        <w:jc w:val="center"/>
        <w:rPr>
          <w:b/>
          <w:bCs/>
          <w:sz w:val="22"/>
          <w:szCs w:val="22"/>
        </w:rPr>
      </w:pPr>
    </w:p>
    <w:p w14:paraId="47BB504E" w14:textId="77777777" w:rsidR="00AE7D35" w:rsidRPr="007B2CD1" w:rsidRDefault="00AE7D35" w:rsidP="00AE7D35">
      <w:pPr>
        <w:pStyle w:val="TTEMEASMCA"/>
      </w:pPr>
      <w:bookmarkStart w:id="0" w:name="_Toc129243096"/>
      <w:bookmarkStart w:id="1" w:name="_Toc129243221"/>
    </w:p>
    <w:p w14:paraId="7804A603" w14:textId="77777777" w:rsidR="00AE7D35" w:rsidRPr="007B2CD1" w:rsidRDefault="00AE7D35" w:rsidP="00AE7D35">
      <w:pPr>
        <w:pStyle w:val="TTEMEASMCA"/>
      </w:pPr>
    </w:p>
    <w:p w14:paraId="6561AD96" w14:textId="77777777" w:rsidR="00AE7D35" w:rsidRPr="007B2CD1" w:rsidRDefault="00AE7D35" w:rsidP="00AE7D35">
      <w:pPr>
        <w:pStyle w:val="TTEMEASMCA"/>
      </w:pPr>
    </w:p>
    <w:p w14:paraId="6F4D2DEE" w14:textId="77777777" w:rsidR="00AE7D35" w:rsidRPr="007B2CD1" w:rsidRDefault="00AE7D35" w:rsidP="00AE7D35">
      <w:pPr>
        <w:pStyle w:val="TTEMEASMCA"/>
      </w:pPr>
      <w:r w:rsidRPr="007B2CD1">
        <w:t>I PRIEDAS</w:t>
      </w:r>
      <w:bookmarkEnd w:id="0"/>
      <w:bookmarkEnd w:id="1"/>
    </w:p>
    <w:p w14:paraId="7EE7E683" w14:textId="77777777" w:rsidR="00AE7D35" w:rsidRPr="0030252A" w:rsidRDefault="00AE7D35" w:rsidP="00AE7D35">
      <w:pPr>
        <w:tabs>
          <w:tab w:val="left" w:pos="567"/>
        </w:tabs>
        <w:jc w:val="center"/>
        <w:rPr>
          <w:b/>
          <w:bCs/>
          <w:sz w:val="22"/>
          <w:szCs w:val="22"/>
        </w:rPr>
      </w:pPr>
    </w:p>
    <w:p w14:paraId="218334E4" w14:textId="77777777" w:rsidR="00AE7D35" w:rsidRPr="0030252A" w:rsidRDefault="00AE7D35" w:rsidP="00AE7D35">
      <w:pPr>
        <w:tabs>
          <w:tab w:val="left" w:pos="567"/>
        </w:tabs>
        <w:jc w:val="center"/>
        <w:rPr>
          <w:b/>
          <w:bCs/>
          <w:sz w:val="22"/>
          <w:szCs w:val="22"/>
        </w:rPr>
      </w:pPr>
      <w:r w:rsidRPr="0030252A">
        <w:rPr>
          <w:b/>
          <w:bCs/>
          <w:sz w:val="22"/>
          <w:szCs w:val="22"/>
        </w:rPr>
        <w:t>PREPARATO CHARAKTERISTIKŲ SANTRAUKA</w:t>
      </w:r>
    </w:p>
    <w:p w14:paraId="4190C7B3" w14:textId="77777777" w:rsidR="00AE7D35" w:rsidRPr="0030252A" w:rsidRDefault="00AE7D35" w:rsidP="00AE7D35">
      <w:pPr>
        <w:tabs>
          <w:tab w:val="left" w:pos="567"/>
        </w:tabs>
        <w:jc w:val="both"/>
        <w:rPr>
          <w:b/>
          <w:bCs/>
          <w:sz w:val="22"/>
          <w:szCs w:val="22"/>
        </w:rPr>
      </w:pPr>
    </w:p>
    <w:p w14:paraId="6A49F2B2" w14:textId="77777777" w:rsidR="00AE7D35" w:rsidRPr="0030252A" w:rsidRDefault="00AE7D35" w:rsidP="00AE7D35">
      <w:pPr>
        <w:tabs>
          <w:tab w:val="left" w:pos="567"/>
        </w:tabs>
        <w:jc w:val="both"/>
        <w:rPr>
          <w:sz w:val="22"/>
          <w:szCs w:val="22"/>
        </w:rPr>
      </w:pPr>
      <w:r w:rsidRPr="0030252A">
        <w:rPr>
          <w:sz w:val="22"/>
          <w:szCs w:val="22"/>
        </w:rPr>
        <w:br w:type="page"/>
      </w:r>
      <w:r w:rsidRPr="0030252A">
        <w:rPr>
          <w:b/>
          <w:sz w:val="22"/>
          <w:szCs w:val="22"/>
        </w:rPr>
        <w:lastRenderedPageBreak/>
        <w:t>1.</w:t>
      </w:r>
      <w:r w:rsidRPr="0030252A">
        <w:rPr>
          <w:b/>
          <w:sz w:val="22"/>
          <w:szCs w:val="22"/>
        </w:rPr>
        <w:tab/>
        <w:t>VAISTINIO PREPARATO PAVADINIMAS</w:t>
      </w:r>
    </w:p>
    <w:p w14:paraId="31F07A3F" w14:textId="77777777" w:rsidR="00AE7D35" w:rsidRPr="0030252A" w:rsidRDefault="00AE7D35" w:rsidP="00AE7D35">
      <w:pPr>
        <w:tabs>
          <w:tab w:val="left" w:pos="567"/>
        </w:tabs>
        <w:jc w:val="both"/>
        <w:rPr>
          <w:sz w:val="22"/>
          <w:szCs w:val="22"/>
        </w:rPr>
      </w:pPr>
    </w:p>
    <w:p w14:paraId="718E85B8" w14:textId="77777777" w:rsidR="00AE7D35" w:rsidRPr="0030252A" w:rsidRDefault="00AE7D35" w:rsidP="00AE7D35">
      <w:pPr>
        <w:tabs>
          <w:tab w:val="left" w:pos="567"/>
        </w:tabs>
        <w:jc w:val="both"/>
        <w:rPr>
          <w:b/>
          <w:sz w:val="22"/>
          <w:szCs w:val="22"/>
        </w:rPr>
      </w:pPr>
      <w:r w:rsidRPr="0030252A">
        <w:rPr>
          <w:sz w:val="22"/>
          <w:szCs w:val="22"/>
        </w:rPr>
        <w:t>FLOXELAN 400 mg plėvele dengtos tabletės</w:t>
      </w:r>
    </w:p>
    <w:p w14:paraId="03ACE4F3" w14:textId="77777777" w:rsidR="00AE7D35" w:rsidRPr="0030252A" w:rsidRDefault="00AE7D35" w:rsidP="00AE7D35">
      <w:pPr>
        <w:tabs>
          <w:tab w:val="left" w:pos="567"/>
        </w:tabs>
        <w:jc w:val="both"/>
        <w:rPr>
          <w:b/>
          <w:sz w:val="22"/>
          <w:szCs w:val="22"/>
        </w:rPr>
      </w:pPr>
    </w:p>
    <w:p w14:paraId="1AD7F08F" w14:textId="77777777" w:rsidR="00AE7D35" w:rsidRPr="0030252A" w:rsidRDefault="00AE7D35" w:rsidP="00AE7D35">
      <w:pPr>
        <w:tabs>
          <w:tab w:val="left" w:pos="567"/>
        </w:tabs>
        <w:jc w:val="both"/>
        <w:rPr>
          <w:b/>
          <w:sz w:val="22"/>
          <w:szCs w:val="22"/>
        </w:rPr>
      </w:pPr>
    </w:p>
    <w:p w14:paraId="69344CDA" w14:textId="77777777" w:rsidR="00AE7D35" w:rsidRPr="0030252A" w:rsidRDefault="00AE7D35" w:rsidP="00AE7D35">
      <w:pPr>
        <w:tabs>
          <w:tab w:val="left" w:pos="567"/>
        </w:tabs>
        <w:jc w:val="both"/>
        <w:rPr>
          <w:b/>
          <w:sz w:val="22"/>
          <w:szCs w:val="22"/>
        </w:rPr>
      </w:pPr>
      <w:r w:rsidRPr="0030252A">
        <w:rPr>
          <w:b/>
          <w:sz w:val="22"/>
          <w:szCs w:val="22"/>
        </w:rPr>
        <w:t>2.</w:t>
      </w:r>
      <w:r w:rsidRPr="0030252A">
        <w:rPr>
          <w:b/>
          <w:sz w:val="22"/>
          <w:szCs w:val="22"/>
        </w:rPr>
        <w:tab/>
        <w:t>KOKYBINĖ IR KIEKYBINĖ SUDĖTIS</w:t>
      </w:r>
    </w:p>
    <w:p w14:paraId="16753C29" w14:textId="77777777" w:rsidR="00AE7D35" w:rsidRPr="0030252A" w:rsidRDefault="00AE7D35" w:rsidP="00AE7D35">
      <w:pPr>
        <w:tabs>
          <w:tab w:val="left" w:pos="567"/>
        </w:tabs>
        <w:jc w:val="both"/>
        <w:rPr>
          <w:b/>
          <w:sz w:val="22"/>
          <w:szCs w:val="22"/>
        </w:rPr>
      </w:pPr>
    </w:p>
    <w:p w14:paraId="2A91B921" w14:textId="77777777" w:rsidR="00AE7D35" w:rsidRPr="0030252A" w:rsidRDefault="00AE7D35" w:rsidP="00AE7D35">
      <w:pPr>
        <w:tabs>
          <w:tab w:val="left" w:pos="567"/>
        </w:tabs>
        <w:rPr>
          <w:bCs/>
          <w:sz w:val="22"/>
          <w:szCs w:val="22"/>
        </w:rPr>
      </w:pPr>
      <w:r w:rsidRPr="0030252A">
        <w:rPr>
          <w:bCs/>
          <w:sz w:val="22"/>
          <w:szCs w:val="22"/>
        </w:rPr>
        <w:t>Kiekvienoje plėvele dengtoje tabletėje yra 400 mg moksifloksacino (hidrochlorido pavidalu).</w:t>
      </w:r>
    </w:p>
    <w:p w14:paraId="3377DE5D" w14:textId="77777777" w:rsidR="00AE7D35" w:rsidRPr="0030252A" w:rsidRDefault="00AE7D35" w:rsidP="00AE7D35">
      <w:pPr>
        <w:tabs>
          <w:tab w:val="left" w:pos="567"/>
        </w:tabs>
        <w:rPr>
          <w:bCs/>
          <w:sz w:val="22"/>
          <w:szCs w:val="22"/>
        </w:rPr>
      </w:pPr>
    </w:p>
    <w:p w14:paraId="189A522E" w14:textId="77777777" w:rsidR="00AE7D35" w:rsidRPr="0030252A" w:rsidRDefault="00AE7D35" w:rsidP="00AE7D35">
      <w:pPr>
        <w:tabs>
          <w:tab w:val="left" w:pos="567"/>
        </w:tabs>
        <w:rPr>
          <w:bCs/>
          <w:sz w:val="22"/>
          <w:szCs w:val="22"/>
        </w:rPr>
      </w:pPr>
      <w:r w:rsidRPr="0030252A">
        <w:rPr>
          <w:sz w:val="22"/>
          <w:szCs w:val="22"/>
          <w:u w:val="single"/>
        </w:rPr>
        <w:t>Pagalbinė (-s) medžiaga (-</w:t>
      </w:r>
      <w:proofErr w:type="spellStart"/>
      <w:r w:rsidRPr="0030252A">
        <w:rPr>
          <w:sz w:val="22"/>
          <w:szCs w:val="22"/>
          <w:u w:val="single"/>
        </w:rPr>
        <w:t>os</w:t>
      </w:r>
      <w:proofErr w:type="spellEnd"/>
      <w:r w:rsidRPr="0030252A">
        <w:rPr>
          <w:sz w:val="22"/>
          <w:szCs w:val="22"/>
          <w:u w:val="single"/>
        </w:rPr>
        <w:t>), kurios (-</w:t>
      </w:r>
      <w:proofErr w:type="spellStart"/>
      <w:r w:rsidRPr="0030252A">
        <w:rPr>
          <w:sz w:val="22"/>
          <w:szCs w:val="22"/>
          <w:u w:val="single"/>
        </w:rPr>
        <w:t>ių</w:t>
      </w:r>
      <w:proofErr w:type="spellEnd"/>
      <w:r w:rsidRPr="0030252A">
        <w:rPr>
          <w:sz w:val="22"/>
          <w:szCs w:val="22"/>
          <w:u w:val="single"/>
        </w:rPr>
        <w:t>) poveikis žinomas</w:t>
      </w:r>
      <w:r w:rsidRPr="0030252A">
        <w:rPr>
          <w:bCs/>
          <w:sz w:val="22"/>
          <w:szCs w:val="22"/>
          <w:u w:val="single"/>
        </w:rPr>
        <w:t>:</w:t>
      </w:r>
      <w:r w:rsidRPr="0030252A">
        <w:rPr>
          <w:bCs/>
          <w:sz w:val="22"/>
          <w:szCs w:val="22"/>
        </w:rPr>
        <w:t xml:space="preserve"> laktozė monohidratas. Kiekvienoje plėvele dengtoje tabletėje yra 68 mg laktozės monohidrato.</w:t>
      </w:r>
    </w:p>
    <w:p w14:paraId="734F719E" w14:textId="77777777" w:rsidR="00AE7D35" w:rsidRPr="0030252A" w:rsidRDefault="00AE7D35" w:rsidP="00AE7D35">
      <w:pPr>
        <w:tabs>
          <w:tab w:val="left" w:pos="567"/>
        </w:tabs>
        <w:rPr>
          <w:bCs/>
          <w:sz w:val="22"/>
          <w:szCs w:val="22"/>
        </w:rPr>
      </w:pPr>
    </w:p>
    <w:p w14:paraId="49C6C278" w14:textId="77777777" w:rsidR="00AE7D35" w:rsidRPr="0030252A" w:rsidRDefault="00AE7D35" w:rsidP="00AE7D35">
      <w:pPr>
        <w:tabs>
          <w:tab w:val="left" w:pos="567"/>
        </w:tabs>
        <w:rPr>
          <w:bCs/>
          <w:sz w:val="22"/>
          <w:szCs w:val="22"/>
        </w:rPr>
      </w:pPr>
      <w:r w:rsidRPr="0030252A">
        <w:rPr>
          <w:bCs/>
          <w:sz w:val="22"/>
          <w:szCs w:val="22"/>
        </w:rPr>
        <w:t>Visos pagalbinės medžiagos išvardytos 6.1 skyriuje.</w:t>
      </w:r>
    </w:p>
    <w:p w14:paraId="691F4A09" w14:textId="77777777" w:rsidR="00AE7D35" w:rsidRPr="0030252A" w:rsidRDefault="00AE7D35" w:rsidP="00AE7D35">
      <w:pPr>
        <w:tabs>
          <w:tab w:val="left" w:pos="567"/>
        </w:tabs>
        <w:jc w:val="both"/>
        <w:rPr>
          <w:b/>
          <w:sz w:val="22"/>
          <w:szCs w:val="22"/>
        </w:rPr>
      </w:pPr>
    </w:p>
    <w:p w14:paraId="7068304E" w14:textId="77777777" w:rsidR="00AE7D35" w:rsidRPr="0030252A" w:rsidRDefault="00AE7D35" w:rsidP="00AE7D35">
      <w:pPr>
        <w:tabs>
          <w:tab w:val="left" w:pos="567"/>
        </w:tabs>
        <w:jc w:val="both"/>
        <w:rPr>
          <w:b/>
          <w:sz w:val="22"/>
          <w:szCs w:val="22"/>
        </w:rPr>
      </w:pPr>
    </w:p>
    <w:p w14:paraId="681215E5" w14:textId="77777777" w:rsidR="00AE7D35" w:rsidRPr="0030252A" w:rsidRDefault="00AE7D35" w:rsidP="00AE7D35">
      <w:pPr>
        <w:tabs>
          <w:tab w:val="left" w:pos="567"/>
        </w:tabs>
        <w:jc w:val="both"/>
        <w:rPr>
          <w:b/>
          <w:sz w:val="22"/>
          <w:szCs w:val="22"/>
        </w:rPr>
      </w:pPr>
      <w:r w:rsidRPr="0030252A">
        <w:rPr>
          <w:b/>
          <w:sz w:val="22"/>
          <w:szCs w:val="22"/>
        </w:rPr>
        <w:t>3.</w:t>
      </w:r>
      <w:r w:rsidRPr="0030252A">
        <w:rPr>
          <w:b/>
          <w:sz w:val="22"/>
          <w:szCs w:val="22"/>
        </w:rPr>
        <w:tab/>
        <w:t>FARMACINĖ FORMA</w:t>
      </w:r>
    </w:p>
    <w:p w14:paraId="18DEF23F" w14:textId="77777777" w:rsidR="00AE7D35" w:rsidRPr="0030252A" w:rsidRDefault="00AE7D35" w:rsidP="00AE7D35">
      <w:pPr>
        <w:tabs>
          <w:tab w:val="left" w:pos="567"/>
        </w:tabs>
        <w:jc w:val="both"/>
        <w:rPr>
          <w:sz w:val="22"/>
          <w:szCs w:val="22"/>
        </w:rPr>
      </w:pPr>
    </w:p>
    <w:p w14:paraId="3C001E9F" w14:textId="77777777" w:rsidR="00AE7D35" w:rsidRPr="0030252A" w:rsidRDefault="00AE7D35" w:rsidP="00AE7D35">
      <w:pPr>
        <w:tabs>
          <w:tab w:val="left" w:pos="567"/>
        </w:tabs>
        <w:jc w:val="both"/>
        <w:rPr>
          <w:sz w:val="22"/>
          <w:szCs w:val="22"/>
        </w:rPr>
      </w:pPr>
      <w:r w:rsidRPr="0030252A">
        <w:rPr>
          <w:sz w:val="22"/>
          <w:szCs w:val="22"/>
        </w:rPr>
        <w:t>Plėvele dengta tabletė.</w:t>
      </w:r>
    </w:p>
    <w:p w14:paraId="6BA39B64" w14:textId="77777777" w:rsidR="00AE7D35" w:rsidRPr="0030252A" w:rsidRDefault="00AE7D35" w:rsidP="00AE7D35">
      <w:pPr>
        <w:tabs>
          <w:tab w:val="left" w:pos="567"/>
        </w:tabs>
        <w:rPr>
          <w:sz w:val="22"/>
          <w:szCs w:val="22"/>
        </w:rPr>
      </w:pPr>
      <w:r w:rsidRPr="0030252A">
        <w:rPr>
          <w:sz w:val="22"/>
          <w:szCs w:val="22"/>
        </w:rPr>
        <w:t>Raudonos, ovalios, abipus išgaubtos, plėvele dengtos tabletės su įspaudu „MC“. Tablečių branduolio dydis 17,6 mm x 8 mm.</w:t>
      </w:r>
    </w:p>
    <w:p w14:paraId="7E8D3F2A" w14:textId="77777777" w:rsidR="00AE7D35" w:rsidRPr="0030252A" w:rsidRDefault="00AE7D35" w:rsidP="00AE7D35">
      <w:pPr>
        <w:tabs>
          <w:tab w:val="left" w:pos="567"/>
        </w:tabs>
        <w:jc w:val="both"/>
        <w:rPr>
          <w:b/>
          <w:sz w:val="22"/>
          <w:szCs w:val="22"/>
        </w:rPr>
      </w:pPr>
    </w:p>
    <w:p w14:paraId="0BBD2792" w14:textId="77777777" w:rsidR="00AE7D35" w:rsidRPr="0030252A" w:rsidRDefault="00AE7D35" w:rsidP="00AE7D35">
      <w:pPr>
        <w:tabs>
          <w:tab w:val="left" w:pos="567"/>
        </w:tabs>
        <w:jc w:val="both"/>
        <w:rPr>
          <w:b/>
          <w:sz w:val="22"/>
          <w:szCs w:val="22"/>
        </w:rPr>
      </w:pPr>
    </w:p>
    <w:p w14:paraId="72A3C282" w14:textId="77777777" w:rsidR="00AE7D35" w:rsidRPr="0030252A" w:rsidRDefault="00AE7D35" w:rsidP="00AE7D35">
      <w:pPr>
        <w:tabs>
          <w:tab w:val="left" w:pos="567"/>
        </w:tabs>
        <w:jc w:val="both"/>
        <w:rPr>
          <w:b/>
          <w:sz w:val="22"/>
          <w:szCs w:val="22"/>
        </w:rPr>
      </w:pPr>
      <w:r w:rsidRPr="0030252A">
        <w:rPr>
          <w:b/>
          <w:sz w:val="22"/>
          <w:szCs w:val="22"/>
        </w:rPr>
        <w:t>4.</w:t>
      </w:r>
      <w:r w:rsidRPr="0030252A">
        <w:rPr>
          <w:b/>
          <w:sz w:val="22"/>
          <w:szCs w:val="22"/>
        </w:rPr>
        <w:tab/>
        <w:t>KLINIKINĖ INFORMACIJA</w:t>
      </w:r>
    </w:p>
    <w:p w14:paraId="0F69F775" w14:textId="77777777" w:rsidR="00AE7D35" w:rsidRPr="0030252A" w:rsidRDefault="00AE7D35" w:rsidP="00AE7D35">
      <w:pPr>
        <w:tabs>
          <w:tab w:val="left" w:pos="567"/>
        </w:tabs>
        <w:jc w:val="both"/>
        <w:rPr>
          <w:b/>
          <w:sz w:val="22"/>
          <w:szCs w:val="22"/>
        </w:rPr>
      </w:pPr>
    </w:p>
    <w:p w14:paraId="6F46EB4A" w14:textId="77777777" w:rsidR="00AE7D35" w:rsidRPr="0030252A" w:rsidRDefault="00AE7D35" w:rsidP="00AE7D35">
      <w:pPr>
        <w:tabs>
          <w:tab w:val="left" w:pos="567"/>
        </w:tabs>
        <w:jc w:val="both"/>
        <w:rPr>
          <w:b/>
          <w:sz w:val="22"/>
          <w:szCs w:val="22"/>
        </w:rPr>
      </w:pPr>
      <w:r w:rsidRPr="0030252A">
        <w:rPr>
          <w:b/>
          <w:sz w:val="22"/>
          <w:szCs w:val="22"/>
        </w:rPr>
        <w:t>4.1</w:t>
      </w:r>
      <w:r w:rsidRPr="0030252A">
        <w:rPr>
          <w:b/>
          <w:sz w:val="22"/>
          <w:szCs w:val="22"/>
        </w:rPr>
        <w:tab/>
        <w:t>Terapinės indikacijos</w:t>
      </w:r>
    </w:p>
    <w:p w14:paraId="0EBD6109" w14:textId="77777777" w:rsidR="00AE7D35" w:rsidRPr="0030252A" w:rsidRDefault="00AE7D35" w:rsidP="00AE7D35">
      <w:pPr>
        <w:tabs>
          <w:tab w:val="left" w:pos="567"/>
        </w:tabs>
        <w:jc w:val="both"/>
        <w:rPr>
          <w:sz w:val="22"/>
          <w:szCs w:val="22"/>
        </w:rPr>
      </w:pPr>
    </w:p>
    <w:p w14:paraId="12404028" w14:textId="77777777" w:rsidR="00AE7D35" w:rsidRPr="0030252A" w:rsidRDefault="00AE7D35" w:rsidP="00AE7D35">
      <w:pPr>
        <w:tabs>
          <w:tab w:val="left" w:pos="567"/>
        </w:tabs>
        <w:rPr>
          <w:sz w:val="22"/>
          <w:szCs w:val="22"/>
        </w:rPr>
      </w:pPr>
      <w:r w:rsidRPr="0030252A">
        <w:rPr>
          <w:sz w:val="22"/>
          <w:szCs w:val="22"/>
        </w:rPr>
        <w:t xml:space="preserve">FLOXELAN 400 mg plėvele dengtos tabletės skirtos 18 metų ir vyresnių pacientų toliau nurodytų bakterijų sukeltų infekcinių ligų, kurias sukėlė moksifloksacinui jautrios bakterijos (žr. 4.4, 4.8 ir 5.1 skyrius), gydymui. </w:t>
      </w:r>
    </w:p>
    <w:p w14:paraId="45EA069D" w14:textId="77777777" w:rsidR="00AE7D35" w:rsidRPr="0030252A" w:rsidRDefault="00AE7D35" w:rsidP="00AE7D35">
      <w:pPr>
        <w:tabs>
          <w:tab w:val="left" w:pos="567"/>
        </w:tabs>
        <w:rPr>
          <w:sz w:val="22"/>
          <w:szCs w:val="22"/>
        </w:rPr>
      </w:pPr>
    </w:p>
    <w:p w14:paraId="3E0C84D6" w14:textId="77777777" w:rsidR="00AE7D35" w:rsidRPr="0030252A" w:rsidRDefault="00AE7D35" w:rsidP="00AE7D35">
      <w:pPr>
        <w:numPr>
          <w:ilvl w:val="0"/>
          <w:numId w:val="11"/>
        </w:numPr>
        <w:ind w:left="567" w:hanging="567"/>
        <w:rPr>
          <w:sz w:val="22"/>
          <w:szCs w:val="22"/>
        </w:rPr>
      </w:pPr>
      <w:r w:rsidRPr="0030252A">
        <w:rPr>
          <w:sz w:val="22"/>
          <w:szCs w:val="22"/>
        </w:rPr>
        <w:t>Ūminis bakterijų sukeltas sinusitas (tinkamai diagnozuotas).</w:t>
      </w:r>
      <w:r w:rsidRPr="0030252A">
        <w:rPr>
          <w:sz w:val="22"/>
          <w:szCs w:val="22"/>
        </w:rPr>
        <w:br/>
        <w:t>Ūminio bakterijų sukelto sinusito atveju FLOXELAN turi būti vartojamas tik tais atvejais, kai nusprendžiama, kad šių infekcijų gydymui netinka įprastai rekomenduojamos antibakterinės medžiagos.</w:t>
      </w:r>
    </w:p>
    <w:p w14:paraId="0150CA61" w14:textId="77777777" w:rsidR="00AE7D35" w:rsidRPr="0030252A" w:rsidRDefault="00AE7D35" w:rsidP="00AE7D35">
      <w:pPr>
        <w:numPr>
          <w:ilvl w:val="0"/>
          <w:numId w:val="11"/>
        </w:numPr>
        <w:ind w:left="567" w:hanging="567"/>
        <w:rPr>
          <w:sz w:val="22"/>
          <w:szCs w:val="22"/>
        </w:rPr>
      </w:pPr>
      <w:r w:rsidRPr="0030252A">
        <w:rPr>
          <w:sz w:val="22"/>
          <w:szCs w:val="22"/>
        </w:rPr>
        <w:t>Ūminis lėtinės obstrukcinės plaučių ligos, įskaitant bronchitą, pablogėjimas. Ūminio lėtinės obstrukcinės plaučių ligos pablogėjimo atveju FLOXELAN turi būti vartojamas tik nusprendus, jog yra netinkama kita antibakterinė medžiaga, kuri paprastai rekomenduojama gydyti nuo šių infekcijų.</w:t>
      </w:r>
    </w:p>
    <w:p w14:paraId="1370AD67" w14:textId="77777777" w:rsidR="00AE7D35" w:rsidRPr="0030252A" w:rsidRDefault="00AE7D35" w:rsidP="00AE7D35">
      <w:pPr>
        <w:numPr>
          <w:ilvl w:val="0"/>
          <w:numId w:val="11"/>
        </w:numPr>
        <w:ind w:left="567" w:hanging="567"/>
        <w:jc w:val="both"/>
        <w:rPr>
          <w:sz w:val="22"/>
          <w:szCs w:val="22"/>
        </w:rPr>
      </w:pPr>
      <w:r w:rsidRPr="0030252A">
        <w:rPr>
          <w:sz w:val="22"/>
          <w:szCs w:val="22"/>
        </w:rPr>
        <w:t>Bendruomenėje įgyta, išskyrus sunkią, pneumonija.</w:t>
      </w:r>
    </w:p>
    <w:p w14:paraId="64B90ACE" w14:textId="77777777" w:rsidR="00AE7D35" w:rsidRPr="0030252A" w:rsidRDefault="00AE7D35" w:rsidP="00AE7D35">
      <w:pPr>
        <w:numPr>
          <w:ilvl w:val="0"/>
          <w:numId w:val="11"/>
        </w:numPr>
        <w:tabs>
          <w:tab w:val="left" w:pos="567"/>
        </w:tabs>
        <w:ind w:left="567" w:hanging="567"/>
        <w:rPr>
          <w:bCs/>
          <w:sz w:val="22"/>
          <w:szCs w:val="22"/>
        </w:rPr>
      </w:pPr>
      <w:bookmarkStart w:id="2" w:name="OLE_LINK1"/>
      <w:bookmarkStart w:id="3" w:name="OLE_LINK2"/>
      <w:r w:rsidRPr="0030252A">
        <w:rPr>
          <w:sz w:val="22"/>
          <w:szCs w:val="22"/>
        </w:rPr>
        <w:t xml:space="preserve">Lengvo arba vidutinio sunkumo dubens organų uždegiminė </w:t>
      </w:r>
      <w:bookmarkEnd w:id="2"/>
      <w:bookmarkEnd w:id="3"/>
      <w:r w:rsidRPr="0030252A">
        <w:rPr>
          <w:sz w:val="22"/>
          <w:szCs w:val="22"/>
        </w:rPr>
        <w:t xml:space="preserve">liga (t. y. </w:t>
      </w:r>
      <w:r w:rsidRPr="0030252A">
        <w:rPr>
          <w:bCs/>
          <w:sz w:val="22"/>
          <w:szCs w:val="22"/>
        </w:rPr>
        <w:t xml:space="preserve">viršutinių moters lytinių takų infekcijos, įskaitant kiaušintakio ir gimdos gleivinės uždegimą) be susijusio kiaušintakių ir kiaušidžių ar dubens </w:t>
      </w:r>
      <w:proofErr w:type="spellStart"/>
      <w:r w:rsidRPr="0030252A">
        <w:rPr>
          <w:bCs/>
          <w:sz w:val="22"/>
          <w:szCs w:val="22"/>
        </w:rPr>
        <w:t>absceso</w:t>
      </w:r>
      <w:proofErr w:type="spellEnd"/>
      <w:r w:rsidRPr="0030252A">
        <w:rPr>
          <w:bCs/>
          <w:sz w:val="22"/>
          <w:szCs w:val="22"/>
        </w:rPr>
        <w:t>.</w:t>
      </w:r>
    </w:p>
    <w:p w14:paraId="29E063A1" w14:textId="77777777" w:rsidR="00AE7D35" w:rsidRPr="0030252A" w:rsidRDefault="00AE7D35" w:rsidP="00AE7D35">
      <w:pPr>
        <w:tabs>
          <w:tab w:val="left" w:pos="567"/>
        </w:tabs>
        <w:ind w:left="567"/>
        <w:rPr>
          <w:rFonts w:eastAsia="Batang"/>
          <w:bCs/>
          <w:i/>
          <w:iCs/>
          <w:sz w:val="22"/>
          <w:szCs w:val="22"/>
        </w:rPr>
      </w:pPr>
      <w:r w:rsidRPr="0030252A">
        <w:rPr>
          <w:sz w:val="22"/>
          <w:szCs w:val="22"/>
        </w:rPr>
        <w:t>Lengvo arba vidutinio sunkumo dubens uždegiminėms ligoms gydyti nerekomenduojama vartoti vien FLOXELAN. Dėl</w:t>
      </w:r>
      <w:r w:rsidRPr="0030252A">
        <w:rPr>
          <w:rFonts w:eastAsia="Batang"/>
          <w:bCs/>
          <w:i/>
          <w:iCs/>
          <w:sz w:val="22"/>
          <w:szCs w:val="22"/>
        </w:rPr>
        <w:t xml:space="preserve"> </w:t>
      </w:r>
      <w:proofErr w:type="spellStart"/>
      <w:r w:rsidRPr="0030252A">
        <w:rPr>
          <w:rFonts w:eastAsia="Batang"/>
          <w:bCs/>
          <w:i/>
          <w:iCs/>
          <w:sz w:val="22"/>
          <w:szCs w:val="22"/>
        </w:rPr>
        <w:t>Neisseria</w:t>
      </w:r>
      <w:proofErr w:type="spellEnd"/>
      <w:r w:rsidRPr="0030252A">
        <w:rPr>
          <w:rFonts w:eastAsia="Batang"/>
          <w:bCs/>
          <w:i/>
          <w:iCs/>
          <w:sz w:val="22"/>
          <w:szCs w:val="22"/>
        </w:rPr>
        <w:t xml:space="preserve"> </w:t>
      </w:r>
      <w:proofErr w:type="spellStart"/>
      <w:r w:rsidRPr="0030252A">
        <w:rPr>
          <w:rFonts w:eastAsia="Batang"/>
          <w:bCs/>
          <w:i/>
          <w:iCs/>
          <w:sz w:val="22"/>
          <w:szCs w:val="22"/>
        </w:rPr>
        <w:t>gonorrhoeae</w:t>
      </w:r>
      <w:proofErr w:type="spellEnd"/>
      <w:r w:rsidRPr="0030252A">
        <w:rPr>
          <w:sz w:val="22"/>
          <w:szCs w:val="22"/>
        </w:rPr>
        <w:t xml:space="preserve"> padidėjusio atsparumo </w:t>
      </w:r>
      <w:r w:rsidRPr="0030252A">
        <w:rPr>
          <w:bCs/>
          <w:sz w:val="22"/>
          <w:szCs w:val="22"/>
        </w:rPr>
        <w:t>moksifloksacinui</w:t>
      </w:r>
      <w:r w:rsidRPr="0030252A">
        <w:rPr>
          <w:sz w:val="22"/>
          <w:szCs w:val="22"/>
        </w:rPr>
        <w:t xml:space="preserve"> jos turi būti skiriamos kartu su kitu tinkamu antibakteriniu vaistiniu preparatu (pvz., </w:t>
      </w:r>
      <w:proofErr w:type="spellStart"/>
      <w:r w:rsidRPr="0030252A">
        <w:rPr>
          <w:sz w:val="22"/>
          <w:szCs w:val="22"/>
        </w:rPr>
        <w:t>cefalosporinu</w:t>
      </w:r>
      <w:proofErr w:type="spellEnd"/>
      <w:r w:rsidRPr="0030252A">
        <w:rPr>
          <w:sz w:val="22"/>
          <w:szCs w:val="22"/>
        </w:rPr>
        <w:t>)</w:t>
      </w:r>
      <w:r w:rsidRPr="0030252A">
        <w:rPr>
          <w:bCs/>
          <w:sz w:val="22"/>
          <w:szCs w:val="22"/>
        </w:rPr>
        <w:t xml:space="preserve">, išskyrus tuos atvejus, kai galima atmesti </w:t>
      </w:r>
      <w:proofErr w:type="spellStart"/>
      <w:r w:rsidRPr="0030252A">
        <w:rPr>
          <w:bCs/>
          <w:sz w:val="22"/>
          <w:szCs w:val="22"/>
        </w:rPr>
        <w:t>moksifloksacinui</w:t>
      </w:r>
      <w:proofErr w:type="spellEnd"/>
      <w:r w:rsidRPr="0030252A">
        <w:rPr>
          <w:bCs/>
          <w:sz w:val="22"/>
          <w:szCs w:val="22"/>
        </w:rPr>
        <w:t xml:space="preserve"> atsparios </w:t>
      </w:r>
      <w:proofErr w:type="spellStart"/>
      <w:r w:rsidRPr="0030252A">
        <w:rPr>
          <w:rFonts w:eastAsia="Batang"/>
          <w:bCs/>
          <w:i/>
          <w:iCs/>
          <w:sz w:val="22"/>
          <w:szCs w:val="22"/>
        </w:rPr>
        <w:t>Neisseria</w:t>
      </w:r>
      <w:proofErr w:type="spellEnd"/>
      <w:r w:rsidRPr="0030252A">
        <w:rPr>
          <w:rFonts w:eastAsia="Batang"/>
          <w:bCs/>
          <w:i/>
          <w:iCs/>
          <w:sz w:val="22"/>
          <w:szCs w:val="22"/>
        </w:rPr>
        <w:t xml:space="preserve"> </w:t>
      </w:r>
      <w:proofErr w:type="spellStart"/>
      <w:r w:rsidRPr="0030252A">
        <w:rPr>
          <w:rFonts w:eastAsia="Batang"/>
          <w:bCs/>
          <w:i/>
          <w:iCs/>
          <w:sz w:val="22"/>
          <w:szCs w:val="22"/>
        </w:rPr>
        <w:t>gonorrhoeae</w:t>
      </w:r>
      <w:proofErr w:type="spellEnd"/>
      <w:r w:rsidRPr="0030252A">
        <w:rPr>
          <w:rFonts w:eastAsia="Batang"/>
          <w:bCs/>
          <w:i/>
          <w:iCs/>
          <w:sz w:val="22"/>
          <w:szCs w:val="22"/>
        </w:rPr>
        <w:t xml:space="preserve"> </w:t>
      </w:r>
      <w:r w:rsidRPr="0030252A">
        <w:rPr>
          <w:rFonts w:eastAsia="Batang"/>
          <w:bCs/>
          <w:iCs/>
          <w:sz w:val="22"/>
          <w:szCs w:val="22"/>
        </w:rPr>
        <w:t>galimybę (žr. 4.4 ir 5.1 skyrius)</w:t>
      </w:r>
      <w:r w:rsidRPr="0030252A">
        <w:rPr>
          <w:rFonts w:eastAsia="Batang"/>
          <w:bCs/>
          <w:i/>
          <w:iCs/>
          <w:sz w:val="22"/>
          <w:szCs w:val="22"/>
        </w:rPr>
        <w:t>.</w:t>
      </w:r>
    </w:p>
    <w:p w14:paraId="205AF11B" w14:textId="77777777" w:rsidR="00AE7D35" w:rsidRPr="0030252A" w:rsidRDefault="00AE7D35" w:rsidP="00AE7D35">
      <w:pPr>
        <w:tabs>
          <w:tab w:val="left" w:pos="567"/>
        </w:tabs>
        <w:jc w:val="both"/>
        <w:rPr>
          <w:sz w:val="22"/>
          <w:szCs w:val="22"/>
        </w:rPr>
      </w:pPr>
    </w:p>
    <w:p w14:paraId="5BE05593" w14:textId="77777777" w:rsidR="00AE7D35" w:rsidRPr="0030252A" w:rsidRDefault="00AE7D35" w:rsidP="00AE7D35">
      <w:pPr>
        <w:tabs>
          <w:tab w:val="left" w:pos="567"/>
        </w:tabs>
        <w:rPr>
          <w:sz w:val="22"/>
          <w:szCs w:val="22"/>
        </w:rPr>
      </w:pPr>
      <w:proofErr w:type="spellStart"/>
      <w:r w:rsidRPr="0030252A">
        <w:rPr>
          <w:sz w:val="22"/>
          <w:szCs w:val="22"/>
        </w:rPr>
        <w:t>Moksifloksacinas</w:t>
      </w:r>
      <w:proofErr w:type="spellEnd"/>
      <w:r w:rsidRPr="0030252A">
        <w:rPr>
          <w:sz w:val="22"/>
          <w:szCs w:val="22"/>
        </w:rPr>
        <w:t xml:space="preserve"> taip pat gali būti vartojamas gydymo kursui užbaigti pacientams, kuriems pradinio gydymo intraveniniu </w:t>
      </w:r>
      <w:proofErr w:type="spellStart"/>
      <w:r w:rsidRPr="0030252A">
        <w:rPr>
          <w:sz w:val="22"/>
          <w:szCs w:val="22"/>
        </w:rPr>
        <w:t>moksifloksacinu</w:t>
      </w:r>
      <w:proofErr w:type="spellEnd"/>
      <w:r w:rsidRPr="0030252A">
        <w:rPr>
          <w:sz w:val="22"/>
          <w:szCs w:val="22"/>
        </w:rPr>
        <w:t xml:space="preserve"> metu nustatytas pagerėjimas, esant toliau nurodytoms indikacijoms.</w:t>
      </w:r>
    </w:p>
    <w:p w14:paraId="483FCE28" w14:textId="77777777" w:rsidR="00AE7D35" w:rsidRPr="0030252A" w:rsidRDefault="00AE7D35" w:rsidP="00AE7D35">
      <w:pPr>
        <w:pStyle w:val="Sraopastraipa"/>
        <w:numPr>
          <w:ilvl w:val="0"/>
          <w:numId w:val="12"/>
        </w:numPr>
        <w:ind w:left="567" w:hanging="567"/>
        <w:jc w:val="both"/>
        <w:rPr>
          <w:sz w:val="22"/>
          <w:szCs w:val="22"/>
        </w:rPr>
      </w:pPr>
      <w:r w:rsidRPr="0030252A">
        <w:rPr>
          <w:sz w:val="22"/>
          <w:szCs w:val="22"/>
        </w:rPr>
        <w:t>Bendruomenėje įgyta pneumonija.</w:t>
      </w:r>
    </w:p>
    <w:p w14:paraId="52D4A1A2" w14:textId="77777777" w:rsidR="00AE7D35" w:rsidRPr="0030252A" w:rsidRDefault="00AE7D35" w:rsidP="00AE7D35">
      <w:pPr>
        <w:pStyle w:val="Sraopastraipa"/>
        <w:numPr>
          <w:ilvl w:val="0"/>
          <w:numId w:val="12"/>
        </w:numPr>
        <w:ind w:left="567" w:hanging="567"/>
        <w:jc w:val="both"/>
        <w:rPr>
          <w:sz w:val="22"/>
          <w:szCs w:val="22"/>
        </w:rPr>
      </w:pPr>
      <w:r w:rsidRPr="0030252A">
        <w:rPr>
          <w:sz w:val="22"/>
          <w:szCs w:val="22"/>
        </w:rPr>
        <w:t>Odos ir jos darinių komplikuotos infekcinės ligos.</w:t>
      </w:r>
    </w:p>
    <w:p w14:paraId="42499A2B" w14:textId="77777777" w:rsidR="00AE7D35" w:rsidRPr="0030252A" w:rsidRDefault="00AE7D35" w:rsidP="00AE7D35">
      <w:pPr>
        <w:jc w:val="both"/>
        <w:rPr>
          <w:sz w:val="22"/>
          <w:szCs w:val="22"/>
        </w:rPr>
      </w:pPr>
    </w:p>
    <w:p w14:paraId="1CAC470E" w14:textId="77777777" w:rsidR="00AE7D35" w:rsidRPr="0030252A" w:rsidRDefault="00AE7D35" w:rsidP="00AE7D35">
      <w:pPr>
        <w:tabs>
          <w:tab w:val="left" w:pos="567"/>
        </w:tabs>
        <w:rPr>
          <w:sz w:val="22"/>
          <w:szCs w:val="22"/>
        </w:rPr>
      </w:pPr>
      <w:r w:rsidRPr="0030252A">
        <w:rPr>
          <w:sz w:val="22"/>
          <w:szCs w:val="22"/>
        </w:rPr>
        <w:lastRenderedPageBreak/>
        <w:t>Moksifloksacino negalima vartoti bet kokio tipo odos ir jos darinių komplikuotų infekcinių ligų ar sunkios bendruomenėje įgytos pneumonijos gydymui pradėti.</w:t>
      </w:r>
    </w:p>
    <w:p w14:paraId="182E98FD" w14:textId="77777777" w:rsidR="00AE7D35" w:rsidRPr="0030252A" w:rsidRDefault="00AE7D35" w:rsidP="00AE7D35">
      <w:pPr>
        <w:tabs>
          <w:tab w:val="left" w:pos="567"/>
        </w:tabs>
        <w:jc w:val="both"/>
        <w:rPr>
          <w:sz w:val="22"/>
          <w:szCs w:val="22"/>
        </w:rPr>
      </w:pPr>
    </w:p>
    <w:p w14:paraId="4EAFDE87" w14:textId="77777777" w:rsidR="00AE7D35" w:rsidRPr="0030252A" w:rsidRDefault="00AE7D35" w:rsidP="00AE7D35">
      <w:pPr>
        <w:tabs>
          <w:tab w:val="left" w:pos="567"/>
        </w:tabs>
        <w:jc w:val="both"/>
        <w:rPr>
          <w:sz w:val="22"/>
          <w:szCs w:val="22"/>
        </w:rPr>
      </w:pPr>
      <w:r w:rsidRPr="0030252A">
        <w:rPr>
          <w:sz w:val="22"/>
          <w:szCs w:val="22"/>
        </w:rPr>
        <w:t>Reikia atsižvelgti į oficialias tinkamo antibakterinių vaistinių preparatų vartojimo rekomendacijas.</w:t>
      </w:r>
    </w:p>
    <w:p w14:paraId="4BF8B8DC" w14:textId="77777777" w:rsidR="00AE7D35" w:rsidRPr="0030252A" w:rsidRDefault="00AE7D35" w:rsidP="00AE7D35">
      <w:pPr>
        <w:tabs>
          <w:tab w:val="left" w:pos="567"/>
        </w:tabs>
        <w:jc w:val="both"/>
        <w:rPr>
          <w:b/>
          <w:sz w:val="22"/>
          <w:szCs w:val="22"/>
        </w:rPr>
      </w:pPr>
    </w:p>
    <w:p w14:paraId="1FD8A544" w14:textId="77777777" w:rsidR="00AE7D35" w:rsidRPr="0030252A" w:rsidRDefault="00AE7D35" w:rsidP="00AE7D35">
      <w:pPr>
        <w:tabs>
          <w:tab w:val="left" w:pos="567"/>
        </w:tabs>
        <w:jc w:val="both"/>
        <w:rPr>
          <w:b/>
          <w:sz w:val="22"/>
          <w:szCs w:val="22"/>
        </w:rPr>
      </w:pPr>
      <w:r w:rsidRPr="0030252A">
        <w:rPr>
          <w:b/>
          <w:sz w:val="22"/>
          <w:szCs w:val="22"/>
        </w:rPr>
        <w:t>4.2</w:t>
      </w:r>
      <w:r w:rsidRPr="0030252A">
        <w:rPr>
          <w:b/>
          <w:sz w:val="22"/>
          <w:szCs w:val="22"/>
        </w:rPr>
        <w:tab/>
        <w:t>Dozavimas ir vartojimo metodas</w:t>
      </w:r>
    </w:p>
    <w:p w14:paraId="5548F745" w14:textId="77777777" w:rsidR="00AE7D35" w:rsidRPr="0030252A" w:rsidRDefault="00AE7D35" w:rsidP="00AE7D35">
      <w:pPr>
        <w:tabs>
          <w:tab w:val="left" w:pos="567"/>
        </w:tabs>
        <w:jc w:val="both"/>
        <w:rPr>
          <w:sz w:val="22"/>
          <w:szCs w:val="22"/>
          <w:highlight w:val="yellow"/>
        </w:rPr>
      </w:pPr>
    </w:p>
    <w:p w14:paraId="6B42FC8A" w14:textId="77777777" w:rsidR="00AE7D35" w:rsidRPr="0030252A" w:rsidRDefault="00AE7D35" w:rsidP="00AE7D35">
      <w:pPr>
        <w:tabs>
          <w:tab w:val="left" w:pos="567"/>
        </w:tabs>
        <w:jc w:val="both"/>
        <w:rPr>
          <w:bCs/>
          <w:iCs/>
          <w:sz w:val="22"/>
          <w:szCs w:val="22"/>
          <w:u w:val="single"/>
        </w:rPr>
      </w:pPr>
      <w:r w:rsidRPr="0030252A">
        <w:rPr>
          <w:bCs/>
          <w:iCs/>
          <w:sz w:val="22"/>
          <w:szCs w:val="22"/>
          <w:u w:val="single"/>
        </w:rPr>
        <w:t>Dozavimas</w:t>
      </w:r>
    </w:p>
    <w:p w14:paraId="03DF183F" w14:textId="77777777" w:rsidR="00AE7D35" w:rsidRPr="0030252A" w:rsidRDefault="00AE7D35" w:rsidP="00AE7D35">
      <w:pPr>
        <w:tabs>
          <w:tab w:val="left" w:pos="567"/>
        </w:tabs>
        <w:jc w:val="both"/>
        <w:rPr>
          <w:bCs/>
          <w:i/>
          <w:iCs/>
          <w:sz w:val="22"/>
          <w:szCs w:val="22"/>
        </w:rPr>
      </w:pPr>
    </w:p>
    <w:p w14:paraId="20B1E1C2" w14:textId="77777777" w:rsidR="00AE7D35" w:rsidRPr="0030252A" w:rsidRDefault="00AE7D35" w:rsidP="00AE7D35">
      <w:pPr>
        <w:tabs>
          <w:tab w:val="left" w:pos="567"/>
        </w:tabs>
        <w:jc w:val="both"/>
        <w:rPr>
          <w:bCs/>
          <w:i/>
          <w:iCs/>
          <w:sz w:val="22"/>
          <w:szCs w:val="22"/>
        </w:rPr>
      </w:pPr>
      <w:r w:rsidRPr="0030252A">
        <w:rPr>
          <w:bCs/>
          <w:i/>
          <w:iCs/>
          <w:sz w:val="22"/>
          <w:szCs w:val="22"/>
        </w:rPr>
        <w:t xml:space="preserve">Suaugusiems pacientams </w:t>
      </w:r>
    </w:p>
    <w:p w14:paraId="632EA425" w14:textId="77777777" w:rsidR="00AE7D35" w:rsidRPr="0030252A" w:rsidRDefault="00AE7D35" w:rsidP="00AE7D35">
      <w:pPr>
        <w:tabs>
          <w:tab w:val="left" w:pos="567"/>
        </w:tabs>
        <w:jc w:val="both"/>
        <w:rPr>
          <w:sz w:val="22"/>
          <w:szCs w:val="22"/>
        </w:rPr>
      </w:pPr>
      <w:r w:rsidRPr="0030252A">
        <w:rPr>
          <w:sz w:val="22"/>
          <w:szCs w:val="22"/>
        </w:rPr>
        <w:t>Rekomenduojama dozė yra viena 400 mg plėvele dengta tabletė kartą per parą.</w:t>
      </w:r>
    </w:p>
    <w:p w14:paraId="0F5C0306" w14:textId="77777777" w:rsidR="00AE7D35" w:rsidRPr="0030252A" w:rsidRDefault="00AE7D35" w:rsidP="00AE7D35">
      <w:pPr>
        <w:tabs>
          <w:tab w:val="left" w:pos="567"/>
        </w:tabs>
        <w:jc w:val="both"/>
        <w:rPr>
          <w:sz w:val="22"/>
          <w:szCs w:val="22"/>
        </w:rPr>
      </w:pPr>
    </w:p>
    <w:p w14:paraId="57ECC004" w14:textId="77777777" w:rsidR="00AE7D35" w:rsidRPr="0030252A" w:rsidRDefault="00AE7D35" w:rsidP="00AE7D35">
      <w:pPr>
        <w:tabs>
          <w:tab w:val="left" w:pos="567"/>
        </w:tabs>
        <w:jc w:val="both"/>
        <w:rPr>
          <w:i/>
          <w:sz w:val="22"/>
          <w:szCs w:val="22"/>
        </w:rPr>
      </w:pPr>
      <w:r w:rsidRPr="0030252A">
        <w:rPr>
          <w:i/>
          <w:sz w:val="22"/>
          <w:szCs w:val="22"/>
        </w:rPr>
        <w:t>Pacientams, kurių inkstų arba kepenų funkcija sutrikusi</w:t>
      </w:r>
    </w:p>
    <w:p w14:paraId="308F3431" w14:textId="77777777" w:rsidR="00AE7D35" w:rsidRPr="0030252A" w:rsidRDefault="00AE7D35" w:rsidP="00AE7D35">
      <w:pPr>
        <w:tabs>
          <w:tab w:val="left" w:pos="567"/>
        </w:tabs>
        <w:rPr>
          <w:sz w:val="22"/>
          <w:szCs w:val="22"/>
        </w:rPr>
      </w:pPr>
      <w:r w:rsidRPr="0030252A">
        <w:rPr>
          <w:sz w:val="22"/>
          <w:szCs w:val="22"/>
        </w:rPr>
        <w:t xml:space="preserve">Pacientams, kuriems yra lengvas, vidutinio sunkumo ar sunkus inkstų funkcijos sutrikimas arba kurie nuolat </w:t>
      </w:r>
      <w:proofErr w:type="spellStart"/>
      <w:r w:rsidRPr="0030252A">
        <w:rPr>
          <w:sz w:val="22"/>
          <w:szCs w:val="22"/>
        </w:rPr>
        <w:t>dializuojami</w:t>
      </w:r>
      <w:proofErr w:type="spellEnd"/>
      <w:r w:rsidRPr="0030252A">
        <w:rPr>
          <w:sz w:val="22"/>
          <w:szCs w:val="22"/>
        </w:rPr>
        <w:t xml:space="preserve">, pvz., kuriems taikoma hemodializė arba nuolatinė pilvaplėvės ertmės dializė ambulatorijoje, dozės keisti nereikia (žr. 5.2 skyrių). </w:t>
      </w:r>
      <w:r w:rsidRPr="0030252A">
        <w:rPr>
          <w:bCs/>
          <w:iCs/>
          <w:sz w:val="22"/>
          <w:szCs w:val="22"/>
        </w:rPr>
        <w:t>Kaip vaistiniu preparatu gydyti ligonius, kurių kepenų funkcija sutrikusi, nežinoma, kadangi trūksta duomenų (žr. 4.3 skyrių).</w:t>
      </w:r>
    </w:p>
    <w:p w14:paraId="00D2145F" w14:textId="77777777" w:rsidR="00AE7D35" w:rsidRPr="0030252A" w:rsidRDefault="00AE7D35" w:rsidP="00AE7D35">
      <w:pPr>
        <w:tabs>
          <w:tab w:val="left" w:pos="567"/>
        </w:tabs>
        <w:jc w:val="both"/>
        <w:rPr>
          <w:bCs/>
          <w:iCs/>
          <w:sz w:val="22"/>
          <w:szCs w:val="22"/>
          <w:u w:val="single"/>
        </w:rPr>
      </w:pPr>
    </w:p>
    <w:p w14:paraId="16642874" w14:textId="77777777" w:rsidR="00AE7D35" w:rsidRPr="0030252A" w:rsidRDefault="00AE7D35" w:rsidP="00AE7D35">
      <w:pPr>
        <w:tabs>
          <w:tab w:val="left" w:pos="567"/>
        </w:tabs>
        <w:jc w:val="both"/>
        <w:rPr>
          <w:i/>
          <w:sz w:val="22"/>
          <w:szCs w:val="22"/>
        </w:rPr>
      </w:pPr>
      <w:r w:rsidRPr="0030252A">
        <w:rPr>
          <w:i/>
          <w:sz w:val="22"/>
          <w:szCs w:val="22"/>
        </w:rPr>
        <w:t>Kitų specialių grupių pacienta</w:t>
      </w:r>
      <w:r w:rsidRPr="0030252A">
        <w:rPr>
          <w:bCs/>
          <w:i/>
          <w:iCs/>
          <w:sz w:val="22"/>
          <w:szCs w:val="22"/>
        </w:rPr>
        <w:t>i</w:t>
      </w:r>
    </w:p>
    <w:p w14:paraId="1B709680" w14:textId="77777777" w:rsidR="00AE7D35" w:rsidRPr="0030252A" w:rsidRDefault="00AE7D35" w:rsidP="00AE7D35">
      <w:pPr>
        <w:tabs>
          <w:tab w:val="left" w:pos="567"/>
        </w:tabs>
        <w:jc w:val="both"/>
        <w:rPr>
          <w:bCs/>
          <w:iCs/>
          <w:sz w:val="22"/>
          <w:szCs w:val="22"/>
        </w:rPr>
      </w:pPr>
      <w:r w:rsidRPr="0030252A">
        <w:rPr>
          <w:bCs/>
          <w:iCs/>
          <w:sz w:val="22"/>
          <w:szCs w:val="22"/>
        </w:rPr>
        <w:t>Senyviems ar mažai sveriantiems pacientams dozės keisti nereikia.</w:t>
      </w:r>
    </w:p>
    <w:p w14:paraId="494A7FDC" w14:textId="77777777" w:rsidR="00AE7D35" w:rsidRPr="0030252A" w:rsidRDefault="00AE7D35" w:rsidP="00AE7D35">
      <w:pPr>
        <w:tabs>
          <w:tab w:val="left" w:pos="567"/>
        </w:tabs>
        <w:jc w:val="both"/>
        <w:rPr>
          <w:bCs/>
          <w:iCs/>
          <w:sz w:val="22"/>
          <w:szCs w:val="22"/>
        </w:rPr>
      </w:pPr>
    </w:p>
    <w:p w14:paraId="4A17E477" w14:textId="77777777" w:rsidR="00AE7D35" w:rsidRPr="0030252A" w:rsidRDefault="00AE7D35" w:rsidP="00AE7D35">
      <w:pPr>
        <w:tabs>
          <w:tab w:val="left" w:pos="567"/>
        </w:tabs>
        <w:rPr>
          <w:i/>
          <w:sz w:val="22"/>
          <w:szCs w:val="22"/>
        </w:rPr>
      </w:pPr>
      <w:r w:rsidRPr="0030252A">
        <w:rPr>
          <w:bCs/>
          <w:i/>
          <w:iCs/>
          <w:sz w:val="22"/>
          <w:szCs w:val="22"/>
        </w:rPr>
        <w:t>Vaikų populiacija</w:t>
      </w:r>
    </w:p>
    <w:p w14:paraId="11A47A9B" w14:textId="77777777" w:rsidR="00AE7D35" w:rsidRPr="0030252A" w:rsidRDefault="00AE7D35" w:rsidP="00AE7D35">
      <w:pPr>
        <w:tabs>
          <w:tab w:val="left" w:pos="567"/>
        </w:tabs>
        <w:rPr>
          <w:bCs/>
          <w:iCs/>
          <w:sz w:val="22"/>
          <w:szCs w:val="22"/>
        </w:rPr>
      </w:pPr>
      <w:r w:rsidRPr="0030252A">
        <w:rPr>
          <w:bCs/>
          <w:iCs/>
          <w:sz w:val="22"/>
          <w:szCs w:val="22"/>
        </w:rPr>
        <w:t>Vaikų ir paauglių (</w:t>
      </w:r>
      <w:r w:rsidRPr="0030252A">
        <w:rPr>
          <w:rFonts w:eastAsia="Batang"/>
          <w:sz w:val="22"/>
          <w:szCs w:val="22"/>
        </w:rPr>
        <w:t>&lt; 18 metų)</w:t>
      </w:r>
      <w:r w:rsidRPr="0030252A">
        <w:rPr>
          <w:bCs/>
          <w:iCs/>
          <w:sz w:val="22"/>
          <w:szCs w:val="22"/>
        </w:rPr>
        <w:t xml:space="preserve"> </w:t>
      </w:r>
      <w:proofErr w:type="spellStart"/>
      <w:r w:rsidRPr="0030252A">
        <w:rPr>
          <w:bCs/>
          <w:iCs/>
          <w:sz w:val="22"/>
          <w:szCs w:val="22"/>
        </w:rPr>
        <w:t>moksifloksacinu</w:t>
      </w:r>
      <w:proofErr w:type="spellEnd"/>
      <w:r w:rsidRPr="0030252A">
        <w:rPr>
          <w:bCs/>
          <w:iCs/>
          <w:sz w:val="22"/>
          <w:szCs w:val="22"/>
        </w:rPr>
        <w:t xml:space="preserve"> gydyti negalima. Moksifloksacino saugumas ir veiksmingumas vaikams ir paaugliams neištirti (žr. 4.3 skyrių).</w:t>
      </w:r>
    </w:p>
    <w:p w14:paraId="6E0049D2" w14:textId="77777777" w:rsidR="00AE7D35" w:rsidRPr="0030252A" w:rsidRDefault="00AE7D35" w:rsidP="00AE7D35">
      <w:pPr>
        <w:tabs>
          <w:tab w:val="left" w:pos="567"/>
        </w:tabs>
        <w:jc w:val="both"/>
        <w:rPr>
          <w:bCs/>
          <w:iCs/>
          <w:sz w:val="22"/>
          <w:szCs w:val="22"/>
          <w:u w:val="single"/>
        </w:rPr>
      </w:pPr>
    </w:p>
    <w:p w14:paraId="1C1D025D" w14:textId="77777777" w:rsidR="00AE7D35" w:rsidRPr="0030252A" w:rsidRDefault="00AE7D35" w:rsidP="00AE7D35">
      <w:pPr>
        <w:tabs>
          <w:tab w:val="left" w:pos="567"/>
        </w:tabs>
        <w:rPr>
          <w:bCs/>
          <w:iCs/>
          <w:sz w:val="22"/>
          <w:szCs w:val="22"/>
          <w:u w:val="single"/>
        </w:rPr>
      </w:pPr>
      <w:r w:rsidRPr="0030252A">
        <w:rPr>
          <w:bCs/>
          <w:iCs/>
          <w:sz w:val="22"/>
          <w:szCs w:val="22"/>
          <w:u w:val="single"/>
        </w:rPr>
        <w:t>Vartojimo metodas</w:t>
      </w:r>
    </w:p>
    <w:p w14:paraId="1FF0740B" w14:textId="77777777" w:rsidR="00AE7D35" w:rsidRPr="0030252A" w:rsidRDefault="00AE7D35" w:rsidP="00AE7D35">
      <w:pPr>
        <w:tabs>
          <w:tab w:val="left" w:pos="567"/>
        </w:tabs>
        <w:rPr>
          <w:sz w:val="22"/>
          <w:szCs w:val="22"/>
        </w:rPr>
      </w:pPr>
      <w:r w:rsidRPr="0030252A">
        <w:rPr>
          <w:sz w:val="22"/>
          <w:szCs w:val="22"/>
        </w:rPr>
        <w:t>Plėvele dengtas tabletes reikia nuryti nepažeistas, užsigeriant pakankamu kiekiu skysčio, nepriklausomai nuo valgymo laiko.</w:t>
      </w:r>
    </w:p>
    <w:p w14:paraId="66A07DB2" w14:textId="77777777" w:rsidR="00AE7D35" w:rsidRPr="0030252A" w:rsidRDefault="00AE7D35" w:rsidP="00AE7D35">
      <w:pPr>
        <w:tabs>
          <w:tab w:val="left" w:pos="567"/>
        </w:tabs>
        <w:jc w:val="both"/>
        <w:rPr>
          <w:sz w:val="22"/>
          <w:szCs w:val="22"/>
        </w:rPr>
      </w:pPr>
    </w:p>
    <w:p w14:paraId="3602FC3E" w14:textId="77777777" w:rsidR="00AE7D35" w:rsidRPr="0030252A" w:rsidRDefault="00AE7D35" w:rsidP="00AE7D35">
      <w:pPr>
        <w:tabs>
          <w:tab w:val="left" w:pos="567"/>
        </w:tabs>
        <w:jc w:val="both"/>
        <w:rPr>
          <w:sz w:val="22"/>
          <w:szCs w:val="22"/>
          <w:u w:val="single"/>
        </w:rPr>
      </w:pPr>
      <w:r w:rsidRPr="0030252A">
        <w:rPr>
          <w:sz w:val="22"/>
          <w:szCs w:val="22"/>
          <w:u w:val="single"/>
        </w:rPr>
        <w:t>Gydymo trukmė</w:t>
      </w:r>
    </w:p>
    <w:p w14:paraId="2B93A38D" w14:textId="77777777" w:rsidR="00AE7D35" w:rsidRPr="0030252A" w:rsidRDefault="00AE7D35" w:rsidP="00AE7D35">
      <w:pPr>
        <w:tabs>
          <w:tab w:val="left" w:pos="567"/>
        </w:tabs>
        <w:jc w:val="both"/>
        <w:rPr>
          <w:sz w:val="22"/>
          <w:szCs w:val="22"/>
        </w:rPr>
      </w:pPr>
      <w:r w:rsidRPr="0030252A">
        <w:rPr>
          <w:sz w:val="22"/>
          <w:szCs w:val="22"/>
        </w:rPr>
        <w:t>Moksifloksacino rekomenduojama vartojimo trukmė yra tokia:</w:t>
      </w:r>
    </w:p>
    <w:p w14:paraId="59F62792" w14:textId="77777777" w:rsidR="00AE7D35" w:rsidRPr="0030252A" w:rsidRDefault="00AE7D35" w:rsidP="00AE7D35">
      <w:pPr>
        <w:numPr>
          <w:ilvl w:val="0"/>
          <w:numId w:val="1"/>
        </w:numPr>
        <w:jc w:val="both"/>
        <w:rPr>
          <w:sz w:val="22"/>
          <w:szCs w:val="22"/>
        </w:rPr>
      </w:pPr>
      <w:r w:rsidRPr="0030252A">
        <w:rPr>
          <w:sz w:val="22"/>
          <w:szCs w:val="22"/>
        </w:rPr>
        <w:t xml:space="preserve">ūminio lėtinės obstrukcinės plaučių ligos, įskaitant bronchitą, pablogėjimui gydyti </w:t>
      </w:r>
      <w:r w:rsidRPr="0030252A">
        <w:rPr>
          <w:sz w:val="22"/>
          <w:szCs w:val="22"/>
        </w:rPr>
        <w:sym w:font="Symbol" w:char="F02D"/>
      </w:r>
      <w:r w:rsidRPr="0030252A">
        <w:rPr>
          <w:sz w:val="22"/>
          <w:szCs w:val="22"/>
        </w:rPr>
        <w:t xml:space="preserve"> 5</w:t>
      </w:r>
      <w:r w:rsidRPr="0030252A">
        <w:rPr>
          <w:sz w:val="22"/>
          <w:szCs w:val="22"/>
        </w:rPr>
        <w:noBreakHyphen/>
        <w:t>10 parų;</w:t>
      </w:r>
    </w:p>
    <w:p w14:paraId="5358F397" w14:textId="77777777" w:rsidR="00AE7D35" w:rsidRPr="0030252A" w:rsidRDefault="00AE7D35" w:rsidP="00AE7D35">
      <w:pPr>
        <w:numPr>
          <w:ilvl w:val="0"/>
          <w:numId w:val="1"/>
        </w:numPr>
        <w:jc w:val="both"/>
        <w:rPr>
          <w:sz w:val="22"/>
          <w:szCs w:val="22"/>
        </w:rPr>
      </w:pPr>
      <w:r w:rsidRPr="0030252A">
        <w:rPr>
          <w:sz w:val="22"/>
          <w:szCs w:val="22"/>
        </w:rPr>
        <w:t xml:space="preserve">bendruomenėje įgytai pneumonijai gydyti </w:t>
      </w:r>
      <w:r w:rsidRPr="0030252A">
        <w:rPr>
          <w:sz w:val="22"/>
          <w:szCs w:val="22"/>
        </w:rPr>
        <w:sym w:font="Symbol" w:char="F02D"/>
      </w:r>
      <w:r w:rsidRPr="0030252A">
        <w:rPr>
          <w:sz w:val="22"/>
          <w:szCs w:val="22"/>
        </w:rPr>
        <w:t xml:space="preserve"> 10 parų;</w:t>
      </w:r>
    </w:p>
    <w:p w14:paraId="1685C2BF" w14:textId="77777777" w:rsidR="00AE7D35" w:rsidRPr="0030252A" w:rsidRDefault="00AE7D35" w:rsidP="00AE7D35">
      <w:pPr>
        <w:numPr>
          <w:ilvl w:val="0"/>
          <w:numId w:val="1"/>
        </w:numPr>
        <w:jc w:val="both"/>
        <w:rPr>
          <w:sz w:val="22"/>
          <w:szCs w:val="22"/>
        </w:rPr>
      </w:pPr>
      <w:r w:rsidRPr="0030252A">
        <w:rPr>
          <w:sz w:val="22"/>
          <w:szCs w:val="22"/>
        </w:rPr>
        <w:t xml:space="preserve">ūminiam bakteriniam sinusitui gydyti </w:t>
      </w:r>
      <w:r w:rsidRPr="0030252A">
        <w:rPr>
          <w:sz w:val="22"/>
          <w:szCs w:val="22"/>
        </w:rPr>
        <w:sym w:font="Symbol" w:char="F02D"/>
      </w:r>
      <w:r w:rsidRPr="0030252A">
        <w:rPr>
          <w:sz w:val="22"/>
          <w:szCs w:val="22"/>
        </w:rPr>
        <w:t xml:space="preserve"> 7 paros.</w:t>
      </w:r>
    </w:p>
    <w:p w14:paraId="248CD987" w14:textId="77777777" w:rsidR="00AE7D35" w:rsidRPr="0030252A" w:rsidRDefault="00AE7D35" w:rsidP="00AE7D35">
      <w:pPr>
        <w:numPr>
          <w:ilvl w:val="0"/>
          <w:numId w:val="1"/>
        </w:numPr>
        <w:jc w:val="both"/>
        <w:rPr>
          <w:sz w:val="22"/>
          <w:szCs w:val="22"/>
        </w:rPr>
      </w:pPr>
      <w:r w:rsidRPr="0030252A">
        <w:rPr>
          <w:sz w:val="22"/>
          <w:szCs w:val="22"/>
        </w:rPr>
        <w:t xml:space="preserve">lengvo arba vidutinio sunkumo dubens uždegiminei ligai gydyti </w:t>
      </w:r>
      <w:r w:rsidRPr="0030252A">
        <w:rPr>
          <w:sz w:val="22"/>
          <w:szCs w:val="22"/>
        </w:rPr>
        <w:sym w:font="Symbol" w:char="F02D"/>
      </w:r>
      <w:r w:rsidRPr="0030252A">
        <w:rPr>
          <w:sz w:val="22"/>
          <w:szCs w:val="22"/>
        </w:rPr>
        <w:t xml:space="preserve"> 14 parų.</w:t>
      </w:r>
    </w:p>
    <w:p w14:paraId="4A81D61A" w14:textId="77777777" w:rsidR="00AE7D35" w:rsidRPr="0030252A" w:rsidRDefault="00AE7D35" w:rsidP="00AE7D35">
      <w:pPr>
        <w:tabs>
          <w:tab w:val="left" w:pos="567"/>
        </w:tabs>
        <w:rPr>
          <w:sz w:val="22"/>
          <w:szCs w:val="22"/>
        </w:rPr>
      </w:pPr>
      <w:r w:rsidRPr="0030252A">
        <w:rPr>
          <w:sz w:val="22"/>
          <w:szCs w:val="22"/>
        </w:rPr>
        <w:t xml:space="preserve">Klinikinių tyrimų metu </w:t>
      </w:r>
      <w:proofErr w:type="spellStart"/>
      <w:r w:rsidRPr="0030252A">
        <w:rPr>
          <w:sz w:val="22"/>
          <w:szCs w:val="22"/>
        </w:rPr>
        <w:t>moksifloksacinu</w:t>
      </w:r>
      <w:proofErr w:type="spellEnd"/>
      <w:r w:rsidRPr="0030252A">
        <w:rPr>
          <w:sz w:val="22"/>
          <w:szCs w:val="22"/>
        </w:rPr>
        <w:t xml:space="preserve"> buvo gydyta ne ilgiau kaip 14 parų.</w:t>
      </w:r>
    </w:p>
    <w:p w14:paraId="71FF76EA" w14:textId="77777777" w:rsidR="00AE7D35" w:rsidRPr="0030252A" w:rsidRDefault="00AE7D35" w:rsidP="00AE7D35">
      <w:pPr>
        <w:tabs>
          <w:tab w:val="left" w:pos="567"/>
        </w:tabs>
        <w:rPr>
          <w:sz w:val="22"/>
          <w:szCs w:val="22"/>
        </w:rPr>
      </w:pPr>
    </w:p>
    <w:p w14:paraId="7081D62E" w14:textId="77777777" w:rsidR="00AE7D35" w:rsidRPr="0030252A" w:rsidRDefault="00AE7D35" w:rsidP="00AE7D35">
      <w:pPr>
        <w:tabs>
          <w:tab w:val="left" w:pos="567"/>
        </w:tabs>
        <w:rPr>
          <w:i/>
          <w:sz w:val="22"/>
          <w:szCs w:val="22"/>
        </w:rPr>
      </w:pPr>
      <w:r w:rsidRPr="0030252A">
        <w:rPr>
          <w:i/>
          <w:sz w:val="22"/>
          <w:szCs w:val="22"/>
        </w:rPr>
        <w:t>Pakaitinė terapija (skiriant intraveninį tirpalą, po to – tabletes)</w:t>
      </w:r>
    </w:p>
    <w:p w14:paraId="4002A78F" w14:textId="77777777" w:rsidR="00AE7D35" w:rsidRPr="0030252A" w:rsidRDefault="00AE7D35" w:rsidP="00AE7D35">
      <w:pPr>
        <w:tabs>
          <w:tab w:val="left" w:pos="567"/>
        </w:tabs>
        <w:rPr>
          <w:sz w:val="22"/>
          <w:szCs w:val="22"/>
        </w:rPr>
      </w:pPr>
      <w:r w:rsidRPr="0030252A">
        <w:rPr>
          <w:sz w:val="22"/>
          <w:szCs w:val="22"/>
        </w:rPr>
        <w:t>Klinikiniuose tyrimuose, taikant pakaitinę terapiją, gydymas intraveniniu tirpalu daugumai pacientų buvo pakeistas tabletėmis per 4 paras (gydant bendruomenėje įgytą pneumoniją) arba per 6 paras (gydant odos ir jos darinių komplikuotas infekcines ligas). Bendra rekomenduojama bendruomenėje įgytos pneumonijos gydymo į veną ir tabletėmis trukmė yra 7</w:t>
      </w:r>
      <w:r w:rsidRPr="0030252A">
        <w:rPr>
          <w:sz w:val="22"/>
          <w:szCs w:val="22"/>
        </w:rPr>
        <w:noBreakHyphen/>
        <w:t>14 dienų, komplikuotų odos ir jos darinių infekcinių ligų – 7</w:t>
      </w:r>
      <w:r w:rsidRPr="0030252A">
        <w:rPr>
          <w:sz w:val="22"/>
          <w:szCs w:val="22"/>
        </w:rPr>
        <w:noBreakHyphen/>
        <w:t>21 diena. Rekomenduojamos dozės (viena 400 mg tabletė kartą per parą) ir gydymo pagal indikacijas trukmės viršyti negalima.</w:t>
      </w:r>
    </w:p>
    <w:p w14:paraId="40E2F4BD" w14:textId="77777777" w:rsidR="00AE7D35" w:rsidRPr="0030252A" w:rsidRDefault="00AE7D35" w:rsidP="00AE7D35">
      <w:pPr>
        <w:tabs>
          <w:tab w:val="left" w:pos="567"/>
        </w:tabs>
        <w:jc w:val="both"/>
        <w:rPr>
          <w:b/>
          <w:sz w:val="22"/>
          <w:szCs w:val="22"/>
        </w:rPr>
      </w:pPr>
    </w:p>
    <w:p w14:paraId="5DD3BDB1" w14:textId="77777777" w:rsidR="00AE7D35" w:rsidRPr="0030252A" w:rsidRDefault="00AE7D35" w:rsidP="00AE7D35">
      <w:pPr>
        <w:tabs>
          <w:tab w:val="left" w:pos="567"/>
        </w:tabs>
        <w:jc w:val="both"/>
        <w:rPr>
          <w:b/>
          <w:sz w:val="22"/>
          <w:szCs w:val="22"/>
        </w:rPr>
      </w:pPr>
      <w:r w:rsidRPr="0030252A">
        <w:rPr>
          <w:b/>
          <w:sz w:val="22"/>
          <w:szCs w:val="22"/>
        </w:rPr>
        <w:t>4.3</w:t>
      </w:r>
      <w:r w:rsidRPr="0030252A">
        <w:rPr>
          <w:b/>
          <w:sz w:val="22"/>
          <w:szCs w:val="22"/>
        </w:rPr>
        <w:tab/>
        <w:t>Kontraindikacijos</w:t>
      </w:r>
    </w:p>
    <w:p w14:paraId="1F2110A3" w14:textId="77777777" w:rsidR="00AE7D35" w:rsidRPr="0030252A" w:rsidRDefault="00AE7D35" w:rsidP="00AE7D35">
      <w:pPr>
        <w:tabs>
          <w:tab w:val="left" w:pos="567"/>
        </w:tabs>
        <w:ind w:left="567" w:hanging="567"/>
        <w:jc w:val="both"/>
        <w:rPr>
          <w:sz w:val="22"/>
          <w:szCs w:val="22"/>
        </w:rPr>
      </w:pPr>
    </w:p>
    <w:p w14:paraId="5287EED1" w14:textId="77777777" w:rsidR="00AE7D35" w:rsidRPr="0030252A" w:rsidRDefault="00AE7D35" w:rsidP="00AE7D35">
      <w:pPr>
        <w:tabs>
          <w:tab w:val="left" w:pos="0"/>
        </w:tabs>
        <w:rPr>
          <w:sz w:val="22"/>
          <w:szCs w:val="22"/>
        </w:rPr>
      </w:pPr>
      <w:r w:rsidRPr="0030252A">
        <w:rPr>
          <w:sz w:val="22"/>
          <w:szCs w:val="22"/>
        </w:rPr>
        <w:t xml:space="preserve">Padidėjęs jautrumas </w:t>
      </w:r>
      <w:proofErr w:type="spellStart"/>
      <w:r w:rsidRPr="0030252A">
        <w:rPr>
          <w:sz w:val="22"/>
          <w:szCs w:val="22"/>
        </w:rPr>
        <w:t>moksifloksacinui</w:t>
      </w:r>
      <w:proofErr w:type="spellEnd"/>
      <w:r w:rsidRPr="0030252A">
        <w:rPr>
          <w:sz w:val="22"/>
          <w:szCs w:val="22"/>
        </w:rPr>
        <w:t xml:space="preserve">, kitokiems </w:t>
      </w:r>
      <w:proofErr w:type="spellStart"/>
      <w:r w:rsidRPr="0030252A">
        <w:rPr>
          <w:sz w:val="22"/>
          <w:szCs w:val="22"/>
        </w:rPr>
        <w:t>chinolonams</w:t>
      </w:r>
      <w:proofErr w:type="spellEnd"/>
      <w:r w:rsidRPr="0030252A">
        <w:rPr>
          <w:sz w:val="22"/>
          <w:szCs w:val="22"/>
        </w:rPr>
        <w:t xml:space="preserve"> arba bet kuriai 6.1 skyriuje nurodytai pagalbinei medžiagai.</w:t>
      </w:r>
    </w:p>
    <w:p w14:paraId="43E1AB35" w14:textId="77777777" w:rsidR="00AE7D35" w:rsidRPr="0030252A" w:rsidRDefault="00AE7D35" w:rsidP="00AE7D35">
      <w:pPr>
        <w:tabs>
          <w:tab w:val="left" w:pos="567"/>
        </w:tabs>
        <w:rPr>
          <w:sz w:val="22"/>
          <w:szCs w:val="22"/>
        </w:rPr>
      </w:pPr>
      <w:r w:rsidRPr="0030252A">
        <w:rPr>
          <w:sz w:val="22"/>
          <w:szCs w:val="22"/>
        </w:rPr>
        <w:t>Nėštumo ir žindymo laikotarpis (žr. 4.6 skyrių).</w:t>
      </w:r>
    </w:p>
    <w:p w14:paraId="4371DD94" w14:textId="77777777" w:rsidR="00AE7D35" w:rsidRPr="0030252A" w:rsidRDefault="00AE7D35" w:rsidP="00AE7D35">
      <w:pPr>
        <w:tabs>
          <w:tab w:val="left" w:pos="567"/>
        </w:tabs>
        <w:rPr>
          <w:sz w:val="22"/>
          <w:szCs w:val="22"/>
        </w:rPr>
      </w:pPr>
      <w:r w:rsidRPr="0030252A">
        <w:rPr>
          <w:sz w:val="22"/>
          <w:szCs w:val="22"/>
        </w:rPr>
        <w:t xml:space="preserve">Jaunesni nei 18 metų amžiaus pacientai. </w:t>
      </w:r>
    </w:p>
    <w:p w14:paraId="024E61FE" w14:textId="77777777" w:rsidR="00AE7D35" w:rsidRPr="0030252A" w:rsidRDefault="00AE7D35" w:rsidP="00AE7D35">
      <w:pPr>
        <w:tabs>
          <w:tab w:val="left" w:pos="567"/>
        </w:tabs>
        <w:rPr>
          <w:sz w:val="22"/>
          <w:szCs w:val="22"/>
        </w:rPr>
      </w:pPr>
      <w:r w:rsidRPr="0030252A">
        <w:rPr>
          <w:sz w:val="22"/>
          <w:szCs w:val="22"/>
        </w:rPr>
        <w:t>Buvusi su chinolonų vartojimu susijusi sausgyslių liga ar sutrikimas.</w:t>
      </w:r>
    </w:p>
    <w:p w14:paraId="1411FDFB" w14:textId="77777777" w:rsidR="00AE7D35" w:rsidRPr="0030252A" w:rsidRDefault="00AE7D35" w:rsidP="00AE7D35">
      <w:pPr>
        <w:tabs>
          <w:tab w:val="left" w:pos="567"/>
        </w:tabs>
        <w:rPr>
          <w:sz w:val="22"/>
          <w:szCs w:val="22"/>
        </w:rPr>
      </w:pPr>
      <w:r w:rsidRPr="0030252A">
        <w:rPr>
          <w:sz w:val="22"/>
          <w:szCs w:val="22"/>
        </w:rPr>
        <w:lastRenderedPageBreak/>
        <w:t xml:space="preserve">Ir ikiklinikinių, ir klinikinių moksifloksacino tyrimų metu buvo širdies </w:t>
      </w:r>
      <w:proofErr w:type="spellStart"/>
      <w:r w:rsidRPr="0030252A">
        <w:rPr>
          <w:sz w:val="22"/>
          <w:szCs w:val="22"/>
        </w:rPr>
        <w:t>elektrofiziologijos</w:t>
      </w:r>
      <w:proofErr w:type="spellEnd"/>
      <w:r w:rsidRPr="0030252A">
        <w:rPr>
          <w:sz w:val="22"/>
          <w:szCs w:val="22"/>
        </w:rPr>
        <w:t xml:space="preserve"> sutrikimo, pasireiškiančio QT intervalo pailgėjimu, atvejų, todėl saugumo sumetimais moksifloksacino vartoti negalima, jeigu:</w:t>
      </w:r>
    </w:p>
    <w:p w14:paraId="11493C36" w14:textId="77777777" w:rsidR="00AE7D35" w:rsidRPr="0030252A" w:rsidRDefault="00AE7D35" w:rsidP="00AE7D35">
      <w:pPr>
        <w:tabs>
          <w:tab w:val="left" w:pos="567"/>
        </w:tabs>
        <w:rPr>
          <w:sz w:val="22"/>
          <w:szCs w:val="22"/>
        </w:rPr>
      </w:pPr>
      <w:r w:rsidRPr="0030252A">
        <w:rPr>
          <w:sz w:val="22"/>
          <w:szCs w:val="22"/>
        </w:rPr>
        <w:t>-</w:t>
      </w:r>
      <w:r w:rsidRPr="0030252A">
        <w:rPr>
          <w:sz w:val="22"/>
          <w:szCs w:val="22"/>
        </w:rPr>
        <w:tab/>
        <w:t>yra įgimtas ar dokumentuotas įgytas QT intervalo pailgėjimas;</w:t>
      </w:r>
    </w:p>
    <w:p w14:paraId="4197ACAC" w14:textId="77777777" w:rsidR="00AE7D35" w:rsidRPr="0030252A" w:rsidRDefault="00AE7D35" w:rsidP="00AE7D35">
      <w:pPr>
        <w:tabs>
          <w:tab w:val="left" w:pos="567"/>
        </w:tabs>
        <w:rPr>
          <w:sz w:val="22"/>
          <w:szCs w:val="22"/>
        </w:rPr>
      </w:pPr>
      <w:r w:rsidRPr="0030252A">
        <w:rPr>
          <w:sz w:val="22"/>
          <w:szCs w:val="22"/>
        </w:rPr>
        <w:t>-</w:t>
      </w:r>
      <w:r w:rsidRPr="0030252A">
        <w:rPr>
          <w:sz w:val="22"/>
          <w:szCs w:val="22"/>
        </w:rPr>
        <w:tab/>
        <w:t>yra elektrolitų pusiausvyros sutrikimas, ypač nekoreguota hipokalemija;</w:t>
      </w:r>
    </w:p>
    <w:p w14:paraId="72C82024" w14:textId="77777777" w:rsidR="00AE7D35" w:rsidRPr="0030252A" w:rsidRDefault="00AE7D35" w:rsidP="00AE7D35">
      <w:pPr>
        <w:tabs>
          <w:tab w:val="left" w:pos="567"/>
        </w:tabs>
        <w:rPr>
          <w:sz w:val="22"/>
          <w:szCs w:val="22"/>
        </w:rPr>
      </w:pPr>
      <w:r w:rsidRPr="0030252A">
        <w:rPr>
          <w:sz w:val="22"/>
          <w:szCs w:val="22"/>
        </w:rPr>
        <w:t>-</w:t>
      </w:r>
      <w:r w:rsidRPr="0030252A">
        <w:rPr>
          <w:sz w:val="22"/>
          <w:szCs w:val="22"/>
        </w:rPr>
        <w:tab/>
        <w:t>yra klinikai reikšminga bradikardija;</w:t>
      </w:r>
    </w:p>
    <w:p w14:paraId="0286073C" w14:textId="77777777" w:rsidR="00AE7D35" w:rsidRPr="0030252A" w:rsidRDefault="00AE7D35" w:rsidP="00AE7D35">
      <w:pPr>
        <w:tabs>
          <w:tab w:val="left" w:pos="567"/>
        </w:tabs>
        <w:ind w:left="567" w:hanging="567"/>
        <w:rPr>
          <w:sz w:val="22"/>
          <w:szCs w:val="22"/>
        </w:rPr>
      </w:pPr>
      <w:r w:rsidRPr="0030252A">
        <w:rPr>
          <w:sz w:val="22"/>
          <w:szCs w:val="22"/>
        </w:rPr>
        <w:t>-</w:t>
      </w:r>
      <w:r w:rsidRPr="0030252A">
        <w:rPr>
          <w:sz w:val="22"/>
          <w:szCs w:val="22"/>
        </w:rPr>
        <w:tab/>
        <w:t>yra klinikai reikšmingas širdies nepakankamumas, susijęs su kairiojo skilvelio išstūmimo frakcijos sumažėjimu;</w:t>
      </w:r>
    </w:p>
    <w:p w14:paraId="6AD0298A" w14:textId="77777777" w:rsidR="00AE7D35" w:rsidRPr="0030252A" w:rsidRDefault="00AE7D35" w:rsidP="00AE7D35">
      <w:pPr>
        <w:tabs>
          <w:tab w:val="left" w:pos="567"/>
        </w:tabs>
        <w:rPr>
          <w:sz w:val="22"/>
          <w:szCs w:val="22"/>
        </w:rPr>
      </w:pPr>
      <w:r w:rsidRPr="0030252A">
        <w:rPr>
          <w:sz w:val="22"/>
          <w:szCs w:val="22"/>
        </w:rPr>
        <w:t>-</w:t>
      </w:r>
      <w:r w:rsidRPr="0030252A">
        <w:rPr>
          <w:sz w:val="22"/>
          <w:szCs w:val="22"/>
        </w:rPr>
        <w:tab/>
        <w:t xml:space="preserve">buvo pasireiškusi simptominė aritmija. </w:t>
      </w:r>
    </w:p>
    <w:p w14:paraId="4ED67B6F" w14:textId="77777777" w:rsidR="00AE7D35" w:rsidRPr="0030252A" w:rsidRDefault="00AE7D35" w:rsidP="00AE7D35">
      <w:pPr>
        <w:tabs>
          <w:tab w:val="left" w:pos="567"/>
        </w:tabs>
        <w:rPr>
          <w:sz w:val="22"/>
          <w:szCs w:val="22"/>
        </w:rPr>
      </w:pPr>
      <w:r w:rsidRPr="0030252A">
        <w:rPr>
          <w:sz w:val="22"/>
          <w:szCs w:val="22"/>
        </w:rPr>
        <w:t>Moksifloksacino vartoti draudžiama, jei ligonis vartoja vaistinių preparatų, ilginančių QT intervalą (žr. 4.5 skyrių).</w:t>
      </w:r>
    </w:p>
    <w:p w14:paraId="154A3C40" w14:textId="77777777" w:rsidR="00AE7D35" w:rsidRPr="0030252A" w:rsidRDefault="00AE7D35" w:rsidP="00AE7D35">
      <w:pPr>
        <w:tabs>
          <w:tab w:val="left" w:pos="567"/>
        </w:tabs>
        <w:rPr>
          <w:sz w:val="22"/>
          <w:szCs w:val="22"/>
        </w:rPr>
      </w:pPr>
      <w:r w:rsidRPr="0030252A">
        <w:rPr>
          <w:sz w:val="22"/>
          <w:szCs w:val="22"/>
        </w:rPr>
        <w:t xml:space="preserve">Kadangi klinikinių duomenų yra mažai, </w:t>
      </w:r>
      <w:proofErr w:type="spellStart"/>
      <w:r w:rsidRPr="0030252A">
        <w:rPr>
          <w:sz w:val="22"/>
          <w:szCs w:val="22"/>
        </w:rPr>
        <w:t>moksifloksacinu</w:t>
      </w:r>
      <w:proofErr w:type="spellEnd"/>
      <w:r w:rsidRPr="0030252A">
        <w:rPr>
          <w:sz w:val="22"/>
          <w:szCs w:val="22"/>
        </w:rPr>
        <w:t xml:space="preserve"> negalima gydyti pacientų, kurių kepenų funkcija sutrikusi (</w:t>
      </w:r>
      <w:proofErr w:type="spellStart"/>
      <w:r w:rsidRPr="0030252A">
        <w:rPr>
          <w:i/>
          <w:sz w:val="22"/>
          <w:szCs w:val="22"/>
        </w:rPr>
        <w:t>Child</w:t>
      </w:r>
      <w:proofErr w:type="spellEnd"/>
      <w:r w:rsidRPr="0030252A">
        <w:rPr>
          <w:i/>
          <w:sz w:val="22"/>
          <w:szCs w:val="22"/>
        </w:rPr>
        <w:t> </w:t>
      </w:r>
      <w:proofErr w:type="spellStart"/>
      <w:r w:rsidRPr="0030252A">
        <w:rPr>
          <w:i/>
          <w:sz w:val="22"/>
          <w:szCs w:val="22"/>
        </w:rPr>
        <w:t>Pugh</w:t>
      </w:r>
      <w:proofErr w:type="spellEnd"/>
      <w:r w:rsidRPr="0030252A">
        <w:rPr>
          <w:i/>
          <w:sz w:val="22"/>
          <w:szCs w:val="22"/>
        </w:rPr>
        <w:t> C</w:t>
      </w:r>
      <w:r w:rsidRPr="0030252A">
        <w:rPr>
          <w:sz w:val="22"/>
          <w:szCs w:val="22"/>
        </w:rPr>
        <w:t>) arba kurių kraujyje transaminazių aktyvumas kraujyje yra daugiau negu 5 kartus didesnis už didžiausią leistiną normos ribą.</w:t>
      </w:r>
    </w:p>
    <w:p w14:paraId="5BF61E71" w14:textId="77777777" w:rsidR="00AE7D35" w:rsidRPr="0030252A" w:rsidRDefault="00AE7D35" w:rsidP="00AE7D35">
      <w:pPr>
        <w:tabs>
          <w:tab w:val="left" w:pos="567"/>
        </w:tabs>
        <w:jc w:val="both"/>
        <w:rPr>
          <w:b/>
          <w:sz w:val="22"/>
          <w:szCs w:val="22"/>
        </w:rPr>
      </w:pPr>
    </w:p>
    <w:p w14:paraId="0BFAC1ED" w14:textId="77777777" w:rsidR="00AE7D35" w:rsidRPr="0030252A" w:rsidRDefault="00AE7D35" w:rsidP="00AE7D35">
      <w:pPr>
        <w:tabs>
          <w:tab w:val="left" w:pos="567"/>
        </w:tabs>
        <w:jc w:val="both"/>
        <w:rPr>
          <w:b/>
          <w:sz w:val="22"/>
          <w:szCs w:val="22"/>
        </w:rPr>
      </w:pPr>
      <w:r w:rsidRPr="0030252A">
        <w:rPr>
          <w:b/>
          <w:sz w:val="22"/>
          <w:szCs w:val="22"/>
        </w:rPr>
        <w:t>4.4</w:t>
      </w:r>
      <w:r w:rsidRPr="0030252A">
        <w:rPr>
          <w:b/>
          <w:sz w:val="22"/>
          <w:szCs w:val="22"/>
        </w:rPr>
        <w:tab/>
        <w:t>Specialūs įspėjimai ir atsargumo priemonės</w:t>
      </w:r>
    </w:p>
    <w:p w14:paraId="2DEE51A7" w14:textId="77777777" w:rsidR="00AE7D35" w:rsidRPr="0030252A" w:rsidRDefault="00AE7D35" w:rsidP="00AE7D35">
      <w:pPr>
        <w:tabs>
          <w:tab w:val="left" w:pos="567"/>
        </w:tabs>
        <w:jc w:val="both"/>
        <w:rPr>
          <w:sz w:val="22"/>
          <w:szCs w:val="22"/>
        </w:rPr>
      </w:pPr>
    </w:p>
    <w:p w14:paraId="2ABF421F" w14:textId="77777777" w:rsidR="00AE7D35" w:rsidRPr="0030252A" w:rsidRDefault="00AE7D35" w:rsidP="00AE7D35">
      <w:pPr>
        <w:tabs>
          <w:tab w:val="left" w:pos="567"/>
        </w:tabs>
        <w:jc w:val="both"/>
        <w:rPr>
          <w:sz w:val="22"/>
          <w:szCs w:val="22"/>
        </w:rPr>
      </w:pPr>
      <w:r w:rsidRPr="0030252A">
        <w:rPr>
          <w:sz w:val="22"/>
          <w:szCs w:val="22"/>
        </w:rPr>
        <w:t xml:space="preserve">Vartoti moksifloksacino turi būti vengiama pacientams, kuriems anksčiau yra buvę sunkių nepageidaujamų reakcijų vartojant vaistinių preparatų, kurių sudėtyje yra </w:t>
      </w:r>
      <w:proofErr w:type="spellStart"/>
      <w:r w:rsidRPr="0030252A">
        <w:rPr>
          <w:sz w:val="22"/>
          <w:szCs w:val="22"/>
        </w:rPr>
        <w:t>fluorochinolonų</w:t>
      </w:r>
      <w:proofErr w:type="spellEnd"/>
      <w:r w:rsidRPr="0030252A">
        <w:rPr>
          <w:sz w:val="22"/>
          <w:szCs w:val="22"/>
        </w:rPr>
        <w:t>. (žr. 4.8 skyrių).</w:t>
      </w:r>
    </w:p>
    <w:p w14:paraId="0658598F" w14:textId="77777777" w:rsidR="00AE7D35" w:rsidRPr="0030252A" w:rsidRDefault="00AE7D35" w:rsidP="00AE7D35">
      <w:pPr>
        <w:tabs>
          <w:tab w:val="left" w:pos="567"/>
        </w:tabs>
        <w:jc w:val="both"/>
        <w:rPr>
          <w:sz w:val="22"/>
          <w:szCs w:val="22"/>
        </w:rPr>
      </w:pPr>
      <w:r w:rsidRPr="0030252A">
        <w:rPr>
          <w:sz w:val="22"/>
          <w:szCs w:val="22"/>
        </w:rPr>
        <w:t xml:space="preserve">Šių pacientų gydymą </w:t>
      </w:r>
      <w:proofErr w:type="spellStart"/>
      <w:r w:rsidRPr="0030252A">
        <w:rPr>
          <w:sz w:val="22"/>
          <w:szCs w:val="22"/>
        </w:rPr>
        <w:t>moksifloksacinu</w:t>
      </w:r>
      <w:proofErr w:type="spellEnd"/>
      <w:r w:rsidRPr="0030252A">
        <w:rPr>
          <w:sz w:val="22"/>
          <w:szCs w:val="22"/>
        </w:rPr>
        <w:t xml:space="preserve"> reikia pradėti tiktai nesant galimybės pasirinkti alternatyvaus gydymo ir atidžiai įvertinus naudo bei rizikos santykį (taip pat žr. 4.3 skyrių).</w:t>
      </w:r>
    </w:p>
    <w:p w14:paraId="06708291" w14:textId="77777777" w:rsidR="00AE7D35" w:rsidRPr="0030252A" w:rsidRDefault="00AE7D35" w:rsidP="00AE7D35">
      <w:pPr>
        <w:tabs>
          <w:tab w:val="left" w:pos="567"/>
        </w:tabs>
        <w:rPr>
          <w:sz w:val="22"/>
          <w:szCs w:val="22"/>
        </w:rPr>
      </w:pPr>
    </w:p>
    <w:p w14:paraId="254DB052" w14:textId="77777777" w:rsidR="00AE7D35" w:rsidRPr="0030252A" w:rsidRDefault="00AE7D35" w:rsidP="00AE7D35">
      <w:pPr>
        <w:tabs>
          <w:tab w:val="left" w:pos="567"/>
        </w:tabs>
        <w:rPr>
          <w:sz w:val="22"/>
          <w:szCs w:val="22"/>
        </w:rPr>
      </w:pPr>
      <w:r w:rsidRPr="0030252A">
        <w:rPr>
          <w:sz w:val="22"/>
          <w:szCs w:val="22"/>
        </w:rPr>
        <w:t>Vertinant moksifloksacino naudą, ypač gydant lengvas infekcines ligas, būtina atsižvelgti į šiame skyriuje pateiktą informaciją.</w:t>
      </w:r>
    </w:p>
    <w:p w14:paraId="307203BF" w14:textId="77777777" w:rsidR="00AE7D35" w:rsidRPr="0030252A" w:rsidRDefault="00AE7D35" w:rsidP="00AE7D35">
      <w:pPr>
        <w:tabs>
          <w:tab w:val="left" w:pos="567"/>
        </w:tabs>
        <w:jc w:val="both"/>
        <w:rPr>
          <w:sz w:val="22"/>
          <w:u w:val="single"/>
        </w:rPr>
      </w:pPr>
    </w:p>
    <w:p w14:paraId="21067494" w14:textId="77777777" w:rsidR="00AE7D35" w:rsidRPr="0030252A" w:rsidRDefault="00AE7D35" w:rsidP="00AE7D35">
      <w:pPr>
        <w:tabs>
          <w:tab w:val="left" w:pos="567"/>
        </w:tabs>
        <w:jc w:val="both"/>
        <w:rPr>
          <w:sz w:val="22"/>
          <w:u w:val="single"/>
        </w:rPr>
      </w:pPr>
      <w:r w:rsidRPr="0030252A">
        <w:rPr>
          <w:sz w:val="22"/>
          <w:u w:val="single"/>
        </w:rPr>
        <w:t>Aortos aneurizma ir atsisluoksniavimas ir širdies vožtuvo nesandarumas (nepakankamumas)</w:t>
      </w:r>
    </w:p>
    <w:p w14:paraId="0FB32277" w14:textId="77777777" w:rsidR="00AE7D35" w:rsidRPr="0030252A" w:rsidRDefault="00AE7D35" w:rsidP="00AE7D35">
      <w:pPr>
        <w:tabs>
          <w:tab w:val="left" w:pos="567"/>
        </w:tabs>
        <w:rPr>
          <w:sz w:val="22"/>
          <w:szCs w:val="22"/>
        </w:rPr>
      </w:pPr>
      <w:r w:rsidRPr="0030252A">
        <w:rPr>
          <w:sz w:val="22"/>
          <w:szCs w:val="22"/>
        </w:rPr>
        <w:t xml:space="preserve">Atlikus epidemiologinius tyrimus, </w:t>
      </w:r>
      <w:proofErr w:type="spellStart"/>
      <w:r w:rsidRPr="0030252A">
        <w:rPr>
          <w:sz w:val="22"/>
          <w:szCs w:val="22"/>
        </w:rPr>
        <w:t>fluorochinolonų</w:t>
      </w:r>
      <w:proofErr w:type="spellEnd"/>
      <w:r w:rsidRPr="0030252A">
        <w:rPr>
          <w:sz w:val="22"/>
          <w:szCs w:val="22"/>
        </w:rPr>
        <w:t xml:space="preserve"> vartojusiems, ypač vyresnių pacientams nustatyta padidėjusi aortos aneurizmos ir atsisluoksniavimo (ypač senyviems pacientams) ir aortos bei dviburio vožtuvo nesandarumo rizika. Gauta pranešimų apie </w:t>
      </w:r>
      <w:proofErr w:type="spellStart"/>
      <w:r w:rsidRPr="0030252A">
        <w:rPr>
          <w:sz w:val="22"/>
          <w:szCs w:val="22"/>
        </w:rPr>
        <w:t>fluorochinolonų</w:t>
      </w:r>
      <w:proofErr w:type="spellEnd"/>
      <w:r w:rsidRPr="0030252A">
        <w:rPr>
          <w:sz w:val="22"/>
          <w:szCs w:val="22"/>
        </w:rPr>
        <w:t xml:space="preserve"> vartojantiems pacientams nustatytus aortos aneurizmos ir atsisluoksniavimo atvejus, kurie kai kuriais atvejais komplikavosi į aortos plyšimo atvejus (įskaitant mirtinus atvejus), ir kurio nors iš širdies vožtuvų nesandarumo (nepakankamumo) atvejus (žr. 4.8 skyrių).</w:t>
      </w:r>
    </w:p>
    <w:p w14:paraId="663DFAC2" w14:textId="77777777" w:rsidR="00AE7D35" w:rsidRPr="0030252A" w:rsidRDefault="00AE7D35" w:rsidP="00AE7D35">
      <w:pPr>
        <w:tabs>
          <w:tab w:val="left" w:pos="567"/>
        </w:tabs>
        <w:rPr>
          <w:sz w:val="22"/>
          <w:szCs w:val="22"/>
        </w:rPr>
      </w:pPr>
      <w:r w:rsidRPr="0030252A">
        <w:rPr>
          <w:sz w:val="22"/>
          <w:szCs w:val="22"/>
        </w:rPr>
        <w:t xml:space="preserve">Todėl </w:t>
      </w:r>
      <w:proofErr w:type="spellStart"/>
      <w:r w:rsidRPr="0030252A">
        <w:rPr>
          <w:sz w:val="22"/>
          <w:szCs w:val="22"/>
        </w:rPr>
        <w:t>fluorochinolonų</w:t>
      </w:r>
      <w:proofErr w:type="spellEnd"/>
      <w:r w:rsidRPr="0030252A">
        <w:rPr>
          <w:sz w:val="22"/>
          <w:szCs w:val="22"/>
        </w:rPr>
        <w:t xml:space="preserve"> galima vartoti tik atidžiai įvertinus naudos ir rizikos santykį ir apsvarsčius kitokio gydymo galimybes pacientams, kurių giminės ligos istorijoje yra su aneurizma susijusi liga arba įgimta širdies vožtuvo yda, arba pacientus, kuriems diagnozuota anksčiau susiformavusi aneurizma ir (arba) aortos atsisluoksniavimas arba širdies vožtuvo yda, taip pat esant kitų rizikos veiksnių arba būklių dėl kurių gali pasireikšti:</w:t>
      </w:r>
    </w:p>
    <w:p w14:paraId="72C9C1E9" w14:textId="77777777" w:rsidR="00AE7D35" w:rsidRPr="0030252A" w:rsidRDefault="00AE7D35" w:rsidP="00AE7D35">
      <w:pPr>
        <w:pStyle w:val="Sraopastraipa"/>
        <w:numPr>
          <w:ilvl w:val="0"/>
          <w:numId w:val="28"/>
        </w:numPr>
        <w:tabs>
          <w:tab w:val="left" w:pos="567"/>
        </w:tabs>
        <w:ind w:left="567" w:hanging="567"/>
        <w:rPr>
          <w:sz w:val="22"/>
          <w:szCs w:val="22"/>
        </w:rPr>
      </w:pPr>
      <w:r w:rsidRPr="0030252A">
        <w:rPr>
          <w:sz w:val="22"/>
          <w:szCs w:val="22"/>
        </w:rPr>
        <w:t xml:space="preserve">ir aortos aneurizma arba atsisluoksniavimas, ir širdies vožtuvo nesandarumas (nepakankamumas) (pvz., jungiamojo audinio sutrikimui, pvz., </w:t>
      </w:r>
      <w:proofErr w:type="spellStart"/>
      <w:r w:rsidRPr="0030252A">
        <w:rPr>
          <w:sz w:val="22"/>
          <w:szCs w:val="22"/>
        </w:rPr>
        <w:t>Marfano</w:t>
      </w:r>
      <w:proofErr w:type="spellEnd"/>
      <w:r w:rsidRPr="0030252A">
        <w:rPr>
          <w:sz w:val="22"/>
          <w:szCs w:val="22"/>
        </w:rPr>
        <w:t xml:space="preserve"> sindromui, arba </w:t>
      </w:r>
      <w:proofErr w:type="spellStart"/>
      <w:r w:rsidRPr="0030252A">
        <w:rPr>
          <w:sz w:val="22"/>
          <w:szCs w:val="22"/>
        </w:rPr>
        <w:t>Elerso-Danloso</w:t>
      </w:r>
      <w:proofErr w:type="spellEnd"/>
      <w:r w:rsidRPr="0030252A">
        <w:rPr>
          <w:sz w:val="22"/>
          <w:szCs w:val="22"/>
        </w:rPr>
        <w:t xml:space="preserve"> (</w:t>
      </w:r>
      <w:proofErr w:type="spellStart"/>
      <w:r w:rsidRPr="0030252A">
        <w:rPr>
          <w:i/>
          <w:iCs/>
          <w:sz w:val="22"/>
          <w:szCs w:val="22"/>
        </w:rPr>
        <w:t>Ehlers-Danlos</w:t>
      </w:r>
      <w:proofErr w:type="spellEnd"/>
      <w:r w:rsidRPr="0030252A">
        <w:rPr>
          <w:sz w:val="22"/>
          <w:szCs w:val="22"/>
        </w:rPr>
        <w:t xml:space="preserve">) sindromui, </w:t>
      </w:r>
      <w:proofErr w:type="spellStart"/>
      <w:r w:rsidRPr="0030252A">
        <w:rPr>
          <w:sz w:val="22"/>
          <w:szCs w:val="22"/>
        </w:rPr>
        <w:t>Ternerio</w:t>
      </w:r>
      <w:proofErr w:type="spellEnd"/>
      <w:r w:rsidRPr="0030252A">
        <w:rPr>
          <w:sz w:val="22"/>
          <w:szCs w:val="22"/>
        </w:rPr>
        <w:t xml:space="preserve"> (</w:t>
      </w:r>
      <w:proofErr w:type="spellStart"/>
      <w:r w:rsidRPr="0030252A">
        <w:rPr>
          <w:i/>
          <w:iCs/>
          <w:sz w:val="22"/>
          <w:szCs w:val="22"/>
        </w:rPr>
        <w:t>Turner</w:t>
      </w:r>
      <w:proofErr w:type="spellEnd"/>
      <w:r w:rsidRPr="0030252A">
        <w:rPr>
          <w:sz w:val="22"/>
          <w:szCs w:val="22"/>
        </w:rPr>
        <w:t xml:space="preserve">) sindromui, </w:t>
      </w:r>
      <w:proofErr w:type="spellStart"/>
      <w:r w:rsidRPr="0030252A">
        <w:rPr>
          <w:sz w:val="22"/>
          <w:szCs w:val="22"/>
        </w:rPr>
        <w:t>Takajasu</w:t>
      </w:r>
      <w:proofErr w:type="spellEnd"/>
      <w:r w:rsidRPr="0030252A">
        <w:rPr>
          <w:sz w:val="22"/>
          <w:szCs w:val="22"/>
        </w:rPr>
        <w:t xml:space="preserve"> (</w:t>
      </w:r>
      <w:proofErr w:type="spellStart"/>
      <w:r w:rsidRPr="0030252A">
        <w:rPr>
          <w:i/>
          <w:iCs/>
          <w:sz w:val="22"/>
          <w:szCs w:val="22"/>
        </w:rPr>
        <w:t>Takayasu</w:t>
      </w:r>
      <w:proofErr w:type="spellEnd"/>
      <w:r w:rsidRPr="0030252A">
        <w:rPr>
          <w:sz w:val="22"/>
          <w:szCs w:val="22"/>
        </w:rPr>
        <w:t xml:space="preserve">) </w:t>
      </w:r>
      <w:proofErr w:type="spellStart"/>
      <w:r w:rsidRPr="0030252A">
        <w:rPr>
          <w:sz w:val="22"/>
          <w:szCs w:val="22"/>
        </w:rPr>
        <w:t>arteritui</w:t>
      </w:r>
      <w:proofErr w:type="spellEnd"/>
      <w:r w:rsidRPr="0030252A">
        <w:rPr>
          <w:sz w:val="22"/>
          <w:szCs w:val="22"/>
        </w:rPr>
        <w:t xml:space="preserve">, </w:t>
      </w:r>
      <w:proofErr w:type="spellStart"/>
      <w:r w:rsidRPr="0030252A">
        <w:rPr>
          <w:sz w:val="22"/>
          <w:szCs w:val="22"/>
        </w:rPr>
        <w:t>gigantinių</w:t>
      </w:r>
      <w:proofErr w:type="spellEnd"/>
      <w:r w:rsidRPr="0030252A">
        <w:rPr>
          <w:sz w:val="22"/>
          <w:szCs w:val="22"/>
        </w:rPr>
        <w:t xml:space="preserve"> ląstelių </w:t>
      </w:r>
      <w:proofErr w:type="spellStart"/>
      <w:r w:rsidRPr="0030252A">
        <w:rPr>
          <w:sz w:val="22"/>
          <w:szCs w:val="22"/>
        </w:rPr>
        <w:t>arteritui</w:t>
      </w:r>
      <w:proofErr w:type="spellEnd"/>
      <w:r w:rsidRPr="0030252A">
        <w:rPr>
          <w:sz w:val="22"/>
          <w:szCs w:val="22"/>
        </w:rPr>
        <w:t xml:space="preserve">, </w:t>
      </w:r>
      <w:proofErr w:type="spellStart"/>
      <w:r w:rsidRPr="0030252A">
        <w:rPr>
          <w:sz w:val="22"/>
          <w:szCs w:val="22"/>
        </w:rPr>
        <w:t>Bechčeto</w:t>
      </w:r>
      <w:proofErr w:type="spellEnd"/>
      <w:r w:rsidRPr="0030252A">
        <w:rPr>
          <w:sz w:val="22"/>
          <w:szCs w:val="22"/>
        </w:rPr>
        <w:t xml:space="preserve"> (</w:t>
      </w:r>
      <w:proofErr w:type="spellStart"/>
      <w:r w:rsidRPr="0030252A">
        <w:rPr>
          <w:i/>
          <w:iCs/>
          <w:sz w:val="22"/>
          <w:szCs w:val="22"/>
        </w:rPr>
        <w:t>Behcet</w:t>
      </w:r>
      <w:proofErr w:type="spellEnd"/>
      <w:r w:rsidRPr="0030252A">
        <w:rPr>
          <w:sz w:val="22"/>
          <w:szCs w:val="22"/>
        </w:rPr>
        <w:t>) ligai, hipertenzijai, reumatoidiniam artritui, taip pat nustačius aterosklerozę), arba,</w:t>
      </w:r>
    </w:p>
    <w:p w14:paraId="4120F4E4" w14:textId="77777777" w:rsidR="00AE7D35" w:rsidRPr="0030252A" w:rsidRDefault="00AE7D35" w:rsidP="00AE7D35">
      <w:pPr>
        <w:pStyle w:val="Sraopastraipa"/>
        <w:numPr>
          <w:ilvl w:val="0"/>
          <w:numId w:val="28"/>
        </w:numPr>
        <w:tabs>
          <w:tab w:val="left" w:pos="567"/>
        </w:tabs>
        <w:ind w:left="567" w:hanging="567"/>
        <w:rPr>
          <w:sz w:val="22"/>
          <w:szCs w:val="22"/>
        </w:rPr>
      </w:pPr>
      <w:r w:rsidRPr="0030252A">
        <w:rPr>
          <w:sz w:val="22"/>
          <w:szCs w:val="22"/>
        </w:rPr>
        <w:t xml:space="preserve">aortos aneurizma ir atsisluoksniavimas (pvz., esant kraujagyslių sutrikimams, pvz., </w:t>
      </w:r>
      <w:proofErr w:type="spellStart"/>
      <w:r w:rsidRPr="0030252A">
        <w:rPr>
          <w:sz w:val="22"/>
          <w:szCs w:val="22"/>
        </w:rPr>
        <w:t>Takajasu</w:t>
      </w:r>
      <w:proofErr w:type="spellEnd"/>
      <w:r w:rsidRPr="0030252A">
        <w:rPr>
          <w:sz w:val="22"/>
          <w:szCs w:val="22"/>
        </w:rPr>
        <w:t xml:space="preserve"> (</w:t>
      </w:r>
      <w:proofErr w:type="spellStart"/>
      <w:r w:rsidRPr="0030252A">
        <w:rPr>
          <w:i/>
          <w:iCs/>
          <w:sz w:val="22"/>
          <w:szCs w:val="22"/>
        </w:rPr>
        <w:t>Takayasu</w:t>
      </w:r>
      <w:proofErr w:type="spellEnd"/>
      <w:r w:rsidRPr="0030252A">
        <w:rPr>
          <w:sz w:val="22"/>
          <w:szCs w:val="22"/>
        </w:rPr>
        <w:t xml:space="preserve">) </w:t>
      </w:r>
      <w:proofErr w:type="spellStart"/>
      <w:r w:rsidRPr="0030252A">
        <w:rPr>
          <w:sz w:val="22"/>
          <w:szCs w:val="22"/>
        </w:rPr>
        <w:t>arteritui</w:t>
      </w:r>
      <w:proofErr w:type="spellEnd"/>
      <w:r w:rsidRPr="0030252A">
        <w:rPr>
          <w:sz w:val="22"/>
          <w:szCs w:val="22"/>
        </w:rPr>
        <w:t xml:space="preserve"> arba </w:t>
      </w:r>
      <w:proofErr w:type="spellStart"/>
      <w:r w:rsidRPr="0030252A">
        <w:rPr>
          <w:sz w:val="22"/>
          <w:szCs w:val="22"/>
        </w:rPr>
        <w:t>gigantinių</w:t>
      </w:r>
      <w:proofErr w:type="spellEnd"/>
      <w:r w:rsidRPr="0030252A">
        <w:rPr>
          <w:sz w:val="22"/>
          <w:szCs w:val="22"/>
        </w:rPr>
        <w:t xml:space="preserve"> ląstelių </w:t>
      </w:r>
      <w:proofErr w:type="spellStart"/>
      <w:r w:rsidRPr="0030252A">
        <w:rPr>
          <w:sz w:val="22"/>
          <w:szCs w:val="22"/>
        </w:rPr>
        <w:t>arteritui</w:t>
      </w:r>
      <w:proofErr w:type="spellEnd"/>
      <w:r w:rsidRPr="0030252A">
        <w:rPr>
          <w:sz w:val="22"/>
          <w:szCs w:val="22"/>
        </w:rPr>
        <w:t xml:space="preserve">, arba nustačius aterosklerozę arba </w:t>
      </w:r>
      <w:proofErr w:type="spellStart"/>
      <w:r w:rsidRPr="0030252A">
        <w:rPr>
          <w:sz w:val="22"/>
          <w:szCs w:val="22"/>
        </w:rPr>
        <w:t>Sjogreno</w:t>
      </w:r>
      <w:proofErr w:type="spellEnd"/>
      <w:r w:rsidRPr="0030252A">
        <w:rPr>
          <w:sz w:val="22"/>
          <w:szCs w:val="22"/>
        </w:rPr>
        <w:t xml:space="preserve"> (</w:t>
      </w:r>
      <w:proofErr w:type="spellStart"/>
      <w:r w:rsidRPr="0030252A">
        <w:rPr>
          <w:i/>
          <w:iCs/>
          <w:sz w:val="22"/>
          <w:szCs w:val="22"/>
        </w:rPr>
        <w:t>Sjögren</w:t>
      </w:r>
      <w:proofErr w:type="spellEnd"/>
      <w:r w:rsidRPr="0030252A">
        <w:rPr>
          <w:sz w:val="22"/>
          <w:szCs w:val="22"/>
        </w:rPr>
        <w:t>) sindromą), arba</w:t>
      </w:r>
    </w:p>
    <w:p w14:paraId="285FA260" w14:textId="77777777" w:rsidR="00AE7D35" w:rsidRPr="0030252A" w:rsidRDefault="00AE7D35" w:rsidP="00AE7D35">
      <w:pPr>
        <w:pStyle w:val="Sraopastraipa"/>
        <w:numPr>
          <w:ilvl w:val="0"/>
          <w:numId w:val="28"/>
        </w:numPr>
        <w:tabs>
          <w:tab w:val="left" w:pos="567"/>
        </w:tabs>
        <w:ind w:left="567" w:hanging="567"/>
        <w:rPr>
          <w:sz w:val="22"/>
          <w:szCs w:val="22"/>
        </w:rPr>
      </w:pPr>
      <w:r w:rsidRPr="0030252A">
        <w:rPr>
          <w:sz w:val="22"/>
          <w:szCs w:val="22"/>
        </w:rPr>
        <w:t xml:space="preserve">širdies vožtuvo nesandarumas (nepakankamumas) (pvz., sergant infekciniu </w:t>
      </w:r>
      <w:proofErr w:type="spellStart"/>
      <w:r w:rsidRPr="0030252A">
        <w:rPr>
          <w:sz w:val="22"/>
          <w:szCs w:val="22"/>
        </w:rPr>
        <w:t>endokarditu</w:t>
      </w:r>
      <w:proofErr w:type="spellEnd"/>
      <w:r w:rsidRPr="0030252A">
        <w:rPr>
          <w:sz w:val="22"/>
          <w:szCs w:val="22"/>
        </w:rPr>
        <w:t>).</w:t>
      </w:r>
    </w:p>
    <w:p w14:paraId="77E504A7" w14:textId="77777777" w:rsidR="00AE7D35" w:rsidRPr="0030252A" w:rsidRDefault="00AE7D35" w:rsidP="00AE7D35">
      <w:pPr>
        <w:tabs>
          <w:tab w:val="left" w:pos="567"/>
        </w:tabs>
        <w:rPr>
          <w:sz w:val="22"/>
          <w:szCs w:val="22"/>
        </w:rPr>
      </w:pPr>
      <w:r w:rsidRPr="0030252A">
        <w:rPr>
          <w:sz w:val="22"/>
          <w:szCs w:val="22"/>
        </w:rPr>
        <w:t>Aortos aneurizmos ir atsisluoksniavimo bei jų plyšimo rizika taip pat gali būti padidėjusi pacientams, kurie tuo pat metu gydomi sisteminio poveikio kortikosteroidais.</w:t>
      </w:r>
    </w:p>
    <w:p w14:paraId="27F07B52" w14:textId="77777777" w:rsidR="00AE7D35" w:rsidRPr="0030252A" w:rsidRDefault="00AE7D35" w:rsidP="00AE7D35">
      <w:pPr>
        <w:tabs>
          <w:tab w:val="left" w:pos="567"/>
        </w:tabs>
        <w:rPr>
          <w:sz w:val="22"/>
          <w:szCs w:val="22"/>
        </w:rPr>
      </w:pPr>
      <w:r w:rsidRPr="0030252A">
        <w:rPr>
          <w:sz w:val="22"/>
          <w:szCs w:val="22"/>
        </w:rPr>
        <w:t>Pacientams reikia patarti, kad pasireiškus ūminiam pilvo, krūtinės arba nugaros skausmui, nedelsiant kreiptųsi skubios pagalbos skyriaus gydytojo konsultacijos.</w:t>
      </w:r>
    </w:p>
    <w:p w14:paraId="4FB7CDFB" w14:textId="77777777" w:rsidR="00AE7D35" w:rsidRPr="0030252A" w:rsidRDefault="00AE7D35" w:rsidP="00AE7D35">
      <w:pPr>
        <w:tabs>
          <w:tab w:val="left" w:pos="0"/>
        </w:tabs>
        <w:rPr>
          <w:sz w:val="22"/>
          <w:szCs w:val="22"/>
        </w:rPr>
      </w:pPr>
      <w:r w:rsidRPr="0030252A">
        <w:rPr>
          <w:sz w:val="22"/>
          <w:szCs w:val="22"/>
        </w:rPr>
        <w:t xml:space="preserve">Pacientams reikia patarti, kad pasireiškus ūminei </w:t>
      </w:r>
      <w:proofErr w:type="spellStart"/>
      <w:r w:rsidRPr="0030252A">
        <w:rPr>
          <w:sz w:val="22"/>
          <w:szCs w:val="22"/>
        </w:rPr>
        <w:t>dispnėjai</w:t>
      </w:r>
      <w:proofErr w:type="spellEnd"/>
      <w:r w:rsidRPr="0030252A">
        <w:rPr>
          <w:sz w:val="22"/>
          <w:szCs w:val="22"/>
        </w:rPr>
        <w:t xml:space="preserve">, prasidėjus širdies </w:t>
      </w:r>
      <w:proofErr w:type="spellStart"/>
      <w:r w:rsidRPr="0030252A">
        <w:rPr>
          <w:sz w:val="22"/>
          <w:szCs w:val="22"/>
        </w:rPr>
        <w:t>palpitacijoms</w:t>
      </w:r>
      <w:proofErr w:type="spellEnd"/>
      <w:r w:rsidRPr="0030252A">
        <w:rPr>
          <w:sz w:val="22"/>
          <w:szCs w:val="22"/>
        </w:rPr>
        <w:t xml:space="preserve"> arba pilvo arba apatinių galūnių srityje išsivysčius edemai, jie turi nedelsdami kreiptis medicinos pagalbos.</w:t>
      </w:r>
    </w:p>
    <w:p w14:paraId="5966042D" w14:textId="77777777" w:rsidR="00AE7D35" w:rsidRPr="0030252A" w:rsidRDefault="00AE7D35" w:rsidP="00AE7D35">
      <w:pPr>
        <w:tabs>
          <w:tab w:val="left" w:pos="567"/>
        </w:tabs>
        <w:jc w:val="both"/>
        <w:rPr>
          <w:sz w:val="22"/>
          <w:szCs w:val="22"/>
          <w:u w:val="single"/>
        </w:rPr>
      </w:pPr>
    </w:p>
    <w:p w14:paraId="39BB2510" w14:textId="77777777" w:rsidR="00AE7D35" w:rsidRPr="0030252A" w:rsidRDefault="00AE7D35" w:rsidP="00C86314">
      <w:pPr>
        <w:tabs>
          <w:tab w:val="left" w:pos="567"/>
        </w:tabs>
        <w:rPr>
          <w:sz w:val="22"/>
          <w:szCs w:val="22"/>
          <w:u w:val="single"/>
        </w:rPr>
      </w:pPr>
      <w:r w:rsidRPr="0030252A">
        <w:rPr>
          <w:sz w:val="22"/>
          <w:szCs w:val="22"/>
          <w:u w:val="single"/>
        </w:rPr>
        <w:lastRenderedPageBreak/>
        <w:t>Užsitęsę, sukeliančios neįgalumą ir galimai negrįžtamos vaistinio preparato sukeltos sunkios nepageidaujamos reakcijos</w:t>
      </w:r>
    </w:p>
    <w:p w14:paraId="5B89B42C" w14:textId="2032795F" w:rsidR="00AE7D35" w:rsidRPr="0030252A" w:rsidRDefault="00AE7D35" w:rsidP="0088778B">
      <w:pPr>
        <w:tabs>
          <w:tab w:val="left" w:pos="567"/>
        </w:tabs>
        <w:rPr>
          <w:sz w:val="22"/>
          <w:szCs w:val="22"/>
        </w:rPr>
      </w:pPr>
      <w:r w:rsidRPr="0030252A">
        <w:rPr>
          <w:sz w:val="22"/>
          <w:szCs w:val="22"/>
        </w:rPr>
        <w:t xml:space="preserve">Gauta pranešimų apie užsitęsusių (trunkančių mėnesius ar metus), sukeliančių neįgalumą ir galimai negrįžtamų vaistinio preparato sukeltų sunkių nepageidaujamų reakcijų, paveikusių įvairias, kartais daugybines, organizmo sistemas (skeleto ir raumenų, nervų, psichikos ir jutimų) labai retus atvejus </w:t>
      </w:r>
      <w:proofErr w:type="spellStart"/>
      <w:r w:rsidRPr="0030252A">
        <w:rPr>
          <w:sz w:val="22"/>
          <w:szCs w:val="22"/>
        </w:rPr>
        <w:t>chinolonų</w:t>
      </w:r>
      <w:proofErr w:type="spellEnd"/>
      <w:r w:rsidRPr="0030252A">
        <w:rPr>
          <w:sz w:val="22"/>
          <w:szCs w:val="22"/>
        </w:rPr>
        <w:t xml:space="preserve"> arba </w:t>
      </w:r>
      <w:proofErr w:type="spellStart"/>
      <w:r w:rsidRPr="0030252A">
        <w:rPr>
          <w:sz w:val="22"/>
          <w:szCs w:val="22"/>
        </w:rPr>
        <w:t>fluorochinolonų</w:t>
      </w:r>
      <w:proofErr w:type="spellEnd"/>
      <w:r w:rsidRPr="0030252A">
        <w:rPr>
          <w:sz w:val="22"/>
          <w:szCs w:val="22"/>
        </w:rPr>
        <w:t xml:space="preserve"> vartojusiems pacientams, nepriklausomai nuo jų amžiaus ir iš anksčiau esančių rizikos veiksnių. Moksifloksacino vartojimas turi būti nedelsiant nutrauktas atsiradus bet kokios sunkios nepageidaujamos reakcijos pirmųjų požymių arba simptomų ir pacientams turi būti patarta kreiptis konsultacijos į vaistinį preparatą išrašiusį gydytoją. </w:t>
      </w:r>
    </w:p>
    <w:p w14:paraId="4CD1E243" w14:textId="77777777" w:rsidR="00AE7D35" w:rsidRPr="0030252A" w:rsidRDefault="00AE7D35" w:rsidP="0088778B">
      <w:pPr>
        <w:tabs>
          <w:tab w:val="left" w:pos="567"/>
        </w:tabs>
        <w:rPr>
          <w:sz w:val="22"/>
          <w:szCs w:val="22"/>
          <w:u w:val="single"/>
        </w:rPr>
      </w:pPr>
    </w:p>
    <w:p w14:paraId="2AE1FBDC" w14:textId="77777777" w:rsidR="00AE7D35" w:rsidRPr="0030252A" w:rsidRDefault="00AE7D35" w:rsidP="00AE7D35">
      <w:pPr>
        <w:tabs>
          <w:tab w:val="left" w:pos="567"/>
        </w:tabs>
        <w:jc w:val="both"/>
        <w:rPr>
          <w:sz w:val="22"/>
          <w:szCs w:val="22"/>
        </w:rPr>
      </w:pPr>
      <w:proofErr w:type="spellStart"/>
      <w:r w:rsidRPr="0030252A">
        <w:rPr>
          <w:sz w:val="22"/>
          <w:szCs w:val="22"/>
          <w:u w:val="single"/>
        </w:rPr>
        <w:t>QTc</w:t>
      </w:r>
      <w:proofErr w:type="spellEnd"/>
      <w:r w:rsidRPr="0030252A">
        <w:rPr>
          <w:sz w:val="22"/>
          <w:szCs w:val="22"/>
          <w:u w:val="single"/>
        </w:rPr>
        <w:t xml:space="preserve"> intervalo pailgėjimas ir galimai su </w:t>
      </w:r>
      <w:proofErr w:type="spellStart"/>
      <w:r w:rsidRPr="0030252A">
        <w:rPr>
          <w:sz w:val="22"/>
          <w:szCs w:val="22"/>
          <w:u w:val="single"/>
        </w:rPr>
        <w:t>QTc</w:t>
      </w:r>
      <w:proofErr w:type="spellEnd"/>
      <w:r w:rsidRPr="0030252A">
        <w:rPr>
          <w:sz w:val="22"/>
          <w:szCs w:val="22"/>
          <w:u w:val="single"/>
        </w:rPr>
        <w:t xml:space="preserve"> intervalo pailgėjimu susijusios klinikinės būklės.</w:t>
      </w:r>
    </w:p>
    <w:p w14:paraId="3A87E064" w14:textId="77777777" w:rsidR="00AE7D35" w:rsidRPr="0030252A" w:rsidRDefault="00AE7D35" w:rsidP="00AE7D35">
      <w:pPr>
        <w:rPr>
          <w:sz w:val="22"/>
          <w:szCs w:val="22"/>
        </w:rPr>
      </w:pPr>
      <w:r w:rsidRPr="0030252A">
        <w:rPr>
          <w:sz w:val="22"/>
          <w:szCs w:val="22"/>
        </w:rPr>
        <w:t xml:space="preserve">Įrodyta, kad </w:t>
      </w:r>
      <w:proofErr w:type="spellStart"/>
      <w:r w:rsidRPr="0030252A">
        <w:rPr>
          <w:sz w:val="22"/>
          <w:szCs w:val="22"/>
        </w:rPr>
        <w:t>moksifloksacinas</w:t>
      </w:r>
      <w:proofErr w:type="spellEnd"/>
      <w:r w:rsidRPr="0030252A">
        <w:rPr>
          <w:sz w:val="22"/>
          <w:szCs w:val="22"/>
        </w:rPr>
        <w:t xml:space="preserve"> pailgina kai kurių pacientų elektrokardiogramos </w:t>
      </w:r>
      <w:proofErr w:type="spellStart"/>
      <w:r w:rsidRPr="0030252A">
        <w:rPr>
          <w:sz w:val="22"/>
          <w:szCs w:val="22"/>
        </w:rPr>
        <w:t>QTc</w:t>
      </w:r>
      <w:proofErr w:type="spellEnd"/>
      <w:r w:rsidRPr="0030252A">
        <w:rPr>
          <w:sz w:val="22"/>
          <w:szCs w:val="22"/>
        </w:rPr>
        <w:t xml:space="preserve"> intervalą. Išanalizavus elektrokardiogramas, darytas klinikinių tyrimų metu, nustatyta, jog </w:t>
      </w:r>
      <w:proofErr w:type="spellStart"/>
      <w:r w:rsidRPr="0030252A">
        <w:rPr>
          <w:sz w:val="22"/>
          <w:szCs w:val="22"/>
        </w:rPr>
        <w:t>QTc</w:t>
      </w:r>
      <w:proofErr w:type="spellEnd"/>
      <w:r w:rsidRPr="0030252A">
        <w:rPr>
          <w:sz w:val="22"/>
          <w:szCs w:val="22"/>
        </w:rPr>
        <w:t xml:space="preserve"> intervalas pailgėjo 6 (±26 ) </w:t>
      </w:r>
      <w:proofErr w:type="spellStart"/>
      <w:r w:rsidRPr="0030252A">
        <w:rPr>
          <w:sz w:val="22"/>
          <w:szCs w:val="22"/>
        </w:rPr>
        <w:t>ms</w:t>
      </w:r>
      <w:proofErr w:type="spellEnd"/>
      <w:r w:rsidRPr="0030252A">
        <w:rPr>
          <w:sz w:val="22"/>
          <w:szCs w:val="22"/>
        </w:rPr>
        <w:t xml:space="preserve"> (1,4 </w:t>
      </w:r>
      <w:r w:rsidRPr="0030252A">
        <w:rPr>
          <w:sz w:val="22"/>
          <w:szCs w:val="22"/>
        </w:rPr>
        <w:sym w:font="Symbol" w:char="F025"/>
      </w:r>
      <w:r w:rsidRPr="0030252A">
        <w:rPr>
          <w:sz w:val="22"/>
          <w:szCs w:val="22"/>
        </w:rPr>
        <w:t>, palyginti su tuo, kuris buvo prieš gydymą). Palyginti su vyrais, moterų pradinė QT trukmė turi polinkį ilgėti, todėl jos gali būti jautresnės QT intervalą didinantiems preparatams. Vyresnio amžiaus pacientai taip pat gali būti jautresni vaistų sukeliamam poveikiui QT intervalui.</w:t>
      </w:r>
    </w:p>
    <w:p w14:paraId="09B84262" w14:textId="77777777" w:rsidR="00AE7D35" w:rsidRPr="0030252A" w:rsidRDefault="00AE7D35" w:rsidP="00AE7D35">
      <w:pPr>
        <w:rPr>
          <w:sz w:val="22"/>
          <w:szCs w:val="22"/>
        </w:rPr>
      </w:pPr>
      <w:r w:rsidRPr="0030252A">
        <w:rPr>
          <w:sz w:val="22"/>
          <w:szCs w:val="22"/>
        </w:rPr>
        <w:t xml:space="preserve">Vaistinių preparatų, mažinančių kalio kiekį organizme, </w:t>
      </w:r>
      <w:proofErr w:type="spellStart"/>
      <w:r w:rsidRPr="0030252A">
        <w:rPr>
          <w:sz w:val="22"/>
          <w:szCs w:val="22"/>
        </w:rPr>
        <w:t>moksifloksacinu</w:t>
      </w:r>
      <w:proofErr w:type="spellEnd"/>
      <w:r w:rsidRPr="0030252A">
        <w:rPr>
          <w:sz w:val="22"/>
          <w:szCs w:val="22"/>
        </w:rPr>
        <w:t xml:space="preserve"> gydomiems pacientams reikia vartoti atsargiai (taip pat žr. 4.3 ir 4.5 skyrius).</w:t>
      </w:r>
    </w:p>
    <w:p w14:paraId="7CD76C36" w14:textId="77777777" w:rsidR="00AE7D35" w:rsidRPr="0030252A" w:rsidRDefault="00AE7D35" w:rsidP="00AE7D35">
      <w:pPr>
        <w:rPr>
          <w:sz w:val="22"/>
          <w:szCs w:val="22"/>
        </w:rPr>
      </w:pPr>
    </w:p>
    <w:p w14:paraId="6F5F3FD0" w14:textId="77777777" w:rsidR="00AE7D35" w:rsidRPr="0030252A" w:rsidRDefault="00AE7D35" w:rsidP="00AE7D35">
      <w:pPr>
        <w:rPr>
          <w:sz w:val="22"/>
          <w:szCs w:val="22"/>
        </w:rPr>
      </w:pPr>
      <w:r w:rsidRPr="0030252A">
        <w:rPr>
          <w:sz w:val="22"/>
          <w:szCs w:val="22"/>
        </w:rPr>
        <w:t xml:space="preserve">Pacientus, kuriems yra nuolatinė </w:t>
      </w:r>
      <w:proofErr w:type="spellStart"/>
      <w:r w:rsidRPr="0030252A">
        <w:rPr>
          <w:sz w:val="22"/>
          <w:szCs w:val="22"/>
        </w:rPr>
        <w:t>proaritminė</w:t>
      </w:r>
      <w:proofErr w:type="spellEnd"/>
      <w:r w:rsidRPr="0030252A">
        <w:rPr>
          <w:sz w:val="22"/>
          <w:szCs w:val="22"/>
        </w:rPr>
        <w:t xml:space="preserve"> būklė (ypač moteris ir vyresnio amžiaus pacientus), pvz., ūminė miokardo išemija ar QT intervalo pailgėjimas, </w:t>
      </w:r>
      <w:proofErr w:type="spellStart"/>
      <w:r w:rsidRPr="0030252A">
        <w:rPr>
          <w:sz w:val="22"/>
          <w:szCs w:val="22"/>
        </w:rPr>
        <w:t>moksifloksacinu</w:t>
      </w:r>
      <w:proofErr w:type="spellEnd"/>
      <w:r w:rsidRPr="0030252A">
        <w:rPr>
          <w:sz w:val="22"/>
          <w:szCs w:val="22"/>
        </w:rPr>
        <w:t xml:space="preserve"> reikia gydyti atsargiai, kadangi gali padidėti </w:t>
      </w:r>
      <w:proofErr w:type="spellStart"/>
      <w:r w:rsidRPr="0030252A">
        <w:rPr>
          <w:sz w:val="22"/>
          <w:szCs w:val="22"/>
        </w:rPr>
        <w:t>skilvelinės</w:t>
      </w:r>
      <w:proofErr w:type="spellEnd"/>
      <w:r w:rsidRPr="0030252A">
        <w:rPr>
          <w:sz w:val="22"/>
          <w:szCs w:val="22"/>
        </w:rPr>
        <w:t xml:space="preserve"> aritmijos, įskaitant </w:t>
      </w:r>
      <w:proofErr w:type="spellStart"/>
      <w:r w:rsidRPr="0030252A">
        <w:rPr>
          <w:sz w:val="22"/>
          <w:szCs w:val="22"/>
        </w:rPr>
        <w:t>polimorfinę</w:t>
      </w:r>
      <w:proofErr w:type="spellEnd"/>
      <w:r w:rsidRPr="0030252A">
        <w:rPr>
          <w:sz w:val="22"/>
          <w:szCs w:val="22"/>
        </w:rPr>
        <w:t xml:space="preserve"> </w:t>
      </w:r>
      <w:proofErr w:type="spellStart"/>
      <w:r w:rsidRPr="0030252A">
        <w:rPr>
          <w:sz w:val="22"/>
          <w:szCs w:val="22"/>
        </w:rPr>
        <w:t>paroksizminę</w:t>
      </w:r>
      <w:proofErr w:type="spellEnd"/>
      <w:r w:rsidRPr="0030252A">
        <w:rPr>
          <w:sz w:val="22"/>
          <w:szCs w:val="22"/>
        </w:rPr>
        <w:t xml:space="preserve"> tachikardiją (</w:t>
      </w:r>
      <w:proofErr w:type="spellStart"/>
      <w:r w:rsidRPr="0030252A">
        <w:rPr>
          <w:i/>
          <w:sz w:val="22"/>
          <w:szCs w:val="22"/>
        </w:rPr>
        <w:t>torsade</w:t>
      </w:r>
      <w:proofErr w:type="spellEnd"/>
      <w:r w:rsidRPr="0030252A">
        <w:rPr>
          <w:i/>
          <w:sz w:val="22"/>
          <w:szCs w:val="22"/>
        </w:rPr>
        <w:t> de </w:t>
      </w:r>
      <w:proofErr w:type="spellStart"/>
      <w:r w:rsidRPr="0030252A">
        <w:rPr>
          <w:i/>
          <w:sz w:val="22"/>
          <w:szCs w:val="22"/>
        </w:rPr>
        <w:t>pointes</w:t>
      </w:r>
      <w:proofErr w:type="spellEnd"/>
      <w:r w:rsidRPr="0030252A">
        <w:rPr>
          <w:i/>
          <w:sz w:val="22"/>
          <w:szCs w:val="22"/>
        </w:rPr>
        <w:t>)</w:t>
      </w:r>
      <w:r w:rsidRPr="0030252A">
        <w:rPr>
          <w:sz w:val="22"/>
          <w:szCs w:val="22"/>
        </w:rPr>
        <w:t>, ir širdies sustojimo rizika (žr. 4.3 skyrių). Didėjant preparato koncentracijai kraujyje, QT intervalas gali labiau pailgėti, vadinasi, rekomenduojamos dozės viršyti negalima.</w:t>
      </w:r>
    </w:p>
    <w:p w14:paraId="341FF37E" w14:textId="77777777" w:rsidR="00AE7D35" w:rsidRPr="0030252A" w:rsidRDefault="00AE7D35" w:rsidP="00AE7D35">
      <w:pPr>
        <w:rPr>
          <w:sz w:val="22"/>
          <w:szCs w:val="22"/>
        </w:rPr>
      </w:pPr>
      <w:r w:rsidRPr="0030252A">
        <w:rPr>
          <w:sz w:val="22"/>
          <w:szCs w:val="22"/>
        </w:rPr>
        <w:t>Jei gydymo metu atsiranda aritmijos požymių, moksifloksacino reikia nebevartoti ir atlikti EKG.</w:t>
      </w:r>
    </w:p>
    <w:p w14:paraId="48CCF606" w14:textId="77777777" w:rsidR="00AE7D35" w:rsidRPr="0030252A" w:rsidRDefault="00AE7D35" w:rsidP="00AE7D35">
      <w:pPr>
        <w:rPr>
          <w:sz w:val="22"/>
          <w:szCs w:val="22"/>
        </w:rPr>
      </w:pPr>
    </w:p>
    <w:p w14:paraId="7A07286E" w14:textId="77777777" w:rsidR="00AE7D35" w:rsidRPr="0030252A" w:rsidRDefault="00AE7D35" w:rsidP="00AE7D35">
      <w:pPr>
        <w:rPr>
          <w:sz w:val="22"/>
          <w:szCs w:val="22"/>
          <w:u w:val="single"/>
        </w:rPr>
      </w:pPr>
      <w:r w:rsidRPr="0030252A">
        <w:rPr>
          <w:sz w:val="22"/>
          <w:szCs w:val="22"/>
          <w:u w:val="single"/>
        </w:rPr>
        <w:t>Padidėjusio jautrumo (alerginės) reakcijos</w:t>
      </w:r>
    </w:p>
    <w:p w14:paraId="7FA70582" w14:textId="77777777" w:rsidR="00AE7D35" w:rsidRPr="0030252A" w:rsidRDefault="00AE7D35" w:rsidP="00AE7D35">
      <w:pPr>
        <w:rPr>
          <w:sz w:val="22"/>
          <w:szCs w:val="22"/>
        </w:rPr>
      </w:pPr>
      <w:r w:rsidRPr="0030252A">
        <w:rPr>
          <w:sz w:val="22"/>
          <w:szCs w:val="22"/>
        </w:rPr>
        <w:t xml:space="preserve">Gydant </w:t>
      </w:r>
      <w:proofErr w:type="spellStart"/>
      <w:r w:rsidRPr="0030252A">
        <w:rPr>
          <w:sz w:val="22"/>
          <w:szCs w:val="22"/>
        </w:rPr>
        <w:t>fluorochinolonais</w:t>
      </w:r>
      <w:proofErr w:type="spellEnd"/>
      <w:r w:rsidRPr="0030252A">
        <w:rPr>
          <w:sz w:val="22"/>
          <w:szCs w:val="22"/>
        </w:rPr>
        <w:t xml:space="preserve">, buvo padidėjusio jautrumo ir alerginių reakcijų atvejų (taip pat ir po pirmos moksifloksacino dozės). Anafilaksinė reakcija gali progresuoti į gyvybei pavojingą šoką, kartais net ir po pirmosios dozės. Sunkių padidėjusio jautrumo reakcijų klinikinių požymių pasireiškimo atvejais, gydymą </w:t>
      </w:r>
      <w:proofErr w:type="spellStart"/>
      <w:r w:rsidRPr="0030252A">
        <w:rPr>
          <w:sz w:val="22"/>
          <w:szCs w:val="22"/>
        </w:rPr>
        <w:t>moksifloksacinu</w:t>
      </w:r>
      <w:proofErr w:type="spellEnd"/>
      <w:r w:rsidRPr="0030252A">
        <w:rPr>
          <w:sz w:val="22"/>
          <w:szCs w:val="22"/>
        </w:rPr>
        <w:t xml:space="preserve"> būtina nutraukti ir pradėti tinkamai gydyti (pvz., šoką).</w:t>
      </w:r>
    </w:p>
    <w:p w14:paraId="458B4EAD" w14:textId="77777777" w:rsidR="00AE7D35" w:rsidRPr="0030252A" w:rsidRDefault="00AE7D35" w:rsidP="00AE7D35">
      <w:pPr>
        <w:rPr>
          <w:sz w:val="22"/>
          <w:szCs w:val="22"/>
        </w:rPr>
      </w:pPr>
    </w:p>
    <w:p w14:paraId="0C5625D5" w14:textId="77777777" w:rsidR="00AE7D35" w:rsidRPr="0030252A" w:rsidRDefault="00AE7D35" w:rsidP="00AE7D35">
      <w:pPr>
        <w:rPr>
          <w:sz w:val="22"/>
          <w:szCs w:val="22"/>
        </w:rPr>
      </w:pPr>
      <w:r w:rsidRPr="0030252A">
        <w:rPr>
          <w:sz w:val="22"/>
          <w:szCs w:val="22"/>
          <w:u w:val="single"/>
        </w:rPr>
        <w:t>Sunkūs kepenų sutrikimai</w:t>
      </w:r>
    </w:p>
    <w:p w14:paraId="5FF60DD4" w14:textId="77777777" w:rsidR="00AE7D35" w:rsidRPr="0030252A" w:rsidRDefault="00AE7D35" w:rsidP="00AE7D35">
      <w:pPr>
        <w:tabs>
          <w:tab w:val="left" w:pos="0"/>
        </w:tabs>
        <w:rPr>
          <w:sz w:val="22"/>
          <w:szCs w:val="22"/>
        </w:rPr>
      </w:pPr>
      <w:r w:rsidRPr="0030252A">
        <w:rPr>
          <w:sz w:val="22"/>
          <w:szCs w:val="22"/>
        </w:rPr>
        <w:t xml:space="preserve">Gydant </w:t>
      </w:r>
      <w:proofErr w:type="spellStart"/>
      <w:r w:rsidRPr="0030252A">
        <w:rPr>
          <w:sz w:val="22"/>
          <w:szCs w:val="22"/>
        </w:rPr>
        <w:t>moksifloksacinu</w:t>
      </w:r>
      <w:proofErr w:type="spellEnd"/>
      <w:r w:rsidRPr="0030252A">
        <w:rPr>
          <w:sz w:val="22"/>
          <w:szCs w:val="22"/>
        </w:rPr>
        <w:t xml:space="preserve">, buvo žaibinio hepatito, galinčio sukelti kepenų nepakankamumą (įskaitant mirtinus atvejus), atvejų (žr. 4.8 skyrių). Pacientus reikia įspėti, kad, atsiradus žaibinės kepenų ligos požymių ir simptomų, pvz., greitai stiprėjant su gelta susijusiam silpnumui, patamsėjus šlapimui, atsiradus polinkiui kraujuoti ar </w:t>
      </w:r>
      <w:proofErr w:type="spellStart"/>
      <w:r w:rsidRPr="0030252A">
        <w:rPr>
          <w:sz w:val="22"/>
          <w:szCs w:val="22"/>
        </w:rPr>
        <w:t>hepatinei</w:t>
      </w:r>
      <w:proofErr w:type="spellEnd"/>
      <w:r w:rsidRPr="0030252A">
        <w:rPr>
          <w:sz w:val="22"/>
          <w:szCs w:val="22"/>
        </w:rPr>
        <w:t xml:space="preserve"> </w:t>
      </w:r>
      <w:proofErr w:type="spellStart"/>
      <w:r w:rsidRPr="0030252A">
        <w:rPr>
          <w:sz w:val="22"/>
          <w:szCs w:val="22"/>
        </w:rPr>
        <w:t>encefalopatijai</w:t>
      </w:r>
      <w:proofErr w:type="spellEnd"/>
      <w:r w:rsidRPr="0030252A">
        <w:rPr>
          <w:sz w:val="22"/>
          <w:szCs w:val="22"/>
        </w:rPr>
        <w:t>, prieš toliau vartojant vaistinį preparatą, būtina pasitarti su gydytoju.</w:t>
      </w:r>
    </w:p>
    <w:p w14:paraId="7D7D79B8" w14:textId="77777777" w:rsidR="00AE7D35" w:rsidRPr="0030252A" w:rsidRDefault="00AE7D35" w:rsidP="00AE7D35">
      <w:pPr>
        <w:rPr>
          <w:sz w:val="22"/>
          <w:szCs w:val="22"/>
        </w:rPr>
      </w:pPr>
      <w:r w:rsidRPr="0030252A">
        <w:rPr>
          <w:sz w:val="22"/>
          <w:szCs w:val="22"/>
        </w:rPr>
        <w:t>Jeigu atsiranda kepenų funkcijos sutrikimo požymių, reikia atlikti kepenų funkcijos tyrimus.</w:t>
      </w:r>
    </w:p>
    <w:p w14:paraId="51B383C6" w14:textId="77777777" w:rsidR="00AE7D35" w:rsidRPr="0030252A" w:rsidRDefault="00AE7D35" w:rsidP="00AE7D35">
      <w:pPr>
        <w:rPr>
          <w:sz w:val="22"/>
          <w:szCs w:val="22"/>
        </w:rPr>
      </w:pPr>
    </w:p>
    <w:p w14:paraId="6ED32D8D" w14:textId="77777777" w:rsidR="00AE7D35" w:rsidRPr="0030252A" w:rsidRDefault="00AE7D35" w:rsidP="00AE7D35">
      <w:pPr>
        <w:rPr>
          <w:sz w:val="22"/>
          <w:szCs w:val="22"/>
          <w:u w:val="single"/>
        </w:rPr>
      </w:pPr>
      <w:r w:rsidRPr="0030252A">
        <w:rPr>
          <w:sz w:val="22"/>
          <w:szCs w:val="22"/>
          <w:u w:val="single"/>
        </w:rPr>
        <w:t>Sunkios odos nepageidaujamos reakcijos</w:t>
      </w:r>
    </w:p>
    <w:p w14:paraId="36876645" w14:textId="6A5781B9" w:rsidR="00AE7D35" w:rsidRPr="0030252A" w:rsidRDefault="00AE7D35" w:rsidP="00AE7D35">
      <w:pPr>
        <w:rPr>
          <w:sz w:val="22"/>
          <w:szCs w:val="22"/>
        </w:rPr>
      </w:pPr>
      <w:r w:rsidRPr="0030252A">
        <w:rPr>
          <w:sz w:val="22"/>
          <w:szCs w:val="22"/>
        </w:rPr>
        <w:t xml:space="preserve">Vartojant moksifloksaciną gauta pranešimų apie sunkias odos nepageidaujamas reakcijas, įskaitant toksinę epidermio nekrolizę (TEN: dar vadinamą </w:t>
      </w:r>
      <w:proofErr w:type="spellStart"/>
      <w:r w:rsidRPr="0030252A">
        <w:rPr>
          <w:sz w:val="22"/>
          <w:szCs w:val="22"/>
        </w:rPr>
        <w:t>Lajelio</w:t>
      </w:r>
      <w:proofErr w:type="spellEnd"/>
      <w:r w:rsidRPr="0030252A">
        <w:rPr>
          <w:sz w:val="22"/>
          <w:szCs w:val="22"/>
        </w:rPr>
        <w:t xml:space="preserve"> </w:t>
      </w:r>
      <w:r w:rsidR="00C86314">
        <w:rPr>
          <w:sz w:val="22"/>
          <w:szCs w:val="22"/>
        </w:rPr>
        <w:t>[</w:t>
      </w:r>
      <w:proofErr w:type="spellStart"/>
      <w:r w:rsidR="00C86314" w:rsidRPr="00C86314">
        <w:rPr>
          <w:i/>
          <w:iCs/>
          <w:sz w:val="22"/>
          <w:szCs w:val="22"/>
        </w:rPr>
        <w:t>Lyell</w:t>
      </w:r>
      <w:proofErr w:type="spellEnd"/>
      <w:r w:rsidR="00C86314">
        <w:rPr>
          <w:sz w:val="22"/>
          <w:szCs w:val="22"/>
        </w:rPr>
        <w:t xml:space="preserve">] </w:t>
      </w:r>
      <w:r w:rsidRPr="00C86314">
        <w:rPr>
          <w:sz w:val="22"/>
          <w:szCs w:val="22"/>
        </w:rPr>
        <w:t>sindromu</w:t>
      </w:r>
      <w:r w:rsidRPr="0030252A">
        <w:rPr>
          <w:sz w:val="22"/>
          <w:szCs w:val="22"/>
        </w:rPr>
        <w:t xml:space="preserve">), </w:t>
      </w:r>
      <w:proofErr w:type="spellStart"/>
      <w:r w:rsidRPr="0030252A">
        <w:rPr>
          <w:sz w:val="22"/>
          <w:szCs w:val="22"/>
        </w:rPr>
        <w:t>Stivenso</w:t>
      </w:r>
      <w:proofErr w:type="spellEnd"/>
      <w:r w:rsidRPr="0030252A">
        <w:rPr>
          <w:sz w:val="22"/>
          <w:szCs w:val="22"/>
        </w:rPr>
        <w:t xml:space="preserve">–Džonsono </w:t>
      </w:r>
      <w:r w:rsidR="00C86314" w:rsidRPr="00C86314">
        <w:rPr>
          <w:sz w:val="22"/>
          <w:szCs w:val="22"/>
        </w:rPr>
        <w:t>[</w:t>
      </w:r>
      <w:r w:rsidR="00C86314" w:rsidRPr="0088778B">
        <w:rPr>
          <w:i/>
          <w:iCs/>
          <w:sz w:val="22"/>
          <w:szCs w:val="22"/>
        </w:rPr>
        <w:t>Stevens-Johnson</w:t>
      </w:r>
      <w:r w:rsidR="00C86314" w:rsidRPr="00C86314">
        <w:rPr>
          <w:sz w:val="22"/>
          <w:szCs w:val="22"/>
        </w:rPr>
        <w:t>]</w:t>
      </w:r>
      <w:r w:rsidR="00C86314">
        <w:rPr>
          <w:sz w:val="22"/>
          <w:szCs w:val="22"/>
        </w:rPr>
        <w:t xml:space="preserve"> </w:t>
      </w:r>
      <w:r w:rsidRPr="0030252A">
        <w:rPr>
          <w:sz w:val="22"/>
          <w:szCs w:val="22"/>
        </w:rPr>
        <w:t>sindromą (SDS) ir ūminę generalizuotą egzanteminę pustuliozę (ŪGEP)</w:t>
      </w:r>
      <w:r w:rsidR="00C86314">
        <w:rPr>
          <w:sz w:val="22"/>
          <w:szCs w:val="22"/>
        </w:rPr>
        <w:t xml:space="preserve"> </w:t>
      </w:r>
      <w:r w:rsidR="00C86314" w:rsidRPr="00C86314">
        <w:rPr>
          <w:sz w:val="22"/>
          <w:szCs w:val="22"/>
        </w:rPr>
        <w:t>bei vaistinio preparato sukeltą reakciją su</w:t>
      </w:r>
      <w:r w:rsidR="00C86314">
        <w:rPr>
          <w:sz w:val="22"/>
          <w:szCs w:val="22"/>
        </w:rPr>
        <w:t xml:space="preserve"> </w:t>
      </w:r>
      <w:r w:rsidR="00C86314" w:rsidRPr="00C86314">
        <w:rPr>
          <w:sz w:val="22"/>
          <w:szCs w:val="22"/>
        </w:rPr>
        <w:t>eozinofilija ir sisteminiais simptomais (DRESS sindromą)</w:t>
      </w:r>
      <w:r w:rsidRPr="0030252A">
        <w:rPr>
          <w:sz w:val="22"/>
          <w:szCs w:val="22"/>
        </w:rPr>
        <w:t xml:space="preserve">, kurios gali būti pavojingos gyvybei ar mirtinos (žr. 4.8 skyrių). Vaistinio preparato išrašymo metu pacientus būtina informuoti apie sunkių odos reakcijų požymius bei simptomus ir atidžiai stebėti. </w:t>
      </w:r>
      <w:r w:rsidR="00C86314">
        <w:rPr>
          <w:sz w:val="22"/>
          <w:szCs w:val="22"/>
        </w:rPr>
        <w:t>Atsiradus</w:t>
      </w:r>
      <w:r w:rsidRPr="0030252A">
        <w:rPr>
          <w:sz w:val="22"/>
          <w:szCs w:val="22"/>
        </w:rPr>
        <w:t xml:space="preserve"> šioms nepageidaujamoms reakcijoms būdingų požymių ir simptomų, moksifloksacino vartojimą reikia nedelsiant nutraukti ir apsvarstyti </w:t>
      </w:r>
      <w:r w:rsidR="008E3917" w:rsidRPr="0030252A">
        <w:rPr>
          <w:sz w:val="22"/>
          <w:szCs w:val="22"/>
        </w:rPr>
        <w:t>alternatyv</w:t>
      </w:r>
      <w:r w:rsidR="008E3917">
        <w:rPr>
          <w:sz w:val="22"/>
          <w:szCs w:val="22"/>
        </w:rPr>
        <w:t>aus</w:t>
      </w:r>
      <w:r w:rsidR="008E3917" w:rsidRPr="0030252A">
        <w:rPr>
          <w:sz w:val="22"/>
          <w:szCs w:val="22"/>
        </w:rPr>
        <w:t xml:space="preserve"> </w:t>
      </w:r>
      <w:r w:rsidRPr="0030252A">
        <w:rPr>
          <w:sz w:val="22"/>
          <w:szCs w:val="22"/>
        </w:rPr>
        <w:t>gydym</w:t>
      </w:r>
      <w:r w:rsidR="008E3917">
        <w:rPr>
          <w:sz w:val="22"/>
          <w:szCs w:val="22"/>
        </w:rPr>
        <w:t>o galimybę</w:t>
      </w:r>
      <w:r w:rsidRPr="0030252A">
        <w:rPr>
          <w:sz w:val="22"/>
          <w:szCs w:val="22"/>
        </w:rPr>
        <w:t xml:space="preserve">. Jei </w:t>
      </w:r>
      <w:r w:rsidR="00C86314" w:rsidRPr="0030252A">
        <w:rPr>
          <w:sz w:val="22"/>
          <w:szCs w:val="22"/>
        </w:rPr>
        <w:t xml:space="preserve">pacientui </w:t>
      </w:r>
      <w:r w:rsidRPr="0030252A">
        <w:rPr>
          <w:sz w:val="22"/>
          <w:szCs w:val="22"/>
        </w:rPr>
        <w:t>vartojant moksifloksaciną pasireiškė sunki reakcija, tokia kaip SDS, TEN</w:t>
      </w:r>
      <w:r w:rsidR="00C86314">
        <w:rPr>
          <w:sz w:val="22"/>
          <w:szCs w:val="22"/>
        </w:rPr>
        <w:t>,</w:t>
      </w:r>
      <w:r w:rsidRPr="0030252A">
        <w:rPr>
          <w:sz w:val="22"/>
          <w:szCs w:val="22"/>
        </w:rPr>
        <w:t xml:space="preserve"> ŪGEP</w:t>
      </w:r>
      <w:r w:rsidR="00C86314">
        <w:rPr>
          <w:sz w:val="22"/>
          <w:szCs w:val="22"/>
        </w:rPr>
        <w:t xml:space="preserve"> arba DRESS sindromas</w:t>
      </w:r>
      <w:r w:rsidRPr="0030252A">
        <w:rPr>
          <w:sz w:val="22"/>
          <w:szCs w:val="22"/>
        </w:rPr>
        <w:t xml:space="preserve">, </w:t>
      </w:r>
      <w:r w:rsidR="00C86314">
        <w:rPr>
          <w:sz w:val="22"/>
          <w:szCs w:val="22"/>
        </w:rPr>
        <w:t>tokio</w:t>
      </w:r>
      <w:r w:rsidR="00C86314" w:rsidRPr="0030252A">
        <w:rPr>
          <w:sz w:val="22"/>
          <w:szCs w:val="22"/>
        </w:rPr>
        <w:t xml:space="preserve"> </w:t>
      </w:r>
      <w:r w:rsidRPr="0030252A">
        <w:rPr>
          <w:sz w:val="22"/>
          <w:szCs w:val="22"/>
        </w:rPr>
        <w:t xml:space="preserve">paciento </w:t>
      </w:r>
      <w:r w:rsidR="00C86314">
        <w:rPr>
          <w:sz w:val="22"/>
          <w:szCs w:val="22"/>
        </w:rPr>
        <w:t>vėl prad</w:t>
      </w:r>
      <w:r w:rsidR="004012EB">
        <w:rPr>
          <w:sz w:val="22"/>
          <w:szCs w:val="22"/>
        </w:rPr>
        <w:t>ė</w:t>
      </w:r>
      <w:r w:rsidR="00C86314">
        <w:rPr>
          <w:sz w:val="22"/>
          <w:szCs w:val="22"/>
        </w:rPr>
        <w:t xml:space="preserve">ti gydyti </w:t>
      </w:r>
      <w:proofErr w:type="spellStart"/>
      <w:r w:rsidRPr="0030252A">
        <w:rPr>
          <w:sz w:val="22"/>
          <w:szCs w:val="22"/>
        </w:rPr>
        <w:t>moksifloksacinu</w:t>
      </w:r>
      <w:proofErr w:type="spellEnd"/>
      <w:r w:rsidRPr="0030252A">
        <w:rPr>
          <w:sz w:val="22"/>
          <w:szCs w:val="22"/>
        </w:rPr>
        <w:t xml:space="preserve"> daugiau niekada </w:t>
      </w:r>
      <w:r w:rsidR="00C86314">
        <w:rPr>
          <w:sz w:val="22"/>
          <w:szCs w:val="22"/>
        </w:rPr>
        <w:t>negalima</w:t>
      </w:r>
      <w:r w:rsidRPr="0030252A">
        <w:rPr>
          <w:sz w:val="22"/>
          <w:szCs w:val="22"/>
        </w:rPr>
        <w:t>.</w:t>
      </w:r>
    </w:p>
    <w:p w14:paraId="036B3C36" w14:textId="77777777" w:rsidR="00AE7D35" w:rsidRPr="0030252A" w:rsidRDefault="00AE7D35" w:rsidP="00AE7D35">
      <w:pPr>
        <w:rPr>
          <w:sz w:val="22"/>
          <w:szCs w:val="22"/>
        </w:rPr>
      </w:pPr>
    </w:p>
    <w:p w14:paraId="43F1A09C" w14:textId="77777777" w:rsidR="00AE7D35" w:rsidRPr="0030252A" w:rsidRDefault="00AE7D35" w:rsidP="00AE7D35">
      <w:pPr>
        <w:rPr>
          <w:sz w:val="22"/>
          <w:szCs w:val="22"/>
        </w:rPr>
      </w:pPr>
      <w:r w:rsidRPr="0030252A">
        <w:rPr>
          <w:sz w:val="22"/>
          <w:szCs w:val="22"/>
          <w:u w:val="single"/>
        </w:rPr>
        <w:t>Pacientai, kuriems yra padidėjusi traukulių tikimybė</w:t>
      </w:r>
    </w:p>
    <w:p w14:paraId="27AB54F8" w14:textId="77777777" w:rsidR="00AE7D35" w:rsidRPr="0030252A" w:rsidRDefault="00AE7D35" w:rsidP="00AE7D35">
      <w:pPr>
        <w:rPr>
          <w:sz w:val="22"/>
          <w:szCs w:val="22"/>
        </w:rPr>
      </w:pPr>
      <w:r w:rsidRPr="0030252A">
        <w:rPr>
          <w:sz w:val="22"/>
          <w:szCs w:val="22"/>
        </w:rPr>
        <w:lastRenderedPageBreak/>
        <w:t xml:space="preserve">Žinoma, jog </w:t>
      </w:r>
      <w:proofErr w:type="spellStart"/>
      <w:r w:rsidRPr="0030252A">
        <w:rPr>
          <w:sz w:val="22"/>
          <w:szCs w:val="22"/>
        </w:rPr>
        <w:t>chinolonai</w:t>
      </w:r>
      <w:proofErr w:type="spellEnd"/>
      <w:r w:rsidRPr="0030252A">
        <w:rPr>
          <w:sz w:val="22"/>
          <w:szCs w:val="22"/>
        </w:rPr>
        <w:t xml:space="preserve"> gali sukelti traukulius, todėl pacientus, kuriems yra CNS sutrikimas ar kitų rizikos veiksnių, dėl kurių gali kilti traukuliai arba sumažėti jų slenkstis, šiuo vaistiniu preparatu reikia gydyti atsargiai. Atsiradus traukuliams, gydymą </w:t>
      </w:r>
      <w:proofErr w:type="spellStart"/>
      <w:r w:rsidRPr="0030252A">
        <w:rPr>
          <w:sz w:val="22"/>
          <w:szCs w:val="22"/>
        </w:rPr>
        <w:t>moksifloksacinu</w:t>
      </w:r>
      <w:proofErr w:type="spellEnd"/>
      <w:r w:rsidRPr="0030252A">
        <w:rPr>
          <w:sz w:val="22"/>
          <w:szCs w:val="22"/>
        </w:rPr>
        <w:t xml:space="preserve"> būtina nutraukti ir imtis atitinkamų priemonių.</w:t>
      </w:r>
    </w:p>
    <w:p w14:paraId="72E76ED4" w14:textId="77777777" w:rsidR="00AE7D35" w:rsidRPr="0030252A" w:rsidRDefault="00AE7D35" w:rsidP="00AE7D35">
      <w:pPr>
        <w:rPr>
          <w:sz w:val="22"/>
          <w:szCs w:val="22"/>
          <w:highlight w:val="yellow"/>
        </w:rPr>
      </w:pPr>
    </w:p>
    <w:p w14:paraId="3393B8D2" w14:textId="77777777" w:rsidR="00AE7D35" w:rsidRPr="0030252A" w:rsidRDefault="00AE7D35" w:rsidP="00AE7D35">
      <w:pPr>
        <w:rPr>
          <w:sz w:val="22"/>
          <w:szCs w:val="22"/>
        </w:rPr>
      </w:pPr>
      <w:r w:rsidRPr="0030252A">
        <w:rPr>
          <w:sz w:val="22"/>
          <w:szCs w:val="22"/>
          <w:u w:val="single"/>
        </w:rPr>
        <w:t>Periferinė neuropatija</w:t>
      </w:r>
    </w:p>
    <w:p w14:paraId="4526293B" w14:textId="77777777" w:rsidR="00AE7D35" w:rsidRPr="0030252A" w:rsidRDefault="00AE7D35" w:rsidP="00AE7D35">
      <w:pPr>
        <w:rPr>
          <w:sz w:val="22"/>
          <w:szCs w:val="22"/>
        </w:rPr>
      </w:pPr>
      <w:r w:rsidRPr="0030252A">
        <w:rPr>
          <w:sz w:val="22"/>
          <w:szCs w:val="22"/>
        </w:rPr>
        <w:t xml:space="preserve">Gauta pranešimų apie sensorinės arba </w:t>
      </w:r>
      <w:proofErr w:type="spellStart"/>
      <w:r w:rsidRPr="007B2CD1">
        <w:rPr>
          <w:rStyle w:val="Emfaz"/>
          <w:color w:val="000000"/>
          <w:sz w:val="22"/>
        </w:rPr>
        <w:t>sensomotorinės</w:t>
      </w:r>
      <w:proofErr w:type="spellEnd"/>
      <w:r w:rsidRPr="007B2CD1">
        <w:rPr>
          <w:rStyle w:val="Emfaz"/>
          <w:color w:val="000000"/>
          <w:sz w:val="22"/>
        </w:rPr>
        <w:t xml:space="preserve"> polineuropatijos, sukeliančios </w:t>
      </w:r>
      <w:proofErr w:type="spellStart"/>
      <w:r w:rsidRPr="007B2CD1">
        <w:rPr>
          <w:rStyle w:val="Emfaz"/>
          <w:color w:val="000000"/>
          <w:sz w:val="22"/>
        </w:rPr>
        <w:t>paresteziją</w:t>
      </w:r>
      <w:proofErr w:type="spellEnd"/>
      <w:r w:rsidRPr="007B2CD1">
        <w:rPr>
          <w:rStyle w:val="Emfaz"/>
          <w:color w:val="000000"/>
          <w:sz w:val="22"/>
        </w:rPr>
        <w:t xml:space="preserve">, </w:t>
      </w:r>
      <w:proofErr w:type="spellStart"/>
      <w:r w:rsidRPr="007B2CD1">
        <w:rPr>
          <w:rStyle w:val="Emfaz"/>
          <w:color w:val="000000"/>
          <w:sz w:val="22"/>
        </w:rPr>
        <w:t>hipesteziją</w:t>
      </w:r>
      <w:proofErr w:type="spellEnd"/>
      <w:r w:rsidRPr="007B2CD1">
        <w:rPr>
          <w:rStyle w:val="Emfaz"/>
          <w:color w:val="000000"/>
          <w:sz w:val="22"/>
        </w:rPr>
        <w:t xml:space="preserve">, </w:t>
      </w:r>
      <w:proofErr w:type="spellStart"/>
      <w:r w:rsidRPr="007B2CD1">
        <w:rPr>
          <w:rStyle w:val="Emfaz"/>
          <w:color w:val="000000"/>
          <w:sz w:val="22"/>
        </w:rPr>
        <w:t>dizesteziją</w:t>
      </w:r>
      <w:proofErr w:type="spellEnd"/>
      <w:r w:rsidRPr="007B2CD1">
        <w:rPr>
          <w:rStyle w:val="Emfaz"/>
          <w:color w:val="000000"/>
          <w:sz w:val="22"/>
        </w:rPr>
        <w:t xml:space="preserve"> ar silpnumą, atvejus pacientams</w:t>
      </w:r>
      <w:r w:rsidRPr="0030252A">
        <w:rPr>
          <w:sz w:val="22"/>
          <w:szCs w:val="22"/>
        </w:rPr>
        <w:t xml:space="preserve">, vartojantiems </w:t>
      </w:r>
      <w:proofErr w:type="spellStart"/>
      <w:r w:rsidRPr="0030252A">
        <w:rPr>
          <w:sz w:val="22"/>
          <w:szCs w:val="22"/>
        </w:rPr>
        <w:t>chinolonų</w:t>
      </w:r>
      <w:proofErr w:type="spellEnd"/>
      <w:r w:rsidRPr="0030252A">
        <w:rPr>
          <w:sz w:val="22"/>
          <w:szCs w:val="22"/>
        </w:rPr>
        <w:t xml:space="preserve"> ir </w:t>
      </w:r>
      <w:proofErr w:type="spellStart"/>
      <w:r w:rsidRPr="0030252A">
        <w:rPr>
          <w:sz w:val="22"/>
          <w:szCs w:val="22"/>
        </w:rPr>
        <w:t>fluorochinolonų</w:t>
      </w:r>
      <w:proofErr w:type="spellEnd"/>
      <w:r w:rsidRPr="0030252A">
        <w:rPr>
          <w:sz w:val="22"/>
          <w:szCs w:val="22"/>
        </w:rPr>
        <w:t>.</w:t>
      </w:r>
      <w:r w:rsidRPr="0030252A">
        <w:rPr>
          <w:sz w:val="22"/>
        </w:rPr>
        <w:t xml:space="preserve"> </w:t>
      </w:r>
      <w:proofErr w:type="spellStart"/>
      <w:r w:rsidRPr="007B2CD1">
        <w:rPr>
          <w:rStyle w:val="Emfaz"/>
          <w:color w:val="000000"/>
          <w:sz w:val="22"/>
        </w:rPr>
        <w:t>M</w:t>
      </w:r>
      <w:r w:rsidRPr="0030252A">
        <w:rPr>
          <w:sz w:val="22"/>
          <w:szCs w:val="22"/>
        </w:rPr>
        <w:t>oksifloksacinu</w:t>
      </w:r>
      <w:proofErr w:type="spellEnd"/>
      <w:r w:rsidRPr="0030252A">
        <w:rPr>
          <w:sz w:val="22"/>
          <w:szCs w:val="22"/>
        </w:rPr>
        <w:t xml:space="preserve"> gydomi pacientai turi būti informuoti, kad, p</w:t>
      </w:r>
      <w:r w:rsidRPr="007B2CD1">
        <w:rPr>
          <w:rStyle w:val="Emfaz"/>
          <w:color w:val="000000"/>
          <w:sz w:val="22"/>
        </w:rPr>
        <w:t xml:space="preserve">asireiškus neuropatijos simptomams, tokiems, kaip skausmas, deginimas, </w:t>
      </w:r>
      <w:r w:rsidRPr="0030252A">
        <w:rPr>
          <w:sz w:val="22"/>
          <w:szCs w:val="22"/>
        </w:rPr>
        <w:t>dilgčiojimas, nutirpimas ar silpnumas, praneštų savo gydytojui prieš tęsiant gydymą, kad užkirsti kelią galimai negrįžtamo sutrikimo vystymuisi (žr. 4.8 skyrių).</w:t>
      </w:r>
    </w:p>
    <w:p w14:paraId="64088736" w14:textId="77777777" w:rsidR="00AE7D35" w:rsidRPr="0030252A" w:rsidRDefault="00AE7D35" w:rsidP="00AE7D35">
      <w:pPr>
        <w:rPr>
          <w:sz w:val="22"/>
          <w:szCs w:val="22"/>
          <w:u w:val="single"/>
        </w:rPr>
      </w:pPr>
    </w:p>
    <w:p w14:paraId="36380719" w14:textId="77777777" w:rsidR="00AE7D35" w:rsidRPr="0030252A" w:rsidRDefault="00AE7D35" w:rsidP="00AE7D35">
      <w:pPr>
        <w:rPr>
          <w:sz w:val="22"/>
          <w:szCs w:val="22"/>
          <w:u w:val="single"/>
        </w:rPr>
      </w:pPr>
      <w:r w:rsidRPr="0030252A">
        <w:rPr>
          <w:sz w:val="22"/>
          <w:szCs w:val="22"/>
          <w:u w:val="single"/>
        </w:rPr>
        <w:t>Psichikos reakcijos</w:t>
      </w:r>
    </w:p>
    <w:p w14:paraId="1E7513D0" w14:textId="77777777" w:rsidR="00AE7D35" w:rsidRPr="0030252A" w:rsidRDefault="00AE7D35" w:rsidP="00AE7D35">
      <w:pPr>
        <w:rPr>
          <w:sz w:val="22"/>
          <w:szCs w:val="22"/>
        </w:rPr>
      </w:pPr>
      <w:r w:rsidRPr="0030252A">
        <w:rPr>
          <w:sz w:val="22"/>
          <w:szCs w:val="22"/>
        </w:rPr>
        <w:t xml:space="preserve">Po pirmos chinolonų dozės, taip pat ir moksifloksacino, gali pasireikšti psichikos reakcijos. Labai retais atvejais depresija ar </w:t>
      </w:r>
      <w:proofErr w:type="spellStart"/>
      <w:r w:rsidRPr="0030252A">
        <w:rPr>
          <w:bCs/>
          <w:sz w:val="22"/>
          <w:szCs w:val="22"/>
        </w:rPr>
        <w:t>psichozinės</w:t>
      </w:r>
      <w:proofErr w:type="spellEnd"/>
      <w:r w:rsidRPr="0030252A">
        <w:rPr>
          <w:bCs/>
          <w:sz w:val="22"/>
          <w:szCs w:val="22"/>
        </w:rPr>
        <w:t xml:space="preserve"> reakcijos progresavo į mintis apie savižudybę ir save žalojantį elgesį, pvz., </w:t>
      </w:r>
      <w:r w:rsidRPr="0030252A">
        <w:rPr>
          <w:noProof/>
          <w:color w:val="000000"/>
          <w:sz w:val="22"/>
          <w:szCs w:val="22"/>
        </w:rPr>
        <w:t>b</w:t>
      </w:r>
      <w:r w:rsidRPr="0030252A">
        <w:rPr>
          <w:noProof/>
          <w:snapToGrid w:val="0"/>
          <w:color w:val="000000"/>
          <w:spacing w:val="-4"/>
          <w:sz w:val="22"/>
          <w:szCs w:val="22"/>
        </w:rPr>
        <w:t xml:space="preserve">andymus žudytis (žr. 4.8 skyrių). Jei pacientui išsivysto šios reakcijos, </w:t>
      </w:r>
      <w:r w:rsidRPr="0030252A">
        <w:rPr>
          <w:sz w:val="22"/>
          <w:szCs w:val="22"/>
        </w:rPr>
        <w:t xml:space="preserve">gydymą </w:t>
      </w:r>
      <w:proofErr w:type="spellStart"/>
      <w:r w:rsidRPr="0030252A">
        <w:rPr>
          <w:sz w:val="22"/>
          <w:szCs w:val="22"/>
        </w:rPr>
        <w:t>moksifloksacinu</w:t>
      </w:r>
      <w:proofErr w:type="spellEnd"/>
      <w:r w:rsidRPr="0030252A">
        <w:rPr>
          <w:sz w:val="22"/>
          <w:szCs w:val="22"/>
        </w:rPr>
        <w:t xml:space="preserve"> būtina nutraukti ir imtis atitinkamų priemonių. Jeigu </w:t>
      </w:r>
      <w:proofErr w:type="spellStart"/>
      <w:r w:rsidRPr="0030252A">
        <w:rPr>
          <w:sz w:val="22"/>
          <w:szCs w:val="22"/>
        </w:rPr>
        <w:t>moksifloksacinu</w:t>
      </w:r>
      <w:proofErr w:type="spellEnd"/>
      <w:r w:rsidRPr="0030252A">
        <w:rPr>
          <w:sz w:val="22"/>
          <w:szCs w:val="22"/>
        </w:rPr>
        <w:t xml:space="preserve"> ruošiamasi gydyti </w:t>
      </w:r>
      <w:proofErr w:type="spellStart"/>
      <w:r w:rsidRPr="0030252A">
        <w:rPr>
          <w:sz w:val="22"/>
          <w:szCs w:val="22"/>
        </w:rPr>
        <w:t>psichozinės</w:t>
      </w:r>
      <w:proofErr w:type="spellEnd"/>
      <w:r w:rsidRPr="0030252A">
        <w:rPr>
          <w:sz w:val="22"/>
          <w:szCs w:val="22"/>
        </w:rPr>
        <w:t xml:space="preserve"> būsenos pacientus ar pacientus, kurie yra sirgę psichikos liga, rekomenduojama imtis atsargumo priemonių.</w:t>
      </w:r>
    </w:p>
    <w:p w14:paraId="0C85E237" w14:textId="77777777" w:rsidR="00AE7D35" w:rsidRPr="0030252A" w:rsidRDefault="00AE7D35" w:rsidP="00AE7D35">
      <w:pPr>
        <w:rPr>
          <w:sz w:val="22"/>
          <w:szCs w:val="22"/>
        </w:rPr>
      </w:pPr>
    </w:p>
    <w:p w14:paraId="07440EAF" w14:textId="77777777" w:rsidR="00AE7D35" w:rsidRPr="0030252A" w:rsidRDefault="00AE7D35" w:rsidP="00AE7D35">
      <w:pPr>
        <w:rPr>
          <w:sz w:val="22"/>
          <w:szCs w:val="22"/>
        </w:rPr>
      </w:pPr>
      <w:r w:rsidRPr="0030252A">
        <w:rPr>
          <w:sz w:val="22"/>
          <w:szCs w:val="22"/>
          <w:u w:val="single"/>
        </w:rPr>
        <w:t>Su antibiotikais susijęs viduriavimas, įskaitant kolitą</w:t>
      </w:r>
    </w:p>
    <w:p w14:paraId="58F3F39D" w14:textId="77777777" w:rsidR="00AE7D35" w:rsidRPr="0030252A" w:rsidRDefault="00AE7D35" w:rsidP="00AE7D35">
      <w:pPr>
        <w:rPr>
          <w:sz w:val="22"/>
          <w:szCs w:val="22"/>
        </w:rPr>
      </w:pPr>
      <w:r w:rsidRPr="0030252A">
        <w:rPr>
          <w:sz w:val="22"/>
          <w:szCs w:val="22"/>
        </w:rPr>
        <w:t xml:space="preserve">Buvo pranešimų apie plataus spektro antibiotikų (taip pat ir moksifloksacino) sukeltą su antibiotikais susijusį viduriavimą </w:t>
      </w:r>
      <w:r w:rsidRPr="0030252A">
        <w:rPr>
          <w:noProof/>
          <w:sz w:val="22"/>
          <w:szCs w:val="22"/>
        </w:rPr>
        <w:t xml:space="preserve">ir su antibiotikais susijusį kolitą, įskaitant </w:t>
      </w:r>
      <w:r w:rsidRPr="0030252A">
        <w:rPr>
          <w:sz w:val="22"/>
          <w:szCs w:val="22"/>
        </w:rPr>
        <w:t xml:space="preserve">pseudomembraninį kolitą ir su </w:t>
      </w:r>
      <w:r w:rsidRPr="0030252A">
        <w:rPr>
          <w:i/>
          <w:sz w:val="22"/>
          <w:szCs w:val="22"/>
        </w:rPr>
        <w:t>Clostridium difficile</w:t>
      </w:r>
      <w:r w:rsidRPr="0030252A">
        <w:rPr>
          <w:sz w:val="22"/>
          <w:szCs w:val="22"/>
        </w:rPr>
        <w:t xml:space="preserve"> susijusį viduriavimą, kurių sunkumas gali svyruoti nuo lengvo viduriavimo iki mirtino kolito. Todėl moksifloksacino vartojimo metu arba po jo prasidėjus sunkiam viduriavimui, reikia ištirti, ar nėra šios komplikacijos. Įtarus ar patvirtinus su antibiotikų vartojimu susijusio viduriavimo ar su antibiotikų vartojimu susijusio kolito diagnozę, reikia nutraukti gydymą antibakteriniais preparatais, įskaitant moksifloksaciną, ir nedelsiant paskirti tinkamą gydymą. Be to, siekiant sumažinti infekcijos perdavimo riziką, turi būti imtasi tinkamų infekcijos kontrolės priemonių. Pacientams, kuriems išsivysto sunkus viduriavimas, negalima vartoti peristaltiką slopinančių preparatų.</w:t>
      </w:r>
    </w:p>
    <w:p w14:paraId="21D5B60A" w14:textId="77777777" w:rsidR="00AE7D35" w:rsidRPr="0030252A" w:rsidRDefault="00AE7D35" w:rsidP="00AE7D35">
      <w:pPr>
        <w:rPr>
          <w:sz w:val="22"/>
          <w:szCs w:val="22"/>
        </w:rPr>
      </w:pPr>
    </w:p>
    <w:p w14:paraId="1EB5559B" w14:textId="77777777" w:rsidR="00AE7D35" w:rsidRPr="0030252A" w:rsidRDefault="00AE7D35" w:rsidP="00AE7D35">
      <w:pPr>
        <w:rPr>
          <w:sz w:val="22"/>
          <w:szCs w:val="22"/>
        </w:rPr>
      </w:pPr>
      <w:proofErr w:type="spellStart"/>
      <w:r w:rsidRPr="0030252A">
        <w:rPr>
          <w:sz w:val="22"/>
          <w:szCs w:val="22"/>
          <w:u w:val="single"/>
        </w:rPr>
        <w:t>Generalizuota</w:t>
      </w:r>
      <w:proofErr w:type="spellEnd"/>
      <w:r w:rsidRPr="0030252A">
        <w:rPr>
          <w:sz w:val="22"/>
          <w:szCs w:val="22"/>
          <w:u w:val="single"/>
        </w:rPr>
        <w:t xml:space="preserve"> </w:t>
      </w:r>
      <w:proofErr w:type="spellStart"/>
      <w:r w:rsidRPr="0030252A">
        <w:rPr>
          <w:sz w:val="22"/>
          <w:szCs w:val="22"/>
          <w:u w:val="single"/>
        </w:rPr>
        <w:t>miastenija</w:t>
      </w:r>
      <w:proofErr w:type="spellEnd"/>
      <w:r w:rsidRPr="0030252A">
        <w:rPr>
          <w:sz w:val="22"/>
          <w:szCs w:val="22"/>
          <w:u w:val="single"/>
        </w:rPr>
        <w:t xml:space="preserve"> (</w:t>
      </w:r>
      <w:proofErr w:type="spellStart"/>
      <w:r w:rsidRPr="0030252A">
        <w:rPr>
          <w:i/>
          <w:sz w:val="22"/>
          <w:szCs w:val="22"/>
          <w:u w:val="single"/>
        </w:rPr>
        <w:t>Myasthenia</w:t>
      </w:r>
      <w:proofErr w:type="spellEnd"/>
      <w:r w:rsidRPr="0030252A">
        <w:rPr>
          <w:i/>
          <w:sz w:val="22"/>
          <w:szCs w:val="22"/>
          <w:u w:val="single"/>
        </w:rPr>
        <w:t xml:space="preserve"> gravis</w:t>
      </w:r>
      <w:r w:rsidRPr="0030252A">
        <w:rPr>
          <w:sz w:val="22"/>
          <w:szCs w:val="22"/>
          <w:u w:val="single"/>
        </w:rPr>
        <w:t>) sergantys pacientai</w:t>
      </w:r>
    </w:p>
    <w:p w14:paraId="2DA1E916" w14:textId="77777777" w:rsidR="00AE7D35" w:rsidRPr="0030252A" w:rsidRDefault="00AE7D35" w:rsidP="00AE7D35">
      <w:pPr>
        <w:rPr>
          <w:sz w:val="22"/>
          <w:szCs w:val="22"/>
        </w:rPr>
      </w:pPr>
      <w:r w:rsidRPr="0030252A">
        <w:rPr>
          <w:sz w:val="22"/>
          <w:szCs w:val="22"/>
        </w:rPr>
        <w:t>Generalizuota miastenija sergantys pacientai turi atsargiai vartoti moksifloksaciną, nes simptomai gali pasunkėti.</w:t>
      </w:r>
    </w:p>
    <w:p w14:paraId="3777B94D" w14:textId="77777777" w:rsidR="00AE7D35" w:rsidRPr="0030252A" w:rsidRDefault="00AE7D35" w:rsidP="00AE7D35">
      <w:pPr>
        <w:rPr>
          <w:sz w:val="22"/>
          <w:szCs w:val="22"/>
        </w:rPr>
      </w:pPr>
    </w:p>
    <w:p w14:paraId="070C7D51" w14:textId="77777777" w:rsidR="00AE7D35" w:rsidRPr="0030252A" w:rsidRDefault="00AE7D35" w:rsidP="00AE7D35">
      <w:pPr>
        <w:rPr>
          <w:sz w:val="22"/>
          <w:szCs w:val="22"/>
        </w:rPr>
      </w:pPr>
      <w:r w:rsidRPr="0030252A">
        <w:rPr>
          <w:sz w:val="22"/>
          <w:szCs w:val="22"/>
          <w:u w:val="single"/>
        </w:rPr>
        <w:t>Tendinitas ir sausgyslės plyšimas</w:t>
      </w:r>
    </w:p>
    <w:p w14:paraId="053044B3" w14:textId="77777777" w:rsidR="00AE7D35" w:rsidRPr="0030252A" w:rsidRDefault="00AE7D35" w:rsidP="00AE7D35">
      <w:pPr>
        <w:rPr>
          <w:sz w:val="22"/>
          <w:szCs w:val="22"/>
        </w:rPr>
      </w:pPr>
      <w:r w:rsidRPr="0030252A">
        <w:rPr>
          <w:sz w:val="22"/>
          <w:szCs w:val="22"/>
        </w:rPr>
        <w:t xml:space="preserve">Gydant </w:t>
      </w:r>
      <w:proofErr w:type="spellStart"/>
      <w:r w:rsidRPr="0030252A">
        <w:rPr>
          <w:sz w:val="22"/>
          <w:szCs w:val="22"/>
        </w:rPr>
        <w:t>chinolonais</w:t>
      </w:r>
      <w:proofErr w:type="spellEnd"/>
      <w:r w:rsidRPr="0030252A">
        <w:rPr>
          <w:sz w:val="22"/>
          <w:szCs w:val="22"/>
        </w:rPr>
        <w:t xml:space="preserve"> ir </w:t>
      </w:r>
      <w:proofErr w:type="spellStart"/>
      <w:r w:rsidRPr="0030252A">
        <w:rPr>
          <w:sz w:val="22"/>
          <w:szCs w:val="22"/>
        </w:rPr>
        <w:t>fluorochinolonais</w:t>
      </w:r>
      <w:proofErr w:type="spellEnd"/>
      <w:r w:rsidRPr="0030252A">
        <w:rPr>
          <w:sz w:val="22"/>
          <w:szCs w:val="22"/>
        </w:rPr>
        <w:t>, jau</w:t>
      </w:r>
      <w:r w:rsidRPr="0030252A">
        <w:rPr>
          <w:sz w:val="22"/>
        </w:rPr>
        <w:t xml:space="preserve"> </w:t>
      </w:r>
      <w:r w:rsidRPr="0030252A">
        <w:rPr>
          <w:color w:val="000000"/>
          <w:spacing w:val="-2"/>
          <w:sz w:val="22"/>
          <w:szCs w:val="22"/>
        </w:rPr>
        <w:t>per pirmąsias 48 valandas nuo gydymo pradžios ir net iki kelių mėnesių po jo nutraukimo</w:t>
      </w:r>
      <w:r w:rsidRPr="0030252A">
        <w:rPr>
          <w:sz w:val="22"/>
          <w:szCs w:val="22"/>
        </w:rPr>
        <w:t xml:space="preserve"> gali išsivystyti tendinitas ir sausgyslės plyšimas (ypač </w:t>
      </w:r>
      <w:r w:rsidRPr="0030252A">
        <w:rPr>
          <w:color w:val="000000"/>
          <w:spacing w:val="-4"/>
          <w:sz w:val="22"/>
        </w:rPr>
        <w:t>Achilo</w:t>
      </w:r>
      <w:r w:rsidRPr="0030252A">
        <w:rPr>
          <w:color w:val="000000"/>
          <w:spacing w:val="-4"/>
          <w:sz w:val="22"/>
          <w:szCs w:val="22"/>
        </w:rPr>
        <w:t xml:space="preserve"> sausgyslės, bet neapsiribojant tik ja), kartais jis būna abipusis</w:t>
      </w:r>
      <w:r w:rsidRPr="0030252A">
        <w:rPr>
          <w:sz w:val="22"/>
          <w:szCs w:val="22"/>
        </w:rPr>
        <w:t xml:space="preserve">. </w:t>
      </w:r>
      <w:proofErr w:type="spellStart"/>
      <w:r w:rsidRPr="0030252A">
        <w:rPr>
          <w:sz w:val="22"/>
          <w:szCs w:val="22"/>
        </w:rPr>
        <w:t>Tendinito</w:t>
      </w:r>
      <w:proofErr w:type="spellEnd"/>
      <w:r w:rsidRPr="0030252A">
        <w:rPr>
          <w:sz w:val="22"/>
          <w:szCs w:val="22"/>
        </w:rPr>
        <w:t xml:space="preserve"> ir sausgyslės plyšimo rizika yra didesnė senyviems pacientams, pacientams, kurių sutrikusi inkstų veikla, kuriems persodintas standusis organas ir tokiems, kurie vartoja kortikosteroidų. Dėl to reikia vengti kartu vartoti kortikosteroidų. </w:t>
      </w:r>
    </w:p>
    <w:p w14:paraId="27C84A51" w14:textId="77777777" w:rsidR="00AE7D35" w:rsidRPr="0030252A" w:rsidRDefault="00AE7D35" w:rsidP="00AE7D35">
      <w:pPr>
        <w:rPr>
          <w:sz w:val="22"/>
          <w:szCs w:val="22"/>
        </w:rPr>
      </w:pPr>
      <w:r w:rsidRPr="0030252A">
        <w:rPr>
          <w:sz w:val="22"/>
          <w:szCs w:val="22"/>
        </w:rPr>
        <w:t xml:space="preserve">Atsiradus pirmajam </w:t>
      </w:r>
      <w:proofErr w:type="spellStart"/>
      <w:r w:rsidRPr="0030252A">
        <w:rPr>
          <w:sz w:val="22"/>
          <w:szCs w:val="22"/>
        </w:rPr>
        <w:t>tendinito</w:t>
      </w:r>
      <w:proofErr w:type="spellEnd"/>
      <w:r w:rsidRPr="0030252A">
        <w:rPr>
          <w:sz w:val="22"/>
          <w:szCs w:val="22"/>
        </w:rPr>
        <w:t xml:space="preserve"> požymiui (pvz., skausmingam patinimui, uždegimui) gydymas </w:t>
      </w:r>
      <w:proofErr w:type="spellStart"/>
      <w:r w:rsidRPr="0030252A">
        <w:rPr>
          <w:sz w:val="22"/>
          <w:szCs w:val="22"/>
        </w:rPr>
        <w:t>moksifloksacinu</w:t>
      </w:r>
      <w:proofErr w:type="spellEnd"/>
      <w:r w:rsidRPr="0030252A">
        <w:rPr>
          <w:sz w:val="22"/>
          <w:szCs w:val="22"/>
        </w:rPr>
        <w:t xml:space="preserve"> turi būti nutrauktas ir apgalvotas alternatyvus gydymas. Turi būti tinkamai gydoma pažeista (-os) galūnė (-ės) (pvz., įmobilizuojama). Kortikosteroidų turi būti nevartojama, jeigu pasireiškia </w:t>
      </w:r>
      <w:proofErr w:type="spellStart"/>
      <w:r w:rsidRPr="0030252A">
        <w:rPr>
          <w:sz w:val="22"/>
          <w:szCs w:val="22"/>
        </w:rPr>
        <w:t>tendinopatijos</w:t>
      </w:r>
      <w:proofErr w:type="spellEnd"/>
      <w:r w:rsidRPr="0030252A">
        <w:rPr>
          <w:sz w:val="22"/>
          <w:szCs w:val="22"/>
        </w:rPr>
        <w:t xml:space="preserve"> požymių. </w:t>
      </w:r>
    </w:p>
    <w:p w14:paraId="49D7BD3F" w14:textId="77777777" w:rsidR="00AE7D35" w:rsidRPr="0030252A" w:rsidRDefault="00AE7D35" w:rsidP="00AE7D35">
      <w:pPr>
        <w:rPr>
          <w:sz w:val="22"/>
          <w:szCs w:val="22"/>
        </w:rPr>
      </w:pPr>
    </w:p>
    <w:p w14:paraId="74840016" w14:textId="77777777" w:rsidR="00AE7D35" w:rsidRPr="0030252A" w:rsidRDefault="00AE7D35" w:rsidP="00AE7D35">
      <w:pPr>
        <w:rPr>
          <w:sz w:val="22"/>
          <w:szCs w:val="22"/>
        </w:rPr>
      </w:pPr>
      <w:r w:rsidRPr="0030252A">
        <w:rPr>
          <w:sz w:val="22"/>
          <w:szCs w:val="22"/>
          <w:u w:val="single"/>
        </w:rPr>
        <w:t>Pacientai, kurių sutrikusi inkstų funkcija</w:t>
      </w:r>
    </w:p>
    <w:p w14:paraId="070442E8" w14:textId="77777777" w:rsidR="00AE7D35" w:rsidRPr="0030252A" w:rsidRDefault="00AE7D35" w:rsidP="00AE7D35">
      <w:pPr>
        <w:rPr>
          <w:sz w:val="22"/>
          <w:szCs w:val="22"/>
        </w:rPr>
      </w:pPr>
      <w:r w:rsidRPr="0030252A">
        <w:rPr>
          <w:sz w:val="22"/>
          <w:szCs w:val="22"/>
        </w:rPr>
        <w:t xml:space="preserve">Senyviems pacientams, kurių inkstų funkcija sutrikusi ir kurie negali gerti pakankamai skysčių, moksifloksacino reikia vartoti atsargiai, kadangi dėl </w:t>
      </w:r>
      <w:proofErr w:type="spellStart"/>
      <w:r w:rsidRPr="0030252A">
        <w:rPr>
          <w:sz w:val="22"/>
          <w:szCs w:val="22"/>
        </w:rPr>
        <w:t>dehidracijos</w:t>
      </w:r>
      <w:proofErr w:type="spellEnd"/>
      <w:r w:rsidRPr="0030252A">
        <w:rPr>
          <w:sz w:val="22"/>
          <w:szCs w:val="22"/>
        </w:rPr>
        <w:t xml:space="preserve"> gali didėti inkstų nepakankamumo rizika.</w:t>
      </w:r>
    </w:p>
    <w:p w14:paraId="49877BF2" w14:textId="77777777" w:rsidR="00AE7D35" w:rsidRPr="0030252A" w:rsidRDefault="00AE7D35" w:rsidP="00AE7D35">
      <w:pPr>
        <w:rPr>
          <w:sz w:val="22"/>
          <w:szCs w:val="22"/>
        </w:rPr>
      </w:pPr>
    </w:p>
    <w:p w14:paraId="6DAADF8F" w14:textId="77777777" w:rsidR="00AE7D35" w:rsidRPr="0030252A" w:rsidRDefault="00AE7D35" w:rsidP="00AE7D35">
      <w:pPr>
        <w:rPr>
          <w:sz w:val="22"/>
          <w:szCs w:val="22"/>
        </w:rPr>
      </w:pPr>
      <w:r w:rsidRPr="0030252A">
        <w:rPr>
          <w:sz w:val="22"/>
          <w:szCs w:val="22"/>
          <w:u w:val="single"/>
        </w:rPr>
        <w:t>Regėjimo sutrikimai</w:t>
      </w:r>
    </w:p>
    <w:p w14:paraId="4F4F5953" w14:textId="77777777" w:rsidR="00AE7D35" w:rsidRPr="0030252A" w:rsidRDefault="00AE7D35" w:rsidP="00AE7D35">
      <w:pPr>
        <w:rPr>
          <w:sz w:val="22"/>
          <w:szCs w:val="22"/>
        </w:rPr>
      </w:pPr>
      <w:r w:rsidRPr="0030252A">
        <w:rPr>
          <w:sz w:val="22"/>
          <w:szCs w:val="22"/>
        </w:rPr>
        <w:t>Jeigu sutrinka regėjimas ar atsiranda kitoks poveikis akims, būtina nedelsiant kreiptis į akių gydytoją (žr. 4.7 ir 4.8 skyrius).</w:t>
      </w:r>
    </w:p>
    <w:p w14:paraId="3222A00B" w14:textId="77777777" w:rsidR="00AE7D35" w:rsidRPr="0030252A" w:rsidRDefault="00AE7D35" w:rsidP="00AE7D35">
      <w:pPr>
        <w:rPr>
          <w:sz w:val="22"/>
          <w:szCs w:val="22"/>
        </w:rPr>
      </w:pPr>
    </w:p>
    <w:p w14:paraId="75628622" w14:textId="77777777" w:rsidR="00AE7D35" w:rsidRPr="0030252A" w:rsidRDefault="00AE7D35" w:rsidP="00AE7D35">
      <w:pPr>
        <w:rPr>
          <w:sz w:val="22"/>
          <w:szCs w:val="22"/>
          <w:u w:val="single"/>
        </w:rPr>
      </w:pPr>
      <w:proofErr w:type="spellStart"/>
      <w:r w:rsidRPr="0030252A">
        <w:rPr>
          <w:sz w:val="22"/>
          <w:szCs w:val="22"/>
          <w:u w:val="single"/>
        </w:rPr>
        <w:t>Disglikemija</w:t>
      </w:r>
      <w:proofErr w:type="spellEnd"/>
    </w:p>
    <w:p w14:paraId="5FC0B2C5" w14:textId="77777777" w:rsidR="00AE7D35" w:rsidRPr="0030252A" w:rsidRDefault="00AE7D35" w:rsidP="00AE7D35">
      <w:pPr>
        <w:rPr>
          <w:sz w:val="22"/>
          <w:szCs w:val="22"/>
        </w:rPr>
      </w:pPr>
      <w:r w:rsidRPr="0030252A">
        <w:rPr>
          <w:sz w:val="22"/>
          <w:szCs w:val="22"/>
        </w:rPr>
        <w:lastRenderedPageBreak/>
        <w:t xml:space="preserve">Kaip ir vartojant visų kitų </w:t>
      </w:r>
      <w:proofErr w:type="spellStart"/>
      <w:r w:rsidRPr="0030252A">
        <w:rPr>
          <w:sz w:val="22"/>
          <w:szCs w:val="22"/>
        </w:rPr>
        <w:t>fluorochinolonų</w:t>
      </w:r>
      <w:proofErr w:type="spellEnd"/>
      <w:r w:rsidRPr="0030252A">
        <w:rPr>
          <w:sz w:val="22"/>
          <w:szCs w:val="22"/>
        </w:rPr>
        <w:t xml:space="preserve">, </w:t>
      </w:r>
      <w:proofErr w:type="spellStart"/>
      <w:r w:rsidRPr="0030252A">
        <w:rPr>
          <w:sz w:val="22"/>
          <w:szCs w:val="22"/>
        </w:rPr>
        <w:t>moksifloksacino</w:t>
      </w:r>
      <w:proofErr w:type="spellEnd"/>
      <w:r w:rsidRPr="0030252A">
        <w:rPr>
          <w:sz w:val="22"/>
          <w:szCs w:val="22"/>
        </w:rPr>
        <w:t xml:space="preserve"> vartojimo metu, buvo gauta pranešimų apie sutrikusią gliukozės koncentraciją kraujyje, įskaitant hipoglikemijos ir hiperglikemijos atvejus. </w:t>
      </w:r>
      <w:proofErr w:type="spellStart"/>
      <w:r w:rsidRPr="0030252A">
        <w:rPr>
          <w:sz w:val="22"/>
          <w:szCs w:val="22"/>
        </w:rPr>
        <w:t>Disglikemija</w:t>
      </w:r>
      <w:proofErr w:type="spellEnd"/>
      <w:r w:rsidRPr="0030252A">
        <w:rPr>
          <w:sz w:val="22"/>
          <w:szCs w:val="22"/>
        </w:rPr>
        <w:t xml:space="preserve"> dažniausiai pasireiškė senyviems cukriniu diabetu sergantiems ir </w:t>
      </w:r>
      <w:proofErr w:type="spellStart"/>
      <w:r w:rsidRPr="0030252A">
        <w:rPr>
          <w:sz w:val="22"/>
          <w:szCs w:val="22"/>
        </w:rPr>
        <w:t>moksifloksacinu</w:t>
      </w:r>
      <w:proofErr w:type="spellEnd"/>
      <w:r w:rsidRPr="0030252A">
        <w:rPr>
          <w:sz w:val="22"/>
          <w:szCs w:val="22"/>
        </w:rPr>
        <w:t xml:space="preserve"> kartu su geriamaisiais gliukozės kiekį kraujyje mažinančiais vaistais nuo cukrinio diabeto (pvz., </w:t>
      </w:r>
      <w:proofErr w:type="spellStart"/>
      <w:r w:rsidRPr="0030252A">
        <w:rPr>
          <w:sz w:val="22"/>
          <w:szCs w:val="22"/>
        </w:rPr>
        <w:t>sulfonilšlapalu</w:t>
      </w:r>
      <w:proofErr w:type="spellEnd"/>
      <w:r w:rsidRPr="0030252A">
        <w:rPr>
          <w:sz w:val="22"/>
          <w:szCs w:val="22"/>
        </w:rPr>
        <w:t>) arba insulinu, gydomiems pacientams. Cukriniu diabetu sergantiems pacientams rekomenduojama atidžiai stebėti gliukozės kiekį kraujyje (žr. 4.8 skyrių).</w:t>
      </w:r>
    </w:p>
    <w:p w14:paraId="7E972979" w14:textId="77777777" w:rsidR="00AE7D35" w:rsidRPr="0030252A" w:rsidRDefault="00AE7D35" w:rsidP="00AE7D35">
      <w:pPr>
        <w:rPr>
          <w:sz w:val="22"/>
          <w:szCs w:val="22"/>
        </w:rPr>
      </w:pPr>
    </w:p>
    <w:p w14:paraId="081EF51B" w14:textId="77777777" w:rsidR="00AE7D35" w:rsidRPr="0030252A" w:rsidRDefault="00AE7D35" w:rsidP="00AE7D35">
      <w:pPr>
        <w:rPr>
          <w:sz w:val="22"/>
          <w:szCs w:val="22"/>
        </w:rPr>
      </w:pPr>
      <w:r w:rsidRPr="0030252A">
        <w:rPr>
          <w:sz w:val="22"/>
          <w:szCs w:val="22"/>
          <w:u w:val="single"/>
        </w:rPr>
        <w:t>Padidėjusio jautrumo šviesai reakcijų prevencija</w:t>
      </w:r>
    </w:p>
    <w:p w14:paraId="55A91ED3" w14:textId="3A1895F6" w:rsidR="004D381A" w:rsidRDefault="00AE7D35" w:rsidP="00AE7D35">
      <w:pPr>
        <w:rPr>
          <w:sz w:val="22"/>
          <w:szCs w:val="22"/>
        </w:rPr>
      </w:pPr>
      <w:r w:rsidRPr="0030252A">
        <w:rPr>
          <w:sz w:val="22"/>
          <w:szCs w:val="22"/>
        </w:rPr>
        <w:t xml:space="preserve">Nustatyta, kad </w:t>
      </w:r>
      <w:proofErr w:type="spellStart"/>
      <w:r w:rsidRPr="0030252A">
        <w:rPr>
          <w:sz w:val="22"/>
          <w:szCs w:val="22"/>
        </w:rPr>
        <w:t>chinolonai</w:t>
      </w:r>
      <w:proofErr w:type="spellEnd"/>
      <w:r w:rsidRPr="0030252A">
        <w:rPr>
          <w:sz w:val="22"/>
          <w:szCs w:val="22"/>
        </w:rPr>
        <w:t xml:space="preserve"> gali sukelti padidėjusio jautrumo šviesai </w:t>
      </w:r>
      <w:r w:rsidR="004D381A" w:rsidRPr="0030252A">
        <w:rPr>
          <w:sz w:val="22"/>
          <w:szCs w:val="22"/>
        </w:rPr>
        <w:t>reakcij</w:t>
      </w:r>
      <w:r w:rsidR="004D381A">
        <w:rPr>
          <w:sz w:val="22"/>
          <w:szCs w:val="22"/>
        </w:rPr>
        <w:t>ų</w:t>
      </w:r>
      <w:r w:rsidRPr="0030252A">
        <w:rPr>
          <w:sz w:val="22"/>
          <w:szCs w:val="22"/>
        </w:rPr>
        <w:t xml:space="preserve">, tačiau tyrimais įrodyta, kad gydant </w:t>
      </w:r>
      <w:proofErr w:type="spellStart"/>
      <w:r w:rsidRPr="0030252A">
        <w:rPr>
          <w:sz w:val="22"/>
          <w:szCs w:val="22"/>
        </w:rPr>
        <w:t>moksifloksacinu</w:t>
      </w:r>
      <w:proofErr w:type="spellEnd"/>
      <w:r w:rsidRPr="0030252A">
        <w:rPr>
          <w:sz w:val="22"/>
          <w:szCs w:val="22"/>
        </w:rPr>
        <w:t>, jautrumo šviesai padidėjimo rizika yra mažesnė.</w:t>
      </w:r>
    </w:p>
    <w:p w14:paraId="26ADC0E3" w14:textId="4208D3C6" w:rsidR="00AE7D35" w:rsidRPr="0030252A" w:rsidRDefault="00AE7D35" w:rsidP="00AE7D35">
      <w:pPr>
        <w:rPr>
          <w:sz w:val="22"/>
          <w:szCs w:val="22"/>
        </w:rPr>
      </w:pPr>
      <w:r w:rsidRPr="0030252A">
        <w:rPr>
          <w:sz w:val="22"/>
          <w:szCs w:val="22"/>
        </w:rPr>
        <w:t xml:space="preserve">Nepaisant to, </w:t>
      </w:r>
      <w:r w:rsidR="004D381A" w:rsidRPr="0030252A">
        <w:rPr>
          <w:sz w:val="22"/>
          <w:szCs w:val="22"/>
        </w:rPr>
        <w:t>pacientams reikia patarti</w:t>
      </w:r>
      <w:r w:rsidR="004D381A">
        <w:rPr>
          <w:sz w:val="22"/>
          <w:szCs w:val="22"/>
        </w:rPr>
        <w:t>, kad</w:t>
      </w:r>
      <w:r w:rsidR="004D381A" w:rsidRPr="0030252A">
        <w:rPr>
          <w:sz w:val="22"/>
          <w:szCs w:val="22"/>
        </w:rPr>
        <w:t xml:space="preserve"> gydymo </w:t>
      </w:r>
      <w:r w:rsidRPr="0030252A">
        <w:rPr>
          <w:sz w:val="22"/>
          <w:szCs w:val="22"/>
        </w:rPr>
        <w:t xml:space="preserve">moksifloksacino </w:t>
      </w:r>
      <w:r w:rsidR="004D381A" w:rsidRPr="0030252A">
        <w:rPr>
          <w:sz w:val="22"/>
          <w:szCs w:val="22"/>
        </w:rPr>
        <w:t xml:space="preserve">metu </w:t>
      </w:r>
      <w:r w:rsidR="004D381A">
        <w:rPr>
          <w:sz w:val="22"/>
          <w:szCs w:val="22"/>
        </w:rPr>
        <w:t xml:space="preserve">reikia </w:t>
      </w:r>
      <w:r w:rsidRPr="0030252A">
        <w:rPr>
          <w:sz w:val="22"/>
          <w:szCs w:val="22"/>
        </w:rPr>
        <w:t xml:space="preserve">vengti </w:t>
      </w:r>
      <w:proofErr w:type="spellStart"/>
      <w:r w:rsidR="004D381A">
        <w:rPr>
          <w:sz w:val="22"/>
          <w:szCs w:val="22"/>
        </w:rPr>
        <w:t>apšvitos</w:t>
      </w:r>
      <w:proofErr w:type="spellEnd"/>
      <w:r w:rsidR="004D381A">
        <w:rPr>
          <w:sz w:val="22"/>
          <w:szCs w:val="22"/>
        </w:rPr>
        <w:t xml:space="preserve"> </w:t>
      </w:r>
      <w:r w:rsidR="004D381A" w:rsidRPr="0030252A">
        <w:rPr>
          <w:sz w:val="22"/>
          <w:szCs w:val="22"/>
        </w:rPr>
        <w:t>ultravioletini</w:t>
      </w:r>
      <w:r w:rsidR="004D381A">
        <w:rPr>
          <w:sz w:val="22"/>
          <w:szCs w:val="22"/>
        </w:rPr>
        <w:t>ais</w:t>
      </w:r>
      <w:r w:rsidR="004D381A" w:rsidRPr="0030252A">
        <w:rPr>
          <w:sz w:val="22"/>
          <w:szCs w:val="22"/>
        </w:rPr>
        <w:t xml:space="preserve"> </w:t>
      </w:r>
      <w:r w:rsidRPr="0030252A">
        <w:rPr>
          <w:sz w:val="22"/>
          <w:szCs w:val="22"/>
        </w:rPr>
        <w:t>spinduli</w:t>
      </w:r>
      <w:r w:rsidR="004D381A">
        <w:rPr>
          <w:sz w:val="22"/>
          <w:szCs w:val="22"/>
        </w:rPr>
        <w:t>ais ir (arba)</w:t>
      </w:r>
      <w:r w:rsidRPr="0030252A">
        <w:rPr>
          <w:sz w:val="22"/>
          <w:szCs w:val="22"/>
        </w:rPr>
        <w:t xml:space="preserve"> </w:t>
      </w:r>
      <w:r w:rsidR="004D381A">
        <w:rPr>
          <w:sz w:val="22"/>
          <w:szCs w:val="22"/>
        </w:rPr>
        <w:t>intensyvia</w:t>
      </w:r>
      <w:r w:rsidR="004D381A" w:rsidRPr="0030252A">
        <w:rPr>
          <w:sz w:val="22"/>
          <w:szCs w:val="22"/>
        </w:rPr>
        <w:t xml:space="preserve"> </w:t>
      </w:r>
      <w:r w:rsidRPr="0030252A">
        <w:rPr>
          <w:sz w:val="22"/>
          <w:szCs w:val="22"/>
        </w:rPr>
        <w:t>saulės švies</w:t>
      </w:r>
      <w:r w:rsidR="004D381A">
        <w:rPr>
          <w:sz w:val="22"/>
          <w:szCs w:val="22"/>
        </w:rPr>
        <w:t>a (žr. 4.8 skyrių)</w:t>
      </w:r>
      <w:r w:rsidRPr="0030252A">
        <w:rPr>
          <w:sz w:val="22"/>
          <w:szCs w:val="22"/>
        </w:rPr>
        <w:t>.</w:t>
      </w:r>
    </w:p>
    <w:p w14:paraId="72CD8127" w14:textId="77777777" w:rsidR="00AE7D35" w:rsidRPr="0030252A" w:rsidRDefault="00AE7D35" w:rsidP="00AE7D35">
      <w:pPr>
        <w:rPr>
          <w:sz w:val="22"/>
          <w:szCs w:val="22"/>
        </w:rPr>
      </w:pPr>
    </w:p>
    <w:p w14:paraId="50E0BA51" w14:textId="77777777" w:rsidR="00AE7D35" w:rsidRPr="0030252A" w:rsidRDefault="00AE7D35" w:rsidP="00AE7D35">
      <w:pPr>
        <w:rPr>
          <w:sz w:val="22"/>
          <w:szCs w:val="22"/>
        </w:rPr>
      </w:pPr>
      <w:r w:rsidRPr="0030252A">
        <w:rPr>
          <w:sz w:val="22"/>
          <w:szCs w:val="22"/>
          <w:u w:val="single"/>
        </w:rPr>
        <w:t>Pacientai, kuriems yra gliukozės</w:t>
      </w:r>
      <w:r w:rsidRPr="0030252A">
        <w:rPr>
          <w:sz w:val="22"/>
          <w:szCs w:val="22"/>
          <w:u w:val="single"/>
        </w:rPr>
        <w:noBreakHyphen/>
        <w:t>6</w:t>
      </w:r>
      <w:r w:rsidRPr="0030252A">
        <w:rPr>
          <w:sz w:val="22"/>
          <w:szCs w:val="22"/>
          <w:u w:val="single"/>
        </w:rPr>
        <w:noBreakHyphen/>
        <w:t>fosfato dehidrogenazės trūkumas</w:t>
      </w:r>
    </w:p>
    <w:p w14:paraId="585886B9" w14:textId="77777777" w:rsidR="00AE7D35" w:rsidRPr="0030252A" w:rsidRDefault="00AE7D35" w:rsidP="00AE7D35">
      <w:pPr>
        <w:rPr>
          <w:sz w:val="22"/>
          <w:szCs w:val="22"/>
        </w:rPr>
      </w:pPr>
      <w:r w:rsidRPr="0030252A">
        <w:rPr>
          <w:sz w:val="22"/>
          <w:szCs w:val="22"/>
        </w:rPr>
        <w:t>Pacientai, kuriems arba kurių giminaičiams yra gliukozės</w:t>
      </w:r>
      <w:r w:rsidRPr="0030252A">
        <w:rPr>
          <w:sz w:val="22"/>
          <w:szCs w:val="22"/>
        </w:rPr>
        <w:noBreakHyphen/>
        <w:t>6</w:t>
      </w:r>
      <w:r w:rsidRPr="0030252A">
        <w:rPr>
          <w:sz w:val="22"/>
          <w:szCs w:val="22"/>
        </w:rPr>
        <w:noBreakHyphen/>
        <w:t xml:space="preserve">fosfato dehidrogenazės trūkumas, chinolonų vartojimo metu turi polinkį hemolizinei reakcijai, vadinasi, juos </w:t>
      </w:r>
      <w:proofErr w:type="spellStart"/>
      <w:r w:rsidRPr="0030252A">
        <w:rPr>
          <w:sz w:val="22"/>
          <w:szCs w:val="22"/>
        </w:rPr>
        <w:t>moksifloksacinu</w:t>
      </w:r>
      <w:proofErr w:type="spellEnd"/>
      <w:r w:rsidRPr="0030252A">
        <w:rPr>
          <w:sz w:val="22"/>
          <w:szCs w:val="22"/>
        </w:rPr>
        <w:t xml:space="preserve"> reikia gydyti atsargiai.</w:t>
      </w:r>
    </w:p>
    <w:p w14:paraId="5735441E" w14:textId="77777777" w:rsidR="00AE7D35" w:rsidRPr="0030252A" w:rsidRDefault="00AE7D35" w:rsidP="00AE7D35">
      <w:pPr>
        <w:rPr>
          <w:sz w:val="22"/>
          <w:szCs w:val="22"/>
        </w:rPr>
      </w:pPr>
    </w:p>
    <w:p w14:paraId="318315BB" w14:textId="77777777" w:rsidR="00AE7D35" w:rsidRPr="0030252A" w:rsidRDefault="00AE7D35" w:rsidP="00AE7D35">
      <w:pPr>
        <w:rPr>
          <w:sz w:val="22"/>
          <w:szCs w:val="22"/>
        </w:rPr>
      </w:pPr>
      <w:r w:rsidRPr="0030252A">
        <w:rPr>
          <w:sz w:val="22"/>
          <w:szCs w:val="22"/>
          <w:u w:val="single"/>
        </w:rPr>
        <w:t>Pacientai, kuriems nustatytas galaktozės netoleravimas, visiškas laktazės stygius arba gliukozės ir galaktozės malabsorbcija</w:t>
      </w:r>
    </w:p>
    <w:p w14:paraId="0CE570D1" w14:textId="77777777" w:rsidR="00AE7D35" w:rsidRPr="0030252A" w:rsidRDefault="00AE7D35" w:rsidP="00AE7D35">
      <w:pPr>
        <w:rPr>
          <w:sz w:val="22"/>
          <w:szCs w:val="22"/>
        </w:rPr>
      </w:pPr>
      <w:r w:rsidRPr="0030252A">
        <w:rPr>
          <w:sz w:val="22"/>
          <w:szCs w:val="22"/>
        </w:rPr>
        <w:t>Šio vaistinio preparato negalima vartoti pacientams, kuriems nustatytas retas paveldimas sutrikimas – galaktozės netoleravimas, visiškas</w:t>
      </w:r>
      <w:r w:rsidRPr="0030252A">
        <w:rPr>
          <w:i/>
          <w:sz w:val="22"/>
          <w:szCs w:val="22"/>
        </w:rPr>
        <w:t xml:space="preserve"> </w:t>
      </w:r>
      <w:r w:rsidRPr="0030252A">
        <w:rPr>
          <w:sz w:val="22"/>
          <w:szCs w:val="22"/>
        </w:rPr>
        <w:t>laktazės stygius arba gliukozės ir galaktozės malabsorbcija.</w:t>
      </w:r>
    </w:p>
    <w:p w14:paraId="5925B926" w14:textId="77777777" w:rsidR="00AE7D35" w:rsidRPr="0030252A" w:rsidRDefault="00AE7D35" w:rsidP="00AE7D35">
      <w:pPr>
        <w:rPr>
          <w:sz w:val="22"/>
          <w:szCs w:val="22"/>
        </w:rPr>
      </w:pPr>
    </w:p>
    <w:p w14:paraId="173CBBA0" w14:textId="77777777" w:rsidR="00AE7D35" w:rsidRPr="0030252A" w:rsidRDefault="00AE7D35" w:rsidP="00AE7D35">
      <w:pPr>
        <w:rPr>
          <w:b/>
          <w:sz w:val="22"/>
          <w:szCs w:val="22"/>
        </w:rPr>
      </w:pPr>
      <w:r w:rsidRPr="0030252A">
        <w:rPr>
          <w:sz w:val="22"/>
          <w:szCs w:val="22"/>
          <w:u w:val="single"/>
        </w:rPr>
        <w:t>Pacientės, sergančios komplikuota dubens uždegimine liga</w:t>
      </w:r>
    </w:p>
    <w:p w14:paraId="0FF6B448" w14:textId="77777777" w:rsidR="00AE7D35" w:rsidRPr="0030252A" w:rsidRDefault="00AE7D35" w:rsidP="00AE7D35">
      <w:pPr>
        <w:rPr>
          <w:sz w:val="22"/>
          <w:szCs w:val="22"/>
        </w:rPr>
      </w:pPr>
      <w:r w:rsidRPr="0030252A">
        <w:rPr>
          <w:sz w:val="22"/>
          <w:szCs w:val="22"/>
        </w:rPr>
        <w:t xml:space="preserve">Pacienčių, sergančių komplikuota dubens uždegimine liga (pvz., </w:t>
      </w:r>
      <w:r w:rsidRPr="0030252A">
        <w:rPr>
          <w:bCs/>
          <w:sz w:val="22"/>
          <w:szCs w:val="22"/>
        </w:rPr>
        <w:t xml:space="preserve">susijusia su kiaušintakių ir kiaušidžių ar dubens </w:t>
      </w:r>
      <w:proofErr w:type="spellStart"/>
      <w:r w:rsidRPr="0030252A">
        <w:rPr>
          <w:bCs/>
          <w:sz w:val="22"/>
          <w:szCs w:val="22"/>
        </w:rPr>
        <w:t>abscesu</w:t>
      </w:r>
      <w:proofErr w:type="spellEnd"/>
      <w:r w:rsidRPr="0030252A">
        <w:rPr>
          <w:bCs/>
          <w:sz w:val="22"/>
          <w:szCs w:val="22"/>
        </w:rPr>
        <w:t xml:space="preserve">), kurioms yra būtinas gydymas į veną, nerekomenduojama gydyti </w:t>
      </w:r>
      <w:proofErr w:type="spellStart"/>
      <w:r w:rsidRPr="0030252A">
        <w:rPr>
          <w:sz w:val="22"/>
          <w:szCs w:val="22"/>
        </w:rPr>
        <w:t>moksifloksacinu</w:t>
      </w:r>
      <w:proofErr w:type="spellEnd"/>
      <w:r w:rsidRPr="0030252A">
        <w:rPr>
          <w:sz w:val="22"/>
          <w:szCs w:val="22"/>
        </w:rPr>
        <w:t>.</w:t>
      </w:r>
    </w:p>
    <w:p w14:paraId="066EE8C1" w14:textId="77777777" w:rsidR="00AE7D35" w:rsidRPr="0030252A" w:rsidRDefault="00AE7D35" w:rsidP="00AE7D35">
      <w:pPr>
        <w:rPr>
          <w:b/>
          <w:sz w:val="22"/>
          <w:szCs w:val="22"/>
        </w:rPr>
      </w:pPr>
    </w:p>
    <w:p w14:paraId="67E3E93C" w14:textId="77777777" w:rsidR="00AE7D35" w:rsidRPr="0030252A" w:rsidRDefault="00AE7D35" w:rsidP="00AE7D35">
      <w:pPr>
        <w:rPr>
          <w:rFonts w:eastAsia="Batang"/>
          <w:bCs/>
          <w:iCs/>
          <w:sz w:val="22"/>
          <w:szCs w:val="22"/>
        </w:rPr>
      </w:pPr>
      <w:r w:rsidRPr="0030252A">
        <w:rPr>
          <w:bCs/>
          <w:sz w:val="22"/>
          <w:szCs w:val="22"/>
        </w:rPr>
        <w:t>D</w:t>
      </w:r>
      <w:r w:rsidRPr="0030252A">
        <w:rPr>
          <w:sz w:val="22"/>
          <w:szCs w:val="22"/>
        </w:rPr>
        <w:t>ubens uždegiminę ligą</w:t>
      </w:r>
      <w:r w:rsidRPr="0030252A">
        <w:rPr>
          <w:bCs/>
          <w:sz w:val="22"/>
          <w:szCs w:val="22"/>
        </w:rPr>
        <w:t xml:space="preserve"> gali sukelti </w:t>
      </w:r>
      <w:proofErr w:type="spellStart"/>
      <w:r w:rsidRPr="0030252A">
        <w:rPr>
          <w:iCs/>
          <w:sz w:val="22"/>
          <w:szCs w:val="22"/>
        </w:rPr>
        <w:t>f</w:t>
      </w:r>
      <w:r w:rsidRPr="0030252A">
        <w:rPr>
          <w:sz w:val="22"/>
          <w:szCs w:val="22"/>
        </w:rPr>
        <w:t>luorochinolonui</w:t>
      </w:r>
      <w:proofErr w:type="spellEnd"/>
      <w:r w:rsidRPr="0030252A">
        <w:rPr>
          <w:sz w:val="22"/>
          <w:szCs w:val="22"/>
        </w:rPr>
        <w:t xml:space="preserve"> atspari </w:t>
      </w:r>
      <w:proofErr w:type="spellStart"/>
      <w:r w:rsidRPr="0030252A">
        <w:rPr>
          <w:rFonts w:eastAsia="Batang"/>
          <w:i/>
          <w:sz w:val="22"/>
          <w:szCs w:val="22"/>
        </w:rPr>
        <w:t>Neisseria</w:t>
      </w:r>
      <w:proofErr w:type="spellEnd"/>
      <w:r w:rsidRPr="0030252A">
        <w:rPr>
          <w:rFonts w:eastAsia="Batang"/>
          <w:i/>
          <w:sz w:val="22"/>
          <w:szCs w:val="22"/>
        </w:rPr>
        <w:t xml:space="preserve"> </w:t>
      </w:r>
      <w:proofErr w:type="spellStart"/>
      <w:r w:rsidRPr="0030252A">
        <w:rPr>
          <w:rFonts w:eastAsia="Batang"/>
          <w:i/>
          <w:sz w:val="22"/>
          <w:szCs w:val="22"/>
        </w:rPr>
        <w:t>gonorrhoeae</w:t>
      </w:r>
      <w:proofErr w:type="spellEnd"/>
      <w:r w:rsidRPr="0030252A">
        <w:rPr>
          <w:bCs/>
          <w:sz w:val="22"/>
          <w:szCs w:val="22"/>
        </w:rPr>
        <w:t xml:space="preserve">. Todėl tokiais atvejais empiriniam gydymui </w:t>
      </w:r>
      <w:r w:rsidRPr="0030252A">
        <w:rPr>
          <w:sz w:val="22"/>
          <w:szCs w:val="22"/>
        </w:rPr>
        <w:t xml:space="preserve">moksifloksaciną reikia vartoti kartu su kitu tinkamu antibiotiku (pvz., </w:t>
      </w:r>
      <w:proofErr w:type="spellStart"/>
      <w:r w:rsidRPr="0030252A">
        <w:rPr>
          <w:sz w:val="22"/>
          <w:szCs w:val="22"/>
        </w:rPr>
        <w:t>cefalosporinu</w:t>
      </w:r>
      <w:proofErr w:type="spellEnd"/>
      <w:r w:rsidRPr="0030252A">
        <w:rPr>
          <w:sz w:val="22"/>
          <w:szCs w:val="22"/>
        </w:rPr>
        <w:t xml:space="preserve">), </w:t>
      </w:r>
      <w:r w:rsidRPr="0030252A">
        <w:rPr>
          <w:bCs/>
          <w:sz w:val="22"/>
          <w:szCs w:val="22"/>
        </w:rPr>
        <w:t xml:space="preserve">nebent galima atmesti </w:t>
      </w:r>
      <w:proofErr w:type="spellStart"/>
      <w:r w:rsidRPr="0030252A">
        <w:rPr>
          <w:bCs/>
          <w:sz w:val="22"/>
          <w:szCs w:val="22"/>
        </w:rPr>
        <w:t>moksifloksacinui</w:t>
      </w:r>
      <w:proofErr w:type="spellEnd"/>
      <w:r w:rsidRPr="0030252A">
        <w:rPr>
          <w:bCs/>
          <w:sz w:val="22"/>
          <w:szCs w:val="22"/>
        </w:rPr>
        <w:t xml:space="preserve"> atsparios </w:t>
      </w:r>
      <w:proofErr w:type="spellStart"/>
      <w:r w:rsidRPr="0030252A">
        <w:rPr>
          <w:rFonts w:eastAsia="Batang"/>
          <w:bCs/>
          <w:i/>
          <w:iCs/>
          <w:sz w:val="22"/>
          <w:szCs w:val="22"/>
        </w:rPr>
        <w:t>Neisseria</w:t>
      </w:r>
      <w:proofErr w:type="spellEnd"/>
      <w:r w:rsidRPr="0030252A">
        <w:rPr>
          <w:rFonts w:eastAsia="Batang"/>
          <w:bCs/>
          <w:i/>
          <w:iCs/>
          <w:sz w:val="22"/>
          <w:szCs w:val="22"/>
        </w:rPr>
        <w:t xml:space="preserve"> </w:t>
      </w:r>
      <w:proofErr w:type="spellStart"/>
      <w:r w:rsidRPr="0030252A">
        <w:rPr>
          <w:rFonts w:eastAsia="Batang"/>
          <w:bCs/>
          <w:i/>
          <w:iCs/>
          <w:sz w:val="22"/>
          <w:szCs w:val="22"/>
        </w:rPr>
        <w:t>gonorrhoeae</w:t>
      </w:r>
      <w:proofErr w:type="spellEnd"/>
      <w:r w:rsidRPr="0030252A">
        <w:rPr>
          <w:rFonts w:eastAsia="Batang"/>
          <w:bCs/>
          <w:i/>
          <w:iCs/>
          <w:sz w:val="22"/>
          <w:szCs w:val="22"/>
        </w:rPr>
        <w:t xml:space="preserve"> </w:t>
      </w:r>
      <w:r w:rsidRPr="0030252A">
        <w:rPr>
          <w:rFonts w:eastAsia="Batang"/>
          <w:bCs/>
          <w:iCs/>
          <w:sz w:val="22"/>
          <w:szCs w:val="22"/>
        </w:rPr>
        <w:t>galimybę</w:t>
      </w:r>
      <w:r w:rsidRPr="0030252A">
        <w:rPr>
          <w:rFonts w:eastAsia="Batang"/>
          <w:bCs/>
          <w:i/>
          <w:iCs/>
          <w:sz w:val="22"/>
          <w:szCs w:val="22"/>
        </w:rPr>
        <w:t xml:space="preserve">. </w:t>
      </w:r>
      <w:r w:rsidRPr="0030252A">
        <w:rPr>
          <w:rFonts w:eastAsia="Batang"/>
          <w:bCs/>
          <w:iCs/>
          <w:sz w:val="22"/>
          <w:szCs w:val="22"/>
        </w:rPr>
        <w:t>Jei po 3 dienų gydymo klinikinė būklė nepagerėja, reikia iš naujo apsvarstyti gydymą.</w:t>
      </w:r>
    </w:p>
    <w:p w14:paraId="2D779AAF" w14:textId="77777777" w:rsidR="00AE7D35" w:rsidRPr="0030252A" w:rsidRDefault="00AE7D35" w:rsidP="00AE7D35">
      <w:pPr>
        <w:rPr>
          <w:rFonts w:eastAsia="Batang"/>
          <w:bCs/>
          <w:iCs/>
          <w:sz w:val="22"/>
          <w:szCs w:val="22"/>
        </w:rPr>
      </w:pPr>
    </w:p>
    <w:p w14:paraId="6075F706" w14:textId="77777777" w:rsidR="00AE7D35" w:rsidRPr="0030252A" w:rsidRDefault="00AE7D35" w:rsidP="00AE7D35">
      <w:pPr>
        <w:tabs>
          <w:tab w:val="left" w:pos="567"/>
        </w:tabs>
        <w:ind w:left="567" w:hanging="567"/>
        <w:rPr>
          <w:sz w:val="22"/>
          <w:szCs w:val="22"/>
          <w:u w:val="single"/>
        </w:rPr>
      </w:pPr>
      <w:r w:rsidRPr="0030252A">
        <w:rPr>
          <w:sz w:val="22"/>
          <w:szCs w:val="22"/>
          <w:u w:val="single"/>
        </w:rPr>
        <w:t>Pacientai, sergantys ypatingomis komplikuotomis odos ir jos darinių infekcijomis</w:t>
      </w:r>
    </w:p>
    <w:p w14:paraId="28929E03" w14:textId="77777777" w:rsidR="00AE7D35" w:rsidRPr="0030252A" w:rsidRDefault="00AE7D35" w:rsidP="00AE7D35">
      <w:pPr>
        <w:tabs>
          <w:tab w:val="left" w:pos="0"/>
        </w:tabs>
        <w:rPr>
          <w:sz w:val="22"/>
          <w:szCs w:val="22"/>
        </w:rPr>
      </w:pPr>
      <w:r w:rsidRPr="0030252A">
        <w:rPr>
          <w:sz w:val="22"/>
          <w:szCs w:val="22"/>
        </w:rPr>
        <w:t xml:space="preserve">Klinikinis intraveninio moksifloksacino veiksmingumas, gydant sunkią nudegimo infekciją, </w:t>
      </w:r>
      <w:proofErr w:type="spellStart"/>
      <w:r w:rsidRPr="0030252A">
        <w:rPr>
          <w:sz w:val="22"/>
          <w:szCs w:val="22"/>
        </w:rPr>
        <w:t>fascijitą</w:t>
      </w:r>
      <w:proofErr w:type="spellEnd"/>
      <w:r w:rsidRPr="0030252A">
        <w:rPr>
          <w:sz w:val="22"/>
          <w:szCs w:val="22"/>
        </w:rPr>
        <w:t xml:space="preserve"> ar diabetinės pėdos infekciją su </w:t>
      </w:r>
      <w:proofErr w:type="spellStart"/>
      <w:r w:rsidRPr="0030252A">
        <w:rPr>
          <w:sz w:val="22"/>
          <w:szCs w:val="22"/>
        </w:rPr>
        <w:t>osteomielitu</w:t>
      </w:r>
      <w:proofErr w:type="spellEnd"/>
      <w:r w:rsidRPr="0030252A">
        <w:rPr>
          <w:sz w:val="22"/>
          <w:szCs w:val="22"/>
        </w:rPr>
        <w:t>, netirtas.</w:t>
      </w:r>
    </w:p>
    <w:p w14:paraId="1BC4A418" w14:textId="77777777" w:rsidR="00AE7D35" w:rsidRPr="0030252A" w:rsidRDefault="00AE7D35" w:rsidP="00AE7D35">
      <w:pPr>
        <w:tabs>
          <w:tab w:val="left" w:pos="567"/>
        </w:tabs>
        <w:rPr>
          <w:iCs/>
          <w:sz w:val="22"/>
          <w:szCs w:val="22"/>
          <w:u w:val="single"/>
        </w:rPr>
      </w:pPr>
    </w:p>
    <w:p w14:paraId="61D7FFBD" w14:textId="77777777" w:rsidR="00AE7D35" w:rsidRPr="0030252A" w:rsidRDefault="00AE7D35" w:rsidP="00AE7D35">
      <w:pPr>
        <w:tabs>
          <w:tab w:val="left" w:pos="567"/>
        </w:tabs>
        <w:rPr>
          <w:iCs/>
          <w:sz w:val="22"/>
          <w:szCs w:val="22"/>
          <w:u w:val="single"/>
        </w:rPr>
      </w:pPr>
      <w:r w:rsidRPr="0030252A">
        <w:rPr>
          <w:iCs/>
          <w:sz w:val="22"/>
          <w:szCs w:val="22"/>
          <w:u w:val="single"/>
        </w:rPr>
        <w:t>Įtaka biologinių tyrimų rezultatams</w:t>
      </w:r>
    </w:p>
    <w:p w14:paraId="367AD964" w14:textId="4B66F000" w:rsidR="00AE7D35" w:rsidRPr="0030252A" w:rsidRDefault="00AE7D35" w:rsidP="00AE7D35">
      <w:pPr>
        <w:tabs>
          <w:tab w:val="left" w:pos="567"/>
        </w:tabs>
        <w:rPr>
          <w:sz w:val="22"/>
          <w:szCs w:val="22"/>
        </w:rPr>
      </w:pPr>
      <w:r w:rsidRPr="0030252A">
        <w:rPr>
          <w:sz w:val="22"/>
          <w:szCs w:val="22"/>
        </w:rPr>
        <w:t xml:space="preserve">Paėmus mėginius pacientams, šiuo metu vartojantiems </w:t>
      </w:r>
      <w:proofErr w:type="spellStart"/>
      <w:r w:rsidRPr="0030252A">
        <w:rPr>
          <w:sz w:val="22"/>
          <w:szCs w:val="22"/>
        </w:rPr>
        <w:t>moksifloksacino</w:t>
      </w:r>
      <w:proofErr w:type="spellEnd"/>
      <w:r w:rsidRPr="0030252A">
        <w:rPr>
          <w:sz w:val="22"/>
          <w:szCs w:val="22"/>
        </w:rPr>
        <w:t xml:space="preserve">, </w:t>
      </w:r>
      <w:proofErr w:type="spellStart"/>
      <w:r w:rsidRPr="0030252A">
        <w:rPr>
          <w:i/>
          <w:sz w:val="22"/>
          <w:szCs w:val="22"/>
        </w:rPr>
        <w:t>Mycobacterium</w:t>
      </w:r>
      <w:proofErr w:type="spellEnd"/>
      <w:r w:rsidRPr="008A4B2F">
        <w:rPr>
          <w:i/>
          <w:sz w:val="22"/>
        </w:rPr>
        <w:t xml:space="preserve"> </w:t>
      </w:r>
      <w:r w:rsidRPr="0030252A">
        <w:rPr>
          <w:sz w:val="22"/>
          <w:szCs w:val="22"/>
        </w:rPr>
        <w:t>rūšių tyrimo rezultatai gali būti tariamai neigiami, kadangi vaistinis preparatas slopina šių bakterijų augimą.</w:t>
      </w:r>
    </w:p>
    <w:p w14:paraId="21F2A21A" w14:textId="77777777" w:rsidR="00AE7D35" w:rsidRPr="0030252A" w:rsidRDefault="00AE7D35" w:rsidP="00AE7D35">
      <w:pPr>
        <w:rPr>
          <w:rFonts w:eastAsia="Batang"/>
          <w:bCs/>
          <w:iCs/>
          <w:sz w:val="22"/>
          <w:szCs w:val="22"/>
        </w:rPr>
      </w:pPr>
    </w:p>
    <w:p w14:paraId="744191F0" w14:textId="77777777" w:rsidR="00AE7D35" w:rsidRPr="0030252A" w:rsidRDefault="00AE7D35" w:rsidP="00AE7D35">
      <w:pPr>
        <w:rPr>
          <w:rFonts w:eastAsia="Batang"/>
          <w:bCs/>
          <w:iCs/>
          <w:sz w:val="22"/>
          <w:szCs w:val="22"/>
          <w:u w:val="single"/>
        </w:rPr>
      </w:pPr>
      <w:r w:rsidRPr="0030252A">
        <w:rPr>
          <w:rFonts w:eastAsia="Batang"/>
          <w:bCs/>
          <w:iCs/>
          <w:sz w:val="22"/>
          <w:szCs w:val="22"/>
          <w:u w:val="single"/>
        </w:rPr>
        <w:t>Pacientai, sergantys MRSA infekcijomis</w:t>
      </w:r>
    </w:p>
    <w:p w14:paraId="1288A3DE" w14:textId="77777777" w:rsidR="00AE7D35" w:rsidRPr="0030252A" w:rsidRDefault="00AE7D35" w:rsidP="00AE7D35">
      <w:pPr>
        <w:rPr>
          <w:b/>
          <w:sz w:val="22"/>
          <w:szCs w:val="22"/>
        </w:rPr>
      </w:pPr>
      <w:proofErr w:type="spellStart"/>
      <w:r w:rsidRPr="0030252A">
        <w:rPr>
          <w:sz w:val="22"/>
          <w:szCs w:val="22"/>
        </w:rPr>
        <w:t>Moksifloksacinu</w:t>
      </w:r>
      <w:proofErr w:type="spellEnd"/>
      <w:r w:rsidRPr="0030252A">
        <w:rPr>
          <w:sz w:val="22"/>
          <w:szCs w:val="22"/>
        </w:rPr>
        <w:t xml:space="preserve"> nerekomenduojama gydyti </w:t>
      </w:r>
      <w:proofErr w:type="spellStart"/>
      <w:r w:rsidRPr="0030252A">
        <w:rPr>
          <w:sz w:val="22"/>
          <w:szCs w:val="22"/>
        </w:rPr>
        <w:t>meticilinui</w:t>
      </w:r>
      <w:proofErr w:type="spellEnd"/>
      <w:r w:rsidRPr="0030252A">
        <w:rPr>
          <w:sz w:val="22"/>
          <w:szCs w:val="22"/>
        </w:rPr>
        <w:t xml:space="preserve"> atsparių </w:t>
      </w:r>
      <w:proofErr w:type="spellStart"/>
      <w:r w:rsidRPr="0030252A">
        <w:rPr>
          <w:i/>
          <w:sz w:val="22"/>
          <w:szCs w:val="22"/>
        </w:rPr>
        <w:t>Staphylococcus</w:t>
      </w:r>
      <w:proofErr w:type="spellEnd"/>
      <w:r w:rsidRPr="0030252A">
        <w:rPr>
          <w:i/>
          <w:sz w:val="22"/>
          <w:szCs w:val="22"/>
        </w:rPr>
        <w:t xml:space="preserve"> </w:t>
      </w:r>
      <w:proofErr w:type="spellStart"/>
      <w:r w:rsidRPr="0030252A">
        <w:rPr>
          <w:i/>
          <w:sz w:val="22"/>
          <w:szCs w:val="22"/>
        </w:rPr>
        <w:t>aureus</w:t>
      </w:r>
      <w:proofErr w:type="spellEnd"/>
      <w:r w:rsidRPr="0030252A">
        <w:rPr>
          <w:sz w:val="22"/>
          <w:szCs w:val="22"/>
        </w:rPr>
        <w:t xml:space="preserve"> (angl. </w:t>
      </w:r>
      <w:r w:rsidRPr="0030252A">
        <w:rPr>
          <w:i/>
          <w:iCs/>
          <w:sz w:val="22"/>
          <w:szCs w:val="22"/>
        </w:rPr>
        <w:t>MRSA</w:t>
      </w:r>
      <w:r w:rsidRPr="0030252A">
        <w:rPr>
          <w:sz w:val="22"/>
          <w:szCs w:val="22"/>
        </w:rPr>
        <w:t>) infekcijų. Įtarus ar patvirtinus MRSA sukeltos infekcijos diagnozę, reikia skirti gydymą tinkamu antibakteriniu vaistiniu preparatu (žr. 5.1 skyrių).</w:t>
      </w:r>
    </w:p>
    <w:p w14:paraId="1F0342E8" w14:textId="77777777" w:rsidR="00AE7D35" w:rsidRPr="0030252A" w:rsidRDefault="00AE7D35" w:rsidP="00AE7D35">
      <w:pPr>
        <w:rPr>
          <w:rFonts w:eastAsia="Batang"/>
          <w:sz w:val="22"/>
          <w:szCs w:val="22"/>
        </w:rPr>
      </w:pPr>
    </w:p>
    <w:p w14:paraId="5B2A8E27" w14:textId="77777777" w:rsidR="00AE7D35" w:rsidRPr="0030252A" w:rsidRDefault="00AE7D35" w:rsidP="00AE7D35">
      <w:pPr>
        <w:rPr>
          <w:sz w:val="22"/>
          <w:szCs w:val="22"/>
          <w:u w:val="single"/>
        </w:rPr>
      </w:pPr>
      <w:r w:rsidRPr="0030252A">
        <w:rPr>
          <w:sz w:val="22"/>
          <w:szCs w:val="22"/>
          <w:u w:val="single"/>
        </w:rPr>
        <w:t>Vaikų populiacija</w:t>
      </w:r>
    </w:p>
    <w:p w14:paraId="0A9C6023" w14:textId="77777777" w:rsidR="00AE7D35" w:rsidRPr="0030252A" w:rsidRDefault="00AE7D35" w:rsidP="00AE7D35">
      <w:pPr>
        <w:rPr>
          <w:bCs/>
          <w:sz w:val="22"/>
          <w:szCs w:val="22"/>
        </w:rPr>
      </w:pPr>
      <w:proofErr w:type="spellStart"/>
      <w:r w:rsidRPr="0030252A">
        <w:rPr>
          <w:rFonts w:eastAsia="Batang"/>
          <w:bCs/>
          <w:iCs/>
          <w:sz w:val="22"/>
          <w:szCs w:val="22"/>
        </w:rPr>
        <w:t>Moksifloksacinas</w:t>
      </w:r>
      <w:proofErr w:type="spellEnd"/>
      <w:r w:rsidRPr="0030252A">
        <w:rPr>
          <w:rFonts w:eastAsia="Batang"/>
          <w:bCs/>
          <w:iCs/>
          <w:sz w:val="22"/>
          <w:szCs w:val="22"/>
        </w:rPr>
        <w:t xml:space="preserve"> nepalankiai veikia jaunų gyvūnų kremzles (žr. 5.3 skyrių), todėl v</w:t>
      </w:r>
      <w:r w:rsidRPr="0030252A">
        <w:rPr>
          <w:sz w:val="22"/>
          <w:szCs w:val="22"/>
        </w:rPr>
        <w:t>aikų ir jaunesnių kaip 18 metų paauglių juo gydyti negalima (žr. 4.4 skyrių).</w:t>
      </w:r>
    </w:p>
    <w:p w14:paraId="2C20DCC2" w14:textId="77777777" w:rsidR="00AE7D35" w:rsidRPr="0030252A" w:rsidRDefault="00AE7D35" w:rsidP="00AE7D35">
      <w:pPr>
        <w:tabs>
          <w:tab w:val="left" w:pos="567"/>
        </w:tabs>
        <w:jc w:val="both"/>
        <w:rPr>
          <w:b/>
          <w:sz w:val="22"/>
          <w:szCs w:val="22"/>
        </w:rPr>
      </w:pPr>
    </w:p>
    <w:p w14:paraId="03C1C13E" w14:textId="77777777" w:rsidR="00AE7D35" w:rsidRPr="0030252A" w:rsidRDefault="00AE7D35" w:rsidP="00AE7D35">
      <w:pPr>
        <w:tabs>
          <w:tab w:val="left" w:pos="567"/>
        </w:tabs>
        <w:jc w:val="both"/>
        <w:rPr>
          <w:b/>
          <w:sz w:val="22"/>
          <w:szCs w:val="22"/>
        </w:rPr>
      </w:pPr>
      <w:r w:rsidRPr="0030252A">
        <w:rPr>
          <w:b/>
          <w:sz w:val="22"/>
          <w:szCs w:val="22"/>
        </w:rPr>
        <w:t>4.5</w:t>
      </w:r>
      <w:r w:rsidRPr="0030252A">
        <w:rPr>
          <w:b/>
          <w:sz w:val="22"/>
          <w:szCs w:val="22"/>
        </w:rPr>
        <w:tab/>
        <w:t>Sąveika su kitais vaistiniais preparatais ir kitokia sąveika</w:t>
      </w:r>
    </w:p>
    <w:p w14:paraId="3B1F14EE" w14:textId="77777777" w:rsidR="00AE7D35" w:rsidRPr="0030252A" w:rsidRDefault="00AE7D35" w:rsidP="00AE7D35">
      <w:pPr>
        <w:tabs>
          <w:tab w:val="left" w:pos="567"/>
        </w:tabs>
        <w:jc w:val="both"/>
        <w:rPr>
          <w:b/>
          <w:bCs/>
          <w:i/>
          <w:iCs/>
          <w:sz w:val="22"/>
          <w:szCs w:val="22"/>
        </w:rPr>
      </w:pPr>
    </w:p>
    <w:p w14:paraId="3272CB26" w14:textId="77777777" w:rsidR="00AE7D35" w:rsidRPr="0030252A" w:rsidRDefault="00AE7D35" w:rsidP="00AE7D35">
      <w:pPr>
        <w:tabs>
          <w:tab w:val="left" w:pos="567"/>
        </w:tabs>
        <w:jc w:val="both"/>
        <w:rPr>
          <w:sz w:val="22"/>
          <w:szCs w:val="22"/>
          <w:u w:val="single"/>
        </w:rPr>
      </w:pPr>
      <w:r w:rsidRPr="0030252A">
        <w:rPr>
          <w:sz w:val="22"/>
          <w:szCs w:val="22"/>
          <w:u w:val="single"/>
        </w:rPr>
        <w:t>Sąveika su vaistiniais preparatais</w:t>
      </w:r>
    </w:p>
    <w:p w14:paraId="78E83EBA" w14:textId="77777777" w:rsidR="00AE7D35" w:rsidRPr="0030252A" w:rsidRDefault="00AE7D35" w:rsidP="00AE7D35">
      <w:pPr>
        <w:tabs>
          <w:tab w:val="left" w:pos="567"/>
        </w:tabs>
        <w:rPr>
          <w:sz w:val="22"/>
          <w:szCs w:val="22"/>
        </w:rPr>
      </w:pPr>
      <w:r w:rsidRPr="0030252A">
        <w:rPr>
          <w:sz w:val="22"/>
          <w:szCs w:val="22"/>
        </w:rPr>
        <w:t xml:space="preserve">Vartojant moksifloksacino kartu su kitais vaistiniais preparatais, kurie gali pailginti </w:t>
      </w:r>
      <w:proofErr w:type="spellStart"/>
      <w:r w:rsidRPr="0030252A">
        <w:rPr>
          <w:sz w:val="22"/>
          <w:szCs w:val="22"/>
        </w:rPr>
        <w:t>QTc</w:t>
      </w:r>
      <w:proofErr w:type="spellEnd"/>
      <w:r w:rsidRPr="0030252A">
        <w:rPr>
          <w:sz w:val="22"/>
          <w:szCs w:val="22"/>
        </w:rPr>
        <w:t xml:space="preserve"> intervalą, negalima atmesti adityvaus QT intervalą ilginančio poveikio. Tai gali padidinti </w:t>
      </w:r>
      <w:proofErr w:type="spellStart"/>
      <w:r w:rsidRPr="0030252A">
        <w:rPr>
          <w:sz w:val="22"/>
          <w:szCs w:val="22"/>
        </w:rPr>
        <w:t>skilvelinės</w:t>
      </w:r>
      <w:proofErr w:type="spellEnd"/>
      <w:r w:rsidRPr="0030252A">
        <w:rPr>
          <w:sz w:val="22"/>
          <w:szCs w:val="22"/>
        </w:rPr>
        <w:t xml:space="preserve"> aritmijos, </w:t>
      </w:r>
      <w:r w:rsidRPr="0030252A">
        <w:rPr>
          <w:sz w:val="22"/>
          <w:szCs w:val="22"/>
        </w:rPr>
        <w:lastRenderedPageBreak/>
        <w:t xml:space="preserve">įskaitant </w:t>
      </w:r>
      <w:proofErr w:type="spellStart"/>
      <w:r w:rsidRPr="0030252A">
        <w:rPr>
          <w:sz w:val="22"/>
          <w:szCs w:val="22"/>
        </w:rPr>
        <w:t>polimorfinę</w:t>
      </w:r>
      <w:proofErr w:type="spellEnd"/>
      <w:r w:rsidRPr="0030252A">
        <w:rPr>
          <w:sz w:val="22"/>
          <w:szCs w:val="22"/>
        </w:rPr>
        <w:t xml:space="preserve"> </w:t>
      </w:r>
      <w:proofErr w:type="spellStart"/>
      <w:r w:rsidRPr="0030252A">
        <w:rPr>
          <w:sz w:val="22"/>
          <w:szCs w:val="22"/>
        </w:rPr>
        <w:t>paroksizminę</w:t>
      </w:r>
      <w:proofErr w:type="spellEnd"/>
      <w:r w:rsidRPr="0030252A">
        <w:rPr>
          <w:sz w:val="22"/>
          <w:szCs w:val="22"/>
        </w:rPr>
        <w:t xml:space="preserve"> tachikardiją (</w:t>
      </w:r>
      <w:proofErr w:type="spellStart"/>
      <w:r w:rsidRPr="0030252A">
        <w:rPr>
          <w:rFonts w:eastAsia="Batang"/>
          <w:i/>
          <w:sz w:val="22"/>
          <w:szCs w:val="22"/>
        </w:rPr>
        <w:t>Torsade</w:t>
      </w:r>
      <w:proofErr w:type="spellEnd"/>
      <w:r w:rsidRPr="0030252A">
        <w:rPr>
          <w:rFonts w:eastAsia="Batang"/>
          <w:i/>
          <w:sz w:val="22"/>
          <w:szCs w:val="22"/>
        </w:rPr>
        <w:t xml:space="preserve"> de </w:t>
      </w:r>
      <w:proofErr w:type="spellStart"/>
      <w:r w:rsidRPr="0030252A">
        <w:rPr>
          <w:rFonts w:eastAsia="Batang"/>
          <w:i/>
          <w:sz w:val="22"/>
          <w:szCs w:val="22"/>
        </w:rPr>
        <w:t>pointes</w:t>
      </w:r>
      <w:proofErr w:type="spellEnd"/>
      <w:r w:rsidRPr="0030252A">
        <w:rPr>
          <w:rFonts w:eastAsia="Batang"/>
          <w:i/>
          <w:sz w:val="22"/>
          <w:szCs w:val="22"/>
        </w:rPr>
        <w:t>)</w:t>
      </w:r>
      <w:r w:rsidRPr="0030252A">
        <w:rPr>
          <w:sz w:val="22"/>
          <w:szCs w:val="22"/>
        </w:rPr>
        <w:t xml:space="preserve">, riziką, todėl </w:t>
      </w:r>
      <w:proofErr w:type="spellStart"/>
      <w:r w:rsidRPr="0030252A">
        <w:rPr>
          <w:sz w:val="22"/>
          <w:szCs w:val="22"/>
        </w:rPr>
        <w:t>moksifloksacino</w:t>
      </w:r>
      <w:proofErr w:type="spellEnd"/>
      <w:r w:rsidRPr="0030252A">
        <w:rPr>
          <w:sz w:val="22"/>
          <w:szCs w:val="22"/>
        </w:rPr>
        <w:t xml:space="preserve"> negalima kartu vartoti su bet kuriuo iš šių vaistinių preparatų (taip pat žr. 4.3 skyrių):</w:t>
      </w:r>
    </w:p>
    <w:p w14:paraId="00BB622E" w14:textId="77777777" w:rsidR="00AE7D35" w:rsidRPr="0030252A" w:rsidRDefault="00AE7D35" w:rsidP="00AE7D35">
      <w:pPr>
        <w:numPr>
          <w:ilvl w:val="0"/>
          <w:numId w:val="2"/>
        </w:numPr>
        <w:tabs>
          <w:tab w:val="left" w:pos="567"/>
        </w:tabs>
        <w:rPr>
          <w:sz w:val="22"/>
          <w:szCs w:val="22"/>
        </w:rPr>
      </w:pPr>
      <w:r w:rsidRPr="0030252A">
        <w:rPr>
          <w:sz w:val="22"/>
          <w:szCs w:val="22"/>
        </w:rPr>
        <w:t xml:space="preserve">IA grupės </w:t>
      </w:r>
      <w:proofErr w:type="spellStart"/>
      <w:r w:rsidRPr="0030252A">
        <w:rPr>
          <w:sz w:val="22"/>
          <w:szCs w:val="22"/>
        </w:rPr>
        <w:t>antiaritminiai</w:t>
      </w:r>
      <w:proofErr w:type="spellEnd"/>
      <w:r w:rsidRPr="0030252A">
        <w:rPr>
          <w:sz w:val="22"/>
          <w:szCs w:val="22"/>
        </w:rPr>
        <w:t xml:space="preserve"> preparatai (pvz., </w:t>
      </w:r>
      <w:proofErr w:type="spellStart"/>
      <w:r w:rsidRPr="0030252A">
        <w:rPr>
          <w:sz w:val="22"/>
          <w:szCs w:val="22"/>
        </w:rPr>
        <w:t>chinidinas</w:t>
      </w:r>
      <w:proofErr w:type="spellEnd"/>
      <w:r w:rsidRPr="0030252A">
        <w:rPr>
          <w:sz w:val="22"/>
          <w:szCs w:val="22"/>
        </w:rPr>
        <w:t xml:space="preserve">, </w:t>
      </w:r>
      <w:proofErr w:type="spellStart"/>
      <w:r w:rsidRPr="0030252A">
        <w:rPr>
          <w:sz w:val="22"/>
          <w:szCs w:val="22"/>
        </w:rPr>
        <w:t>hidrochinidinas</w:t>
      </w:r>
      <w:proofErr w:type="spellEnd"/>
      <w:r w:rsidRPr="0030252A">
        <w:rPr>
          <w:sz w:val="22"/>
          <w:szCs w:val="22"/>
        </w:rPr>
        <w:t xml:space="preserve">, </w:t>
      </w:r>
      <w:proofErr w:type="spellStart"/>
      <w:r w:rsidRPr="0030252A">
        <w:rPr>
          <w:sz w:val="22"/>
          <w:szCs w:val="22"/>
        </w:rPr>
        <w:t>dizopiramidas</w:t>
      </w:r>
      <w:proofErr w:type="spellEnd"/>
      <w:r w:rsidRPr="0030252A">
        <w:rPr>
          <w:sz w:val="22"/>
          <w:szCs w:val="22"/>
        </w:rPr>
        <w:t>);</w:t>
      </w:r>
    </w:p>
    <w:p w14:paraId="2FB234E3" w14:textId="77777777" w:rsidR="00AE7D35" w:rsidRPr="0030252A" w:rsidRDefault="00AE7D35" w:rsidP="00AE7D35">
      <w:pPr>
        <w:numPr>
          <w:ilvl w:val="0"/>
          <w:numId w:val="2"/>
        </w:numPr>
        <w:tabs>
          <w:tab w:val="left" w:pos="567"/>
        </w:tabs>
        <w:rPr>
          <w:sz w:val="22"/>
          <w:szCs w:val="22"/>
        </w:rPr>
      </w:pPr>
      <w:r w:rsidRPr="0030252A">
        <w:rPr>
          <w:sz w:val="22"/>
          <w:szCs w:val="22"/>
        </w:rPr>
        <w:t xml:space="preserve">III grupės </w:t>
      </w:r>
      <w:proofErr w:type="spellStart"/>
      <w:r w:rsidRPr="0030252A">
        <w:rPr>
          <w:sz w:val="22"/>
          <w:szCs w:val="22"/>
        </w:rPr>
        <w:t>antiaritminiai</w:t>
      </w:r>
      <w:proofErr w:type="spellEnd"/>
      <w:r w:rsidRPr="0030252A">
        <w:rPr>
          <w:sz w:val="22"/>
          <w:szCs w:val="22"/>
        </w:rPr>
        <w:t xml:space="preserve"> preparatai (pvz., </w:t>
      </w:r>
      <w:proofErr w:type="spellStart"/>
      <w:r w:rsidRPr="0030252A">
        <w:rPr>
          <w:sz w:val="22"/>
          <w:szCs w:val="22"/>
        </w:rPr>
        <w:t>amjodaronas</w:t>
      </w:r>
      <w:proofErr w:type="spellEnd"/>
      <w:r w:rsidRPr="0030252A">
        <w:rPr>
          <w:sz w:val="22"/>
          <w:szCs w:val="22"/>
        </w:rPr>
        <w:t xml:space="preserve">, </w:t>
      </w:r>
      <w:proofErr w:type="spellStart"/>
      <w:r w:rsidRPr="0030252A">
        <w:rPr>
          <w:sz w:val="22"/>
          <w:szCs w:val="22"/>
        </w:rPr>
        <w:t>sotalolis</w:t>
      </w:r>
      <w:proofErr w:type="spellEnd"/>
      <w:r w:rsidRPr="0030252A">
        <w:rPr>
          <w:sz w:val="22"/>
          <w:szCs w:val="22"/>
        </w:rPr>
        <w:t xml:space="preserve">, </w:t>
      </w:r>
      <w:proofErr w:type="spellStart"/>
      <w:r w:rsidRPr="0030252A">
        <w:rPr>
          <w:sz w:val="22"/>
          <w:szCs w:val="22"/>
        </w:rPr>
        <w:t>dofetilidas</w:t>
      </w:r>
      <w:proofErr w:type="spellEnd"/>
      <w:r w:rsidRPr="0030252A">
        <w:rPr>
          <w:sz w:val="22"/>
          <w:szCs w:val="22"/>
        </w:rPr>
        <w:t xml:space="preserve">, </w:t>
      </w:r>
      <w:proofErr w:type="spellStart"/>
      <w:r w:rsidRPr="0030252A">
        <w:rPr>
          <w:sz w:val="22"/>
          <w:szCs w:val="22"/>
        </w:rPr>
        <w:t>ibutilidas</w:t>
      </w:r>
      <w:proofErr w:type="spellEnd"/>
      <w:r w:rsidRPr="0030252A">
        <w:rPr>
          <w:sz w:val="22"/>
          <w:szCs w:val="22"/>
        </w:rPr>
        <w:t>);</w:t>
      </w:r>
    </w:p>
    <w:p w14:paraId="62A3A874" w14:textId="77777777" w:rsidR="00AE7D35" w:rsidRPr="0030252A" w:rsidRDefault="00AE7D35" w:rsidP="00AE7D35">
      <w:pPr>
        <w:numPr>
          <w:ilvl w:val="0"/>
          <w:numId w:val="2"/>
        </w:numPr>
        <w:tabs>
          <w:tab w:val="left" w:pos="567"/>
        </w:tabs>
        <w:rPr>
          <w:sz w:val="22"/>
          <w:szCs w:val="22"/>
        </w:rPr>
      </w:pPr>
      <w:r w:rsidRPr="0030252A">
        <w:rPr>
          <w:sz w:val="22"/>
          <w:szCs w:val="22"/>
        </w:rPr>
        <w:t xml:space="preserve">vaistai nuo psichozės (pvz., </w:t>
      </w:r>
      <w:proofErr w:type="spellStart"/>
      <w:r w:rsidRPr="0030252A">
        <w:rPr>
          <w:sz w:val="22"/>
          <w:szCs w:val="22"/>
        </w:rPr>
        <w:t>fenotiazinai</w:t>
      </w:r>
      <w:proofErr w:type="spellEnd"/>
      <w:r w:rsidRPr="0030252A">
        <w:rPr>
          <w:sz w:val="22"/>
          <w:szCs w:val="22"/>
        </w:rPr>
        <w:t xml:space="preserve">, </w:t>
      </w:r>
      <w:proofErr w:type="spellStart"/>
      <w:r w:rsidRPr="0030252A">
        <w:rPr>
          <w:sz w:val="22"/>
          <w:szCs w:val="22"/>
        </w:rPr>
        <w:t>pimozidas</w:t>
      </w:r>
      <w:proofErr w:type="spellEnd"/>
      <w:r w:rsidRPr="0030252A">
        <w:rPr>
          <w:sz w:val="22"/>
          <w:szCs w:val="22"/>
        </w:rPr>
        <w:t xml:space="preserve">, </w:t>
      </w:r>
      <w:proofErr w:type="spellStart"/>
      <w:r w:rsidRPr="0030252A">
        <w:rPr>
          <w:sz w:val="22"/>
          <w:szCs w:val="22"/>
        </w:rPr>
        <w:t>sertindolas</w:t>
      </w:r>
      <w:proofErr w:type="spellEnd"/>
      <w:r w:rsidRPr="0030252A">
        <w:rPr>
          <w:sz w:val="22"/>
          <w:szCs w:val="22"/>
        </w:rPr>
        <w:t xml:space="preserve">, </w:t>
      </w:r>
      <w:proofErr w:type="spellStart"/>
      <w:r w:rsidRPr="0030252A">
        <w:rPr>
          <w:sz w:val="22"/>
          <w:szCs w:val="22"/>
        </w:rPr>
        <w:t>haloperidolis</w:t>
      </w:r>
      <w:proofErr w:type="spellEnd"/>
      <w:r w:rsidRPr="0030252A">
        <w:rPr>
          <w:sz w:val="22"/>
          <w:szCs w:val="22"/>
        </w:rPr>
        <w:t xml:space="preserve">, </w:t>
      </w:r>
      <w:proofErr w:type="spellStart"/>
      <w:r w:rsidRPr="0030252A">
        <w:rPr>
          <w:sz w:val="22"/>
          <w:szCs w:val="22"/>
        </w:rPr>
        <w:t>sultopridas</w:t>
      </w:r>
      <w:proofErr w:type="spellEnd"/>
      <w:r w:rsidRPr="0030252A">
        <w:rPr>
          <w:sz w:val="22"/>
          <w:szCs w:val="22"/>
        </w:rPr>
        <w:t>);</w:t>
      </w:r>
    </w:p>
    <w:p w14:paraId="3B825421" w14:textId="77777777" w:rsidR="00AE7D35" w:rsidRPr="0030252A" w:rsidRDefault="00AE7D35" w:rsidP="00AE7D35">
      <w:pPr>
        <w:numPr>
          <w:ilvl w:val="0"/>
          <w:numId w:val="2"/>
        </w:numPr>
        <w:tabs>
          <w:tab w:val="left" w:pos="567"/>
        </w:tabs>
        <w:rPr>
          <w:sz w:val="22"/>
          <w:szCs w:val="22"/>
        </w:rPr>
      </w:pPr>
      <w:proofErr w:type="spellStart"/>
      <w:r w:rsidRPr="0030252A">
        <w:rPr>
          <w:sz w:val="22"/>
          <w:szCs w:val="22"/>
        </w:rPr>
        <w:t>tricikliai</w:t>
      </w:r>
      <w:proofErr w:type="spellEnd"/>
      <w:r w:rsidRPr="0030252A">
        <w:rPr>
          <w:sz w:val="22"/>
          <w:szCs w:val="22"/>
        </w:rPr>
        <w:t xml:space="preserve"> antidepresantai;</w:t>
      </w:r>
    </w:p>
    <w:p w14:paraId="11E23A07" w14:textId="77777777" w:rsidR="00AE7D35" w:rsidRPr="0030252A" w:rsidRDefault="00AE7D35" w:rsidP="00AE7D35">
      <w:pPr>
        <w:numPr>
          <w:ilvl w:val="0"/>
          <w:numId w:val="2"/>
        </w:numPr>
        <w:tabs>
          <w:tab w:val="left" w:pos="567"/>
        </w:tabs>
        <w:rPr>
          <w:sz w:val="22"/>
          <w:szCs w:val="22"/>
        </w:rPr>
      </w:pPr>
      <w:r w:rsidRPr="0030252A">
        <w:rPr>
          <w:sz w:val="22"/>
          <w:szCs w:val="22"/>
        </w:rPr>
        <w:t>tam tikri antimikrobiniai preparatai (</w:t>
      </w:r>
      <w:proofErr w:type="spellStart"/>
      <w:r w:rsidRPr="0030252A">
        <w:rPr>
          <w:sz w:val="22"/>
          <w:szCs w:val="22"/>
        </w:rPr>
        <w:t>sakvinaviras</w:t>
      </w:r>
      <w:proofErr w:type="spellEnd"/>
      <w:r w:rsidRPr="0030252A">
        <w:rPr>
          <w:sz w:val="22"/>
          <w:szCs w:val="22"/>
        </w:rPr>
        <w:t xml:space="preserve">, </w:t>
      </w:r>
      <w:proofErr w:type="spellStart"/>
      <w:r w:rsidRPr="0030252A">
        <w:rPr>
          <w:sz w:val="22"/>
          <w:szCs w:val="22"/>
        </w:rPr>
        <w:t>sparfloksacinas</w:t>
      </w:r>
      <w:proofErr w:type="spellEnd"/>
      <w:r w:rsidRPr="0030252A">
        <w:rPr>
          <w:sz w:val="22"/>
          <w:szCs w:val="22"/>
        </w:rPr>
        <w:t xml:space="preserve">, į veną vartojamas </w:t>
      </w:r>
      <w:proofErr w:type="spellStart"/>
      <w:r w:rsidRPr="0030252A">
        <w:rPr>
          <w:sz w:val="22"/>
          <w:szCs w:val="22"/>
        </w:rPr>
        <w:t>eritromicinas</w:t>
      </w:r>
      <w:proofErr w:type="spellEnd"/>
      <w:r w:rsidRPr="0030252A">
        <w:rPr>
          <w:sz w:val="22"/>
          <w:szCs w:val="22"/>
        </w:rPr>
        <w:t xml:space="preserve">, </w:t>
      </w:r>
      <w:proofErr w:type="spellStart"/>
      <w:r w:rsidRPr="0030252A">
        <w:rPr>
          <w:sz w:val="22"/>
          <w:szCs w:val="22"/>
        </w:rPr>
        <w:t>pentamidinas</w:t>
      </w:r>
      <w:proofErr w:type="spellEnd"/>
      <w:r w:rsidRPr="0030252A">
        <w:rPr>
          <w:sz w:val="22"/>
          <w:szCs w:val="22"/>
        </w:rPr>
        <w:t xml:space="preserve">, vaistai nuo maliarijos, ypač </w:t>
      </w:r>
      <w:proofErr w:type="spellStart"/>
      <w:r w:rsidRPr="0030252A">
        <w:rPr>
          <w:sz w:val="22"/>
          <w:szCs w:val="22"/>
        </w:rPr>
        <w:t>halofantrinas</w:t>
      </w:r>
      <w:proofErr w:type="spellEnd"/>
      <w:r w:rsidRPr="0030252A">
        <w:rPr>
          <w:sz w:val="22"/>
          <w:szCs w:val="22"/>
        </w:rPr>
        <w:t>);</w:t>
      </w:r>
    </w:p>
    <w:p w14:paraId="2ED8CF53" w14:textId="77777777" w:rsidR="00AE7D35" w:rsidRPr="0030252A" w:rsidRDefault="00AE7D35" w:rsidP="00AE7D35">
      <w:pPr>
        <w:numPr>
          <w:ilvl w:val="0"/>
          <w:numId w:val="2"/>
        </w:numPr>
        <w:tabs>
          <w:tab w:val="left" w:pos="567"/>
        </w:tabs>
        <w:rPr>
          <w:sz w:val="22"/>
          <w:szCs w:val="22"/>
        </w:rPr>
      </w:pPr>
      <w:r w:rsidRPr="0030252A">
        <w:rPr>
          <w:sz w:val="22"/>
          <w:szCs w:val="22"/>
        </w:rPr>
        <w:t xml:space="preserve">kai kurie </w:t>
      </w:r>
      <w:proofErr w:type="spellStart"/>
      <w:r w:rsidRPr="0030252A">
        <w:rPr>
          <w:sz w:val="22"/>
          <w:szCs w:val="22"/>
        </w:rPr>
        <w:t>antihistamininiai</w:t>
      </w:r>
      <w:proofErr w:type="spellEnd"/>
      <w:r w:rsidRPr="0030252A">
        <w:rPr>
          <w:sz w:val="22"/>
          <w:szCs w:val="22"/>
        </w:rPr>
        <w:t xml:space="preserve"> preparatai (</w:t>
      </w:r>
      <w:proofErr w:type="spellStart"/>
      <w:r w:rsidRPr="0030252A">
        <w:rPr>
          <w:sz w:val="22"/>
          <w:szCs w:val="22"/>
        </w:rPr>
        <w:t>terfenadinas</w:t>
      </w:r>
      <w:proofErr w:type="spellEnd"/>
      <w:r w:rsidRPr="0030252A">
        <w:rPr>
          <w:sz w:val="22"/>
          <w:szCs w:val="22"/>
        </w:rPr>
        <w:t xml:space="preserve">, </w:t>
      </w:r>
      <w:proofErr w:type="spellStart"/>
      <w:r w:rsidRPr="0030252A">
        <w:rPr>
          <w:sz w:val="22"/>
          <w:szCs w:val="22"/>
        </w:rPr>
        <w:t>astemizolas</w:t>
      </w:r>
      <w:proofErr w:type="spellEnd"/>
      <w:r w:rsidRPr="0030252A">
        <w:rPr>
          <w:sz w:val="22"/>
          <w:szCs w:val="22"/>
        </w:rPr>
        <w:t xml:space="preserve">, </w:t>
      </w:r>
      <w:proofErr w:type="spellStart"/>
      <w:r w:rsidRPr="0030252A">
        <w:rPr>
          <w:sz w:val="22"/>
          <w:szCs w:val="22"/>
        </w:rPr>
        <w:t>mizolastinas</w:t>
      </w:r>
      <w:proofErr w:type="spellEnd"/>
      <w:r w:rsidRPr="0030252A">
        <w:rPr>
          <w:sz w:val="22"/>
          <w:szCs w:val="22"/>
        </w:rPr>
        <w:t>);</w:t>
      </w:r>
    </w:p>
    <w:p w14:paraId="4E966025" w14:textId="77777777" w:rsidR="00AE7D35" w:rsidRPr="0030252A" w:rsidRDefault="00AE7D35" w:rsidP="00AE7D35">
      <w:pPr>
        <w:numPr>
          <w:ilvl w:val="0"/>
          <w:numId w:val="2"/>
        </w:numPr>
        <w:tabs>
          <w:tab w:val="left" w:pos="567"/>
        </w:tabs>
        <w:rPr>
          <w:sz w:val="22"/>
          <w:szCs w:val="22"/>
        </w:rPr>
      </w:pPr>
      <w:r w:rsidRPr="0030252A">
        <w:rPr>
          <w:sz w:val="22"/>
          <w:szCs w:val="22"/>
        </w:rPr>
        <w:t xml:space="preserve">kiti vaistiniai preparatai (cisapridas, į veną vartojamas </w:t>
      </w:r>
      <w:proofErr w:type="spellStart"/>
      <w:r w:rsidRPr="0030252A">
        <w:rPr>
          <w:sz w:val="22"/>
          <w:szCs w:val="22"/>
        </w:rPr>
        <w:t>vinkaminas</w:t>
      </w:r>
      <w:proofErr w:type="spellEnd"/>
      <w:r w:rsidRPr="0030252A">
        <w:rPr>
          <w:sz w:val="22"/>
          <w:szCs w:val="22"/>
        </w:rPr>
        <w:t xml:space="preserve">, </w:t>
      </w:r>
      <w:proofErr w:type="spellStart"/>
      <w:r w:rsidRPr="0030252A">
        <w:rPr>
          <w:sz w:val="22"/>
          <w:szCs w:val="22"/>
        </w:rPr>
        <w:t>bepridilis</w:t>
      </w:r>
      <w:proofErr w:type="spellEnd"/>
      <w:r w:rsidRPr="0030252A">
        <w:rPr>
          <w:sz w:val="22"/>
          <w:szCs w:val="22"/>
        </w:rPr>
        <w:t xml:space="preserve">, </w:t>
      </w:r>
      <w:proofErr w:type="spellStart"/>
      <w:r w:rsidRPr="0030252A">
        <w:rPr>
          <w:sz w:val="22"/>
          <w:szCs w:val="22"/>
        </w:rPr>
        <w:t>difemanilis</w:t>
      </w:r>
      <w:proofErr w:type="spellEnd"/>
      <w:r w:rsidRPr="0030252A">
        <w:rPr>
          <w:sz w:val="22"/>
          <w:szCs w:val="22"/>
        </w:rPr>
        <w:t>).</w:t>
      </w:r>
    </w:p>
    <w:p w14:paraId="79F33FBC" w14:textId="77777777" w:rsidR="00AE7D35" w:rsidRPr="0030252A" w:rsidRDefault="00AE7D35" w:rsidP="00AE7D35">
      <w:pPr>
        <w:tabs>
          <w:tab w:val="left" w:pos="567"/>
        </w:tabs>
        <w:jc w:val="both"/>
        <w:rPr>
          <w:sz w:val="22"/>
          <w:szCs w:val="22"/>
        </w:rPr>
      </w:pPr>
    </w:p>
    <w:p w14:paraId="03E0F667" w14:textId="77777777" w:rsidR="00AE7D35" w:rsidRPr="0030252A" w:rsidRDefault="00AE7D35" w:rsidP="00AE7D35">
      <w:pPr>
        <w:tabs>
          <w:tab w:val="left" w:pos="567"/>
        </w:tabs>
        <w:rPr>
          <w:sz w:val="22"/>
          <w:szCs w:val="22"/>
        </w:rPr>
      </w:pPr>
      <w:r w:rsidRPr="0030252A">
        <w:rPr>
          <w:sz w:val="22"/>
          <w:szCs w:val="22"/>
        </w:rPr>
        <w:t xml:space="preserve">Pacientams, vartojantiems vaistinių preparatų, galinčių sumažinti kalio kiekį organizme </w:t>
      </w:r>
      <w:r w:rsidRPr="0030252A">
        <w:rPr>
          <w:rFonts w:eastAsia="Batang"/>
          <w:sz w:val="22"/>
          <w:szCs w:val="22"/>
        </w:rPr>
        <w:t xml:space="preserve">(pvz., kilpinių ir tiazidinių diuretikų, vidurius laisvinančių preparatų arba klizmų [didelėmis dozėmis], kortikosteroidų, </w:t>
      </w:r>
      <w:proofErr w:type="spellStart"/>
      <w:r w:rsidRPr="0030252A">
        <w:rPr>
          <w:rFonts w:eastAsia="Batang"/>
          <w:sz w:val="22"/>
          <w:szCs w:val="22"/>
        </w:rPr>
        <w:t>amfotericino</w:t>
      </w:r>
      <w:proofErr w:type="spellEnd"/>
      <w:r w:rsidRPr="0030252A">
        <w:rPr>
          <w:rFonts w:eastAsia="Batang"/>
          <w:sz w:val="22"/>
          <w:szCs w:val="22"/>
        </w:rPr>
        <w:t xml:space="preserve"> B) </w:t>
      </w:r>
      <w:r w:rsidRPr="0030252A">
        <w:rPr>
          <w:sz w:val="22"/>
          <w:szCs w:val="22"/>
        </w:rPr>
        <w:t>arba vaistinių preparatų, susijusių su kliniškai reikšminga bradikardija, moksifloksacino reikia skirti atsargiai.</w:t>
      </w:r>
    </w:p>
    <w:p w14:paraId="68597E7E" w14:textId="77777777" w:rsidR="00AE7D35" w:rsidRPr="0030252A" w:rsidRDefault="00AE7D35" w:rsidP="00AE7D35">
      <w:pPr>
        <w:autoSpaceDE w:val="0"/>
        <w:autoSpaceDN w:val="0"/>
        <w:adjustRightInd w:val="0"/>
        <w:rPr>
          <w:sz w:val="22"/>
          <w:szCs w:val="22"/>
        </w:rPr>
      </w:pPr>
    </w:p>
    <w:p w14:paraId="4C56A700" w14:textId="77777777" w:rsidR="00AE7D35" w:rsidRPr="0030252A" w:rsidRDefault="00AE7D35" w:rsidP="00AE7D35">
      <w:pPr>
        <w:tabs>
          <w:tab w:val="left" w:pos="567"/>
        </w:tabs>
        <w:rPr>
          <w:sz w:val="22"/>
          <w:szCs w:val="22"/>
        </w:rPr>
      </w:pPr>
      <w:r w:rsidRPr="0030252A">
        <w:rPr>
          <w:sz w:val="22"/>
          <w:szCs w:val="22"/>
        </w:rPr>
        <w:t xml:space="preserve">Tarp preparatų, kurių sudėtyje yra </w:t>
      </w:r>
      <w:proofErr w:type="spellStart"/>
      <w:r w:rsidRPr="0030252A">
        <w:rPr>
          <w:sz w:val="22"/>
          <w:szCs w:val="22"/>
        </w:rPr>
        <w:t>dvivalenčių</w:t>
      </w:r>
      <w:proofErr w:type="spellEnd"/>
      <w:r w:rsidRPr="0030252A">
        <w:rPr>
          <w:sz w:val="22"/>
          <w:szCs w:val="22"/>
        </w:rPr>
        <w:t xml:space="preserve"> ar </w:t>
      </w:r>
      <w:proofErr w:type="spellStart"/>
      <w:r w:rsidRPr="0030252A">
        <w:rPr>
          <w:sz w:val="22"/>
          <w:szCs w:val="22"/>
        </w:rPr>
        <w:t>trivalenčių</w:t>
      </w:r>
      <w:proofErr w:type="spellEnd"/>
      <w:r w:rsidRPr="0030252A">
        <w:rPr>
          <w:sz w:val="22"/>
          <w:szCs w:val="22"/>
        </w:rPr>
        <w:t xml:space="preserve"> katijonų (pvz., antacidinių vaistinių preparatų, kurių sudėtyje yra magnio arba aliuminio, </w:t>
      </w:r>
      <w:proofErr w:type="spellStart"/>
      <w:r w:rsidRPr="0030252A">
        <w:rPr>
          <w:sz w:val="22"/>
          <w:szCs w:val="22"/>
        </w:rPr>
        <w:t>didanozino</w:t>
      </w:r>
      <w:proofErr w:type="spellEnd"/>
      <w:r w:rsidRPr="0030252A">
        <w:rPr>
          <w:sz w:val="22"/>
          <w:szCs w:val="22"/>
        </w:rPr>
        <w:t xml:space="preserve"> tablečių, </w:t>
      </w:r>
      <w:proofErr w:type="spellStart"/>
      <w:r w:rsidRPr="0030252A">
        <w:rPr>
          <w:sz w:val="22"/>
          <w:szCs w:val="22"/>
        </w:rPr>
        <w:t>sukralfato</w:t>
      </w:r>
      <w:proofErr w:type="spellEnd"/>
      <w:r w:rsidRPr="0030252A">
        <w:rPr>
          <w:sz w:val="22"/>
          <w:szCs w:val="22"/>
        </w:rPr>
        <w:t xml:space="preserve"> arba preparatų, kuriuose yra geležies ar cinko), ir moksifloksacino vartojimo turi būti maždaug 6 valandų pertrauka.</w:t>
      </w:r>
    </w:p>
    <w:p w14:paraId="3351952D" w14:textId="77777777" w:rsidR="00AE7D35" w:rsidRPr="0030252A" w:rsidRDefault="00AE7D35" w:rsidP="00AE7D35">
      <w:pPr>
        <w:tabs>
          <w:tab w:val="left" w:pos="567"/>
        </w:tabs>
        <w:rPr>
          <w:sz w:val="22"/>
          <w:szCs w:val="22"/>
        </w:rPr>
      </w:pPr>
    </w:p>
    <w:p w14:paraId="5BD4A195" w14:textId="47121C92" w:rsidR="00AE7D35" w:rsidRPr="0030252A" w:rsidRDefault="00AE7D35" w:rsidP="00AE7D35">
      <w:pPr>
        <w:tabs>
          <w:tab w:val="left" w:pos="567"/>
        </w:tabs>
        <w:rPr>
          <w:sz w:val="22"/>
          <w:szCs w:val="22"/>
        </w:rPr>
      </w:pPr>
      <w:r w:rsidRPr="0030252A">
        <w:rPr>
          <w:sz w:val="22"/>
          <w:szCs w:val="22"/>
        </w:rPr>
        <w:t>Aktyvintoji anglis labai slopino kartu išgertos 400 mg moksifloksacino dozės absorbciją ir daugiau negu 80 </w:t>
      </w:r>
      <w:r w:rsidRPr="0030252A">
        <w:rPr>
          <w:sz w:val="22"/>
          <w:szCs w:val="22"/>
        </w:rPr>
        <w:sym w:font="Symbol" w:char="F025"/>
      </w:r>
      <w:r w:rsidRPr="0030252A">
        <w:rPr>
          <w:sz w:val="22"/>
          <w:szCs w:val="22"/>
        </w:rPr>
        <w:t xml:space="preserve"> sumažino biologinį preparato prieinamumą. Vadinasi, kartu šių vaistinių preparatų vartoti nerekomenduojama, išskyrus tą atvejį, kada gydomas perdozavimas (žr. 4.9 skyrių).</w:t>
      </w:r>
    </w:p>
    <w:p w14:paraId="0747C0DA" w14:textId="77777777" w:rsidR="00AE7D35" w:rsidRPr="0030252A" w:rsidRDefault="00AE7D35" w:rsidP="00AE7D35">
      <w:pPr>
        <w:tabs>
          <w:tab w:val="left" w:pos="567"/>
        </w:tabs>
        <w:rPr>
          <w:sz w:val="22"/>
          <w:szCs w:val="22"/>
        </w:rPr>
      </w:pPr>
    </w:p>
    <w:p w14:paraId="66BE1800" w14:textId="77777777" w:rsidR="00AE7D35" w:rsidRPr="0030252A" w:rsidRDefault="00AE7D35" w:rsidP="00AE7D35">
      <w:pPr>
        <w:tabs>
          <w:tab w:val="left" w:pos="567"/>
        </w:tabs>
        <w:rPr>
          <w:sz w:val="22"/>
          <w:szCs w:val="22"/>
        </w:rPr>
      </w:pPr>
      <w:r w:rsidRPr="0030252A">
        <w:rPr>
          <w:sz w:val="22"/>
          <w:szCs w:val="22"/>
        </w:rPr>
        <w:t>Sveikų savanorių, vartojusių kartotines moksifloksacino ir digoksino dozes, kraujyje didžiausia pastarojo vaistinio preparato koncentracija (C</w:t>
      </w:r>
      <w:r w:rsidRPr="0030252A">
        <w:rPr>
          <w:sz w:val="22"/>
          <w:szCs w:val="22"/>
          <w:vertAlign w:val="subscript"/>
        </w:rPr>
        <w:t>max</w:t>
      </w:r>
      <w:r w:rsidRPr="0030252A">
        <w:rPr>
          <w:sz w:val="22"/>
          <w:szCs w:val="22"/>
        </w:rPr>
        <w:t>) padidėjo maždaug 30 </w:t>
      </w:r>
      <w:r w:rsidRPr="0030252A">
        <w:rPr>
          <w:sz w:val="22"/>
          <w:szCs w:val="22"/>
        </w:rPr>
        <w:sym w:font="Symbol" w:char="F025"/>
      </w:r>
      <w:r w:rsidRPr="0030252A">
        <w:rPr>
          <w:sz w:val="22"/>
          <w:szCs w:val="22"/>
        </w:rPr>
        <w:t>, tačiau plotas po koncentracijos kreive (AUC) ir mažiausia koncentracija kraujyje nekito, vadinasi, taip gydant atsargumo priemonės nebūtinos.</w:t>
      </w:r>
    </w:p>
    <w:p w14:paraId="25ABA9AB" w14:textId="77777777" w:rsidR="00AE7D35" w:rsidRPr="0030252A" w:rsidRDefault="00AE7D35" w:rsidP="00AE7D35">
      <w:pPr>
        <w:tabs>
          <w:tab w:val="left" w:pos="567"/>
        </w:tabs>
        <w:rPr>
          <w:sz w:val="22"/>
          <w:szCs w:val="22"/>
        </w:rPr>
      </w:pPr>
    </w:p>
    <w:p w14:paraId="4598CDA7" w14:textId="67B123C6" w:rsidR="00AE7D35" w:rsidRPr="0030252A" w:rsidRDefault="00AE7D35" w:rsidP="00AE7D35">
      <w:pPr>
        <w:tabs>
          <w:tab w:val="left" w:pos="567"/>
        </w:tabs>
        <w:rPr>
          <w:sz w:val="22"/>
          <w:szCs w:val="22"/>
        </w:rPr>
      </w:pPr>
      <w:r w:rsidRPr="0030252A">
        <w:rPr>
          <w:sz w:val="22"/>
          <w:szCs w:val="22"/>
        </w:rPr>
        <w:t>Tyrimais, kurių metu cukriniu diabetu sergantys savanoriai vartojo geriamųjų moksifloksacino vaistinių preparatų ir glibenklamido, nustatyta, kad didžiausia glibenklamido koncentracija kraujo plazmoje sumažėjo maždaug 21 </w:t>
      </w:r>
      <w:r w:rsidRPr="0030252A">
        <w:rPr>
          <w:sz w:val="22"/>
          <w:szCs w:val="22"/>
        </w:rPr>
        <w:sym w:font="Symbol" w:char="F025"/>
      </w:r>
      <w:r w:rsidRPr="0030252A">
        <w:rPr>
          <w:sz w:val="22"/>
          <w:szCs w:val="22"/>
        </w:rPr>
        <w:t>. Vartojant moksifloksacino ir glibenklamido, teoriškai galima silpna trumpalaikė hiperglikemija, tačiau dėl tokio glibenklamido farmakokinetikos pokyčio jo farmakodinamika (poveikis gliukozės ir insulino kiekiui kraujyje) nekito. Vadinasi, klinikai reikšmingos moksifloksacino ir glibenklamido sąveikos tyrimų metu nepasireiškė.</w:t>
      </w:r>
    </w:p>
    <w:p w14:paraId="121652EB" w14:textId="77777777" w:rsidR="00AE7D35" w:rsidRPr="0030252A" w:rsidRDefault="00AE7D35" w:rsidP="00AE7D35">
      <w:pPr>
        <w:tabs>
          <w:tab w:val="left" w:pos="567"/>
        </w:tabs>
        <w:jc w:val="both"/>
        <w:rPr>
          <w:b/>
          <w:bCs/>
          <w:sz w:val="22"/>
          <w:szCs w:val="22"/>
        </w:rPr>
      </w:pPr>
    </w:p>
    <w:p w14:paraId="7D77AD47" w14:textId="77777777" w:rsidR="00AE7D35" w:rsidRPr="0030252A" w:rsidRDefault="00AE7D35" w:rsidP="00AE7D35">
      <w:pPr>
        <w:tabs>
          <w:tab w:val="left" w:pos="567"/>
        </w:tabs>
        <w:rPr>
          <w:i/>
          <w:sz w:val="22"/>
          <w:szCs w:val="22"/>
        </w:rPr>
      </w:pPr>
      <w:r w:rsidRPr="0030252A">
        <w:rPr>
          <w:i/>
          <w:sz w:val="22"/>
          <w:szCs w:val="22"/>
        </w:rPr>
        <w:t>Tarptautinio normalizuoto santykio (TNS) pokytis</w:t>
      </w:r>
    </w:p>
    <w:p w14:paraId="733F6790" w14:textId="77777777" w:rsidR="00AE7D35" w:rsidRPr="0030252A" w:rsidRDefault="00AE7D35" w:rsidP="00AE7D35">
      <w:pPr>
        <w:tabs>
          <w:tab w:val="left" w:pos="567"/>
        </w:tabs>
        <w:rPr>
          <w:sz w:val="22"/>
          <w:szCs w:val="22"/>
        </w:rPr>
      </w:pPr>
      <w:r w:rsidRPr="0030252A">
        <w:rPr>
          <w:sz w:val="22"/>
          <w:szCs w:val="22"/>
        </w:rPr>
        <w:t xml:space="preserve">Nemažam skaičiui pacientų, vartojančių antibakterinių preparatų, ypač </w:t>
      </w:r>
      <w:proofErr w:type="spellStart"/>
      <w:r w:rsidRPr="0030252A">
        <w:rPr>
          <w:sz w:val="22"/>
          <w:szCs w:val="22"/>
        </w:rPr>
        <w:t>fluorochinolonų</w:t>
      </w:r>
      <w:proofErr w:type="spellEnd"/>
      <w:r w:rsidRPr="0030252A">
        <w:rPr>
          <w:sz w:val="22"/>
          <w:szCs w:val="22"/>
        </w:rPr>
        <w:t xml:space="preserve">, </w:t>
      </w:r>
      <w:proofErr w:type="spellStart"/>
      <w:r w:rsidRPr="0030252A">
        <w:rPr>
          <w:sz w:val="22"/>
          <w:szCs w:val="22"/>
        </w:rPr>
        <w:t>makrolidų</w:t>
      </w:r>
      <w:proofErr w:type="spellEnd"/>
      <w:r w:rsidRPr="0030252A">
        <w:rPr>
          <w:sz w:val="22"/>
          <w:szCs w:val="22"/>
        </w:rPr>
        <w:t xml:space="preserve">, </w:t>
      </w:r>
      <w:proofErr w:type="spellStart"/>
      <w:r w:rsidRPr="0030252A">
        <w:rPr>
          <w:sz w:val="22"/>
          <w:szCs w:val="22"/>
        </w:rPr>
        <w:t>tetraciklinų</w:t>
      </w:r>
      <w:proofErr w:type="spellEnd"/>
      <w:r w:rsidRPr="0030252A">
        <w:rPr>
          <w:sz w:val="22"/>
          <w:szCs w:val="22"/>
        </w:rPr>
        <w:t xml:space="preserve">, </w:t>
      </w:r>
      <w:proofErr w:type="spellStart"/>
      <w:r w:rsidRPr="0030252A">
        <w:rPr>
          <w:sz w:val="22"/>
          <w:szCs w:val="22"/>
        </w:rPr>
        <w:t>kotrimoksazolo</w:t>
      </w:r>
      <w:proofErr w:type="spellEnd"/>
      <w:r w:rsidRPr="0030252A">
        <w:rPr>
          <w:sz w:val="22"/>
          <w:szCs w:val="22"/>
        </w:rPr>
        <w:t xml:space="preserve"> ar tam tikrų cefalosporinų, sustiprėjo geriamųjų antikoaguliantų sukeliamas krešėjimą mažinantis poveikis. Tokios sąveikos rizikos veiksniai yra infekcija, uždegimas, paciento amžius ir būklė. Vadinasi, nustatyti, ar TNS kinta dėl infekcijos, ar dėl gydymo, yra sunku. Atsargumo priemonė turėtų būti dažnesnis TNS nustatinėjimas. Prireikus galima atitinkamai keisti geriamojo antikoagulianto dozę.</w:t>
      </w:r>
    </w:p>
    <w:p w14:paraId="6274F95E" w14:textId="77777777" w:rsidR="00AE7D35" w:rsidRPr="0030252A" w:rsidRDefault="00AE7D35" w:rsidP="00AE7D35">
      <w:pPr>
        <w:tabs>
          <w:tab w:val="left" w:pos="567"/>
        </w:tabs>
        <w:rPr>
          <w:sz w:val="22"/>
          <w:szCs w:val="22"/>
        </w:rPr>
      </w:pPr>
    </w:p>
    <w:p w14:paraId="3C8F874E" w14:textId="77777777" w:rsidR="00AE7D35" w:rsidRPr="0030252A" w:rsidRDefault="00AE7D35" w:rsidP="00AE7D35">
      <w:pPr>
        <w:tabs>
          <w:tab w:val="left" w:pos="567"/>
        </w:tabs>
        <w:rPr>
          <w:sz w:val="22"/>
          <w:szCs w:val="22"/>
        </w:rPr>
      </w:pPr>
      <w:r w:rsidRPr="0030252A">
        <w:rPr>
          <w:sz w:val="22"/>
          <w:szCs w:val="22"/>
        </w:rPr>
        <w:t xml:space="preserve">Klinikinių tyrimų duomenys rodo, kad </w:t>
      </w:r>
      <w:proofErr w:type="spellStart"/>
      <w:r w:rsidRPr="0030252A">
        <w:rPr>
          <w:sz w:val="22"/>
          <w:szCs w:val="22"/>
        </w:rPr>
        <w:t>moksifloksacinas</w:t>
      </w:r>
      <w:proofErr w:type="spellEnd"/>
      <w:r w:rsidRPr="0030252A">
        <w:rPr>
          <w:sz w:val="22"/>
          <w:szCs w:val="22"/>
        </w:rPr>
        <w:t xml:space="preserve"> su kartu vartojamu </w:t>
      </w:r>
      <w:proofErr w:type="spellStart"/>
      <w:r w:rsidRPr="0030252A">
        <w:rPr>
          <w:sz w:val="22"/>
          <w:szCs w:val="22"/>
        </w:rPr>
        <w:t>ranitidinu</w:t>
      </w:r>
      <w:proofErr w:type="spellEnd"/>
      <w:r w:rsidRPr="0030252A">
        <w:rPr>
          <w:sz w:val="22"/>
          <w:szCs w:val="22"/>
        </w:rPr>
        <w:t xml:space="preserve">, </w:t>
      </w:r>
      <w:proofErr w:type="spellStart"/>
      <w:r w:rsidRPr="0030252A">
        <w:rPr>
          <w:sz w:val="22"/>
          <w:szCs w:val="22"/>
        </w:rPr>
        <w:t>probenecidu</w:t>
      </w:r>
      <w:proofErr w:type="spellEnd"/>
      <w:r w:rsidRPr="0030252A">
        <w:rPr>
          <w:sz w:val="22"/>
          <w:szCs w:val="22"/>
        </w:rPr>
        <w:t xml:space="preserve">, geriamaisiais kontraceptikais, kalcio papildais, </w:t>
      </w:r>
      <w:proofErr w:type="spellStart"/>
      <w:r w:rsidRPr="0030252A">
        <w:rPr>
          <w:sz w:val="22"/>
          <w:szCs w:val="22"/>
        </w:rPr>
        <w:t>parenteraliniu</w:t>
      </w:r>
      <w:proofErr w:type="spellEnd"/>
      <w:r w:rsidRPr="0030252A">
        <w:rPr>
          <w:sz w:val="22"/>
          <w:szCs w:val="22"/>
        </w:rPr>
        <w:t xml:space="preserve"> būdu vartojamu morfinu, </w:t>
      </w:r>
      <w:proofErr w:type="spellStart"/>
      <w:r w:rsidRPr="0030252A">
        <w:rPr>
          <w:sz w:val="22"/>
          <w:szCs w:val="22"/>
        </w:rPr>
        <w:t>teofilinu</w:t>
      </w:r>
      <w:proofErr w:type="spellEnd"/>
      <w:r w:rsidRPr="0030252A">
        <w:rPr>
          <w:sz w:val="22"/>
          <w:szCs w:val="22"/>
        </w:rPr>
        <w:t xml:space="preserve">, </w:t>
      </w:r>
      <w:proofErr w:type="spellStart"/>
      <w:r w:rsidRPr="0030252A">
        <w:rPr>
          <w:sz w:val="22"/>
          <w:szCs w:val="22"/>
        </w:rPr>
        <w:t>ciklosporinu</w:t>
      </w:r>
      <w:proofErr w:type="spellEnd"/>
      <w:r w:rsidRPr="0030252A">
        <w:rPr>
          <w:sz w:val="22"/>
          <w:szCs w:val="22"/>
        </w:rPr>
        <w:t xml:space="preserve"> ar </w:t>
      </w:r>
      <w:proofErr w:type="spellStart"/>
      <w:r w:rsidRPr="0030252A">
        <w:rPr>
          <w:sz w:val="22"/>
          <w:szCs w:val="22"/>
        </w:rPr>
        <w:t>itrakonazolu</w:t>
      </w:r>
      <w:proofErr w:type="spellEnd"/>
      <w:r w:rsidRPr="0030252A">
        <w:rPr>
          <w:sz w:val="22"/>
          <w:szCs w:val="22"/>
        </w:rPr>
        <w:t xml:space="preserve"> nesąveikauja.</w:t>
      </w:r>
    </w:p>
    <w:p w14:paraId="69469459" w14:textId="77777777" w:rsidR="00AE7D35" w:rsidRPr="0030252A" w:rsidRDefault="00AE7D35" w:rsidP="00AE7D35">
      <w:pPr>
        <w:tabs>
          <w:tab w:val="left" w:pos="567"/>
        </w:tabs>
        <w:rPr>
          <w:sz w:val="22"/>
          <w:szCs w:val="22"/>
        </w:rPr>
      </w:pPr>
    </w:p>
    <w:p w14:paraId="53B61271" w14:textId="77777777" w:rsidR="00AE7D35" w:rsidRPr="0030252A" w:rsidRDefault="00AE7D35" w:rsidP="00AE7D35">
      <w:pPr>
        <w:tabs>
          <w:tab w:val="left" w:pos="567"/>
        </w:tabs>
        <w:rPr>
          <w:sz w:val="22"/>
          <w:szCs w:val="22"/>
        </w:rPr>
      </w:pPr>
      <w:r w:rsidRPr="0030252A">
        <w:rPr>
          <w:sz w:val="22"/>
          <w:szCs w:val="22"/>
        </w:rPr>
        <w:t xml:space="preserve">Šiuos rezultatus patvirtino ir </w:t>
      </w:r>
      <w:r w:rsidRPr="0030252A">
        <w:rPr>
          <w:i/>
          <w:sz w:val="22"/>
          <w:szCs w:val="22"/>
        </w:rPr>
        <w:t xml:space="preserve">in vitro </w:t>
      </w:r>
      <w:r w:rsidRPr="0030252A">
        <w:rPr>
          <w:sz w:val="22"/>
          <w:szCs w:val="22"/>
        </w:rPr>
        <w:t xml:space="preserve">atliktų tyrimų su žmogaus citochromo P 450 fermentais duomenys. Remiantis tyrimų rezultatais, galima teigti, jog su citochromo P 450 fermentų sistema susijusios metabolinės sąveikos neturėtų pasireikšti. </w:t>
      </w:r>
    </w:p>
    <w:p w14:paraId="0AEE596A" w14:textId="77777777" w:rsidR="00AE7D35" w:rsidRPr="0030252A" w:rsidRDefault="00AE7D35" w:rsidP="00AE7D35">
      <w:pPr>
        <w:tabs>
          <w:tab w:val="left" w:pos="567"/>
        </w:tabs>
        <w:rPr>
          <w:sz w:val="22"/>
          <w:szCs w:val="22"/>
        </w:rPr>
      </w:pPr>
    </w:p>
    <w:p w14:paraId="74E8DB3F" w14:textId="77777777" w:rsidR="00AE7D35" w:rsidRPr="0030252A" w:rsidRDefault="00AE7D35" w:rsidP="00AE7D35">
      <w:pPr>
        <w:tabs>
          <w:tab w:val="left" w:pos="567"/>
        </w:tabs>
        <w:rPr>
          <w:sz w:val="22"/>
          <w:szCs w:val="22"/>
          <w:u w:val="single"/>
        </w:rPr>
      </w:pPr>
      <w:r w:rsidRPr="0030252A">
        <w:rPr>
          <w:sz w:val="22"/>
          <w:szCs w:val="22"/>
          <w:u w:val="single"/>
        </w:rPr>
        <w:t>Sąveika su maistu</w:t>
      </w:r>
    </w:p>
    <w:p w14:paraId="242FF261" w14:textId="77777777" w:rsidR="00AE7D35" w:rsidRPr="0030252A" w:rsidRDefault="00AE7D35" w:rsidP="00AE7D35">
      <w:pPr>
        <w:tabs>
          <w:tab w:val="left" w:pos="567"/>
        </w:tabs>
        <w:rPr>
          <w:sz w:val="22"/>
          <w:szCs w:val="22"/>
        </w:rPr>
      </w:pPr>
      <w:r w:rsidRPr="0030252A">
        <w:rPr>
          <w:sz w:val="22"/>
          <w:szCs w:val="22"/>
        </w:rPr>
        <w:t>Klinikai reikšmingos moksifloksacino ir maisto, įskaitant pieno produktus, sąveikos nepasireiškia.</w:t>
      </w:r>
    </w:p>
    <w:p w14:paraId="5E723BB1" w14:textId="77777777" w:rsidR="00AE7D35" w:rsidRPr="0030252A" w:rsidRDefault="00AE7D35" w:rsidP="00AE7D35">
      <w:pPr>
        <w:tabs>
          <w:tab w:val="left" w:pos="567"/>
        </w:tabs>
        <w:jc w:val="both"/>
        <w:rPr>
          <w:b/>
          <w:sz w:val="22"/>
          <w:szCs w:val="22"/>
        </w:rPr>
      </w:pPr>
    </w:p>
    <w:p w14:paraId="5F68E7F1" w14:textId="77777777" w:rsidR="00AE7D35" w:rsidRPr="0030252A" w:rsidRDefault="00AE7D35" w:rsidP="00AE7D35">
      <w:pPr>
        <w:tabs>
          <w:tab w:val="left" w:pos="567"/>
        </w:tabs>
        <w:jc w:val="both"/>
        <w:rPr>
          <w:b/>
          <w:sz w:val="22"/>
          <w:szCs w:val="22"/>
        </w:rPr>
      </w:pPr>
      <w:r w:rsidRPr="0030252A">
        <w:rPr>
          <w:b/>
          <w:sz w:val="22"/>
          <w:szCs w:val="22"/>
        </w:rPr>
        <w:t>4.6</w:t>
      </w:r>
      <w:r w:rsidRPr="0030252A">
        <w:rPr>
          <w:b/>
          <w:sz w:val="22"/>
          <w:szCs w:val="22"/>
        </w:rPr>
        <w:tab/>
        <w:t>Vaisingumas, nėštumo ir žindymo laikotarpis</w:t>
      </w:r>
    </w:p>
    <w:p w14:paraId="5696DEF1" w14:textId="77777777" w:rsidR="00AE7D35" w:rsidRPr="0030252A" w:rsidRDefault="00AE7D35" w:rsidP="00AE7D35">
      <w:pPr>
        <w:tabs>
          <w:tab w:val="left" w:pos="567"/>
        </w:tabs>
        <w:jc w:val="both"/>
        <w:rPr>
          <w:sz w:val="22"/>
          <w:szCs w:val="22"/>
        </w:rPr>
      </w:pPr>
    </w:p>
    <w:p w14:paraId="74F3ADF2" w14:textId="77777777" w:rsidR="00AE7D35" w:rsidRPr="0030252A" w:rsidRDefault="00AE7D35" w:rsidP="00AE7D35">
      <w:pPr>
        <w:tabs>
          <w:tab w:val="left" w:pos="567"/>
        </w:tabs>
        <w:rPr>
          <w:sz w:val="22"/>
          <w:szCs w:val="22"/>
          <w:u w:val="single"/>
        </w:rPr>
      </w:pPr>
      <w:r w:rsidRPr="0030252A">
        <w:rPr>
          <w:sz w:val="22"/>
          <w:szCs w:val="22"/>
          <w:u w:val="single"/>
        </w:rPr>
        <w:t>Nėštumas</w:t>
      </w:r>
    </w:p>
    <w:p w14:paraId="43651A6B" w14:textId="77777777" w:rsidR="00AE7D35" w:rsidRPr="0030252A" w:rsidRDefault="00AE7D35" w:rsidP="00AE7D35">
      <w:pPr>
        <w:autoSpaceDE w:val="0"/>
        <w:autoSpaceDN w:val="0"/>
        <w:adjustRightInd w:val="0"/>
        <w:rPr>
          <w:sz w:val="22"/>
          <w:szCs w:val="22"/>
        </w:rPr>
      </w:pPr>
      <w:r w:rsidRPr="0030252A">
        <w:rPr>
          <w:sz w:val="22"/>
          <w:szCs w:val="22"/>
        </w:rPr>
        <w:t xml:space="preserve">Ar saugu </w:t>
      </w:r>
      <w:proofErr w:type="spellStart"/>
      <w:r w:rsidRPr="0030252A">
        <w:rPr>
          <w:sz w:val="22"/>
          <w:szCs w:val="22"/>
        </w:rPr>
        <w:t>moksifloksacinu</w:t>
      </w:r>
      <w:proofErr w:type="spellEnd"/>
      <w:r w:rsidRPr="0030252A">
        <w:rPr>
          <w:sz w:val="22"/>
          <w:szCs w:val="22"/>
        </w:rPr>
        <w:t xml:space="preserve"> gydyti nėščias moteris, netirta.</w:t>
      </w:r>
    </w:p>
    <w:p w14:paraId="18B35E4E" w14:textId="77777777" w:rsidR="00AE7D35" w:rsidRPr="0030252A" w:rsidRDefault="00AE7D35" w:rsidP="00AE7D35">
      <w:pPr>
        <w:widowControl w:val="0"/>
        <w:autoSpaceDE w:val="0"/>
        <w:autoSpaceDN w:val="0"/>
        <w:adjustRightInd w:val="0"/>
        <w:rPr>
          <w:sz w:val="22"/>
          <w:szCs w:val="22"/>
          <w:lang w:eastAsia="sl-SI"/>
        </w:rPr>
      </w:pPr>
      <w:r w:rsidRPr="0030252A">
        <w:rPr>
          <w:sz w:val="22"/>
          <w:szCs w:val="22"/>
          <w:lang w:eastAsia="sl-SI"/>
        </w:rPr>
        <w:t xml:space="preserve">Su gyvūnais atlikti tyrimai parodė toksinį poveikį reprodukcijai (žr. 5.3 skyrių). Kokia rizika galima žmogui, nežinoma. Dėl eksperimentais patvirtintos </w:t>
      </w:r>
      <w:proofErr w:type="spellStart"/>
      <w:r w:rsidRPr="0030252A">
        <w:rPr>
          <w:sz w:val="22"/>
          <w:szCs w:val="22"/>
          <w:lang w:eastAsia="sl-SI"/>
        </w:rPr>
        <w:t>fluorochinolonų</w:t>
      </w:r>
      <w:proofErr w:type="spellEnd"/>
      <w:r w:rsidRPr="0030252A">
        <w:rPr>
          <w:sz w:val="22"/>
          <w:szCs w:val="22"/>
          <w:lang w:eastAsia="sl-SI"/>
        </w:rPr>
        <w:t xml:space="preserve"> sukeliamos nesubrendusių gyvūnų kūno svorį laikančių sąnarių kremzlių pažeidimo rizikos ir dėl laikinos sąnarių pažaidos, pasireiškusios kai kurių </w:t>
      </w:r>
      <w:proofErr w:type="spellStart"/>
      <w:r w:rsidRPr="0030252A">
        <w:rPr>
          <w:sz w:val="22"/>
          <w:szCs w:val="22"/>
          <w:lang w:eastAsia="sl-SI"/>
        </w:rPr>
        <w:t>fluorochinolonų</w:t>
      </w:r>
      <w:proofErr w:type="spellEnd"/>
      <w:r w:rsidRPr="0030252A">
        <w:rPr>
          <w:sz w:val="22"/>
          <w:szCs w:val="22"/>
          <w:lang w:eastAsia="sl-SI"/>
        </w:rPr>
        <w:t xml:space="preserve"> vartojantiems vaikams, nėštumo metu moksifloksacino vartoti negalima (žr. 4.3 skyrių).</w:t>
      </w:r>
    </w:p>
    <w:p w14:paraId="34358B3D" w14:textId="77777777" w:rsidR="00AE7D35" w:rsidRPr="0030252A" w:rsidRDefault="00AE7D35" w:rsidP="00AE7D35">
      <w:pPr>
        <w:tabs>
          <w:tab w:val="left" w:pos="567"/>
        </w:tabs>
        <w:rPr>
          <w:iCs/>
          <w:sz w:val="22"/>
          <w:szCs w:val="22"/>
        </w:rPr>
      </w:pPr>
    </w:p>
    <w:p w14:paraId="052B5FC8" w14:textId="77777777" w:rsidR="00AE7D35" w:rsidRPr="0030252A" w:rsidRDefault="00AE7D35" w:rsidP="00AE7D35">
      <w:pPr>
        <w:tabs>
          <w:tab w:val="left" w:pos="567"/>
        </w:tabs>
        <w:rPr>
          <w:sz w:val="22"/>
          <w:szCs w:val="22"/>
          <w:u w:val="single"/>
        </w:rPr>
      </w:pPr>
      <w:r w:rsidRPr="0030252A">
        <w:rPr>
          <w:sz w:val="22"/>
          <w:szCs w:val="22"/>
          <w:u w:val="single"/>
        </w:rPr>
        <w:t>Žindymas</w:t>
      </w:r>
    </w:p>
    <w:p w14:paraId="6C062D1B" w14:textId="77777777" w:rsidR="00AE7D35" w:rsidRPr="0030252A" w:rsidRDefault="00AE7D35" w:rsidP="00AE7D35">
      <w:pPr>
        <w:tabs>
          <w:tab w:val="left" w:pos="567"/>
        </w:tabs>
        <w:rPr>
          <w:sz w:val="22"/>
          <w:szCs w:val="22"/>
        </w:rPr>
      </w:pPr>
      <w:r w:rsidRPr="0030252A">
        <w:rPr>
          <w:sz w:val="22"/>
          <w:szCs w:val="22"/>
          <w:lang w:eastAsia="de-DE"/>
        </w:rPr>
        <w:t>Duomenų apie vaistinio preparato vartojimą</w:t>
      </w:r>
      <w:r w:rsidRPr="0030252A">
        <w:rPr>
          <w:sz w:val="22"/>
          <w:szCs w:val="22"/>
        </w:rPr>
        <w:t xml:space="preserve"> žindymo laikotarpiu nėra. Ikiklinikinių tyrimų duomenys rodo, kad mažas moksifloksacino kiekis patenka į motinos pieną. Kadangi duomenų apie žmones nėra ir bandymais yra pagrįsta, kad </w:t>
      </w:r>
      <w:proofErr w:type="spellStart"/>
      <w:r w:rsidRPr="0030252A">
        <w:rPr>
          <w:sz w:val="22"/>
          <w:szCs w:val="22"/>
        </w:rPr>
        <w:t>fluorochinolonai</w:t>
      </w:r>
      <w:proofErr w:type="spellEnd"/>
      <w:r w:rsidRPr="0030252A">
        <w:rPr>
          <w:sz w:val="22"/>
          <w:szCs w:val="22"/>
        </w:rPr>
        <w:t xml:space="preserve"> sukelia nesubrendusių gyvūnų kūno svorį laikančių sąnarių kremzlių pažeidimo riziką, žindymo laikotarpiu moksifloksacino vartoti negalima (žr. 4.3 skyrių).</w:t>
      </w:r>
    </w:p>
    <w:p w14:paraId="43FD6084" w14:textId="77777777" w:rsidR="00AE7D35" w:rsidRPr="0030252A" w:rsidRDefault="00AE7D35" w:rsidP="00AE7D35">
      <w:pPr>
        <w:tabs>
          <w:tab w:val="left" w:pos="567"/>
        </w:tabs>
        <w:rPr>
          <w:sz w:val="22"/>
          <w:szCs w:val="22"/>
        </w:rPr>
      </w:pPr>
    </w:p>
    <w:p w14:paraId="6A6C7D98" w14:textId="77777777" w:rsidR="00AE7D35" w:rsidRPr="0030252A" w:rsidRDefault="00AE7D35" w:rsidP="00AE7D35">
      <w:pPr>
        <w:tabs>
          <w:tab w:val="left" w:pos="567"/>
        </w:tabs>
        <w:rPr>
          <w:sz w:val="22"/>
          <w:szCs w:val="22"/>
          <w:u w:val="single"/>
        </w:rPr>
      </w:pPr>
      <w:r w:rsidRPr="0030252A">
        <w:rPr>
          <w:sz w:val="22"/>
          <w:szCs w:val="22"/>
          <w:u w:val="single"/>
        </w:rPr>
        <w:t>Vaisingumas</w:t>
      </w:r>
    </w:p>
    <w:p w14:paraId="5F1B21A9" w14:textId="77777777" w:rsidR="00AE7D35" w:rsidRPr="0030252A" w:rsidRDefault="00AE7D35" w:rsidP="00AE7D35">
      <w:pPr>
        <w:tabs>
          <w:tab w:val="left" w:pos="567"/>
        </w:tabs>
        <w:rPr>
          <w:sz w:val="22"/>
          <w:szCs w:val="22"/>
        </w:rPr>
      </w:pPr>
      <w:r w:rsidRPr="0030252A">
        <w:rPr>
          <w:sz w:val="22"/>
          <w:szCs w:val="22"/>
        </w:rPr>
        <w:t>Tyrimai su gyvūnais žalingo poveikio vaisingumui nerodo (žr. 5.3 skyrių).</w:t>
      </w:r>
    </w:p>
    <w:p w14:paraId="2EE72A63" w14:textId="77777777" w:rsidR="00AE7D35" w:rsidRPr="0030252A" w:rsidRDefault="00AE7D35" w:rsidP="00AE7D35">
      <w:pPr>
        <w:tabs>
          <w:tab w:val="left" w:pos="567"/>
        </w:tabs>
        <w:jc w:val="both"/>
        <w:rPr>
          <w:b/>
          <w:sz w:val="22"/>
          <w:szCs w:val="22"/>
        </w:rPr>
      </w:pPr>
    </w:p>
    <w:p w14:paraId="7551D135" w14:textId="77777777" w:rsidR="00AE7D35" w:rsidRPr="0030252A" w:rsidRDefault="00AE7D35" w:rsidP="00AE7D35">
      <w:pPr>
        <w:tabs>
          <w:tab w:val="left" w:pos="567"/>
        </w:tabs>
        <w:jc w:val="both"/>
        <w:rPr>
          <w:b/>
          <w:sz w:val="22"/>
          <w:szCs w:val="22"/>
        </w:rPr>
      </w:pPr>
      <w:r w:rsidRPr="0030252A">
        <w:rPr>
          <w:b/>
          <w:sz w:val="22"/>
          <w:szCs w:val="22"/>
        </w:rPr>
        <w:t>4.7</w:t>
      </w:r>
      <w:r w:rsidRPr="0030252A">
        <w:rPr>
          <w:b/>
          <w:sz w:val="22"/>
          <w:szCs w:val="22"/>
        </w:rPr>
        <w:tab/>
        <w:t>Poveikis gebėjimui vairuoti ir valdyti mechanizmus</w:t>
      </w:r>
    </w:p>
    <w:p w14:paraId="5ED3D5C3" w14:textId="77777777" w:rsidR="00AE7D35" w:rsidRPr="0030252A" w:rsidRDefault="00AE7D35" w:rsidP="00AE7D35">
      <w:pPr>
        <w:tabs>
          <w:tab w:val="left" w:pos="567"/>
        </w:tabs>
        <w:jc w:val="both"/>
        <w:rPr>
          <w:sz w:val="22"/>
          <w:szCs w:val="22"/>
        </w:rPr>
      </w:pPr>
    </w:p>
    <w:p w14:paraId="7FBC8F40" w14:textId="77777777" w:rsidR="00AE7D35" w:rsidRPr="0030252A" w:rsidRDefault="00AE7D35" w:rsidP="00AE7D35">
      <w:pPr>
        <w:tabs>
          <w:tab w:val="left" w:pos="567"/>
        </w:tabs>
        <w:rPr>
          <w:sz w:val="22"/>
          <w:szCs w:val="22"/>
        </w:rPr>
      </w:pPr>
      <w:r w:rsidRPr="0030252A">
        <w:rPr>
          <w:sz w:val="22"/>
          <w:szCs w:val="22"/>
        </w:rPr>
        <w:t xml:space="preserve">Moksifloksacino poveikis gebėjimui vairuoti ir valdyti mechanizmus tyrimais netirtas. Vis dėlto </w:t>
      </w:r>
      <w:proofErr w:type="spellStart"/>
      <w:r w:rsidRPr="0030252A">
        <w:rPr>
          <w:sz w:val="22"/>
          <w:szCs w:val="22"/>
        </w:rPr>
        <w:t>fluorochinolonai</w:t>
      </w:r>
      <w:proofErr w:type="spellEnd"/>
      <w:r w:rsidRPr="0030252A">
        <w:rPr>
          <w:sz w:val="22"/>
          <w:szCs w:val="22"/>
        </w:rPr>
        <w:t xml:space="preserve">, įskaitant </w:t>
      </w:r>
      <w:proofErr w:type="spellStart"/>
      <w:r w:rsidRPr="0030252A">
        <w:rPr>
          <w:sz w:val="22"/>
          <w:szCs w:val="22"/>
        </w:rPr>
        <w:t>moksifloksaciną</w:t>
      </w:r>
      <w:proofErr w:type="spellEnd"/>
      <w:r w:rsidRPr="0030252A">
        <w:rPr>
          <w:sz w:val="22"/>
          <w:szCs w:val="22"/>
        </w:rPr>
        <w:t xml:space="preserve">, dėl poveikio CNS (pvz., svaigulio, ūminio, laikino apakimo, žr. 4.8 skyrių) ar ūminio ir laikino sąmonės netekimo (apalpimo, žr. 4.8 skyrių) gali trikdyti gebėjimą vairuoti ir valdyti mechanizmus, todėl pacientus būtina įspėti, kad prieš vairuodami ir valdydami mechanizmus įsitikintų, kaip juos veikia </w:t>
      </w:r>
      <w:proofErr w:type="spellStart"/>
      <w:r w:rsidRPr="0030252A">
        <w:rPr>
          <w:sz w:val="22"/>
          <w:szCs w:val="22"/>
        </w:rPr>
        <w:t>moksifloksacinas</w:t>
      </w:r>
      <w:proofErr w:type="spellEnd"/>
      <w:r w:rsidRPr="0030252A">
        <w:rPr>
          <w:sz w:val="22"/>
          <w:szCs w:val="22"/>
        </w:rPr>
        <w:t>.</w:t>
      </w:r>
    </w:p>
    <w:p w14:paraId="7FD07C4A" w14:textId="77777777" w:rsidR="00AE7D35" w:rsidRPr="0030252A" w:rsidRDefault="00AE7D35" w:rsidP="00AE7D35">
      <w:pPr>
        <w:tabs>
          <w:tab w:val="left" w:pos="567"/>
        </w:tabs>
        <w:rPr>
          <w:b/>
          <w:sz w:val="22"/>
          <w:szCs w:val="22"/>
        </w:rPr>
      </w:pPr>
    </w:p>
    <w:p w14:paraId="7C3D0E67" w14:textId="77777777" w:rsidR="00AE7D35" w:rsidRPr="0030252A" w:rsidRDefault="00AE7D35" w:rsidP="00AE7D35">
      <w:pPr>
        <w:tabs>
          <w:tab w:val="left" w:pos="567"/>
        </w:tabs>
        <w:jc w:val="both"/>
        <w:rPr>
          <w:b/>
          <w:sz w:val="22"/>
          <w:szCs w:val="22"/>
        </w:rPr>
      </w:pPr>
      <w:r w:rsidRPr="0030252A">
        <w:rPr>
          <w:b/>
          <w:sz w:val="22"/>
          <w:szCs w:val="22"/>
        </w:rPr>
        <w:t>4.8</w:t>
      </w:r>
      <w:r w:rsidRPr="0030252A">
        <w:rPr>
          <w:b/>
          <w:sz w:val="22"/>
          <w:szCs w:val="22"/>
        </w:rPr>
        <w:tab/>
        <w:t>Nepageidaujamas poveikis</w:t>
      </w:r>
    </w:p>
    <w:p w14:paraId="4D5E786F" w14:textId="77777777" w:rsidR="00AE7D35" w:rsidRPr="0030252A" w:rsidRDefault="00AE7D35" w:rsidP="00AE7D35">
      <w:pPr>
        <w:tabs>
          <w:tab w:val="left" w:pos="567"/>
        </w:tabs>
        <w:jc w:val="both"/>
        <w:rPr>
          <w:sz w:val="22"/>
          <w:szCs w:val="22"/>
        </w:rPr>
      </w:pPr>
    </w:p>
    <w:p w14:paraId="3C3F0D45" w14:textId="77777777" w:rsidR="00AE7D35" w:rsidRPr="0030252A" w:rsidRDefault="00AE7D35" w:rsidP="00AE7D35">
      <w:pPr>
        <w:tabs>
          <w:tab w:val="left" w:pos="567"/>
        </w:tabs>
        <w:rPr>
          <w:sz w:val="22"/>
          <w:szCs w:val="22"/>
        </w:rPr>
      </w:pPr>
      <w:r w:rsidRPr="0030252A">
        <w:rPr>
          <w:sz w:val="22"/>
          <w:szCs w:val="22"/>
        </w:rPr>
        <w:t>Nepageidaujamos reakcijos, pasireiškusios visų klinikinių tyrimų metu ir apie kurias buvo pranešta vaistiniam preparatui esant rinkoje, pacientams, vartojusiems 400 mg moksifloksacino per parą (tiriamieji vartojo geriamųjų preparatų arba jiems buvo taikyta pakaitinė injekcinių ir geriamųjų moksifloksacino preparatų terapija), yra suskirstytos pagal dažnį ir išvardytos toliau.</w:t>
      </w:r>
    </w:p>
    <w:p w14:paraId="59ECECD4" w14:textId="77777777" w:rsidR="00AE7D35" w:rsidRPr="0030252A" w:rsidRDefault="00AE7D35" w:rsidP="00AE7D35">
      <w:pPr>
        <w:tabs>
          <w:tab w:val="left" w:pos="567"/>
        </w:tabs>
        <w:rPr>
          <w:sz w:val="22"/>
          <w:szCs w:val="22"/>
        </w:rPr>
      </w:pPr>
    </w:p>
    <w:p w14:paraId="714655E8" w14:textId="77777777" w:rsidR="00AE7D35" w:rsidRPr="0030252A" w:rsidRDefault="00AE7D35" w:rsidP="00AE7D35">
      <w:pPr>
        <w:tabs>
          <w:tab w:val="left" w:pos="567"/>
        </w:tabs>
        <w:rPr>
          <w:sz w:val="22"/>
          <w:szCs w:val="22"/>
        </w:rPr>
      </w:pPr>
      <w:r w:rsidRPr="0030252A">
        <w:rPr>
          <w:sz w:val="22"/>
          <w:szCs w:val="22"/>
        </w:rPr>
        <w:t>Išskyrus pykinimą ir viduriavimą, visos nepageidaujamos reakcijos pasireiškė mažiau negu 3 </w:t>
      </w:r>
      <w:r w:rsidRPr="0030252A">
        <w:rPr>
          <w:sz w:val="22"/>
          <w:szCs w:val="22"/>
        </w:rPr>
        <w:sym w:font="Symbol" w:char="F025"/>
      </w:r>
      <w:r w:rsidRPr="0030252A">
        <w:rPr>
          <w:sz w:val="22"/>
          <w:szCs w:val="22"/>
        </w:rPr>
        <w:t xml:space="preserve"> pacientų.</w:t>
      </w:r>
    </w:p>
    <w:p w14:paraId="325A9DC4" w14:textId="77777777" w:rsidR="00AE7D35" w:rsidRPr="0030252A" w:rsidRDefault="00AE7D35" w:rsidP="00AE7D35">
      <w:pPr>
        <w:rPr>
          <w:rFonts w:eastAsia="Batang"/>
          <w:sz w:val="22"/>
          <w:szCs w:val="22"/>
        </w:rPr>
      </w:pPr>
    </w:p>
    <w:p w14:paraId="5963450A" w14:textId="1BB5FC1D" w:rsidR="00AE7D35" w:rsidRPr="0030252A" w:rsidRDefault="00AE7D35" w:rsidP="00AE7D35">
      <w:pPr>
        <w:rPr>
          <w:rFonts w:eastAsia="Batang"/>
          <w:sz w:val="22"/>
          <w:szCs w:val="22"/>
        </w:rPr>
      </w:pPr>
      <w:r w:rsidRPr="0030252A">
        <w:rPr>
          <w:rFonts w:eastAsia="Batang"/>
          <w:sz w:val="22"/>
          <w:szCs w:val="22"/>
        </w:rPr>
        <w:t>Kiekvienoje dažnio grupėje nepageidaujami poveikiai yra pateikiami mažėjančio sunkumo tvarka. Dažniai apibūdinami taip: labai dažnas (≥</w:t>
      </w:r>
      <w:r w:rsidR="005725FC">
        <w:rPr>
          <w:rFonts w:eastAsia="Batang"/>
          <w:sz w:val="22"/>
          <w:szCs w:val="22"/>
        </w:rPr>
        <w:t> </w:t>
      </w:r>
      <w:r w:rsidRPr="0030252A">
        <w:rPr>
          <w:rFonts w:eastAsia="Batang"/>
          <w:sz w:val="22"/>
          <w:szCs w:val="22"/>
        </w:rPr>
        <w:t>1/10), dažnas (nuo ≥</w:t>
      </w:r>
      <w:r w:rsidR="005725FC">
        <w:rPr>
          <w:rFonts w:eastAsia="Batang"/>
          <w:sz w:val="22"/>
          <w:szCs w:val="22"/>
        </w:rPr>
        <w:t> </w:t>
      </w:r>
      <w:r w:rsidRPr="0030252A">
        <w:rPr>
          <w:rFonts w:eastAsia="Batang"/>
          <w:sz w:val="22"/>
          <w:szCs w:val="22"/>
        </w:rPr>
        <w:t>1/100 iki &lt;</w:t>
      </w:r>
      <w:r w:rsidR="005725FC">
        <w:rPr>
          <w:rFonts w:eastAsia="Batang"/>
          <w:sz w:val="22"/>
          <w:szCs w:val="22"/>
        </w:rPr>
        <w:t> </w:t>
      </w:r>
      <w:r w:rsidRPr="0030252A">
        <w:rPr>
          <w:rFonts w:eastAsia="Batang"/>
          <w:sz w:val="22"/>
          <w:szCs w:val="22"/>
        </w:rPr>
        <w:t>1/10), nedažnas (nuo ≥</w:t>
      </w:r>
      <w:r w:rsidR="005725FC">
        <w:rPr>
          <w:rFonts w:eastAsia="Batang"/>
          <w:sz w:val="22"/>
          <w:szCs w:val="22"/>
        </w:rPr>
        <w:t> </w:t>
      </w:r>
      <w:r w:rsidRPr="0030252A">
        <w:rPr>
          <w:rFonts w:eastAsia="Batang"/>
          <w:sz w:val="22"/>
          <w:szCs w:val="22"/>
        </w:rPr>
        <w:t>1/1</w:t>
      </w:r>
      <w:r w:rsidR="005725FC">
        <w:rPr>
          <w:rFonts w:eastAsia="Batang"/>
          <w:sz w:val="22"/>
          <w:szCs w:val="22"/>
        </w:rPr>
        <w:t> </w:t>
      </w:r>
      <w:r w:rsidRPr="0030252A">
        <w:rPr>
          <w:rFonts w:eastAsia="Batang"/>
          <w:sz w:val="22"/>
          <w:szCs w:val="22"/>
        </w:rPr>
        <w:t>000 iki &lt;</w:t>
      </w:r>
      <w:r w:rsidR="005725FC">
        <w:rPr>
          <w:rFonts w:eastAsia="Batang"/>
          <w:sz w:val="22"/>
          <w:szCs w:val="22"/>
        </w:rPr>
        <w:t> </w:t>
      </w:r>
      <w:r w:rsidRPr="0030252A">
        <w:rPr>
          <w:rFonts w:eastAsia="Batang"/>
          <w:sz w:val="22"/>
          <w:szCs w:val="22"/>
        </w:rPr>
        <w:t>1/100), retas (nuo ≥</w:t>
      </w:r>
      <w:r w:rsidR="005725FC">
        <w:rPr>
          <w:rFonts w:eastAsia="Batang"/>
          <w:sz w:val="22"/>
          <w:szCs w:val="22"/>
        </w:rPr>
        <w:t> </w:t>
      </w:r>
      <w:r w:rsidRPr="0030252A">
        <w:rPr>
          <w:rFonts w:eastAsia="Batang"/>
          <w:sz w:val="22"/>
          <w:szCs w:val="22"/>
        </w:rPr>
        <w:t>1/10</w:t>
      </w:r>
      <w:r w:rsidR="005725FC">
        <w:rPr>
          <w:rFonts w:eastAsia="Batang"/>
          <w:sz w:val="22"/>
          <w:szCs w:val="22"/>
        </w:rPr>
        <w:t> </w:t>
      </w:r>
      <w:r w:rsidRPr="0030252A">
        <w:rPr>
          <w:rFonts w:eastAsia="Batang"/>
          <w:sz w:val="22"/>
          <w:szCs w:val="22"/>
        </w:rPr>
        <w:t>000 iki &lt;</w:t>
      </w:r>
      <w:r w:rsidR="005725FC">
        <w:rPr>
          <w:rFonts w:eastAsia="Batang"/>
          <w:sz w:val="22"/>
          <w:szCs w:val="22"/>
        </w:rPr>
        <w:t> </w:t>
      </w:r>
      <w:r w:rsidRPr="0030252A">
        <w:rPr>
          <w:rFonts w:eastAsia="Batang"/>
          <w:sz w:val="22"/>
          <w:szCs w:val="22"/>
        </w:rPr>
        <w:t>1/1</w:t>
      </w:r>
      <w:r w:rsidR="005725FC">
        <w:rPr>
          <w:rFonts w:eastAsia="Batang"/>
          <w:sz w:val="22"/>
          <w:szCs w:val="22"/>
        </w:rPr>
        <w:t> </w:t>
      </w:r>
      <w:r w:rsidRPr="0030252A">
        <w:rPr>
          <w:rFonts w:eastAsia="Batang"/>
          <w:sz w:val="22"/>
          <w:szCs w:val="22"/>
        </w:rPr>
        <w:t>000), labai retas (&lt;</w:t>
      </w:r>
      <w:r w:rsidR="008C58B6">
        <w:rPr>
          <w:rFonts w:eastAsia="Batang"/>
          <w:sz w:val="22"/>
          <w:szCs w:val="22"/>
        </w:rPr>
        <w:t> </w:t>
      </w:r>
      <w:r w:rsidRPr="0030252A">
        <w:rPr>
          <w:rFonts w:eastAsia="Batang"/>
          <w:sz w:val="22"/>
          <w:szCs w:val="22"/>
        </w:rPr>
        <w:t>1/10</w:t>
      </w:r>
      <w:r w:rsidR="008C58B6">
        <w:rPr>
          <w:rFonts w:eastAsia="Batang"/>
          <w:sz w:val="22"/>
          <w:szCs w:val="22"/>
        </w:rPr>
        <w:t> </w:t>
      </w:r>
      <w:r w:rsidRPr="0030252A">
        <w:rPr>
          <w:rFonts w:eastAsia="Batang"/>
          <w:sz w:val="22"/>
          <w:szCs w:val="22"/>
        </w:rPr>
        <w:t>000)</w:t>
      </w:r>
      <w:r w:rsidR="005725FC">
        <w:rPr>
          <w:rFonts w:eastAsia="Batang"/>
          <w:sz w:val="22"/>
          <w:szCs w:val="22"/>
        </w:rPr>
        <w:t xml:space="preserve"> ir</w:t>
      </w:r>
      <w:r w:rsidRPr="0030252A">
        <w:rPr>
          <w:rFonts w:eastAsia="Batang"/>
          <w:sz w:val="22"/>
          <w:szCs w:val="22"/>
        </w:rPr>
        <w:t xml:space="preserve"> nežinomas (negali būti apskaičiuotas pagal turimus duomenis).</w:t>
      </w:r>
    </w:p>
    <w:p w14:paraId="505C6C7F" w14:textId="77777777" w:rsidR="00AE7D35" w:rsidRPr="0030252A" w:rsidRDefault="00AE7D35" w:rsidP="00AE7D35">
      <w:pPr>
        <w:widowControl w:val="0"/>
        <w:tabs>
          <w:tab w:val="left" w:pos="567"/>
        </w:tabs>
        <w:jc w:val="both"/>
        <w:rPr>
          <w:sz w:val="22"/>
          <w:szCs w:val="22"/>
          <w:lang w:eastAsia="sl-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559"/>
        <w:gridCol w:w="1843"/>
        <w:gridCol w:w="1417"/>
        <w:gridCol w:w="1701"/>
        <w:gridCol w:w="1701"/>
      </w:tblGrid>
      <w:tr w:rsidR="00AE7D35" w:rsidRPr="0030252A" w14:paraId="7E8788B7" w14:textId="77777777" w:rsidTr="00B72065">
        <w:tc>
          <w:tcPr>
            <w:tcW w:w="1413" w:type="dxa"/>
          </w:tcPr>
          <w:p w14:paraId="04BB1224"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Organų sistemų klasė MedDRA</w:t>
            </w:r>
          </w:p>
        </w:tc>
        <w:tc>
          <w:tcPr>
            <w:tcW w:w="1559" w:type="dxa"/>
          </w:tcPr>
          <w:p w14:paraId="17B3A5EE"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Dažni</w:t>
            </w:r>
          </w:p>
        </w:tc>
        <w:tc>
          <w:tcPr>
            <w:tcW w:w="1843" w:type="dxa"/>
          </w:tcPr>
          <w:p w14:paraId="61F14D70"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Nedažni</w:t>
            </w:r>
          </w:p>
        </w:tc>
        <w:tc>
          <w:tcPr>
            <w:tcW w:w="1417" w:type="dxa"/>
          </w:tcPr>
          <w:p w14:paraId="0134A173"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Reti</w:t>
            </w:r>
          </w:p>
        </w:tc>
        <w:tc>
          <w:tcPr>
            <w:tcW w:w="1701" w:type="dxa"/>
          </w:tcPr>
          <w:p w14:paraId="5B22717F"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Labai reti</w:t>
            </w:r>
          </w:p>
        </w:tc>
        <w:tc>
          <w:tcPr>
            <w:tcW w:w="1701" w:type="dxa"/>
          </w:tcPr>
          <w:p w14:paraId="5369023C"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Nežinomas</w:t>
            </w:r>
          </w:p>
        </w:tc>
      </w:tr>
      <w:tr w:rsidR="00AE7D35" w:rsidRPr="0030252A" w14:paraId="619D4DD5" w14:textId="77777777" w:rsidTr="00B72065">
        <w:tc>
          <w:tcPr>
            <w:tcW w:w="1413" w:type="dxa"/>
          </w:tcPr>
          <w:p w14:paraId="3094DB47"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Infekcijos ir infestacijos</w:t>
            </w:r>
          </w:p>
        </w:tc>
        <w:tc>
          <w:tcPr>
            <w:tcW w:w="1559" w:type="dxa"/>
          </w:tcPr>
          <w:p w14:paraId="59AD03F0"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Atsparių bakterijų arba grybelių </w:t>
            </w:r>
            <w:proofErr w:type="spellStart"/>
            <w:r w:rsidRPr="0030252A">
              <w:rPr>
                <w:sz w:val="22"/>
                <w:szCs w:val="22"/>
                <w:lang w:eastAsia="sl-SI"/>
              </w:rPr>
              <w:t>superinfekcija</w:t>
            </w:r>
            <w:proofErr w:type="spellEnd"/>
            <w:r w:rsidRPr="0030252A">
              <w:rPr>
                <w:sz w:val="22"/>
                <w:szCs w:val="22"/>
                <w:lang w:eastAsia="sl-SI"/>
              </w:rPr>
              <w:t>, pvz., burnos ir makšties kandidozė</w:t>
            </w:r>
          </w:p>
        </w:tc>
        <w:tc>
          <w:tcPr>
            <w:tcW w:w="1843" w:type="dxa"/>
          </w:tcPr>
          <w:p w14:paraId="5D7D0386" w14:textId="77777777" w:rsidR="00AE7D35" w:rsidRPr="0030252A" w:rsidRDefault="00AE7D35" w:rsidP="00B72065">
            <w:pPr>
              <w:widowControl w:val="0"/>
              <w:tabs>
                <w:tab w:val="left" w:pos="567"/>
              </w:tabs>
              <w:jc w:val="both"/>
              <w:rPr>
                <w:sz w:val="22"/>
                <w:szCs w:val="22"/>
                <w:lang w:eastAsia="sl-SI"/>
              </w:rPr>
            </w:pPr>
          </w:p>
        </w:tc>
        <w:tc>
          <w:tcPr>
            <w:tcW w:w="1417" w:type="dxa"/>
          </w:tcPr>
          <w:p w14:paraId="1FFD16C1" w14:textId="77777777" w:rsidR="00AE7D35" w:rsidRPr="0030252A" w:rsidRDefault="00AE7D35" w:rsidP="00B72065">
            <w:pPr>
              <w:widowControl w:val="0"/>
              <w:tabs>
                <w:tab w:val="left" w:pos="567"/>
              </w:tabs>
              <w:jc w:val="both"/>
              <w:rPr>
                <w:sz w:val="22"/>
                <w:szCs w:val="22"/>
                <w:lang w:eastAsia="sl-SI"/>
              </w:rPr>
            </w:pPr>
          </w:p>
        </w:tc>
        <w:tc>
          <w:tcPr>
            <w:tcW w:w="1701" w:type="dxa"/>
          </w:tcPr>
          <w:p w14:paraId="4B5EB33E" w14:textId="77777777" w:rsidR="00AE7D35" w:rsidRPr="0030252A" w:rsidRDefault="00AE7D35" w:rsidP="00B72065">
            <w:pPr>
              <w:widowControl w:val="0"/>
              <w:tabs>
                <w:tab w:val="left" w:pos="567"/>
              </w:tabs>
              <w:jc w:val="both"/>
              <w:rPr>
                <w:sz w:val="22"/>
                <w:szCs w:val="22"/>
                <w:lang w:eastAsia="sl-SI"/>
              </w:rPr>
            </w:pPr>
          </w:p>
        </w:tc>
        <w:tc>
          <w:tcPr>
            <w:tcW w:w="1701" w:type="dxa"/>
          </w:tcPr>
          <w:p w14:paraId="0B0F3628" w14:textId="77777777" w:rsidR="00AE7D35" w:rsidRPr="0030252A" w:rsidRDefault="00AE7D35" w:rsidP="00B72065">
            <w:pPr>
              <w:widowControl w:val="0"/>
              <w:tabs>
                <w:tab w:val="left" w:pos="567"/>
              </w:tabs>
              <w:jc w:val="both"/>
              <w:rPr>
                <w:sz w:val="22"/>
                <w:szCs w:val="22"/>
                <w:lang w:eastAsia="sl-SI"/>
              </w:rPr>
            </w:pPr>
          </w:p>
        </w:tc>
      </w:tr>
      <w:tr w:rsidR="00AE7D35" w:rsidRPr="0030252A" w14:paraId="39C1C4CD" w14:textId="77777777" w:rsidTr="00B72065">
        <w:tc>
          <w:tcPr>
            <w:tcW w:w="1413" w:type="dxa"/>
          </w:tcPr>
          <w:p w14:paraId="6ABFD226"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 xml:space="preserve">Kraujo ir </w:t>
            </w:r>
            <w:r w:rsidRPr="0030252A">
              <w:rPr>
                <w:i/>
                <w:sz w:val="22"/>
                <w:szCs w:val="22"/>
                <w:lang w:eastAsia="sl-SI"/>
              </w:rPr>
              <w:lastRenderedPageBreak/>
              <w:t>limfinės sistemos sutrikimai</w:t>
            </w:r>
          </w:p>
        </w:tc>
        <w:tc>
          <w:tcPr>
            <w:tcW w:w="1559" w:type="dxa"/>
          </w:tcPr>
          <w:p w14:paraId="5BEDD99D" w14:textId="77777777" w:rsidR="00AE7D35" w:rsidRPr="0030252A" w:rsidRDefault="00AE7D35" w:rsidP="00B72065">
            <w:pPr>
              <w:widowControl w:val="0"/>
              <w:tabs>
                <w:tab w:val="left" w:pos="567"/>
              </w:tabs>
              <w:rPr>
                <w:sz w:val="22"/>
                <w:szCs w:val="22"/>
                <w:lang w:eastAsia="sl-SI"/>
              </w:rPr>
            </w:pPr>
          </w:p>
        </w:tc>
        <w:tc>
          <w:tcPr>
            <w:tcW w:w="1843" w:type="dxa"/>
          </w:tcPr>
          <w:p w14:paraId="4EC245C2"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Anemija, </w:t>
            </w:r>
            <w:r w:rsidRPr="0030252A">
              <w:rPr>
                <w:sz w:val="22"/>
                <w:szCs w:val="22"/>
                <w:lang w:eastAsia="sl-SI"/>
              </w:rPr>
              <w:lastRenderedPageBreak/>
              <w:t>leukopenija, neutropenija, trombocitopenija, trombocitozė, eozinofilija, protrombino laiko pailgėjimas ir TNS padidėjimas</w:t>
            </w:r>
          </w:p>
        </w:tc>
        <w:tc>
          <w:tcPr>
            <w:tcW w:w="1417" w:type="dxa"/>
          </w:tcPr>
          <w:p w14:paraId="0DFB08A2" w14:textId="77777777" w:rsidR="00AE7D35" w:rsidRPr="0030252A" w:rsidRDefault="00AE7D35" w:rsidP="00B72065">
            <w:pPr>
              <w:widowControl w:val="0"/>
              <w:tabs>
                <w:tab w:val="left" w:pos="567"/>
              </w:tabs>
              <w:jc w:val="both"/>
              <w:rPr>
                <w:sz w:val="22"/>
                <w:szCs w:val="22"/>
                <w:lang w:eastAsia="sl-SI"/>
              </w:rPr>
            </w:pPr>
          </w:p>
        </w:tc>
        <w:tc>
          <w:tcPr>
            <w:tcW w:w="1701" w:type="dxa"/>
          </w:tcPr>
          <w:p w14:paraId="7286EA91"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Protrombino </w:t>
            </w:r>
            <w:r w:rsidRPr="0030252A">
              <w:rPr>
                <w:sz w:val="22"/>
                <w:szCs w:val="22"/>
                <w:lang w:eastAsia="sl-SI"/>
              </w:rPr>
              <w:lastRenderedPageBreak/>
              <w:t>kiekio padidėjimas ir TNS sumažėjimas, agranulocitozė, pancitopenija</w:t>
            </w:r>
          </w:p>
        </w:tc>
        <w:tc>
          <w:tcPr>
            <w:tcW w:w="1701" w:type="dxa"/>
          </w:tcPr>
          <w:p w14:paraId="3CE1B3F6" w14:textId="77777777" w:rsidR="00AE7D35" w:rsidRPr="0030252A" w:rsidRDefault="00AE7D35" w:rsidP="00B72065">
            <w:pPr>
              <w:widowControl w:val="0"/>
              <w:tabs>
                <w:tab w:val="left" w:pos="567"/>
              </w:tabs>
              <w:rPr>
                <w:sz w:val="22"/>
                <w:szCs w:val="22"/>
                <w:lang w:eastAsia="sl-SI"/>
              </w:rPr>
            </w:pPr>
          </w:p>
        </w:tc>
      </w:tr>
      <w:tr w:rsidR="00AE7D35" w:rsidRPr="0030252A" w14:paraId="456A93FD" w14:textId="77777777" w:rsidTr="00B72065">
        <w:tc>
          <w:tcPr>
            <w:tcW w:w="1413" w:type="dxa"/>
          </w:tcPr>
          <w:p w14:paraId="59A7BD8B"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Imuninės sistemos sutrikimai</w:t>
            </w:r>
          </w:p>
        </w:tc>
        <w:tc>
          <w:tcPr>
            <w:tcW w:w="1559" w:type="dxa"/>
          </w:tcPr>
          <w:p w14:paraId="131F6BDE" w14:textId="77777777" w:rsidR="00AE7D35" w:rsidRPr="0030252A" w:rsidRDefault="00AE7D35" w:rsidP="00B72065">
            <w:pPr>
              <w:widowControl w:val="0"/>
              <w:tabs>
                <w:tab w:val="left" w:pos="567"/>
              </w:tabs>
              <w:rPr>
                <w:sz w:val="22"/>
                <w:szCs w:val="22"/>
                <w:lang w:eastAsia="sl-SI"/>
              </w:rPr>
            </w:pPr>
          </w:p>
        </w:tc>
        <w:tc>
          <w:tcPr>
            <w:tcW w:w="1843" w:type="dxa"/>
          </w:tcPr>
          <w:p w14:paraId="3779EC7B"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Alerginė reakcija (žr. 4.4 skyrių)</w:t>
            </w:r>
          </w:p>
        </w:tc>
        <w:tc>
          <w:tcPr>
            <w:tcW w:w="1417" w:type="dxa"/>
          </w:tcPr>
          <w:p w14:paraId="5B71F370"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Anafilaksinė reakcija, įskaitant labai retą gyvybei pavojingą šoką (žr. 4.4 skyrių), alerginė edema ir angioneurozinė edema (įskaitant gyvybei pavojingą gerklų edemą, žr. 4.4 skyrių) </w:t>
            </w:r>
          </w:p>
        </w:tc>
        <w:tc>
          <w:tcPr>
            <w:tcW w:w="1701" w:type="dxa"/>
          </w:tcPr>
          <w:p w14:paraId="3D94F7D7" w14:textId="77777777" w:rsidR="00AE7D35" w:rsidRPr="0030252A" w:rsidRDefault="00AE7D35" w:rsidP="00B72065">
            <w:pPr>
              <w:widowControl w:val="0"/>
              <w:tabs>
                <w:tab w:val="left" w:pos="567"/>
              </w:tabs>
              <w:jc w:val="both"/>
              <w:rPr>
                <w:sz w:val="22"/>
                <w:szCs w:val="22"/>
                <w:lang w:eastAsia="sl-SI"/>
              </w:rPr>
            </w:pPr>
          </w:p>
        </w:tc>
        <w:tc>
          <w:tcPr>
            <w:tcW w:w="1701" w:type="dxa"/>
          </w:tcPr>
          <w:p w14:paraId="16F4B904" w14:textId="77777777" w:rsidR="00AE7D35" w:rsidRPr="0030252A" w:rsidRDefault="00AE7D35" w:rsidP="00B72065">
            <w:pPr>
              <w:widowControl w:val="0"/>
              <w:tabs>
                <w:tab w:val="left" w:pos="567"/>
              </w:tabs>
              <w:jc w:val="both"/>
              <w:rPr>
                <w:sz w:val="22"/>
                <w:szCs w:val="22"/>
                <w:lang w:eastAsia="sl-SI"/>
              </w:rPr>
            </w:pPr>
          </w:p>
        </w:tc>
      </w:tr>
      <w:tr w:rsidR="00AE7D35" w:rsidRPr="0030252A" w14:paraId="28871266" w14:textId="77777777" w:rsidTr="00B72065">
        <w:tc>
          <w:tcPr>
            <w:tcW w:w="1413" w:type="dxa"/>
          </w:tcPr>
          <w:p w14:paraId="24BC19F8"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Metabolizmo ir mitybos sutrikimai</w:t>
            </w:r>
          </w:p>
        </w:tc>
        <w:tc>
          <w:tcPr>
            <w:tcW w:w="1559" w:type="dxa"/>
          </w:tcPr>
          <w:p w14:paraId="5F3CF664" w14:textId="77777777" w:rsidR="00AE7D35" w:rsidRPr="0030252A" w:rsidRDefault="00AE7D35" w:rsidP="00B72065">
            <w:pPr>
              <w:widowControl w:val="0"/>
              <w:tabs>
                <w:tab w:val="left" w:pos="567"/>
              </w:tabs>
              <w:rPr>
                <w:sz w:val="22"/>
                <w:szCs w:val="22"/>
                <w:lang w:eastAsia="sl-SI"/>
              </w:rPr>
            </w:pPr>
          </w:p>
        </w:tc>
        <w:tc>
          <w:tcPr>
            <w:tcW w:w="1843" w:type="dxa"/>
          </w:tcPr>
          <w:p w14:paraId="40C5361E"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Hiperlipidemija</w:t>
            </w:r>
          </w:p>
        </w:tc>
        <w:tc>
          <w:tcPr>
            <w:tcW w:w="1417" w:type="dxa"/>
          </w:tcPr>
          <w:p w14:paraId="68B9E3EE"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 xml:space="preserve">Hiperglikemija, </w:t>
            </w:r>
            <w:proofErr w:type="spellStart"/>
            <w:r w:rsidRPr="0030252A">
              <w:rPr>
                <w:sz w:val="22"/>
                <w:szCs w:val="22"/>
                <w:lang w:eastAsia="sl-SI"/>
              </w:rPr>
              <w:t>hiperurikemija</w:t>
            </w:r>
            <w:proofErr w:type="spellEnd"/>
          </w:p>
        </w:tc>
        <w:tc>
          <w:tcPr>
            <w:tcW w:w="1701" w:type="dxa"/>
          </w:tcPr>
          <w:p w14:paraId="3E6A02CB" w14:textId="77777777" w:rsidR="00AE7D35" w:rsidRPr="0030252A" w:rsidRDefault="00AE7D35" w:rsidP="00B72065">
            <w:pPr>
              <w:widowControl w:val="0"/>
              <w:tabs>
                <w:tab w:val="left" w:pos="567"/>
              </w:tabs>
              <w:jc w:val="both"/>
              <w:rPr>
                <w:sz w:val="22"/>
                <w:szCs w:val="22"/>
                <w:lang w:eastAsia="sl-SI"/>
              </w:rPr>
            </w:pPr>
            <w:r w:rsidRPr="0030252A">
              <w:rPr>
                <w:bCs/>
                <w:sz w:val="22"/>
                <w:szCs w:val="22"/>
                <w:lang w:eastAsia="sl-SI"/>
              </w:rPr>
              <w:t>Hipoglikemija, hipoglikeminė koma</w:t>
            </w:r>
          </w:p>
        </w:tc>
        <w:tc>
          <w:tcPr>
            <w:tcW w:w="1701" w:type="dxa"/>
          </w:tcPr>
          <w:p w14:paraId="03F9FDB7" w14:textId="77777777" w:rsidR="00AE7D35" w:rsidRPr="0030252A" w:rsidRDefault="00AE7D35" w:rsidP="00B72065">
            <w:pPr>
              <w:widowControl w:val="0"/>
              <w:tabs>
                <w:tab w:val="left" w:pos="567"/>
              </w:tabs>
              <w:jc w:val="both"/>
              <w:rPr>
                <w:bCs/>
                <w:sz w:val="22"/>
                <w:szCs w:val="22"/>
                <w:lang w:eastAsia="sl-SI"/>
              </w:rPr>
            </w:pPr>
          </w:p>
        </w:tc>
      </w:tr>
      <w:tr w:rsidR="00AE7D35" w:rsidRPr="0030252A" w14:paraId="01FEA0E5" w14:textId="77777777" w:rsidTr="00B72065">
        <w:tc>
          <w:tcPr>
            <w:tcW w:w="1413" w:type="dxa"/>
          </w:tcPr>
          <w:p w14:paraId="60D9A061"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Endokrininiai sutrikimai</w:t>
            </w:r>
          </w:p>
        </w:tc>
        <w:tc>
          <w:tcPr>
            <w:tcW w:w="1559" w:type="dxa"/>
          </w:tcPr>
          <w:p w14:paraId="17EA9477" w14:textId="77777777" w:rsidR="00AE7D35" w:rsidRPr="0030252A" w:rsidRDefault="00AE7D35" w:rsidP="00B72065">
            <w:pPr>
              <w:widowControl w:val="0"/>
              <w:tabs>
                <w:tab w:val="left" w:pos="567"/>
              </w:tabs>
              <w:rPr>
                <w:sz w:val="22"/>
                <w:szCs w:val="22"/>
                <w:lang w:eastAsia="sl-SI"/>
              </w:rPr>
            </w:pPr>
          </w:p>
        </w:tc>
        <w:tc>
          <w:tcPr>
            <w:tcW w:w="1843" w:type="dxa"/>
          </w:tcPr>
          <w:p w14:paraId="1D4E49F0" w14:textId="77777777" w:rsidR="00AE7D35" w:rsidRPr="0030252A" w:rsidRDefault="00AE7D35" w:rsidP="00B72065">
            <w:pPr>
              <w:widowControl w:val="0"/>
              <w:tabs>
                <w:tab w:val="left" w:pos="567"/>
              </w:tabs>
              <w:rPr>
                <w:sz w:val="22"/>
                <w:szCs w:val="22"/>
                <w:lang w:eastAsia="sl-SI"/>
              </w:rPr>
            </w:pPr>
          </w:p>
        </w:tc>
        <w:tc>
          <w:tcPr>
            <w:tcW w:w="1417" w:type="dxa"/>
          </w:tcPr>
          <w:p w14:paraId="5F773236" w14:textId="77777777" w:rsidR="00AE7D35" w:rsidRPr="0030252A" w:rsidRDefault="00AE7D35" w:rsidP="00B72065">
            <w:pPr>
              <w:widowControl w:val="0"/>
              <w:tabs>
                <w:tab w:val="left" w:pos="567"/>
              </w:tabs>
              <w:rPr>
                <w:sz w:val="22"/>
                <w:szCs w:val="22"/>
                <w:lang w:eastAsia="sl-SI"/>
              </w:rPr>
            </w:pPr>
          </w:p>
        </w:tc>
        <w:tc>
          <w:tcPr>
            <w:tcW w:w="1701" w:type="dxa"/>
          </w:tcPr>
          <w:p w14:paraId="7ACE1A08"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Sutrikusios antidiurezinio hormono sekrecijos sindromas (SADHSS)</w:t>
            </w:r>
          </w:p>
        </w:tc>
        <w:tc>
          <w:tcPr>
            <w:tcW w:w="1701" w:type="dxa"/>
          </w:tcPr>
          <w:p w14:paraId="4FC98BA2" w14:textId="77777777" w:rsidR="00AE7D35" w:rsidRPr="0030252A" w:rsidRDefault="00AE7D35" w:rsidP="00B72065">
            <w:pPr>
              <w:widowControl w:val="0"/>
              <w:tabs>
                <w:tab w:val="left" w:pos="567"/>
              </w:tabs>
              <w:rPr>
                <w:sz w:val="22"/>
                <w:szCs w:val="22"/>
                <w:lang w:eastAsia="sl-SI"/>
              </w:rPr>
            </w:pPr>
          </w:p>
        </w:tc>
      </w:tr>
      <w:tr w:rsidR="00AE7D35" w:rsidRPr="0030252A" w14:paraId="4904CEE8" w14:textId="77777777" w:rsidTr="00B72065">
        <w:tc>
          <w:tcPr>
            <w:tcW w:w="1413" w:type="dxa"/>
          </w:tcPr>
          <w:p w14:paraId="206F18E8"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Psichikos sutrikimai</w:t>
            </w:r>
          </w:p>
        </w:tc>
        <w:tc>
          <w:tcPr>
            <w:tcW w:w="1559" w:type="dxa"/>
          </w:tcPr>
          <w:p w14:paraId="611B3A19" w14:textId="77777777" w:rsidR="00AE7D35" w:rsidRPr="0030252A" w:rsidRDefault="00AE7D35" w:rsidP="00B72065">
            <w:pPr>
              <w:widowControl w:val="0"/>
              <w:tabs>
                <w:tab w:val="left" w:pos="567"/>
              </w:tabs>
              <w:rPr>
                <w:sz w:val="22"/>
                <w:szCs w:val="22"/>
                <w:lang w:eastAsia="sl-SI"/>
              </w:rPr>
            </w:pPr>
          </w:p>
        </w:tc>
        <w:tc>
          <w:tcPr>
            <w:tcW w:w="1843" w:type="dxa"/>
          </w:tcPr>
          <w:p w14:paraId="6C90BC4D"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Nerimo reakcijos, per didelis psichomotorinis aktyvumas ar susijaudinimas</w:t>
            </w:r>
          </w:p>
        </w:tc>
        <w:tc>
          <w:tcPr>
            <w:tcW w:w="1417" w:type="dxa"/>
          </w:tcPr>
          <w:p w14:paraId="0794D368"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Emocijų </w:t>
            </w:r>
            <w:proofErr w:type="spellStart"/>
            <w:r w:rsidRPr="0030252A">
              <w:rPr>
                <w:sz w:val="22"/>
                <w:szCs w:val="22"/>
                <w:lang w:eastAsia="sl-SI"/>
              </w:rPr>
              <w:t>labilumas</w:t>
            </w:r>
            <w:proofErr w:type="spellEnd"/>
            <w:r w:rsidRPr="0030252A">
              <w:rPr>
                <w:sz w:val="22"/>
                <w:szCs w:val="22"/>
                <w:lang w:eastAsia="sl-SI"/>
              </w:rPr>
              <w:t xml:space="preserve">, depresija (labai retais atvejais gali pasireikšti save žalojantis elgesys, pvz., </w:t>
            </w:r>
            <w:r w:rsidRPr="0030252A">
              <w:rPr>
                <w:color w:val="000000"/>
                <w:sz w:val="22"/>
                <w:szCs w:val="22"/>
                <w:lang w:eastAsia="sl-SI"/>
              </w:rPr>
              <w:t>idėjos (mintys) apie savižudybę ar b</w:t>
            </w:r>
            <w:r w:rsidRPr="0030252A">
              <w:rPr>
                <w:color w:val="000000"/>
                <w:spacing w:val="-4"/>
                <w:sz w:val="22"/>
                <w:szCs w:val="22"/>
                <w:lang w:eastAsia="sl-SI"/>
              </w:rPr>
              <w:t>andymai žudytis, žr. 4.4 skyrių</w:t>
            </w:r>
            <w:r w:rsidRPr="0030252A">
              <w:rPr>
                <w:sz w:val="22"/>
                <w:szCs w:val="22"/>
                <w:lang w:eastAsia="sl-SI"/>
              </w:rPr>
              <w:t>), haliucinacijos, delyras</w:t>
            </w:r>
          </w:p>
        </w:tc>
        <w:tc>
          <w:tcPr>
            <w:tcW w:w="1701" w:type="dxa"/>
          </w:tcPr>
          <w:p w14:paraId="737EF2F4"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Depersonalizacija, </w:t>
            </w:r>
            <w:proofErr w:type="spellStart"/>
            <w:r w:rsidRPr="0030252A">
              <w:rPr>
                <w:sz w:val="22"/>
                <w:szCs w:val="22"/>
                <w:lang w:eastAsia="sl-SI"/>
              </w:rPr>
              <w:t>psichozinės</w:t>
            </w:r>
            <w:proofErr w:type="spellEnd"/>
            <w:r w:rsidRPr="0030252A">
              <w:rPr>
                <w:sz w:val="22"/>
                <w:szCs w:val="22"/>
                <w:lang w:eastAsia="sl-SI"/>
              </w:rPr>
              <w:t xml:space="preserve"> reakcijos (gali pasireikšti save žalojantis elgesys, pvz., idėjos (mintys) apie savižudybę ar bandymai žudytis, žr. 4.4 skyrių)</w:t>
            </w:r>
          </w:p>
        </w:tc>
        <w:tc>
          <w:tcPr>
            <w:tcW w:w="1701" w:type="dxa"/>
          </w:tcPr>
          <w:p w14:paraId="683B60FE" w14:textId="77777777" w:rsidR="00AE7D35" w:rsidRPr="0030252A" w:rsidRDefault="00AE7D35" w:rsidP="00B72065">
            <w:pPr>
              <w:widowControl w:val="0"/>
              <w:tabs>
                <w:tab w:val="left" w:pos="567"/>
              </w:tabs>
              <w:rPr>
                <w:sz w:val="22"/>
                <w:szCs w:val="22"/>
                <w:lang w:eastAsia="sl-SI"/>
              </w:rPr>
            </w:pPr>
          </w:p>
        </w:tc>
      </w:tr>
      <w:tr w:rsidR="00AE7D35" w:rsidRPr="0030252A" w14:paraId="491EEFDD" w14:textId="77777777" w:rsidTr="00B72065">
        <w:tc>
          <w:tcPr>
            <w:tcW w:w="1413" w:type="dxa"/>
          </w:tcPr>
          <w:p w14:paraId="588283EE"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lastRenderedPageBreak/>
              <w:t>Nervų sistemos sutrikimai</w:t>
            </w:r>
          </w:p>
        </w:tc>
        <w:tc>
          <w:tcPr>
            <w:tcW w:w="1559" w:type="dxa"/>
          </w:tcPr>
          <w:p w14:paraId="220C1FA6"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Galvos skausmas, svaigulys</w:t>
            </w:r>
          </w:p>
        </w:tc>
        <w:tc>
          <w:tcPr>
            <w:tcW w:w="1843" w:type="dxa"/>
          </w:tcPr>
          <w:p w14:paraId="4626E325" w14:textId="77777777" w:rsidR="00AE7D35" w:rsidRPr="0030252A" w:rsidRDefault="00AE7D35" w:rsidP="00B72065">
            <w:pPr>
              <w:widowControl w:val="0"/>
              <w:tabs>
                <w:tab w:val="left" w:pos="567"/>
              </w:tabs>
              <w:rPr>
                <w:sz w:val="22"/>
                <w:szCs w:val="22"/>
                <w:lang w:eastAsia="sl-SI"/>
              </w:rPr>
            </w:pPr>
            <w:proofErr w:type="spellStart"/>
            <w:r w:rsidRPr="0030252A">
              <w:rPr>
                <w:sz w:val="22"/>
                <w:szCs w:val="22"/>
                <w:lang w:eastAsia="sl-SI"/>
              </w:rPr>
              <w:t>Parestezija</w:t>
            </w:r>
            <w:proofErr w:type="spellEnd"/>
            <w:r w:rsidRPr="0030252A">
              <w:rPr>
                <w:sz w:val="22"/>
                <w:szCs w:val="22"/>
                <w:lang w:eastAsia="sl-SI"/>
              </w:rPr>
              <w:t xml:space="preserve">, </w:t>
            </w:r>
            <w:proofErr w:type="spellStart"/>
            <w:r w:rsidRPr="0030252A">
              <w:rPr>
                <w:sz w:val="22"/>
                <w:szCs w:val="22"/>
                <w:lang w:eastAsia="sl-SI"/>
              </w:rPr>
              <w:t>dizestezija</w:t>
            </w:r>
            <w:proofErr w:type="spellEnd"/>
            <w:r w:rsidRPr="0030252A">
              <w:rPr>
                <w:sz w:val="22"/>
                <w:szCs w:val="22"/>
                <w:lang w:eastAsia="sl-SI"/>
              </w:rPr>
              <w:t xml:space="preserve">, skonio pojūčio sutrikimai (įskaitant labai retus </w:t>
            </w:r>
            <w:proofErr w:type="spellStart"/>
            <w:r w:rsidRPr="0030252A">
              <w:rPr>
                <w:sz w:val="22"/>
                <w:szCs w:val="22"/>
                <w:lang w:eastAsia="sl-SI"/>
              </w:rPr>
              <w:t>ageuzijos</w:t>
            </w:r>
            <w:proofErr w:type="spellEnd"/>
            <w:r w:rsidRPr="0030252A">
              <w:rPr>
                <w:sz w:val="22"/>
                <w:szCs w:val="22"/>
                <w:lang w:eastAsia="sl-SI"/>
              </w:rPr>
              <w:t xml:space="preserve"> atvejus), sumišimas, dezorientacija, miego sutrikimai (daugiausiai nemiga), tremoras, svaigimas (</w:t>
            </w:r>
            <w:r w:rsidRPr="0030252A">
              <w:rPr>
                <w:i/>
                <w:sz w:val="22"/>
                <w:szCs w:val="22"/>
                <w:lang w:eastAsia="sl-SI"/>
              </w:rPr>
              <w:t>vertigo</w:t>
            </w:r>
            <w:r w:rsidRPr="0030252A">
              <w:rPr>
                <w:sz w:val="22"/>
                <w:szCs w:val="22"/>
                <w:lang w:eastAsia="sl-SI"/>
              </w:rPr>
              <w:t>), somnolencija</w:t>
            </w:r>
          </w:p>
        </w:tc>
        <w:tc>
          <w:tcPr>
            <w:tcW w:w="1417" w:type="dxa"/>
          </w:tcPr>
          <w:p w14:paraId="5CE4D2FD" w14:textId="77777777" w:rsidR="00AE7D35" w:rsidRPr="0030252A" w:rsidRDefault="00AE7D35" w:rsidP="00B72065">
            <w:pPr>
              <w:widowControl w:val="0"/>
              <w:tabs>
                <w:tab w:val="left" w:pos="567"/>
              </w:tabs>
              <w:rPr>
                <w:sz w:val="22"/>
                <w:szCs w:val="22"/>
                <w:lang w:eastAsia="sl-SI"/>
              </w:rPr>
            </w:pPr>
            <w:proofErr w:type="spellStart"/>
            <w:r w:rsidRPr="0030252A">
              <w:rPr>
                <w:sz w:val="22"/>
                <w:szCs w:val="22"/>
                <w:lang w:eastAsia="sl-SI"/>
              </w:rPr>
              <w:t>Hipestezija</w:t>
            </w:r>
            <w:proofErr w:type="spellEnd"/>
            <w:r w:rsidRPr="0030252A">
              <w:rPr>
                <w:sz w:val="22"/>
                <w:szCs w:val="22"/>
                <w:lang w:eastAsia="sl-SI"/>
              </w:rPr>
              <w:t xml:space="preserve">, kvapų jutimo sutrikimas (įskaitant </w:t>
            </w:r>
            <w:proofErr w:type="spellStart"/>
            <w:r w:rsidRPr="0030252A">
              <w:rPr>
                <w:sz w:val="22"/>
                <w:szCs w:val="22"/>
                <w:lang w:eastAsia="sl-SI"/>
              </w:rPr>
              <w:t>anosmiją</w:t>
            </w:r>
            <w:proofErr w:type="spellEnd"/>
            <w:r w:rsidRPr="0030252A">
              <w:rPr>
                <w:sz w:val="22"/>
                <w:szCs w:val="22"/>
                <w:lang w:eastAsia="sl-SI"/>
              </w:rPr>
              <w:t xml:space="preserve">), nenormalūs sapnai, koordinacijos sutrikimas (įskaitant eisenos sutrikimą, ypač dėl svaigulio ar svaigimo), traukuliai, įskaitant </w:t>
            </w:r>
            <w:proofErr w:type="spellStart"/>
            <w:r w:rsidRPr="0030252A">
              <w:rPr>
                <w:i/>
                <w:sz w:val="22"/>
                <w:szCs w:val="22"/>
                <w:lang w:eastAsia="sl-SI"/>
              </w:rPr>
              <w:t>grand</w:t>
            </w:r>
            <w:proofErr w:type="spellEnd"/>
            <w:r w:rsidRPr="0030252A">
              <w:rPr>
                <w:i/>
                <w:sz w:val="22"/>
                <w:szCs w:val="22"/>
                <w:lang w:eastAsia="sl-SI"/>
              </w:rPr>
              <w:t xml:space="preserve"> </w:t>
            </w:r>
            <w:proofErr w:type="spellStart"/>
            <w:r w:rsidRPr="0030252A">
              <w:rPr>
                <w:i/>
                <w:sz w:val="22"/>
                <w:szCs w:val="22"/>
                <w:lang w:eastAsia="sl-SI"/>
              </w:rPr>
              <w:t>mal</w:t>
            </w:r>
            <w:proofErr w:type="spellEnd"/>
            <w:r w:rsidRPr="0030252A">
              <w:rPr>
                <w:sz w:val="22"/>
                <w:szCs w:val="22"/>
                <w:lang w:eastAsia="sl-SI"/>
              </w:rPr>
              <w:t xml:space="preserve"> (žr. 4.4 skyrių), dėmesio sutrikimas, kalbos sutrikimas, amnezija, periferinė neuropatija ir polineuropatija</w:t>
            </w:r>
          </w:p>
        </w:tc>
        <w:tc>
          <w:tcPr>
            <w:tcW w:w="1701" w:type="dxa"/>
          </w:tcPr>
          <w:p w14:paraId="517F17DD" w14:textId="77777777" w:rsidR="00AE7D35" w:rsidRPr="0030252A" w:rsidRDefault="00AE7D35" w:rsidP="00B72065">
            <w:pPr>
              <w:widowControl w:val="0"/>
              <w:tabs>
                <w:tab w:val="left" w:pos="567"/>
              </w:tabs>
              <w:rPr>
                <w:sz w:val="22"/>
                <w:szCs w:val="22"/>
                <w:lang w:eastAsia="sl-SI"/>
              </w:rPr>
            </w:pPr>
            <w:proofErr w:type="spellStart"/>
            <w:r w:rsidRPr="0030252A">
              <w:rPr>
                <w:sz w:val="22"/>
                <w:szCs w:val="22"/>
                <w:lang w:eastAsia="sl-SI"/>
              </w:rPr>
              <w:t>Hiperestezija</w:t>
            </w:r>
            <w:proofErr w:type="spellEnd"/>
          </w:p>
        </w:tc>
        <w:tc>
          <w:tcPr>
            <w:tcW w:w="1701" w:type="dxa"/>
          </w:tcPr>
          <w:p w14:paraId="13C35EF7" w14:textId="77777777" w:rsidR="00AE7D35" w:rsidRPr="0030252A" w:rsidRDefault="00AE7D35" w:rsidP="00B72065">
            <w:pPr>
              <w:widowControl w:val="0"/>
              <w:tabs>
                <w:tab w:val="left" w:pos="567"/>
              </w:tabs>
              <w:rPr>
                <w:sz w:val="22"/>
                <w:szCs w:val="22"/>
                <w:lang w:eastAsia="sl-SI"/>
              </w:rPr>
            </w:pPr>
          </w:p>
        </w:tc>
      </w:tr>
      <w:tr w:rsidR="00AE7D35" w:rsidRPr="0030252A" w14:paraId="797ADFC1" w14:textId="77777777" w:rsidTr="00B72065">
        <w:tc>
          <w:tcPr>
            <w:tcW w:w="1413" w:type="dxa"/>
          </w:tcPr>
          <w:p w14:paraId="42E4CBB9"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Akių sutrikimai</w:t>
            </w:r>
          </w:p>
        </w:tc>
        <w:tc>
          <w:tcPr>
            <w:tcW w:w="1559" w:type="dxa"/>
          </w:tcPr>
          <w:p w14:paraId="5E685B43" w14:textId="77777777" w:rsidR="00AE7D35" w:rsidRPr="0030252A" w:rsidRDefault="00AE7D35" w:rsidP="00B72065">
            <w:pPr>
              <w:widowControl w:val="0"/>
              <w:tabs>
                <w:tab w:val="left" w:pos="567"/>
              </w:tabs>
              <w:rPr>
                <w:sz w:val="22"/>
                <w:szCs w:val="22"/>
                <w:lang w:eastAsia="sl-SI"/>
              </w:rPr>
            </w:pPr>
          </w:p>
        </w:tc>
        <w:tc>
          <w:tcPr>
            <w:tcW w:w="1843" w:type="dxa"/>
          </w:tcPr>
          <w:p w14:paraId="6481F81F"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Regos sutrikimas, įskaitant </w:t>
            </w:r>
            <w:proofErr w:type="spellStart"/>
            <w:r w:rsidRPr="0030252A">
              <w:rPr>
                <w:sz w:val="22"/>
                <w:szCs w:val="22"/>
                <w:lang w:eastAsia="sl-SI"/>
              </w:rPr>
              <w:t>diplopiją</w:t>
            </w:r>
            <w:proofErr w:type="spellEnd"/>
            <w:r w:rsidRPr="0030252A">
              <w:rPr>
                <w:sz w:val="22"/>
                <w:szCs w:val="22"/>
                <w:lang w:eastAsia="sl-SI"/>
              </w:rPr>
              <w:t xml:space="preserve"> ir daiktų matymą lyg per miglą (daugiausiai dėl CNS reakcijų) (žr. 4.4 skyrių)</w:t>
            </w:r>
          </w:p>
        </w:tc>
        <w:tc>
          <w:tcPr>
            <w:tcW w:w="1417" w:type="dxa"/>
          </w:tcPr>
          <w:p w14:paraId="6918B4D8" w14:textId="77777777" w:rsidR="00AE7D35" w:rsidRPr="0030252A" w:rsidRDefault="00AE7D35" w:rsidP="00B72065">
            <w:pPr>
              <w:widowControl w:val="0"/>
              <w:tabs>
                <w:tab w:val="left" w:pos="567"/>
              </w:tabs>
              <w:rPr>
                <w:sz w:val="22"/>
                <w:szCs w:val="22"/>
                <w:lang w:eastAsia="sl-SI"/>
              </w:rPr>
            </w:pPr>
          </w:p>
        </w:tc>
        <w:tc>
          <w:tcPr>
            <w:tcW w:w="1701" w:type="dxa"/>
          </w:tcPr>
          <w:p w14:paraId="73DEBEC6"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Laikinas apakimas (daugiausiai dėl CNS reakcijų, žr. 4.4 ir 4.7 skyrius)</w:t>
            </w:r>
          </w:p>
        </w:tc>
        <w:tc>
          <w:tcPr>
            <w:tcW w:w="1701" w:type="dxa"/>
          </w:tcPr>
          <w:p w14:paraId="434998E2" w14:textId="77777777" w:rsidR="00AE7D35" w:rsidRPr="0030252A" w:rsidRDefault="00AE7D35" w:rsidP="00B72065">
            <w:pPr>
              <w:widowControl w:val="0"/>
              <w:tabs>
                <w:tab w:val="left" w:pos="567"/>
              </w:tabs>
              <w:rPr>
                <w:sz w:val="22"/>
                <w:szCs w:val="22"/>
                <w:lang w:eastAsia="sl-SI"/>
              </w:rPr>
            </w:pPr>
          </w:p>
        </w:tc>
      </w:tr>
      <w:tr w:rsidR="00AE7D35" w:rsidRPr="0030252A" w14:paraId="58C5E1E0" w14:textId="77777777" w:rsidTr="00B72065">
        <w:tc>
          <w:tcPr>
            <w:tcW w:w="1413" w:type="dxa"/>
          </w:tcPr>
          <w:p w14:paraId="79E6DE27"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Ausų ir labirintų sutrikimai*</w:t>
            </w:r>
          </w:p>
        </w:tc>
        <w:tc>
          <w:tcPr>
            <w:tcW w:w="1559" w:type="dxa"/>
          </w:tcPr>
          <w:p w14:paraId="28E585DD" w14:textId="77777777" w:rsidR="00AE7D35" w:rsidRPr="0030252A" w:rsidRDefault="00AE7D35" w:rsidP="00B72065">
            <w:pPr>
              <w:widowControl w:val="0"/>
              <w:tabs>
                <w:tab w:val="left" w:pos="567"/>
              </w:tabs>
              <w:rPr>
                <w:sz w:val="22"/>
                <w:szCs w:val="22"/>
                <w:lang w:eastAsia="sl-SI"/>
              </w:rPr>
            </w:pPr>
          </w:p>
        </w:tc>
        <w:tc>
          <w:tcPr>
            <w:tcW w:w="1843" w:type="dxa"/>
          </w:tcPr>
          <w:p w14:paraId="084D4754" w14:textId="77777777" w:rsidR="00AE7D35" w:rsidRPr="0030252A" w:rsidRDefault="00AE7D35" w:rsidP="00B72065">
            <w:pPr>
              <w:widowControl w:val="0"/>
              <w:tabs>
                <w:tab w:val="left" w:pos="567"/>
              </w:tabs>
              <w:rPr>
                <w:sz w:val="22"/>
                <w:szCs w:val="22"/>
                <w:lang w:eastAsia="sl-SI"/>
              </w:rPr>
            </w:pPr>
          </w:p>
        </w:tc>
        <w:tc>
          <w:tcPr>
            <w:tcW w:w="1417" w:type="dxa"/>
          </w:tcPr>
          <w:p w14:paraId="17B62567"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Ūžesys (</w:t>
            </w:r>
            <w:r w:rsidRPr="0030252A">
              <w:rPr>
                <w:i/>
                <w:sz w:val="22"/>
                <w:szCs w:val="22"/>
                <w:lang w:eastAsia="sl-SI"/>
              </w:rPr>
              <w:t>tinnitus</w:t>
            </w:r>
            <w:r w:rsidRPr="0030252A">
              <w:rPr>
                <w:sz w:val="22"/>
                <w:szCs w:val="22"/>
                <w:lang w:eastAsia="sl-SI"/>
              </w:rPr>
              <w:t>), klausos sutrikimas, įskaitant kurtumą</w:t>
            </w:r>
          </w:p>
          <w:p w14:paraId="41C5A9A0"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(paprastai laikinas) </w:t>
            </w:r>
          </w:p>
        </w:tc>
        <w:tc>
          <w:tcPr>
            <w:tcW w:w="1701" w:type="dxa"/>
          </w:tcPr>
          <w:p w14:paraId="5709245C" w14:textId="77777777" w:rsidR="00AE7D35" w:rsidRPr="0030252A" w:rsidRDefault="00AE7D35" w:rsidP="00B72065">
            <w:pPr>
              <w:widowControl w:val="0"/>
              <w:tabs>
                <w:tab w:val="left" w:pos="567"/>
              </w:tabs>
              <w:rPr>
                <w:sz w:val="22"/>
                <w:szCs w:val="22"/>
                <w:lang w:eastAsia="sl-SI"/>
              </w:rPr>
            </w:pPr>
          </w:p>
        </w:tc>
        <w:tc>
          <w:tcPr>
            <w:tcW w:w="1701" w:type="dxa"/>
          </w:tcPr>
          <w:p w14:paraId="14C4B0F8" w14:textId="77777777" w:rsidR="00AE7D35" w:rsidRPr="0030252A" w:rsidRDefault="00AE7D35" w:rsidP="00B72065">
            <w:pPr>
              <w:widowControl w:val="0"/>
              <w:tabs>
                <w:tab w:val="left" w:pos="567"/>
              </w:tabs>
              <w:rPr>
                <w:sz w:val="22"/>
                <w:szCs w:val="22"/>
                <w:lang w:eastAsia="sl-SI"/>
              </w:rPr>
            </w:pPr>
          </w:p>
        </w:tc>
      </w:tr>
      <w:tr w:rsidR="00AE7D35" w:rsidRPr="0030252A" w14:paraId="4D32268B" w14:textId="77777777" w:rsidTr="00B72065">
        <w:tc>
          <w:tcPr>
            <w:tcW w:w="1413" w:type="dxa"/>
          </w:tcPr>
          <w:p w14:paraId="3A7728AA"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Širdies sutrikimai**</w:t>
            </w:r>
          </w:p>
        </w:tc>
        <w:tc>
          <w:tcPr>
            <w:tcW w:w="1559" w:type="dxa"/>
          </w:tcPr>
          <w:p w14:paraId="085FD6E1"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QT intervalo pailgėjimas pacientams, kuriems yra hipokalemija (žr. 4.3 ir 4.4 skyrius)</w:t>
            </w:r>
          </w:p>
        </w:tc>
        <w:tc>
          <w:tcPr>
            <w:tcW w:w="1843" w:type="dxa"/>
          </w:tcPr>
          <w:p w14:paraId="5FC33666"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QT pailgėjimas (žr. 4.4 skyrių), </w:t>
            </w:r>
            <w:proofErr w:type="spellStart"/>
            <w:r w:rsidRPr="0030252A">
              <w:rPr>
                <w:sz w:val="22"/>
                <w:szCs w:val="22"/>
                <w:lang w:eastAsia="sl-SI"/>
              </w:rPr>
              <w:t>palpitacija</w:t>
            </w:r>
            <w:proofErr w:type="spellEnd"/>
            <w:r w:rsidRPr="0030252A">
              <w:rPr>
                <w:sz w:val="22"/>
                <w:szCs w:val="22"/>
                <w:lang w:eastAsia="sl-SI"/>
              </w:rPr>
              <w:t>, tachikardija, prieširdžių virpėjimas, krūtinės angina</w:t>
            </w:r>
          </w:p>
        </w:tc>
        <w:tc>
          <w:tcPr>
            <w:tcW w:w="1417" w:type="dxa"/>
          </w:tcPr>
          <w:p w14:paraId="5F0ADDE4" w14:textId="28E7A8BD"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Su tachikardija susijusi </w:t>
            </w:r>
            <w:proofErr w:type="spellStart"/>
            <w:r w:rsidRPr="0030252A">
              <w:rPr>
                <w:sz w:val="22"/>
                <w:szCs w:val="22"/>
                <w:lang w:eastAsia="sl-SI"/>
              </w:rPr>
              <w:t>skilvelinė</w:t>
            </w:r>
            <w:proofErr w:type="spellEnd"/>
            <w:r w:rsidRPr="0030252A">
              <w:rPr>
                <w:sz w:val="22"/>
                <w:szCs w:val="22"/>
                <w:lang w:eastAsia="sl-SI"/>
              </w:rPr>
              <w:t xml:space="preserve"> aritmija, apalpimas (t.</w:t>
            </w:r>
            <w:r w:rsidR="008C58B6">
              <w:rPr>
                <w:sz w:val="22"/>
                <w:szCs w:val="22"/>
                <w:lang w:eastAsia="sl-SI"/>
              </w:rPr>
              <w:t> </w:t>
            </w:r>
            <w:r w:rsidRPr="0030252A">
              <w:rPr>
                <w:sz w:val="22"/>
                <w:szCs w:val="22"/>
                <w:lang w:eastAsia="sl-SI"/>
              </w:rPr>
              <w:t xml:space="preserve">y. ūminis ir trumpalaikis </w:t>
            </w:r>
            <w:r w:rsidRPr="0030252A">
              <w:rPr>
                <w:sz w:val="22"/>
                <w:szCs w:val="22"/>
                <w:lang w:eastAsia="sl-SI"/>
              </w:rPr>
              <w:lastRenderedPageBreak/>
              <w:t xml:space="preserve">sąmonės netekimas) </w:t>
            </w:r>
          </w:p>
        </w:tc>
        <w:tc>
          <w:tcPr>
            <w:tcW w:w="1701" w:type="dxa"/>
          </w:tcPr>
          <w:p w14:paraId="3EEF50D1"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lastRenderedPageBreak/>
              <w:t xml:space="preserve">Nespecifinės aritmijos, </w:t>
            </w:r>
            <w:proofErr w:type="spellStart"/>
            <w:r w:rsidRPr="0030252A">
              <w:rPr>
                <w:sz w:val="22"/>
                <w:szCs w:val="22"/>
                <w:lang w:eastAsia="sl-SI"/>
              </w:rPr>
              <w:t>polimorfinė</w:t>
            </w:r>
            <w:proofErr w:type="spellEnd"/>
            <w:r w:rsidRPr="0030252A">
              <w:rPr>
                <w:sz w:val="22"/>
                <w:szCs w:val="22"/>
                <w:lang w:eastAsia="sl-SI"/>
              </w:rPr>
              <w:t xml:space="preserve"> </w:t>
            </w:r>
            <w:proofErr w:type="spellStart"/>
            <w:r w:rsidRPr="0030252A">
              <w:rPr>
                <w:sz w:val="22"/>
                <w:szCs w:val="22"/>
                <w:lang w:eastAsia="sl-SI"/>
              </w:rPr>
              <w:t>paroksizminė</w:t>
            </w:r>
            <w:proofErr w:type="spellEnd"/>
            <w:r w:rsidRPr="0030252A">
              <w:rPr>
                <w:sz w:val="22"/>
                <w:szCs w:val="22"/>
                <w:lang w:eastAsia="sl-SI"/>
              </w:rPr>
              <w:t xml:space="preserve"> </w:t>
            </w:r>
            <w:proofErr w:type="spellStart"/>
            <w:r w:rsidRPr="0030252A">
              <w:rPr>
                <w:sz w:val="22"/>
                <w:szCs w:val="22"/>
                <w:lang w:eastAsia="sl-SI"/>
              </w:rPr>
              <w:t>skilvelinė</w:t>
            </w:r>
            <w:proofErr w:type="spellEnd"/>
            <w:r w:rsidRPr="0030252A">
              <w:rPr>
                <w:sz w:val="22"/>
                <w:szCs w:val="22"/>
                <w:lang w:eastAsia="sl-SI"/>
              </w:rPr>
              <w:t xml:space="preserve"> tachikardija (</w:t>
            </w:r>
            <w:proofErr w:type="spellStart"/>
            <w:r w:rsidRPr="0030252A">
              <w:rPr>
                <w:i/>
                <w:sz w:val="22"/>
                <w:szCs w:val="22"/>
                <w:lang w:eastAsia="sl-SI"/>
              </w:rPr>
              <w:t>Torsade</w:t>
            </w:r>
            <w:proofErr w:type="spellEnd"/>
            <w:r w:rsidRPr="0030252A">
              <w:rPr>
                <w:i/>
                <w:sz w:val="22"/>
                <w:szCs w:val="22"/>
                <w:lang w:eastAsia="sl-SI"/>
              </w:rPr>
              <w:t xml:space="preserve"> de </w:t>
            </w:r>
            <w:proofErr w:type="spellStart"/>
            <w:r w:rsidRPr="0030252A">
              <w:rPr>
                <w:i/>
                <w:sz w:val="22"/>
                <w:szCs w:val="22"/>
                <w:lang w:eastAsia="sl-SI"/>
              </w:rPr>
              <w:t>Pointes</w:t>
            </w:r>
            <w:proofErr w:type="spellEnd"/>
            <w:r w:rsidRPr="0030252A">
              <w:rPr>
                <w:i/>
                <w:sz w:val="22"/>
                <w:szCs w:val="22"/>
                <w:lang w:eastAsia="sl-SI"/>
              </w:rPr>
              <w:t>)</w:t>
            </w:r>
            <w:r w:rsidRPr="0030252A">
              <w:rPr>
                <w:sz w:val="22"/>
                <w:szCs w:val="22"/>
                <w:lang w:eastAsia="sl-SI"/>
              </w:rPr>
              <w:t xml:space="preserve"> (žr. 4.4 skyrių), širdies </w:t>
            </w:r>
            <w:r w:rsidRPr="0030252A">
              <w:rPr>
                <w:sz w:val="22"/>
                <w:szCs w:val="22"/>
                <w:lang w:eastAsia="sl-SI"/>
              </w:rPr>
              <w:lastRenderedPageBreak/>
              <w:t>sustojimas (žr. 4.4 skyrių)</w:t>
            </w:r>
          </w:p>
        </w:tc>
        <w:tc>
          <w:tcPr>
            <w:tcW w:w="1701" w:type="dxa"/>
          </w:tcPr>
          <w:p w14:paraId="7DFC255C" w14:textId="77777777" w:rsidR="00AE7D35" w:rsidRPr="0030252A" w:rsidRDefault="00AE7D35" w:rsidP="00B72065">
            <w:pPr>
              <w:widowControl w:val="0"/>
              <w:tabs>
                <w:tab w:val="left" w:pos="567"/>
              </w:tabs>
              <w:rPr>
                <w:sz w:val="22"/>
                <w:szCs w:val="22"/>
                <w:lang w:eastAsia="sl-SI"/>
              </w:rPr>
            </w:pPr>
          </w:p>
        </w:tc>
      </w:tr>
      <w:tr w:rsidR="00AE7D35" w:rsidRPr="0030252A" w14:paraId="091E6593" w14:textId="77777777" w:rsidTr="00B72065">
        <w:tc>
          <w:tcPr>
            <w:tcW w:w="1413" w:type="dxa"/>
          </w:tcPr>
          <w:p w14:paraId="17FD8089"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Kraujagyslių sutrikimai**</w:t>
            </w:r>
          </w:p>
        </w:tc>
        <w:tc>
          <w:tcPr>
            <w:tcW w:w="1559" w:type="dxa"/>
          </w:tcPr>
          <w:p w14:paraId="7338B9AB" w14:textId="77777777" w:rsidR="00AE7D35" w:rsidRPr="0030252A" w:rsidRDefault="00AE7D35" w:rsidP="00B72065">
            <w:pPr>
              <w:widowControl w:val="0"/>
              <w:tabs>
                <w:tab w:val="left" w:pos="567"/>
              </w:tabs>
              <w:rPr>
                <w:sz w:val="22"/>
                <w:szCs w:val="22"/>
                <w:lang w:eastAsia="sl-SI"/>
              </w:rPr>
            </w:pPr>
          </w:p>
        </w:tc>
        <w:tc>
          <w:tcPr>
            <w:tcW w:w="1843" w:type="dxa"/>
          </w:tcPr>
          <w:p w14:paraId="6237D446"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Kraujagyslių išsiplėtimas</w:t>
            </w:r>
          </w:p>
        </w:tc>
        <w:tc>
          <w:tcPr>
            <w:tcW w:w="1417" w:type="dxa"/>
          </w:tcPr>
          <w:p w14:paraId="12D764B6"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Hipertenzija, hipotenzija</w:t>
            </w:r>
          </w:p>
        </w:tc>
        <w:tc>
          <w:tcPr>
            <w:tcW w:w="1701" w:type="dxa"/>
          </w:tcPr>
          <w:p w14:paraId="6C3F6771" w14:textId="77777777" w:rsidR="00AE7D35" w:rsidRPr="0030252A" w:rsidRDefault="00AE7D35" w:rsidP="00B72065">
            <w:pPr>
              <w:widowControl w:val="0"/>
              <w:tabs>
                <w:tab w:val="left" w:pos="567"/>
              </w:tabs>
              <w:rPr>
                <w:sz w:val="22"/>
                <w:szCs w:val="22"/>
                <w:lang w:eastAsia="sl-SI"/>
              </w:rPr>
            </w:pPr>
            <w:r w:rsidRPr="0030252A">
              <w:rPr>
                <w:bCs/>
                <w:sz w:val="22"/>
                <w:szCs w:val="22"/>
                <w:lang w:eastAsia="sl-SI"/>
              </w:rPr>
              <w:t>Vaskulitas</w:t>
            </w:r>
          </w:p>
        </w:tc>
        <w:tc>
          <w:tcPr>
            <w:tcW w:w="1701" w:type="dxa"/>
          </w:tcPr>
          <w:p w14:paraId="57704546" w14:textId="77777777" w:rsidR="00AE7D35" w:rsidRPr="0030252A" w:rsidRDefault="00AE7D35" w:rsidP="00B72065">
            <w:pPr>
              <w:widowControl w:val="0"/>
              <w:tabs>
                <w:tab w:val="left" w:pos="567"/>
              </w:tabs>
              <w:rPr>
                <w:bCs/>
                <w:sz w:val="22"/>
                <w:szCs w:val="22"/>
                <w:lang w:eastAsia="sl-SI"/>
              </w:rPr>
            </w:pPr>
          </w:p>
        </w:tc>
      </w:tr>
      <w:tr w:rsidR="00AE7D35" w:rsidRPr="0030252A" w14:paraId="2388A335" w14:textId="77777777" w:rsidTr="00B72065">
        <w:tc>
          <w:tcPr>
            <w:tcW w:w="1413" w:type="dxa"/>
          </w:tcPr>
          <w:p w14:paraId="6E2B7564"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Kvėpavimo sistemos, krūtinės ląstos ir tarpuplaučio sutrikimai</w:t>
            </w:r>
          </w:p>
        </w:tc>
        <w:tc>
          <w:tcPr>
            <w:tcW w:w="1559" w:type="dxa"/>
          </w:tcPr>
          <w:p w14:paraId="144377FD" w14:textId="77777777" w:rsidR="00AE7D35" w:rsidRPr="0030252A" w:rsidRDefault="00AE7D35" w:rsidP="00B72065">
            <w:pPr>
              <w:widowControl w:val="0"/>
              <w:tabs>
                <w:tab w:val="left" w:pos="567"/>
              </w:tabs>
              <w:rPr>
                <w:sz w:val="22"/>
                <w:szCs w:val="22"/>
                <w:lang w:eastAsia="sl-SI"/>
              </w:rPr>
            </w:pPr>
          </w:p>
        </w:tc>
        <w:tc>
          <w:tcPr>
            <w:tcW w:w="1843" w:type="dxa"/>
          </w:tcPr>
          <w:p w14:paraId="7B5EE5B8"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Dusulys (įskaitant </w:t>
            </w:r>
            <w:proofErr w:type="spellStart"/>
            <w:r w:rsidRPr="0030252A">
              <w:rPr>
                <w:sz w:val="22"/>
                <w:szCs w:val="22"/>
                <w:lang w:eastAsia="sl-SI"/>
              </w:rPr>
              <w:t>astminę</w:t>
            </w:r>
            <w:proofErr w:type="spellEnd"/>
            <w:r w:rsidRPr="0030252A">
              <w:rPr>
                <w:sz w:val="22"/>
                <w:szCs w:val="22"/>
                <w:lang w:eastAsia="sl-SI"/>
              </w:rPr>
              <w:t xml:space="preserve"> būklę)</w:t>
            </w:r>
          </w:p>
        </w:tc>
        <w:tc>
          <w:tcPr>
            <w:tcW w:w="1417" w:type="dxa"/>
          </w:tcPr>
          <w:p w14:paraId="029FC89F" w14:textId="77777777" w:rsidR="00AE7D35" w:rsidRPr="0030252A" w:rsidRDefault="00AE7D35" w:rsidP="00B72065">
            <w:pPr>
              <w:widowControl w:val="0"/>
              <w:tabs>
                <w:tab w:val="left" w:pos="567"/>
              </w:tabs>
              <w:rPr>
                <w:sz w:val="22"/>
                <w:szCs w:val="22"/>
                <w:lang w:eastAsia="sl-SI"/>
              </w:rPr>
            </w:pPr>
          </w:p>
        </w:tc>
        <w:tc>
          <w:tcPr>
            <w:tcW w:w="1701" w:type="dxa"/>
          </w:tcPr>
          <w:p w14:paraId="46E02A24" w14:textId="77777777" w:rsidR="00AE7D35" w:rsidRPr="0030252A" w:rsidRDefault="00AE7D35" w:rsidP="00B72065">
            <w:pPr>
              <w:widowControl w:val="0"/>
              <w:tabs>
                <w:tab w:val="left" w:pos="567"/>
              </w:tabs>
              <w:rPr>
                <w:sz w:val="22"/>
                <w:szCs w:val="22"/>
                <w:lang w:eastAsia="sl-SI"/>
              </w:rPr>
            </w:pPr>
          </w:p>
        </w:tc>
        <w:tc>
          <w:tcPr>
            <w:tcW w:w="1701" w:type="dxa"/>
          </w:tcPr>
          <w:p w14:paraId="20BD91A1" w14:textId="77777777" w:rsidR="00AE7D35" w:rsidRPr="0030252A" w:rsidRDefault="00AE7D35" w:rsidP="00B72065">
            <w:pPr>
              <w:widowControl w:val="0"/>
              <w:tabs>
                <w:tab w:val="left" w:pos="567"/>
              </w:tabs>
              <w:rPr>
                <w:sz w:val="22"/>
                <w:szCs w:val="22"/>
                <w:lang w:eastAsia="sl-SI"/>
              </w:rPr>
            </w:pPr>
          </w:p>
        </w:tc>
      </w:tr>
      <w:tr w:rsidR="00AE7D35" w:rsidRPr="0030252A" w14:paraId="6D6AAC86" w14:textId="77777777" w:rsidTr="00B72065">
        <w:tc>
          <w:tcPr>
            <w:tcW w:w="1413" w:type="dxa"/>
          </w:tcPr>
          <w:p w14:paraId="4BE9FA4D"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Virškinimo trakto sutrikimai</w:t>
            </w:r>
          </w:p>
        </w:tc>
        <w:tc>
          <w:tcPr>
            <w:tcW w:w="1559" w:type="dxa"/>
          </w:tcPr>
          <w:p w14:paraId="6A3431D7"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Pykinimas, vėmimas, virškinimo trakto ir pilvo skausmas, viduriavimas</w:t>
            </w:r>
          </w:p>
        </w:tc>
        <w:tc>
          <w:tcPr>
            <w:tcW w:w="1843" w:type="dxa"/>
          </w:tcPr>
          <w:p w14:paraId="6F68E516"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Sumažėjęs apetitas ir vartojamo maisto kiekis, vidurių užkietėjimas, dispepsija, dujų susikaupimas virškinimo trakte, gastritas, amilazės aktyvumo padidėjimas</w:t>
            </w:r>
          </w:p>
        </w:tc>
        <w:tc>
          <w:tcPr>
            <w:tcW w:w="1417" w:type="dxa"/>
          </w:tcPr>
          <w:p w14:paraId="262970FC" w14:textId="77777777" w:rsidR="00AE7D35" w:rsidRPr="0030252A" w:rsidRDefault="00AE7D35" w:rsidP="00B72065">
            <w:pPr>
              <w:widowControl w:val="0"/>
              <w:tabs>
                <w:tab w:val="left" w:pos="567"/>
              </w:tabs>
              <w:rPr>
                <w:sz w:val="22"/>
                <w:szCs w:val="22"/>
                <w:lang w:eastAsia="sl-SI"/>
              </w:rPr>
            </w:pPr>
            <w:proofErr w:type="spellStart"/>
            <w:r w:rsidRPr="0030252A">
              <w:rPr>
                <w:sz w:val="22"/>
                <w:szCs w:val="22"/>
                <w:lang w:eastAsia="sl-SI"/>
              </w:rPr>
              <w:t>Disfagija</w:t>
            </w:r>
            <w:proofErr w:type="spellEnd"/>
            <w:r w:rsidRPr="0030252A">
              <w:rPr>
                <w:sz w:val="22"/>
                <w:szCs w:val="22"/>
                <w:lang w:eastAsia="sl-SI"/>
              </w:rPr>
              <w:t>, stomatitas, su antibiotikų vartojimu susijęs kolitas (įskaitant pseudomembraninį kolitą, kuris labai retais atvejais būna susijęs su gyvybei pavojingomis komplikacijomis, žr. 4.4 skyrių)</w:t>
            </w:r>
          </w:p>
        </w:tc>
        <w:tc>
          <w:tcPr>
            <w:tcW w:w="1701" w:type="dxa"/>
          </w:tcPr>
          <w:p w14:paraId="1EE02DEB" w14:textId="77777777" w:rsidR="00AE7D35" w:rsidRPr="0030252A" w:rsidRDefault="00AE7D35" w:rsidP="00B72065">
            <w:pPr>
              <w:widowControl w:val="0"/>
              <w:tabs>
                <w:tab w:val="left" w:pos="567"/>
              </w:tabs>
              <w:rPr>
                <w:sz w:val="22"/>
                <w:szCs w:val="22"/>
                <w:lang w:eastAsia="sl-SI"/>
              </w:rPr>
            </w:pPr>
          </w:p>
        </w:tc>
        <w:tc>
          <w:tcPr>
            <w:tcW w:w="1701" w:type="dxa"/>
          </w:tcPr>
          <w:p w14:paraId="194E56F5" w14:textId="77777777" w:rsidR="00AE7D35" w:rsidRPr="0030252A" w:rsidRDefault="00AE7D35" w:rsidP="00B72065">
            <w:pPr>
              <w:widowControl w:val="0"/>
              <w:tabs>
                <w:tab w:val="left" w:pos="567"/>
              </w:tabs>
              <w:rPr>
                <w:sz w:val="22"/>
                <w:szCs w:val="22"/>
                <w:lang w:eastAsia="sl-SI"/>
              </w:rPr>
            </w:pPr>
          </w:p>
        </w:tc>
      </w:tr>
      <w:tr w:rsidR="00AE7D35" w:rsidRPr="0030252A" w14:paraId="037C6E59" w14:textId="77777777" w:rsidTr="00B72065">
        <w:tc>
          <w:tcPr>
            <w:tcW w:w="1413" w:type="dxa"/>
          </w:tcPr>
          <w:p w14:paraId="30698160"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Kepenų, tulžies pūslės ir latakų sutrikimai</w:t>
            </w:r>
          </w:p>
        </w:tc>
        <w:tc>
          <w:tcPr>
            <w:tcW w:w="1559" w:type="dxa"/>
          </w:tcPr>
          <w:p w14:paraId="5A94FA8B"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Transaminazių aktyvumo padidėjimas</w:t>
            </w:r>
          </w:p>
        </w:tc>
        <w:tc>
          <w:tcPr>
            <w:tcW w:w="1843" w:type="dxa"/>
          </w:tcPr>
          <w:p w14:paraId="205C88F4" w14:textId="1CDEEE73"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Kepenų funkcijos sutrikimas (įskaitant </w:t>
            </w:r>
            <w:proofErr w:type="spellStart"/>
            <w:r w:rsidRPr="0030252A">
              <w:rPr>
                <w:sz w:val="22"/>
                <w:szCs w:val="22"/>
                <w:lang w:eastAsia="sl-SI"/>
              </w:rPr>
              <w:t>laktatdehidrogenazės</w:t>
            </w:r>
            <w:proofErr w:type="spellEnd"/>
            <w:r w:rsidRPr="0030252A">
              <w:rPr>
                <w:sz w:val="22"/>
                <w:szCs w:val="22"/>
                <w:lang w:eastAsia="sl-SI"/>
              </w:rPr>
              <w:t xml:space="preserve"> aktyvumo padidėjimą), </w:t>
            </w:r>
            <w:proofErr w:type="spellStart"/>
            <w:r w:rsidRPr="0030252A">
              <w:rPr>
                <w:sz w:val="22"/>
                <w:szCs w:val="22"/>
                <w:lang w:eastAsia="sl-SI"/>
              </w:rPr>
              <w:t>bilirubino</w:t>
            </w:r>
            <w:proofErr w:type="spellEnd"/>
            <w:r w:rsidRPr="0030252A">
              <w:rPr>
                <w:sz w:val="22"/>
                <w:szCs w:val="22"/>
                <w:lang w:eastAsia="sl-SI"/>
              </w:rPr>
              <w:t xml:space="preserve"> kiekio padidėjimas, </w:t>
            </w:r>
            <w:r w:rsidRPr="0030252A">
              <w:rPr>
                <w:sz w:val="22"/>
                <w:szCs w:val="22"/>
                <w:lang w:eastAsia="sl-SI"/>
              </w:rPr>
              <w:sym w:font="Symbol" w:char="F067"/>
            </w:r>
            <w:r w:rsidRPr="0030252A">
              <w:rPr>
                <w:sz w:val="22"/>
                <w:szCs w:val="22"/>
                <w:lang w:eastAsia="sl-SI"/>
              </w:rPr>
              <w:t>-</w:t>
            </w:r>
            <w:proofErr w:type="spellStart"/>
            <w:r w:rsidRPr="0030252A">
              <w:rPr>
                <w:sz w:val="22"/>
                <w:szCs w:val="22"/>
                <w:lang w:eastAsia="sl-SI"/>
              </w:rPr>
              <w:t>gliu-tamiltransferazės</w:t>
            </w:r>
            <w:proofErr w:type="spellEnd"/>
            <w:r w:rsidRPr="0030252A">
              <w:rPr>
                <w:sz w:val="22"/>
                <w:szCs w:val="22"/>
                <w:lang w:eastAsia="sl-SI"/>
              </w:rPr>
              <w:t xml:space="preserve"> aktyvumo padidėjimas, šarminės fosfatazės aktyvumo padidėjimas kraujyje</w:t>
            </w:r>
          </w:p>
        </w:tc>
        <w:tc>
          <w:tcPr>
            <w:tcW w:w="1417" w:type="dxa"/>
          </w:tcPr>
          <w:p w14:paraId="18FEC60B"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Gelta, hepatitas (daugiausiai </w:t>
            </w:r>
            <w:proofErr w:type="spellStart"/>
            <w:r w:rsidRPr="0030252A">
              <w:rPr>
                <w:sz w:val="22"/>
                <w:szCs w:val="22"/>
                <w:lang w:eastAsia="sl-SI"/>
              </w:rPr>
              <w:t>cholestazinis</w:t>
            </w:r>
            <w:proofErr w:type="spellEnd"/>
            <w:r w:rsidRPr="0030252A">
              <w:rPr>
                <w:sz w:val="22"/>
                <w:szCs w:val="22"/>
                <w:lang w:eastAsia="sl-SI"/>
              </w:rPr>
              <w:t>)</w:t>
            </w:r>
          </w:p>
        </w:tc>
        <w:tc>
          <w:tcPr>
            <w:tcW w:w="1701" w:type="dxa"/>
          </w:tcPr>
          <w:p w14:paraId="01005FD4"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Žaibinis hepatitas, galintis sukelti gyvybei pavojingą kepenų nepakankamumą (įskaitant mirtinus atvejus, žr. 4.4 skyrių)</w:t>
            </w:r>
          </w:p>
        </w:tc>
        <w:tc>
          <w:tcPr>
            <w:tcW w:w="1701" w:type="dxa"/>
          </w:tcPr>
          <w:p w14:paraId="0668F49A" w14:textId="77777777" w:rsidR="00AE7D35" w:rsidRPr="0030252A" w:rsidRDefault="00AE7D35" w:rsidP="00B72065">
            <w:pPr>
              <w:widowControl w:val="0"/>
              <w:tabs>
                <w:tab w:val="left" w:pos="567"/>
              </w:tabs>
              <w:rPr>
                <w:sz w:val="22"/>
                <w:szCs w:val="22"/>
                <w:lang w:eastAsia="sl-SI"/>
              </w:rPr>
            </w:pPr>
          </w:p>
        </w:tc>
      </w:tr>
      <w:tr w:rsidR="00AE7D35" w:rsidRPr="0030252A" w14:paraId="4F58A26D" w14:textId="77777777" w:rsidTr="00B72065">
        <w:tc>
          <w:tcPr>
            <w:tcW w:w="1413" w:type="dxa"/>
          </w:tcPr>
          <w:p w14:paraId="57A2065C"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Odos ir poodinio audinio sutrikimai</w:t>
            </w:r>
          </w:p>
        </w:tc>
        <w:tc>
          <w:tcPr>
            <w:tcW w:w="1559" w:type="dxa"/>
          </w:tcPr>
          <w:p w14:paraId="7DDAD08F" w14:textId="77777777" w:rsidR="00AE7D35" w:rsidRPr="0030252A" w:rsidRDefault="00AE7D35" w:rsidP="00B72065">
            <w:pPr>
              <w:widowControl w:val="0"/>
              <w:tabs>
                <w:tab w:val="left" w:pos="567"/>
              </w:tabs>
              <w:rPr>
                <w:sz w:val="22"/>
                <w:szCs w:val="22"/>
                <w:lang w:eastAsia="sl-SI"/>
              </w:rPr>
            </w:pPr>
          </w:p>
        </w:tc>
        <w:tc>
          <w:tcPr>
            <w:tcW w:w="1843" w:type="dxa"/>
          </w:tcPr>
          <w:p w14:paraId="4E800438"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Niežėjimas, išbėrimas, dilgėlinė, odos sausmė</w:t>
            </w:r>
          </w:p>
        </w:tc>
        <w:tc>
          <w:tcPr>
            <w:tcW w:w="1417" w:type="dxa"/>
          </w:tcPr>
          <w:p w14:paraId="202EC55E" w14:textId="77777777" w:rsidR="00AE7D35" w:rsidRPr="0030252A" w:rsidRDefault="00AE7D35" w:rsidP="00B72065">
            <w:pPr>
              <w:widowControl w:val="0"/>
              <w:tabs>
                <w:tab w:val="left" w:pos="567"/>
              </w:tabs>
              <w:rPr>
                <w:sz w:val="22"/>
                <w:szCs w:val="22"/>
                <w:lang w:eastAsia="sl-SI"/>
              </w:rPr>
            </w:pPr>
          </w:p>
        </w:tc>
        <w:tc>
          <w:tcPr>
            <w:tcW w:w="1701" w:type="dxa"/>
          </w:tcPr>
          <w:p w14:paraId="3D5665A4" w14:textId="77777777" w:rsidR="00AE7D35" w:rsidRPr="0030252A" w:rsidRDefault="00AE7D35" w:rsidP="00B72065">
            <w:pPr>
              <w:widowControl w:val="0"/>
              <w:tabs>
                <w:tab w:val="left" w:pos="567"/>
              </w:tabs>
              <w:rPr>
                <w:sz w:val="22"/>
                <w:szCs w:val="22"/>
                <w:lang w:eastAsia="sl-SI"/>
              </w:rPr>
            </w:pPr>
            <w:proofErr w:type="spellStart"/>
            <w:r w:rsidRPr="0030252A">
              <w:rPr>
                <w:sz w:val="22"/>
                <w:szCs w:val="22"/>
                <w:lang w:eastAsia="sl-SI"/>
              </w:rPr>
              <w:t>Pūslinė</w:t>
            </w:r>
            <w:proofErr w:type="spellEnd"/>
            <w:r w:rsidRPr="0030252A">
              <w:rPr>
                <w:sz w:val="22"/>
                <w:szCs w:val="22"/>
                <w:lang w:eastAsia="sl-SI"/>
              </w:rPr>
              <w:t xml:space="preserve"> odos reakcija, pvz., Stivenso-Džonsono (</w:t>
            </w:r>
            <w:r w:rsidRPr="0030252A">
              <w:rPr>
                <w:i/>
                <w:sz w:val="22"/>
                <w:szCs w:val="22"/>
                <w:lang w:eastAsia="sl-SI"/>
              </w:rPr>
              <w:t>Stevens-Johnson</w:t>
            </w:r>
            <w:r w:rsidRPr="0030252A">
              <w:rPr>
                <w:sz w:val="22"/>
                <w:szCs w:val="22"/>
                <w:lang w:eastAsia="sl-SI"/>
              </w:rPr>
              <w:t xml:space="preserve">) sindromas arba toksinė </w:t>
            </w:r>
            <w:r w:rsidRPr="0030252A">
              <w:rPr>
                <w:sz w:val="22"/>
                <w:szCs w:val="22"/>
                <w:lang w:eastAsia="sl-SI"/>
              </w:rPr>
              <w:lastRenderedPageBreak/>
              <w:t>epidermio nekrolizė (galimai pavojinga gyvybei, žr. 4.4 skyrių)</w:t>
            </w:r>
          </w:p>
        </w:tc>
        <w:tc>
          <w:tcPr>
            <w:tcW w:w="1701" w:type="dxa"/>
          </w:tcPr>
          <w:p w14:paraId="36860AC9" w14:textId="724F96FA" w:rsidR="00AE7D35" w:rsidRPr="0030252A" w:rsidRDefault="00AE7D35" w:rsidP="00B72065">
            <w:pPr>
              <w:widowControl w:val="0"/>
              <w:tabs>
                <w:tab w:val="left" w:pos="567"/>
              </w:tabs>
              <w:rPr>
                <w:sz w:val="22"/>
                <w:szCs w:val="22"/>
                <w:lang w:eastAsia="sl-SI"/>
              </w:rPr>
            </w:pPr>
            <w:r w:rsidRPr="0030252A">
              <w:rPr>
                <w:sz w:val="22"/>
                <w:szCs w:val="22"/>
                <w:lang w:eastAsia="sl-SI"/>
              </w:rPr>
              <w:lastRenderedPageBreak/>
              <w:t>Ūminė generalizuota egzanteminė pustuliozė (ŪGEP)</w:t>
            </w:r>
            <w:r w:rsidR="00692F6C">
              <w:rPr>
                <w:sz w:val="22"/>
                <w:szCs w:val="22"/>
                <w:lang w:eastAsia="sl-SI"/>
              </w:rPr>
              <w:t>, v</w:t>
            </w:r>
            <w:r w:rsidR="00692F6C" w:rsidRPr="00692F6C">
              <w:rPr>
                <w:sz w:val="22"/>
                <w:szCs w:val="22"/>
                <w:lang w:eastAsia="sl-SI"/>
              </w:rPr>
              <w:t xml:space="preserve">aistinio preparato sukeltą reakciją </w:t>
            </w:r>
            <w:r w:rsidR="00692F6C" w:rsidRPr="00692F6C">
              <w:rPr>
                <w:sz w:val="22"/>
                <w:szCs w:val="22"/>
                <w:lang w:eastAsia="sl-SI"/>
              </w:rPr>
              <w:lastRenderedPageBreak/>
              <w:t>su eozinofilija ir sisteminiais simptomais (DRESS sindromas) (žr. 4.4 skyrių), fiksuotas medikamentinis išbėrimas, padidėjusio jautrumo šviesai reakcijos (žr. 4.4 skyrių)</w:t>
            </w:r>
          </w:p>
        </w:tc>
      </w:tr>
      <w:tr w:rsidR="00AE7D35" w:rsidRPr="0030252A" w14:paraId="7B2DFEAF" w14:textId="77777777" w:rsidTr="00B72065">
        <w:tc>
          <w:tcPr>
            <w:tcW w:w="1413" w:type="dxa"/>
          </w:tcPr>
          <w:p w14:paraId="165C0E89"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lastRenderedPageBreak/>
              <w:t>Skeleto, raumenų ir jungiamojo audinio sutrikimai*</w:t>
            </w:r>
          </w:p>
        </w:tc>
        <w:tc>
          <w:tcPr>
            <w:tcW w:w="1559" w:type="dxa"/>
          </w:tcPr>
          <w:p w14:paraId="64A65690" w14:textId="77777777" w:rsidR="00AE7D35" w:rsidRPr="0030252A" w:rsidRDefault="00AE7D35" w:rsidP="00B72065">
            <w:pPr>
              <w:widowControl w:val="0"/>
              <w:tabs>
                <w:tab w:val="left" w:pos="567"/>
              </w:tabs>
              <w:rPr>
                <w:sz w:val="22"/>
                <w:szCs w:val="22"/>
                <w:lang w:eastAsia="sl-SI"/>
              </w:rPr>
            </w:pPr>
          </w:p>
        </w:tc>
        <w:tc>
          <w:tcPr>
            <w:tcW w:w="1843" w:type="dxa"/>
          </w:tcPr>
          <w:p w14:paraId="5C53C660" w14:textId="77777777" w:rsidR="00AE7D35" w:rsidRPr="0030252A" w:rsidRDefault="00AE7D35" w:rsidP="00B72065">
            <w:pPr>
              <w:widowControl w:val="0"/>
              <w:tabs>
                <w:tab w:val="left" w:pos="567"/>
              </w:tabs>
              <w:rPr>
                <w:sz w:val="22"/>
                <w:szCs w:val="22"/>
                <w:lang w:eastAsia="sl-SI"/>
              </w:rPr>
            </w:pPr>
            <w:proofErr w:type="spellStart"/>
            <w:r w:rsidRPr="0030252A">
              <w:rPr>
                <w:sz w:val="22"/>
                <w:szCs w:val="22"/>
                <w:lang w:eastAsia="sl-SI"/>
              </w:rPr>
              <w:t>Artralgija</w:t>
            </w:r>
            <w:proofErr w:type="spellEnd"/>
            <w:r w:rsidRPr="0030252A">
              <w:rPr>
                <w:sz w:val="22"/>
                <w:szCs w:val="22"/>
                <w:lang w:eastAsia="sl-SI"/>
              </w:rPr>
              <w:t xml:space="preserve">, </w:t>
            </w:r>
            <w:proofErr w:type="spellStart"/>
            <w:r w:rsidRPr="0030252A">
              <w:rPr>
                <w:sz w:val="22"/>
                <w:szCs w:val="22"/>
                <w:lang w:eastAsia="sl-SI"/>
              </w:rPr>
              <w:t>mialgija</w:t>
            </w:r>
            <w:proofErr w:type="spellEnd"/>
          </w:p>
        </w:tc>
        <w:tc>
          <w:tcPr>
            <w:tcW w:w="1417" w:type="dxa"/>
          </w:tcPr>
          <w:p w14:paraId="14EE3894"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Tendinitas (žr. 4.4 skyrių), raumenų mėšlungis, raumenų trūkčiojimas, raumenų silpnumas</w:t>
            </w:r>
          </w:p>
        </w:tc>
        <w:tc>
          <w:tcPr>
            <w:tcW w:w="1701" w:type="dxa"/>
          </w:tcPr>
          <w:p w14:paraId="11FD483B" w14:textId="2F6E6A59" w:rsidR="00AE7D35" w:rsidRPr="0030252A" w:rsidRDefault="00AE7D35" w:rsidP="00B72065">
            <w:pPr>
              <w:widowControl w:val="0"/>
              <w:tabs>
                <w:tab w:val="left" w:pos="567"/>
              </w:tabs>
              <w:rPr>
                <w:sz w:val="22"/>
                <w:szCs w:val="22"/>
                <w:lang w:eastAsia="sl-SI"/>
              </w:rPr>
            </w:pPr>
            <w:r w:rsidRPr="0030252A">
              <w:rPr>
                <w:sz w:val="22"/>
                <w:szCs w:val="22"/>
                <w:lang w:eastAsia="sl-SI"/>
              </w:rPr>
              <w:t xml:space="preserve">Sausgyslės plyšimas (žr. 4.4 skyrių), artritas, raumenų </w:t>
            </w:r>
            <w:proofErr w:type="spellStart"/>
            <w:r w:rsidRPr="0030252A">
              <w:rPr>
                <w:sz w:val="22"/>
                <w:szCs w:val="22"/>
                <w:lang w:eastAsia="sl-SI"/>
              </w:rPr>
              <w:t>rigidiškumas</w:t>
            </w:r>
            <w:proofErr w:type="spellEnd"/>
            <w:r w:rsidRPr="0030252A">
              <w:rPr>
                <w:sz w:val="22"/>
                <w:szCs w:val="22"/>
                <w:lang w:eastAsia="sl-SI"/>
              </w:rPr>
              <w:t xml:space="preserve">, </w:t>
            </w:r>
            <w:proofErr w:type="spellStart"/>
            <w:r w:rsidRPr="0030252A">
              <w:rPr>
                <w:sz w:val="22"/>
                <w:szCs w:val="22"/>
                <w:lang w:eastAsia="sl-SI"/>
              </w:rPr>
              <w:t>generalizuotos</w:t>
            </w:r>
            <w:proofErr w:type="spellEnd"/>
            <w:r w:rsidRPr="0030252A">
              <w:rPr>
                <w:sz w:val="22"/>
                <w:szCs w:val="22"/>
                <w:lang w:eastAsia="sl-SI"/>
              </w:rPr>
              <w:t xml:space="preserve"> </w:t>
            </w:r>
            <w:proofErr w:type="spellStart"/>
            <w:r w:rsidRPr="0030252A">
              <w:rPr>
                <w:sz w:val="22"/>
                <w:szCs w:val="22"/>
                <w:lang w:eastAsia="sl-SI"/>
              </w:rPr>
              <w:t>miastenijos</w:t>
            </w:r>
            <w:proofErr w:type="spellEnd"/>
            <w:r w:rsidRPr="0030252A">
              <w:rPr>
                <w:sz w:val="22"/>
                <w:szCs w:val="22"/>
                <w:lang w:eastAsia="sl-SI"/>
              </w:rPr>
              <w:t xml:space="preserve"> (</w:t>
            </w:r>
            <w:proofErr w:type="spellStart"/>
            <w:r w:rsidRPr="0030252A">
              <w:rPr>
                <w:i/>
                <w:sz w:val="22"/>
                <w:szCs w:val="22"/>
                <w:lang w:eastAsia="sl-SI"/>
              </w:rPr>
              <w:t>myasthenia</w:t>
            </w:r>
            <w:proofErr w:type="spellEnd"/>
            <w:r w:rsidRPr="0030252A">
              <w:rPr>
                <w:i/>
                <w:sz w:val="22"/>
                <w:szCs w:val="22"/>
                <w:lang w:eastAsia="sl-SI"/>
              </w:rPr>
              <w:t xml:space="preserve"> gravis</w:t>
            </w:r>
            <w:r w:rsidRPr="0030252A">
              <w:rPr>
                <w:sz w:val="22"/>
                <w:szCs w:val="22"/>
                <w:lang w:eastAsia="sl-SI"/>
              </w:rPr>
              <w:t>)</w:t>
            </w:r>
            <w:r w:rsidRPr="0030252A">
              <w:rPr>
                <w:i/>
                <w:sz w:val="22"/>
                <w:szCs w:val="22"/>
                <w:lang w:eastAsia="sl-SI"/>
              </w:rPr>
              <w:t xml:space="preserve"> </w:t>
            </w:r>
            <w:r w:rsidRPr="0030252A">
              <w:rPr>
                <w:sz w:val="22"/>
                <w:szCs w:val="22"/>
                <w:lang w:eastAsia="sl-SI"/>
              </w:rPr>
              <w:t>simptomų pasunkėjimas (žr. 4.4 skyrių)</w:t>
            </w:r>
          </w:p>
        </w:tc>
        <w:tc>
          <w:tcPr>
            <w:tcW w:w="1701" w:type="dxa"/>
          </w:tcPr>
          <w:p w14:paraId="3CC8B755"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Rabdomiolizė</w:t>
            </w:r>
          </w:p>
        </w:tc>
      </w:tr>
      <w:tr w:rsidR="00AE7D35" w:rsidRPr="0030252A" w14:paraId="0D40372E" w14:textId="77777777" w:rsidTr="00B72065">
        <w:tc>
          <w:tcPr>
            <w:tcW w:w="1413" w:type="dxa"/>
          </w:tcPr>
          <w:p w14:paraId="2E90725E"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Inkstų ir šlapimo takų sutrikimai</w:t>
            </w:r>
          </w:p>
        </w:tc>
        <w:tc>
          <w:tcPr>
            <w:tcW w:w="1559" w:type="dxa"/>
          </w:tcPr>
          <w:p w14:paraId="76803E1C" w14:textId="77777777" w:rsidR="00AE7D35" w:rsidRPr="0030252A" w:rsidRDefault="00AE7D35" w:rsidP="00B72065">
            <w:pPr>
              <w:widowControl w:val="0"/>
              <w:tabs>
                <w:tab w:val="left" w:pos="567"/>
              </w:tabs>
              <w:rPr>
                <w:sz w:val="22"/>
                <w:szCs w:val="22"/>
                <w:lang w:eastAsia="sl-SI"/>
              </w:rPr>
            </w:pPr>
          </w:p>
        </w:tc>
        <w:tc>
          <w:tcPr>
            <w:tcW w:w="1843" w:type="dxa"/>
          </w:tcPr>
          <w:p w14:paraId="30DBC0B1"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Dehidracija</w:t>
            </w:r>
          </w:p>
        </w:tc>
        <w:tc>
          <w:tcPr>
            <w:tcW w:w="1417" w:type="dxa"/>
          </w:tcPr>
          <w:p w14:paraId="797C1E57"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Inkstų funkcijos sutrikimas (įskaitant šlapalo ir kreatinino kiekio padidėjimą kraujyje), inkstų nepakankamumas (žr. 4.4 skyrių)</w:t>
            </w:r>
          </w:p>
        </w:tc>
        <w:tc>
          <w:tcPr>
            <w:tcW w:w="1701" w:type="dxa"/>
          </w:tcPr>
          <w:p w14:paraId="29A4D9DB" w14:textId="77777777" w:rsidR="00AE7D35" w:rsidRPr="0030252A" w:rsidRDefault="00AE7D35" w:rsidP="00B72065">
            <w:pPr>
              <w:widowControl w:val="0"/>
              <w:tabs>
                <w:tab w:val="left" w:pos="567"/>
              </w:tabs>
              <w:rPr>
                <w:sz w:val="22"/>
                <w:szCs w:val="22"/>
                <w:lang w:eastAsia="sl-SI"/>
              </w:rPr>
            </w:pPr>
          </w:p>
        </w:tc>
        <w:tc>
          <w:tcPr>
            <w:tcW w:w="1701" w:type="dxa"/>
          </w:tcPr>
          <w:p w14:paraId="34466FEA" w14:textId="77777777" w:rsidR="00AE7D35" w:rsidRPr="0030252A" w:rsidRDefault="00AE7D35" w:rsidP="00B72065">
            <w:pPr>
              <w:widowControl w:val="0"/>
              <w:tabs>
                <w:tab w:val="left" w:pos="567"/>
              </w:tabs>
              <w:rPr>
                <w:sz w:val="22"/>
                <w:szCs w:val="22"/>
                <w:lang w:eastAsia="sl-SI"/>
              </w:rPr>
            </w:pPr>
          </w:p>
        </w:tc>
      </w:tr>
      <w:tr w:rsidR="00AE7D35" w:rsidRPr="0030252A" w14:paraId="585AF8EC" w14:textId="77777777" w:rsidTr="00B72065">
        <w:tc>
          <w:tcPr>
            <w:tcW w:w="1413" w:type="dxa"/>
          </w:tcPr>
          <w:p w14:paraId="7391AB03"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Bendrieji sutrikimai ir vartojimo vietos pažeidimai*</w:t>
            </w:r>
          </w:p>
        </w:tc>
        <w:tc>
          <w:tcPr>
            <w:tcW w:w="1559" w:type="dxa"/>
          </w:tcPr>
          <w:p w14:paraId="365A80FC" w14:textId="77777777" w:rsidR="00AE7D35" w:rsidRPr="0030252A" w:rsidRDefault="00AE7D35" w:rsidP="00B72065">
            <w:pPr>
              <w:widowControl w:val="0"/>
              <w:tabs>
                <w:tab w:val="left" w:pos="567"/>
              </w:tabs>
              <w:rPr>
                <w:sz w:val="22"/>
                <w:szCs w:val="22"/>
                <w:lang w:eastAsia="sl-SI"/>
              </w:rPr>
            </w:pPr>
          </w:p>
        </w:tc>
        <w:tc>
          <w:tcPr>
            <w:tcW w:w="1843" w:type="dxa"/>
          </w:tcPr>
          <w:p w14:paraId="491316CB"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Bloga savijauta (daugiausia astenija arba nuovargis), skausminė būklė (įskaitant nugaros, krūtinės, dubens bei galūnių skausmą), prakaitavimas</w:t>
            </w:r>
          </w:p>
        </w:tc>
        <w:tc>
          <w:tcPr>
            <w:tcW w:w="1417" w:type="dxa"/>
          </w:tcPr>
          <w:p w14:paraId="7C5E3C04" w14:textId="77777777" w:rsidR="00AE7D35" w:rsidRPr="0030252A" w:rsidRDefault="00AE7D35" w:rsidP="00B72065">
            <w:pPr>
              <w:widowControl w:val="0"/>
              <w:tabs>
                <w:tab w:val="left" w:pos="567"/>
              </w:tabs>
              <w:rPr>
                <w:sz w:val="22"/>
                <w:szCs w:val="22"/>
                <w:lang w:eastAsia="sl-SI"/>
              </w:rPr>
            </w:pPr>
            <w:r w:rsidRPr="0030252A">
              <w:rPr>
                <w:sz w:val="22"/>
                <w:szCs w:val="22"/>
                <w:lang w:eastAsia="sl-SI"/>
              </w:rPr>
              <w:t>Edema</w:t>
            </w:r>
          </w:p>
        </w:tc>
        <w:tc>
          <w:tcPr>
            <w:tcW w:w="1701" w:type="dxa"/>
          </w:tcPr>
          <w:p w14:paraId="4631503A" w14:textId="77777777" w:rsidR="00AE7D35" w:rsidRPr="0030252A" w:rsidRDefault="00AE7D35" w:rsidP="00B72065">
            <w:pPr>
              <w:widowControl w:val="0"/>
              <w:tabs>
                <w:tab w:val="left" w:pos="567"/>
              </w:tabs>
              <w:rPr>
                <w:sz w:val="22"/>
                <w:szCs w:val="22"/>
                <w:lang w:eastAsia="sl-SI"/>
              </w:rPr>
            </w:pPr>
          </w:p>
        </w:tc>
        <w:tc>
          <w:tcPr>
            <w:tcW w:w="1701" w:type="dxa"/>
          </w:tcPr>
          <w:p w14:paraId="6CDF94C3" w14:textId="77777777" w:rsidR="00AE7D35" w:rsidRPr="0030252A" w:rsidRDefault="00AE7D35" w:rsidP="00B72065">
            <w:pPr>
              <w:widowControl w:val="0"/>
              <w:tabs>
                <w:tab w:val="left" w:pos="567"/>
              </w:tabs>
              <w:rPr>
                <w:sz w:val="22"/>
                <w:szCs w:val="22"/>
                <w:lang w:eastAsia="sl-SI"/>
              </w:rPr>
            </w:pPr>
          </w:p>
        </w:tc>
      </w:tr>
    </w:tbl>
    <w:p w14:paraId="350C47C8" w14:textId="2F762A7A" w:rsidR="00AE7D35" w:rsidRPr="0030252A" w:rsidRDefault="00AE7D35" w:rsidP="00AE7D35">
      <w:pPr>
        <w:tabs>
          <w:tab w:val="left" w:pos="567"/>
        </w:tabs>
        <w:jc w:val="both"/>
        <w:rPr>
          <w:sz w:val="22"/>
          <w:szCs w:val="22"/>
        </w:rPr>
      </w:pPr>
      <w:r w:rsidRPr="0030252A">
        <w:rPr>
          <w:sz w:val="22"/>
          <w:szCs w:val="22"/>
        </w:rPr>
        <w:t xml:space="preserve">* Gauta pranešimų apie užsitęsusių (trunkančių mėnesius ar metus), sukeliančių neįgalumą ir galimai negrįžtamų vaistinio preparato sukeltų sunkių reakcijų, paveikusių kelias, kartais daugybines, organų sistemų klases ir jutimus (įskaitant tokias reakcijas, kaip tendinitas, sausgyslės plyšimas, sąnarių skausmas, skausmas galūnėse, eisenos sutrikimas, su parestezija </w:t>
      </w:r>
      <w:r w:rsidR="004A5640">
        <w:rPr>
          <w:sz w:val="22"/>
          <w:szCs w:val="22"/>
        </w:rPr>
        <w:t xml:space="preserve">ir neuralgija susijusios </w:t>
      </w:r>
      <w:r w:rsidRPr="0030252A">
        <w:rPr>
          <w:sz w:val="22"/>
          <w:szCs w:val="22"/>
        </w:rPr>
        <w:t xml:space="preserve">neuropatijos, nuovargis, </w:t>
      </w:r>
      <w:r w:rsidR="00207778" w:rsidRPr="00207778">
        <w:rPr>
          <w:sz w:val="22"/>
          <w:szCs w:val="22"/>
        </w:rPr>
        <w:t xml:space="preserve">psichiatriniai simptomai (įskaitant miego sutrikimus, nerimą, panikos priepuolius, depresiją ir mintis apie </w:t>
      </w:r>
      <w:r w:rsidR="00207778" w:rsidRPr="00207778">
        <w:rPr>
          <w:sz w:val="22"/>
          <w:szCs w:val="22"/>
        </w:rPr>
        <w:lastRenderedPageBreak/>
        <w:t>savižudybę),</w:t>
      </w:r>
      <w:r w:rsidR="00207778">
        <w:rPr>
          <w:sz w:val="22"/>
          <w:szCs w:val="22"/>
        </w:rPr>
        <w:t xml:space="preserve"> </w:t>
      </w:r>
      <w:r w:rsidRPr="0030252A">
        <w:rPr>
          <w:sz w:val="22"/>
          <w:szCs w:val="22"/>
        </w:rPr>
        <w:t xml:space="preserve">atminties </w:t>
      </w:r>
      <w:r w:rsidR="00207778">
        <w:rPr>
          <w:sz w:val="22"/>
          <w:szCs w:val="22"/>
        </w:rPr>
        <w:t xml:space="preserve">ir dėmesio </w:t>
      </w:r>
      <w:r w:rsidR="0032122B">
        <w:rPr>
          <w:sz w:val="22"/>
          <w:szCs w:val="22"/>
        </w:rPr>
        <w:t xml:space="preserve">sutelkimo </w:t>
      </w:r>
      <w:r w:rsidRPr="0030252A">
        <w:rPr>
          <w:sz w:val="22"/>
          <w:szCs w:val="22"/>
        </w:rPr>
        <w:t xml:space="preserve">pablogėjimas ir klausos, regėjimo, skonio bei uoslės pablogėjimas) labai retus atvejus, susijusius su </w:t>
      </w:r>
      <w:proofErr w:type="spellStart"/>
      <w:r w:rsidRPr="0030252A">
        <w:rPr>
          <w:sz w:val="22"/>
          <w:szCs w:val="22"/>
        </w:rPr>
        <w:t>chinolonų</w:t>
      </w:r>
      <w:proofErr w:type="spellEnd"/>
      <w:r w:rsidRPr="0030252A">
        <w:rPr>
          <w:sz w:val="22"/>
          <w:szCs w:val="22"/>
        </w:rPr>
        <w:t xml:space="preserve"> ir </w:t>
      </w:r>
      <w:proofErr w:type="spellStart"/>
      <w:r w:rsidRPr="0030252A">
        <w:rPr>
          <w:sz w:val="22"/>
          <w:szCs w:val="22"/>
        </w:rPr>
        <w:t>fluorochinolonų</w:t>
      </w:r>
      <w:proofErr w:type="spellEnd"/>
      <w:r w:rsidRPr="0030252A">
        <w:rPr>
          <w:sz w:val="22"/>
          <w:szCs w:val="22"/>
        </w:rPr>
        <w:t xml:space="preserve"> vartojimu, kai kuriais atvejais nepriklausomai nuo iš anksčiau esančių rizikos veiksnių (žr. 4.4 skyrių).</w:t>
      </w:r>
    </w:p>
    <w:p w14:paraId="332A9986" w14:textId="77777777" w:rsidR="00AE7D35" w:rsidRPr="0030252A" w:rsidRDefault="00AE7D35" w:rsidP="00AE7D35">
      <w:pPr>
        <w:tabs>
          <w:tab w:val="left" w:pos="567"/>
        </w:tabs>
        <w:rPr>
          <w:sz w:val="22"/>
          <w:szCs w:val="22"/>
        </w:rPr>
      </w:pPr>
      <w:r w:rsidRPr="0030252A">
        <w:rPr>
          <w:sz w:val="22"/>
          <w:szCs w:val="22"/>
        </w:rPr>
        <w:t xml:space="preserve">** Gauta pranešimų apie </w:t>
      </w:r>
      <w:proofErr w:type="spellStart"/>
      <w:r w:rsidRPr="0030252A">
        <w:rPr>
          <w:sz w:val="22"/>
          <w:szCs w:val="22"/>
        </w:rPr>
        <w:t>fluorochinolonus</w:t>
      </w:r>
      <w:proofErr w:type="spellEnd"/>
      <w:r w:rsidRPr="0030252A">
        <w:rPr>
          <w:sz w:val="22"/>
          <w:szCs w:val="22"/>
        </w:rPr>
        <w:t xml:space="preserve"> vartojantiems pacientams nustatytus aortos aneurizmos ir atsisluoksniavimo atvejus, kurie kai kuriais atvejais komplikavosi aortos plyšimu (įskaitant mirtinus atvejus), ir kurio nors širdies vožtuvo nesandarumu (nepakankamumu) (žr. 4.4 skyrių).</w:t>
      </w:r>
    </w:p>
    <w:p w14:paraId="20BE0C63" w14:textId="77777777" w:rsidR="00AE7D35" w:rsidRPr="0030252A" w:rsidRDefault="00AE7D35" w:rsidP="00AE7D35">
      <w:pPr>
        <w:tabs>
          <w:tab w:val="left" w:pos="567"/>
        </w:tabs>
        <w:rPr>
          <w:sz w:val="22"/>
          <w:szCs w:val="22"/>
        </w:rPr>
      </w:pPr>
    </w:p>
    <w:p w14:paraId="35EDEC56" w14:textId="68B82A40" w:rsidR="00AE7D35" w:rsidRPr="0030252A" w:rsidRDefault="00AE7D35" w:rsidP="00AE7D35">
      <w:pPr>
        <w:tabs>
          <w:tab w:val="left" w:pos="567"/>
        </w:tabs>
        <w:rPr>
          <w:sz w:val="22"/>
          <w:szCs w:val="22"/>
        </w:rPr>
      </w:pPr>
      <w:r w:rsidRPr="0030252A">
        <w:rPr>
          <w:sz w:val="22"/>
          <w:szCs w:val="22"/>
        </w:rPr>
        <w:t xml:space="preserve">Vartojant </w:t>
      </w:r>
      <w:r w:rsidR="00692F6C">
        <w:rPr>
          <w:sz w:val="22"/>
          <w:szCs w:val="22"/>
        </w:rPr>
        <w:t>kitų</w:t>
      </w:r>
      <w:r w:rsidR="00692F6C" w:rsidRPr="0030252A">
        <w:rPr>
          <w:sz w:val="22"/>
          <w:szCs w:val="22"/>
        </w:rPr>
        <w:t xml:space="preserve"> </w:t>
      </w:r>
      <w:proofErr w:type="spellStart"/>
      <w:r w:rsidRPr="0030252A">
        <w:rPr>
          <w:sz w:val="22"/>
          <w:szCs w:val="22"/>
        </w:rPr>
        <w:t>fluorochinolonų</w:t>
      </w:r>
      <w:proofErr w:type="spellEnd"/>
      <w:r w:rsidRPr="0030252A">
        <w:rPr>
          <w:sz w:val="22"/>
          <w:szCs w:val="22"/>
        </w:rPr>
        <w:t xml:space="preserve">, labai retais atvejais pasireiškė </w:t>
      </w:r>
      <w:r w:rsidR="00692F6C">
        <w:rPr>
          <w:sz w:val="22"/>
          <w:szCs w:val="22"/>
        </w:rPr>
        <w:t>toliau nurodytas</w:t>
      </w:r>
      <w:r w:rsidRPr="0030252A">
        <w:rPr>
          <w:sz w:val="22"/>
          <w:szCs w:val="22"/>
        </w:rPr>
        <w:t xml:space="preserve"> poveikis, kurį tikriausiai gali sukelti ir </w:t>
      </w:r>
      <w:proofErr w:type="spellStart"/>
      <w:r w:rsidRPr="0030252A">
        <w:rPr>
          <w:sz w:val="22"/>
          <w:szCs w:val="22"/>
        </w:rPr>
        <w:t>moksifloksacinas</w:t>
      </w:r>
      <w:proofErr w:type="spellEnd"/>
      <w:r w:rsidR="00692F6C">
        <w:rPr>
          <w:sz w:val="22"/>
          <w:szCs w:val="22"/>
        </w:rPr>
        <w:t>:</w:t>
      </w:r>
      <w:r w:rsidRPr="0030252A">
        <w:rPr>
          <w:sz w:val="22"/>
          <w:szCs w:val="22"/>
        </w:rPr>
        <w:t xml:space="preserve"> </w:t>
      </w:r>
      <w:proofErr w:type="spellStart"/>
      <w:r w:rsidRPr="0030252A">
        <w:rPr>
          <w:sz w:val="22"/>
          <w:szCs w:val="22"/>
        </w:rPr>
        <w:t>hipernatremija</w:t>
      </w:r>
      <w:proofErr w:type="spellEnd"/>
      <w:r w:rsidRPr="0030252A">
        <w:rPr>
          <w:sz w:val="22"/>
          <w:szCs w:val="22"/>
        </w:rPr>
        <w:t xml:space="preserve">, </w:t>
      </w:r>
      <w:proofErr w:type="spellStart"/>
      <w:r w:rsidRPr="0030252A">
        <w:rPr>
          <w:sz w:val="22"/>
          <w:szCs w:val="22"/>
        </w:rPr>
        <w:t>hiperkalcemija</w:t>
      </w:r>
      <w:proofErr w:type="spellEnd"/>
      <w:r w:rsidRPr="0030252A">
        <w:rPr>
          <w:sz w:val="22"/>
          <w:szCs w:val="22"/>
        </w:rPr>
        <w:t>, hemolizinė anemija.</w:t>
      </w:r>
    </w:p>
    <w:p w14:paraId="039065D4" w14:textId="77777777" w:rsidR="00AE7D35" w:rsidRPr="0030252A" w:rsidRDefault="00AE7D35" w:rsidP="00AE7D35">
      <w:pPr>
        <w:tabs>
          <w:tab w:val="left" w:pos="567"/>
        </w:tabs>
        <w:rPr>
          <w:sz w:val="22"/>
          <w:szCs w:val="22"/>
        </w:rPr>
      </w:pPr>
    </w:p>
    <w:p w14:paraId="559F2D89" w14:textId="77777777" w:rsidR="00AE7D35" w:rsidRPr="00B06A0E" w:rsidRDefault="00AE7D35" w:rsidP="00692F6C">
      <w:pPr>
        <w:rPr>
          <w:sz w:val="22"/>
          <w:u w:val="single"/>
        </w:rPr>
      </w:pPr>
      <w:r w:rsidRPr="006542F3">
        <w:rPr>
          <w:sz w:val="22"/>
          <w:szCs w:val="22"/>
          <w:u w:val="single"/>
          <w:lang w:eastAsia="en-GB"/>
        </w:rPr>
        <w:t xml:space="preserve">Pranešimas apie įtariamas nepageidaujamas reakcijas </w:t>
      </w:r>
    </w:p>
    <w:p w14:paraId="34980E15" w14:textId="027B8572" w:rsidR="005E515F" w:rsidRPr="006542F3" w:rsidRDefault="005E515F" w:rsidP="0088778B">
      <w:pPr>
        <w:tabs>
          <w:tab w:val="left" w:pos="567"/>
        </w:tabs>
        <w:rPr>
          <w:noProof/>
          <w:sz w:val="22"/>
          <w:szCs w:val="20"/>
          <w:lang w:eastAsia="lt-LT"/>
        </w:rPr>
      </w:pPr>
      <w:r w:rsidRPr="005E515F">
        <w:rPr>
          <w:color w:val="00000A"/>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5" w:history="1">
        <w:r w:rsidRPr="007030AA">
          <w:rPr>
            <w:rStyle w:val="Hipersaitas"/>
            <w:sz w:val="22"/>
          </w:rPr>
          <w:t>https://vvkt.lrv.lt/lt/</w:t>
        </w:r>
      </w:hyperlink>
      <w:r w:rsidRPr="005E515F">
        <w:rPr>
          <w:color w:val="00000A"/>
          <w:sz w:val="22"/>
        </w:rPr>
        <w:t xml:space="preserve"> nurodytais būdais.</w:t>
      </w:r>
    </w:p>
    <w:p w14:paraId="3F4A7CE6" w14:textId="77777777" w:rsidR="00AE7D35" w:rsidRPr="0030252A" w:rsidRDefault="00AE7D35" w:rsidP="00AE7D35">
      <w:pPr>
        <w:tabs>
          <w:tab w:val="left" w:pos="567"/>
        </w:tabs>
        <w:rPr>
          <w:sz w:val="22"/>
          <w:szCs w:val="22"/>
        </w:rPr>
      </w:pPr>
    </w:p>
    <w:p w14:paraId="27A66603" w14:textId="77777777" w:rsidR="00AE7D35" w:rsidRPr="0030252A" w:rsidRDefault="00AE7D35" w:rsidP="00AE7D35">
      <w:pPr>
        <w:tabs>
          <w:tab w:val="left" w:pos="567"/>
        </w:tabs>
        <w:jc w:val="both"/>
        <w:rPr>
          <w:b/>
          <w:sz w:val="22"/>
          <w:szCs w:val="22"/>
        </w:rPr>
      </w:pPr>
      <w:r w:rsidRPr="0030252A">
        <w:rPr>
          <w:b/>
          <w:sz w:val="22"/>
          <w:szCs w:val="22"/>
        </w:rPr>
        <w:t>4.9</w:t>
      </w:r>
      <w:r w:rsidRPr="0030252A">
        <w:rPr>
          <w:b/>
          <w:sz w:val="22"/>
          <w:szCs w:val="22"/>
        </w:rPr>
        <w:tab/>
        <w:t>Perdozavimas</w:t>
      </w:r>
    </w:p>
    <w:p w14:paraId="35A44E7E" w14:textId="77777777" w:rsidR="00AE7D35" w:rsidRPr="0030252A" w:rsidRDefault="00AE7D35" w:rsidP="00AE7D35">
      <w:pPr>
        <w:tabs>
          <w:tab w:val="left" w:pos="567"/>
        </w:tabs>
        <w:jc w:val="both"/>
        <w:rPr>
          <w:sz w:val="22"/>
          <w:szCs w:val="22"/>
        </w:rPr>
      </w:pPr>
    </w:p>
    <w:p w14:paraId="7B640399" w14:textId="1A432A11" w:rsidR="00AE7D35" w:rsidRPr="0030252A" w:rsidRDefault="00AE7D35" w:rsidP="00AE7D35">
      <w:pPr>
        <w:tabs>
          <w:tab w:val="left" w:pos="567"/>
        </w:tabs>
        <w:rPr>
          <w:sz w:val="22"/>
          <w:szCs w:val="22"/>
        </w:rPr>
      </w:pPr>
      <w:r w:rsidRPr="0030252A">
        <w:rPr>
          <w:sz w:val="22"/>
          <w:szCs w:val="22"/>
          <w:lang w:eastAsia="sl-SI"/>
        </w:rPr>
        <w:t>Specifinio atsitiktinio perdozavimo gydymo rekomendacijų nėra</w:t>
      </w:r>
      <w:r w:rsidRPr="0030252A">
        <w:rPr>
          <w:sz w:val="22"/>
          <w:szCs w:val="22"/>
        </w:rPr>
        <w:t xml:space="preserve">. Perdozavus vaistinio preparato, reikia skirti įprastą simptominį gydymą. Dėl </w:t>
      </w:r>
      <w:proofErr w:type="spellStart"/>
      <w:r w:rsidRPr="0030252A">
        <w:rPr>
          <w:sz w:val="22"/>
          <w:szCs w:val="22"/>
        </w:rPr>
        <w:t>QTc</w:t>
      </w:r>
      <w:proofErr w:type="spellEnd"/>
      <w:r w:rsidRPr="0030252A">
        <w:rPr>
          <w:sz w:val="22"/>
          <w:szCs w:val="22"/>
        </w:rPr>
        <w:t xml:space="preserve"> intervalo pailgėjimo galimybės būtina nuolat stebėti EKG. 400 mg moksifloksacino išgėrus kartu su aktyvintąja anglimi, vaistinio preparato patekimas į sisteminę kraujotaką sumažėja daugiau negu 80 </w:t>
      </w:r>
      <w:r w:rsidRPr="0030252A">
        <w:rPr>
          <w:sz w:val="22"/>
          <w:szCs w:val="22"/>
        </w:rPr>
        <w:sym w:font="Symbol" w:char="F025"/>
      </w:r>
      <w:r w:rsidRPr="0030252A">
        <w:rPr>
          <w:sz w:val="22"/>
          <w:szCs w:val="22"/>
        </w:rPr>
        <w:t>. Ankstyvuoju išgerto moksifloksacino absorbcijos laikotarpiu pavartota aktyvintoji anglis gali neleisti dideliam vaistinio preparato kiekiui patekti į sisteminę kraujotaką.</w:t>
      </w:r>
    </w:p>
    <w:p w14:paraId="46EAFDE4" w14:textId="77777777" w:rsidR="00AE7D35" w:rsidRPr="0030252A" w:rsidRDefault="00AE7D35" w:rsidP="00AE7D35">
      <w:pPr>
        <w:tabs>
          <w:tab w:val="left" w:pos="567"/>
        </w:tabs>
        <w:jc w:val="both"/>
        <w:rPr>
          <w:b/>
          <w:sz w:val="22"/>
          <w:szCs w:val="22"/>
        </w:rPr>
      </w:pPr>
    </w:p>
    <w:p w14:paraId="401AF0AA" w14:textId="77777777" w:rsidR="00AE7D35" w:rsidRPr="0030252A" w:rsidRDefault="00AE7D35" w:rsidP="00AE7D35">
      <w:pPr>
        <w:tabs>
          <w:tab w:val="left" w:pos="567"/>
        </w:tabs>
        <w:jc w:val="both"/>
        <w:rPr>
          <w:b/>
          <w:sz w:val="22"/>
          <w:szCs w:val="22"/>
        </w:rPr>
      </w:pPr>
    </w:p>
    <w:p w14:paraId="648F859E" w14:textId="77777777" w:rsidR="00AE7D35" w:rsidRPr="0030252A" w:rsidRDefault="00AE7D35" w:rsidP="00AE7D35">
      <w:pPr>
        <w:tabs>
          <w:tab w:val="left" w:pos="567"/>
        </w:tabs>
        <w:jc w:val="both"/>
        <w:rPr>
          <w:b/>
          <w:sz w:val="22"/>
          <w:szCs w:val="22"/>
        </w:rPr>
      </w:pPr>
      <w:r w:rsidRPr="0030252A">
        <w:rPr>
          <w:b/>
          <w:sz w:val="22"/>
          <w:szCs w:val="22"/>
        </w:rPr>
        <w:t>5.</w:t>
      </w:r>
      <w:r w:rsidRPr="0030252A">
        <w:rPr>
          <w:b/>
          <w:sz w:val="22"/>
          <w:szCs w:val="22"/>
        </w:rPr>
        <w:tab/>
        <w:t>FARMAKOLOGINĖS SAVYBĖS</w:t>
      </w:r>
    </w:p>
    <w:p w14:paraId="7105F2C2" w14:textId="77777777" w:rsidR="00AE7D35" w:rsidRPr="0030252A" w:rsidRDefault="00AE7D35" w:rsidP="00AE7D35">
      <w:pPr>
        <w:tabs>
          <w:tab w:val="left" w:pos="567"/>
        </w:tabs>
        <w:jc w:val="both"/>
        <w:rPr>
          <w:b/>
          <w:sz w:val="22"/>
          <w:szCs w:val="22"/>
        </w:rPr>
      </w:pPr>
    </w:p>
    <w:p w14:paraId="0C3F000E" w14:textId="77777777" w:rsidR="00AE7D35" w:rsidRPr="0030252A" w:rsidRDefault="00AE7D35" w:rsidP="00AE7D35">
      <w:pPr>
        <w:tabs>
          <w:tab w:val="left" w:pos="567"/>
        </w:tabs>
        <w:jc w:val="both"/>
        <w:rPr>
          <w:b/>
          <w:sz w:val="22"/>
          <w:szCs w:val="22"/>
        </w:rPr>
      </w:pPr>
      <w:r w:rsidRPr="0030252A">
        <w:rPr>
          <w:b/>
          <w:sz w:val="22"/>
          <w:szCs w:val="22"/>
        </w:rPr>
        <w:t>5.1</w:t>
      </w:r>
      <w:r w:rsidRPr="0030252A">
        <w:rPr>
          <w:b/>
          <w:sz w:val="22"/>
          <w:szCs w:val="22"/>
        </w:rPr>
        <w:tab/>
        <w:t>Farmakodinaminės savybės</w:t>
      </w:r>
    </w:p>
    <w:p w14:paraId="67F1CB10" w14:textId="77777777" w:rsidR="00AE7D35" w:rsidRPr="0030252A" w:rsidRDefault="00AE7D35" w:rsidP="00AE7D35">
      <w:pPr>
        <w:widowControl w:val="0"/>
        <w:tabs>
          <w:tab w:val="left" w:pos="567"/>
        </w:tabs>
        <w:rPr>
          <w:rFonts w:eastAsia="Times New Roman"/>
          <w:sz w:val="22"/>
          <w:szCs w:val="22"/>
          <w:lang w:eastAsia="sl-SI"/>
        </w:rPr>
      </w:pPr>
    </w:p>
    <w:p w14:paraId="42080492" w14:textId="77777777" w:rsidR="00AE7D35" w:rsidRPr="0030252A" w:rsidRDefault="00AE7D35" w:rsidP="00AE7D35">
      <w:pPr>
        <w:widowControl w:val="0"/>
        <w:tabs>
          <w:tab w:val="left" w:pos="567"/>
        </w:tabs>
        <w:rPr>
          <w:sz w:val="22"/>
          <w:szCs w:val="22"/>
          <w:lang w:eastAsia="sl-SI"/>
        </w:rPr>
      </w:pPr>
      <w:r w:rsidRPr="0030252A">
        <w:rPr>
          <w:sz w:val="22"/>
          <w:szCs w:val="22"/>
          <w:lang w:eastAsia="sl-SI"/>
        </w:rPr>
        <w:t xml:space="preserve">Farmakoterapinė grupė </w:t>
      </w:r>
      <w:r w:rsidRPr="0030252A">
        <w:rPr>
          <w:sz w:val="22"/>
          <w:szCs w:val="22"/>
          <w:lang w:eastAsia="sl-SI"/>
        </w:rPr>
        <w:sym w:font="Symbol" w:char="F02D"/>
      </w:r>
      <w:r w:rsidRPr="0030252A">
        <w:rPr>
          <w:sz w:val="22"/>
          <w:szCs w:val="22"/>
          <w:lang w:eastAsia="sl-SI"/>
        </w:rPr>
        <w:t xml:space="preserve"> sistemiškai veikiantys antibakteriniai vaistiniai preparatai, </w:t>
      </w:r>
      <w:proofErr w:type="spellStart"/>
      <w:r w:rsidRPr="0030252A">
        <w:rPr>
          <w:sz w:val="22"/>
          <w:szCs w:val="22"/>
          <w:lang w:eastAsia="sl-SI"/>
        </w:rPr>
        <w:t>fluorochinolonai</w:t>
      </w:r>
      <w:proofErr w:type="spellEnd"/>
      <w:r w:rsidRPr="0030252A">
        <w:rPr>
          <w:sz w:val="22"/>
          <w:szCs w:val="22"/>
          <w:lang w:eastAsia="sl-SI"/>
        </w:rPr>
        <w:t xml:space="preserve">, ATC kodas </w:t>
      </w:r>
      <w:r w:rsidRPr="0030252A">
        <w:rPr>
          <w:sz w:val="22"/>
          <w:szCs w:val="22"/>
          <w:lang w:eastAsia="sl-SI"/>
        </w:rPr>
        <w:sym w:font="Symbol" w:char="F02D"/>
      </w:r>
      <w:r w:rsidRPr="0030252A">
        <w:rPr>
          <w:sz w:val="22"/>
          <w:szCs w:val="22"/>
          <w:lang w:eastAsia="sl-SI"/>
        </w:rPr>
        <w:t xml:space="preserve"> J01MA14.</w:t>
      </w:r>
    </w:p>
    <w:p w14:paraId="48A4341F" w14:textId="77777777" w:rsidR="00AE7D35" w:rsidRPr="0030252A" w:rsidRDefault="00AE7D35" w:rsidP="00AE7D35">
      <w:pPr>
        <w:widowControl w:val="0"/>
        <w:tabs>
          <w:tab w:val="left" w:pos="567"/>
        </w:tabs>
        <w:jc w:val="both"/>
        <w:rPr>
          <w:i/>
          <w:sz w:val="22"/>
          <w:szCs w:val="22"/>
          <w:lang w:eastAsia="sl-SI"/>
        </w:rPr>
      </w:pPr>
    </w:p>
    <w:p w14:paraId="5E70765B" w14:textId="77777777" w:rsidR="00AE7D35" w:rsidRPr="0030252A" w:rsidRDefault="00AE7D35" w:rsidP="00AE7D35">
      <w:pPr>
        <w:widowControl w:val="0"/>
        <w:tabs>
          <w:tab w:val="left" w:pos="567"/>
        </w:tabs>
        <w:rPr>
          <w:sz w:val="22"/>
          <w:szCs w:val="22"/>
          <w:u w:val="single"/>
          <w:lang w:eastAsia="sl-SI"/>
        </w:rPr>
      </w:pPr>
      <w:r w:rsidRPr="0030252A">
        <w:rPr>
          <w:sz w:val="22"/>
          <w:szCs w:val="22"/>
          <w:u w:val="single"/>
          <w:lang w:eastAsia="sl-SI"/>
        </w:rPr>
        <w:t>Veikimo būdas</w:t>
      </w:r>
    </w:p>
    <w:p w14:paraId="1B796CE2" w14:textId="77777777" w:rsidR="00AE7D35" w:rsidRPr="0030252A" w:rsidRDefault="00AE7D35" w:rsidP="00AE7D35">
      <w:pPr>
        <w:tabs>
          <w:tab w:val="left" w:pos="567"/>
        </w:tabs>
        <w:rPr>
          <w:sz w:val="22"/>
          <w:szCs w:val="22"/>
        </w:rPr>
      </w:pPr>
      <w:proofErr w:type="spellStart"/>
      <w:r w:rsidRPr="0030252A">
        <w:rPr>
          <w:i/>
          <w:sz w:val="22"/>
          <w:szCs w:val="22"/>
        </w:rPr>
        <w:t>In</w:t>
      </w:r>
      <w:proofErr w:type="spellEnd"/>
      <w:r w:rsidRPr="0030252A">
        <w:rPr>
          <w:i/>
          <w:sz w:val="22"/>
          <w:szCs w:val="22"/>
        </w:rPr>
        <w:t xml:space="preserve"> </w:t>
      </w:r>
      <w:proofErr w:type="spellStart"/>
      <w:r w:rsidRPr="0030252A">
        <w:rPr>
          <w:i/>
          <w:sz w:val="22"/>
          <w:szCs w:val="22"/>
        </w:rPr>
        <w:t>vitro</w:t>
      </w:r>
      <w:proofErr w:type="spellEnd"/>
      <w:r w:rsidRPr="0030252A">
        <w:rPr>
          <w:i/>
          <w:sz w:val="22"/>
          <w:szCs w:val="22"/>
        </w:rPr>
        <w:t xml:space="preserve"> </w:t>
      </w:r>
      <w:proofErr w:type="spellStart"/>
      <w:r w:rsidRPr="0030252A">
        <w:rPr>
          <w:sz w:val="22"/>
          <w:szCs w:val="22"/>
        </w:rPr>
        <w:t>moksifloksacinas</w:t>
      </w:r>
      <w:proofErr w:type="spellEnd"/>
      <w:r w:rsidRPr="0030252A">
        <w:rPr>
          <w:sz w:val="22"/>
          <w:szCs w:val="22"/>
        </w:rPr>
        <w:t xml:space="preserve"> veikia daugelį </w:t>
      </w:r>
      <w:proofErr w:type="spellStart"/>
      <w:r w:rsidRPr="0030252A">
        <w:rPr>
          <w:sz w:val="22"/>
          <w:szCs w:val="22"/>
        </w:rPr>
        <w:t>gramteigiamų</w:t>
      </w:r>
      <w:proofErr w:type="spellEnd"/>
      <w:r w:rsidRPr="0030252A">
        <w:rPr>
          <w:sz w:val="22"/>
          <w:szCs w:val="22"/>
        </w:rPr>
        <w:t xml:space="preserve"> ir </w:t>
      </w:r>
      <w:proofErr w:type="spellStart"/>
      <w:r w:rsidRPr="0030252A">
        <w:rPr>
          <w:sz w:val="22"/>
          <w:szCs w:val="22"/>
        </w:rPr>
        <w:t>gramneigiamų</w:t>
      </w:r>
      <w:proofErr w:type="spellEnd"/>
      <w:r w:rsidRPr="0030252A">
        <w:rPr>
          <w:sz w:val="22"/>
          <w:szCs w:val="22"/>
        </w:rPr>
        <w:t xml:space="preserve"> mikroorganizmų. </w:t>
      </w:r>
    </w:p>
    <w:p w14:paraId="1C52DC31" w14:textId="77777777" w:rsidR="00AE7D35" w:rsidRPr="0030252A" w:rsidRDefault="00AE7D35" w:rsidP="00AE7D35">
      <w:pPr>
        <w:tabs>
          <w:tab w:val="left" w:pos="567"/>
        </w:tabs>
        <w:rPr>
          <w:sz w:val="22"/>
          <w:szCs w:val="22"/>
        </w:rPr>
      </w:pPr>
    </w:p>
    <w:p w14:paraId="31D5FF38" w14:textId="77777777" w:rsidR="00AE7D35" w:rsidRPr="0030252A" w:rsidRDefault="00AE7D35" w:rsidP="00AE7D35">
      <w:pPr>
        <w:tabs>
          <w:tab w:val="left" w:pos="567"/>
        </w:tabs>
        <w:rPr>
          <w:noProof/>
          <w:sz w:val="22"/>
          <w:szCs w:val="22"/>
        </w:rPr>
      </w:pPr>
      <w:r w:rsidRPr="0030252A">
        <w:rPr>
          <w:sz w:val="22"/>
          <w:szCs w:val="22"/>
        </w:rPr>
        <w:t xml:space="preserve">Baktericidinį poveikį jis sukelia slopindamas </w:t>
      </w:r>
      <w:proofErr w:type="spellStart"/>
      <w:r w:rsidRPr="0030252A">
        <w:rPr>
          <w:sz w:val="22"/>
          <w:szCs w:val="22"/>
        </w:rPr>
        <w:t>topoizomerazę</w:t>
      </w:r>
      <w:proofErr w:type="spellEnd"/>
      <w:r w:rsidRPr="0030252A">
        <w:rPr>
          <w:sz w:val="22"/>
          <w:szCs w:val="22"/>
        </w:rPr>
        <w:t xml:space="preserve"> II (DNR </w:t>
      </w:r>
      <w:proofErr w:type="spellStart"/>
      <w:r w:rsidRPr="0030252A">
        <w:rPr>
          <w:sz w:val="22"/>
          <w:szCs w:val="22"/>
        </w:rPr>
        <w:t>girazę</w:t>
      </w:r>
      <w:proofErr w:type="spellEnd"/>
      <w:r w:rsidRPr="0030252A">
        <w:rPr>
          <w:sz w:val="22"/>
          <w:szCs w:val="22"/>
        </w:rPr>
        <w:t xml:space="preserve">) ir </w:t>
      </w:r>
      <w:proofErr w:type="spellStart"/>
      <w:r w:rsidRPr="0030252A">
        <w:rPr>
          <w:sz w:val="22"/>
          <w:szCs w:val="22"/>
        </w:rPr>
        <w:t>topoizomerazę</w:t>
      </w:r>
      <w:proofErr w:type="spellEnd"/>
      <w:r w:rsidRPr="0030252A">
        <w:rPr>
          <w:sz w:val="22"/>
          <w:szCs w:val="22"/>
        </w:rPr>
        <w:t> IV. Šie fermentai yra būtini bakterijų DNR replikacijai, transkripcijai ir reparacijai. Atrodo, kad didesniam aktyvumui ir mažesniam atsparių gramteigiamų bakterijų mutantų atsiradimui C8</w:t>
      </w:r>
      <w:r w:rsidRPr="0030252A">
        <w:rPr>
          <w:sz w:val="22"/>
          <w:szCs w:val="22"/>
        </w:rPr>
        <w:noBreakHyphen/>
        <w:t>metoksi</w:t>
      </w:r>
      <w:r w:rsidRPr="0030252A">
        <w:rPr>
          <w:sz w:val="22"/>
          <w:szCs w:val="22"/>
        </w:rPr>
        <w:noBreakHyphen/>
        <w:t xml:space="preserve"> fragmentas, palyginti su C8</w:t>
      </w:r>
      <w:r w:rsidRPr="0030252A">
        <w:rPr>
          <w:sz w:val="22"/>
          <w:szCs w:val="22"/>
        </w:rPr>
        <w:noBreakHyphen/>
        <w:t>H fragmentu, yra svarbesnis. C</w:t>
      </w:r>
      <w:r w:rsidRPr="0030252A">
        <w:rPr>
          <w:sz w:val="22"/>
          <w:szCs w:val="22"/>
        </w:rPr>
        <w:noBreakHyphen/>
        <w:t xml:space="preserve">7 padėtyje esantis stambus </w:t>
      </w:r>
      <w:proofErr w:type="spellStart"/>
      <w:r w:rsidRPr="0030252A">
        <w:rPr>
          <w:sz w:val="22"/>
          <w:szCs w:val="22"/>
        </w:rPr>
        <w:t>bicikloamino</w:t>
      </w:r>
      <w:proofErr w:type="spellEnd"/>
      <w:r w:rsidRPr="0030252A">
        <w:rPr>
          <w:sz w:val="22"/>
          <w:szCs w:val="22"/>
        </w:rPr>
        <w:t xml:space="preserve"> pakaitas trukdo įvykti su </w:t>
      </w:r>
      <w:proofErr w:type="spellStart"/>
      <w:r w:rsidRPr="0030252A">
        <w:rPr>
          <w:i/>
          <w:sz w:val="22"/>
          <w:szCs w:val="22"/>
        </w:rPr>
        <w:t>NorA</w:t>
      </w:r>
      <w:proofErr w:type="spellEnd"/>
      <w:r w:rsidRPr="0030252A">
        <w:rPr>
          <w:sz w:val="22"/>
          <w:szCs w:val="22"/>
        </w:rPr>
        <w:t xml:space="preserve"> arba </w:t>
      </w:r>
      <w:proofErr w:type="spellStart"/>
      <w:r w:rsidRPr="0030252A">
        <w:rPr>
          <w:i/>
          <w:sz w:val="22"/>
          <w:szCs w:val="22"/>
        </w:rPr>
        <w:t>pmrA</w:t>
      </w:r>
      <w:proofErr w:type="spellEnd"/>
      <w:r w:rsidRPr="0030252A">
        <w:rPr>
          <w:sz w:val="22"/>
          <w:szCs w:val="22"/>
        </w:rPr>
        <w:t xml:space="preserve"> genais, randamais kai kuriose </w:t>
      </w:r>
      <w:proofErr w:type="spellStart"/>
      <w:r w:rsidRPr="0030252A">
        <w:rPr>
          <w:sz w:val="22"/>
          <w:szCs w:val="22"/>
        </w:rPr>
        <w:t>gramteigiamose</w:t>
      </w:r>
      <w:proofErr w:type="spellEnd"/>
      <w:r w:rsidRPr="0030252A">
        <w:rPr>
          <w:sz w:val="22"/>
          <w:szCs w:val="22"/>
        </w:rPr>
        <w:t xml:space="preserve"> bakterijose, siejamai </w:t>
      </w:r>
      <w:r w:rsidRPr="0030252A">
        <w:rPr>
          <w:noProof/>
          <w:sz w:val="22"/>
          <w:szCs w:val="22"/>
        </w:rPr>
        <w:t>aktyviajai pernašai iš ląstelės į išorę.</w:t>
      </w:r>
    </w:p>
    <w:p w14:paraId="79ACE2C1" w14:textId="77777777" w:rsidR="00AE7D35" w:rsidRPr="0030252A" w:rsidRDefault="00AE7D35" w:rsidP="00AE7D35">
      <w:pPr>
        <w:tabs>
          <w:tab w:val="left" w:pos="567"/>
        </w:tabs>
        <w:rPr>
          <w:sz w:val="22"/>
          <w:szCs w:val="22"/>
        </w:rPr>
      </w:pPr>
    </w:p>
    <w:p w14:paraId="7883F707" w14:textId="77777777" w:rsidR="00AE7D35" w:rsidRPr="0030252A" w:rsidRDefault="00AE7D35" w:rsidP="00AE7D35">
      <w:pPr>
        <w:tabs>
          <w:tab w:val="left" w:pos="567"/>
        </w:tabs>
        <w:rPr>
          <w:sz w:val="22"/>
          <w:szCs w:val="22"/>
        </w:rPr>
      </w:pPr>
      <w:r w:rsidRPr="0030252A">
        <w:rPr>
          <w:sz w:val="22"/>
          <w:szCs w:val="22"/>
        </w:rPr>
        <w:t>Farmakodinamikos tyrimais įrodyta, kad baktericidinio poveikio laipsnis priklauso nuo moksifloksacino koncentracijos. Mažiausia baktericidinį poveikį sukelianti koncentracija neperžengia mažiausios slopinamosios koncentracijos (MSK) ribų.</w:t>
      </w:r>
    </w:p>
    <w:p w14:paraId="79A8BD8D" w14:textId="77777777" w:rsidR="00AE7D35" w:rsidRPr="0030252A" w:rsidRDefault="00AE7D35" w:rsidP="00AE7D35">
      <w:pPr>
        <w:tabs>
          <w:tab w:val="left" w:pos="567"/>
        </w:tabs>
        <w:rPr>
          <w:b/>
          <w:bCs/>
          <w:i/>
          <w:sz w:val="22"/>
          <w:szCs w:val="22"/>
        </w:rPr>
      </w:pPr>
    </w:p>
    <w:p w14:paraId="597CCDB8" w14:textId="77777777" w:rsidR="00AE7D35" w:rsidRPr="0030252A" w:rsidRDefault="00AE7D35" w:rsidP="00AE7D35">
      <w:pPr>
        <w:tabs>
          <w:tab w:val="left" w:pos="567"/>
        </w:tabs>
        <w:rPr>
          <w:sz w:val="22"/>
          <w:szCs w:val="22"/>
          <w:u w:val="single"/>
        </w:rPr>
      </w:pPr>
      <w:r w:rsidRPr="0030252A">
        <w:rPr>
          <w:sz w:val="22"/>
          <w:szCs w:val="22"/>
          <w:u w:val="single"/>
        </w:rPr>
        <w:t>Poveikis žmogaus žarnyno mikroflorai</w:t>
      </w:r>
    </w:p>
    <w:p w14:paraId="23ED03A8" w14:textId="403D3905" w:rsidR="00AE7D35" w:rsidRPr="0030252A" w:rsidRDefault="00AE7D35" w:rsidP="00AE7D35">
      <w:pPr>
        <w:tabs>
          <w:tab w:val="left" w:pos="567"/>
        </w:tabs>
        <w:rPr>
          <w:sz w:val="22"/>
          <w:szCs w:val="22"/>
        </w:rPr>
      </w:pPr>
      <w:r w:rsidRPr="0030252A">
        <w:rPr>
          <w:sz w:val="22"/>
          <w:szCs w:val="22"/>
        </w:rPr>
        <w:t xml:space="preserve">Moksifloksacino geriantiems sveikiems savanoriams atsirado tokių žarnyno floros pokyčių: sumažėjo </w:t>
      </w:r>
      <w:proofErr w:type="spellStart"/>
      <w:r w:rsidRPr="0030252A">
        <w:rPr>
          <w:i/>
          <w:sz w:val="22"/>
          <w:szCs w:val="22"/>
        </w:rPr>
        <w:t>Escherichia</w:t>
      </w:r>
      <w:proofErr w:type="spellEnd"/>
      <w:r w:rsidRPr="0030252A">
        <w:rPr>
          <w:i/>
          <w:sz w:val="22"/>
          <w:szCs w:val="22"/>
        </w:rPr>
        <w:t xml:space="preserve"> coli, </w:t>
      </w:r>
      <w:proofErr w:type="spellStart"/>
      <w:r w:rsidRPr="0030252A">
        <w:rPr>
          <w:i/>
          <w:sz w:val="22"/>
          <w:szCs w:val="22"/>
        </w:rPr>
        <w:t>Bacillus</w:t>
      </w:r>
      <w:proofErr w:type="spellEnd"/>
      <w:r w:rsidRPr="0030252A">
        <w:rPr>
          <w:iCs/>
          <w:sz w:val="22"/>
          <w:szCs w:val="22"/>
        </w:rPr>
        <w:t xml:space="preserve"> rūšių, </w:t>
      </w:r>
      <w:proofErr w:type="spellStart"/>
      <w:r w:rsidRPr="0030252A">
        <w:rPr>
          <w:i/>
          <w:iCs/>
          <w:sz w:val="22"/>
          <w:szCs w:val="22"/>
        </w:rPr>
        <w:t>Klebsiella</w:t>
      </w:r>
      <w:proofErr w:type="spellEnd"/>
      <w:r w:rsidRPr="0030252A">
        <w:rPr>
          <w:iCs/>
          <w:sz w:val="22"/>
          <w:szCs w:val="22"/>
        </w:rPr>
        <w:t xml:space="preserve"> rūšių, </w:t>
      </w:r>
      <w:proofErr w:type="spellStart"/>
      <w:r w:rsidRPr="0030252A">
        <w:rPr>
          <w:iCs/>
          <w:sz w:val="22"/>
          <w:szCs w:val="22"/>
        </w:rPr>
        <w:t>enterokokų</w:t>
      </w:r>
      <w:proofErr w:type="spellEnd"/>
      <w:r w:rsidRPr="0030252A">
        <w:rPr>
          <w:iCs/>
          <w:sz w:val="22"/>
          <w:szCs w:val="22"/>
        </w:rPr>
        <w:t xml:space="preserve"> rūšių bei </w:t>
      </w:r>
      <w:proofErr w:type="spellStart"/>
      <w:r w:rsidRPr="0030252A">
        <w:rPr>
          <w:sz w:val="22"/>
          <w:szCs w:val="22"/>
        </w:rPr>
        <w:t>anaerobų</w:t>
      </w:r>
      <w:proofErr w:type="spellEnd"/>
      <w:r w:rsidRPr="0030252A">
        <w:rPr>
          <w:sz w:val="22"/>
          <w:szCs w:val="22"/>
        </w:rPr>
        <w:t xml:space="preserve"> (</w:t>
      </w:r>
      <w:proofErr w:type="spellStart"/>
      <w:r w:rsidRPr="0030252A">
        <w:rPr>
          <w:i/>
          <w:sz w:val="22"/>
          <w:szCs w:val="22"/>
        </w:rPr>
        <w:t>Bacteroides</w:t>
      </w:r>
      <w:proofErr w:type="spellEnd"/>
      <w:r w:rsidRPr="0030252A">
        <w:rPr>
          <w:i/>
          <w:sz w:val="22"/>
          <w:szCs w:val="22"/>
        </w:rPr>
        <w:t xml:space="preserve"> </w:t>
      </w:r>
      <w:proofErr w:type="spellStart"/>
      <w:r w:rsidRPr="0030252A">
        <w:rPr>
          <w:i/>
          <w:sz w:val="22"/>
          <w:szCs w:val="22"/>
        </w:rPr>
        <w:t>vulgatus</w:t>
      </w:r>
      <w:proofErr w:type="spellEnd"/>
      <w:r w:rsidRPr="0030252A">
        <w:rPr>
          <w:i/>
          <w:sz w:val="22"/>
          <w:szCs w:val="22"/>
        </w:rPr>
        <w:t xml:space="preserve">, </w:t>
      </w:r>
      <w:proofErr w:type="spellStart"/>
      <w:r w:rsidRPr="0030252A">
        <w:rPr>
          <w:i/>
          <w:sz w:val="22"/>
          <w:szCs w:val="22"/>
        </w:rPr>
        <w:t>Bifidobacterium</w:t>
      </w:r>
      <w:proofErr w:type="spellEnd"/>
      <w:r w:rsidRPr="0030252A">
        <w:rPr>
          <w:sz w:val="22"/>
          <w:szCs w:val="22"/>
        </w:rPr>
        <w:t xml:space="preserve"> rūšių</w:t>
      </w:r>
      <w:r w:rsidRPr="0030252A">
        <w:rPr>
          <w:i/>
          <w:sz w:val="22"/>
          <w:szCs w:val="22"/>
        </w:rPr>
        <w:t xml:space="preserve">, </w:t>
      </w:r>
      <w:proofErr w:type="spellStart"/>
      <w:r w:rsidRPr="0030252A">
        <w:rPr>
          <w:i/>
          <w:sz w:val="22"/>
          <w:szCs w:val="22"/>
        </w:rPr>
        <w:t>Eubacterium</w:t>
      </w:r>
      <w:proofErr w:type="spellEnd"/>
      <w:r w:rsidRPr="0030252A">
        <w:rPr>
          <w:i/>
          <w:sz w:val="22"/>
          <w:szCs w:val="22"/>
        </w:rPr>
        <w:t xml:space="preserve"> rūšių ir </w:t>
      </w:r>
      <w:proofErr w:type="spellStart"/>
      <w:r w:rsidRPr="0030252A">
        <w:rPr>
          <w:i/>
          <w:sz w:val="22"/>
          <w:szCs w:val="22"/>
        </w:rPr>
        <w:t>Peptostreptococcus</w:t>
      </w:r>
      <w:proofErr w:type="spellEnd"/>
      <w:r w:rsidRPr="0030252A">
        <w:rPr>
          <w:sz w:val="22"/>
          <w:szCs w:val="22"/>
        </w:rPr>
        <w:t xml:space="preserve"> rūšių)</w:t>
      </w:r>
      <w:r w:rsidRPr="0030252A">
        <w:rPr>
          <w:i/>
          <w:sz w:val="22"/>
          <w:szCs w:val="22"/>
        </w:rPr>
        <w:t xml:space="preserve"> </w:t>
      </w:r>
      <w:r w:rsidRPr="0030252A">
        <w:rPr>
          <w:sz w:val="22"/>
          <w:szCs w:val="22"/>
        </w:rPr>
        <w:t xml:space="preserve">bakterijų kiekis, tačiau </w:t>
      </w:r>
      <w:r w:rsidRPr="0030252A">
        <w:rPr>
          <w:i/>
          <w:sz w:val="22"/>
          <w:szCs w:val="22"/>
        </w:rPr>
        <w:t xml:space="preserve">B. </w:t>
      </w:r>
      <w:proofErr w:type="spellStart"/>
      <w:r w:rsidRPr="0030252A">
        <w:rPr>
          <w:i/>
          <w:sz w:val="22"/>
          <w:szCs w:val="22"/>
        </w:rPr>
        <w:t>fragilis</w:t>
      </w:r>
      <w:proofErr w:type="spellEnd"/>
      <w:r w:rsidRPr="0030252A">
        <w:rPr>
          <w:i/>
          <w:sz w:val="22"/>
          <w:szCs w:val="22"/>
        </w:rPr>
        <w:t xml:space="preserve"> </w:t>
      </w:r>
      <w:r w:rsidRPr="0030252A">
        <w:rPr>
          <w:sz w:val="22"/>
          <w:szCs w:val="22"/>
        </w:rPr>
        <w:t>padaugėjo</w:t>
      </w:r>
      <w:r w:rsidRPr="0030252A">
        <w:rPr>
          <w:i/>
          <w:sz w:val="22"/>
          <w:szCs w:val="22"/>
        </w:rPr>
        <w:t xml:space="preserve">. </w:t>
      </w:r>
      <w:r w:rsidRPr="0030252A">
        <w:rPr>
          <w:sz w:val="22"/>
          <w:szCs w:val="22"/>
        </w:rPr>
        <w:t>Per dvi savaites minėtų mikroorganizmų kiekis tapo normalus.</w:t>
      </w:r>
    </w:p>
    <w:p w14:paraId="56B20884" w14:textId="77777777" w:rsidR="00AE7D35" w:rsidRPr="0030252A" w:rsidRDefault="00AE7D35" w:rsidP="00AE7D35">
      <w:pPr>
        <w:tabs>
          <w:tab w:val="left" w:pos="567"/>
        </w:tabs>
        <w:rPr>
          <w:sz w:val="22"/>
          <w:szCs w:val="22"/>
        </w:rPr>
      </w:pPr>
    </w:p>
    <w:p w14:paraId="06FD8A8C" w14:textId="77777777" w:rsidR="00AE7D35" w:rsidRPr="0030252A" w:rsidRDefault="00AE7D35" w:rsidP="00AE7D35">
      <w:pPr>
        <w:tabs>
          <w:tab w:val="left" w:pos="567"/>
        </w:tabs>
        <w:rPr>
          <w:iCs/>
          <w:sz w:val="22"/>
          <w:szCs w:val="22"/>
          <w:u w:val="single"/>
        </w:rPr>
      </w:pPr>
      <w:r w:rsidRPr="0030252A">
        <w:rPr>
          <w:iCs/>
          <w:sz w:val="22"/>
          <w:szCs w:val="22"/>
          <w:u w:val="single"/>
        </w:rPr>
        <w:lastRenderedPageBreak/>
        <w:t xml:space="preserve">Atsparumas </w:t>
      </w:r>
    </w:p>
    <w:p w14:paraId="47B8C120" w14:textId="77777777" w:rsidR="00AE7D35" w:rsidRPr="0030252A" w:rsidRDefault="00AE7D35" w:rsidP="00AE7D35">
      <w:pPr>
        <w:tabs>
          <w:tab w:val="left" w:pos="567"/>
        </w:tabs>
        <w:rPr>
          <w:sz w:val="22"/>
          <w:szCs w:val="22"/>
        </w:rPr>
      </w:pPr>
      <w:r w:rsidRPr="0030252A">
        <w:rPr>
          <w:sz w:val="22"/>
          <w:szCs w:val="22"/>
        </w:rPr>
        <w:t xml:space="preserve">Mechanizmai, kuriems funkcionuojant mikroorganizmai tampa atsparūs penicilinams, </w:t>
      </w:r>
      <w:proofErr w:type="spellStart"/>
      <w:r w:rsidRPr="0030252A">
        <w:rPr>
          <w:sz w:val="22"/>
          <w:szCs w:val="22"/>
        </w:rPr>
        <w:t>cefalosporinams</w:t>
      </w:r>
      <w:proofErr w:type="spellEnd"/>
      <w:r w:rsidRPr="0030252A">
        <w:rPr>
          <w:sz w:val="22"/>
          <w:szCs w:val="22"/>
        </w:rPr>
        <w:t xml:space="preserve">, </w:t>
      </w:r>
      <w:proofErr w:type="spellStart"/>
      <w:r w:rsidRPr="0030252A">
        <w:rPr>
          <w:sz w:val="22"/>
          <w:szCs w:val="22"/>
        </w:rPr>
        <w:t>aminoglikozidams</w:t>
      </w:r>
      <w:proofErr w:type="spellEnd"/>
      <w:r w:rsidRPr="0030252A">
        <w:rPr>
          <w:sz w:val="22"/>
          <w:szCs w:val="22"/>
        </w:rPr>
        <w:t xml:space="preserve">, </w:t>
      </w:r>
      <w:proofErr w:type="spellStart"/>
      <w:r w:rsidRPr="0030252A">
        <w:rPr>
          <w:sz w:val="22"/>
          <w:szCs w:val="22"/>
        </w:rPr>
        <w:t>makrolidams</w:t>
      </w:r>
      <w:proofErr w:type="spellEnd"/>
      <w:r w:rsidRPr="0030252A">
        <w:rPr>
          <w:sz w:val="22"/>
          <w:szCs w:val="22"/>
        </w:rPr>
        <w:t xml:space="preserve"> ir </w:t>
      </w:r>
      <w:proofErr w:type="spellStart"/>
      <w:r w:rsidRPr="0030252A">
        <w:rPr>
          <w:sz w:val="22"/>
          <w:szCs w:val="22"/>
        </w:rPr>
        <w:t>tetraciklinams</w:t>
      </w:r>
      <w:proofErr w:type="spellEnd"/>
      <w:r w:rsidRPr="0030252A">
        <w:rPr>
          <w:sz w:val="22"/>
          <w:szCs w:val="22"/>
        </w:rPr>
        <w:t xml:space="preserve">, </w:t>
      </w:r>
      <w:proofErr w:type="spellStart"/>
      <w:r w:rsidRPr="0030252A">
        <w:rPr>
          <w:sz w:val="22"/>
          <w:szCs w:val="22"/>
        </w:rPr>
        <w:t>moksifloksacino</w:t>
      </w:r>
      <w:proofErr w:type="spellEnd"/>
      <w:r w:rsidRPr="0030252A">
        <w:rPr>
          <w:sz w:val="22"/>
          <w:szCs w:val="22"/>
        </w:rPr>
        <w:t xml:space="preserve"> antibakteriniam aktyvumui įtakos nedaro. Vis dėlto bakterijų jautrumas moksifloksacinui gali mažėti dėl kitų mechanizmų, pvz., laidumo barjerų </w:t>
      </w:r>
      <w:r w:rsidRPr="0030252A">
        <w:rPr>
          <w:sz w:val="22"/>
          <w:szCs w:val="22"/>
        </w:rPr>
        <w:sym w:font="Symbol" w:char="F028"/>
      </w:r>
      <w:r w:rsidRPr="0030252A">
        <w:rPr>
          <w:sz w:val="22"/>
          <w:szCs w:val="22"/>
        </w:rPr>
        <w:t xml:space="preserve">būdingas </w:t>
      </w:r>
      <w:r w:rsidRPr="0030252A">
        <w:rPr>
          <w:i/>
          <w:sz w:val="22"/>
          <w:szCs w:val="22"/>
        </w:rPr>
        <w:t>Pseudomonas aeruginosa</w:t>
      </w:r>
      <w:r w:rsidRPr="0030252A">
        <w:rPr>
          <w:sz w:val="22"/>
          <w:szCs w:val="22"/>
        </w:rPr>
        <w:sym w:font="Symbol" w:char="F029"/>
      </w:r>
      <w:r w:rsidRPr="0030252A">
        <w:rPr>
          <w:sz w:val="22"/>
          <w:szCs w:val="22"/>
        </w:rPr>
        <w:t xml:space="preserve"> ar refliukso. </w:t>
      </w:r>
    </w:p>
    <w:p w14:paraId="15D5BF2C" w14:textId="77777777" w:rsidR="00AE7D35" w:rsidRPr="0030252A" w:rsidRDefault="00AE7D35" w:rsidP="00AE7D35">
      <w:pPr>
        <w:tabs>
          <w:tab w:val="left" w:pos="567"/>
        </w:tabs>
        <w:rPr>
          <w:sz w:val="22"/>
          <w:szCs w:val="22"/>
        </w:rPr>
      </w:pPr>
      <w:r w:rsidRPr="0030252A">
        <w:rPr>
          <w:i/>
          <w:sz w:val="22"/>
          <w:szCs w:val="22"/>
        </w:rPr>
        <w:t>In vitro</w:t>
      </w:r>
      <w:r w:rsidRPr="0030252A">
        <w:rPr>
          <w:sz w:val="22"/>
          <w:szCs w:val="22"/>
        </w:rPr>
        <w:t xml:space="preserve"> moksifloksacinui atsparių bakterijų atsiranda laipsniškai, vykstant daugiapakopei </w:t>
      </w:r>
      <w:proofErr w:type="spellStart"/>
      <w:r w:rsidRPr="0030252A">
        <w:rPr>
          <w:sz w:val="22"/>
          <w:szCs w:val="22"/>
        </w:rPr>
        <w:t>topoizomerazės</w:t>
      </w:r>
      <w:proofErr w:type="spellEnd"/>
      <w:r w:rsidRPr="0030252A">
        <w:rPr>
          <w:sz w:val="22"/>
          <w:szCs w:val="22"/>
        </w:rPr>
        <w:t xml:space="preserve"> II (DNR </w:t>
      </w:r>
      <w:proofErr w:type="spellStart"/>
      <w:r w:rsidRPr="0030252A">
        <w:rPr>
          <w:sz w:val="22"/>
          <w:szCs w:val="22"/>
        </w:rPr>
        <w:t>girazės</w:t>
      </w:r>
      <w:proofErr w:type="spellEnd"/>
      <w:r w:rsidRPr="0030252A">
        <w:rPr>
          <w:sz w:val="22"/>
          <w:szCs w:val="22"/>
        </w:rPr>
        <w:t xml:space="preserve">) ir </w:t>
      </w:r>
      <w:proofErr w:type="spellStart"/>
      <w:r w:rsidRPr="0030252A">
        <w:rPr>
          <w:sz w:val="22"/>
          <w:szCs w:val="22"/>
        </w:rPr>
        <w:t>topoizomerazės</w:t>
      </w:r>
      <w:proofErr w:type="spellEnd"/>
      <w:r w:rsidRPr="0030252A">
        <w:rPr>
          <w:sz w:val="22"/>
          <w:szCs w:val="22"/>
        </w:rPr>
        <w:t xml:space="preserve"> IV) vietų „taikinių“ mutacijai. </w:t>
      </w:r>
      <w:proofErr w:type="spellStart"/>
      <w:r w:rsidRPr="0030252A">
        <w:rPr>
          <w:sz w:val="22"/>
          <w:szCs w:val="22"/>
        </w:rPr>
        <w:t>Gramteigiamuose</w:t>
      </w:r>
      <w:proofErr w:type="spellEnd"/>
      <w:r w:rsidRPr="0030252A">
        <w:rPr>
          <w:sz w:val="22"/>
          <w:szCs w:val="22"/>
        </w:rPr>
        <w:t xml:space="preserve"> mikroorganizmuose funkcionuojančio aktyvaus </w:t>
      </w:r>
      <w:proofErr w:type="spellStart"/>
      <w:r w:rsidRPr="0030252A">
        <w:rPr>
          <w:sz w:val="22"/>
          <w:szCs w:val="22"/>
        </w:rPr>
        <w:t>efliukso</w:t>
      </w:r>
      <w:proofErr w:type="spellEnd"/>
      <w:r w:rsidRPr="0030252A">
        <w:rPr>
          <w:sz w:val="22"/>
          <w:szCs w:val="22"/>
        </w:rPr>
        <w:t xml:space="preserve"> mechanizmo reikšmė </w:t>
      </w:r>
      <w:proofErr w:type="spellStart"/>
      <w:r w:rsidRPr="0030252A">
        <w:rPr>
          <w:sz w:val="22"/>
          <w:szCs w:val="22"/>
        </w:rPr>
        <w:t>moksifloksacinui</w:t>
      </w:r>
      <w:proofErr w:type="spellEnd"/>
      <w:r w:rsidRPr="0030252A">
        <w:rPr>
          <w:sz w:val="22"/>
          <w:szCs w:val="22"/>
        </w:rPr>
        <w:t xml:space="preserve"> yra maža.</w:t>
      </w:r>
    </w:p>
    <w:p w14:paraId="4413A698" w14:textId="77777777" w:rsidR="00AE7D35" w:rsidRPr="0030252A" w:rsidRDefault="00AE7D35" w:rsidP="00AE7D35">
      <w:pPr>
        <w:tabs>
          <w:tab w:val="left" w:pos="567"/>
        </w:tabs>
        <w:rPr>
          <w:sz w:val="22"/>
          <w:szCs w:val="22"/>
        </w:rPr>
      </w:pPr>
      <w:r w:rsidRPr="0030252A">
        <w:rPr>
          <w:sz w:val="22"/>
          <w:szCs w:val="22"/>
        </w:rPr>
        <w:t xml:space="preserve">Nustatyta, jog tarp </w:t>
      </w:r>
      <w:proofErr w:type="spellStart"/>
      <w:r w:rsidRPr="0030252A">
        <w:rPr>
          <w:sz w:val="22"/>
          <w:szCs w:val="22"/>
        </w:rPr>
        <w:t>moksifloksacino</w:t>
      </w:r>
      <w:proofErr w:type="spellEnd"/>
      <w:r w:rsidRPr="0030252A">
        <w:rPr>
          <w:sz w:val="22"/>
          <w:szCs w:val="22"/>
        </w:rPr>
        <w:t xml:space="preserve"> ir kitų </w:t>
      </w:r>
      <w:proofErr w:type="spellStart"/>
      <w:r w:rsidRPr="0030252A">
        <w:rPr>
          <w:sz w:val="22"/>
          <w:szCs w:val="22"/>
        </w:rPr>
        <w:t>fluorochinolonų</w:t>
      </w:r>
      <w:proofErr w:type="spellEnd"/>
      <w:r w:rsidRPr="0030252A">
        <w:rPr>
          <w:sz w:val="22"/>
          <w:szCs w:val="22"/>
        </w:rPr>
        <w:t xml:space="preserve"> galimas kryžminis atsparumas. Vis dėlto, kadangi </w:t>
      </w:r>
      <w:proofErr w:type="spellStart"/>
      <w:r w:rsidRPr="0030252A">
        <w:rPr>
          <w:sz w:val="22"/>
          <w:szCs w:val="22"/>
        </w:rPr>
        <w:t>moksifloksacinas</w:t>
      </w:r>
      <w:proofErr w:type="spellEnd"/>
      <w:r w:rsidRPr="0030252A">
        <w:rPr>
          <w:sz w:val="22"/>
          <w:szCs w:val="22"/>
        </w:rPr>
        <w:t xml:space="preserve"> panašiai aktyviai slopina kai kurių </w:t>
      </w:r>
      <w:proofErr w:type="spellStart"/>
      <w:r w:rsidRPr="0030252A">
        <w:rPr>
          <w:sz w:val="22"/>
          <w:szCs w:val="22"/>
        </w:rPr>
        <w:t>gramteigiamų</w:t>
      </w:r>
      <w:proofErr w:type="spellEnd"/>
      <w:r w:rsidRPr="0030252A">
        <w:rPr>
          <w:sz w:val="22"/>
          <w:szCs w:val="22"/>
        </w:rPr>
        <w:t xml:space="preserve"> mikroorganizmų </w:t>
      </w:r>
      <w:proofErr w:type="spellStart"/>
      <w:r w:rsidRPr="0030252A">
        <w:rPr>
          <w:sz w:val="22"/>
          <w:szCs w:val="22"/>
        </w:rPr>
        <w:t>topoizomerazę</w:t>
      </w:r>
      <w:proofErr w:type="spellEnd"/>
      <w:r w:rsidRPr="0030252A">
        <w:rPr>
          <w:sz w:val="22"/>
          <w:szCs w:val="22"/>
        </w:rPr>
        <w:t xml:space="preserve"> II ir </w:t>
      </w:r>
      <w:proofErr w:type="spellStart"/>
      <w:r w:rsidRPr="0030252A">
        <w:rPr>
          <w:sz w:val="22"/>
          <w:szCs w:val="22"/>
        </w:rPr>
        <w:t>topoizomerazę</w:t>
      </w:r>
      <w:proofErr w:type="spellEnd"/>
      <w:r w:rsidRPr="0030252A">
        <w:rPr>
          <w:sz w:val="22"/>
          <w:szCs w:val="22"/>
        </w:rPr>
        <w:t xml:space="preserve"> IV, tokios bakterijos gali būti atsparios kitiems </w:t>
      </w:r>
      <w:proofErr w:type="spellStart"/>
      <w:r w:rsidRPr="0030252A">
        <w:rPr>
          <w:sz w:val="22"/>
          <w:szCs w:val="22"/>
        </w:rPr>
        <w:t>fluorochinolonams</w:t>
      </w:r>
      <w:proofErr w:type="spellEnd"/>
      <w:r w:rsidRPr="0030252A">
        <w:rPr>
          <w:sz w:val="22"/>
          <w:szCs w:val="22"/>
        </w:rPr>
        <w:t xml:space="preserve">, bet jautrios </w:t>
      </w:r>
      <w:proofErr w:type="spellStart"/>
      <w:r w:rsidRPr="0030252A">
        <w:rPr>
          <w:sz w:val="22"/>
          <w:szCs w:val="22"/>
        </w:rPr>
        <w:t>moksifloksacinui</w:t>
      </w:r>
      <w:proofErr w:type="spellEnd"/>
      <w:r w:rsidRPr="0030252A">
        <w:rPr>
          <w:sz w:val="22"/>
          <w:szCs w:val="22"/>
        </w:rPr>
        <w:t>.</w:t>
      </w:r>
    </w:p>
    <w:p w14:paraId="40EAE41E" w14:textId="77777777" w:rsidR="00AE7D35" w:rsidRPr="0030252A" w:rsidRDefault="00AE7D35" w:rsidP="00AE7D35">
      <w:pPr>
        <w:tabs>
          <w:tab w:val="left" w:pos="567"/>
        </w:tabs>
        <w:rPr>
          <w:sz w:val="22"/>
          <w:szCs w:val="22"/>
        </w:rPr>
      </w:pPr>
    </w:p>
    <w:p w14:paraId="0E3E3702" w14:textId="77777777" w:rsidR="00AE7D35" w:rsidRPr="0030252A" w:rsidRDefault="00AE7D35" w:rsidP="00AE7D35">
      <w:pPr>
        <w:tabs>
          <w:tab w:val="left" w:pos="567"/>
        </w:tabs>
        <w:rPr>
          <w:sz w:val="22"/>
          <w:szCs w:val="22"/>
        </w:rPr>
      </w:pPr>
      <w:r w:rsidRPr="0030252A">
        <w:rPr>
          <w:sz w:val="22"/>
          <w:szCs w:val="22"/>
          <w:u w:val="single"/>
        </w:rPr>
        <w:t>Ribos</w:t>
      </w:r>
    </w:p>
    <w:p w14:paraId="03D0EE9E" w14:textId="77777777" w:rsidR="00AE7D35" w:rsidRPr="0030252A" w:rsidRDefault="00AE7D35" w:rsidP="00AE7D35">
      <w:pPr>
        <w:tabs>
          <w:tab w:val="left" w:pos="567"/>
        </w:tabs>
        <w:rPr>
          <w:sz w:val="22"/>
          <w:szCs w:val="22"/>
        </w:rPr>
      </w:pPr>
      <w:r w:rsidRPr="0030252A">
        <w:rPr>
          <w:sz w:val="22"/>
          <w:szCs w:val="22"/>
        </w:rPr>
        <w:t>EUCAST klinikinės moksifloksacino MSK ir disko difuzijos reikšmės</w:t>
      </w:r>
    </w:p>
    <w:p w14:paraId="015EE14B" w14:textId="77777777" w:rsidR="00AE7D35" w:rsidRPr="0030252A" w:rsidRDefault="00AE7D35" w:rsidP="00AE7D3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700"/>
        <w:gridCol w:w="2518"/>
      </w:tblGrid>
      <w:tr w:rsidR="00AE7D35" w:rsidRPr="0030252A" w14:paraId="4E440820" w14:textId="77777777" w:rsidTr="00B72065">
        <w:tc>
          <w:tcPr>
            <w:tcW w:w="4068" w:type="dxa"/>
            <w:hideMark/>
          </w:tcPr>
          <w:p w14:paraId="2FF5AF12" w14:textId="77777777" w:rsidR="00AE7D35" w:rsidRPr="0030252A" w:rsidRDefault="00AE7D35" w:rsidP="00B72065">
            <w:pPr>
              <w:tabs>
                <w:tab w:val="left" w:pos="567"/>
              </w:tabs>
              <w:rPr>
                <w:i/>
                <w:sz w:val="22"/>
                <w:szCs w:val="22"/>
              </w:rPr>
            </w:pPr>
            <w:r w:rsidRPr="0030252A">
              <w:rPr>
                <w:i/>
                <w:sz w:val="22"/>
                <w:szCs w:val="22"/>
              </w:rPr>
              <w:t>Mikroorganizmai</w:t>
            </w:r>
          </w:p>
        </w:tc>
        <w:tc>
          <w:tcPr>
            <w:tcW w:w="2700" w:type="dxa"/>
            <w:hideMark/>
          </w:tcPr>
          <w:p w14:paraId="7F4A218C" w14:textId="77777777" w:rsidR="00AE7D35" w:rsidRPr="0030252A" w:rsidRDefault="00AE7D35" w:rsidP="00B72065">
            <w:pPr>
              <w:tabs>
                <w:tab w:val="left" w:pos="567"/>
              </w:tabs>
              <w:rPr>
                <w:i/>
                <w:sz w:val="22"/>
                <w:szCs w:val="22"/>
              </w:rPr>
            </w:pPr>
            <w:r w:rsidRPr="0030252A">
              <w:rPr>
                <w:i/>
                <w:sz w:val="22"/>
                <w:szCs w:val="22"/>
              </w:rPr>
              <w:t>Jautrumas</w:t>
            </w:r>
          </w:p>
        </w:tc>
        <w:tc>
          <w:tcPr>
            <w:tcW w:w="2518" w:type="dxa"/>
            <w:hideMark/>
          </w:tcPr>
          <w:p w14:paraId="59F605A9" w14:textId="77777777" w:rsidR="00AE7D35" w:rsidRPr="0030252A" w:rsidRDefault="00AE7D35" w:rsidP="00B72065">
            <w:pPr>
              <w:tabs>
                <w:tab w:val="left" w:pos="567"/>
              </w:tabs>
              <w:rPr>
                <w:i/>
                <w:sz w:val="22"/>
                <w:szCs w:val="22"/>
              </w:rPr>
            </w:pPr>
            <w:r w:rsidRPr="0030252A">
              <w:rPr>
                <w:i/>
                <w:sz w:val="22"/>
                <w:szCs w:val="22"/>
              </w:rPr>
              <w:t>Atsparumas</w:t>
            </w:r>
          </w:p>
        </w:tc>
      </w:tr>
      <w:tr w:rsidR="00AE7D35" w:rsidRPr="0030252A" w14:paraId="6AE6B07E" w14:textId="77777777" w:rsidTr="00B72065">
        <w:tc>
          <w:tcPr>
            <w:tcW w:w="4068" w:type="dxa"/>
            <w:hideMark/>
          </w:tcPr>
          <w:p w14:paraId="22F88466" w14:textId="77777777" w:rsidR="00AE7D35" w:rsidRPr="0030252A" w:rsidRDefault="00AE7D35" w:rsidP="00B72065">
            <w:pPr>
              <w:tabs>
                <w:tab w:val="left" w:pos="567"/>
              </w:tabs>
              <w:rPr>
                <w:i/>
                <w:sz w:val="22"/>
                <w:szCs w:val="22"/>
              </w:rPr>
            </w:pPr>
            <w:proofErr w:type="spellStart"/>
            <w:r w:rsidRPr="0030252A">
              <w:rPr>
                <w:i/>
                <w:sz w:val="22"/>
                <w:szCs w:val="22"/>
              </w:rPr>
              <w:t>Staphylococcus</w:t>
            </w:r>
            <w:proofErr w:type="spellEnd"/>
            <w:r w:rsidRPr="0030252A">
              <w:rPr>
                <w:i/>
                <w:sz w:val="22"/>
                <w:szCs w:val="22"/>
              </w:rPr>
              <w:t xml:space="preserve"> </w:t>
            </w:r>
            <w:proofErr w:type="spellStart"/>
            <w:r w:rsidRPr="0030252A">
              <w:rPr>
                <w:i/>
                <w:sz w:val="22"/>
                <w:szCs w:val="22"/>
              </w:rPr>
              <w:t>aureus</w:t>
            </w:r>
            <w:proofErr w:type="spellEnd"/>
          </w:p>
        </w:tc>
        <w:tc>
          <w:tcPr>
            <w:tcW w:w="2700" w:type="dxa"/>
            <w:hideMark/>
          </w:tcPr>
          <w:p w14:paraId="32FC0F8D" w14:textId="77777777" w:rsidR="00AE7D35" w:rsidRPr="0030252A" w:rsidRDefault="00AE7D35" w:rsidP="00B72065">
            <w:pPr>
              <w:tabs>
                <w:tab w:val="left" w:pos="567"/>
              </w:tabs>
              <w:rPr>
                <w:sz w:val="22"/>
                <w:szCs w:val="22"/>
              </w:rPr>
            </w:pPr>
            <w:r w:rsidRPr="0030252A">
              <w:rPr>
                <w:sz w:val="22"/>
                <w:szCs w:val="22"/>
              </w:rPr>
              <w:sym w:font="Symbol" w:char="F0A3"/>
            </w:r>
            <w:r w:rsidRPr="0030252A">
              <w:rPr>
                <w:sz w:val="22"/>
                <w:szCs w:val="22"/>
              </w:rPr>
              <w:t> 0,25 mg/l</w:t>
            </w:r>
          </w:p>
          <w:p w14:paraId="0AED6D8A" w14:textId="77777777" w:rsidR="00AE7D35" w:rsidRPr="0030252A" w:rsidRDefault="00AE7D35" w:rsidP="00B72065">
            <w:pPr>
              <w:tabs>
                <w:tab w:val="left" w:pos="567"/>
              </w:tabs>
              <w:rPr>
                <w:sz w:val="22"/>
                <w:szCs w:val="22"/>
              </w:rPr>
            </w:pPr>
            <w:r w:rsidRPr="0030252A">
              <w:rPr>
                <w:rFonts w:eastAsia="Batang"/>
                <w:sz w:val="22"/>
                <w:szCs w:val="22"/>
              </w:rPr>
              <w:sym w:font="Symbol" w:char="F0B3"/>
            </w:r>
            <w:r w:rsidRPr="0030252A">
              <w:rPr>
                <w:rFonts w:eastAsia="Batang"/>
                <w:sz w:val="22"/>
                <w:szCs w:val="22"/>
              </w:rPr>
              <w:t> 25</w:t>
            </w:r>
            <w:r w:rsidRPr="0030252A">
              <w:rPr>
                <w:rFonts w:eastAsia="Batang"/>
                <w:sz w:val="22"/>
                <w:szCs w:val="22"/>
                <w:vertAlign w:val="superscript"/>
              </w:rPr>
              <w:t>A</w:t>
            </w:r>
            <w:r w:rsidRPr="0030252A">
              <w:rPr>
                <w:rFonts w:eastAsia="Batang"/>
                <w:sz w:val="22"/>
                <w:szCs w:val="22"/>
              </w:rPr>
              <w:t> mm</w:t>
            </w:r>
          </w:p>
        </w:tc>
        <w:tc>
          <w:tcPr>
            <w:tcW w:w="2518" w:type="dxa"/>
            <w:hideMark/>
          </w:tcPr>
          <w:p w14:paraId="51900E64" w14:textId="77777777" w:rsidR="00AE7D35" w:rsidRPr="0030252A" w:rsidRDefault="00AE7D35" w:rsidP="00B72065">
            <w:pPr>
              <w:tabs>
                <w:tab w:val="left" w:pos="567"/>
              </w:tabs>
              <w:rPr>
                <w:sz w:val="22"/>
                <w:szCs w:val="22"/>
              </w:rPr>
            </w:pPr>
            <w:r w:rsidRPr="0030252A">
              <w:rPr>
                <w:sz w:val="22"/>
                <w:szCs w:val="22"/>
              </w:rPr>
              <w:sym w:font="Symbol" w:char="F03E"/>
            </w:r>
            <w:r w:rsidRPr="0030252A">
              <w:rPr>
                <w:sz w:val="22"/>
                <w:szCs w:val="22"/>
              </w:rPr>
              <w:t> 0,25 mg/l</w:t>
            </w:r>
          </w:p>
          <w:p w14:paraId="1E84E234" w14:textId="77777777" w:rsidR="00AE7D35" w:rsidRPr="0030252A" w:rsidRDefault="00AE7D35" w:rsidP="00B72065">
            <w:pPr>
              <w:tabs>
                <w:tab w:val="left" w:pos="567"/>
              </w:tabs>
              <w:rPr>
                <w:sz w:val="22"/>
                <w:szCs w:val="22"/>
              </w:rPr>
            </w:pPr>
            <w:r w:rsidRPr="0030252A">
              <w:rPr>
                <w:rFonts w:eastAsia="Batang"/>
                <w:sz w:val="22"/>
                <w:szCs w:val="22"/>
              </w:rPr>
              <w:t>&lt; 25</w:t>
            </w:r>
            <w:r w:rsidRPr="0030252A">
              <w:rPr>
                <w:rFonts w:eastAsia="Batang"/>
                <w:sz w:val="22"/>
                <w:szCs w:val="22"/>
                <w:vertAlign w:val="superscript"/>
              </w:rPr>
              <w:t>A</w:t>
            </w:r>
            <w:r w:rsidRPr="0030252A">
              <w:rPr>
                <w:rFonts w:eastAsia="Batang"/>
                <w:sz w:val="22"/>
                <w:szCs w:val="22"/>
              </w:rPr>
              <w:t> mm</w:t>
            </w:r>
          </w:p>
        </w:tc>
      </w:tr>
      <w:tr w:rsidR="00AE7D35" w:rsidRPr="0030252A" w14:paraId="5913FB29" w14:textId="77777777" w:rsidTr="00B72065">
        <w:tc>
          <w:tcPr>
            <w:tcW w:w="4068" w:type="dxa"/>
          </w:tcPr>
          <w:p w14:paraId="2F0DB62E" w14:textId="77777777" w:rsidR="00AE7D35" w:rsidRPr="0030252A" w:rsidRDefault="00AE7D35" w:rsidP="00B72065">
            <w:pPr>
              <w:tabs>
                <w:tab w:val="left" w:pos="567"/>
              </w:tabs>
              <w:rPr>
                <w:i/>
                <w:sz w:val="22"/>
                <w:szCs w:val="22"/>
              </w:rPr>
            </w:pPr>
            <w:proofErr w:type="spellStart"/>
            <w:r w:rsidRPr="0030252A">
              <w:rPr>
                <w:sz w:val="22"/>
                <w:szCs w:val="22"/>
              </w:rPr>
              <w:t>Koaguliazei</w:t>
            </w:r>
            <w:proofErr w:type="spellEnd"/>
            <w:r w:rsidRPr="0030252A">
              <w:rPr>
                <w:sz w:val="22"/>
                <w:szCs w:val="22"/>
              </w:rPr>
              <w:t xml:space="preserve"> neigiami </w:t>
            </w:r>
            <w:proofErr w:type="spellStart"/>
            <w:r w:rsidRPr="0030252A">
              <w:rPr>
                <w:i/>
                <w:sz w:val="22"/>
                <w:szCs w:val="22"/>
              </w:rPr>
              <w:t>staphylococci</w:t>
            </w:r>
            <w:proofErr w:type="spellEnd"/>
          </w:p>
        </w:tc>
        <w:tc>
          <w:tcPr>
            <w:tcW w:w="2700" w:type="dxa"/>
          </w:tcPr>
          <w:p w14:paraId="3C12C579" w14:textId="77777777" w:rsidR="00AE7D35" w:rsidRPr="0030252A" w:rsidRDefault="00AE7D35" w:rsidP="00B72065">
            <w:pPr>
              <w:tabs>
                <w:tab w:val="left" w:pos="567"/>
              </w:tabs>
              <w:rPr>
                <w:sz w:val="22"/>
                <w:szCs w:val="22"/>
              </w:rPr>
            </w:pPr>
            <w:r w:rsidRPr="0030252A">
              <w:rPr>
                <w:sz w:val="22"/>
                <w:szCs w:val="22"/>
              </w:rPr>
              <w:sym w:font="Symbol" w:char="F0A3"/>
            </w:r>
            <w:r w:rsidRPr="0030252A">
              <w:rPr>
                <w:sz w:val="22"/>
                <w:szCs w:val="22"/>
              </w:rPr>
              <w:t> 0,25 mg/l</w:t>
            </w:r>
          </w:p>
          <w:p w14:paraId="372E86BA" w14:textId="77777777" w:rsidR="00AE7D35" w:rsidRPr="0030252A" w:rsidRDefault="00AE7D35" w:rsidP="00B72065">
            <w:pPr>
              <w:tabs>
                <w:tab w:val="left" w:pos="567"/>
              </w:tabs>
              <w:rPr>
                <w:sz w:val="22"/>
                <w:szCs w:val="22"/>
              </w:rPr>
            </w:pPr>
            <w:r w:rsidRPr="0030252A">
              <w:rPr>
                <w:rFonts w:eastAsia="Batang"/>
                <w:sz w:val="22"/>
                <w:szCs w:val="22"/>
              </w:rPr>
              <w:sym w:font="Symbol" w:char="F0B3"/>
            </w:r>
            <w:r w:rsidRPr="0030252A">
              <w:rPr>
                <w:rFonts w:eastAsia="Batang"/>
                <w:sz w:val="22"/>
                <w:szCs w:val="22"/>
              </w:rPr>
              <w:t> 28</w:t>
            </w:r>
            <w:r w:rsidRPr="0030252A">
              <w:rPr>
                <w:rFonts w:eastAsia="Batang"/>
                <w:sz w:val="22"/>
                <w:szCs w:val="22"/>
                <w:vertAlign w:val="superscript"/>
              </w:rPr>
              <w:t>A</w:t>
            </w:r>
            <w:r w:rsidRPr="0030252A">
              <w:rPr>
                <w:rFonts w:eastAsia="Batang"/>
                <w:sz w:val="22"/>
                <w:szCs w:val="22"/>
              </w:rPr>
              <w:t> mm</w:t>
            </w:r>
          </w:p>
        </w:tc>
        <w:tc>
          <w:tcPr>
            <w:tcW w:w="2518" w:type="dxa"/>
          </w:tcPr>
          <w:p w14:paraId="0EF36A43" w14:textId="77777777" w:rsidR="00AE7D35" w:rsidRPr="0030252A" w:rsidRDefault="00AE7D35" w:rsidP="00B72065">
            <w:pPr>
              <w:tabs>
                <w:tab w:val="left" w:pos="567"/>
              </w:tabs>
              <w:rPr>
                <w:sz w:val="22"/>
                <w:szCs w:val="22"/>
              </w:rPr>
            </w:pPr>
            <w:r w:rsidRPr="0030252A">
              <w:rPr>
                <w:sz w:val="22"/>
                <w:szCs w:val="22"/>
              </w:rPr>
              <w:sym w:font="Symbol" w:char="F03E"/>
            </w:r>
            <w:r w:rsidRPr="0030252A">
              <w:rPr>
                <w:sz w:val="22"/>
                <w:szCs w:val="22"/>
              </w:rPr>
              <w:t> 0,25 mg/l</w:t>
            </w:r>
          </w:p>
          <w:p w14:paraId="2B4033E7" w14:textId="77777777" w:rsidR="00AE7D35" w:rsidRPr="0030252A" w:rsidRDefault="00AE7D35" w:rsidP="00B72065">
            <w:pPr>
              <w:tabs>
                <w:tab w:val="left" w:pos="567"/>
              </w:tabs>
              <w:rPr>
                <w:sz w:val="22"/>
                <w:szCs w:val="22"/>
              </w:rPr>
            </w:pPr>
            <w:r w:rsidRPr="0030252A">
              <w:rPr>
                <w:rFonts w:eastAsia="Batang"/>
                <w:sz w:val="22"/>
                <w:szCs w:val="22"/>
              </w:rPr>
              <w:t>&lt; 28</w:t>
            </w:r>
            <w:r w:rsidRPr="0030252A">
              <w:rPr>
                <w:rFonts w:eastAsia="Batang"/>
                <w:sz w:val="22"/>
                <w:szCs w:val="22"/>
                <w:vertAlign w:val="superscript"/>
              </w:rPr>
              <w:t>A</w:t>
            </w:r>
            <w:r w:rsidRPr="0030252A">
              <w:rPr>
                <w:rFonts w:eastAsia="Batang"/>
                <w:sz w:val="22"/>
                <w:szCs w:val="22"/>
              </w:rPr>
              <w:t> mm</w:t>
            </w:r>
          </w:p>
        </w:tc>
      </w:tr>
      <w:tr w:rsidR="00AE7D35" w:rsidRPr="0030252A" w14:paraId="7FF6D1FA" w14:textId="77777777" w:rsidTr="00B72065">
        <w:tc>
          <w:tcPr>
            <w:tcW w:w="4068" w:type="dxa"/>
            <w:hideMark/>
          </w:tcPr>
          <w:p w14:paraId="6E97305B" w14:textId="77777777" w:rsidR="00AE7D35" w:rsidRPr="0030252A" w:rsidRDefault="00AE7D35" w:rsidP="00B72065">
            <w:pPr>
              <w:tabs>
                <w:tab w:val="left" w:pos="567"/>
              </w:tabs>
              <w:rPr>
                <w:i/>
                <w:sz w:val="22"/>
                <w:szCs w:val="22"/>
              </w:rPr>
            </w:pPr>
            <w:r w:rsidRPr="0030252A">
              <w:rPr>
                <w:i/>
                <w:sz w:val="22"/>
                <w:szCs w:val="22"/>
              </w:rPr>
              <w:t>S. pneumoniae</w:t>
            </w:r>
          </w:p>
        </w:tc>
        <w:tc>
          <w:tcPr>
            <w:tcW w:w="2700" w:type="dxa"/>
            <w:hideMark/>
          </w:tcPr>
          <w:p w14:paraId="3926F271" w14:textId="77777777" w:rsidR="00AE7D35" w:rsidRPr="0030252A" w:rsidRDefault="00AE7D35" w:rsidP="00B72065">
            <w:pPr>
              <w:tabs>
                <w:tab w:val="left" w:pos="567"/>
              </w:tabs>
              <w:rPr>
                <w:sz w:val="22"/>
                <w:szCs w:val="22"/>
              </w:rPr>
            </w:pPr>
            <w:r w:rsidRPr="0030252A">
              <w:rPr>
                <w:sz w:val="22"/>
                <w:szCs w:val="22"/>
              </w:rPr>
              <w:sym w:font="Symbol" w:char="F0A3"/>
            </w:r>
            <w:r w:rsidRPr="0030252A">
              <w:rPr>
                <w:sz w:val="22"/>
                <w:szCs w:val="22"/>
              </w:rPr>
              <w:t> 0,5 mg/l</w:t>
            </w:r>
          </w:p>
          <w:p w14:paraId="262FBBBC" w14:textId="77777777" w:rsidR="00AE7D35" w:rsidRPr="0030252A" w:rsidRDefault="00AE7D35" w:rsidP="00B72065">
            <w:pPr>
              <w:tabs>
                <w:tab w:val="left" w:pos="567"/>
              </w:tabs>
              <w:rPr>
                <w:sz w:val="22"/>
                <w:szCs w:val="22"/>
              </w:rPr>
            </w:pPr>
            <w:r w:rsidRPr="0030252A">
              <w:rPr>
                <w:rFonts w:eastAsia="Batang"/>
                <w:sz w:val="22"/>
                <w:szCs w:val="22"/>
              </w:rPr>
              <w:sym w:font="Symbol" w:char="F0B3"/>
            </w:r>
            <w:r w:rsidRPr="0030252A">
              <w:rPr>
                <w:rFonts w:eastAsia="Batang"/>
                <w:sz w:val="22"/>
                <w:szCs w:val="22"/>
              </w:rPr>
              <w:t> 22</w:t>
            </w:r>
            <w:r w:rsidRPr="0030252A">
              <w:rPr>
                <w:rFonts w:eastAsia="Batang"/>
                <w:sz w:val="22"/>
                <w:szCs w:val="22"/>
                <w:vertAlign w:val="superscript"/>
              </w:rPr>
              <w:t xml:space="preserve"> A</w:t>
            </w:r>
            <w:r w:rsidRPr="0030252A">
              <w:rPr>
                <w:rFonts w:eastAsia="Batang"/>
                <w:sz w:val="22"/>
                <w:szCs w:val="22"/>
              </w:rPr>
              <w:t> mm</w:t>
            </w:r>
          </w:p>
        </w:tc>
        <w:tc>
          <w:tcPr>
            <w:tcW w:w="2518" w:type="dxa"/>
            <w:hideMark/>
          </w:tcPr>
          <w:p w14:paraId="1041D73E" w14:textId="77777777" w:rsidR="00AE7D35" w:rsidRPr="0030252A" w:rsidRDefault="00AE7D35" w:rsidP="00B72065">
            <w:pPr>
              <w:tabs>
                <w:tab w:val="left" w:pos="567"/>
              </w:tabs>
              <w:rPr>
                <w:sz w:val="22"/>
                <w:szCs w:val="22"/>
              </w:rPr>
            </w:pPr>
            <w:r w:rsidRPr="0030252A">
              <w:rPr>
                <w:sz w:val="22"/>
                <w:szCs w:val="22"/>
              </w:rPr>
              <w:sym w:font="Symbol" w:char="F03E"/>
            </w:r>
            <w:r w:rsidRPr="0030252A">
              <w:rPr>
                <w:sz w:val="22"/>
                <w:szCs w:val="22"/>
              </w:rPr>
              <w:t> 0,5 mg/l</w:t>
            </w:r>
          </w:p>
          <w:p w14:paraId="48EB24FD" w14:textId="77777777" w:rsidR="00AE7D35" w:rsidRPr="0030252A" w:rsidRDefault="00AE7D35" w:rsidP="00B72065">
            <w:pPr>
              <w:tabs>
                <w:tab w:val="left" w:pos="567"/>
              </w:tabs>
              <w:rPr>
                <w:sz w:val="22"/>
                <w:szCs w:val="22"/>
              </w:rPr>
            </w:pPr>
            <w:r w:rsidRPr="0030252A">
              <w:rPr>
                <w:rFonts w:eastAsia="Batang"/>
                <w:sz w:val="22"/>
                <w:szCs w:val="22"/>
              </w:rPr>
              <w:t>&lt; 22</w:t>
            </w:r>
            <w:r w:rsidRPr="0030252A">
              <w:rPr>
                <w:rFonts w:eastAsia="Batang"/>
                <w:sz w:val="22"/>
                <w:szCs w:val="22"/>
                <w:vertAlign w:val="superscript"/>
              </w:rPr>
              <w:t xml:space="preserve"> A</w:t>
            </w:r>
            <w:r w:rsidRPr="0030252A">
              <w:rPr>
                <w:rFonts w:eastAsia="Batang"/>
                <w:sz w:val="22"/>
                <w:szCs w:val="22"/>
              </w:rPr>
              <w:t> mm</w:t>
            </w:r>
          </w:p>
        </w:tc>
      </w:tr>
      <w:tr w:rsidR="00AE7D35" w:rsidRPr="0030252A" w14:paraId="525D2578" w14:textId="77777777" w:rsidTr="00B72065">
        <w:tc>
          <w:tcPr>
            <w:tcW w:w="4068" w:type="dxa"/>
            <w:hideMark/>
          </w:tcPr>
          <w:p w14:paraId="3AE25C61" w14:textId="77777777" w:rsidR="00AE7D35" w:rsidRPr="0030252A" w:rsidRDefault="00AE7D35" w:rsidP="00B72065">
            <w:pPr>
              <w:tabs>
                <w:tab w:val="left" w:pos="567"/>
              </w:tabs>
              <w:rPr>
                <w:i/>
                <w:sz w:val="22"/>
                <w:szCs w:val="22"/>
              </w:rPr>
            </w:pPr>
            <w:r w:rsidRPr="0030252A">
              <w:rPr>
                <w:i/>
                <w:sz w:val="22"/>
                <w:szCs w:val="22"/>
              </w:rPr>
              <w:t>Streptococcus</w:t>
            </w:r>
            <w:r w:rsidRPr="0030252A">
              <w:rPr>
                <w:sz w:val="22"/>
                <w:szCs w:val="22"/>
              </w:rPr>
              <w:t xml:space="preserve"> (A, B, C, G grupės)</w:t>
            </w:r>
          </w:p>
        </w:tc>
        <w:tc>
          <w:tcPr>
            <w:tcW w:w="2700" w:type="dxa"/>
            <w:hideMark/>
          </w:tcPr>
          <w:p w14:paraId="18FED91F" w14:textId="77777777" w:rsidR="00AE7D35" w:rsidRPr="0030252A" w:rsidRDefault="00AE7D35" w:rsidP="00B72065">
            <w:pPr>
              <w:tabs>
                <w:tab w:val="left" w:pos="567"/>
              </w:tabs>
              <w:rPr>
                <w:sz w:val="22"/>
                <w:szCs w:val="22"/>
              </w:rPr>
            </w:pPr>
            <w:r w:rsidRPr="0030252A">
              <w:rPr>
                <w:sz w:val="22"/>
                <w:szCs w:val="22"/>
              </w:rPr>
              <w:t>≤ 0,5 mg/l</w:t>
            </w:r>
          </w:p>
          <w:p w14:paraId="03DC329D" w14:textId="77777777" w:rsidR="00AE7D35" w:rsidRPr="0030252A" w:rsidRDefault="00AE7D35" w:rsidP="00B72065">
            <w:pPr>
              <w:tabs>
                <w:tab w:val="left" w:pos="567"/>
              </w:tabs>
              <w:rPr>
                <w:sz w:val="22"/>
                <w:szCs w:val="22"/>
              </w:rPr>
            </w:pPr>
            <w:r w:rsidRPr="0030252A">
              <w:rPr>
                <w:rFonts w:eastAsia="Batang"/>
                <w:sz w:val="22"/>
                <w:szCs w:val="22"/>
              </w:rPr>
              <w:sym w:font="Symbol" w:char="F0B3"/>
            </w:r>
            <w:r w:rsidRPr="0030252A">
              <w:rPr>
                <w:rFonts w:eastAsia="Batang"/>
                <w:sz w:val="22"/>
                <w:szCs w:val="22"/>
              </w:rPr>
              <w:t> 19</w:t>
            </w:r>
            <w:r w:rsidRPr="0030252A">
              <w:rPr>
                <w:rFonts w:eastAsia="Batang"/>
                <w:sz w:val="22"/>
                <w:szCs w:val="22"/>
                <w:vertAlign w:val="superscript"/>
              </w:rPr>
              <w:t xml:space="preserve"> A</w:t>
            </w:r>
            <w:r w:rsidRPr="0030252A">
              <w:rPr>
                <w:rFonts w:eastAsia="Batang"/>
                <w:sz w:val="22"/>
                <w:szCs w:val="22"/>
              </w:rPr>
              <w:t> mm</w:t>
            </w:r>
          </w:p>
        </w:tc>
        <w:tc>
          <w:tcPr>
            <w:tcW w:w="2518" w:type="dxa"/>
            <w:hideMark/>
          </w:tcPr>
          <w:p w14:paraId="318E54ED" w14:textId="77777777" w:rsidR="00AE7D35" w:rsidRPr="0030252A" w:rsidRDefault="00AE7D35" w:rsidP="00B72065">
            <w:pPr>
              <w:tabs>
                <w:tab w:val="left" w:pos="567"/>
              </w:tabs>
              <w:rPr>
                <w:sz w:val="22"/>
                <w:szCs w:val="22"/>
              </w:rPr>
            </w:pPr>
            <w:r w:rsidRPr="0030252A">
              <w:rPr>
                <w:sz w:val="22"/>
                <w:szCs w:val="22"/>
              </w:rPr>
              <w:t>&gt; 0,5 mg/l</w:t>
            </w:r>
          </w:p>
          <w:p w14:paraId="3C5CE229" w14:textId="77777777" w:rsidR="00AE7D35" w:rsidRPr="0030252A" w:rsidRDefault="00AE7D35" w:rsidP="00B72065">
            <w:pPr>
              <w:tabs>
                <w:tab w:val="left" w:pos="567"/>
              </w:tabs>
              <w:rPr>
                <w:sz w:val="22"/>
                <w:szCs w:val="22"/>
              </w:rPr>
            </w:pPr>
            <w:r w:rsidRPr="0030252A">
              <w:rPr>
                <w:rFonts w:eastAsia="Batang"/>
                <w:sz w:val="22"/>
                <w:szCs w:val="22"/>
              </w:rPr>
              <w:t>&lt; 19</w:t>
            </w:r>
            <w:r w:rsidRPr="0030252A">
              <w:rPr>
                <w:rFonts w:eastAsia="Batang"/>
                <w:sz w:val="22"/>
                <w:szCs w:val="22"/>
                <w:vertAlign w:val="superscript"/>
              </w:rPr>
              <w:t xml:space="preserve"> A</w:t>
            </w:r>
            <w:r w:rsidRPr="0030252A">
              <w:rPr>
                <w:rFonts w:eastAsia="Batang"/>
                <w:sz w:val="22"/>
                <w:szCs w:val="22"/>
              </w:rPr>
              <w:t> mm</w:t>
            </w:r>
          </w:p>
        </w:tc>
      </w:tr>
      <w:tr w:rsidR="00AE7D35" w:rsidRPr="0030252A" w14:paraId="4076CCDD" w14:textId="77777777" w:rsidTr="00B72065">
        <w:tc>
          <w:tcPr>
            <w:tcW w:w="4068" w:type="dxa"/>
            <w:hideMark/>
          </w:tcPr>
          <w:p w14:paraId="5A735FFB" w14:textId="77777777" w:rsidR="00AE7D35" w:rsidRPr="0030252A" w:rsidRDefault="00AE7D35" w:rsidP="00B72065">
            <w:pPr>
              <w:tabs>
                <w:tab w:val="left" w:pos="567"/>
              </w:tabs>
              <w:rPr>
                <w:i/>
                <w:sz w:val="22"/>
                <w:szCs w:val="22"/>
              </w:rPr>
            </w:pPr>
            <w:r w:rsidRPr="0030252A">
              <w:rPr>
                <w:rFonts w:eastAsia="Batang"/>
                <w:i/>
                <w:sz w:val="22"/>
                <w:szCs w:val="22"/>
              </w:rPr>
              <w:t xml:space="preserve">H. </w:t>
            </w:r>
            <w:proofErr w:type="spellStart"/>
            <w:r w:rsidRPr="0030252A">
              <w:rPr>
                <w:rFonts w:eastAsia="Batang"/>
                <w:i/>
                <w:sz w:val="22"/>
                <w:szCs w:val="22"/>
              </w:rPr>
              <w:t>influenzae</w:t>
            </w:r>
            <w:proofErr w:type="spellEnd"/>
          </w:p>
        </w:tc>
        <w:tc>
          <w:tcPr>
            <w:tcW w:w="2700" w:type="dxa"/>
            <w:hideMark/>
          </w:tcPr>
          <w:p w14:paraId="173615E6" w14:textId="77777777" w:rsidR="00AE7D35" w:rsidRPr="0030252A" w:rsidRDefault="00AE7D35" w:rsidP="00B72065">
            <w:pPr>
              <w:keepNext/>
              <w:rPr>
                <w:rFonts w:eastAsia="Batang"/>
                <w:sz w:val="22"/>
                <w:szCs w:val="22"/>
              </w:rPr>
            </w:pPr>
            <w:r w:rsidRPr="0030252A">
              <w:rPr>
                <w:rFonts w:eastAsia="Batang"/>
                <w:sz w:val="22"/>
                <w:szCs w:val="22"/>
              </w:rPr>
              <w:t>≤ 0,125 mg/l</w:t>
            </w:r>
          </w:p>
          <w:p w14:paraId="10F2D9BF" w14:textId="77777777" w:rsidR="00AE7D35" w:rsidRPr="0030252A" w:rsidRDefault="00AE7D35" w:rsidP="00B72065">
            <w:pPr>
              <w:tabs>
                <w:tab w:val="left" w:pos="567"/>
              </w:tabs>
              <w:rPr>
                <w:sz w:val="22"/>
                <w:szCs w:val="22"/>
              </w:rPr>
            </w:pPr>
            <w:r w:rsidRPr="0030252A">
              <w:rPr>
                <w:rFonts w:eastAsia="Batang"/>
                <w:sz w:val="22"/>
                <w:szCs w:val="22"/>
              </w:rPr>
              <w:sym w:font="Symbol" w:char="F0B3"/>
            </w:r>
            <w:r w:rsidRPr="0030252A">
              <w:rPr>
                <w:rFonts w:eastAsia="Batang"/>
                <w:sz w:val="22"/>
                <w:szCs w:val="22"/>
              </w:rPr>
              <w:t> 28</w:t>
            </w:r>
            <w:r w:rsidRPr="0030252A">
              <w:rPr>
                <w:rFonts w:eastAsia="Batang"/>
                <w:sz w:val="22"/>
                <w:szCs w:val="22"/>
                <w:vertAlign w:val="superscript"/>
              </w:rPr>
              <w:t xml:space="preserve"> A</w:t>
            </w:r>
            <w:r w:rsidRPr="0030252A">
              <w:rPr>
                <w:rFonts w:eastAsia="Batang"/>
                <w:sz w:val="22"/>
                <w:szCs w:val="22"/>
              </w:rPr>
              <w:t> mm</w:t>
            </w:r>
          </w:p>
        </w:tc>
        <w:tc>
          <w:tcPr>
            <w:tcW w:w="2518" w:type="dxa"/>
            <w:hideMark/>
          </w:tcPr>
          <w:p w14:paraId="4F9828E9" w14:textId="77777777" w:rsidR="00AE7D35" w:rsidRPr="0030252A" w:rsidRDefault="00AE7D35" w:rsidP="00B72065">
            <w:pPr>
              <w:keepNext/>
              <w:rPr>
                <w:rFonts w:eastAsia="Batang"/>
                <w:sz w:val="22"/>
                <w:szCs w:val="22"/>
              </w:rPr>
            </w:pPr>
            <w:r w:rsidRPr="0030252A">
              <w:rPr>
                <w:rFonts w:eastAsia="Batang"/>
                <w:sz w:val="22"/>
                <w:szCs w:val="22"/>
              </w:rPr>
              <w:t>&gt; 0,125 mg/l</w:t>
            </w:r>
          </w:p>
          <w:p w14:paraId="1B665926" w14:textId="77777777" w:rsidR="00AE7D35" w:rsidRPr="0030252A" w:rsidRDefault="00AE7D35" w:rsidP="00B72065">
            <w:pPr>
              <w:tabs>
                <w:tab w:val="left" w:pos="567"/>
              </w:tabs>
              <w:rPr>
                <w:sz w:val="22"/>
                <w:szCs w:val="22"/>
              </w:rPr>
            </w:pPr>
            <w:r w:rsidRPr="0030252A">
              <w:rPr>
                <w:rFonts w:eastAsia="Batang"/>
                <w:sz w:val="22"/>
                <w:szCs w:val="22"/>
              </w:rPr>
              <w:t>&lt; 28</w:t>
            </w:r>
            <w:r w:rsidRPr="0030252A">
              <w:rPr>
                <w:rFonts w:eastAsia="Batang"/>
                <w:sz w:val="22"/>
                <w:szCs w:val="22"/>
                <w:vertAlign w:val="superscript"/>
              </w:rPr>
              <w:t xml:space="preserve"> A</w:t>
            </w:r>
            <w:r w:rsidRPr="0030252A">
              <w:rPr>
                <w:rFonts w:eastAsia="Batang"/>
                <w:sz w:val="22"/>
                <w:szCs w:val="22"/>
              </w:rPr>
              <w:t> mm</w:t>
            </w:r>
          </w:p>
        </w:tc>
      </w:tr>
      <w:tr w:rsidR="00AE7D35" w:rsidRPr="0030252A" w14:paraId="524ABF74" w14:textId="77777777" w:rsidTr="00B72065">
        <w:tc>
          <w:tcPr>
            <w:tcW w:w="4068" w:type="dxa"/>
            <w:hideMark/>
          </w:tcPr>
          <w:p w14:paraId="289E0DC2" w14:textId="77777777" w:rsidR="00AE7D35" w:rsidRPr="0030252A" w:rsidRDefault="00AE7D35" w:rsidP="00B72065">
            <w:pPr>
              <w:tabs>
                <w:tab w:val="left" w:pos="567"/>
              </w:tabs>
              <w:rPr>
                <w:i/>
                <w:sz w:val="22"/>
                <w:szCs w:val="22"/>
              </w:rPr>
            </w:pPr>
            <w:r w:rsidRPr="0030252A">
              <w:rPr>
                <w:i/>
                <w:sz w:val="22"/>
                <w:szCs w:val="22"/>
              </w:rPr>
              <w:t xml:space="preserve">M. </w:t>
            </w:r>
            <w:proofErr w:type="spellStart"/>
            <w:r w:rsidRPr="0030252A">
              <w:rPr>
                <w:i/>
                <w:sz w:val="22"/>
                <w:szCs w:val="22"/>
              </w:rPr>
              <w:t>catarrhalis</w:t>
            </w:r>
            <w:proofErr w:type="spellEnd"/>
          </w:p>
        </w:tc>
        <w:tc>
          <w:tcPr>
            <w:tcW w:w="2700" w:type="dxa"/>
            <w:hideMark/>
          </w:tcPr>
          <w:p w14:paraId="52828C4A" w14:textId="77777777" w:rsidR="00AE7D35" w:rsidRPr="0030252A" w:rsidRDefault="00AE7D35" w:rsidP="00B72065">
            <w:pPr>
              <w:tabs>
                <w:tab w:val="left" w:pos="567"/>
              </w:tabs>
              <w:rPr>
                <w:sz w:val="22"/>
                <w:szCs w:val="22"/>
              </w:rPr>
            </w:pPr>
            <w:r w:rsidRPr="0030252A">
              <w:rPr>
                <w:sz w:val="22"/>
                <w:szCs w:val="22"/>
              </w:rPr>
              <w:sym w:font="Symbol" w:char="F0A3"/>
            </w:r>
            <w:r w:rsidRPr="0030252A">
              <w:rPr>
                <w:sz w:val="22"/>
                <w:szCs w:val="22"/>
              </w:rPr>
              <w:t> 0,25 mg/l</w:t>
            </w:r>
          </w:p>
          <w:p w14:paraId="754CD14A" w14:textId="77777777" w:rsidR="00AE7D35" w:rsidRPr="0030252A" w:rsidRDefault="00AE7D35" w:rsidP="00B72065">
            <w:pPr>
              <w:tabs>
                <w:tab w:val="left" w:pos="567"/>
              </w:tabs>
              <w:rPr>
                <w:sz w:val="22"/>
                <w:szCs w:val="22"/>
              </w:rPr>
            </w:pPr>
            <w:r w:rsidRPr="0030252A">
              <w:rPr>
                <w:rFonts w:eastAsia="Batang"/>
                <w:sz w:val="22"/>
                <w:szCs w:val="22"/>
              </w:rPr>
              <w:sym w:font="Symbol" w:char="F0B3"/>
            </w:r>
            <w:r w:rsidRPr="0030252A">
              <w:rPr>
                <w:rFonts w:eastAsia="Batang"/>
                <w:sz w:val="22"/>
                <w:szCs w:val="22"/>
              </w:rPr>
              <w:t> 26</w:t>
            </w:r>
            <w:r w:rsidRPr="0030252A">
              <w:rPr>
                <w:rFonts w:eastAsia="Batang"/>
                <w:sz w:val="22"/>
                <w:szCs w:val="22"/>
                <w:vertAlign w:val="superscript"/>
              </w:rPr>
              <w:t xml:space="preserve"> A</w:t>
            </w:r>
            <w:r w:rsidRPr="0030252A">
              <w:rPr>
                <w:rFonts w:eastAsia="Batang"/>
                <w:sz w:val="22"/>
                <w:szCs w:val="22"/>
              </w:rPr>
              <w:t> mm</w:t>
            </w:r>
          </w:p>
        </w:tc>
        <w:tc>
          <w:tcPr>
            <w:tcW w:w="2518" w:type="dxa"/>
            <w:hideMark/>
          </w:tcPr>
          <w:p w14:paraId="1F05FEFE" w14:textId="77777777" w:rsidR="00AE7D35" w:rsidRPr="0030252A" w:rsidRDefault="00AE7D35" w:rsidP="00B72065">
            <w:pPr>
              <w:tabs>
                <w:tab w:val="left" w:pos="567"/>
              </w:tabs>
              <w:rPr>
                <w:sz w:val="22"/>
                <w:szCs w:val="22"/>
              </w:rPr>
            </w:pPr>
            <w:r w:rsidRPr="0030252A">
              <w:rPr>
                <w:sz w:val="22"/>
                <w:szCs w:val="22"/>
              </w:rPr>
              <w:sym w:font="Symbol" w:char="F03E"/>
            </w:r>
            <w:r w:rsidRPr="0030252A">
              <w:rPr>
                <w:sz w:val="22"/>
                <w:szCs w:val="22"/>
              </w:rPr>
              <w:t> 0,25 mg/l</w:t>
            </w:r>
          </w:p>
          <w:p w14:paraId="44141A88" w14:textId="77777777" w:rsidR="00AE7D35" w:rsidRPr="0030252A" w:rsidRDefault="00AE7D35" w:rsidP="00B72065">
            <w:pPr>
              <w:tabs>
                <w:tab w:val="left" w:pos="567"/>
              </w:tabs>
              <w:rPr>
                <w:sz w:val="22"/>
                <w:szCs w:val="22"/>
              </w:rPr>
            </w:pPr>
            <w:r w:rsidRPr="0030252A">
              <w:rPr>
                <w:rFonts w:eastAsia="Batang"/>
                <w:sz w:val="22"/>
                <w:szCs w:val="22"/>
              </w:rPr>
              <w:t>&lt; 26</w:t>
            </w:r>
            <w:r w:rsidRPr="0030252A">
              <w:rPr>
                <w:rFonts w:eastAsia="Batang"/>
                <w:sz w:val="22"/>
                <w:szCs w:val="22"/>
                <w:vertAlign w:val="superscript"/>
              </w:rPr>
              <w:t xml:space="preserve"> A</w:t>
            </w:r>
            <w:r w:rsidRPr="0030252A">
              <w:rPr>
                <w:rFonts w:eastAsia="Batang"/>
                <w:sz w:val="22"/>
                <w:szCs w:val="22"/>
              </w:rPr>
              <w:t> mm</w:t>
            </w:r>
          </w:p>
        </w:tc>
      </w:tr>
      <w:tr w:rsidR="00AE7D35" w:rsidRPr="0030252A" w14:paraId="6C4E88EE" w14:textId="77777777" w:rsidTr="00B72065">
        <w:tc>
          <w:tcPr>
            <w:tcW w:w="4068" w:type="dxa"/>
            <w:hideMark/>
          </w:tcPr>
          <w:p w14:paraId="189F9C23" w14:textId="77777777" w:rsidR="00AE7D35" w:rsidRPr="0030252A" w:rsidRDefault="00AE7D35" w:rsidP="00B72065">
            <w:pPr>
              <w:tabs>
                <w:tab w:val="left" w:pos="567"/>
              </w:tabs>
              <w:rPr>
                <w:i/>
                <w:sz w:val="22"/>
                <w:szCs w:val="22"/>
              </w:rPr>
            </w:pPr>
            <w:proofErr w:type="spellStart"/>
            <w:r w:rsidRPr="0030252A">
              <w:rPr>
                <w:i/>
                <w:sz w:val="22"/>
                <w:szCs w:val="22"/>
              </w:rPr>
              <w:t>Enterobacteriaceae</w:t>
            </w:r>
            <w:proofErr w:type="spellEnd"/>
          </w:p>
        </w:tc>
        <w:tc>
          <w:tcPr>
            <w:tcW w:w="2700" w:type="dxa"/>
            <w:hideMark/>
          </w:tcPr>
          <w:p w14:paraId="3E3599C5" w14:textId="77777777" w:rsidR="00AE7D35" w:rsidRPr="0030252A" w:rsidRDefault="00AE7D35" w:rsidP="00B72065">
            <w:pPr>
              <w:tabs>
                <w:tab w:val="left" w:pos="567"/>
              </w:tabs>
              <w:rPr>
                <w:sz w:val="22"/>
                <w:szCs w:val="22"/>
              </w:rPr>
            </w:pPr>
            <w:r w:rsidRPr="0030252A">
              <w:rPr>
                <w:sz w:val="22"/>
                <w:szCs w:val="22"/>
              </w:rPr>
              <w:sym w:font="Symbol" w:char="F0A3"/>
            </w:r>
            <w:r w:rsidRPr="0030252A">
              <w:rPr>
                <w:sz w:val="22"/>
                <w:szCs w:val="22"/>
              </w:rPr>
              <w:t> 0,25 mg/l</w:t>
            </w:r>
          </w:p>
          <w:p w14:paraId="2958F71B" w14:textId="77777777" w:rsidR="00AE7D35" w:rsidRPr="0030252A" w:rsidRDefault="00AE7D35" w:rsidP="00B72065">
            <w:pPr>
              <w:tabs>
                <w:tab w:val="left" w:pos="567"/>
              </w:tabs>
              <w:rPr>
                <w:sz w:val="22"/>
                <w:szCs w:val="22"/>
              </w:rPr>
            </w:pPr>
            <w:r w:rsidRPr="0030252A">
              <w:rPr>
                <w:rFonts w:eastAsia="Batang"/>
                <w:sz w:val="22"/>
                <w:szCs w:val="22"/>
              </w:rPr>
              <w:sym w:font="Symbol" w:char="F0B3"/>
            </w:r>
            <w:r w:rsidRPr="0030252A">
              <w:rPr>
                <w:rFonts w:eastAsia="Batang"/>
                <w:sz w:val="22"/>
                <w:szCs w:val="22"/>
              </w:rPr>
              <w:t> 22 mm</w:t>
            </w:r>
          </w:p>
        </w:tc>
        <w:tc>
          <w:tcPr>
            <w:tcW w:w="2518" w:type="dxa"/>
            <w:hideMark/>
          </w:tcPr>
          <w:p w14:paraId="550C86CC" w14:textId="77777777" w:rsidR="00AE7D35" w:rsidRPr="0030252A" w:rsidRDefault="00AE7D35" w:rsidP="00B72065">
            <w:pPr>
              <w:tabs>
                <w:tab w:val="left" w:pos="567"/>
              </w:tabs>
              <w:rPr>
                <w:sz w:val="22"/>
                <w:szCs w:val="22"/>
              </w:rPr>
            </w:pPr>
            <w:r w:rsidRPr="0030252A">
              <w:rPr>
                <w:sz w:val="22"/>
                <w:szCs w:val="22"/>
              </w:rPr>
              <w:sym w:font="Symbol" w:char="F03E"/>
            </w:r>
            <w:r w:rsidRPr="0030252A">
              <w:rPr>
                <w:sz w:val="22"/>
                <w:szCs w:val="22"/>
              </w:rPr>
              <w:t> 0,25 mg/l</w:t>
            </w:r>
          </w:p>
          <w:p w14:paraId="5C9C1E98" w14:textId="77777777" w:rsidR="00AE7D35" w:rsidRPr="0030252A" w:rsidRDefault="00AE7D35" w:rsidP="00B72065">
            <w:pPr>
              <w:tabs>
                <w:tab w:val="left" w:pos="567"/>
              </w:tabs>
              <w:rPr>
                <w:sz w:val="22"/>
                <w:szCs w:val="22"/>
              </w:rPr>
            </w:pPr>
            <w:r w:rsidRPr="0030252A">
              <w:rPr>
                <w:rFonts w:eastAsia="Batang"/>
                <w:sz w:val="22"/>
                <w:szCs w:val="22"/>
              </w:rPr>
              <w:t>&lt; 22 mm</w:t>
            </w:r>
          </w:p>
        </w:tc>
      </w:tr>
      <w:tr w:rsidR="00AE7D35" w:rsidRPr="0030252A" w14:paraId="37AD03F1" w14:textId="77777777" w:rsidTr="00B72065">
        <w:tc>
          <w:tcPr>
            <w:tcW w:w="4068" w:type="dxa"/>
          </w:tcPr>
          <w:p w14:paraId="1BE7F8E4" w14:textId="77777777" w:rsidR="00AE7D35" w:rsidRPr="0030252A" w:rsidRDefault="00AE7D35" w:rsidP="00B72065">
            <w:pPr>
              <w:tabs>
                <w:tab w:val="left" w:pos="567"/>
              </w:tabs>
              <w:rPr>
                <w:sz w:val="22"/>
                <w:szCs w:val="22"/>
              </w:rPr>
            </w:pPr>
            <w:proofErr w:type="spellStart"/>
            <w:r w:rsidRPr="0030252A">
              <w:rPr>
                <w:i/>
                <w:sz w:val="22"/>
                <w:szCs w:val="22"/>
              </w:rPr>
              <w:t>Corynebacterium</w:t>
            </w:r>
            <w:proofErr w:type="spellEnd"/>
            <w:r w:rsidRPr="0030252A">
              <w:rPr>
                <w:i/>
                <w:sz w:val="22"/>
                <w:szCs w:val="22"/>
              </w:rPr>
              <w:t xml:space="preserve"> </w:t>
            </w:r>
            <w:r w:rsidRPr="0030252A">
              <w:rPr>
                <w:sz w:val="22"/>
                <w:szCs w:val="22"/>
              </w:rPr>
              <w:t>rūšys</w:t>
            </w:r>
          </w:p>
        </w:tc>
        <w:tc>
          <w:tcPr>
            <w:tcW w:w="2700" w:type="dxa"/>
          </w:tcPr>
          <w:p w14:paraId="2D4401FF" w14:textId="77777777" w:rsidR="00AE7D35" w:rsidRPr="0030252A" w:rsidRDefault="00AE7D35" w:rsidP="00B72065">
            <w:pPr>
              <w:tabs>
                <w:tab w:val="left" w:pos="567"/>
              </w:tabs>
              <w:rPr>
                <w:sz w:val="22"/>
                <w:szCs w:val="22"/>
              </w:rPr>
            </w:pPr>
            <w:r w:rsidRPr="0030252A">
              <w:rPr>
                <w:sz w:val="22"/>
                <w:szCs w:val="22"/>
              </w:rPr>
              <w:sym w:font="Symbol" w:char="F0A3"/>
            </w:r>
            <w:r w:rsidRPr="0030252A">
              <w:rPr>
                <w:sz w:val="22"/>
                <w:szCs w:val="22"/>
              </w:rPr>
              <w:t> 0,5 mg/l</w:t>
            </w:r>
          </w:p>
          <w:p w14:paraId="250D4BD6" w14:textId="77777777" w:rsidR="00AE7D35" w:rsidRPr="0030252A" w:rsidRDefault="00AE7D35" w:rsidP="00B72065">
            <w:pPr>
              <w:tabs>
                <w:tab w:val="left" w:pos="567"/>
              </w:tabs>
              <w:rPr>
                <w:sz w:val="22"/>
                <w:szCs w:val="22"/>
              </w:rPr>
            </w:pPr>
            <w:r w:rsidRPr="0030252A">
              <w:rPr>
                <w:sz w:val="22"/>
                <w:szCs w:val="22"/>
              </w:rPr>
              <w:t>≥ 25 mm</w:t>
            </w:r>
          </w:p>
        </w:tc>
        <w:tc>
          <w:tcPr>
            <w:tcW w:w="2518" w:type="dxa"/>
          </w:tcPr>
          <w:p w14:paraId="0A230D10" w14:textId="77777777" w:rsidR="00AE7D35" w:rsidRPr="0030252A" w:rsidRDefault="00AE7D35" w:rsidP="00B72065">
            <w:pPr>
              <w:tabs>
                <w:tab w:val="left" w:pos="567"/>
              </w:tabs>
              <w:rPr>
                <w:sz w:val="22"/>
                <w:szCs w:val="22"/>
              </w:rPr>
            </w:pPr>
            <w:r w:rsidRPr="0030252A">
              <w:rPr>
                <w:sz w:val="22"/>
                <w:szCs w:val="22"/>
              </w:rPr>
              <w:t>&gt; 0,5 mg/l</w:t>
            </w:r>
          </w:p>
          <w:p w14:paraId="7DB8DAC0" w14:textId="6E962D1E" w:rsidR="00AE7D35" w:rsidRPr="0030252A" w:rsidRDefault="00AE7D35" w:rsidP="00B72065">
            <w:pPr>
              <w:tabs>
                <w:tab w:val="left" w:pos="567"/>
              </w:tabs>
              <w:rPr>
                <w:sz w:val="22"/>
                <w:szCs w:val="22"/>
              </w:rPr>
            </w:pPr>
            <w:r w:rsidRPr="0030252A">
              <w:rPr>
                <w:sz w:val="22"/>
                <w:szCs w:val="22"/>
              </w:rPr>
              <w:t>&lt;</w:t>
            </w:r>
            <w:r w:rsidR="008C58B6">
              <w:rPr>
                <w:sz w:val="22"/>
                <w:szCs w:val="22"/>
              </w:rPr>
              <w:t> </w:t>
            </w:r>
            <w:r w:rsidRPr="0030252A">
              <w:rPr>
                <w:sz w:val="22"/>
                <w:szCs w:val="22"/>
              </w:rPr>
              <w:t>25 mm</w:t>
            </w:r>
          </w:p>
        </w:tc>
      </w:tr>
      <w:tr w:rsidR="00AE7D35" w:rsidRPr="0030252A" w14:paraId="30FA3A2B" w14:textId="77777777" w:rsidTr="00B72065">
        <w:tc>
          <w:tcPr>
            <w:tcW w:w="4068" w:type="dxa"/>
            <w:hideMark/>
          </w:tcPr>
          <w:p w14:paraId="037D08B3" w14:textId="77777777" w:rsidR="00AE7D35" w:rsidRPr="0030252A" w:rsidRDefault="00AE7D35" w:rsidP="00B72065">
            <w:pPr>
              <w:tabs>
                <w:tab w:val="left" w:pos="567"/>
              </w:tabs>
              <w:rPr>
                <w:sz w:val="22"/>
                <w:szCs w:val="22"/>
              </w:rPr>
            </w:pPr>
            <w:r w:rsidRPr="0030252A">
              <w:rPr>
                <w:sz w:val="22"/>
                <w:szCs w:val="22"/>
              </w:rPr>
              <w:t>Nuo rūšies nepriklausančios MSK reikšmės</w:t>
            </w:r>
            <w:r w:rsidRPr="0030252A">
              <w:rPr>
                <w:sz w:val="22"/>
                <w:szCs w:val="22"/>
                <w:vertAlign w:val="superscript"/>
              </w:rPr>
              <w:sym w:font="Symbol" w:char="F02A"/>
            </w:r>
          </w:p>
        </w:tc>
        <w:tc>
          <w:tcPr>
            <w:tcW w:w="2700" w:type="dxa"/>
            <w:hideMark/>
          </w:tcPr>
          <w:p w14:paraId="6EC36DD4" w14:textId="77777777" w:rsidR="00AE7D35" w:rsidRPr="0030252A" w:rsidRDefault="00AE7D35" w:rsidP="00B72065">
            <w:pPr>
              <w:tabs>
                <w:tab w:val="left" w:pos="567"/>
              </w:tabs>
              <w:rPr>
                <w:sz w:val="22"/>
                <w:szCs w:val="22"/>
              </w:rPr>
            </w:pPr>
            <w:r w:rsidRPr="0030252A">
              <w:rPr>
                <w:sz w:val="22"/>
                <w:szCs w:val="22"/>
              </w:rPr>
              <w:sym w:font="Symbol" w:char="F0A3"/>
            </w:r>
            <w:r w:rsidRPr="0030252A">
              <w:rPr>
                <w:sz w:val="22"/>
                <w:szCs w:val="22"/>
              </w:rPr>
              <w:t> 0,25 mg/l</w:t>
            </w:r>
          </w:p>
          <w:p w14:paraId="5A593DB3" w14:textId="77777777" w:rsidR="00AE7D35" w:rsidRPr="0030252A" w:rsidRDefault="00AE7D35" w:rsidP="00B72065">
            <w:pPr>
              <w:tabs>
                <w:tab w:val="left" w:pos="567"/>
              </w:tabs>
              <w:rPr>
                <w:sz w:val="22"/>
                <w:szCs w:val="22"/>
              </w:rPr>
            </w:pPr>
          </w:p>
        </w:tc>
        <w:tc>
          <w:tcPr>
            <w:tcW w:w="2518" w:type="dxa"/>
            <w:hideMark/>
          </w:tcPr>
          <w:p w14:paraId="2CA0D438" w14:textId="77777777" w:rsidR="00AE7D35" w:rsidRPr="0030252A" w:rsidRDefault="00AE7D35" w:rsidP="00B72065">
            <w:pPr>
              <w:tabs>
                <w:tab w:val="left" w:pos="567"/>
              </w:tabs>
              <w:rPr>
                <w:sz w:val="22"/>
                <w:szCs w:val="22"/>
              </w:rPr>
            </w:pPr>
            <w:r w:rsidRPr="0030252A">
              <w:rPr>
                <w:sz w:val="22"/>
                <w:szCs w:val="22"/>
              </w:rPr>
              <w:sym w:font="Symbol" w:char="F03E"/>
            </w:r>
            <w:r w:rsidRPr="0030252A">
              <w:rPr>
                <w:sz w:val="22"/>
                <w:szCs w:val="22"/>
              </w:rPr>
              <w:t> 0,25 mg/l</w:t>
            </w:r>
          </w:p>
        </w:tc>
      </w:tr>
      <w:tr w:rsidR="00AE7D35" w:rsidRPr="0030252A" w14:paraId="2E9CB8D3" w14:textId="77777777" w:rsidTr="00B72065">
        <w:tc>
          <w:tcPr>
            <w:tcW w:w="9286" w:type="dxa"/>
            <w:gridSpan w:val="3"/>
          </w:tcPr>
          <w:p w14:paraId="0A964496" w14:textId="77777777" w:rsidR="00AE7D35" w:rsidRPr="0030252A" w:rsidRDefault="00AE7D35" w:rsidP="00B72065">
            <w:pPr>
              <w:tabs>
                <w:tab w:val="left" w:pos="567"/>
              </w:tabs>
              <w:rPr>
                <w:sz w:val="22"/>
                <w:szCs w:val="22"/>
              </w:rPr>
            </w:pPr>
            <w:r w:rsidRPr="0030252A">
              <w:rPr>
                <w:sz w:val="22"/>
                <w:szCs w:val="22"/>
              </w:rPr>
              <w:t>*Nuo rūšies nepriklausančios MSK reikšmės buvo nustatytos remiantis daugiausiai farmakodinamikos ir farmakokinetikos tyrimų duomenimis, todėl nuo atskirų mikroorganizmų rūšių MSK reikšmių nepriklauso. Jos tinka tik toms rūšims, kurių MSK nenurodyta, ir netinka toms rūšims, kurioms vertinimo kriterijai dar nenustatyti.</w:t>
            </w:r>
          </w:p>
          <w:p w14:paraId="41D1F47A" w14:textId="4AA92BA4" w:rsidR="00AE7D35" w:rsidRPr="0030252A" w:rsidRDefault="00AE7D35" w:rsidP="00B72065">
            <w:pPr>
              <w:tabs>
                <w:tab w:val="left" w:pos="567"/>
              </w:tabs>
              <w:rPr>
                <w:sz w:val="22"/>
                <w:szCs w:val="22"/>
              </w:rPr>
            </w:pPr>
            <w:proofErr w:type="spellStart"/>
            <w:r w:rsidRPr="0030252A">
              <w:rPr>
                <w:sz w:val="22"/>
                <w:szCs w:val="22"/>
                <w:vertAlign w:val="superscript"/>
              </w:rPr>
              <w:t>A</w:t>
            </w:r>
            <w:r w:rsidRPr="0030252A">
              <w:rPr>
                <w:sz w:val="22"/>
                <w:szCs w:val="22"/>
              </w:rPr>
              <w:t>Norfloksacino</w:t>
            </w:r>
            <w:proofErr w:type="spellEnd"/>
            <w:r w:rsidRPr="0030252A">
              <w:rPr>
                <w:sz w:val="22"/>
                <w:szCs w:val="22"/>
              </w:rPr>
              <w:t xml:space="preserve"> disko difuzijos testas gali būti naudojamas atsparumo </w:t>
            </w:r>
            <w:proofErr w:type="spellStart"/>
            <w:r w:rsidRPr="0030252A">
              <w:rPr>
                <w:sz w:val="22"/>
                <w:szCs w:val="22"/>
              </w:rPr>
              <w:t>fluorochinolonams</w:t>
            </w:r>
            <w:proofErr w:type="spellEnd"/>
            <w:r w:rsidRPr="0030252A">
              <w:rPr>
                <w:sz w:val="22"/>
                <w:szCs w:val="22"/>
              </w:rPr>
              <w:t xml:space="preserve"> patikrinimui. </w:t>
            </w:r>
            <w:proofErr w:type="spellStart"/>
            <w:r w:rsidRPr="0030252A">
              <w:rPr>
                <w:sz w:val="22"/>
                <w:szCs w:val="22"/>
              </w:rPr>
              <w:t>Izoliatai</w:t>
            </w:r>
            <w:proofErr w:type="spellEnd"/>
            <w:r w:rsidRPr="0030252A">
              <w:rPr>
                <w:sz w:val="22"/>
                <w:szCs w:val="22"/>
              </w:rPr>
              <w:t xml:space="preserve">, priskirti jautriems, gali būti pristatyti kaip jautrūs </w:t>
            </w:r>
            <w:proofErr w:type="spellStart"/>
            <w:r w:rsidRPr="0030252A">
              <w:rPr>
                <w:sz w:val="22"/>
                <w:szCs w:val="22"/>
              </w:rPr>
              <w:t>levofloksacinui</w:t>
            </w:r>
            <w:proofErr w:type="spellEnd"/>
            <w:r w:rsidRPr="0030252A">
              <w:rPr>
                <w:sz w:val="22"/>
                <w:szCs w:val="22"/>
              </w:rPr>
              <w:t xml:space="preserve"> ir </w:t>
            </w:r>
            <w:proofErr w:type="spellStart"/>
            <w:r w:rsidRPr="0030252A">
              <w:rPr>
                <w:sz w:val="22"/>
                <w:szCs w:val="22"/>
              </w:rPr>
              <w:t>moksifloksacinui</w:t>
            </w:r>
            <w:proofErr w:type="spellEnd"/>
            <w:r w:rsidRPr="0030252A">
              <w:rPr>
                <w:sz w:val="22"/>
                <w:szCs w:val="22"/>
              </w:rPr>
              <w:t xml:space="preserve"> bei vidutiniškai jautrūs </w:t>
            </w:r>
            <w:proofErr w:type="spellStart"/>
            <w:r w:rsidRPr="0030252A">
              <w:rPr>
                <w:sz w:val="22"/>
                <w:szCs w:val="22"/>
              </w:rPr>
              <w:t>ciprofloksacinui</w:t>
            </w:r>
            <w:proofErr w:type="spellEnd"/>
            <w:r w:rsidRPr="0030252A">
              <w:rPr>
                <w:sz w:val="22"/>
                <w:szCs w:val="22"/>
              </w:rPr>
              <w:t xml:space="preserve"> ir </w:t>
            </w:r>
            <w:proofErr w:type="spellStart"/>
            <w:r w:rsidRPr="0030252A">
              <w:rPr>
                <w:sz w:val="22"/>
                <w:szCs w:val="22"/>
              </w:rPr>
              <w:t>norfloksacinui</w:t>
            </w:r>
            <w:proofErr w:type="spellEnd"/>
            <w:r w:rsidRPr="0030252A">
              <w:rPr>
                <w:sz w:val="22"/>
                <w:szCs w:val="22"/>
              </w:rPr>
              <w:t xml:space="preserve">. </w:t>
            </w:r>
            <w:proofErr w:type="spellStart"/>
            <w:r w:rsidRPr="0030252A">
              <w:rPr>
                <w:sz w:val="22"/>
                <w:szCs w:val="22"/>
              </w:rPr>
              <w:t>Izoliatų</w:t>
            </w:r>
            <w:proofErr w:type="spellEnd"/>
            <w:r w:rsidRPr="0030252A">
              <w:rPr>
                <w:sz w:val="22"/>
                <w:szCs w:val="22"/>
              </w:rPr>
              <w:t>, priskirtų atspariems, jautrumas turi būti tiriamas atskiroms medžiagoms.</w:t>
            </w:r>
          </w:p>
        </w:tc>
      </w:tr>
      <w:tr w:rsidR="00AE7D35" w:rsidRPr="0030252A" w14:paraId="57D6D57D" w14:textId="77777777" w:rsidTr="00B72065">
        <w:tc>
          <w:tcPr>
            <w:tcW w:w="4068" w:type="dxa"/>
            <w:hideMark/>
          </w:tcPr>
          <w:p w14:paraId="4D6B3B96" w14:textId="77777777" w:rsidR="00AE7D35" w:rsidRPr="0030252A" w:rsidRDefault="00AE7D35" w:rsidP="00B72065">
            <w:pPr>
              <w:tabs>
                <w:tab w:val="left" w:pos="567"/>
              </w:tabs>
              <w:rPr>
                <w:sz w:val="22"/>
                <w:szCs w:val="22"/>
                <w:highlight w:val="yellow"/>
              </w:rPr>
            </w:pPr>
          </w:p>
        </w:tc>
        <w:tc>
          <w:tcPr>
            <w:tcW w:w="2700" w:type="dxa"/>
            <w:hideMark/>
          </w:tcPr>
          <w:p w14:paraId="25D9C787" w14:textId="77777777" w:rsidR="00AE7D35" w:rsidRPr="0030252A" w:rsidRDefault="00AE7D35" w:rsidP="00B72065">
            <w:pPr>
              <w:tabs>
                <w:tab w:val="left" w:pos="567"/>
              </w:tabs>
              <w:rPr>
                <w:sz w:val="22"/>
                <w:szCs w:val="22"/>
                <w:highlight w:val="yellow"/>
              </w:rPr>
            </w:pPr>
          </w:p>
        </w:tc>
        <w:tc>
          <w:tcPr>
            <w:tcW w:w="2518" w:type="dxa"/>
            <w:hideMark/>
          </w:tcPr>
          <w:p w14:paraId="2EC85E4F" w14:textId="77777777" w:rsidR="00AE7D35" w:rsidRPr="0030252A" w:rsidRDefault="00AE7D35" w:rsidP="00B72065">
            <w:pPr>
              <w:tabs>
                <w:tab w:val="left" w:pos="567"/>
              </w:tabs>
              <w:rPr>
                <w:sz w:val="22"/>
                <w:szCs w:val="22"/>
                <w:highlight w:val="yellow"/>
              </w:rPr>
            </w:pPr>
          </w:p>
        </w:tc>
      </w:tr>
    </w:tbl>
    <w:p w14:paraId="67C8FF9D" w14:textId="77777777" w:rsidR="00AE7D35" w:rsidRPr="0030252A" w:rsidRDefault="00AE7D35" w:rsidP="00AE7D35">
      <w:pPr>
        <w:tabs>
          <w:tab w:val="left" w:pos="567"/>
        </w:tabs>
        <w:rPr>
          <w:sz w:val="22"/>
          <w:szCs w:val="22"/>
        </w:rPr>
      </w:pPr>
    </w:p>
    <w:p w14:paraId="250316C2" w14:textId="77777777" w:rsidR="00AE7D35" w:rsidRPr="0030252A" w:rsidRDefault="00AE7D35" w:rsidP="00AE7D35">
      <w:pPr>
        <w:tabs>
          <w:tab w:val="left" w:pos="567"/>
        </w:tabs>
        <w:rPr>
          <w:sz w:val="22"/>
          <w:szCs w:val="22"/>
          <w:u w:val="single"/>
        </w:rPr>
      </w:pPr>
      <w:r w:rsidRPr="0030252A">
        <w:rPr>
          <w:sz w:val="22"/>
          <w:szCs w:val="22"/>
          <w:u w:val="single"/>
        </w:rPr>
        <w:t>Mikrobiologinis jautrumas</w:t>
      </w:r>
    </w:p>
    <w:p w14:paraId="028CD976" w14:textId="77777777" w:rsidR="00AE7D35" w:rsidRPr="0030252A" w:rsidRDefault="00AE7D35" w:rsidP="00AE7D35">
      <w:pPr>
        <w:tabs>
          <w:tab w:val="left" w:pos="567"/>
        </w:tabs>
        <w:rPr>
          <w:sz w:val="22"/>
          <w:szCs w:val="22"/>
        </w:rPr>
      </w:pPr>
      <w:r w:rsidRPr="0030252A">
        <w:rPr>
          <w:sz w:val="22"/>
          <w:szCs w:val="22"/>
        </w:rPr>
        <w:t>Tam tikros rūšies atspariais tapusių mikroorganizmų paplitimas priklausomai nuo geografinės vietos ir laiko gali skirtis, todėl reikia susipažinti su vietine informacija apie atsparumą, ypač gydant sunkias infekcines ligas. Jeigu vietinis mikroorganizmų atsparumas yra toks, kad preparato nauda bent kai kurių infekcijų atveju yra abejotina, galima, jei reikia, kreiptis į ekspertą patarimo.</w:t>
      </w:r>
    </w:p>
    <w:p w14:paraId="707F3431" w14:textId="77777777" w:rsidR="00AE7D35" w:rsidRPr="0030252A" w:rsidRDefault="00AE7D35" w:rsidP="00AE7D3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AE7D35" w:rsidRPr="0030252A" w14:paraId="00ADB0A4" w14:textId="77777777" w:rsidTr="00B72065">
        <w:tc>
          <w:tcPr>
            <w:tcW w:w="9211" w:type="dxa"/>
          </w:tcPr>
          <w:p w14:paraId="5B024213" w14:textId="77777777" w:rsidR="00AE7D35" w:rsidRPr="0030252A" w:rsidRDefault="00AE7D35" w:rsidP="00B72065">
            <w:pPr>
              <w:tabs>
                <w:tab w:val="left" w:pos="567"/>
              </w:tabs>
              <w:rPr>
                <w:sz w:val="22"/>
                <w:szCs w:val="22"/>
              </w:rPr>
            </w:pPr>
            <w:r w:rsidRPr="0030252A">
              <w:rPr>
                <w:sz w:val="22"/>
                <w:szCs w:val="22"/>
              </w:rPr>
              <w:t>Paprastai jautrios rūšys</w:t>
            </w:r>
          </w:p>
        </w:tc>
      </w:tr>
      <w:tr w:rsidR="00AE7D35" w:rsidRPr="0030252A" w14:paraId="09AE80F0" w14:textId="77777777" w:rsidTr="00B72065">
        <w:tc>
          <w:tcPr>
            <w:tcW w:w="9211" w:type="dxa"/>
          </w:tcPr>
          <w:p w14:paraId="225E3FF9" w14:textId="77777777" w:rsidR="00AE7D35" w:rsidRPr="0030252A" w:rsidRDefault="00AE7D35" w:rsidP="00B72065">
            <w:pPr>
              <w:tabs>
                <w:tab w:val="left" w:pos="567"/>
              </w:tabs>
              <w:rPr>
                <w:sz w:val="22"/>
                <w:szCs w:val="22"/>
                <w:u w:val="single"/>
              </w:rPr>
            </w:pPr>
            <w:r w:rsidRPr="0030252A">
              <w:rPr>
                <w:sz w:val="22"/>
                <w:szCs w:val="22"/>
                <w:u w:val="single"/>
              </w:rPr>
              <w:t xml:space="preserve">Aerobiniai </w:t>
            </w:r>
            <w:proofErr w:type="spellStart"/>
            <w:r w:rsidRPr="0030252A">
              <w:rPr>
                <w:sz w:val="22"/>
                <w:szCs w:val="22"/>
                <w:u w:val="single"/>
              </w:rPr>
              <w:t>gramteigiami</w:t>
            </w:r>
            <w:proofErr w:type="spellEnd"/>
            <w:r w:rsidRPr="0030252A">
              <w:rPr>
                <w:sz w:val="22"/>
                <w:szCs w:val="22"/>
                <w:u w:val="single"/>
              </w:rPr>
              <w:t xml:space="preserve"> mikroorganizmai</w:t>
            </w:r>
          </w:p>
          <w:p w14:paraId="14C8F65F" w14:textId="77777777" w:rsidR="00AE7D35" w:rsidRPr="0030252A" w:rsidRDefault="00AE7D35" w:rsidP="00B72065">
            <w:pPr>
              <w:tabs>
                <w:tab w:val="left" w:pos="567"/>
              </w:tabs>
              <w:rPr>
                <w:i/>
                <w:sz w:val="22"/>
                <w:szCs w:val="22"/>
              </w:rPr>
            </w:pPr>
            <w:proofErr w:type="spellStart"/>
            <w:r w:rsidRPr="0030252A">
              <w:rPr>
                <w:i/>
                <w:sz w:val="22"/>
                <w:szCs w:val="22"/>
              </w:rPr>
              <w:lastRenderedPageBreak/>
              <w:t>Gardnerella</w:t>
            </w:r>
            <w:proofErr w:type="spellEnd"/>
            <w:r w:rsidRPr="0030252A">
              <w:rPr>
                <w:i/>
                <w:sz w:val="22"/>
                <w:szCs w:val="22"/>
              </w:rPr>
              <w:t xml:space="preserve"> </w:t>
            </w:r>
            <w:proofErr w:type="spellStart"/>
            <w:r w:rsidRPr="0030252A">
              <w:rPr>
                <w:i/>
                <w:sz w:val="22"/>
                <w:szCs w:val="22"/>
              </w:rPr>
              <w:t>vaginalis</w:t>
            </w:r>
            <w:proofErr w:type="spellEnd"/>
          </w:p>
          <w:p w14:paraId="7CA0615A" w14:textId="77777777" w:rsidR="00AE7D35" w:rsidRPr="0030252A" w:rsidRDefault="00AE7D35" w:rsidP="00B72065">
            <w:pPr>
              <w:tabs>
                <w:tab w:val="left" w:pos="567"/>
              </w:tabs>
              <w:rPr>
                <w:sz w:val="22"/>
                <w:szCs w:val="22"/>
              </w:rPr>
            </w:pPr>
            <w:proofErr w:type="spellStart"/>
            <w:r w:rsidRPr="0030252A">
              <w:rPr>
                <w:i/>
                <w:sz w:val="22"/>
                <w:szCs w:val="22"/>
              </w:rPr>
              <w:t>Staphylococcus</w:t>
            </w:r>
            <w:proofErr w:type="spellEnd"/>
            <w:r w:rsidRPr="0030252A">
              <w:rPr>
                <w:i/>
                <w:sz w:val="22"/>
                <w:szCs w:val="22"/>
              </w:rPr>
              <w:t xml:space="preserve"> </w:t>
            </w:r>
            <w:proofErr w:type="spellStart"/>
            <w:r w:rsidRPr="0030252A">
              <w:rPr>
                <w:i/>
                <w:sz w:val="22"/>
                <w:szCs w:val="22"/>
              </w:rPr>
              <w:t>aureus</w:t>
            </w:r>
            <w:proofErr w:type="spellEnd"/>
            <w:r w:rsidRPr="0030252A">
              <w:rPr>
                <w:sz w:val="22"/>
                <w:szCs w:val="22"/>
              </w:rPr>
              <w:t>* (jautrūs meticilinui)</w:t>
            </w:r>
          </w:p>
          <w:p w14:paraId="2FC3C327" w14:textId="77777777" w:rsidR="00AE7D35" w:rsidRPr="0030252A" w:rsidRDefault="00AE7D35" w:rsidP="00B72065">
            <w:pPr>
              <w:tabs>
                <w:tab w:val="left" w:pos="567"/>
              </w:tabs>
              <w:rPr>
                <w:i/>
                <w:sz w:val="22"/>
                <w:szCs w:val="22"/>
              </w:rPr>
            </w:pPr>
            <w:proofErr w:type="spellStart"/>
            <w:r w:rsidRPr="0030252A">
              <w:rPr>
                <w:i/>
                <w:sz w:val="22"/>
                <w:szCs w:val="22"/>
              </w:rPr>
              <w:t>Streptococcus</w:t>
            </w:r>
            <w:proofErr w:type="spellEnd"/>
            <w:r w:rsidRPr="0030252A">
              <w:rPr>
                <w:i/>
                <w:sz w:val="22"/>
                <w:szCs w:val="22"/>
              </w:rPr>
              <w:t xml:space="preserve"> </w:t>
            </w:r>
            <w:proofErr w:type="spellStart"/>
            <w:r w:rsidRPr="0030252A">
              <w:rPr>
                <w:i/>
                <w:sz w:val="22"/>
                <w:szCs w:val="22"/>
              </w:rPr>
              <w:t>agalactiae</w:t>
            </w:r>
            <w:proofErr w:type="spellEnd"/>
            <w:r w:rsidRPr="0030252A">
              <w:rPr>
                <w:sz w:val="22"/>
                <w:szCs w:val="22"/>
              </w:rPr>
              <w:t xml:space="preserve"> (B grupės)</w:t>
            </w:r>
          </w:p>
          <w:p w14:paraId="04227E5F" w14:textId="77777777" w:rsidR="00AE7D35" w:rsidRPr="0030252A" w:rsidRDefault="00AE7D35" w:rsidP="00B72065">
            <w:pPr>
              <w:tabs>
                <w:tab w:val="left" w:pos="567"/>
              </w:tabs>
              <w:rPr>
                <w:i/>
                <w:sz w:val="22"/>
                <w:szCs w:val="22"/>
              </w:rPr>
            </w:pPr>
            <w:proofErr w:type="spellStart"/>
            <w:r w:rsidRPr="0030252A">
              <w:rPr>
                <w:i/>
                <w:sz w:val="22"/>
                <w:szCs w:val="22"/>
              </w:rPr>
              <w:t>Streptococcus</w:t>
            </w:r>
            <w:proofErr w:type="spellEnd"/>
            <w:r w:rsidRPr="0030252A">
              <w:rPr>
                <w:i/>
                <w:sz w:val="22"/>
                <w:szCs w:val="22"/>
              </w:rPr>
              <w:t xml:space="preserve"> </w:t>
            </w:r>
            <w:proofErr w:type="spellStart"/>
            <w:r w:rsidRPr="0030252A">
              <w:rPr>
                <w:i/>
                <w:sz w:val="22"/>
                <w:szCs w:val="22"/>
              </w:rPr>
              <w:t>milleri</w:t>
            </w:r>
            <w:proofErr w:type="spellEnd"/>
            <w:r w:rsidRPr="0030252A">
              <w:rPr>
                <w:i/>
                <w:sz w:val="22"/>
                <w:szCs w:val="22"/>
              </w:rPr>
              <w:t xml:space="preserve"> </w:t>
            </w:r>
            <w:r w:rsidRPr="0030252A">
              <w:rPr>
                <w:sz w:val="22"/>
                <w:szCs w:val="22"/>
              </w:rPr>
              <w:t>grupė*</w:t>
            </w:r>
            <w:r w:rsidRPr="0030252A">
              <w:rPr>
                <w:i/>
                <w:sz w:val="22"/>
                <w:szCs w:val="22"/>
              </w:rPr>
              <w:t xml:space="preserve"> (S. </w:t>
            </w:r>
            <w:proofErr w:type="spellStart"/>
            <w:r w:rsidRPr="0030252A">
              <w:rPr>
                <w:i/>
                <w:sz w:val="22"/>
                <w:szCs w:val="22"/>
              </w:rPr>
              <w:t>anginosus</w:t>
            </w:r>
            <w:proofErr w:type="spellEnd"/>
            <w:r w:rsidRPr="0030252A">
              <w:rPr>
                <w:i/>
                <w:sz w:val="22"/>
                <w:szCs w:val="22"/>
              </w:rPr>
              <w:t xml:space="preserve">, S. </w:t>
            </w:r>
            <w:proofErr w:type="spellStart"/>
            <w:r w:rsidRPr="0030252A">
              <w:rPr>
                <w:i/>
                <w:sz w:val="22"/>
                <w:szCs w:val="22"/>
              </w:rPr>
              <w:t>constellatus</w:t>
            </w:r>
            <w:proofErr w:type="spellEnd"/>
            <w:r w:rsidRPr="0030252A">
              <w:rPr>
                <w:i/>
                <w:sz w:val="22"/>
                <w:szCs w:val="22"/>
              </w:rPr>
              <w:t xml:space="preserve">, S. </w:t>
            </w:r>
            <w:proofErr w:type="spellStart"/>
            <w:r w:rsidRPr="0030252A">
              <w:rPr>
                <w:i/>
                <w:sz w:val="22"/>
                <w:szCs w:val="22"/>
              </w:rPr>
              <w:t>intermedius</w:t>
            </w:r>
            <w:proofErr w:type="spellEnd"/>
            <w:r w:rsidRPr="0030252A">
              <w:rPr>
                <w:sz w:val="22"/>
                <w:szCs w:val="22"/>
              </w:rPr>
              <w:t>)</w:t>
            </w:r>
          </w:p>
          <w:p w14:paraId="3A56B5C3" w14:textId="77777777" w:rsidR="00AE7D35" w:rsidRPr="0030252A" w:rsidRDefault="00AE7D35" w:rsidP="00B72065">
            <w:pPr>
              <w:tabs>
                <w:tab w:val="left" w:pos="567"/>
              </w:tabs>
              <w:rPr>
                <w:i/>
                <w:sz w:val="22"/>
                <w:szCs w:val="22"/>
              </w:rPr>
            </w:pPr>
            <w:proofErr w:type="spellStart"/>
            <w:r w:rsidRPr="0030252A">
              <w:rPr>
                <w:i/>
                <w:sz w:val="22"/>
                <w:szCs w:val="22"/>
              </w:rPr>
              <w:t>Streptotoccus</w:t>
            </w:r>
            <w:proofErr w:type="spellEnd"/>
            <w:r w:rsidRPr="0030252A">
              <w:rPr>
                <w:i/>
                <w:sz w:val="22"/>
                <w:szCs w:val="22"/>
              </w:rPr>
              <w:t xml:space="preserve"> </w:t>
            </w:r>
            <w:proofErr w:type="spellStart"/>
            <w:r w:rsidRPr="0030252A">
              <w:rPr>
                <w:i/>
                <w:sz w:val="22"/>
                <w:szCs w:val="22"/>
              </w:rPr>
              <w:t>pneumoniae</w:t>
            </w:r>
            <w:proofErr w:type="spellEnd"/>
            <w:r w:rsidRPr="0030252A">
              <w:rPr>
                <w:sz w:val="22"/>
                <w:szCs w:val="22"/>
              </w:rPr>
              <w:t>*</w:t>
            </w:r>
          </w:p>
          <w:p w14:paraId="2B87DCF9" w14:textId="77777777" w:rsidR="00AE7D35" w:rsidRPr="0030252A" w:rsidRDefault="00AE7D35" w:rsidP="00B72065">
            <w:pPr>
              <w:tabs>
                <w:tab w:val="left" w:pos="567"/>
              </w:tabs>
              <w:rPr>
                <w:sz w:val="22"/>
                <w:szCs w:val="22"/>
              </w:rPr>
            </w:pPr>
            <w:proofErr w:type="spellStart"/>
            <w:r w:rsidRPr="0030252A">
              <w:rPr>
                <w:i/>
                <w:sz w:val="22"/>
                <w:szCs w:val="22"/>
              </w:rPr>
              <w:t>Streptotoccus</w:t>
            </w:r>
            <w:proofErr w:type="spellEnd"/>
            <w:r w:rsidRPr="0030252A">
              <w:rPr>
                <w:i/>
                <w:sz w:val="22"/>
                <w:szCs w:val="22"/>
              </w:rPr>
              <w:t xml:space="preserve"> </w:t>
            </w:r>
            <w:proofErr w:type="spellStart"/>
            <w:r w:rsidRPr="0030252A">
              <w:rPr>
                <w:i/>
                <w:sz w:val="22"/>
                <w:szCs w:val="22"/>
              </w:rPr>
              <w:t>pyogenes</w:t>
            </w:r>
            <w:proofErr w:type="spellEnd"/>
            <w:r w:rsidRPr="0030252A">
              <w:rPr>
                <w:sz w:val="22"/>
                <w:szCs w:val="22"/>
              </w:rPr>
              <w:t>*</w:t>
            </w:r>
            <w:r w:rsidRPr="0030252A">
              <w:rPr>
                <w:i/>
                <w:sz w:val="22"/>
                <w:szCs w:val="22"/>
              </w:rPr>
              <w:t xml:space="preserve"> </w:t>
            </w:r>
            <w:r w:rsidRPr="0030252A">
              <w:rPr>
                <w:sz w:val="22"/>
                <w:szCs w:val="22"/>
              </w:rPr>
              <w:t>(A grupės)</w:t>
            </w:r>
          </w:p>
          <w:p w14:paraId="1634FBD9" w14:textId="77777777" w:rsidR="00AE7D35" w:rsidRPr="0030252A" w:rsidRDefault="00AE7D35" w:rsidP="00B72065">
            <w:pPr>
              <w:tabs>
                <w:tab w:val="left" w:pos="567"/>
              </w:tabs>
              <w:rPr>
                <w:i/>
                <w:sz w:val="22"/>
                <w:szCs w:val="22"/>
              </w:rPr>
            </w:pPr>
            <w:proofErr w:type="spellStart"/>
            <w:r w:rsidRPr="0030252A">
              <w:rPr>
                <w:i/>
                <w:sz w:val="22"/>
                <w:szCs w:val="22"/>
              </w:rPr>
              <w:t>Streptococcus</w:t>
            </w:r>
            <w:proofErr w:type="spellEnd"/>
            <w:r w:rsidRPr="0030252A">
              <w:rPr>
                <w:i/>
                <w:sz w:val="22"/>
                <w:szCs w:val="22"/>
              </w:rPr>
              <w:t xml:space="preserve"> </w:t>
            </w:r>
            <w:proofErr w:type="spellStart"/>
            <w:r w:rsidRPr="0030252A">
              <w:rPr>
                <w:i/>
                <w:sz w:val="22"/>
                <w:szCs w:val="22"/>
              </w:rPr>
              <w:t>viridans</w:t>
            </w:r>
            <w:proofErr w:type="spellEnd"/>
            <w:r w:rsidRPr="0030252A">
              <w:rPr>
                <w:i/>
                <w:sz w:val="22"/>
                <w:szCs w:val="22"/>
              </w:rPr>
              <w:t xml:space="preserve"> </w:t>
            </w:r>
            <w:r w:rsidRPr="0030252A">
              <w:rPr>
                <w:sz w:val="22"/>
                <w:szCs w:val="22"/>
              </w:rPr>
              <w:t>grupė</w:t>
            </w:r>
            <w:r w:rsidRPr="0030252A">
              <w:rPr>
                <w:i/>
                <w:sz w:val="22"/>
                <w:szCs w:val="22"/>
              </w:rPr>
              <w:t xml:space="preserve"> (S. </w:t>
            </w:r>
            <w:proofErr w:type="spellStart"/>
            <w:r w:rsidRPr="0030252A">
              <w:rPr>
                <w:i/>
                <w:sz w:val="22"/>
                <w:szCs w:val="22"/>
              </w:rPr>
              <w:t>viridans</w:t>
            </w:r>
            <w:proofErr w:type="spellEnd"/>
            <w:r w:rsidRPr="0030252A">
              <w:rPr>
                <w:i/>
                <w:sz w:val="22"/>
                <w:szCs w:val="22"/>
              </w:rPr>
              <w:t>, S. </w:t>
            </w:r>
            <w:proofErr w:type="spellStart"/>
            <w:r w:rsidRPr="0030252A">
              <w:rPr>
                <w:i/>
                <w:sz w:val="22"/>
                <w:szCs w:val="22"/>
              </w:rPr>
              <w:t>mutans</w:t>
            </w:r>
            <w:proofErr w:type="spellEnd"/>
            <w:r w:rsidRPr="0030252A">
              <w:rPr>
                <w:i/>
                <w:sz w:val="22"/>
                <w:szCs w:val="22"/>
              </w:rPr>
              <w:t>, S. </w:t>
            </w:r>
            <w:proofErr w:type="spellStart"/>
            <w:r w:rsidRPr="0030252A">
              <w:rPr>
                <w:i/>
                <w:sz w:val="22"/>
                <w:szCs w:val="22"/>
              </w:rPr>
              <w:t>mitis</w:t>
            </w:r>
            <w:proofErr w:type="spellEnd"/>
            <w:r w:rsidRPr="0030252A">
              <w:rPr>
                <w:i/>
                <w:sz w:val="22"/>
                <w:szCs w:val="22"/>
              </w:rPr>
              <w:t>, S. </w:t>
            </w:r>
            <w:proofErr w:type="spellStart"/>
            <w:r w:rsidRPr="0030252A">
              <w:rPr>
                <w:i/>
                <w:sz w:val="22"/>
                <w:szCs w:val="22"/>
              </w:rPr>
              <w:t>sanguinis</w:t>
            </w:r>
            <w:proofErr w:type="spellEnd"/>
            <w:r w:rsidRPr="0030252A">
              <w:rPr>
                <w:i/>
                <w:sz w:val="22"/>
                <w:szCs w:val="22"/>
              </w:rPr>
              <w:t>, S. </w:t>
            </w:r>
            <w:proofErr w:type="spellStart"/>
            <w:r w:rsidRPr="0030252A">
              <w:rPr>
                <w:i/>
                <w:sz w:val="22"/>
                <w:szCs w:val="22"/>
              </w:rPr>
              <w:t>salivarius</w:t>
            </w:r>
            <w:proofErr w:type="spellEnd"/>
            <w:r w:rsidRPr="0030252A">
              <w:rPr>
                <w:i/>
                <w:sz w:val="22"/>
                <w:szCs w:val="22"/>
              </w:rPr>
              <w:t>, S. </w:t>
            </w:r>
            <w:proofErr w:type="spellStart"/>
            <w:r w:rsidRPr="0030252A">
              <w:rPr>
                <w:i/>
                <w:sz w:val="22"/>
                <w:szCs w:val="22"/>
              </w:rPr>
              <w:t>thermophilus</w:t>
            </w:r>
            <w:proofErr w:type="spellEnd"/>
            <w:r w:rsidRPr="0030252A">
              <w:rPr>
                <w:i/>
                <w:sz w:val="22"/>
                <w:szCs w:val="22"/>
              </w:rPr>
              <w:t>)</w:t>
            </w:r>
          </w:p>
        </w:tc>
      </w:tr>
      <w:tr w:rsidR="00AE7D35" w:rsidRPr="0030252A" w14:paraId="0C910B97" w14:textId="77777777" w:rsidTr="00B72065">
        <w:tc>
          <w:tcPr>
            <w:tcW w:w="9211" w:type="dxa"/>
            <w:tcBorders>
              <w:top w:val="single" w:sz="4" w:space="0" w:color="auto"/>
              <w:left w:val="single" w:sz="4" w:space="0" w:color="auto"/>
              <w:bottom w:val="single" w:sz="4" w:space="0" w:color="auto"/>
              <w:right w:val="single" w:sz="4" w:space="0" w:color="auto"/>
            </w:tcBorders>
          </w:tcPr>
          <w:p w14:paraId="06952725" w14:textId="77777777" w:rsidR="00AE7D35" w:rsidRPr="0030252A" w:rsidRDefault="00AE7D35" w:rsidP="00B72065">
            <w:pPr>
              <w:tabs>
                <w:tab w:val="left" w:pos="567"/>
              </w:tabs>
              <w:rPr>
                <w:sz w:val="22"/>
                <w:szCs w:val="22"/>
                <w:u w:val="single"/>
              </w:rPr>
            </w:pPr>
            <w:r w:rsidRPr="0030252A">
              <w:rPr>
                <w:sz w:val="22"/>
                <w:szCs w:val="22"/>
                <w:u w:val="single"/>
              </w:rPr>
              <w:lastRenderedPageBreak/>
              <w:t xml:space="preserve">Aerobiniai </w:t>
            </w:r>
            <w:proofErr w:type="spellStart"/>
            <w:r w:rsidRPr="0030252A">
              <w:rPr>
                <w:sz w:val="22"/>
                <w:szCs w:val="22"/>
                <w:u w:val="single"/>
              </w:rPr>
              <w:t>gramneigiami</w:t>
            </w:r>
            <w:proofErr w:type="spellEnd"/>
            <w:r w:rsidRPr="0030252A">
              <w:rPr>
                <w:sz w:val="22"/>
                <w:szCs w:val="22"/>
                <w:u w:val="single"/>
              </w:rPr>
              <w:t xml:space="preserve"> mikroorganizmai</w:t>
            </w:r>
          </w:p>
          <w:p w14:paraId="230B7383" w14:textId="77777777" w:rsidR="00AE7D35" w:rsidRPr="0030252A" w:rsidRDefault="00AE7D35" w:rsidP="00B72065">
            <w:pPr>
              <w:tabs>
                <w:tab w:val="left" w:pos="567"/>
              </w:tabs>
              <w:rPr>
                <w:i/>
                <w:sz w:val="22"/>
                <w:szCs w:val="22"/>
              </w:rPr>
            </w:pPr>
            <w:proofErr w:type="spellStart"/>
            <w:r w:rsidRPr="0030252A">
              <w:rPr>
                <w:i/>
                <w:sz w:val="22"/>
                <w:szCs w:val="22"/>
              </w:rPr>
              <w:t>Acinetobacter</w:t>
            </w:r>
            <w:proofErr w:type="spellEnd"/>
            <w:r w:rsidRPr="0030252A">
              <w:rPr>
                <w:i/>
                <w:sz w:val="22"/>
                <w:szCs w:val="22"/>
              </w:rPr>
              <w:t xml:space="preserve"> </w:t>
            </w:r>
            <w:proofErr w:type="spellStart"/>
            <w:r w:rsidRPr="0030252A">
              <w:rPr>
                <w:i/>
                <w:sz w:val="22"/>
                <w:szCs w:val="22"/>
              </w:rPr>
              <w:t>baumanii</w:t>
            </w:r>
            <w:proofErr w:type="spellEnd"/>
          </w:p>
          <w:p w14:paraId="095B1D7E" w14:textId="77777777" w:rsidR="00AE7D35" w:rsidRPr="0030252A" w:rsidRDefault="00AE7D35" w:rsidP="00B72065">
            <w:pPr>
              <w:tabs>
                <w:tab w:val="left" w:pos="567"/>
              </w:tabs>
              <w:rPr>
                <w:i/>
                <w:sz w:val="22"/>
                <w:szCs w:val="22"/>
              </w:rPr>
            </w:pPr>
            <w:proofErr w:type="spellStart"/>
            <w:r w:rsidRPr="0030252A">
              <w:rPr>
                <w:i/>
                <w:sz w:val="22"/>
                <w:szCs w:val="22"/>
              </w:rPr>
              <w:t>Haemophilus</w:t>
            </w:r>
            <w:proofErr w:type="spellEnd"/>
            <w:r w:rsidRPr="0030252A">
              <w:rPr>
                <w:i/>
                <w:sz w:val="22"/>
                <w:szCs w:val="22"/>
              </w:rPr>
              <w:t xml:space="preserve"> </w:t>
            </w:r>
            <w:proofErr w:type="spellStart"/>
            <w:r w:rsidRPr="0030252A">
              <w:rPr>
                <w:i/>
                <w:sz w:val="22"/>
                <w:szCs w:val="22"/>
              </w:rPr>
              <w:t>influenzae</w:t>
            </w:r>
            <w:proofErr w:type="spellEnd"/>
            <w:r w:rsidRPr="0030252A">
              <w:rPr>
                <w:i/>
                <w:sz w:val="22"/>
                <w:szCs w:val="22"/>
              </w:rPr>
              <w:t>*</w:t>
            </w:r>
          </w:p>
          <w:p w14:paraId="07872765" w14:textId="77777777" w:rsidR="00AE7D35" w:rsidRPr="0030252A" w:rsidRDefault="00AE7D35" w:rsidP="00B72065">
            <w:pPr>
              <w:tabs>
                <w:tab w:val="left" w:pos="567"/>
              </w:tabs>
              <w:rPr>
                <w:i/>
                <w:sz w:val="22"/>
                <w:szCs w:val="22"/>
              </w:rPr>
            </w:pPr>
            <w:proofErr w:type="spellStart"/>
            <w:r w:rsidRPr="0030252A">
              <w:rPr>
                <w:i/>
                <w:sz w:val="22"/>
                <w:szCs w:val="22"/>
              </w:rPr>
              <w:t>Haemophilus</w:t>
            </w:r>
            <w:proofErr w:type="spellEnd"/>
            <w:r w:rsidRPr="0030252A">
              <w:rPr>
                <w:i/>
                <w:sz w:val="22"/>
                <w:szCs w:val="22"/>
              </w:rPr>
              <w:t xml:space="preserve"> </w:t>
            </w:r>
            <w:proofErr w:type="spellStart"/>
            <w:r w:rsidRPr="0030252A">
              <w:rPr>
                <w:i/>
                <w:sz w:val="22"/>
                <w:szCs w:val="22"/>
              </w:rPr>
              <w:t>parainfluenzae</w:t>
            </w:r>
            <w:proofErr w:type="spellEnd"/>
            <w:r w:rsidRPr="0030252A">
              <w:rPr>
                <w:i/>
                <w:sz w:val="22"/>
                <w:szCs w:val="22"/>
              </w:rPr>
              <w:t>*</w:t>
            </w:r>
          </w:p>
          <w:p w14:paraId="66FEFF24" w14:textId="77777777" w:rsidR="00AE7D35" w:rsidRPr="0030252A" w:rsidRDefault="00AE7D35" w:rsidP="00B72065">
            <w:pPr>
              <w:tabs>
                <w:tab w:val="left" w:pos="567"/>
              </w:tabs>
              <w:rPr>
                <w:i/>
                <w:sz w:val="22"/>
                <w:szCs w:val="22"/>
              </w:rPr>
            </w:pPr>
            <w:proofErr w:type="spellStart"/>
            <w:r w:rsidRPr="0030252A">
              <w:rPr>
                <w:i/>
                <w:sz w:val="22"/>
                <w:szCs w:val="22"/>
              </w:rPr>
              <w:t>Legionella</w:t>
            </w:r>
            <w:proofErr w:type="spellEnd"/>
            <w:r w:rsidRPr="0030252A">
              <w:rPr>
                <w:i/>
                <w:sz w:val="22"/>
                <w:szCs w:val="22"/>
              </w:rPr>
              <w:t xml:space="preserve"> </w:t>
            </w:r>
            <w:proofErr w:type="spellStart"/>
            <w:r w:rsidRPr="0030252A">
              <w:rPr>
                <w:i/>
                <w:sz w:val="22"/>
                <w:szCs w:val="22"/>
              </w:rPr>
              <w:t>pneumophila</w:t>
            </w:r>
            <w:proofErr w:type="spellEnd"/>
          </w:p>
          <w:p w14:paraId="5F8F03C8" w14:textId="77777777" w:rsidR="00AE7D35" w:rsidRPr="0030252A" w:rsidRDefault="00AE7D35" w:rsidP="00B72065">
            <w:pPr>
              <w:tabs>
                <w:tab w:val="left" w:pos="567"/>
              </w:tabs>
              <w:rPr>
                <w:sz w:val="22"/>
                <w:szCs w:val="22"/>
                <w:u w:val="single"/>
              </w:rPr>
            </w:pPr>
            <w:proofErr w:type="spellStart"/>
            <w:r w:rsidRPr="0030252A">
              <w:rPr>
                <w:i/>
                <w:sz w:val="22"/>
                <w:szCs w:val="22"/>
              </w:rPr>
              <w:t>Moraxella</w:t>
            </w:r>
            <w:proofErr w:type="spellEnd"/>
            <w:r w:rsidRPr="0030252A">
              <w:rPr>
                <w:i/>
                <w:sz w:val="22"/>
                <w:szCs w:val="22"/>
              </w:rPr>
              <w:t xml:space="preserve"> (</w:t>
            </w:r>
            <w:proofErr w:type="spellStart"/>
            <w:r w:rsidRPr="0030252A">
              <w:rPr>
                <w:i/>
                <w:sz w:val="22"/>
                <w:szCs w:val="22"/>
              </w:rPr>
              <w:t>Branchamella</w:t>
            </w:r>
            <w:proofErr w:type="spellEnd"/>
            <w:r w:rsidRPr="0030252A">
              <w:rPr>
                <w:i/>
                <w:sz w:val="22"/>
                <w:szCs w:val="22"/>
              </w:rPr>
              <w:t xml:space="preserve">) </w:t>
            </w:r>
            <w:proofErr w:type="spellStart"/>
            <w:r w:rsidRPr="0030252A">
              <w:rPr>
                <w:i/>
                <w:sz w:val="22"/>
                <w:szCs w:val="22"/>
              </w:rPr>
              <w:t>catarrhalis</w:t>
            </w:r>
            <w:proofErr w:type="spellEnd"/>
            <w:r w:rsidRPr="0030252A">
              <w:rPr>
                <w:i/>
                <w:sz w:val="22"/>
                <w:szCs w:val="22"/>
              </w:rPr>
              <w:t>*</w:t>
            </w:r>
          </w:p>
        </w:tc>
      </w:tr>
      <w:tr w:rsidR="00AE7D35" w:rsidRPr="0030252A" w14:paraId="4FD3D146" w14:textId="77777777" w:rsidTr="00B72065">
        <w:tc>
          <w:tcPr>
            <w:tcW w:w="9211" w:type="dxa"/>
          </w:tcPr>
          <w:p w14:paraId="337663F7" w14:textId="77777777" w:rsidR="00AE7D35" w:rsidRPr="0030252A" w:rsidRDefault="00AE7D35" w:rsidP="00B72065">
            <w:pPr>
              <w:widowControl w:val="0"/>
              <w:tabs>
                <w:tab w:val="left" w:pos="567"/>
              </w:tabs>
              <w:rPr>
                <w:rFonts w:eastAsia="Times New Roman"/>
                <w:sz w:val="22"/>
                <w:szCs w:val="22"/>
                <w:lang w:eastAsia="sl-SI"/>
              </w:rPr>
            </w:pPr>
            <w:r w:rsidRPr="0030252A">
              <w:rPr>
                <w:rFonts w:eastAsia="Times New Roman"/>
                <w:sz w:val="22"/>
                <w:szCs w:val="22"/>
                <w:u w:val="single"/>
                <w:lang w:eastAsia="sl-SI"/>
              </w:rPr>
              <w:t>Anaerobiniai mikroorganizmai</w:t>
            </w:r>
          </w:p>
          <w:p w14:paraId="5FE5D8D7" w14:textId="77777777" w:rsidR="00AE7D35" w:rsidRPr="0030252A" w:rsidRDefault="00AE7D35" w:rsidP="00B72065">
            <w:pPr>
              <w:widowControl w:val="0"/>
              <w:tabs>
                <w:tab w:val="left" w:pos="567"/>
              </w:tabs>
              <w:rPr>
                <w:i/>
                <w:sz w:val="22"/>
                <w:szCs w:val="22"/>
                <w:lang w:eastAsia="sl-SI"/>
              </w:rPr>
            </w:pPr>
            <w:proofErr w:type="spellStart"/>
            <w:r w:rsidRPr="0030252A">
              <w:rPr>
                <w:i/>
                <w:sz w:val="22"/>
                <w:szCs w:val="22"/>
                <w:lang w:eastAsia="sl-SI"/>
              </w:rPr>
              <w:t>Fusobacterium</w:t>
            </w:r>
            <w:proofErr w:type="spellEnd"/>
            <w:r w:rsidRPr="0030252A">
              <w:rPr>
                <w:i/>
                <w:sz w:val="22"/>
                <w:szCs w:val="22"/>
                <w:lang w:eastAsia="sl-SI"/>
              </w:rPr>
              <w:t xml:space="preserve"> </w:t>
            </w:r>
            <w:r w:rsidRPr="0030252A">
              <w:rPr>
                <w:sz w:val="22"/>
                <w:szCs w:val="22"/>
                <w:lang w:eastAsia="sl-SI"/>
              </w:rPr>
              <w:t>rūšys</w:t>
            </w:r>
          </w:p>
          <w:p w14:paraId="0FBC8F58" w14:textId="77777777" w:rsidR="00AE7D35" w:rsidRPr="0030252A" w:rsidRDefault="00AE7D35" w:rsidP="00B72065">
            <w:pPr>
              <w:widowControl w:val="0"/>
              <w:tabs>
                <w:tab w:val="left" w:pos="567"/>
              </w:tabs>
              <w:rPr>
                <w:rFonts w:eastAsia="Times New Roman"/>
                <w:sz w:val="22"/>
                <w:szCs w:val="22"/>
                <w:lang w:eastAsia="sl-SI"/>
              </w:rPr>
            </w:pPr>
            <w:proofErr w:type="spellStart"/>
            <w:r w:rsidRPr="0030252A">
              <w:rPr>
                <w:i/>
                <w:sz w:val="22"/>
                <w:szCs w:val="22"/>
                <w:lang w:eastAsia="sl-SI"/>
              </w:rPr>
              <w:t>Prevotella</w:t>
            </w:r>
            <w:proofErr w:type="spellEnd"/>
            <w:r w:rsidRPr="0030252A">
              <w:rPr>
                <w:i/>
                <w:sz w:val="22"/>
                <w:szCs w:val="22"/>
                <w:lang w:eastAsia="sl-SI"/>
              </w:rPr>
              <w:t xml:space="preserve"> </w:t>
            </w:r>
            <w:r w:rsidRPr="0030252A">
              <w:rPr>
                <w:sz w:val="22"/>
                <w:szCs w:val="22"/>
                <w:lang w:eastAsia="sl-SI"/>
              </w:rPr>
              <w:t>rūšys</w:t>
            </w:r>
          </w:p>
        </w:tc>
      </w:tr>
      <w:tr w:rsidR="00AE7D35" w:rsidRPr="0030252A" w14:paraId="18134BF6" w14:textId="77777777" w:rsidTr="00B72065">
        <w:tc>
          <w:tcPr>
            <w:tcW w:w="9211" w:type="dxa"/>
          </w:tcPr>
          <w:p w14:paraId="0C104E03" w14:textId="77777777" w:rsidR="00AE7D35" w:rsidRPr="0030252A" w:rsidRDefault="00AE7D35" w:rsidP="00B72065">
            <w:pPr>
              <w:widowControl w:val="0"/>
              <w:tabs>
                <w:tab w:val="left" w:pos="567"/>
              </w:tabs>
              <w:rPr>
                <w:sz w:val="22"/>
                <w:szCs w:val="22"/>
                <w:u w:val="single"/>
                <w:lang w:eastAsia="sl-SI"/>
              </w:rPr>
            </w:pPr>
            <w:r w:rsidRPr="0030252A">
              <w:rPr>
                <w:sz w:val="22"/>
                <w:szCs w:val="22"/>
                <w:u w:val="single"/>
                <w:lang w:eastAsia="sl-SI"/>
              </w:rPr>
              <w:t>Kiti mikroorganizmai</w:t>
            </w:r>
          </w:p>
          <w:p w14:paraId="688D8BEC" w14:textId="77777777" w:rsidR="00AE7D35" w:rsidRPr="0030252A" w:rsidRDefault="00AE7D35" w:rsidP="00B72065">
            <w:pPr>
              <w:widowControl w:val="0"/>
              <w:tabs>
                <w:tab w:val="left" w:pos="567"/>
              </w:tabs>
              <w:rPr>
                <w:sz w:val="22"/>
                <w:szCs w:val="22"/>
                <w:lang w:eastAsia="sl-SI"/>
              </w:rPr>
            </w:pPr>
            <w:proofErr w:type="spellStart"/>
            <w:r w:rsidRPr="0030252A">
              <w:rPr>
                <w:i/>
                <w:sz w:val="22"/>
                <w:szCs w:val="22"/>
                <w:lang w:eastAsia="sl-SI"/>
              </w:rPr>
              <w:t>Chlamydophila</w:t>
            </w:r>
            <w:proofErr w:type="spellEnd"/>
            <w:r w:rsidRPr="0030252A">
              <w:rPr>
                <w:i/>
                <w:sz w:val="22"/>
                <w:szCs w:val="22"/>
                <w:lang w:eastAsia="sl-SI"/>
              </w:rPr>
              <w:t xml:space="preserve"> (</w:t>
            </w:r>
            <w:proofErr w:type="spellStart"/>
            <w:r w:rsidRPr="0030252A">
              <w:rPr>
                <w:i/>
                <w:sz w:val="22"/>
                <w:szCs w:val="22"/>
                <w:lang w:eastAsia="sl-SI"/>
              </w:rPr>
              <w:t>Chlamydia</w:t>
            </w:r>
            <w:proofErr w:type="spellEnd"/>
            <w:r w:rsidRPr="0030252A">
              <w:rPr>
                <w:i/>
                <w:sz w:val="22"/>
                <w:szCs w:val="22"/>
                <w:lang w:eastAsia="sl-SI"/>
              </w:rPr>
              <w:t xml:space="preserve">) </w:t>
            </w:r>
            <w:proofErr w:type="spellStart"/>
            <w:r w:rsidRPr="0030252A">
              <w:rPr>
                <w:i/>
                <w:sz w:val="22"/>
                <w:szCs w:val="22"/>
                <w:lang w:eastAsia="sl-SI"/>
              </w:rPr>
              <w:t>pneumoniae</w:t>
            </w:r>
            <w:proofErr w:type="spellEnd"/>
            <w:r w:rsidRPr="0030252A">
              <w:rPr>
                <w:sz w:val="22"/>
                <w:szCs w:val="22"/>
                <w:lang w:eastAsia="sl-SI"/>
              </w:rPr>
              <w:t>*</w:t>
            </w:r>
          </w:p>
          <w:p w14:paraId="193DDDD7" w14:textId="77777777" w:rsidR="00AE7D35" w:rsidRPr="0030252A" w:rsidRDefault="00AE7D35" w:rsidP="00B72065">
            <w:pPr>
              <w:widowControl w:val="0"/>
              <w:tabs>
                <w:tab w:val="left" w:pos="567"/>
              </w:tabs>
              <w:rPr>
                <w:i/>
                <w:sz w:val="22"/>
                <w:szCs w:val="22"/>
                <w:lang w:eastAsia="sl-SI"/>
              </w:rPr>
            </w:pPr>
            <w:proofErr w:type="spellStart"/>
            <w:r w:rsidRPr="0030252A">
              <w:rPr>
                <w:i/>
                <w:sz w:val="22"/>
                <w:szCs w:val="22"/>
                <w:lang w:eastAsia="sl-SI"/>
              </w:rPr>
              <w:t>Chlamydia</w:t>
            </w:r>
            <w:proofErr w:type="spellEnd"/>
            <w:r w:rsidRPr="0030252A">
              <w:rPr>
                <w:i/>
                <w:sz w:val="22"/>
                <w:szCs w:val="22"/>
                <w:lang w:eastAsia="sl-SI"/>
              </w:rPr>
              <w:t xml:space="preserve"> </w:t>
            </w:r>
            <w:proofErr w:type="spellStart"/>
            <w:r w:rsidRPr="0030252A">
              <w:rPr>
                <w:i/>
                <w:sz w:val="22"/>
                <w:szCs w:val="22"/>
                <w:lang w:eastAsia="sl-SI"/>
              </w:rPr>
              <w:t>trachomatis</w:t>
            </w:r>
            <w:proofErr w:type="spellEnd"/>
            <w:r w:rsidRPr="0030252A">
              <w:rPr>
                <w:i/>
                <w:sz w:val="22"/>
                <w:szCs w:val="22"/>
                <w:lang w:eastAsia="sl-SI"/>
              </w:rPr>
              <w:t>*</w:t>
            </w:r>
          </w:p>
          <w:p w14:paraId="7574334E" w14:textId="77777777" w:rsidR="00AE7D35" w:rsidRPr="0030252A" w:rsidRDefault="00AE7D35" w:rsidP="00B72065">
            <w:pPr>
              <w:widowControl w:val="0"/>
              <w:tabs>
                <w:tab w:val="left" w:pos="567"/>
              </w:tabs>
              <w:rPr>
                <w:i/>
                <w:sz w:val="22"/>
                <w:szCs w:val="22"/>
                <w:lang w:eastAsia="sl-SI"/>
              </w:rPr>
            </w:pPr>
            <w:proofErr w:type="spellStart"/>
            <w:r w:rsidRPr="0030252A">
              <w:rPr>
                <w:i/>
                <w:sz w:val="22"/>
                <w:szCs w:val="22"/>
                <w:lang w:eastAsia="sl-SI"/>
              </w:rPr>
              <w:t>Coxiella</w:t>
            </w:r>
            <w:proofErr w:type="spellEnd"/>
            <w:r w:rsidRPr="0030252A">
              <w:rPr>
                <w:i/>
                <w:sz w:val="22"/>
                <w:szCs w:val="22"/>
                <w:lang w:eastAsia="sl-SI"/>
              </w:rPr>
              <w:t xml:space="preserve"> </w:t>
            </w:r>
            <w:proofErr w:type="spellStart"/>
            <w:r w:rsidRPr="0030252A">
              <w:rPr>
                <w:i/>
                <w:sz w:val="22"/>
                <w:szCs w:val="22"/>
                <w:lang w:eastAsia="sl-SI"/>
              </w:rPr>
              <w:t>burnetii</w:t>
            </w:r>
            <w:proofErr w:type="spellEnd"/>
          </w:p>
          <w:p w14:paraId="05E12C01" w14:textId="77777777" w:rsidR="00AE7D35" w:rsidRPr="0030252A" w:rsidRDefault="00AE7D35" w:rsidP="00B72065">
            <w:pPr>
              <w:widowControl w:val="0"/>
              <w:tabs>
                <w:tab w:val="left" w:pos="567"/>
              </w:tabs>
              <w:rPr>
                <w:i/>
                <w:sz w:val="22"/>
                <w:szCs w:val="22"/>
                <w:lang w:eastAsia="sl-SI"/>
              </w:rPr>
            </w:pPr>
            <w:proofErr w:type="spellStart"/>
            <w:r w:rsidRPr="0030252A">
              <w:rPr>
                <w:i/>
                <w:sz w:val="22"/>
                <w:szCs w:val="22"/>
                <w:lang w:eastAsia="sl-SI"/>
              </w:rPr>
              <w:t>Mycoplasma</w:t>
            </w:r>
            <w:proofErr w:type="spellEnd"/>
            <w:r w:rsidRPr="0030252A">
              <w:rPr>
                <w:i/>
                <w:sz w:val="22"/>
                <w:szCs w:val="22"/>
                <w:lang w:eastAsia="sl-SI"/>
              </w:rPr>
              <w:t xml:space="preserve"> </w:t>
            </w:r>
            <w:proofErr w:type="spellStart"/>
            <w:r w:rsidRPr="0030252A">
              <w:rPr>
                <w:i/>
                <w:sz w:val="22"/>
                <w:szCs w:val="22"/>
                <w:lang w:eastAsia="sl-SI"/>
              </w:rPr>
              <w:t>genitalium</w:t>
            </w:r>
            <w:proofErr w:type="spellEnd"/>
          </w:p>
          <w:p w14:paraId="2A61CECC" w14:textId="77777777" w:rsidR="00AE7D35" w:rsidRPr="0030252A" w:rsidRDefault="00AE7D35" w:rsidP="00B72065">
            <w:pPr>
              <w:widowControl w:val="0"/>
              <w:tabs>
                <w:tab w:val="left" w:pos="567"/>
              </w:tabs>
              <w:rPr>
                <w:i/>
                <w:sz w:val="22"/>
                <w:szCs w:val="22"/>
                <w:lang w:eastAsia="sl-SI"/>
              </w:rPr>
            </w:pPr>
            <w:proofErr w:type="spellStart"/>
            <w:r w:rsidRPr="0030252A">
              <w:rPr>
                <w:i/>
                <w:sz w:val="22"/>
                <w:szCs w:val="22"/>
                <w:lang w:eastAsia="sl-SI"/>
              </w:rPr>
              <w:t>Mycoplasma</w:t>
            </w:r>
            <w:proofErr w:type="spellEnd"/>
            <w:r w:rsidRPr="0030252A">
              <w:rPr>
                <w:i/>
                <w:sz w:val="22"/>
                <w:szCs w:val="22"/>
                <w:lang w:eastAsia="sl-SI"/>
              </w:rPr>
              <w:t xml:space="preserve"> </w:t>
            </w:r>
            <w:proofErr w:type="spellStart"/>
            <w:r w:rsidRPr="0030252A">
              <w:rPr>
                <w:i/>
                <w:sz w:val="22"/>
                <w:szCs w:val="22"/>
                <w:lang w:eastAsia="sl-SI"/>
              </w:rPr>
              <w:t>hominis</w:t>
            </w:r>
            <w:proofErr w:type="spellEnd"/>
          </w:p>
          <w:p w14:paraId="054736F0" w14:textId="77777777" w:rsidR="00AE7D35" w:rsidRPr="0030252A" w:rsidRDefault="00AE7D35" w:rsidP="00B72065">
            <w:pPr>
              <w:widowControl w:val="0"/>
              <w:tabs>
                <w:tab w:val="left" w:pos="567"/>
              </w:tabs>
              <w:rPr>
                <w:rFonts w:eastAsia="Times New Roman"/>
                <w:sz w:val="22"/>
                <w:szCs w:val="22"/>
                <w:lang w:eastAsia="sl-SI"/>
              </w:rPr>
            </w:pPr>
            <w:proofErr w:type="spellStart"/>
            <w:r w:rsidRPr="0030252A">
              <w:rPr>
                <w:i/>
                <w:sz w:val="22"/>
                <w:szCs w:val="22"/>
                <w:lang w:eastAsia="sl-SI"/>
              </w:rPr>
              <w:t>Mycoplasma</w:t>
            </w:r>
            <w:proofErr w:type="spellEnd"/>
            <w:r w:rsidRPr="0030252A">
              <w:rPr>
                <w:i/>
                <w:sz w:val="22"/>
                <w:szCs w:val="22"/>
                <w:lang w:eastAsia="sl-SI"/>
              </w:rPr>
              <w:t xml:space="preserve"> </w:t>
            </w:r>
            <w:proofErr w:type="spellStart"/>
            <w:r w:rsidRPr="0030252A">
              <w:rPr>
                <w:i/>
                <w:sz w:val="22"/>
                <w:szCs w:val="22"/>
                <w:lang w:eastAsia="sl-SI"/>
              </w:rPr>
              <w:t>pneumoniae</w:t>
            </w:r>
            <w:proofErr w:type="spellEnd"/>
            <w:r w:rsidRPr="0030252A">
              <w:rPr>
                <w:i/>
                <w:sz w:val="22"/>
                <w:szCs w:val="22"/>
                <w:lang w:eastAsia="sl-SI"/>
              </w:rPr>
              <w:t>*</w:t>
            </w:r>
          </w:p>
        </w:tc>
      </w:tr>
      <w:tr w:rsidR="00AE7D35" w:rsidRPr="0030252A" w14:paraId="768E4F89" w14:textId="77777777" w:rsidTr="00B72065">
        <w:tc>
          <w:tcPr>
            <w:tcW w:w="9211" w:type="dxa"/>
          </w:tcPr>
          <w:p w14:paraId="3755EDBD" w14:textId="77777777" w:rsidR="00AE7D35" w:rsidRPr="0030252A" w:rsidRDefault="00AE7D35" w:rsidP="00B72065">
            <w:pPr>
              <w:widowControl w:val="0"/>
              <w:tabs>
                <w:tab w:val="left" w:pos="567"/>
              </w:tabs>
              <w:rPr>
                <w:rFonts w:eastAsia="Times New Roman"/>
                <w:i/>
                <w:sz w:val="22"/>
                <w:szCs w:val="22"/>
                <w:lang w:eastAsia="sl-SI"/>
              </w:rPr>
            </w:pPr>
            <w:r w:rsidRPr="0030252A">
              <w:rPr>
                <w:rFonts w:eastAsia="Times New Roman"/>
                <w:i/>
                <w:sz w:val="22"/>
                <w:szCs w:val="22"/>
                <w:lang w:eastAsia="sl-SI"/>
              </w:rPr>
              <w:t>Mikroorganizmai, kurių įgytas atsparumas gali kelti problemų</w:t>
            </w:r>
          </w:p>
        </w:tc>
      </w:tr>
      <w:tr w:rsidR="00AE7D35" w:rsidRPr="0030252A" w14:paraId="3CA351F8" w14:textId="77777777" w:rsidTr="00B72065">
        <w:tc>
          <w:tcPr>
            <w:tcW w:w="9211" w:type="dxa"/>
          </w:tcPr>
          <w:p w14:paraId="4C8E3FD7" w14:textId="77777777" w:rsidR="00AE7D35" w:rsidRPr="0030252A" w:rsidRDefault="00AE7D35" w:rsidP="00B72065">
            <w:pPr>
              <w:widowControl w:val="0"/>
              <w:tabs>
                <w:tab w:val="left" w:pos="567"/>
              </w:tabs>
              <w:rPr>
                <w:rFonts w:eastAsia="Times New Roman"/>
                <w:sz w:val="22"/>
                <w:szCs w:val="22"/>
                <w:lang w:eastAsia="sl-SI"/>
              </w:rPr>
            </w:pPr>
            <w:r w:rsidRPr="0030252A">
              <w:rPr>
                <w:rFonts w:eastAsia="Times New Roman"/>
                <w:sz w:val="22"/>
                <w:szCs w:val="22"/>
                <w:u w:val="single"/>
                <w:lang w:eastAsia="sl-SI"/>
              </w:rPr>
              <w:t xml:space="preserve">Aerobiniai </w:t>
            </w:r>
            <w:proofErr w:type="spellStart"/>
            <w:r w:rsidRPr="0030252A">
              <w:rPr>
                <w:rFonts w:eastAsia="Times New Roman"/>
                <w:sz w:val="22"/>
                <w:szCs w:val="22"/>
                <w:u w:val="single"/>
                <w:lang w:eastAsia="sl-SI"/>
              </w:rPr>
              <w:t>gramteigiami</w:t>
            </w:r>
            <w:proofErr w:type="spellEnd"/>
            <w:r w:rsidRPr="0030252A">
              <w:rPr>
                <w:rFonts w:eastAsia="Times New Roman"/>
                <w:sz w:val="22"/>
                <w:szCs w:val="22"/>
                <w:u w:val="single"/>
                <w:lang w:eastAsia="sl-SI"/>
              </w:rPr>
              <w:t xml:space="preserve"> mikroorganizmai</w:t>
            </w:r>
          </w:p>
          <w:p w14:paraId="08340BBA" w14:textId="77777777" w:rsidR="00AE7D35" w:rsidRPr="0030252A" w:rsidRDefault="00AE7D35" w:rsidP="00B72065">
            <w:pPr>
              <w:widowControl w:val="0"/>
              <w:tabs>
                <w:tab w:val="left" w:pos="567"/>
              </w:tabs>
              <w:rPr>
                <w:rFonts w:eastAsia="Batang"/>
                <w:i/>
                <w:sz w:val="22"/>
                <w:szCs w:val="22"/>
                <w:lang w:eastAsia="sl-SI"/>
              </w:rPr>
            </w:pPr>
            <w:proofErr w:type="spellStart"/>
            <w:r w:rsidRPr="0030252A">
              <w:rPr>
                <w:rFonts w:eastAsia="Batang"/>
                <w:i/>
                <w:sz w:val="22"/>
                <w:szCs w:val="22"/>
                <w:lang w:eastAsia="sl-SI"/>
              </w:rPr>
              <w:t>Enterococcus</w:t>
            </w:r>
            <w:proofErr w:type="spellEnd"/>
            <w:r w:rsidRPr="0030252A">
              <w:rPr>
                <w:rFonts w:eastAsia="Batang"/>
                <w:i/>
                <w:sz w:val="22"/>
                <w:szCs w:val="22"/>
                <w:lang w:eastAsia="sl-SI"/>
              </w:rPr>
              <w:t xml:space="preserve"> </w:t>
            </w:r>
            <w:proofErr w:type="spellStart"/>
            <w:r w:rsidRPr="0030252A">
              <w:rPr>
                <w:rFonts w:eastAsia="Batang"/>
                <w:i/>
                <w:sz w:val="22"/>
                <w:szCs w:val="22"/>
                <w:lang w:eastAsia="sl-SI"/>
              </w:rPr>
              <w:t>faecalis</w:t>
            </w:r>
            <w:proofErr w:type="spellEnd"/>
            <w:r w:rsidRPr="0030252A">
              <w:rPr>
                <w:rFonts w:eastAsia="Batang"/>
                <w:i/>
                <w:sz w:val="22"/>
                <w:szCs w:val="22"/>
                <w:lang w:eastAsia="sl-SI"/>
              </w:rPr>
              <w:t>*</w:t>
            </w:r>
          </w:p>
          <w:p w14:paraId="4FB29245" w14:textId="77777777" w:rsidR="00AE7D35" w:rsidRPr="0030252A" w:rsidRDefault="00AE7D35" w:rsidP="00B72065">
            <w:pPr>
              <w:widowControl w:val="0"/>
              <w:tabs>
                <w:tab w:val="left" w:pos="567"/>
              </w:tabs>
              <w:rPr>
                <w:i/>
                <w:sz w:val="22"/>
                <w:szCs w:val="22"/>
                <w:u w:val="single"/>
                <w:lang w:eastAsia="sl-SI"/>
              </w:rPr>
            </w:pPr>
            <w:proofErr w:type="spellStart"/>
            <w:r w:rsidRPr="0030252A">
              <w:rPr>
                <w:i/>
                <w:sz w:val="22"/>
                <w:szCs w:val="22"/>
                <w:lang w:eastAsia="sl-SI"/>
              </w:rPr>
              <w:t>Enterococcus</w:t>
            </w:r>
            <w:proofErr w:type="spellEnd"/>
            <w:r w:rsidRPr="0030252A">
              <w:rPr>
                <w:i/>
                <w:sz w:val="22"/>
                <w:szCs w:val="22"/>
                <w:lang w:eastAsia="sl-SI"/>
              </w:rPr>
              <w:t xml:space="preserve"> </w:t>
            </w:r>
            <w:proofErr w:type="spellStart"/>
            <w:r w:rsidRPr="0030252A">
              <w:rPr>
                <w:i/>
                <w:sz w:val="22"/>
                <w:szCs w:val="22"/>
                <w:lang w:eastAsia="sl-SI"/>
              </w:rPr>
              <w:t>faecium</w:t>
            </w:r>
            <w:proofErr w:type="spellEnd"/>
            <w:r w:rsidRPr="0030252A">
              <w:rPr>
                <w:i/>
                <w:sz w:val="22"/>
                <w:szCs w:val="22"/>
                <w:lang w:eastAsia="sl-SI"/>
              </w:rPr>
              <w:t>*</w:t>
            </w:r>
          </w:p>
          <w:p w14:paraId="10A247A5" w14:textId="77777777" w:rsidR="00AE7D35" w:rsidRPr="0030252A" w:rsidRDefault="00AE7D35" w:rsidP="00B72065">
            <w:pPr>
              <w:widowControl w:val="0"/>
              <w:tabs>
                <w:tab w:val="left" w:pos="567"/>
              </w:tabs>
              <w:rPr>
                <w:i/>
                <w:sz w:val="22"/>
                <w:szCs w:val="22"/>
                <w:u w:val="single"/>
                <w:lang w:eastAsia="sl-SI"/>
              </w:rPr>
            </w:pPr>
            <w:proofErr w:type="spellStart"/>
            <w:r w:rsidRPr="0030252A">
              <w:rPr>
                <w:i/>
                <w:sz w:val="22"/>
                <w:szCs w:val="22"/>
                <w:u w:val="single"/>
                <w:lang w:eastAsia="sl-SI"/>
              </w:rPr>
              <w:t>Staphylococcus</w:t>
            </w:r>
            <w:proofErr w:type="spellEnd"/>
            <w:r w:rsidRPr="0030252A">
              <w:rPr>
                <w:i/>
                <w:sz w:val="22"/>
                <w:szCs w:val="22"/>
                <w:u w:val="single"/>
                <w:lang w:eastAsia="sl-SI"/>
              </w:rPr>
              <w:t xml:space="preserve"> </w:t>
            </w:r>
            <w:proofErr w:type="spellStart"/>
            <w:r w:rsidRPr="0030252A">
              <w:rPr>
                <w:i/>
                <w:sz w:val="22"/>
                <w:szCs w:val="22"/>
                <w:u w:val="single"/>
                <w:lang w:eastAsia="sl-SI"/>
              </w:rPr>
              <w:t>aureus</w:t>
            </w:r>
            <w:proofErr w:type="spellEnd"/>
            <w:r w:rsidRPr="0030252A">
              <w:rPr>
                <w:i/>
                <w:sz w:val="22"/>
                <w:szCs w:val="22"/>
                <w:u w:val="single"/>
                <w:lang w:eastAsia="sl-SI"/>
              </w:rPr>
              <w:t xml:space="preserve"> </w:t>
            </w:r>
            <w:r w:rsidRPr="0030252A">
              <w:rPr>
                <w:sz w:val="22"/>
                <w:szCs w:val="22"/>
                <w:lang w:eastAsia="sl-SI"/>
              </w:rPr>
              <w:t xml:space="preserve">(atsparūs </w:t>
            </w:r>
            <w:proofErr w:type="spellStart"/>
            <w:r w:rsidRPr="0030252A">
              <w:rPr>
                <w:sz w:val="22"/>
                <w:szCs w:val="22"/>
                <w:lang w:eastAsia="sl-SI"/>
              </w:rPr>
              <w:t>meticilinui</w:t>
            </w:r>
            <w:proofErr w:type="spellEnd"/>
            <w:r w:rsidRPr="0030252A">
              <w:rPr>
                <w:sz w:val="22"/>
                <w:szCs w:val="22"/>
                <w:lang w:eastAsia="sl-SI"/>
              </w:rPr>
              <w:t>)</w:t>
            </w:r>
            <w:r w:rsidRPr="0030252A">
              <w:rPr>
                <w:sz w:val="22"/>
                <w:szCs w:val="22"/>
                <w:vertAlign w:val="superscript"/>
                <w:lang w:eastAsia="sl-SI"/>
              </w:rPr>
              <w:t>+</w:t>
            </w:r>
          </w:p>
        </w:tc>
      </w:tr>
      <w:tr w:rsidR="00AE7D35" w:rsidRPr="0030252A" w14:paraId="3C830AAB" w14:textId="77777777" w:rsidTr="00B72065">
        <w:tc>
          <w:tcPr>
            <w:tcW w:w="9211" w:type="dxa"/>
          </w:tcPr>
          <w:p w14:paraId="608C6671" w14:textId="77777777" w:rsidR="00AE7D35" w:rsidRPr="0030252A" w:rsidRDefault="00AE7D35" w:rsidP="00B72065">
            <w:pPr>
              <w:widowControl w:val="0"/>
              <w:tabs>
                <w:tab w:val="left" w:pos="567"/>
              </w:tabs>
              <w:rPr>
                <w:rFonts w:eastAsia="Times New Roman"/>
                <w:sz w:val="22"/>
                <w:szCs w:val="22"/>
                <w:lang w:eastAsia="sl-SI"/>
              </w:rPr>
            </w:pPr>
            <w:r w:rsidRPr="0030252A">
              <w:rPr>
                <w:rFonts w:eastAsia="Times New Roman"/>
                <w:sz w:val="22"/>
                <w:szCs w:val="22"/>
                <w:u w:val="single"/>
                <w:lang w:eastAsia="sl-SI"/>
              </w:rPr>
              <w:t xml:space="preserve">Aerobiniai </w:t>
            </w:r>
            <w:proofErr w:type="spellStart"/>
            <w:r w:rsidRPr="0030252A">
              <w:rPr>
                <w:rFonts w:eastAsia="Times New Roman"/>
                <w:sz w:val="22"/>
                <w:szCs w:val="22"/>
                <w:u w:val="single"/>
                <w:lang w:eastAsia="sl-SI"/>
              </w:rPr>
              <w:t>gramneigiami</w:t>
            </w:r>
            <w:proofErr w:type="spellEnd"/>
            <w:r w:rsidRPr="0030252A">
              <w:rPr>
                <w:rFonts w:eastAsia="Times New Roman"/>
                <w:sz w:val="22"/>
                <w:szCs w:val="22"/>
                <w:u w:val="single"/>
                <w:lang w:eastAsia="sl-SI"/>
              </w:rPr>
              <w:t xml:space="preserve"> mikroorganizmai</w:t>
            </w:r>
          </w:p>
          <w:p w14:paraId="0542E49B" w14:textId="77777777" w:rsidR="00AE7D35" w:rsidRPr="0030252A" w:rsidRDefault="00AE7D35" w:rsidP="00B72065">
            <w:pPr>
              <w:widowControl w:val="0"/>
              <w:tabs>
                <w:tab w:val="left" w:pos="567"/>
              </w:tabs>
              <w:rPr>
                <w:rFonts w:eastAsia="Times New Roman"/>
                <w:sz w:val="22"/>
                <w:szCs w:val="22"/>
                <w:lang w:eastAsia="sl-SI"/>
              </w:rPr>
            </w:pPr>
            <w:proofErr w:type="spellStart"/>
            <w:r w:rsidRPr="0030252A">
              <w:rPr>
                <w:rFonts w:eastAsia="Times New Roman"/>
                <w:i/>
                <w:sz w:val="22"/>
                <w:szCs w:val="22"/>
                <w:lang w:eastAsia="sl-SI"/>
              </w:rPr>
              <w:t>Enterobacter</w:t>
            </w:r>
            <w:proofErr w:type="spellEnd"/>
            <w:r w:rsidRPr="0030252A">
              <w:rPr>
                <w:rFonts w:eastAsia="Times New Roman"/>
                <w:i/>
                <w:sz w:val="22"/>
                <w:szCs w:val="22"/>
                <w:lang w:eastAsia="sl-SI"/>
              </w:rPr>
              <w:t xml:space="preserve"> </w:t>
            </w:r>
            <w:proofErr w:type="spellStart"/>
            <w:r w:rsidRPr="0030252A">
              <w:rPr>
                <w:rFonts w:eastAsia="Times New Roman"/>
                <w:i/>
                <w:sz w:val="22"/>
                <w:szCs w:val="22"/>
                <w:lang w:eastAsia="sl-SI"/>
              </w:rPr>
              <w:t>cloacae</w:t>
            </w:r>
            <w:proofErr w:type="spellEnd"/>
            <w:r w:rsidRPr="0030252A">
              <w:rPr>
                <w:rFonts w:eastAsia="Times New Roman"/>
                <w:sz w:val="22"/>
                <w:szCs w:val="22"/>
                <w:lang w:eastAsia="sl-SI"/>
              </w:rPr>
              <w:t>*</w:t>
            </w:r>
          </w:p>
          <w:p w14:paraId="7248C2D5" w14:textId="77777777" w:rsidR="00AE7D35" w:rsidRPr="0030252A" w:rsidRDefault="00AE7D35" w:rsidP="00B72065">
            <w:pPr>
              <w:widowControl w:val="0"/>
              <w:tabs>
                <w:tab w:val="left" w:pos="567"/>
              </w:tabs>
              <w:rPr>
                <w:rFonts w:eastAsia="Times New Roman"/>
                <w:sz w:val="22"/>
                <w:szCs w:val="22"/>
                <w:lang w:eastAsia="sl-SI"/>
              </w:rPr>
            </w:pPr>
            <w:proofErr w:type="spellStart"/>
            <w:r w:rsidRPr="0030252A">
              <w:rPr>
                <w:rFonts w:eastAsia="Times New Roman"/>
                <w:i/>
                <w:sz w:val="22"/>
                <w:szCs w:val="22"/>
                <w:lang w:eastAsia="sl-SI"/>
              </w:rPr>
              <w:t>Escherichia</w:t>
            </w:r>
            <w:proofErr w:type="spellEnd"/>
            <w:r w:rsidRPr="0030252A">
              <w:rPr>
                <w:rFonts w:eastAsia="Times New Roman"/>
                <w:i/>
                <w:sz w:val="22"/>
                <w:szCs w:val="22"/>
                <w:lang w:eastAsia="sl-SI"/>
              </w:rPr>
              <w:t xml:space="preserve"> coli</w:t>
            </w:r>
            <w:r w:rsidRPr="0030252A">
              <w:rPr>
                <w:rFonts w:eastAsia="Times New Roman"/>
                <w:sz w:val="22"/>
                <w:szCs w:val="22"/>
                <w:lang w:eastAsia="sl-SI"/>
              </w:rPr>
              <w:t>*</w:t>
            </w:r>
            <w:r w:rsidRPr="0030252A">
              <w:rPr>
                <w:rFonts w:eastAsia="Times New Roman"/>
                <w:sz w:val="22"/>
                <w:szCs w:val="22"/>
                <w:vertAlign w:val="superscript"/>
                <w:lang w:eastAsia="sl-SI"/>
              </w:rPr>
              <w:t>#</w:t>
            </w:r>
          </w:p>
          <w:p w14:paraId="6C674BE1" w14:textId="77777777" w:rsidR="00AE7D35" w:rsidRPr="0030252A" w:rsidRDefault="00AE7D35" w:rsidP="00B72065">
            <w:pPr>
              <w:widowControl w:val="0"/>
              <w:tabs>
                <w:tab w:val="left" w:pos="567"/>
              </w:tabs>
              <w:rPr>
                <w:rFonts w:eastAsia="Times New Roman"/>
                <w:sz w:val="22"/>
                <w:szCs w:val="22"/>
                <w:lang w:eastAsia="sl-SI"/>
              </w:rPr>
            </w:pPr>
            <w:proofErr w:type="spellStart"/>
            <w:r w:rsidRPr="0030252A">
              <w:rPr>
                <w:rFonts w:eastAsia="Times New Roman"/>
                <w:i/>
                <w:sz w:val="22"/>
                <w:szCs w:val="22"/>
                <w:lang w:eastAsia="sl-SI"/>
              </w:rPr>
              <w:t>Klebsiella</w:t>
            </w:r>
            <w:proofErr w:type="spellEnd"/>
            <w:r w:rsidRPr="0030252A">
              <w:rPr>
                <w:rFonts w:eastAsia="Times New Roman"/>
                <w:i/>
                <w:sz w:val="22"/>
                <w:szCs w:val="22"/>
                <w:lang w:eastAsia="sl-SI"/>
              </w:rPr>
              <w:t xml:space="preserve"> </w:t>
            </w:r>
            <w:proofErr w:type="spellStart"/>
            <w:r w:rsidRPr="0030252A">
              <w:rPr>
                <w:rFonts w:eastAsia="Times New Roman"/>
                <w:i/>
                <w:sz w:val="22"/>
                <w:szCs w:val="22"/>
                <w:lang w:eastAsia="sl-SI"/>
              </w:rPr>
              <w:t>pneumoniae</w:t>
            </w:r>
            <w:proofErr w:type="spellEnd"/>
            <w:r w:rsidRPr="0030252A">
              <w:rPr>
                <w:rFonts w:eastAsia="Times New Roman"/>
                <w:sz w:val="22"/>
                <w:szCs w:val="22"/>
                <w:lang w:eastAsia="sl-SI"/>
              </w:rPr>
              <w:t>*</w:t>
            </w:r>
            <w:r w:rsidRPr="0030252A">
              <w:rPr>
                <w:rFonts w:eastAsia="Times New Roman"/>
                <w:sz w:val="22"/>
                <w:szCs w:val="22"/>
                <w:vertAlign w:val="superscript"/>
                <w:lang w:eastAsia="sl-SI"/>
              </w:rPr>
              <w:t>#</w:t>
            </w:r>
          </w:p>
          <w:p w14:paraId="51D6E329" w14:textId="77777777" w:rsidR="00AE7D35" w:rsidRPr="0030252A" w:rsidRDefault="00AE7D35" w:rsidP="00B72065">
            <w:pPr>
              <w:widowControl w:val="0"/>
              <w:tabs>
                <w:tab w:val="left" w:pos="567"/>
              </w:tabs>
              <w:rPr>
                <w:rFonts w:eastAsia="Times New Roman"/>
                <w:i/>
                <w:sz w:val="22"/>
                <w:szCs w:val="22"/>
                <w:lang w:eastAsia="sl-SI"/>
              </w:rPr>
            </w:pPr>
            <w:proofErr w:type="spellStart"/>
            <w:r w:rsidRPr="0030252A">
              <w:rPr>
                <w:rFonts w:eastAsia="Times New Roman"/>
                <w:i/>
                <w:sz w:val="22"/>
                <w:szCs w:val="22"/>
                <w:lang w:eastAsia="sl-SI"/>
              </w:rPr>
              <w:t>Klebsiella</w:t>
            </w:r>
            <w:proofErr w:type="spellEnd"/>
            <w:r w:rsidRPr="0030252A">
              <w:rPr>
                <w:rFonts w:eastAsia="Times New Roman"/>
                <w:i/>
                <w:sz w:val="22"/>
                <w:szCs w:val="22"/>
                <w:lang w:eastAsia="sl-SI"/>
              </w:rPr>
              <w:t xml:space="preserve"> </w:t>
            </w:r>
            <w:proofErr w:type="spellStart"/>
            <w:r w:rsidRPr="0030252A">
              <w:rPr>
                <w:rFonts w:eastAsia="Times New Roman"/>
                <w:i/>
                <w:sz w:val="22"/>
                <w:szCs w:val="22"/>
                <w:lang w:eastAsia="sl-SI"/>
              </w:rPr>
              <w:t>oxytoca</w:t>
            </w:r>
            <w:proofErr w:type="spellEnd"/>
          </w:p>
          <w:p w14:paraId="3BD56F71" w14:textId="77777777" w:rsidR="00AE7D35" w:rsidRPr="0030252A" w:rsidRDefault="00AE7D35" w:rsidP="00B72065">
            <w:pPr>
              <w:widowControl w:val="0"/>
              <w:tabs>
                <w:tab w:val="left" w:pos="567"/>
              </w:tabs>
              <w:rPr>
                <w:rFonts w:eastAsia="Times New Roman"/>
                <w:sz w:val="22"/>
                <w:szCs w:val="22"/>
                <w:lang w:eastAsia="sl-SI"/>
              </w:rPr>
            </w:pPr>
            <w:proofErr w:type="spellStart"/>
            <w:r w:rsidRPr="0030252A">
              <w:rPr>
                <w:rFonts w:eastAsia="Times New Roman"/>
                <w:i/>
                <w:sz w:val="22"/>
                <w:szCs w:val="22"/>
                <w:lang w:eastAsia="sl-SI"/>
              </w:rPr>
              <w:t>Neisseria</w:t>
            </w:r>
            <w:proofErr w:type="spellEnd"/>
            <w:r w:rsidRPr="0030252A">
              <w:rPr>
                <w:rFonts w:eastAsia="Times New Roman"/>
                <w:i/>
                <w:sz w:val="22"/>
                <w:szCs w:val="22"/>
                <w:lang w:eastAsia="sl-SI"/>
              </w:rPr>
              <w:t xml:space="preserve"> </w:t>
            </w:r>
            <w:proofErr w:type="spellStart"/>
            <w:r w:rsidRPr="0030252A">
              <w:rPr>
                <w:rFonts w:eastAsia="Times New Roman"/>
                <w:i/>
                <w:sz w:val="22"/>
                <w:szCs w:val="22"/>
                <w:lang w:eastAsia="sl-SI"/>
              </w:rPr>
              <w:t>gonorrhoeae</w:t>
            </w:r>
            <w:proofErr w:type="spellEnd"/>
            <w:r w:rsidRPr="0030252A">
              <w:rPr>
                <w:rFonts w:eastAsia="Times New Roman"/>
                <w:i/>
                <w:sz w:val="22"/>
                <w:szCs w:val="22"/>
                <w:lang w:eastAsia="sl-SI"/>
              </w:rPr>
              <w:t>*</w:t>
            </w:r>
            <w:r w:rsidRPr="0030252A">
              <w:rPr>
                <w:rFonts w:eastAsia="Times New Roman"/>
                <w:sz w:val="22"/>
                <w:szCs w:val="22"/>
                <w:vertAlign w:val="superscript"/>
                <w:lang w:eastAsia="sl-SI"/>
              </w:rPr>
              <w:t>+</w:t>
            </w:r>
          </w:p>
          <w:p w14:paraId="062109D6" w14:textId="77777777" w:rsidR="00AE7D35" w:rsidRPr="0030252A" w:rsidRDefault="00AE7D35" w:rsidP="00B72065">
            <w:pPr>
              <w:widowControl w:val="0"/>
              <w:tabs>
                <w:tab w:val="left" w:pos="567"/>
              </w:tabs>
              <w:rPr>
                <w:rFonts w:eastAsia="Times New Roman"/>
                <w:sz w:val="22"/>
                <w:szCs w:val="22"/>
                <w:lang w:eastAsia="sl-SI"/>
              </w:rPr>
            </w:pPr>
            <w:proofErr w:type="spellStart"/>
            <w:r w:rsidRPr="0030252A">
              <w:rPr>
                <w:rFonts w:eastAsia="Times New Roman"/>
                <w:i/>
                <w:sz w:val="22"/>
                <w:szCs w:val="22"/>
                <w:lang w:eastAsia="sl-SI"/>
              </w:rPr>
              <w:t>Proteus</w:t>
            </w:r>
            <w:proofErr w:type="spellEnd"/>
            <w:r w:rsidRPr="0030252A">
              <w:rPr>
                <w:rFonts w:eastAsia="Times New Roman"/>
                <w:i/>
                <w:sz w:val="22"/>
                <w:szCs w:val="22"/>
                <w:lang w:eastAsia="sl-SI"/>
              </w:rPr>
              <w:t xml:space="preserve"> </w:t>
            </w:r>
            <w:proofErr w:type="spellStart"/>
            <w:r w:rsidRPr="0030252A">
              <w:rPr>
                <w:rFonts w:eastAsia="Times New Roman"/>
                <w:i/>
                <w:sz w:val="22"/>
                <w:szCs w:val="22"/>
                <w:lang w:eastAsia="sl-SI"/>
              </w:rPr>
              <w:t>mirabilis</w:t>
            </w:r>
            <w:proofErr w:type="spellEnd"/>
            <w:r w:rsidRPr="0030252A">
              <w:rPr>
                <w:rFonts w:eastAsia="Times New Roman"/>
                <w:sz w:val="22"/>
                <w:szCs w:val="22"/>
                <w:lang w:eastAsia="sl-SI"/>
              </w:rPr>
              <w:t xml:space="preserve">* </w:t>
            </w:r>
          </w:p>
        </w:tc>
      </w:tr>
      <w:tr w:rsidR="00AE7D35" w:rsidRPr="0030252A" w14:paraId="0B313AA2" w14:textId="77777777" w:rsidTr="00B72065">
        <w:tc>
          <w:tcPr>
            <w:tcW w:w="9211" w:type="dxa"/>
          </w:tcPr>
          <w:p w14:paraId="0A3D173E" w14:textId="77777777" w:rsidR="00AE7D35" w:rsidRPr="0030252A" w:rsidRDefault="00AE7D35" w:rsidP="00B72065">
            <w:pPr>
              <w:widowControl w:val="0"/>
              <w:tabs>
                <w:tab w:val="left" w:pos="567"/>
              </w:tabs>
              <w:rPr>
                <w:rFonts w:eastAsia="Times New Roman"/>
                <w:sz w:val="22"/>
                <w:szCs w:val="22"/>
                <w:lang w:eastAsia="sl-SI"/>
              </w:rPr>
            </w:pPr>
            <w:r w:rsidRPr="0030252A">
              <w:rPr>
                <w:rFonts w:eastAsia="Times New Roman"/>
                <w:sz w:val="22"/>
                <w:szCs w:val="22"/>
                <w:u w:val="single"/>
                <w:lang w:eastAsia="sl-SI"/>
              </w:rPr>
              <w:t>Anaerobiniai mikroorganizmai</w:t>
            </w:r>
          </w:p>
          <w:p w14:paraId="64B1662F" w14:textId="77777777" w:rsidR="00AE7D35" w:rsidRPr="0030252A" w:rsidRDefault="00AE7D35" w:rsidP="00B72065">
            <w:pPr>
              <w:widowControl w:val="0"/>
              <w:tabs>
                <w:tab w:val="left" w:pos="567"/>
              </w:tabs>
              <w:rPr>
                <w:rFonts w:eastAsia="Times New Roman"/>
                <w:sz w:val="22"/>
                <w:szCs w:val="22"/>
                <w:lang w:eastAsia="sl-SI"/>
              </w:rPr>
            </w:pPr>
            <w:proofErr w:type="spellStart"/>
            <w:r w:rsidRPr="0030252A">
              <w:rPr>
                <w:rFonts w:eastAsia="Times New Roman"/>
                <w:i/>
                <w:sz w:val="22"/>
                <w:szCs w:val="22"/>
                <w:lang w:eastAsia="sl-SI"/>
              </w:rPr>
              <w:t>Bacteroides</w:t>
            </w:r>
            <w:proofErr w:type="spellEnd"/>
            <w:r w:rsidRPr="0030252A">
              <w:rPr>
                <w:rFonts w:eastAsia="Times New Roman"/>
                <w:i/>
                <w:sz w:val="22"/>
                <w:szCs w:val="22"/>
                <w:lang w:eastAsia="sl-SI"/>
              </w:rPr>
              <w:t xml:space="preserve"> </w:t>
            </w:r>
            <w:proofErr w:type="spellStart"/>
            <w:r w:rsidRPr="0030252A">
              <w:rPr>
                <w:rFonts w:eastAsia="Times New Roman"/>
                <w:i/>
                <w:sz w:val="22"/>
                <w:szCs w:val="22"/>
                <w:lang w:eastAsia="sl-SI"/>
              </w:rPr>
              <w:t>fragilis</w:t>
            </w:r>
            <w:proofErr w:type="spellEnd"/>
            <w:r w:rsidRPr="0030252A">
              <w:rPr>
                <w:rFonts w:eastAsia="Times New Roman"/>
                <w:i/>
                <w:sz w:val="22"/>
                <w:szCs w:val="22"/>
                <w:lang w:eastAsia="sl-SI"/>
              </w:rPr>
              <w:t>*</w:t>
            </w:r>
          </w:p>
          <w:p w14:paraId="04AA0FEA" w14:textId="77777777" w:rsidR="00AE7D35" w:rsidRPr="0030252A" w:rsidRDefault="00AE7D35" w:rsidP="00B72065">
            <w:pPr>
              <w:widowControl w:val="0"/>
              <w:tabs>
                <w:tab w:val="left" w:pos="567"/>
              </w:tabs>
              <w:rPr>
                <w:rFonts w:eastAsia="Times New Roman"/>
                <w:sz w:val="22"/>
                <w:szCs w:val="22"/>
                <w:lang w:eastAsia="sl-SI"/>
              </w:rPr>
            </w:pPr>
            <w:proofErr w:type="spellStart"/>
            <w:r w:rsidRPr="0030252A">
              <w:rPr>
                <w:rFonts w:eastAsia="Times New Roman"/>
                <w:i/>
                <w:sz w:val="22"/>
                <w:szCs w:val="22"/>
                <w:lang w:eastAsia="sl-SI"/>
              </w:rPr>
              <w:t>Peptostreptococcus</w:t>
            </w:r>
            <w:proofErr w:type="spellEnd"/>
            <w:r w:rsidRPr="0030252A">
              <w:rPr>
                <w:rFonts w:eastAsia="Times New Roman"/>
                <w:sz w:val="22"/>
                <w:szCs w:val="22"/>
                <w:lang w:eastAsia="sl-SI"/>
              </w:rPr>
              <w:t xml:space="preserve"> rūšys*</w:t>
            </w:r>
          </w:p>
        </w:tc>
      </w:tr>
      <w:tr w:rsidR="00AE7D35" w:rsidRPr="0030252A" w14:paraId="5E8108A4" w14:textId="77777777" w:rsidTr="00B72065">
        <w:tc>
          <w:tcPr>
            <w:tcW w:w="9211" w:type="dxa"/>
          </w:tcPr>
          <w:p w14:paraId="7AA31C49" w14:textId="77777777" w:rsidR="00AE7D35" w:rsidRPr="0030252A" w:rsidRDefault="00AE7D35" w:rsidP="00B72065">
            <w:pPr>
              <w:widowControl w:val="0"/>
              <w:tabs>
                <w:tab w:val="left" w:pos="567"/>
              </w:tabs>
              <w:rPr>
                <w:rFonts w:eastAsia="Times New Roman"/>
                <w:i/>
                <w:sz w:val="22"/>
                <w:szCs w:val="22"/>
                <w:lang w:eastAsia="sl-SI"/>
              </w:rPr>
            </w:pPr>
            <w:r w:rsidRPr="0030252A">
              <w:rPr>
                <w:rFonts w:eastAsia="Times New Roman"/>
                <w:i/>
                <w:sz w:val="22"/>
                <w:szCs w:val="22"/>
                <w:lang w:eastAsia="sl-SI"/>
              </w:rPr>
              <w:t>Natūraliai atsparūs mikroorganizmai</w:t>
            </w:r>
          </w:p>
        </w:tc>
      </w:tr>
      <w:tr w:rsidR="00AE7D35" w:rsidRPr="0030252A" w14:paraId="6000C6C3" w14:textId="77777777" w:rsidTr="00B72065">
        <w:tc>
          <w:tcPr>
            <w:tcW w:w="9211" w:type="dxa"/>
          </w:tcPr>
          <w:p w14:paraId="1735599E" w14:textId="77777777" w:rsidR="00AE7D35" w:rsidRPr="0030252A" w:rsidRDefault="00AE7D35" w:rsidP="00B72065">
            <w:pPr>
              <w:widowControl w:val="0"/>
              <w:tabs>
                <w:tab w:val="left" w:pos="567"/>
              </w:tabs>
              <w:rPr>
                <w:rFonts w:eastAsia="Times New Roman"/>
                <w:sz w:val="22"/>
                <w:szCs w:val="22"/>
                <w:lang w:eastAsia="sl-SI"/>
              </w:rPr>
            </w:pPr>
            <w:r w:rsidRPr="0030252A">
              <w:rPr>
                <w:rFonts w:eastAsia="Times New Roman"/>
                <w:sz w:val="22"/>
                <w:szCs w:val="22"/>
                <w:u w:val="single"/>
                <w:lang w:eastAsia="sl-SI"/>
              </w:rPr>
              <w:t xml:space="preserve">Aerobiniai </w:t>
            </w:r>
            <w:proofErr w:type="spellStart"/>
            <w:r w:rsidRPr="0030252A">
              <w:rPr>
                <w:rFonts w:eastAsia="Times New Roman"/>
                <w:sz w:val="22"/>
                <w:szCs w:val="22"/>
                <w:u w:val="single"/>
                <w:lang w:eastAsia="sl-SI"/>
              </w:rPr>
              <w:t>gramneigiami</w:t>
            </w:r>
            <w:proofErr w:type="spellEnd"/>
            <w:r w:rsidRPr="0030252A">
              <w:rPr>
                <w:rFonts w:eastAsia="Times New Roman"/>
                <w:sz w:val="22"/>
                <w:szCs w:val="22"/>
                <w:u w:val="single"/>
                <w:lang w:eastAsia="sl-SI"/>
              </w:rPr>
              <w:t xml:space="preserve"> mikroorganizmai</w:t>
            </w:r>
          </w:p>
          <w:p w14:paraId="74BBB44C" w14:textId="77777777" w:rsidR="00AE7D35" w:rsidRPr="0030252A" w:rsidRDefault="00AE7D35" w:rsidP="00B72065">
            <w:pPr>
              <w:widowControl w:val="0"/>
              <w:tabs>
                <w:tab w:val="left" w:pos="567"/>
              </w:tabs>
              <w:rPr>
                <w:rFonts w:eastAsia="Times New Roman"/>
                <w:sz w:val="22"/>
                <w:szCs w:val="22"/>
                <w:lang w:eastAsia="sl-SI"/>
              </w:rPr>
            </w:pPr>
            <w:r w:rsidRPr="0030252A">
              <w:rPr>
                <w:rFonts w:eastAsia="Times New Roman"/>
                <w:i/>
                <w:sz w:val="22"/>
                <w:szCs w:val="22"/>
                <w:lang w:eastAsia="sl-SI"/>
              </w:rPr>
              <w:t>Pseudomonas aeruginosa</w:t>
            </w:r>
          </w:p>
        </w:tc>
      </w:tr>
      <w:tr w:rsidR="00AE7D35" w:rsidRPr="0030252A" w14:paraId="59DCA88C" w14:textId="77777777" w:rsidTr="00B72065">
        <w:tc>
          <w:tcPr>
            <w:tcW w:w="9211" w:type="dxa"/>
          </w:tcPr>
          <w:p w14:paraId="18D60A1F" w14:textId="77777777" w:rsidR="00AE7D35" w:rsidRPr="0030252A" w:rsidRDefault="00AE7D35" w:rsidP="00B72065">
            <w:pPr>
              <w:widowControl w:val="0"/>
              <w:tabs>
                <w:tab w:val="left" w:pos="567"/>
              </w:tabs>
              <w:rPr>
                <w:sz w:val="22"/>
                <w:szCs w:val="22"/>
                <w:lang w:eastAsia="sl-SI"/>
              </w:rPr>
            </w:pPr>
            <w:r w:rsidRPr="0030252A">
              <w:rPr>
                <w:rFonts w:eastAsia="Times New Roman"/>
                <w:sz w:val="22"/>
                <w:szCs w:val="22"/>
                <w:lang w:eastAsia="sl-SI"/>
              </w:rPr>
              <w:t>*</w:t>
            </w:r>
            <w:r w:rsidRPr="0030252A">
              <w:rPr>
                <w:sz w:val="22"/>
                <w:szCs w:val="22"/>
                <w:lang w:eastAsia="sl-SI"/>
              </w:rPr>
              <w:t>Poveikis jautrioms rūšims tinkamai įrodytas klinikiniais tyrimais, vaistinį preparatą skiriant vartoti patvirtintų klinikinių indikacijų atvejais.</w:t>
            </w:r>
          </w:p>
          <w:p w14:paraId="664F1496" w14:textId="77777777" w:rsidR="00AE7D35" w:rsidRPr="0030252A" w:rsidRDefault="00AE7D35" w:rsidP="00B72065">
            <w:pPr>
              <w:widowControl w:val="0"/>
              <w:tabs>
                <w:tab w:val="left" w:pos="567"/>
              </w:tabs>
              <w:rPr>
                <w:sz w:val="22"/>
                <w:szCs w:val="22"/>
                <w:lang w:eastAsia="sl-SI"/>
              </w:rPr>
            </w:pPr>
            <w:r w:rsidRPr="0030252A">
              <w:rPr>
                <w:rFonts w:eastAsia="Times New Roman"/>
                <w:sz w:val="22"/>
                <w:szCs w:val="22"/>
                <w:vertAlign w:val="superscript"/>
                <w:lang w:eastAsia="sl-SI"/>
              </w:rPr>
              <w:t>#</w:t>
            </w:r>
            <w:r w:rsidRPr="0030252A">
              <w:rPr>
                <w:sz w:val="22"/>
                <w:szCs w:val="22"/>
                <w:lang w:eastAsia="sl-SI"/>
              </w:rPr>
              <w:t xml:space="preserve">plataus spektro </w:t>
            </w:r>
            <w:proofErr w:type="spellStart"/>
            <w:r w:rsidRPr="0030252A">
              <w:rPr>
                <w:sz w:val="22"/>
                <w:szCs w:val="22"/>
                <w:lang w:eastAsia="sl-SI"/>
              </w:rPr>
              <w:t>betalaktamazes</w:t>
            </w:r>
            <w:proofErr w:type="spellEnd"/>
            <w:r w:rsidRPr="0030252A">
              <w:rPr>
                <w:sz w:val="22"/>
                <w:szCs w:val="22"/>
                <w:lang w:eastAsia="sl-SI"/>
              </w:rPr>
              <w:t xml:space="preserve"> (ESBL) gaminančios padermės paprastai yra atsparios </w:t>
            </w:r>
            <w:proofErr w:type="spellStart"/>
            <w:r w:rsidRPr="0030252A">
              <w:rPr>
                <w:sz w:val="22"/>
                <w:szCs w:val="22"/>
                <w:lang w:eastAsia="sl-SI"/>
              </w:rPr>
              <w:t>fluorochinolonams</w:t>
            </w:r>
            <w:proofErr w:type="spellEnd"/>
            <w:r w:rsidRPr="0030252A">
              <w:rPr>
                <w:sz w:val="22"/>
                <w:szCs w:val="22"/>
                <w:lang w:eastAsia="sl-SI"/>
              </w:rPr>
              <w:t>.</w:t>
            </w:r>
          </w:p>
          <w:p w14:paraId="02D5A9B8" w14:textId="77777777" w:rsidR="00AE7D35" w:rsidRPr="0030252A" w:rsidRDefault="00AE7D35" w:rsidP="00B72065">
            <w:pPr>
              <w:widowControl w:val="0"/>
              <w:tabs>
                <w:tab w:val="left" w:pos="567"/>
              </w:tabs>
              <w:rPr>
                <w:rFonts w:eastAsia="Times New Roman"/>
                <w:sz w:val="22"/>
                <w:szCs w:val="22"/>
                <w:lang w:eastAsia="sl-SI"/>
              </w:rPr>
            </w:pPr>
            <w:r w:rsidRPr="0030252A">
              <w:rPr>
                <w:sz w:val="22"/>
                <w:szCs w:val="22"/>
                <w:vertAlign w:val="superscript"/>
                <w:lang w:eastAsia="sl-SI"/>
              </w:rPr>
              <w:t>+</w:t>
            </w:r>
            <w:r w:rsidRPr="0030252A">
              <w:rPr>
                <w:sz w:val="22"/>
                <w:szCs w:val="22"/>
                <w:lang w:eastAsia="sl-SI"/>
              </w:rPr>
              <w:t xml:space="preserve"> Vienoje arba daugiau šalių mikroorganizmų atsparumo dažnis yra </w:t>
            </w:r>
            <w:r w:rsidRPr="0030252A">
              <w:rPr>
                <w:sz w:val="22"/>
                <w:szCs w:val="22"/>
                <w:lang w:eastAsia="sl-SI"/>
              </w:rPr>
              <w:sym w:font="Symbol" w:char="F03E"/>
            </w:r>
            <w:r w:rsidRPr="0030252A">
              <w:rPr>
                <w:sz w:val="22"/>
                <w:szCs w:val="22"/>
                <w:lang w:eastAsia="sl-SI"/>
              </w:rPr>
              <w:t> 50</w:t>
            </w:r>
            <w:r w:rsidRPr="0030252A">
              <w:rPr>
                <w:sz w:val="22"/>
                <w:szCs w:val="22"/>
                <w:lang w:eastAsia="sl-SI"/>
              </w:rPr>
              <w:sym w:font="Symbol" w:char="F025"/>
            </w:r>
          </w:p>
        </w:tc>
      </w:tr>
    </w:tbl>
    <w:p w14:paraId="013ADF41" w14:textId="77777777" w:rsidR="00AE7D35" w:rsidRPr="0030252A" w:rsidRDefault="00AE7D35" w:rsidP="00AE7D35">
      <w:pPr>
        <w:tabs>
          <w:tab w:val="left" w:pos="567"/>
        </w:tabs>
        <w:jc w:val="both"/>
        <w:rPr>
          <w:sz w:val="22"/>
          <w:szCs w:val="22"/>
        </w:rPr>
      </w:pPr>
    </w:p>
    <w:p w14:paraId="4A93634E" w14:textId="77777777" w:rsidR="00AE7D35" w:rsidRPr="0030252A" w:rsidRDefault="00AE7D35" w:rsidP="00AE7D35">
      <w:pPr>
        <w:tabs>
          <w:tab w:val="left" w:pos="567"/>
        </w:tabs>
        <w:jc w:val="both"/>
        <w:rPr>
          <w:b/>
          <w:sz w:val="22"/>
          <w:szCs w:val="22"/>
        </w:rPr>
      </w:pPr>
      <w:r w:rsidRPr="0030252A">
        <w:rPr>
          <w:b/>
          <w:sz w:val="22"/>
          <w:szCs w:val="22"/>
        </w:rPr>
        <w:t>5.2</w:t>
      </w:r>
      <w:r w:rsidRPr="0030252A">
        <w:rPr>
          <w:b/>
          <w:sz w:val="22"/>
          <w:szCs w:val="22"/>
        </w:rPr>
        <w:tab/>
        <w:t>Farmakokinetinės savybės</w:t>
      </w:r>
    </w:p>
    <w:p w14:paraId="13558500" w14:textId="77777777" w:rsidR="00AE7D35" w:rsidRPr="0030252A" w:rsidRDefault="00AE7D35" w:rsidP="00AE7D35">
      <w:pPr>
        <w:tabs>
          <w:tab w:val="left" w:pos="567"/>
        </w:tabs>
        <w:jc w:val="both"/>
        <w:rPr>
          <w:b/>
          <w:iCs/>
          <w:sz w:val="22"/>
          <w:szCs w:val="22"/>
        </w:rPr>
      </w:pPr>
    </w:p>
    <w:p w14:paraId="52DC11E3" w14:textId="77777777" w:rsidR="00AE7D35" w:rsidRPr="0030252A" w:rsidRDefault="00AE7D35" w:rsidP="00AE7D35">
      <w:pPr>
        <w:tabs>
          <w:tab w:val="left" w:pos="567"/>
        </w:tabs>
        <w:jc w:val="both"/>
        <w:rPr>
          <w:iCs/>
          <w:sz w:val="22"/>
          <w:szCs w:val="22"/>
          <w:u w:val="single"/>
        </w:rPr>
      </w:pPr>
      <w:r w:rsidRPr="0030252A">
        <w:rPr>
          <w:iCs/>
          <w:sz w:val="22"/>
          <w:szCs w:val="22"/>
          <w:u w:val="single"/>
        </w:rPr>
        <w:t>Absorbcija ir biologinis prieinamumas</w:t>
      </w:r>
    </w:p>
    <w:p w14:paraId="5FA716D7" w14:textId="77777777" w:rsidR="00AE7D35" w:rsidRPr="0030252A" w:rsidRDefault="00AE7D35" w:rsidP="00AE7D35">
      <w:pPr>
        <w:tabs>
          <w:tab w:val="left" w:pos="567"/>
        </w:tabs>
        <w:rPr>
          <w:sz w:val="22"/>
          <w:szCs w:val="22"/>
        </w:rPr>
      </w:pPr>
      <w:r w:rsidRPr="0030252A">
        <w:rPr>
          <w:sz w:val="22"/>
          <w:szCs w:val="22"/>
        </w:rPr>
        <w:t xml:space="preserve">Išgertas </w:t>
      </w:r>
      <w:proofErr w:type="spellStart"/>
      <w:r w:rsidRPr="0030252A">
        <w:rPr>
          <w:sz w:val="22"/>
          <w:szCs w:val="22"/>
        </w:rPr>
        <w:t>moksifloksacinas</w:t>
      </w:r>
      <w:proofErr w:type="spellEnd"/>
      <w:r w:rsidRPr="0030252A">
        <w:rPr>
          <w:sz w:val="22"/>
          <w:szCs w:val="22"/>
        </w:rPr>
        <w:t xml:space="preserve"> absorbuojamas greitai ir beveik visas. Absoliutus biologinis prieinamumas yra maždaug 91 </w:t>
      </w:r>
      <w:r w:rsidRPr="0030252A">
        <w:rPr>
          <w:sz w:val="22"/>
          <w:szCs w:val="22"/>
        </w:rPr>
        <w:sym w:font="Symbol" w:char="F025"/>
      </w:r>
      <w:r w:rsidRPr="0030252A">
        <w:rPr>
          <w:sz w:val="22"/>
          <w:szCs w:val="22"/>
        </w:rPr>
        <w:t>.</w:t>
      </w:r>
    </w:p>
    <w:p w14:paraId="28242D18" w14:textId="77777777" w:rsidR="00AE7D35" w:rsidRPr="0030252A" w:rsidRDefault="00AE7D35" w:rsidP="00AE7D35">
      <w:pPr>
        <w:tabs>
          <w:tab w:val="left" w:pos="567"/>
        </w:tabs>
        <w:rPr>
          <w:sz w:val="22"/>
          <w:szCs w:val="22"/>
        </w:rPr>
      </w:pPr>
    </w:p>
    <w:p w14:paraId="0EE2B648" w14:textId="07C13A0E" w:rsidR="00AE7D35" w:rsidRPr="0030252A" w:rsidRDefault="00AE7D35" w:rsidP="00AE7D35">
      <w:pPr>
        <w:tabs>
          <w:tab w:val="left" w:pos="567"/>
        </w:tabs>
        <w:rPr>
          <w:sz w:val="22"/>
          <w:szCs w:val="22"/>
        </w:rPr>
      </w:pPr>
      <w:r w:rsidRPr="0030252A">
        <w:rPr>
          <w:sz w:val="22"/>
          <w:szCs w:val="22"/>
        </w:rPr>
        <w:t>Vienkartinių 50</w:t>
      </w:r>
      <w:r w:rsidRPr="0030252A">
        <w:rPr>
          <w:sz w:val="22"/>
          <w:szCs w:val="22"/>
        </w:rPr>
        <w:noBreakHyphen/>
        <w:t>800 mg dozių bei 10 parų kartą per parą geriamų ne didesnių kaip 600 mg dozių farmakokinetika yra tiesinė. Išgėrus 400 mg dozę, didžiausia koncentracija kraujo plazmoje susidaro po 0,5</w:t>
      </w:r>
      <w:r w:rsidRPr="0030252A">
        <w:rPr>
          <w:sz w:val="22"/>
          <w:szCs w:val="22"/>
        </w:rPr>
        <w:noBreakHyphen/>
        <w:t xml:space="preserve">4 val. ir būna 3,1 mg/l. Vartojant po 400 mg kartą per parą, didžiausia koncentracija kraujyje tuo metu, kai apykaita pusiausvyrinė, būna 3,2 mg/l, mažiausia </w:t>
      </w:r>
      <w:r w:rsidRPr="0030252A">
        <w:rPr>
          <w:sz w:val="22"/>
          <w:szCs w:val="22"/>
        </w:rPr>
        <w:sym w:font="Symbol" w:char="F02D"/>
      </w:r>
      <w:r w:rsidRPr="0030252A">
        <w:rPr>
          <w:sz w:val="22"/>
          <w:szCs w:val="22"/>
        </w:rPr>
        <w:t xml:space="preserve"> 0,6 mg/l. Vartojant kartotines dozes, vaistinio preparato ekspozicija tuo metu, kai apykaita pusiausvyrinė, būna maždaug 30 </w:t>
      </w:r>
      <w:r w:rsidRPr="0030252A">
        <w:rPr>
          <w:sz w:val="22"/>
          <w:szCs w:val="22"/>
        </w:rPr>
        <w:sym w:font="Symbol" w:char="F025"/>
      </w:r>
      <w:r w:rsidRPr="0030252A">
        <w:rPr>
          <w:sz w:val="22"/>
          <w:szCs w:val="22"/>
        </w:rPr>
        <w:t xml:space="preserve"> didesnė, negu po pirmos dozės pavartojimo.</w:t>
      </w:r>
    </w:p>
    <w:p w14:paraId="2A77A35A" w14:textId="77777777" w:rsidR="00AE7D35" w:rsidRPr="0030252A" w:rsidRDefault="00AE7D35" w:rsidP="00AE7D35">
      <w:pPr>
        <w:tabs>
          <w:tab w:val="left" w:pos="567"/>
        </w:tabs>
        <w:rPr>
          <w:b/>
          <w:i/>
          <w:iCs/>
          <w:sz w:val="22"/>
          <w:szCs w:val="22"/>
        </w:rPr>
      </w:pPr>
    </w:p>
    <w:p w14:paraId="4AC27A34" w14:textId="77777777" w:rsidR="00AE7D35" w:rsidRPr="0030252A" w:rsidRDefault="00AE7D35" w:rsidP="00AE7D35">
      <w:pPr>
        <w:tabs>
          <w:tab w:val="left" w:pos="567"/>
        </w:tabs>
        <w:rPr>
          <w:sz w:val="22"/>
          <w:szCs w:val="22"/>
          <w:u w:val="single"/>
        </w:rPr>
      </w:pPr>
      <w:r w:rsidRPr="0030252A">
        <w:rPr>
          <w:sz w:val="22"/>
          <w:szCs w:val="22"/>
          <w:u w:val="single"/>
        </w:rPr>
        <w:t>Pasiskirstymas</w:t>
      </w:r>
    </w:p>
    <w:p w14:paraId="21D6F3CF" w14:textId="77777777" w:rsidR="00AE7D35" w:rsidRPr="0030252A" w:rsidRDefault="00AE7D35" w:rsidP="00AE7D35">
      <w:pPr>
        <w:tabs>
          <w:tab w:val="left" w:pos="567"/>
        </w:tabs>
        <w:rPr>
          <w:sz w:val="22"/>
          <w:szCs w:val="22"/>
        </w:rPr>
      </w:pPr>
      <w:proofErr w:type="spellStart"/>
      <w:r w:rsidRPr="0030252A">
        <w:rPr>
          <w:sz w:val="22"/>
          <w:szCs w:val="22"/>
        </w:rPr>
        <w:t>Moksifloksacinas</w:t>
      </w:r>
      <w:proofErr w:type="spellEnd"/>
      <w:r w:rsidRPr="0030252A">
        <w:rPr>
          <w:sz w:val="22"/>
          <w:szCs w:val="22"/>
        </w:rPr>
        <w:t xml:space="preserve"> greitai pasiskirsto </w:t>
      </w:r>
      <w:proofErr w:type="spellStart"/>
      <w:r w:rsidRPr="0030252A">
        <w:rPr>
          <w:sz w:val="22"/>
          <w:szCs w:val="22"/>
        </w:rPr>
        <w:t>ekstravaskuliniuose</w:t>
      </w:r>
      <w:proofErr w:type="spellEnd"/>
      <w:r w:rsidRPr="0030252A">
        <w:rPr>
          <w:sz w:val="22"/>
          <w:szCs w:val="22"/>
        </w:rPr>
        <w:t xml:space="preserve"> tarpuose. Išgertos 400 mg dozės plotas po koncentracijos kreive (AUC) yra 35 mg/val./l. Pasiskirstymo tūris </w:t>
      </w:r>
      <w:r w:rsidRPr="0030252A">
        <w:rPr>
          <w:sz w:val="22"/>
          <w:szCs w:val="22"/>
        </w:rPr>
        <w:sym w:font="Symbol" w:char="F028"/>
      </w:r>
      <w:proofErr w:type="spellStart"/>
      <w:r w:rsidRPr="0030252A">
        <w:rPr>
          <w:sz w:val="22"/>
          <w:szCs w:val="22"/>
        </w:rPr>
        <w:t>Vss</w:t>
      </w:r>
      <w:proofErr w:type="spellEnd"/>
      <w:r w:rsidRPr="0030252A">
        <w:rPr>
          <w:sz w:val="22"/>
          <w:szCs w:val="22"/>
        </w:rPr>
        <w:sym w:font="Symbol" w:char="F029"/>
      </w:r>
      <w:r w:rsidRPr="0030252A">
        <w:rPr>
          <w:sz w:val="22"/>
          <w:szCs w:val="22"/>
        </w:rPr>
        <w:t xml:space="preserve"> tuo metu, kai apykaita pusiausvyrinė, yra maždaug 2 l/kg. Tyrimais </w:t>
      </w:r>
      <w:proofErr w:type="spellStart"/>
      <w:r w:rsidRPr="0030252A">
        <w:rPr>
          <w:i/>
          <w:sz w:val="22"/>
          <w:szCs w:val="22"/>
        </w:rPr>
        <w:t>in</w:t>
      </w:r>
      <w:proofErr w:type="spellEnd"/>
      <w:r w:rsidRPr="0030252A">
        <w:rPr>
          <w:i/>
          <w:sz w:val="22"/>
          <w:szCs w:val="22"/>
        </w:rPr>
        <w:t xml:space="preserve"> </w:t>
      </w:r>
      <w:proofErr w:type="spellStart"/>
      <w:r w:rsidRPr="0030252A">
        <w:rPr>
          <w:i/>
          <w:sz w:val="22"/>
          <w:szCs w:val="22"/>
        </w:rPr>
        <w:t>vitro</w:t>
      </w:r>
      <w:proofErr w:type="spellEnd"/>
      <w:r w:rsidRPr="0030252A">
        <w:rPr>
          <w:sz w:val="22"/>
          <w:szCs w:val="22"/>
        </w:rPr>
        <w:t xml:space="preserve"> ir </w:t>
      </w:r>
      <w:proofErr w:type="spellStart"/>
      <w:r w:rsidRPr="0030252A">
        <w:rPr>
          <w:i/>
          <w:sz w:val="22"/>
          <w:szCs w:val="22"/>
        </w:rPr>
        <w:t>ex</w:t>
      </w:r>
      <w:proofErr w:type="spellEnd"/>
      <w:r w:rsidRPr="0030252A">
        <w:rPr>
          <w:i/>
          <w:sz w:val="22"/>
          <w:szCs w:val="22"/>
        </w:rPr>
        <w:t xml:space="preserve"> </w:t>
      </w:r>
      <w:proofErr w:type="spellStart"/>
      <w:r w:rsidRPr="0030252A">
        <w:rPr>
          <w:i/>
          <w:sz w:val="22"/>
          <w:szCs w:val="22"/>
        </w:rPr>
        <w:t>vivo</w:t>
      </w:r>
      <w:proofErr w:type="spellEnd"/>
      <w:r w:rsidRPr="0030252A">
        <w:rPr>
          <w:i/>
          <w:sz w:val="22"/>
          <w:szCs w:val="22"/>
        </w:rPr>
        <w:t xml:space="preserve"> </w:t>
      </w:r>
      <w:r w:rsidRPr="0030252A">
        <w:rPr>
          <w:sz w:val="22"/>
          <w:szCs w:val="22"/>
        </w:rPr>
        <w:t>nustatyta, kad, nepriklausomai nuo vaistinio preparato koncentracijos, maždaug 40</w:t>
      </w:r>
      <w:r w:rsidRPr="0030252A">
        <w:rPr>
          <w:sz w:val="22"/>
          <w:szCs w:val="22"/>
        </w:rPr>
        <w:noBreakHyphen/>
        <w:t>42 </w:t>
      </w:r>
      <w:r w:rsidRPr="0030252A">
        <w:rPr>
          <w:sz w:val="22"/>
          <w:szCs w:val="22"/>
        </w:rPr>
        <w:sym w:font="Symbol" w:char="F025"/>
      </w:r>
      <w:r w:rsidRPr="0030252A">
        <w:rPr>
          <w:sz w:val="22"/>
          <w:szCs w:val="22"/>
        </w:rPr>
        <w:t xml:space="preserve"> moksifloksacino jungiasi prie kraujo plazmos baltymų. Daugiausiai moksifloksacino prisijungia prie kraujo serumo albuminų.</w:t>
      </w:r>
    </w:p>
    <w:p w14:paraId="4E541AA6" w14:textId="77777777" w:rsidR="00AE7D35" w:rsidRPr="0030252A" w:rsidRDefault="00AE7D35" w:rsidP="00AE7D35">
      <w:pPr>
        <w:tabs>
          <w:tab w:val="left" w:pos="567"/>
        </w:tabs>
        <w:rPr>
          <w:sz w:val="22"/>
          <w:szCs w:val="22"/>
        </w:rPr>
      </w:pPr>
      <w:r w:rsidRPr="0030252A">
        <w:rPr>
          <w:sz w:val="22"/>
          <w:szCs w:val="22"/>
        </w:rPr>
        <w:t>Toliau pateiktoje lentelėje nurodyta didžiausia koncentracija (geometrinė jos reikšmė), susidaranti įvairiuose organuose, išgėrus vieną 400 mg moksifloksacino dozę.</w:t>
      </w:r>
    </w:p>
    <w:p w14:paraId="0B8F32F7" w14:textId="77777777" w:rsidR="00AE7D35" w:rsidRPr="0030252A" w:rsidRDefault="00AE7D35" w:rsidP="00AE7D35">
      <w:pPr>
        <w:widowControl w:val="0"/>
        <w:tabs>
          <w:tab w:val="left" w:pos="567"/>
        </w:tabs>
        <w:jc w:val="both"/>
        <w:rPr>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268"/>
        <w:gridCol w:w="3169"/>
      </w:tblGrid>
      <w:tr w:rsidR="00AE7D35" w:rsidRPr="0030252A" w14:paraId="1546CA90" w14:textId="77777777" w:rsidTr="00B72065">
        <w:tc>
          <w:tcPr>
            <w:tcW w:w="3085" w:type="dxa"/>
          </w:tcPr>
          <w:p w14:paraId="0FA2ED59" w14:textId="77777777" w:rsidR="00AE7D35" w:rsidRPr="0030252A" w:rsidRDefault="00AE7D35" w:rsidP="00B72065">
            <w:pPr>
              <w:widowControl w:val="0"/>
              <w:tabs>
                <w:tab w:val="left" w:pos="567"/>
              </w:tabs>
              <w:jc w:val="both"/>
              <w:rPr>
                <w:i/>
                <w:sz w:val="22"/>
                <w:szCs w:val="22"/>
                <w:lang w:eastAsia="sl-SI"/>
              </w:rPr>
            </w:pPr>
            <w:r w:rsidRPr="0030252A">
              <w:rPr>
                <w:i/>
                <w:sz w:val="22"/>
                <w:szCs w:val="22"/>
                <w:lang w:eastAsia="sl-SI"/>
              </w:rPr>
              <w:t>Audinys</w:t>
            </w:r>
          </w:p>
        </w:tc>
        <w:tc>
          <w:tcPr>
            <w:tcW w:w="2268" w:type="dxa"/>
          </w:tcPr>
          <w:p w14:paraId="78782AF9" w14:textId="77777777" w:rsidR="00AE7D35" w:rsidRPr="0030252A" w:rsidRDefault="00AE7D35" w:rsidP="00B72065">
            <w:pPr>
              <w:widowControl w:val="0"/>
              <w:tabs>
                <w:tab w:val="left" w:pos="567"/>
              </w:tabs>
              <w:jc w:val="both"/>
              <w:rPr>
                <w:i/>
                <w:sz w:val="22"/>
                <w:szCs w:val="22"/>
                <w:lang w:eastAsia="sl-SI"/>
              </w:rPr>
            </w:pPr>
            <w:r w:rsidRPr="0030252A">
              <w:rPr>
                <w:i/>
                <w:sz w:val="22"/>
                <w:szCs w:val="22"/>
                <w:lang w:eastAsia="sl-SI"/>
              </w:rPr>
              <w:t>Koncentracija</w:t>
            </w:r>
          </w:p>
        </w:tc>
        <w:tc>
          <w:tcPr>
            <w:tcW w:w="3169" w:type="dxa"/>
          </w:tcPr>
          <w:p w14:paraId="351582C7" w14:textId="77777777" w:rsidR="00AE7D35" w:rsidRPr="0030252A" w:rsidRDefault="00AE7D35" w:rsidP="00B72065">
            <w:pPr>
              <w:widowControl w:val="0"/>
              <w:tabs>
                <w:tab w:val="left" w:pos="567"/>
              </w:tabs>
              <w:rPr>
                <w:i/>
                <w:sz w:val="22"/>
                <w:szCs w:val="22"/>
                <w:lang w:eastAsia="sl-SI"/>
              </w:rPr>
            </w:pPr>
            <w:r w:rsidRPr="0030252A">
              <w:rPr>
                <w:i/>
                <w:sz w:val="22"/>
                <w:szCs w:val="22"/>
                <w:lang w:eastAsia="sl-SI"/>
              </w:rPr>
              <w:t>Koncentracijos audinyje ir kraujyje santykinis</w:t>
            </w:r>
          </w:p>
        </w:tc>
      </w:tr>
      <w:tr w:rsidR="00AE7D35" w:rsidRPr="0030252A" w14:paraId="03D846AB" w14:textId="77777777" w:rsidTr="00B72065">
        <w:tc>
          <w:tcPr>
            <w:tcW w:w="3085" w:type="dxa"/>
          </w:tcPr>
          <w:p w14:paraId="57D5A79D"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Kraujo plazma</w:t>
            </w:r>
          </w:p>
        </w:tc>
        <w:tc>
          <w:tcPr>
            <w:tcW w:w="2268" w:type="dxa"/>
          </w:tcPr>
          <w:p w14:paraId="3A8C1FCE"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3,1 mg/l</w:t>
            </w:r>
          </w:p>
        </w:tc>
        <w:tc>
          <w:tcPr>
            <w:tcW w:w="3169" w:type="dxa"/>
          </w:tcPr>
          <w:p w14:paraId="2CACFFA6" w14:textId="77777777" w:rsidR="00AE7D35" w:rsidRPr="0030252A" w:rsidRDefault="00AE7D35" w:rsidP="00B72065">
            <w:pPr>
              <w:widowControl w:val="0"/>
              <w:tabs>
                <w:tab w:val="left" w:pos="567"/>
              </w:tabs>
              <w:jc w:val="both"/>
              <w:rPr>
                <w:b/>
                <w:sz w:val="22"/>
                <w:szCs w:val="22"/>
                <w:lang w:eastAsia="sl-SI"/>
              </w:rPr>
            </w:pPr>
            <w:r w:rsidRPr="0030252A">
              <w:rPr>
                <w:b/>
                <w:sz w:val="22"/>
                <w:szCs w:val="22"/>
                <w:lang w:eastAsia="sl-SI"/>
              </w:rPr>
              <w:sym w:font="Symbol" w:char="F02D"/>
            </w:r>
          </w:p>
        </w:tc>
      </w:tr>
      <w:tr w:rsidR="00AE7D35" w:rsidRPr="0030252A" w14:paraId="3C15DA35" w14:textId="77777777" w:rsidTr="00B72065">
        <w:tc>
          <w:tcPr>
            <w:tcW w:w="3085" w:type="dxa"/>
          </w:tcPr>
          <w:p w14:paraId="1B1BCCEA"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Seilės</w:t>
            </w:r>
          </w:p>
        </w:tc>
        <w:tc>
          <w:tcPr>
            <w:tcW w:w="2268" w:type="dxa"/>
          </w:tcPr>
          <w:p w14:paraId="1490E8BB"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3,6 mg/l</w:t>
            </w:r>
          </w:p>
        </w:tc>
        <w:tc>
          <w:tcPr>
            <w:tcW w:w="3169" w:type="dxa"/>
          </w:tcPr>
          <w:p w14:paraId="163CF87F"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0,75–1,3</w:t>
            </w:r>
          </w:p>
        </w:tc>
      </w:tr>
      <w:tr w:rsidR="00AE7D35" w:rsidRPr="0030252A" w14:paraId="37B44559" w14:textId="77777777" w:rsidTr="00B72065">
        <w:tc>
          <w:tcPr>
            <w:tcW w:w="3085" w:type="dxa"/>
          </w:tcPr>
          <w:p w14:paraId="2D60F454"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Pūslių skystis</w:t>
            </w:r>
          </w:p>
        </w:tc>
        <w:tc>
          <w:tcPr>
            <w:tcW w:w="2268" w:type="dxa"/>
          </w:tcPr>
          <w:p w14:paraId="7B8A0285"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1,6</w:t>
            </w:r>
            <w:r w:rsidRPr="0030252A">
              <w:rPr>
                <w:sz w:val="22"/>
                <w:szCs w:val="22"/>
                <w:vertAlign w:val="superscript"/>
                <w:lang w:eastAsia="sl-SI"/>
              </w:rPr>
              <w:t>1 </w:t>
            </w:r>
            <w:r w:rsidRPr="0030252A">
              <w:rPr>
                <w:sz w:val="22"/>
                <w:szCs w:val="22"/>
                <w:lang w:eastAsia="sl-SI"/>
              </w:rPr>
              <w:t>mg/l</w:t>
            </w:r>
          </w:p>
        </w:tc>
        <w:tc>
          <w:tcPr>
            <w:tcW w:w="3169" w:type="dxa"/>
          </w:tcPr>
          <w:p w14:paraId="788F9782"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1,7</w:t>
            </w:r>
            <w:r w:rsidRPr="0030252A">
              <w:rPr>
                <w:sz w:val="22"/>
                <w:szCs w:val="22"/>
                <w:vertAlign w:val="superscript"/>
                <w:lang w:eastAsia="sl-SI"/>
              </w:rPr>
              <w:t xml:space="preserve">1 </w:t>
            </w:r>
          </w:p>
        </w:tc>
      </w:tr>
      <w:tr w:rsidR="00AE7D35" w:rsidRPr="0030252A" w14:paraId="1A21A094" w14:textId="77777777" w:rsidTr="00B72065">
        <w:tc>
          <w:tcPr>
            <w:tcW w:w="3085" w:type="dxa"/>
          </w:tcPr>
          <w:p w14:paraId="19D52932"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Bronchų gleivinė</w:t>
            </w:r>
          </w:p>
        </w:tc>
        <w:tc>
          <w:tcPr>
            <w:tcW w:w="2268" w:type="dxa"/>
          </w:tcPr>
          <w:p w14:paraId="219A300B"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5,4 mg/kg</w:t>
            </w:r>
          </w:p>
        </w:tc>
        <w:tc>
          <w:tcPr>
            <w:tcW w:w="3169" w:type="dxa"/>
          </w:tcPr>
          <w:p w14:paraId="3331D769"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1,7–2,1</w:t>
            </w:r>
          </w:p>
        </w:tc>
      </w:tr>
      <w:tr w:rsidR="00AE7D35" w:rsidRPr="0030252A" w14:paraId="15F2F2A0" w14:textId="77777777" w:rsidTr="00B72065">
        <w:tc>
          <w:tcPr>
            <w:tcW w:w="3085" w:type="dxa"/>
          </w:tcPr>
          <w:p w14:paraId="171A018B"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 xml:space="preserve">Alveolių </w:t>
            </w:r>
            <w:proofErr w:type="spellStart"/>
            <w:r w:rsidRPr="0030252A">
              <w:rPr>
                <w:sz w:val="22"/>
                <w:szCs w:val="22"/>
                <w:lang w:eastAsia="sl-SI"/>
              </w:rPr>
              <w:t>makrofagai</w:t>
            </w:r>
            <w:proofErr w:type="spellEnd"/>
          </w:p>
        </w:tc>
        <w:tc>
          <w:tcPr>
            <w:tcW w:w="2268" w:type="dxa"/>
          </w:tcPr>
          <w:p w14:paraId="5BB9F8AD"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56,7 mg/kg</w:t>
            </w:r>
          </w:p>
        </w:tc>
        <w:tc>
          <w:tcPr>
            <w:tcW w:w="3169" w:type="dxa"/>
          </w:tcPr>
          <w:p w14:paraId="0885F41F"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18,6–70</w:t>
            </w:r>
          </w:p>
        </w:tc>
      </w:tr>
      <w:tr w:rsidR="00AE7D35" w:rsidRPr="0030252A" w14:paraId="7EB31D2E" w14:textId="77777777" w:rsidTr="00B72065">
        <w:tc>
          <w:tcPr>
            <w:tcW w:w="3085" w:type="dxa"/>
          </w:tcPr>
          <w:p w14:paraId="2452A1CB" w14:textId="77777777" w:rsidR="00AE7D35" w:rsidRPr="0030252A" w:rsidRDefault="00AE7D35" w:rsidP="00B72065">
            <w:pPr>
              <w:widowControl w:val="0"/>
              <w:tabs>
                <w:tab w:val="left" w:pos="567"/>
              </w:tabs>
              <w:jc w:val="both"/>
              <w:rPr>
                <w:sz w:val="22"/>
                <w:szCs w:val="22"/>
                <w:lang w:eastAsia="sl-SI"/>
              </w:rPr>
            </w:pPr>
            <w:proofErr w:type="spellStart"/>
            <w:r w:rsidRPr="0030252A">
              <w:rPr>
                <w:sz w:val="22"/>
                <w:szCs w:val="22"/>
                <w:lang w:eastAsia="sl-SI"/>
              </w:rPr>
              <w:t>Epitelinės</w:t>
            </w:r>
            <w:proofErr w:type="spellEnd"/>
            <w:r w:rsidRPr="0030252A">
              <w:rPr>
                <w:sz w:val="22"/>
                <w:szCs w:val="22"/>
                <w:lang w:eastAsia="sl-SI"/>
              </w:rPr>
              <w:t xml:space="preserve"> gleivinės skystis</w:t>
            </w:r>
          </w:p>
        </w:tc>
        <w:tc>
          <w:tcPr>
            <w:tcW w:w="2268" w:type="dxa"/>
          </w:tcPr>
          <w:p w14:paraId="1115AF08"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20,7 mg/l</w:t>
            </w:r>
          </w:p>
        </w:tc>
        <w:tc>
          <w:tcPr>
            <w:tcW w:w="3169" w:type="dxa"/>
          </w:tcPr>
          <w:p w14:paraId="07E887EC"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5–7</w:t>
            </w:r>
          </w:p>
        </w:tc>
      </w:tr>
      <w:tr w:rsidR="00AE7D35" w:rsidRPr="0030252A" w14:paraId="17196A79" w14:textId="77777777" w:rsidTr="00B72065">
        <w:tc>
          <w:tcPr>
            <w:tcW w:w="3085" w:type="dxa"/>
          </w:tcPr>
          <w:p w14:paraId="3873739C" w14:textId="77777777" w:rsidR="00AE7D35" w:rsidRPr="0030252A" w:rsidRDefault="00AE7D35" w:rsidP="00B72065">
            <w:pPr>
              <w:widowControl w:val="0"/>
              <w:tabs>
                <w:tab w:val="left" w:pos="567"/>
              </w:tabs>
              <w:jc w:val="both"/>
              <w:rPr>
                <w:sz w:val="22"/>
                <w:szCs w:val="22"/>
                <w:lang w:eastAsia="sl-SI"/>
              </w:rPr>
            </w:pPr>
            <w:proofErr w:type="spellStart"/>
            <w:r w:rsidRPr="0030252A">
              <w:rPr>
                <w:sz w:val="22"/>
                <w:szCs w:val="22"/>
                <w:lang w:eastAsia="sl-SI"/>
              </w:rPr>
              <w:t>Maksilinis</w:t>
            </w:r>
            <w:proofErr w:type="spellEnd"/>
            <w:r w:rsidRPr="0030252A">
              <w:rPr>
                <w:sz w:val="22"/>
                <w:szCs w:val="22"/>
                <w:lang w:eastAsia="sl-SI"/>
              </w:rPr>
              <w:t xml:space="preserve"> antis</w:t>
            </w:r>
          </w:p>
        </w:tc>
        <w:tc>
          <w:tcPr>
            <w:tcW w:w="2268" w:type="dxa"/>
          </w:tcPr>
          <w:p w14:paraId="4026F1ED"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7,5 mg/kg</w:t>
            </w:r>
          </w:p>
        </w:tc>
        <w:tc>
          <w:tcPr>
            <w:tcW w:w="3169" w:type="dxa"/>
          </w:tcPr>
          <w:p w14:paraId="311BEB2A"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2,0</w:t>
            </w:r>
          </w:p>
        </w:tc>
      </w:tr>
      <w:tr w:rsidR="00AE7D35" w:rsidRPr="0030252A" w14:paraId="4D0F7DE9" w14:textId="77777777" w:rsidTr="00B72065">
        <w:tc>
          <w:tcPr>
            <w:tcW w:w="3085" w:type="dxa"/>
          </w:tcPr>
          <w:p w14:paraId="451670FC" w14:textId="77777777" w:rsidR="00AE7D35" w:rsidRPr="0030252A" w:rsidRDefault="00AE7D35" w:rsidP="00B72065">
            <w:pPr>
              <w:widowControl w:val="0"/>
              <w:tabs>
                <w:tab w:val="left" w:pos="567"/>
              </w:tabs>
              <w:jc w:val="both"/>
              <w:rPr>
                <w:sz w:val="22"/>
                <w:szCs w:val="22"/>
                <w:lang w:eastAsia="sl-SI"/>
              </w:rPr>
            </w:pPr>
            <w:proofErr w:type="spellStart"/>
            <w:r w:rsidRPr="0030252A">
              <w:rPr>
                <w:sz w:val="22"/>
                <w:szCs w:val="22"/>
                <w:lang w:eastAsia="sl-SI"/>
              </w:rPr>
              <w:t>Etmoidinis</w:t>
            </w:r>
            <w:proofErr w:type="spellEnd"/>
            <w:r w:rsidRPr="0030252A">
              <w:rPr>
                <w:sz w:val="22"/>
                <w:szCs w:val="22"/>
                <w:lang w:eastAsia="sl-SI"/>
              </w:rPr>
              <w:t xml:space="preserve"> antis</w:t>
            </w:r>
          </w:p>
        </w:tc>
        <w:tc>
          <w:tcPr>
            <w:tcW w:w="2268" w:type="dxa"/>
          </w:tcPr>
          <w:p w14:paraId="08F942E6"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8,2 mg/kg</w:t>
            </w:r>
          </w:p>
        </w:tc>
        <w:tc>
          <w:tcPr>
            <w:tcW w:w="3169" w:type="dxa"/>
          </w:tcPr>
          <w:p w14:paraId="5D8832BE"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2,1</w:t>
            </w:r>
          </w:p>
        </w:tc>
      </w:tr>
      <w:tr w:rsidR="00AE7D35" w:rsidRPr="0030252A" w14:paraId="6421F14A" w14:textId="77777777" w:rsidTr="00B72065">
        <w:tc>
          <w:tcPr>
            <w:tcW w:w="3085" w:type="dxa"/>
          </w:tcPr>
          <w:p w14:paraId="665E3A25"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Nosies polipai</w:t>
            </w:r>
          </w:p>
        </w:tc>
        <w:tc>
          <w:tcPr>
            <w:tcW w:w="2268" w:type="dxa"/>
          </w:tcPr>
          <w:p w14:paraId="47E989DD"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9,1 mg/kg</w:t>
            </w:r>
          </w:p>
        </w:tc>
        <w:tc>
          <w:tcPr>
            <w:tcW w:w="3169" w:type="dxa"/>
          </w:tcPr>
          <w:p w14:paraId="655AB6C1"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2,6</w:t>
            </w:r>
          </w:p>
        </w:tc>
      </w:tr>
      <w:tr w:rsidR="00AE7D35" w:rsidRPr="0030252A" w14:paraId="770C54BB" w14:textId="77777777" w:rsidTr="00B72065">
        <w:tc>
          <w:tcPr>
            <w:tcW w:w="3085" w:type="dxa"/>
          </w:tcPr>
          <w:p w14:paraId="0532824C"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Intersticinis skystis</w:t>
            </w:r>
          </w:p>
        </w:tc>
        <w:tc>
          <w:tcPr>
            <w:tcW w:w="2268" w:type="dxa"/>
          </w:tcPr>
          <w:p w14:paraId="7DBD4BFD"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1,0</w:t>
            </w:r>
            <w:r w:rsidRPr="0030252A">
              <w:rPr>
                <w:sz w:val="22"/>
                <w:szCs w:val="22"/>
                <w:vertAlign w:val="superscript"/>
                <w:lang w:eastAsia="sl-SI"/>
              </w:rPr>
              <w:t>2 </w:t>
            </w:r>
            <w:r w:rsidRPr="0030252A">
              <w:rPr>
                <w:sz w:val="22"/>
                <w:szCs w:val="22"/>
                <w:lang w:eastAsia="sl-SI"/>
              </w:rPr>
              <w:t>mg/l</w:t>
            </w:r>
          </w:p>
        </w:tc>
        <w:tc>
          <w:tcPr>
            <w:tcW w:w="3169" w:type="dxa"/>
          </w:tcPr>
          <w:p w14:paraId="62191375"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0,8–1,4</w:t>
            </w:r>
            <w:r w:rsidRPr="0030252A">
              <w:rPr>
                <w:sz w:val="22"/>
                <w:szCs w:val="22"/>
                <w:vertAlign w:val="superscript"/>
                <w:lang w:eastAsia="sl-SI"/>
              </w:rPr>
              <w:t>2,3</w:t>
            </w:r>
          </w:p>
        </w:tc>
      </w:tr>
      <w:tr w:rsidR="00AE7D35" w:rsidRPr="0030252A" w14:paraId="25EB4B6A" w14:textId="77777777" w:rsidTr="00B72065">
        <w:tc>
          <w:tcPr>
            <w:tcW w:w="3085" w:type="dxa"/>
          </w:tcPr>
          <w:p w14:paraId="2F1B72FC" w14:textId="77777777" w:rsidR="00AE7D35" w:rsidRPr="0030252A" w:rsidRDefault="00AE7D35" w:rsidP="00B72065">
            <w:pPr>
              <w:widowControl w:val="0"/>
              <w:tabs>
                <w:tab w:val="left" w:pos="567"/>
              </w:tabs>
              <w:jc w:val="both"/>
              <w:rPr>
                <w:sz w:val="22"/>
                <w:szCs w:val="22"/>
                <w:lang w:eastAsia="sl-SI"/>
              </w:rPr>
            </w:pPr>
            <w:r w:rsidRPr="0030252A">
              <w:rPr>
                <w:sz w:val="22"/>
                <w:szCs w:val="22"/>
                <w:lang w:eastAsia="sl-SI"/>
              </w:rPr>
              <w:t>Moters lytiniai organai*</w:t>
            </w:r>
          </w:p>
        </w:tc>
        <w:tc>
          <w:tcPr>
            <w:tcW w:w="2268" w:type="dxa"/>
          </w:tcPr>
          <w:p w14:paraId="4B16FA7F" w14:textId="77777777" w:rsidR="00AE7D35" w:rsidRPr="0030252A" w:rsidRDefault="00AE7D35" w:rsidP="00B72065">
            <w:pPr>
              <w:widowControl w:val="0"/>
              <w:tabs>
                <w:tab w:val="left" w:pos="567"/>
              </w:tabs>
              <w:jc w:val="both"/>
              <w:rPr>
                <w:sz w:val="22"/>
                <w:szCs w:val="22"/>
                <w:lang w:eastAsia="sl-SI"/>
              </w:rPr>
            </w:pPr>
            <w:r w:rsidRPr="0030252A">
              <w:rPr>
                <w:rFonts w:eastAsia="Batang"/>
                <w:sz w:val="22"/>
                <w:szCs w:val="22"/>
                <w:lang w:eastAsia="sl-SI"/>
              </w:rPr>
              <w:t>10,2</w:t>
            </w:r>
            <w:r w:rsidRPr="0030252A">
              <w:rPr>
                <w:rFonts w:eastAsia="Batang"/>
                <w:sz w:val="22"/>
                <w:szCs w:val="22"/>
                <w:vertAlign w:val="superscript"/>
                <w:lang w:eastAsia="sl-SI"/>
              </w:rPr>
              <w:t>4</w:t>
            </w:r>
            <w:r w:rsidRPr="0030252A">
              <w:rPr>
                <w:rFonts w:eastAsia="Batang"/>
                <w:sz w:val="22"/>
                <w:szCs w:val="22"/>
                <w:lang w:eastAsia="sl-SI"/>
              </w:rPr>
              <w:t xml:space="preserve"> mg/kg</w:t>
            </w:r>
          </w:p>
        </w:tc>
        <w:tc>
          <w:tcPr>
            <w:tcW w:w="3169" w:type="dxa"/>
          </w:tcPr>
          <w:p w14:paraId="4B94C8E1" w14:textId="77777777" w:rsidR="00AE7D35" w:rsidRPr="0030252A" w:rsidRDefault="00AE7D35" w:rsidP="00B72065">
            <w:pPr>
              <w:widowControl w:val="0"/>
              <w:tabs>
                <w:tab w:val="left" w:pos="567"/>
              </w:tabs>
              <w:jc w:val="both"/>
              <w:rPr>
                <w:sz w:val="22"/>
                <w:szCs w:val="22"/>
                <w:lang w:eastAsia="sl-SI"/>
              </w:rPr>
            </w:pPr>
            <w:r w:rsidRPr="0030252A">
              <w:rPr>
                <w:rFonts w:eastAsia="Batang"/>
                <w:sz w:val="22"/>
                <w:szCs w:val="22"/>
                <w:lang w:eastAsia="sl-SI"/>
              </w:rPr>
              <w:t>1,72</w:t>
            </w:r>
            <w:r w:rsidRPr="0030252A">
              <w:rPr>
                <w:rFonts w:eastAsia="Batang"/>
                <w:sz w:val="22"/>
                <w:szCs w:val="22"/>
                <w:vertAlign w:val="superscript"/>
                <w:lang w:eastAsia="sl-SI"/>
              </w:rPr>
              <w:t>4</w:t>
            </w:r>
          </w:p>
        </w:tc>
      </w:tr>
    </w:tbl>
    <w:p w14:paraId="4EB8D5A8" w14:textId="77777777" w:rsidR="00AE7D35" w:rsidRPr="0030252A" w:rsidRDefault="00AE7D35" w:rsidP="00AE7D35">
      <w:pPr>
        <w:widowControl w:val="0"/>
        <w:tabs>
          <w:tab w:val="left" w:pos="567"/>
        </w:tabs>
        <w:jc w:val="both"/>
        <w:rPr>
          <w:sz w:val="22"/>
          <w:szCs w:val="22"/>
          <w:lang w:eastAsia="sl-SI"/>
        </w:rPr>
      </w:pPr>
    </w:p>
    <w:p w14:paraId="23E9780F" w14:textId="77777777" w:rsidR="00AE7D35" w:rsidRPr="0030252A" w:rsidRDefault="00AE7D35" w:rsidP="00AE7D35">
      <w:pPr>
        <w:widowControl w:val="0"/>
        <w:tabs>
          <w:tab w:val="left" w:pos="567"/>
        </w:tabs>
        <w:jc w:val="both"/>
        <w:rPr>
          <w:sz w:val="22"/>
          <w:szCs w:val="22"/>
          <w:lang w:eastAsia="sl-SI"/>
        </w:rPr>
      </w:pPr>
      <w:r w:rsidRPr="0030252A">
        <w:rPr>
          <w:sz w:val="22"/>
          <w:szCs w:val="22"/>
          <w:lang w:eastAsia="sl-SI"/>
        </w:rPr>
        <w:t>* Po vienkartinės 400 mg dozės suleidimo į veną</w:t>
      </w:r>
    </w:p>
    <w:p w14:paraId="4EAF8BC0" w14:textId="77777777" w:rsidR="00AE7D35" w:rsidRPr="0030252A" w:rsidRDefault="00AE7D35" w:rsidP="00AE7D35">
      <w:pPr>
        <w:widowControl w:val="0"/>
        <w:tabs>
          <w:tab w:val="left" w:pos="567"/>
        </w:tabs>
        <w:jc w:val="both"/>
        <w:rPr>
          <w:sz w:val="22"/>
          <w:szCs w:val="22"/>
          <w:lang w:eastAsia="sl-SI"/>
        </w:rPr>
      </w:pPr>
      <w:r w:rsidRPr="0030252A">
        <w:rPr>
          <w:sz w:val="22"/>
          <w:szCs w:val="22"/>
          <w:vertAlign w:val="superscript"/>
          <w:lang w:eastAsia="sl-SI"/>
        </w:rPr>
        <w:t>1</w:t>
      </w:r>
      <w:r w:rsidRPr="0030252A">
        <w:rPr>
          <w:sz w:val="22"/>
          <w:szCs w:val="22"/>
          <w:lang w:eastAsia="sl-SI"/>
        </w:rPr>
        <w:t xml:space="preserve"> Praėjus 10 valandų po vartojimo</w:t>
      </w:r>
    </w:p>
    <w:p w14:paraId="3F911659" w14:textId="77777777" w:rsidR="00AE7D35" w:rsidRPr="0030252A" w:rsidRDefault="00AE7D35" w:rsidP="00AE7D35">
      <w:pPr>
        <w:widowControl w:val="0"/>
        <w:tabs>
          <w:tab w:val="left" w:pos="567"/>
        </w:tabs>
        <w:jc w:val="both"/>
        <w:rPr>
          <w:sz w:val="22"/>
          <w:szCs w:val="22"/>
          <w:lang w:eastAsia="sl-SI"/>
        </w:rPr>
      </w:pPr>
      <w:r w:rsidRPr="0030252A">
        <w:rPr>
          <w:sz w:val="22"/>
          <w:szCs w:val="22"/>
          <w:vertAlign w:val="superscript"/>
          <w:lang w:eastAsia="sl-SI"/>
        </w:rPr>
        <w:t>2</w:t>
      </w:r>
      <w:r w:rsidRPr="0030252A">
        <w:rPr>
          <w:sz w:val="22"/>
          <w:szCs w:val="22"/>
          <w:lang w:eastAsia="sl-SI"/>
        </w:rPr>
        <w:t xml:space="preserve"> Neprisijungusio vaistinio preparato koncentracija</w:t>
      </w:r>
    </w:p>
    <w:p w14:paraId="3C1326C1" w14:textId="77777777" w:rsidR="00AE7D35" w:rsidRPr="0030252A" w:rsidRDefault="00AE7D35" w:rsidP="00AE7D35">
      <w:pPr>
        <w:widowControl w:val="0"/>
        <w:tabs>
          <w:tab w:val="left" w:pos="567"/>
        </w:tabs>
        <w:jc w:val="both"/>
        <w:rPr>
          <w:sz w:val="22"/>
          <w:szCs w:val="22"/>
          <w:lang w:eastAsia="sl-SI"/>
        </w:rPr>
      </w:pPr>
      <w:r w:rsidRPr="0030252A">
        <w:rPr>
          <w:sz w:val="22"/>
          <w:szCs w:val="22"/>
          <w:vertAlign w:val="superscript"/>
          <w:lang w:eastAsia="sl-SI"/>
        </w:rPr>
        <w:t>3</w:t>
      </w:r>
      <w:r w:rsidRPr="0030252A">
        <w:rPr>
          <w:sz w:val="22"/>
          <w:szCs w:val="22"/>
          <w:lang w:eastAsia="sl-SI"/>
        </w:rPr>
        <w:t xml:space="preserve"> Praėjus 3–36 val. po vartojimo</w:t>
      </w:r>
    </w:p>
    <w:p w14:paraId="45C28C76" w14:textId="77777777" w:rsidR="00AE7D35" w:rsidRPr="0030252A" w:rsidRDefault="00AE7D35" w:rsidP="00AE7D35">
      <w:pPr>
        <w:widowControl w:val="0"/>
        <w:tabs>
          <w:tab w:val="left" w:pos="567"/>
        </w:tabs>
        <w:jc w:val="both"/>
        <w:rPr>
          <w:sz w:val="22"/>
          <w:szCs w:val="22"/>
          <w:lang w:eastAsia="sl-SI"/>
        </w:rPr>
      </w:pPr>
      <w:r w:rsidRPr="0030252A">
        <w:rPr>
          <w:sz w:val="22"/>
          <w:szCs w:val="22"/>
          <w:vertAlign w:val="superscript"/>
          <w:lang w:eastAsia="sl-SI"/>
        </w:rPr>
        <w:t>4</w:t>
      </w:r>
      <w:r w:rsidRPr="0030252A">
        <w:rPr>
          <w:sz w:val="22"/>
          <w:szCs w:val="22"/>
          <w:lang w:eastAsia="sl-SI"/>
        </w:rPr>
        <w:t xml:space="preserve"> Infuzijos pabaigoje</w:t>
      </w:r>
    </w:p>
    <w:p w14:paraId="5393563F" w14:textId="77777777" w:rsidR="00AE7D35" w:rsidRPr="0030252A" w:rsidRDefault="00AE7D35" w:rsidP="00AE7D35">
      <w:pPr>
        <w:tabs>
          <w:tab w:val="left" w:pos="567"/>
        </w:tabs>
        <w:jc w:val="both"/>
        <w:rPr>
          <w:b/>
          <w:iCs/>
          <w:sz w:val="22"/>
          <w:szCs w:val="22"/>
        </w:rPr>
      </w:pPr>
    </w:p>
    <w:p w14:paraId="56607E62" w14:textId="77777777" w:rsidR="00AE7D35" w:rsidRPr="0030252A" w:rsidRDefault="00AE7D35" w:rsidP="00AE7D35">
      <w:pPr>
        <w:tabs>
          <w:tab w:val="left" w:pos="567"/>
        </w:tabs>
        <w:jc w:val="both"/>
        <w:rPr>
          <w:bCs/>
          <w:iCs/>
          <w:sz w:val="22"/>
          <w:szCs w:val="22"/>
          <w:u w:val="single"/>
        </w:rPr>
      </w:pPr>
      <w:r w:rsidRPr="0030252A">
        <w:rPr>
          <w:iCs/>
          <w:sz w:val="22"/>
          <w:szCs w:val="22"/>
          <w:u w:val="single"/>
        </w:rPr>
        <w:t>Biotransformacija</w:t>
      </w:r>
    </w:p>
    <w:p w14:paraId="4EDD6B17" w14:textId="1ADCD845" w:rsidR="00AE7D35" w:rsidRPr="0030252A" w:rsidRDefault="00AE7D35" w:rsidP="00AE7D35">
      <w:pPr>
        <w:tabs>
          <w:tab w:val="left" w:pos="567"/>
        </w:tabs>
        <w:jc w:val="both"/>
        <w:rPr>
          <w:sz w:val="22"/>
          <w:szCs w:val="22"/>
        </w:rPr>
      </w:pPr>
      <w:proofErr w:type="spellStart"/>
      <w:r w:rsidRPr="0030252A">
        <w:rPr>
          <w:sz w:val="22"/>
          <w:szCs w:val="22"/>
        </w:rPr>
        <w:t>Moksifloksacino</w:t>
      </w:r>
      <w:proofErr w:type="spellEnd"/>
      <w:r w:rsidRPr="0030252A">
        <w:rPr>
          <w:sz w:val="22"/>
          <w:szCs w:val="22"/>
        </w:rPr>
        <w:t xml:space="preserve"> </w:t>
      </w:r>
      <w:proofErr w:type="spellStart"/>
      <w:r w:rsidRPr="0030252A">
        <w:rPr>
          <w:sz w:val="22"/>
          <w:szCs w:val="22"/>
        </w:rPr>
        <w:t>biotransformacija</w:t>
      </w:r>
      <w:proofErr w:type="spellEnd"/>
      <w:r w:rsidRPr="0030252A">
        <w:rPr>
          <w:sz w:val="22"/>
          <w:szCs w:val="22"/>
        </w:rPr>
        <w:t xml:space="preserve"> yra </w:t>
      </w:r>
      <w:proofErr w:type="spellStart"/>
      <w:r w:rsidRPr="0030252A">
        <w:rPr>
          <w:sz w:val="22"/>
          <w:szCs w:val="22"/>
        </w:rPr>
        <w:t>dvifazė</w:t>
      </w:r>
      <w:proofErr w:type="spellEnd"/>
      <w:r w:rsidRPr="0030252A">
        <w:rPr>
          <w:sz w:val="22"/>
          <w:szCs w:val="22"/>
        </w:rPr>
        <w:t xml:space="preserve">. Iš organizmo vaistinis preparatas išskiriamas per inkstus ir su tulžimi (išmatomis) nepakitęs bei sulfatų </w:t>
      </w:r>
      <w:r w:rsidRPr="0030252A">
        <w:rPr>
          <w:sz w:val="22"/>
          <w:szCs w:val="22"/>
        </w:rPr>
        <w:sym w:font="Symbol" w:char="F028"/>
      </w:r>
      <w:r w:rsidRPr="0030252A">
        <w:rPr>
          <w:sz w:val="22"/>
          <w:szCs w:val="22"/>
        </w:rPr>
        <w:t>M1</w:t>
      </w:r>
      <w:r w:rsidRPr="0030252A">
        <w:rPr>
          <w:sz w:val="22"/>
          <w:szCs w:val="22"/>
        </w:rPr>
        <w:sym w:font="Symbol" w:char="F029"/>
      </w:r>
      <w:r w:rsidRPr="0030252A">
        <w:rPr>
          <w:sz w:val="22"/>
          <w:szCs w:val="22"/>
        </w:rPr>
        <w:t xml:space="preserve"> ir gliukuronidų </w:t>
      </w:r>
      <w:r w:rsidRPr="0030252A">
        <w:rPr>
          <w:sz w:val="22"/>
          <w:szCs w:val="22"/>
        </w:rPr>
        <w:sym w:font="Symbol" w:char="F028"/>
      </w:r>
      <w:r w:rsidRPr="0030252A">
        <w:rPr>
          <w:sz w:val="22"/>
          <w:szCs w:val="22"/>
        </w:rPr>
        <w:t>M2</w:t>
      </w:r>
      <w:r w:rsidRPr="0030252A">
        <w:rPr>
          <w:sz w:val="22"/>
          <w:szCs w:val="22"/>
        </w:rPr>
        <w:sym w:font="Symbol" w:char="F029"/>
      </w:r>
      <w:r w:rsidRPr="0030252A">
        <w:rPr>
          <w:sz w:val="22"/>
          <w:szCs w:val="22"/>
        </w:rPr>
        <w:t xml:space="preserve"> pavidalu. Žmogaus organizme svarbiausi metabolitai yra M1 ir M2, tačiau antimikrobinio poveikio jie nesukelia.</w:t>
      </w:r>
    </w:p>
    <w:p w14:paraId="1F622401" w14:textId="77777777" w:rsidR="00AE7D35" w:rsidRPr="0030252A" w:rsidRDefault="00AE7D35" w:rsidP="00AE7D35">
      <w:pPr>
        <w:tabs>
          <w:tab w:val="left" w:pos="567"/>
        </w:tabs>
        <w:jc w:val="both"/>
        <w:rPr>
          <w:sz w:val="22"/>
          <w:szCs w:val="22"/>
        </w:rPr>
      </w:pPr>
    </w:p>
    <w:p w14:paraId="130BFB41" w14:textId="77777777" w:rsidR="00AE7D35" w:rsidRPr="0030252A" w:rsidRDefault="00AE7D35" w:rsidP="00AE7D35">
      <w:pPr>
        <w:tabs>
          <w:tab w:val="left" w:pos="567"/>
        </w:tabs>
        <w:jc w:val="both"/>
        <w:rPr>
          <w:sz w:val="22"/>
          <w:szCs w:val="22"/>
        </w:rPr>
      </w:pPr>
      <w:r w:rsidRPr="0030252A">
        <w:rPr>
          <w:sz w:val="22"/>
          <w:szCs w:val="22"/>
        </w:rPr>
        <w:t xml:space="preserve">I fazės klinikinių tyrimų bei tyrimų </w:t>
      </w:r>
      <w:r w:rsidRPr="0030252A">
        <w:rPr>
          <w:i/>
          <w:sz w:val="22"/>
          <w:szCs w:val="22"/>
        </w:rPr>
        <w:t xml:space="preserve">in vitro </w:t>
      </w:r>
      <w:r w:rsidRPr="0030252A">
        <w:rPr>
          <w:iCs/>
          <w:sz w:val="22"/>
          <w:szCs w:val="22"/>
        </w:rPr>
        <w:t xml:space="preserve">metu farmakokinetinės sąveikos su vaistais, kurių </w:t>
      </w:r>
      <w:r w:rsidRPr="0030252A">
        <w:rPr>
          <w:sz w:val="22"/>
          <w:szCs w:val="22"/>
        </w:rPr>
        <w:t>I fazės metabolizmas vyksta dalyvaujant citochromo P 450 fermentų sistemai, nepastebėta. Oksidacinio metabolizmo irgi nepastebėta.</w:t>
      </w:r>
    </w:p>
    <w:p w14:paraId="4DB2ABA1" w14:textId="77777777" w:rsidR="00AE7D35" w:rsidRPr="0030252A" w:rsidRDefault="00AE7D35" w:rsidP="00AE7D35">
      <w:pPr>
        <w:tabs>
          <w:tab w:val="left" w:pos="567"/>
        </w:tabs>
        <w:jc w:val="both"/>
        <w:rPr>
          <w:b/>
          <w:iCs/>
          <w:sz w:val="22"/>
          <w:szCs w:val="22"/>
        </w:rPr>
      </w:pPr>
    </w:p>
    <w:p w14:paraId="5A6F101C" w14:textId="77777777" w:rsidR="00AE7D35" w:rsidRPr="0030252A" w:rsidRDefault="00AE7D35" w:rsidP="00AE7D35">
      <w:pPr>
        <w:tabs>
          <w:tab w:val="left" w:pos="567"/>
        </w:tabs>
        <w:jc w:val="both"/>
        <w:rPr>
          <w:iCs/>
          <w:sz w:val="22"/>
          <w:szCs w:val="22"/>
          <w:u w:val="single"/>
        </w:rPr>
      </w:pPr>
      <w:r w:rsidRPr="0030252A">
        <w:rPr>
          <w:iCs/>
          <w:sz w:val="22"/>
          <w:szCs w:val="22"/>
          <w:u w:val="single"/>
        </w:rPr>
        <w:t>Eliminacija</w:t>
      </w:r>
    </w:p>
    <w:p w14:paraId="71C9ED18" w14:textId="256196DA" w:rsidR="00AE7D35" w:rsidRPr="0030252A" w:rsidRDefault="00AE7D35" w:rsidP="00AE7D35">
      <w:pPr>
        <w:tabs>
          <w:tab w:val="left" w:pos="567"/>
        </w:tabs>
        <w:rPr>
          <w:sz w:val="22"/>
          <w:szCs w:val="22"/>
        </w:rPr>
      </w:pPr>
      <w:r w:rsidRPr="0030252A">
        <w:rPr>
          <w:sz w:val="22"/>
          <w:szCs w:val="22"/>
        </w:rPr>
        <w:t xml:space="preserve">Vidutinis galutinės pusinės </w:t>
      </w:r>
      <w:proofErr w:type="spellStart"/>
      <w:r w:rsidRPr="0030252A">
        <w:rPr>
          <w:sz w:val="22"/>
          <w:szCs w:val="22"/>
        </w:rPr>
        <w:t>moksifloksacino</w:t>
      </w:r>
      <w:proofErr w:type="spellEnd"/>
      <w:r w:rsidRPr="0030252A">
        <w:rPr>
          <w:sz w:val="22"/>
          <w:szCs w:val="22"/>
        </w:rPr>
        <w:t xml:space="preserve"> eliminacijos laikas kraujo plazmoje yra maždaug 12 valandų, bendras 400 mg dozės klirensas </w:t>
      </w:r>
      <w:r w:rsidRPr="0030252A">
        <w:rPr>
          <w:sz w:val="22"/>
          <w:szCs w:val="22"/>
        </w:rPr>
        <w:sym w:font="Symbol" w:char="F02D"/>
      </w:r>
      <w:r w:rsidRPr="0030252A">
        <w:rPr>
          <w:sz w:val="22"/>
          <w:szCs w:val="22"/>
        </w:rPr>
        <w:t xml:space="preserve"> 179</w:t>
      </w:r>
      <w:r w:rsidRPr="0030252A">
        <w:rPr>
          <w:sz w:val="22"/>
          <w:szCs w:val="22"/>
        </w:rPr>
        <w:noBreakHyphen/>
        <w:t>246 ml/min. Vaistinio preparato klirensas inkstuose yra 24</w:t>
      </w:r>
      <w:r w:rsidRPr="0030252A">
        <w:rPr>
          <w:sz w:val="22"/>
          <w:szCs w:val="22"/>
        </w:rPr>
        <w:noBreakHyphen/>
        <w:t>53 ml/min., vadinasi, inkstų kanalėliuose jis gali būti iš dalies reabsorbuojamas.</w:t>
      </w:r>
    </w:p>
    <w:p w14:paraId="6A999346" w14:textId="2BE4DD1F" w:rsidR="00AE7D35" w:rsidRPr="0030252A" w:rsidRDefault="00AE7D35" w:rsidP="00AE7D35">
      <w:pPr>
        <w:tabs>
          <w:tab w:val="left" w:pos="567"/>
        </w:tabs>
        <w:rPr>
          <w:sz w:val="22"/>
          <w:szCs w:val="22"/>
        </w:rPr>
      </w:pPr>
      <w:r w:rsidRPr="0030252A">
        <w:rPr>
          <w:sz w:val="22"/>
          <w:szCs w:val="22"/>
        </w:rPr>
        <w:lastRenderedPageBreak/>
        <w:t xml:space="preserve">Išgėrus 400 mg dozę, iš organizmo su šlapimu </w:t>
      </w:r>
      <w:r w:rsidRPr="0030252A">
        <w:rPr>
          <w:sz w:val="22"/>
          <w:szCs w:val="22"/>
        </w:rPr>
        <w:sym w:font="Symbol" w:char="F028"/>
      </w:r>
      <w:r w:rsidRPr="0030252A">
        <w:rPr>
          <w:sz w:val="22"/>
          <w:szCs w:val="22"/>
        </w:rPr>
        <w:t>apie 19 </w:t>
      </w:r>
      <w:r w:rsidRPr="0030252A">
        <w:rPr>
          <w:sz w:val="22"/>
          <w:szCs w:val="22"/>
        </w:rPr>
        <w:sym w:font="Symbol" w:char="F025"/>
      </w:r>
      <w:r w:rsidRPr="0030252A">
        <w:rPr>
          <w:sz w:val="22"/>
          <w:szCs w:val="22"/>
        </w:rPr>
        <w:t xml:space="preserve"> nepakitusio preparato, apie 2,5 </w:t>
      </w:r>
      <w:r w:rsidRPr="0030252A">
        <w:rPr>
          <w:sz w:val="22"/>
          <w:szCs w:val="22"/>
        </w:rPr>
        <w:sym w:font="Symbol" w:char="F025"/>
      </w:r>
      <w:r w:rsidRPr="0030252A">
        <w:rPr>
          <w:sz w:val="22"/>
          <w:szCs w:val="22"/>
        </w:rPr>
        <w:t xml:space="preserve"> M1 ir maždaug 14 </w:t>
      </w:r>
      <w:r w:rsidRPr="0030252A">
        <w:rPr>
          <w:sz w:val="22"/>
          <w:szCs w:val="22"/>
        </w:rPr>
        <w:sym w:font="Symbol" w:char="F025"/>
      </w:r>
      <w:r w:rsidRPr="0030252A">
        <w:rPr>
          <w:sz w:val="22"/>
          <w:szCs w:val="22"/>
        </w:rPr>
        <w:t xml:space="preserve"> M2 pavidalu</w:t>
      </w:r>
      <w:r w:rsidRPr="0030252A">
        <w:rPr>
          <w:sz w:val="22"/>
          <w:szCs w:val="22"/>
        </w:rPr>
        <w:sym w:font="Symbol" w:char="F029"/>
      </w:r>
      <w:r w:rsidRPr="0030252A">
        <w:rPr>
          <w:sz w:val="22"/>
          <w:szCs w:val="22"/>
        </w:rPr>
        <w:t xml:space="preserve"> ir išmatomis </w:t>
      </w:r>
      <w:r w:rsidRPr="0030252A">
        <w:rPr>
          <w:sz w:val="22"/>
          <w:szCs w:val="22"/>
        </w:rPr>
        <w:sym w:font="Symbol" w:char="F028"/>
      </w:r>
      <w:r w:rsidRPr="0030252A">
        <w:rPr>
          <w:sz w:val="22"/>
          <w:szCs w:val="22"/>
        </w:rPr>
        <w:t>apie 25 </w:t>
      </w:r>
      <w:r w:rsidRPr="0030252A">
        <w:rPr>
          <w:sz w:val="22"/>
          <w:szCs w:val="22"/>
        </w:rPr>
        <w:sym w:font="Symbol" w:char="F025"/>
      </w:r>
      <w:r w:rsidRPr="0030252A">
        <w:rPr>
          <w:sz w:val="22"/>
          <w:szCs w:val="22"/>
        </w:rPr>
        <w:t xml:space="preserve"> nepakitusio vaistinio preparato ir apie 36 </w:t>
      </w:r>
      <w:r w:rsidRPr="0030252A">
        <w:rPr>
          <w:sz w:val="22"/>
          <w:szCs w:val="22"/>
        </w:rPr>
        <w:sym w:font="Symbol" w:char="F025"/>
      </w:r>
      <w:r w:rsidRPr="0030252A">
        <w:rPr>
          <w:sz w:val="22"/>
          <w:szCs w:val="22"/>
        </w:rPr>
        <w:t xml:space="preserve"> M1 pavidalu, M2 su išmatomis neišsiskiria</w:t>
      </w:r>
      <w:r w:rsidRPr="0030252A">
        <w:rPr>
          <w:sz w:val="22"/>
          <w:szCs w:val="22"/>
        </w:rPr>
        <w:sym w:font="Symbol" w:char="F029"/>
      </w:r>
      <w:r w:rsidRPr="0030252A">
        <w:rPr>
          <w:sz w:val="22"/>
          <w:szCs w:val="22"/>
        </w:rPr>
        <w:t xml:space="preserve"> pašalinama maždaug 96 </w:t>
      </w:r>
      <w:r w:rsidRPr="0030252A">
        <w:rPr>
          <w:sz w:val="22"/>
          <w:szCs w:val="22"/>
        </w:rPr>
        <w:sym w:font="Symbol" w:char="F025"/>
      </w:r>
      <w:r w:rsidRPr="0030252A">
        <w:rPr>
          <w:sz w:val="22"/>
          <w:szCs w:val="22"/>
        </w:rPr>
        <w:t xml:space="preserve"> dozės.</w:t>
      </w:r>
    </w:p>
    <w:p w14:paraId="20B3D174" w14:textId="77777777" w:rsidR="00AE7D35" w:rsidRPr="0030252A" w:rsidRDefault="00AE7D35" w:rsidP="00AE7D35">
      <w:pPr>
        <w:tabs>
          <w:tab w:val="left" w:pos="567"/>
        </w:tabs>
        <w:rPr>
          <w:sz w:val="22"/>
          <w:szCs w:val="22"/>
        </w:rPr>
      </w:pPr>
      <w:r w:rsidRPr="0030252A">
        <w:rPr>
          <w:sz w:val="22"/>
          <w:szCs w:val="22"/>
        </w:rPr>
        <w:t xml:space="preserve">Kartu su </w:t>
      </w:r>
      <w:proofErr w:type="spellStart"/>
      <w:r w:rsidRPr="0030252A">
        <w:rPr>
          <w:sz w:val="22"/>
          <w:szCs w:val="22"/>
        </w:rPr>
        <w:t>ranitidinu</w:t>
      </w:r>
      <w:proofErr w:type="spellEnd"/>
      <w:r w:rsidRPr="0030252A">
        <w:rPr>
          <w:sz w:val="22"/>
          <w:szCs w:val="22"/>
        </w:rPr>
        <w:t xml:space="preserve"> ar </w:t>
      </w:r>
      <w:proofErr w:type="spellStart"/>
      <w:r w:rsidRPr="0030252A">
        <w:rPr>
          <w:sz w:val="22"/>
          <w:szCs w:val="22"/>
        </w:rPr>
        <w:t>probenecidu</w:t>
      </w:r>
      <w:proofErr w:type="spellEnd"/>
      <w:r w:rsidRPr="0030252A">
        <w:rPr>
          <w:sz w:val="22"/>
          <w:szCs w:val="22"/>
        </w:rPr>
        <w:t xml:space="preserve"> vartojamo moksifloksacino klirensas inkstuose nekinta.</w:t>
      </w:r>
    </w:p>
    <w:p w14:paraId="2D770DA2" w14:textId="77777777" w:rsidR="00AE7D35" w:rsidRPr="0030252A" w:rsidRDefault="00AE7D35" w:rsidP="00AE7D35">
      <w:pPr>
        <w:tabs>
          <w:tab w:val="left" w:pos="567"/>
        </w:tabs>
        <w:jc w:val="both"/>
        <w:rPr>
          <w:sz w:val="22"/>
          <w:szCs w:val="22"/>
        </w:rPr>
      </w:pPr>
    </w:p>
    <w:p w14:paraId="4B52C60F" w14:textId="77777777" w:rsidR="00AE7D35" w:rsidRPr="0030252A" w:rsidRDefault="00AE7D35" w:rsidP="00AE7D35">
      <w:pPr>
        <w:tabs>
          <w:tab w:val="left" w:pos="567"/>
        </w:tabs>
        <w:jc w:val="both"/>
        <w:rPr>
          <w:i/>
          <w:sz w:val="22"/>
          <w:szCs w:val="22"/>
        </w:rPr>
      </w:pPr>
      <w:r w:rsidRPr="0030252A">
        <w:rPr>
          <w:i/>
          <w:sz w:val="22"/>
          <w:szCs w:val="22"/>
        </w:rPr>
        <w:t>Senyvo amžiaus pacientai ir pacientai, kurių mažas kūno svoris</w:t>
      </w:r>
    </w:p>
    <w:p w14:paraId="41850EDB" w14:textId="77777777" w:rsidR="00AE7D35" w:rsidRPr="0030252A" w:rsidRDefault="00AE7D35" w:rsidP="00AE7D35">
      <w:pPr>
        <w:tabs>
          <w:tab w:val="left" w:pos="567"/>
        </w:tabs>
        <w:rPr>
          <w:sz w:val="22"/>
          <w:szCs w:val="22"/>
        </w:rPr>
      </w:pPr>
      <w:r w:rsidRPr="0030252A">
        <w:rPr>
          <w:sz w:val="22"/>
          <w:szCs w:val="22"/>
        </w:rPr>
        <w:t xml:space="preserve">Sveikų savanorių, kurių kūno svoris mažas </w:t>
      </w:r>
      <w:r w:rsidRPr="0030252A">
        <w:rPr>
          <w:sz w:val="22"/>
          <w:szCs w:val="22"/>
        </w:rPr>
        <w:sym w:font="Symbol" w:char="F028"/>
      </w:r>
      <w:r w:rsidRPr="0030252A">
        <w:rPr>
          <w:sz w:val="22"/>
          <w:szCs w:val="22"/>
        </w:rPr>
        <w:t>pvz., moterų</w:t>
      </w:r>
      <w:r w:rsidRPr="0030252A">
        <w:rPr>
          <w:sz w:val="22"/>
          <w:szCs w:val="22"/>
        </w:rPr>
        <w:sym w:font="Symbol" w:char="F029"/>
      </w:r>
      <w:r w:rsidRPr="0030252A">
        <w:rPr>
          <w:sz w:val="22"/>
          <w:szCs w:val="22"/>
        </w:rPr>
        <w:t>, ir senyvų žmonių kraujo plazmoje vaistinio preparato koncentracija būna didesnė.</w:t>
      </w:r>
    </w:p>
    <w:p w14:paraId="2897C67F" w14:textId="77777777" w:rsidR="00AE7D35" w:rsidRPr="0030252A" w:rsidRDefault="00AE7D35" w:rsidP="00AE7D35">
      <w:pPr>
        <w:tabs>
          <w:tab w:val="left" w:pos="567"/>
        </w:tabs>
        <w:rPr>
          <w:sz w:val="22"/>
          <w:szCs w:val="22"/>
        </w:rPr>
      </w:pPr>
    </w:p>
    <w:p w14:paraId="61A6AEEE" w14:textId="77777777" w:rsidR="00AE7D35" w:rsidRPr="0030252A" w:rsidRDefault="00AE7D35" w:rsidP="00AE7D35">
      <w:pPr>
        <w:tabs>
          <w:tab w:val="left" w:pos="567"/>
        </w:tabs>
        <w:rPr>
          <w:i/>
          <w:sz w:val="22"/>
          <w:szCs w:val="22"/>
        </w:rPr>
      </w:pPr>
      <w:r w:rsidRPr="0030252A">
        <w:rPr>
          <w:i/>
          <w:sz w:val="22"/>
          <w:szCs w:val="22"/>
        </w:rPr>
        <w:t>Inkstų funkcijos sutrikimas</w:t>
      </w:r>
    </w:p>
    <w:p w14:paraId="5291D486" w14:textId="77777777" w:rsidR="00AE7D35" w:rsidRPr="0030252A" w:rsidRDefault="00AE7D35" w:rsidP="00AE7D35">
      <w:pPr>
        <w:tabs>
          <w:tab w:val="left" w:pos="567"/>
        </w:tabs>
        <w:rPr>
          <w:sz w:val="22"/>
          <w:szCs w:val="22"/>
        </w:rPr>
      </w:pPr>
      <w:r w:rsidRPr="0030252A">
        <w:rPr>
          <w:sz w:val="22"/>
          <w:szCs w:val="22"/>
        </w:rPr>
        <w:t xml:space="preserve">Pacientų, kurių inkstų funkcija sutrikusi, įskaitant ir tuos, kurių kreatinino klirensas yra </w:t>
      </w:r>
      <w:r w:rsidRPr="0030252A">
        <w:rPr>
          <w:sz w:val="22"/>
          <w:szCs w:val="22"/>
        </w:rPr>
        <w:sym w:font="Symbol" w:char="F03E"/>
      </w:r>
      <w:r w:rsidRPr="0030252A">
        <w:rPr>
          <w:sz w:val="22"/>
          <w:szCs w:val="22"/>
        </w:rPr>
        <w:t> 20 ml/min./1,73 m</w:t>
      </w:r>
      <w:r w:rsidRPr="0030252A">
        <w:rPr>
          <w:sz w:val="22"/>
          <w:szCs w:val="22"/>
          <w:vertAlign w:val="superscript"/>
        </w:rPr>
        <w:t>2</w:t>
      </w:r>
      <w:r w:rsidRPr="0030252A">
        <w:rPr>
          <w:sz w:val="22"/>
          <w:szCs w:val="22"/>
        </w:rPr>
        <w:t xml:space="preserve">, organizme moksifloksacino farmakokinetika nebūna labai pakitusi. Inkstų funkcijai silpnėjant, metabolito M2 </w:t>
      </w:r>
      <w:r w:rsidRPr="0030252A">
        <w:rPr>
          <w:sz w:val="22"/>
          <w:szCs w:val="22"/>
        </w:rPr>
        <w:sym w:font="Symbol" w:char="F028"/>
      </w:r>
      <w:r w:rsidRPr="0030252A">
        <w:rPr>
          <w:sz w:val="22"/>
          <w:szCs w:val="22"/>
        </w:rPr>
        <w:t>gliukuronido</w:t>
      </w:r>
      <w:r w:rsidRPr="0030252A">
        <w:rPr>
          <w:sz w:val="22"/>
          <w:szCs w:val="22"/>
        </w:rPr>
        <w:sym w:font="Symbol" w:char="F029"/>
      </w:r>
      <w:r w:rsidRPr="0030252A">
        <w:rPr>
          <w:sz w:val="22"/>
          <w:szCs w:val="22"/>
        </w:rPr>
        <w:t xml:space="preserve"> koncentracija didėja: jeigu kreatinino klirensas </w:t>
      </w:r>
      <w:r w:rsidRPr="0030252A">
        <w:rPr>
          <w:sz w:val="22"/>
          <w:szCs w:val="22"/>
        </w:rPr>
        <w:sym w:font="Symbol" w:char="F03C"/>
      </w:r>
      <w:r w:rsidRPr="0030252A">
        <w:rPr>
          <w:sz w:val="22"/>
          <w:szCs w:val="22"/>
        </w:rPr>
        <w:t> 30 ml/min./1,73 m</w:t>
      </w:r>
      <w:r w:rsidRPr="0030252A">
        <w:rPr>
          <w:sz w:val="22"/>
          <w:szCs w:val="22"/>
          <w:vertAlign w:val="superscript"/>
        </w:rPr>
        <w:t>2</w:t>
      </w:r>
      <w:r w:rsidRPr="0030252A">
        <w:rPr>
          <w:sz w:val="22"/>
          <w:szCs w:val="22"/>
        </w:rPr>
        <w:t>, koncentracijos didėjimo koeficientas gali būti net 2,5.</w:t>
      </w:r>
    </w:p>
    <w:p w14:paraId="3F930061" w14:textId="77777777" w:rsidR="00AE7D35" w:rsidRPr="0030252A" w:rsidRDefault="00AE7D35" w:rsidP="00AE7D35">
      <w:pPr>
        <w:tabs>
          <w:tab w:val="left" w:pos="567"/>
        </w:tabs>
        <w:rPr>
          <w:sz w:val="22"/>
          <w:szCs w:val="22"/>
        </w:rPr>
      </w:pPr>
    </w:p>
    <w:p w14:paraId="05827211" w14:textId="77777777" w:rsidR="00AE7D35" w:rsidRPr="0030252A" w:rsidRDefault="00AE7D35" w:rsidP="00AE7D35">
      <w:pPr>
        <w:tabs>
          <w:tab w:val="left" w:pos="567"/>
        </w:tabs>
        <w:rPr>
          <w:i/>
          <w:sz w:val="22"/>
          <w:szCs w:val="22"/>
        </w:rPr>
      </w:pPr>
      <w:r w:rsidRPr="0030252A">
        <w:rPr>
          <w:i/>
          <w:sz w:val="22"/>
          <w:szCs w:val="22"/>
        </w:rPr>
        <w:t>Kepenų funkcijos sutrikimas</w:t>
      </w:r>
    </w:p>
    <w:p w14:paraId="785EAE12" w14:textId="0603C362" w:rsidR="00AE7D35" w:rsidRPr="0030252A" w:rsidRDefault="00AE7D35" w:rsidP="00AE7D35">
      <w:pPr>
        <w:tabs>
          <w:tab w:val="left" w:pos="567"/>
        </w:tabs>
        <w:rPr>
          <w:sz w:val="22"/>
          <w:szCs w:val="22"/>
        </w:rPr>
      </w:pPr>
      <w:r w:rsidRPr="0030252A">
        <w:rPr>
          <w:sz w:val="22"/>
          <w:szCs w:val="22"/>
        </w:rPr>
        <w:t xml:space="preserve">Remiantis iki šiol atliktų tyrimų su žmonėmis, kuriems yra kepenų nepakankamumas </w:t>
      </w:r>
      <w:r w:rsidRPr="0030252A">
        <w:rPr>
          <w:sz w:val="22"/>
          <w:szCs w:val="22"/>
        </w:rPr>
        <w:sym w:font="Symbol" w:char="F028"/>
      </w:r>
      <w:proofErr w:type="spellStart"/>
      <w:r w:rsidRPr="0030252A">
        <w:rPr>
          <w:bCs/>
          <w:i/>
          <w:iCs/>
          <w:sz w:val="22"/>
          <w:szCs w:val="22"/>
        </w:rPr>
        <w:t>Child-Pugh</w:t>
      </w:r>
      <w:proofErr w:type="spellEnd"/>
      <w:r w:rsidRPr="0030252A">
        <w:rPr>
          <w:bCs/>
          <w:sz w:val="22"/>
          <w:szCs w:val="22"/>
        </w:rPr>
        <w:t xml:space="preserve"> A arba</w:t>
      </w:r>
      <w:r w:rsidRPr="0030252A">
        <w:rPr>
          <w:sz w:val="22"/>
          <w:szCs w:val="22"/>
        </w:rPr>
        <w:t xml:space="preserve"> B</w:t>
      </w:r>
      <w:r w:rsidRPr="0030252A">
        <w:rPr>
          <w:sz w:val="22"/>
          <w:szCs w:val="22"/>
        </w:rPr>
        <w:sym w:font="Symbol" w:char="F029"/>
      </w:r>
      <w:r w:rsidRPr="0030252A">
        <w:rPr>
          <w:sz w:val="22"/>
          <w:szCs w:val="22"/>
        </w:rPr>
        <w:t xml:space="preserve">, rezultatais, neįmanoma nustatyti, ar jų farmakokinetika skiriasi nuo sveikų savanorių. Ligonių, kurių kepenų funkcija sutrikusi, kraujo plazmoje metabolito M1 ekspozicija buvo didesnė, o nepakitusio vaistinio preparato – tokia pat kaip sveikų savanorių. Pacientų, kurių kepenų funkcija sutrikusi, gydymo </w:t>
      </w:r>
      <w:proofErr w:type="spellStart"/>
      <w:r w:rsidRPr="0030252A">
        <w:rPr>
          <w:sz w:val="22"/>
          <w:szCs w:val="22"/>
        </w:rPr>
        <w:t>moksifloksacinu</w:t>
      </w:r>
      <w:proofErr w:type="spellEnd"/>
      <w:r w:rsidRPr="0030252A">
        <w:rPr>
          <w:sz w:val="22"/>
          <w:szCs w:val="22"/>
        </w:rPr>
        <w:t xml:space="preserve"> patirties nepakanka.</w:t>
      </w:r>
    </w:p>
    <w:p w14:paraId="6348D5B5" w14:textId="77777777" w:rsidR="00AE7D35" w:rsidRPr="0030252A" w:rsidRDefault="00AE7D35" w:rsidP="00AE7D35">
      <w:pPr>
        <w:tabs>
          <w:tab w:val="left" w:pos="567"/>
        </w:tabs>
        <w:rPr>
          <w:b/>
          <w:sz w:val="22"/>
          <w:szCs w:val="22"/>
        </w:rPr>
      </w:pPr>
    </w:p>
    <w:p w14:paraId="7C3B739E" w14:textId="77777777" w:rsidR="00AE7D35" w:rsidRPr="0030252A" w:rsidRDefault="00AE7D35" w:rsidP="00AE7D35">
      <w:pPr>
        <w:tabs>
          <w:tab w:val="left" w:pos="567"/>
        </w:tabs>
        <w:jc w:val="both"/>
        <w:rPr>
          <w:b/>
          <w:sz w:val="22"/>
          <w:szCs w:val="22"/>
        </w:rPr>
      </w:pPr>
      <w:r w:rsidRPr="0030252A">
        <w:rPr>
          <w:b/>
          <w:sz w:val="22"/>
          <w:szCs w:val="22"/>
        </w:rPr>
        <w:t>5.3</w:t>
      </w:r>
      <w:r w:rsidRPr="0030252A">
        <w:rPr>
          <w:b/>
          <w:sz w:val="22"/>
          <w:szCs w:val="22"/>
        </w:rPr>
        <w:tab/>
        <w:t>Ikiklinikinių saugumo tyrimų duomenys</w:t>
      </w:r>
    </w:p>
    <w:p w14:paraId="0FCF5FB3" w14:textId="77777777" w:rsidR="00AE7D35" w:rsidRPr="0030252A" w:rsidRDefault="00AE7D35" w:rsidP="00AE7D35">
      <w:pPr>
        <w:tabs>
          <w:tab w:val="left" w:pos="567"/>
        </w:tabs>
        <w:jc w:val="both"/>
        <w:rPr>
          <w:sz w:val="22"/>
          <w:szCs w:val="22"/>
        </w:rPr>
      </w:pPr>
    </w:p>
    <w:p w14:paraId="21970DB4" w14:textId="77777777" w:rsidR="00AE7D35" w:rsidRPr="0030252A" w:rsidRDefault="00AE7D35" w:rsidP="00AE7D35">
      <w:pPr>
        <w:widowControl w:val="0"/>
        <w:rPr>
          <w:rFonts w:eastAsia="Times New Roman"/>
          <w:sz w:val="22"/>
          <w:szCs w:val="22"/>
          <w:lang w:eastAsia="sl-SI"/>
        </w:rPr>
      </w:pPr>
      <w:r w:rsidRPr="0030252A">
        <w:rPr>
          <w:sz w:val="22"/>
          <w:szCs w:val="22"/>
        </w:rPr>
        <w:t xml:space="preserve">Žiurkėms ir beždžionėms pasireiškė poveikis </w:t>
      </w:r>
      <w:proofErr w:type="spellStart"/>
      <w:r w:rsidRPr="0030252A">
        <w:rPr>
          <w:sz w:val="22"/>
          <w:szCs w:val="22"/>
        </w:rPr>
        <w:t>hematopoetinei</w:t>
      </w:r>
      <w:proofErr w:type="spellEnd"/>
      <w:r w:rsidRPr="0030252A">
        <w:rPr>
          <w:sz w:val="22"/>
          <w:szCs w:val="22"/>
        </w:rPr>
        <w:t xml:space="preserve"> sistemai (šiek tiek sumažino eritrocitų ir trombocitų kiekį). </w:t>
      </w:r>
      <w:r w:rsidRPr="0030252A">
        <w:rPr>
          <w:rFonts w:eastAsia="Times New Roman"/>
          <w:sz w:val="22"/>
          <w:szCs w:val="22"/>
          <w:lang w:eastAsia="sl-SI"/>
        </w:rPr>
        <w:t xml:space="preserve">Kaip ir kiti </w:t>
      </w:r>
      <w:proofErr w:type="spellStart"/>
      <w:r w:rsidRPr="0030252A">
        <w:rPr>
          <w:rFonts w:eastAsia="Times New Roman"/>
          <w:sz w:val="22"/>
          <w:szCs w:val="22"/>
          <w:lang w:eastAsia="sl-SI"/>
        </w:rPr>
        <w:t>chinolonai</w:t>
      </w:r>
      <w:proofErr w:type="spellEnd"/>
      <w:r w:rsidRPr="0030252A">
        <w:rPr>
          <w:rFonts w:eastAsia="Times New Roman"/>
          <w:sz w:val="22"/>
          <w:szCs w:val="22"/>
          <w:lang w:eastAsia="sl-SI"/>
        </w:rPr>
        <w:t xml:space="preserve">, sukėlė toksinį poveikį žiurkių, beždžionių ir šunų kepenims (padidėjo kepenų fermentų aktyvumas kraujyje ir pasireiškė </w:t>
      </w:r>
      <w:proofErr w:type="spellStart"/>
      <w:r w:rsidRPr="0030252A">
        <w:rPr>
          <w:rFonts w:eastAsia="Times New Roman"/>
          <w:sz w:val="22"/>
          <w:szCs w:val="22"/>
          <w:lang w:eastAsia="sl-SI"/>
        </w:rPr>
        <w:t>vakuolinė</w:t>
      </w:r>
      <w:proofErr w:type="spellEnd"/>
      <w:r w:rsidRPr="0030252A">
        <w:rPr>
          <w:rFonts w:eastAsia="Times New Roman"/>
          <w:sz w:val="22"/>
          <w:szCs w:val="22"/>
          <w:lang w:eastAsia="sl-SI"/>
        </w:rPr>
        <w:t xml:space="preserve"> degeneracija). Beždžionėms pasireiškė toksinis poveikis CNS (traukuliai). Tokį poveikį sukėlė tik didelės moksifloksacino dozės arba ilgas jo vartojimas.</w:t>
      </w:r>
    </w:p>
    <w:p w14:paraId="3AF5644B" w14:textId="77777777" w:rsidR="00AE7D35" w:rsidRPr="0030252A" w:rsidRDefault="00AE7D35" w:rsidP="00AE7D35">
      <w:pPr>
        <w:tabs>
          <w:tab w:val="left" w:pos="567"/>
        </w:tabs>
        <w:rPr>
          <w:sz w:val="22"/>
          <w:szCs w:val="22"/>
        </w:rPr>
      </w:pPr>
    </w:p>
    <w:p w14:paraId="73156A09" w14:textId="0399CC2E" w:rsidR="00AE7D35" w:rsidRPr="0030252A" w:rsidRDefault="00AE7D35" w:rsidP="00AE7D35">
      <w:pPr>
        <w:tabs>
          <w:tab w:val="left" w:pos="567"/>
        </w:tabs>
        <w:rPr>
          <w:sz w:val="22"/>
          <w:szCs w:val="22"/>
        </w:rPr>
      </w:pPr>
      <w:r w:rsidRPr="0030252A">
        <w:rPr>
          <w:sz w:val="22"/>
          <w:szCs w:val="22"/>
        </w:rPr>
        <w:t xml:space="preserve">Tyrimų </w:t>
      </w:r>
      <w:r w:rsidRPr="0030252A">
        <w:rPr>
          <w:i/>
          <w:sz w:val="22"/>
          <w:szCs w:val="22"/>
        </w:rPr>
        <w:t xml:space="preserve">in vitro </w:t>
      </w:r>
      <w:r w:rsidRPr="0030252A">
        <w:rPr>
          <w:iCs/>
          <w:sz w:val="22"/>
          <w:szCs w:val="22"/>
        </w:rPr>
        <w:t xml:space="preserve">su bakterijomis arba </w:t>
      </w:r>
      <w:r w:rsidRPr="0030252A">
        <w:rPr>
          <w:sz w:val="22"/>
          <w:szCs w:val="22"/>
        </w:rPr>
        <w:t xml:space="preserve">žinduolių ląstelėmis metu </w:t>
      </w:r>
      <w:proofErr w:type="spellStart"/>
      <w:r w:rsidRPr="0030252A">
        <w:rPr>
          <w:sz w:val="22"/>
          <w:szCs w:val="22"/>
        </w:rPr>
        <w:t>moksifloksacinas</w:t>
      </w:r>
      <w:proofErr w:type="spellEnd"/>
      <w:r w:rsidRPr="0030252A">
        <w:rPr>
          <w:sz w:val="22"/>
          <w:szCs w:val="22"/>
        </w:rPr>
        <w:t xml:space="preserve">, kaip ir kiti </w:t>
      </w:r>
      <w:proofErr w:type="spellStart"/>
      <w:r w:rsidRPr="0030252A">
        <w:rPr>
          <w:sz w:val="22"/>
          <w:szCs w:val="22"/>
        </w:rPr>
        <w:t>chinolonai</w:t>
      </w:r>
      <w:proofErr w:type="spellEnd"/>
      <w:r w:rsidRPr="0030252A">
        <w:rPr>
          <w:sz w:val="22"/>
          <w:szCs w:val="22"/>
        </w:rPr>
        <w:t xml:space="preserve">, sukėlė </w:t>
      </w:r>
      <w:proofErr w:type="spellStart"/>
      <w:r w:rsidRPr="0030252A">
        <w:rPr>
          <w:sz w:val="22"/>
          <w:szCs w:val="22"/>
        </w:rPr>
        <w:t>genotoksinį</w:t>
      </w:r>
      <w:proofErr w:type="spellEnd"/>
      <w:r w:rsidRPr="0030252A">
        <w:rPr>
          <w:sz w:val="22"/>
          <w:szCs w:val="22"/>
        </w:rPr>
        <w:t xml:space="preserve"> poveikį. Kadangi toks poveikis galimas dėl vaistinio preparato sąveikos su bakterijų </w:t>
      </w:r>
      <w:proofErr w:type="spellStart"/>
      <w:r w:rsidRPr="0030252A">
        <w:rPr>
          <w:sz w:val="22"/>
          <w:szCs w:val="22"/>
        </w:rPr>
        <w:t>giraze</w:t>
      </w:r>
      <w:proofErr w:type="spellEnd"/>
      <w:r w:rsidRPr="0030252A">
        <w:rPr>
          <w:sz w:val="22"/>
          <w:szCs w:val="22"/>
        </w:rPr>
        <w:t xml:space="preserve">, o jeigu koncentracija didesnė, tai ir su žinduolių ląstelių </w:t>
      </w:r>
      <w:proofErr w:type="spellStart"/>
      <w:r w:rsidRPr="0030252A">
        <w:rPr>
          <w:sz w:val="22"/>
          <w:szCs w:val="22"/>
        </w:rPr>
        <w:t>topoizomeraze</w:t>
      </w:r>
      <w:proofErr w:type="spellEnd"/>
      <w:r w:rsidRPr="0030252A">
        <w:rPr>
          <w:sz w:val="22"/>
          <w:szCs w:val="22"/>
        </w:rPr>
        <w:t xml:space="preserve"> II, ribinę </w:t>
      </w:r>
      <w:proofErr w:type="spellStart"/>
      <w:r w:rsidRPr="0030252A">
        <w:rPr>
          <w:sz w:val="22"/>
          <w:szCs w:val="22"/>
        </w:rPr>
        <w:t>genotoksinį</w:t>
      </w:r>
      <w:proofErr w:type="spellEnd"/>
      <w:r w:rsidRPr="0030252A">
        <w:rPr>
          <w:sz w:val="22"/>
          <w:szCs w:val="22"/>
        </w:rPr>
        <w:t xml:space="preserve"> poveikį sukeliančią koncentraciją numatyti įmanoma. Tyrimų </w:t>
      </w:r>
      <w:r w:rsidRPr="0030252A">
        <w:rPr>
          <w:i/>
          <w:sz w:val="22"/>
          <w:szCs w:val="22"/>
        </w:rPr>
        <w:t>in vivo</w:t>
      </w:r>
      <w:r w:rsidRPr="0030252A">
        <w:rPr>
          <w:sz w:val="22"/>
          <w:szCs w:val="22"/>
        </w:rPr>
        <w:t xml:space="preserve"> metu genotoksinio moksifloksacino poveikio nepastebėta, nors buvo vartojamos labai didelės dozės. Vadinasi, galima teigti, jog žmogui terapinės dozės yra gana saugios. Pradinių ir tolesnių tyrimų metu žiurkėms kancerogeninio poveikio </w:t>
      </w:r>
      <w:proofErr w:type="spellStart"/>
      <w:r w:rsidRPr="0030252A">
        <w:rPr>
          <w:sz w:val="22"/>
          <w:szCs w:val="22"/>
        </w:rPr>
        <w:t>moksifloksacinas</w:t>
      </w:r>
      <w:proofErr w:type="spellEnd"/>
      <w:r w:rsidRPr="0030252A">
        <w:rPr>
          <w:sz w:val="22"/>
          <w:szCs w:val="22"/>
        </w:rPr>
        <w:t xml:space="preserve"> nesukėlė.</w:t>
      </w:r>
    </w:p>
    <w:p w14:paraId="1791BE7A" w14:textId="77777777" w:rsidR="00AE7D35" w:rsidRPr="0030252A" w:rsidRDefault="00AE7D35" w:rsidP="00AE7D35">
      <w:pPr>
        <w:tabs>
          <w:tab w:val="left" w:pos="567"/>
        </w:tabs>
        <w:rPr>
          <w:sz w:val="22"/>
          <w:szCs w:val="22"/>
        </w:rPr>
      </w:pPr>
    </w:p>
    <w:p w14:paraId="4D4514AD" w14:textId="77777777" w:rsidR="00AE7D35" w:rsidRPr="0030252A" w:rsidRDefault="00AE7D35" w:rsidP="00AE7D35">
      <w:pPr>
        <w:tabs>
          <w:tab w:val="left" w:pos="567"/>
        </w:tabs>
        <w:rPr>
          <w:sz w:val="22"/>
          <w:szCs w:val="22"/>
        </w:rPr>
      </w:pPr>
      <w:r w:rsidRPr="0030252A">
        <w:rPr>
          <w:sz w:val="22"/>
          <w:szCs w:val="22"/>
        </w:rPr>
        <w:t xml:space="preserve">Nors daugelis </w:t>
      </w:r>
      <w:proofErr w:type="spellStart"/>
      <w:r w:rsidRPr="0030252A">
        <w:rPr>
          <w:sz w:val="22"/>
          <w:szCs w:val="22"/>
        </w:rPr>
        <w:t>chinolonų</w:t>
      </w:r>
      <w:proofErr w:type="spellEnd"/>
      <w:r w:rsidRPr="0030252A">
        <w:rPr>
          <w:sz w:val="22"/>
          <w:szCs w:val="22"/>
        </w:rPr>
        <w:t xml:space="preserve"> yra </w:t>
      </w:r>
      <w:proofErr w:type="spellStart"/>
      <w:r w:rsidRPr="0030252A">
        <w:rPr>
          <w:sz w:val="22"/>
          <w:szCs w:val="22"/>
        </w:rPr>
        <w:t>fotoreaktyvūs</w:t>
      </w:r>
      <w:proofErr w:type="spellEnd"/>
      <w:r w:rsidRPr="0030252A">
        <w:rPr>
          <w:sz w:val="22"/>
          <w:szCs w:val="22"/>
        </w:rPr>
        <w:t xml:space="preserve"> ir gali sukelti </w:t>
      </w:r>
      <w:proofErr w:type="spellStart"/>
      <w:r w:rsidRPr="0030252A">
        <w:rPr>
          <w:sz w:val="22"/>
          <w:szCs w:val="22"/>
        </w:rPr>
        <w:t>fototoksinį</w:t>
      </w:r>
      <w:proofErr w:type="spellEnd"/>
      <w:r w:rsidRPr="0030252A">
        <w:rPr>
          <w:sz w:val="22"/>
          <w:szCs w:val="22"/>
        </w:rPr>
        <w:t xml:space="preserve">, </w:t>
      </w:r>
      <w:proofErr w:type="spellStart"/>
      <w:r w:rsidRPr="0030252A">
        <w:rPr>
          <w:sz w:val="22"/>
          <w:szCs w:val="22"/>
        </w:rPr>
        <w:t>fotomutageninį</w:t>
      </w:r>
      <w:proofErr w:type="spellEnd"/>
      <w:r w:rsidRPr="0030252A">
        <w:rPr>
          <w:sz w:val="22"/>
          <w:szCs w:val="22"/>
        </w:rPr>
        <w:t xml:space="preserve"> ir </w:t>
      </w:r>
      <w:proofErr w:type="spellStart"/>
      <w:r w:rsidRPr="0030252A">
        <w:rPr>
          <w:sz w:val="22"/>
          <w:szCs w:val="22"/>
        </w:rPr>
        <w:t>fotokancerogeninį</w:t>
      </w:r>
      <w:proofErr w:type="spellEnd"/>
      <w:r w:rsidRPr="0030252A">
        <w:rPr>
          <w:sz w:val="22"/>
          <w:szCs w:val="22"/>
        </w:rPr>
        <w:t xml:space="preserve"> poveikį, tačiau tyrimų </w:t>
      </w:r>
      <w:proofErr w:type="spellStart"/>
      <w:r w:rsidRPr="0030252A">
        <w:rPr>
          <w:i/>
          <w:sz w:val="22"/>
          <w:szCs w:val="22"/>
        </w:rPr>
        <w:t>in</w:t>
      </w:r>
      <w:proofErr w:type="spellEnd"/>
      <w:r w:rsidRPr="0030252A">
        <w:rPr>
          <w:i/>
          <w:sz w:val="22"/>
          <w:szCs w:val="22"/>
        </w:rPr>
        <w:t xml:space="preserve"> </w:t>
      </w:r>
      <w:proofErr w:type="spellStart"/>
      <w:r w:rsidRPr="0030252A">
        <w:rPr>
          <w:i/>
          <w:sz w:val="22"/>
          <w:szCs w:val="22"/>
        </w:rPr>
        <w:t>vitro</w:t>
      </w:r>
      <w:proofErr w:type="spellEnd"/>
      <w:r w:rsidRPr="0030252A">
        <w:rPr>
          <w:i/>
          <w:sz w:val="22"/>
          <w:szCs w:val="22"/>
        </w:rPr>
        <w:t xml:space="preserve"> </w:t>
      </w:r>
      <w:r w:rsidRPr="0030252A">
        <w:rPr>
          <w:sz w:val="22"/>
          <w:szCs w:val="22"/>
        </w:rPr>
        <w:t xml:space="preserve">ir </w:t>
      </w:r>
      <w:proofErr w:type="spellStart"/>
      <w:r w:rsidRPr="0030252A">
        <w:rPr>
          <w:i/>
          <w:sz w:val="22"/>
          <w:szCs w:val="22"/>
        </w:rPr>
        <w:t>in</w:t>
      </w:r>
      <w:proofErr w:type="spellEnd"/>
      <w:r w:rsidRPr="0030252A">
        <w:rPr>
          <w:i/>
          <w:sz w:val="22"/>
          <w:szCs w:val="22"/>
        </w:rPr>
        <w:t xml:space="preserve"> </w:t>
      </w:r>
      <w:proofErr w:type="spellStart"/>
      <w:r w:rsidRPr="0030252A">
        <w:rPr>
          <w:i/>
          <w:sz w:val="22"/>
          <w:szCs w:val="22"/>
        </w:rPr>
        <w:t>vivo</w:t>
      </w:r>
      <w:proofErr w:type="spellEnd"/>
      <w:r w:rsidRPr="0030252A">
        <w:rPr>
          <w:i/>
          <w:sz w:val="22"/>
          <w:szCs w:val="22"/>
        </w:rPr>
        <w:t xml:space="preserve"> </w:t>
      </w:r>
      <w:r w:rsidRPr="0030252A">
        <w:rPr>
          <w:sz w:val="22"/>
          <w:szCs w:val="22"/>
        </w:rPr>
        <w:t xml:space="preserve">metu </w:t>
      </w:r>
      <w:proofErr w:type="spellStart"/>
      <w:r w:rsidRPr="0030252A">
        <w:rPr>
          <w:sz w:val="22"/>
          <w:szCs w:val="22"/>
        </w:rPr>
        <w:t>fototoksinio</w:t>
      </w:r>
      <w:proofErr w:type="spellEnd"/>
      <w:r w:rsidRPr="0030252A">
        <w:rPr>
          <w:sz w:val="22"/>
          <w:szCs w:val="22"/>
        </w:rPr>
        <w:t xml:space="preserve"> ir </w:t>
      </w:r>
      <w:proofErr w:type="spellStart"/>
      <w:r w:rsidRPr="0030252A">
        <w:rPr>
          <w:sz w:val="22"/>
          <w:szCs w:val="22"/>
        </w:rPr>
        <w:t>fotogenotoksinio</w:t>
      </w:r>
      <w:proofErr w:type="spellEnd"/>
      <w:r w:rsidRPr="0030252A">
        <w:rPr>
          <w:sz w:val="22"/>
          <w:szCs w:val="22"/>
        </w:rPr>
        <w:t xml:space="preserve"> </w:t>
      </w:r>
      <w:proofErr w:type="spellStart"/>
      <w:r w:rsidRPr="0030252A">
        <w:rPr>
          <w:sz w:val="22"/>
          <w:szCs w:val="22"/>
        </w:rPr>
        <w:t>moksifloksacino</w:t>
      </w:r>
      <w:proofErr w:type="spellEnd"/>
      <w:r w:rsidRPr="0030252A">
        <w:rPr>
          <w:sz w:val="22"/>
          <w:szCs w:val="22"/>
        </w:rPr>
        <w:t xml:space="preserve"> poveikio nepastebėta. Kiti </w:t>
      </w:r>
      <w:proofErr w:type="spellStart"/>
      <w:r w:rsidRPr="0030252A">
        <w:rPr>
          <w:sz w:val="22"/>
          <w:szCs w:val="22"/>
        </w:rPr>
        <w:t>chinolonai</w:t>
      </w:r>
      <w:proofErr w:type="spellEnd"/>
      <w:r w:rsidRPr="0030252A">
        <w:rPr>
          <w:sz w:val="22"/>
          <w:szCs w:val="22"/>
        </w:rPr>
        <w:t xml:space="preserve"> tokiomis pačiomis sąlygomis tokį poveikį sukelia. </w:t>
      </w:r>
    </w:p>
    <w:p w14:paraId="6E372030" w14:textId="77777777" w:rsidR="00AE7D35" w:rsidRPr="0030252A" w:rsidRDefault="00AE7D35" w:rsidP="00AE7D35">
      <w:pPr>
        <w:tabs>
          <w:tab w:val="left" w:pos="567"/>
        </w:tabs>
        <w:rPr>
          <w:sz w:val="22"/>
          <w:szCs w:val="22"/>
        </w:rPr>
      </w:pPr>
    </w:p>
    <w:p w14:paraId="53DACE7E" w14:textId="77777777" w:rsidR="00AE7D35" w:rsidRPr="0030252A" w:rsidRDefault="00AE7D35" w:rsidP="00AE7D35">
      <w:pPr>
        <w:tabs>
          <w:tab w:val="left" w:pos="567"/>
        </w:tabs>
        <w:rPr>
          <w:sz w:val="22"/>
          <w:szCs w:val="22"/>
        </w:rPr>
      </w:pPr>
      <w:r w:rsidRPr="0030252A">
        <w:rPr>
          <w:sz w:val="22"/>
          <w:szCs w:val="22"/>
        </w:rPr>
        <w:t xml:space="preserve">Didelės moksifloksacino koncentracijos širdyje slopina uždelstos rektifikuotos kalio srovės greitąjį komponentą, todėl elektrokardiogramoje gali pailgėti QT intervalas. Toksinio poveikio tyrimų metu šunims, </w:t>
      </w:r>
      <w:proofErr w:type="spellStart"/>
      <w:r w:rsidRPr="0030252A">
        <w:rPr>
          <w:sz w:val="22"/>
          <w:szCs w:val="22"/>
        </w:rPr>
        <w:t>enteriniu</w:t>
      </w:r>
      <w:proofErr w:type="spellEnd"/>
      <w:r w:rsidRPr="0030252A">
        <w:rPr>
          <w:sz w:val="22"/>
          <w:szCs w:val="22"/>
        </w:rPr>
        <w:t xml:space="preserve"> būdu gavusiems </w:t>
      </w:r>
      <w:r w:rsidRPr="0030252A">
        <w:rPr>
          <w:sz w:val="22"/>
          <w:szCs w:val="22"/>
        </w:rPr>
        <w:sym w:font="Symbol" w:char="F0B3"/>
      </w:r>
      <w:r w:rsidRPr="0030252A">
        <w:rPr>
          <w:sz w:val="22"/>
          <w:szCs w:val="22"/>
        </w:rPr>
        <w:t xml:space="preserve"> 90 mg/kg kūno svorio dozes, nuo kurių kraujo plazmoje susidarė </w:t>
      </w:r>
      <w:r w:rsidRPr="0030252A">
        <w:rPr>
          <w:sz w:val="22"/>
          <w:szCs w:val="22"/>
        </w:rPr>
        <w:sym w:font="Symbol" w:char="F0B3"/>
      </w:r>
      <w:r w:rsidRPr="0030252A">
        <w:rPr>
          <w:sz w:val="22"/>
          <w:szCs w:val="22"/>
        </w:rPr>
        <w:t xml:space="preserve"> 16 mg/l koncentracija, pailgėjo QT intervalas, tačiau aritmija nepasireiškė. Laikina nemirtina </w:t>
      </w:r>
      <w:proofErr w:type="spellStart"/>
      <w:r w:rsidRPr="0030252A">
        <w:rPr>
          <w:sz w:val="22"/>
          <w:szCs w:val="22"/>
        </w:rPr>
        <w:t>skilvelinė</w:t>
      </w:r>
      <w:proofErr w:type="spellEnd"/>
      <w:r w:rsidRPr="0030252A">
        <w:rPr>
          <w:sz w:val="22"/>
          <w:szCs w:val="22"/>
        </w:rPr>
        <w:t xml:space="preserve"> aritmija atsirado tik į veną sušvirkštus labai didelę kumuliacinę dozę (</w:t>
      </w:r>
      <w:r w:rsidRPr="0030252A">
        <w:rPr>
          <w:sz w:val="22"/>
          <w:szCs w:val="22"/>
        </w:rPr>
        <w:sym w:font="Symbol" w:char="F03E"/>
      </w:r>
      <w:r w:rsidRPr="0030252A">
        <w:rPr>
          <w:sz w:val="22"/>
          <w:szCs w:val="22"/>
        </w:rPr>
        <w:t xml:space="preserve"> 300 mg/kg kūno svorio), kuri yra daugiau negu 50 kartų didesnė už žmogui rekomenduojamą dozę ir nuo kurios kraujo plazmoje susidarė </w:t>
      </w:r>
      <w:r w:rsidRPr="0030252A">
        <w:rPr>
          <w:sz w:val="22"/>
          <w:szCs w:val="22"/>
        </w:rPr>
        <w:sym w:font="Symbol" w:char="F0B3"/>
      </w:r>
      <w:r w:rsidRPr="0030252A">
        <w:rPr>
          <w:sz w:val="22"/>
          <w:szCs w:val="22"/>
        </w:rPr>
        <w:t> 200 mg/l koncentracija (ji yra daugiau negu 40 kartų didesnė už terapinį poveikį sukeliančią koncentraciją).</w:t>
      </w:r>
    </w:p>
    <w:p w14:paraId="0C3097C3" w14:textId="77777777" w:rsidR="00AE7D35" w:rsidRPr="0030252A" w:rsidRDefault="00AE7D35" w:rsidP="00AE7D35">
      <w:pPr>
        <w:tabs>
          <w:tab w:val="left" w:pos="567"/>
        </w:tabs>
        <w:rPr>
          <w:sz w:val="22"/>
          <w:szCs w:val="22"/>
        </w:rPr>
      </w:pPr>
    </w:p>
    <w:p w14:paraId="3F3ABB1A" w14:textId="77777777" w:rsidR="00AE7D35" w:rsidRPr="0030252A" w:rsidRDefault="00AE7D35" w:rsidP="00AE7D35">
      <w:pPr>
        <w:tabs>
          <w:tab w:val="left" w:pos="567"/>
        </w:tabs>
        <w:rPr>
          <w:sz w:val="22"/>
          <w:szCs w:val="22"/>
        </w:rPr>
      </w:pPr>
      <w:r w:rsidRPr="0030252A">
        <w:rPr>
          <w:sz w:val="22"/>
          <w:szCs w:val="22"/>
        </w:rPr>
        <w:lastRenderedPageBreak/>
        <w:t xml:space="preserve">Žinoma, kad </w:t>
      </w:r>
      <w:proofErr w:type="spellStart"/>
      <w:r w:rsidRPr="0030252A">
        <w:rPr>
          <w:sz w:val="22"/>
          <w:szCs w:val="22"/>
        </w:rPr>
        <w:t>chinolonai</w:t>
      </w:r>
      <w:proofErr w:type="spellEnd"/>
      <w:r w:rsidRPr="0030252A">
        <w:rPr>
          <w:sz w:val="22"/>
          <w:szCs w:val="22"/>
        </w:rPr>
        <w:t xml:space="preserve"> pažeidžia nesubrendusių gyvūnų didžiųjų kūno svorį laikančių sąnarių kremzles. Mažiausia moksifloksacino dozė, sukėlusi toksinį poveikį mažų šuniukų kremzlėms, skaičiuojant mg/kg kūno svorio, buvo 4 kartus didesnė už didžiausią terapinę dozę, t. y. 400 mg (jei pacientas sveria 50 kg</w:t>
      </w:r>
      <w:r w:rsidRPr="0030252A">
        <w:rPr>
          <w:sz w:val="22"/>
          <w:szCs w:val="22"/>
        </w:rPr>
        <w:sym w:font="Symbol" w:char="F029"/>
      </w:r>
      <w:r w:rsidRPr="0030252A">
        <w:rPr>
          <w:sz w:val="22"/>
          <w:szCs w:val="22"/>
        </w:rPr>
        <w:t>. Po tokios dozės koncentracija šuniukų kraujo plazmoje buvo 2–3 kartus didesnė negu žmonių, vartojančių didžiausią terapinę dozę.</w:t>
      </w:r>
    </w:p>
    <w:p w14:paraId="4B28B52D" w14:textId="77777777" w:rsidR="00AE7D35" w:rsidRPr="0030252A" w:rsidRDefault="00AE7D35" w:rsidP="00AE7D35">
      <w:pPr>
        <w:tabs>
          <w:tab w:val="left" w:pos="567"/>
        </w:tabs>
        <w:rPr>
          <w:sz w:val="22"/>
          <w:szCs w:val="22"/>
        </w:rPr>
      </w:pPr>
    </w:p>
    <w:p w14:paraId="73BB6C4A" w14:textId="77777777" w:rsidR="00AE7D35" w:rsidRPr="0030252A" w:rsidRDefault="00AE7D35" w:rsidP="00AE7D35">
      <w:pPr>
        <w:tabs>
          <w:tab w:val="left" w:pos="567"/>
        </w:tabs>
        <w:rPr>
          <w:sz w:val="22"/>
          <w:szCs w:val="22"/>
        </w:rPr>
      </w:pPr>
      <w:r w:rsidRPr="0030252A">
        <w:rPr>
          <w:sz w:val="22"/>
          <w:szCs w:val="22"/>
        </w:rPr>
        <w:t xml:space="preserve">Toksinio poveikio tyrimų metu žiurkių ir beždžionių, ne ilgiau kaip 6 mėnesius gavusių kartotines dozes, akims toksinis poveikis nepasireiškė. Šunims, kuriems buvo girdytos </w:t>
      </w:r>
      <w:r w:rsidRPr="0030252A">
        <w:rPr>
          <w:sz w:val="22"/>
          <w:szCs w:val="22"/>
        </w:rPr>
        <w:sym w:font="Symbol" w:char="F0B3"/>
      </w:r>
      <w:r w:rsidRPr="0030252A">
        <w:rPr>
          <w:sz w:val="22"/>
          <w:szCs w:val="22"/>
        </w:rPr>
        <w:t xml:space="preserve"> 60 mg/kg kūno svorio dozės, po kurių koncentracija kraujo plazmoje buvo </w:t>
      </w:r>
      <w:r w:rsidRPr="0030252A">
        <w:rPr>
          <w:sz w:val="22"/>
          <w:szCs w:val="22"/>
        </w:rPr>
        <w:sym w:font="Symbol" w:char="F0B3"/>
      </w:r>
      <w:r w:rsidRPr="0030252A">
        <w:rPr>
          <w:sz w:val="22"/>
          <w:szCs w:val="22"/>
        </w:rPr>
        <w:t xml:space="preserve"> 20 mg/l, atsirado pokyčių </w:t>
      </w:r>
      <w:proofErr w:type="spellStart"/>
      <w:r w:rsidRPr="0030252A">
        <w:rPr>
          <w:sz w:val="22"/>
          <w:szCs w:val="22"/>
        </w:rPr>
        <w:t>elektroretinogramoje</w:t>
      </w:r>
      <w:proofErr w:type="spellEnd"/>
      <w:r w:rsidRPr="0030252A">
        <w:rPr>
          <w:sz w:val="22"/>
          <w:szCs w:val="22"/>
        </w:rPr>
        <w:t>, pavieniais atvejais – tinklainės atrofija.</w:t>
      </w:r>
    </w:p>
    <w:p w14:paraId="78365721" w14:textId="77777777" w:rsidR="00AE7D35" w:rsidRPr="0030252A" w:rsidRDefault="00AE7D35" w:rsidP="00AE7D35">
      <w:pPr>
        <w:tabs>
          <w:tab w:val="left" w:pos="567"/>
        </w:tabs>
        <w:rPr>
          <w:sz w:val="22"/>
          <w:szCs w:val="22"/>
        </w:rPr>
      </w:pPr>
    </w:p>
    <w:p w14:paraId="57B97DC1" w14:textId="77777777" w:rsidR="00AE7D35" w:rsidRPr="0030252A" w:rsidRDefault="00AE7D35" w:rsidP="00AE7D35">
      <w:pPr>
        <w:tabs>
          <w:tab w:val="left" w:pos="567"/>
        </w:tabs>
        <w:rPr>
          <w:sz w:val="22"/>
          <w:szCs w:val="22"/>
        </w:rPr>
      </w:pPr>
      <w:r w:rsidRPr="0030252A">
        <w:rPr>
          <w:sz w:val="22"/>
          <w:szCs w:val="22"/>
        </w:rPr>
        <w:t>Su žiurkėmis, triušiais ir beždžionėmis atliktų poveikio reprodukcijai tyrimų metu nustatyta, kad moksifloksacino prasiskverbia per placentos barjerą. Žiurkėms girdytas arba į veną suleistas preparatas ir beždžionėms girdytas preparatas teratogeninio poveikio nesukėlė ir vaisingumo nesutrikdė. Triušių vaisiui šiek tiek dažniau atsirado stuburo ir šonkaulių sklaidos trūkumų, tačiau toks poveikis pasireiškė tik po 20 mg/kg kūno svorio į veną suleistos dozės, kuri motininei patelei sukėlė sunkų toksinį poveikį. Beždžionėms ir triušiams, kurių kraujo plazmoje preparato koncentracija buvo tokia pat, kaip terapinėmis dozėmis preparatą vartojančių žmonių, padažnėjo persileidimai. Žiurkėms, gavusioms dozes, kurios apskaičiavus kilogramui kūno svorio, buvo 63 kartus didesnės už didžiausią žmogui rekomenduojamą terapinę dozę ir po kurių koncentracija gyvūnų kraujo plazmoje neviršijo terapinę dozę vartojančių žmonių kraujyje susidarančios koncentracijos ribų, pasireiškė toks poveikis: sumažėjo vaisiaus svoris, padaugėjo vaisiaus gaišimo prenataliniu laikotarpiu atvejų, šiek tiek pailgėjo vaikingumo trukmė ir padidėjo kai kurių atsivestų jauniklių (patelių ir patinų) spontaninis aktyvumas.</w:t>
      </w:r>
    </w:p>
    <w:p w14:paraId="021A3D31" w14:textId="77777777" w:rsidR="00AE7D35" w:rsidRPr="0030252A" w:rsidRDefault="00AE7D35" w:rsidP="00AE7D35">
      <w:pPr>
        <w:tabs>
          <w:tab w:val="left" w:pos="567"/>
        </w:tabs>
        <w:jc w:val="both"/>
        <w:rPr>
          <w:b/>
          <w:sz w:val="22"/>
          <w:szCs w:val="22"/>
        </w:rPr>
      </w:pPr>
    </w:p>
    <w:p w14:paraId="43AA3FBE" w14:textId="77777777" w:rsidR="00AE7D35" w:rsidRPr="0030252A" w:rsidRDefault="00AE7D35" w:rsidP="00AE7D35">
      <w:pPr>
        <w:tabs>
          <w:tab w:val="left" w:pos="567"/>
        </w:tabs>
        <w:jc w:val="both"/>
        <w:rPr>
          <w:b/>
          <w:sz w:val="22"/>
          <w:szCs w:val="22"/>
        </w:rPr>
      </w:pPr>
    </w:p>
    <w:p w14:paraId="755C25AD" w14:textId="77777777" w:rsidR="00AE7D35" w:rsidRPr="0030252A" w:rsidRDefault="00AE7D35" w:rsidP="00AE7D35">
      <w:pPr>
        <w:tabs>
          <w:tab w:val="left" w:pos="567"/>
        </w:tabs>
        <w:jc w:val="both"/>
        <w:rPr>
          <w:b/>
          <w:sz w:val="22"/>
          <w:szCs w:val="22"/>
        </w:rPr>
      </w:pPr>
      <w:r w:rsidRPr="0030252A">
        <w:rPr>
          <w:b/>
          <w:sz w:val="22"/>
          <w:szCs w:val="22"/>
        </w:rPr>
        <w:t>6.</w:t>
      </w:r>
      <w:r w:rsidRPr="0030252A">
        <w:rPr>
          <w:b/>
          <w:sz w:val="22"/>
          <w:szCs w:val="22"/>
        </w:rPr>
        <w:tab/>
        <w:t>FARMACINĖ INFORMACIJA</w:t>
      </w:r>
    </w:p>
    <w:p w14:paraId="6B1E63E4" w14:textId="77777777" w:rsidR="00AE7D35" w:rsidRPr="0030252A" w:rsidRDefault="00AE7D35" w:rsidP="00AE7D35">
      <w:pPr>
        <w:tabs>
          <w:tab w:val="left" w:pos="567"/>
        </w:tabs>
        <w:jc w:val="both"/>
        <w:rPr>
          <w:b/>
          <w:sz w:val="22"/>
          <w:szCs w:val="22"/>
        </w:rPr>
      </w:pPr>
    </w:p>
    <w:p w14:paraId="07EB2063" w14:textId="77777777" w:rsidR="00AE7D35" w:rsidRPr="0030252A" w:rsidRDefault="00AE7D35" w:rsidP="00AE7D35">
      <w:pPr>
        <w:tabs>
          <w:tab w:val="left" w:pos="567"/>
        </w:tabs>
        <w:jc w:val="both"/>
        <w:rPr>
          <w:b/>
          <w:sz w:val="22"/>
          <w:szCs w:val="22"/>
        </w:rPr>
      </w:pPr>
      <w:r w:rsidRPr="0030252A">
        <w:rPr>
          <w:b/>
          <w:sz w:val="22"/>
          <w:szCs w:val="22"/>
        </w:rPr>
        <w:t>6.1</w:t>
      </w:r>
      <w:r w:rsidRPr="0030252A">
        <w:rPr>
          <w:b/>
          <w:sz w:val="22"/>
          <w:szCs w:val="22"/>
        </w:rPr>
        <w:tab/>
        <w:t>Pagalbinių medžiagų sąrašas</w:t>
      </w:r>
    </w:p>
    <w:p w14:paraId="6246217F" w14:textId="77777777" w:rsidR="00AE7D35" w:rsidRPr="0030252A" w:rsidRDefault="00AE7D35" w:rsidP="00AE7D35">
      <w:pPr>
        <w:tabs>
          <w:tab w:val="left" w:pos="567"/>
        </w:tabs>
        <w:jc w:val="both"/>
        <w:rPr>
          <w:sz w:val="22"/>
          <w:szCs w:val="22"/>
        </w:rPr>
      </w:pPr>
    </w:p>
    <w:p w14:paraId="377FF36F" w14:textId="77777777" w:rsidR="00AE7D35" w:rsidRPr="0030252A" w:rsidRDefault="00AE7D35" w:rsidP="00AE7D35">
      <w:pPr>
        <w:tabs>
          <w:tab w:val="left" w:pos="567"/>
        </w:tabs>
        <w:jc w:val="both"/>
        <w:rPr>
          <w:sz w:val="22"/>
          <w:szCs w:val="22"/>
          <w:u w:val="single"/>
        </w:rPr>
      </w:pPr>
      <w:r w:rsidRPr="0030252A">
        <w:rPr>
          <w:sz w:val="22"/>
          <w:szCs w:val="22"/>
          <w:u w:val="single"/>
        </w:rPr>
        <w:t>Tabletės branduolys</w:t>
      </w:r>
    </w:p>
    <w:p w14:paraId="42AAAB30" w14:textId="77777777" w:rsidR="00AE7D35" w:rsidRPr="0030252A" w:rsidRDefault="00AE7D35" w:rsidP="00AE7D35">
      <w:pPr>
        <w:tabs>
          <w:tab w:val="left" w:pos="567"/>
        </w:tabs>
        <w:jc w:val="both"/>
        <w:rPr>
          <w:sz w:val="22"/>
          <w:szCs w:val="22"/>
        </w:rPr>
      </w:pPr>
      <w:r w:rsidRPr="0030252A">
        <w:rPr>
          <w:sz w:val="22"/>
          <w:szCs w:val="22"/>
        </w:rPr>
        <w:t>Mikrokristalinė celiuliozė (E 460)</w:t>
      </w:r>
    </w:p>
    <w:p w14:paraId="28761D51" w14:textId="77777777" w:rsidR="00AE7D35" w:rsidRPr="0030252A" w:rsidRDefault="00AE7D35" w:rsidP="00AE7D35">
      <w:pPr>
        <w:tabs>
          <w:tab w:val="left" w:pos="567"/>
        </w:tabs>
        <w:jc w:val="both"/>
        <w:rPr>
          <w:sz w:val="22"/>
          <w:szCs w:val="22"/>
        </w:rPr>
      </w:pPr>
      <w:r w:rsidRPr="0030252A">
        <w:rPr>
          <w:sz w:val="22"/>
          <w:szCs w:val="22"/>
        </w:rPr>
        <w:t>Laktozė monohidratas 320</w:t>
      </w:r>
    </w:p>
    <w:p w14:paraId="564F6DD6" w14:textId="77777777" w:rsidR="00AE7D35" w:rsidRPr="0030252A" w:rsidRDefault="00AE7D35" w:rsidP="00AE7D35">
      <w:pPr>
        <w:tabs>
          <w:tab w:val="left" w:pos="567"/>
        </w:tabs>
        <w:jc w:val="both"/>
        <w:rPr>
          <w:sz w:val="22"/>
          <w:szCs w:val="22"/>
        </w:rPr>
      </w:pPr>
      <w:r w:rsidRPr="0030252A">
        <w:rPr>
          <w:sz w:val="22"/>
          <w:szCs w:val="22"/>
        </w:rPr>
        <w:t>Kroskarmeliozės natrio druska (E 468)</w:t>
      </w:r>
    </w:p>
    <w:p w14:paraId="40359A89" w14:textId="77777777" w:rsidR="00AE7D35" w:rsidRPr="0030252A" w:rsidRDefault="00AE7D35" w:rsidP="00AE7D35">
      <w:pPr>
        <w:tabs>
          <w:tab w:val="left" w:pos="567"/>
        </w:tabs>
        <w:jc w:val="both"/>
        <w:rPr>
          <w:sz w:val="22"/>
          <w:szCs w:val="22"/>
        </w:rPr>
      </w:pPr>
      <w:r w:rsidRPr="0030252A">
        <w:rPr>
          <w:sz w:val="22"/>
          <w:szCs w:val="22"/>
        </w:rPr>
        <w:t>Magnio stearatas (E 470b)</w:t>
      </w:r>
    </w:p>
    <w:p w14:paraId="637653E8" w14:textId="77777777" w:rsidR="00AE7D35" w:rsidRPr="0030252A" w:rsidRDefault="00AE7D35" w:rsidP="00AE7D35">
      <w:pPr>
        <w:tabs>
          <w:tab w:val="left" w:pos="567"/>
        </w:tabs>
        <w:jc w:val="both"/>
        <w:rPr>
          <w:sz w:val="22"/>
          <w:szCs w:val="22"/>
          <w:u w:val="single"/>
        </w:rPr>
      </w:pPr>
    </w:p>
    <w:p w14:paraId="4D7DD8D3" w14:textId="77777777" w:rsidR="00AE7D35" w:rsidRPr="0030252A" w:rsidRDefault="00AE7D35" w:rsidP="00AE7D35">
      <w:pPr>
        <w:tabs>
          <w:tab w:val="left" w:pos="567"/>
        </w:tabs>
        <w:jc w:val="both"/>
        <w:rPr>
          <w:sz w:val="22"/>
          <w:szCs w:val="22"/>
          <w:u w:val="single"/>
        </w:rPr>
      </w:pPr>
      <w:r w:rsidRPr="0030252A">
        <w:rPr>
          <w:sz w:val="22"/>
          <w:szCs w:val="22"/>
          <w:u w:val="single"/>
        </w:rPr>
        <w:t>Tabletės plėvelė</w:t>
      </w:r>
    </w:p>
    <w:p w14:paraId="6FF405EB" w14:textId="77777777" w:rsidR="00AE7D35" w:rsidRPr="0030252A" w:rsidRDefault="00AE7D35" w:rsidP="00AE7D35">
      <w:pPr>
        <w:tabs>
          <w:tab w:val="left" w:pos="567"/>
        </w:tabs>
        <w:jc w:val="both"/>
        <w:rPr>
          <w:sz w:val="22"/>
          <w:szCs w:val="22"/>
        </w:rPr>
      </w:pPr>
      <w:r w:rsidRPr="0030252A">
        <w:rPr>
          <w:sz w:val="22"/>
          <w:szCs w:val="22"/>
        </w:rPr>
        <w:t>Hipromeliozė (E 464)</w:t>
      </w:r>
    </w:p>
    <w:p w14:paraId="7F93FE74" w14:textId="77777777" w:rsidR="00AE7D35" w:rsidRPr="0030252A" w:rsidRDefault="00AE7D35" w:rsidP="00AE7D35">
      <w:pPr>
        <w:tabs>
          <w:tab w:val="left" w:pos="567"/>
        </w:tabs>
        <w:jc w:val="both"/>
        <w:rPr>
          <w:sz w:val="22"/>
          <w:szCs w:val="22"/>
        </w:rPr>
      </w:pPr>
      <w:r w:rsidRPr="0030252A">
        <w:rPr>
          <w:sz w:val="22"/>
          <w:szCs w:val="22"/>
        </w:rPr>
        <w:t>Makrogolis (E 1521)</w:t>
      </w:r>
    </w:p>
    <w:p w14:paraId="6B95B288" w14:textId="77777777" w:rsidR="00AE7D35" w:rsidRPr="0030252A" w:rsidRDefault="00AE7D35" w:rsidP="00AE7D35">
      <w:pPr>
        <w:tabs>
          <w:tab w:val="left" w:pos="567"/>
        </w:tabs>
        <w:jc w:val="both"/>
        <w:rPr>
          <w:sz w:val="22"/>
          <w:szCs w:val="22"/>
        </w:rPr>
      </w:pPr>
      <w:r w:rsidRPr="0030252A">
        <w:rPr>
          <w:sz w:val="22"/>
          <w:szCs w:val="22"/>
        </w:rPr>
        <w:t xml:space="preserve">Titano dioksidas </w:t>
      </w:r>
      <w:r w:rsidRPr="0030252A">
        <w:rPr>
          <w:sz w:val="22"/>
          <w:szCs w:val="22"/>
        </w:rPr>
        <w:sym w:font="Symbol" w:char="F028"/>
      </w:r>
      <w:r w:rsidRPr="0030252A">
        <w:rPr>
          <w:sz w:val="22"/>
          <w:szCs w:val="22"/>
        </w:rPr>
        <w:t>E 171</w:t>
      </w:r>
      <w:r w:rsidRPr="0030252A">
        <w:rPr>
          <w:sz w:val="22"/>
          <w:szCs w:val="22"/>
        </w:rPr>
        <w:sym w:font="Symbol" w:char="F029"/>
      </w:r>
    </w:p>
    <w:p w14:paraId="68EEF820" w14:textId="77777777" w:rsidR="00AE7D35" w:rsidRPr="0030252A" w:rsidRDefault="00AE7D35" w:rsidP="00AE7D35">
      <w:pPr>
        <w:tabs>
          <w:tab w:val="left" w:pos="567"/>
        </w:tabs>
        <w:jc w:val="both"/>
        <w:rPr>
          <w:sz w:val="22"/>
          <w:szCs w:val="22"/>
        </w:rPr>
      </w:pPr>
      <w:r w:rsidRPr="0030252A">
        <w:rPr>
          <w:sz w:val="22"/>
          <w:szCs w:val="22"/>
        </w:rPr>
        <w:t xml:space="preserve">Raudonasis geležies oksidas </w:t>
      </w:r>
      <w:r w:rsidRPr="0030252A">
        <w:rPr>
          <w:sz w:val="22"/>
          <w:szCs w:val="22"/>
        </w:rPr>
        <w:sym w:font="Symbol" w:char="F028"/>
      </w:r>
      <w:r w:rsidRPr="0030252A">
        <w:rPr>
          <w:sz w:val="22"/>
          <w:szCs w:val="22"/>
        </w:rPr>
        <w:t>E 172</w:t>
      </w:r>
      <w:r w:rsidRPr="0030252A">
        <w:rPr>
          <w:sz w:val="22"/>
          <w:szCs w:val="22"/>
        </w:rPr>
        <w:sym w:font="Symbol" w:char="F029"/>
      </w:r>
    </w:p>
    <w:p w14:paraId="32B1D30B" w14:textId="77777777" w:rsidR="00AE7D35" w:rsidRPr="0030252A" w:rsidRDefault="00AE7D35" w:rsidP="00AE7D35">
      <w:pPr>
        <w:tabs>
          <w:tab w:val="left" w:pos="567"/>
        </w:tabs>
        <w:jc w:val="both"/>
        <w:rPr>
          <w:b/>
          <w:sz w:val="22"/>
          <w:szCs w:val="22"/>
        </w:rPr>
      </w:pPr>
    </w:p>
    <w:p w14:paraId="6AFA2AA7" w14:textId="77777777" w:rsidR="00AE7D35" w:rsidRPr="0030252A" w:rsidRDefault="00AE7D35" w:rsidP="00AE7D35">
      <w:pPr>
        <w:tabs>
          <w:tab w:val="left" w:pos="567"/>
        </w:tabs>
        <w:jc w:val="both"/>
        <w:rPr>
          <w:b/>
          <w:sz w:val="22"/>
          <w:szCs w:val="22"/>
        </w:rPr>
      </w:pPr>
      <w:r w:rsidRPr="0030252A">
        <w:rPr>
          <w:b/>
          <w:sz w:val="22"/>
          <w:szCs w:val="22"/>
        </w:rPr>
        <w:t>6.2</w:t>
      </w:r>
      <w:r w:rsidRPr="0030252A">
        <w:rPr>
          <w:b/>
          <w:sz w:val="22"/>
          <w:szCs w:val="22"/>
        </w:rPr>
        <w:tab/>
        <w:t>Nesuderinamumas</w:t>
      </w:r>
    </w:p>
    <w:p w14:paraId="1A434AD2" w14:textId="77777777" w:rsidR="00AE7D35" w:rsidRPr="0030252A" w:rsidRDefault="00AE7D35" w:rsidP="00AE7D35">
      <w:pPr>
        <w:tabs>
          <w:tab w:val="left" w:pos="567"/>
        </w:tabs>
        <w:jc w:val="both"/>
        <w:rPr>
          <w:sz w:val="22"/>
          <w:szCs w:val="22"/>
        </w:rPr>
      </w:pPr>
    </w:p>
    <w:p w14:paraId="229A2166" w14:textId="77777777" w:rsidR="00AE7D35" w:rsidRPr="0030252A" w:rsidRDefault="00AE7D35" w:rsidP="00AE7D35">
      <w:pPr>
        <w:tabs>
          <w:tab w:val="left" w:pos="567"/>
        </w:tabs>
        <w:jc w:val="both"/>
        <w:rPr>
          <w:sz w:val="22"/>
          <w:szCs w:val="22"/>
        </w:rPr>
      </w:pPr>
      <w:r w:rsidRPr="0030252A">
        <w:rPr>
          <w:sz w:val="22"/>
          <w:szCs w:val="22"/>
        </w:rPr>
        <w:t>Duomenys nebūtini.</w:t>
      </w:r>
    </w:p>
    <w:p w14:paraId="0E0007FF" w14:textId="77777777" w:rsidR="00AE7D35" w:rsidRPr="0030252A" w:rsidRDefault="00AE7D35" w:rsidP="00AE7D35">
      <w:pPr>
        <w:tabs>
          <w:tab w:val="left" w:pos="567"/>
        </w:tabs>
        <w:jc w:val="both"/>
        <w:rPr>
          <w:b/>
          <w:sz w:val="22"/>
          <w:szCs w:val="22"/>
        </w:rPr>
      </w:pPr>
    </w:p>
    <w:p w14:paraId="323F6F1F" w14:textId="77777777" w:rsidR="00AE7D35" w:rsidRPr="0030252A" w:rsidRDefault="00AE7D35" w:rsidP="00AE7D35">
      <w:pPr>
        <w:tabs>
          <w:tab w:val="left" w:pos="567"/>
        </w:tabs>
        <w:jc w:val="both"/>
        <w:rPr>
          <w:b/>
          <w:sz w:val="22"/>
          <w:szCs w:val="22"/>
        </w:rPr>
      </w:pPr>
      <w:r w:rsidRPr="0030252A">
        <w:rPr>
          <w:b/>
          <w:sz w:val="22"/>
          <w:szCs w:val="22"/>
        </w:rPr>
        <w:t>6.3</w:t>
      </w:r>
      <w:r w:rsidRPr="0030252A">
        <w:rPr>
          <w:b/>
          <w:sz w:val="22"/>
          <w:szCs w:val="22"/>
        </w:rPr>
        <w:tab/>
        <w:t>Tinkamumo laikas</w:t>
      </w:r>
    </w:p>
    <w:p w14:paraId="4696B58E" w14:textId="77777777" w:rsidR="00AE7D35" w:rsidRPr="0030252A" w:rsidRDefault="00AE7D35" w:rsidP="00AE7D35">
      <w:pPr>
        <w:tabs>
          <w:tab w:val="left" w:pos="567"/>
        </w:tabs>
        <w:jc w:val="both"/>
        <w:rPr>
          <w:sz w:val="22"/>
          <w:szCs w:val="22"/>
        </w:rPr>
      </w:pPr>
    </w:p>
    <w:p w14:paraId="1EBFD265" w14:textId="77777777" w:rsidR="00AE7D35" w:rsidRPr="0030252A" w:rsidRDefault="00AE7D35" w:rsidP="00AE7D35">
      <w:pPr>
        <w:tabs>
          <w:tab w:val="left" w:pos="567"/>
        </w:tabs>
        <w:jc w:val="both"/>
        <w:rPr>
          <w:sz w:val="22"/>
          <w:szCs w:val="22"/>
        </w:rPr>
      </w:pPr>
      <w:r w:rsidRPr="0030252A">
        <w:rPr>
          <w:sz w:val="22"/>
          <w:szCs w:val="22"/>
        </w:rPr>
        <w:t>3 metai</w:t>
      </w:r>
    </w:p>
    <w:p w14:paraId="3FF71CF2" w14:textId="77777777" w:rsidR="00AE7D35" w:rsidRPr="0030252A" w:rsidRDefault="00AE7D35" w:rsidP="00AE7D35">
      <w:pPr>
        <w:tabs>
          <w:tab w:val="left" w:pos="567"/>
        </w:tabs>
        <w:jc w:val="both"/>
        <w:rPr>
          <w:b/>
          <w:sz w:val="22"/>
          <w:szCs w:val="22"/>
        </w:rPr>
      </w:pPr>
    </w:p>
    <w:p w14:paraId="061E48DC" w14:textId="77777777" w:rsidR="00AE7D35" w:rsidRPr="0030252A" w:rsidRDefault="00AE7D35" w:rsidP="00AE7D35">
      <w:pPr>
        <w:tabs>
          <w:tab w:val="left" w:pos="567"/>
        </w:tabs>
        <w:jc w:val="both"/>
        <w:rPr>
          <w:b/>
          <w:sz w:val="22"/>
          <w:szCs w:val="22"/>
        </w:rPr>
      </w:pPr>
      <w:r w:rsidRPr="0030252A">
        <w:rPr>
          <w:b/>
          <w:sz w:val="22"/>
          <w:szCs w:val="22"/>
        </w:rPr>
        <w:t>6.4</w:t>
      </w:r>
      <w:r w:rsidRPr="0030252A">
        <w:rPr>
          <w:b/>
          <w:sz w:val="22"/>
          <w:szCs w:val="22"/>
        </w:rPr>
        <w:tab/>
        <w:t>Specialios laikymo sąlygos</w:t>
      </w:r>
    </w:p>
    <w:p w14:paraId="52DDC456" w14:textId="77777777" w:rsidR="00AE7D35" w:rsidRPr="0030252A" w:rsidRDefault="00AE7D35" w:rsidP="00AE7D35">
      <w:pPr>
        <w:tabs>
          <w:tab w:val="left" w:pos="567"/>
        </w:tabs>
        <w:jc w:val="both"/>
        <w:rPr>
          <w:bCs/>
          <w:iCs/>
          <w:sz w:val="22"/>
          <w:szCs w:val="22"/>
        </w:rPr>
      </w:pPr>
    </w:p>
    <w:p w14:paraId="20C1FBB9" w14:textId="77777777" w:rsidR="00AE7D35" w:rsidRPr="0030252A" w:rsidRDefault="00AE7D35" w:rsidP="00AE7D35">
      <w:pPr>
        <w:tabs>
          <w:tab w:val="left" w:pos="567"/>
        </w:tabs>
        <w:jc w:val="both"/>
        <w:rPr>
          <w:sz w:val="22"/>
          <w:szCs w:val="22"/>
        </w:rPr>
      </w:pPr>
      <w:r w:rsidRPr="0030252A">
        <w:rPr>
          <w:sz w:val="22"/>
          <w:szCs w:val="22"/>
        </w:rPr>
        <w:t>Šiam vaistiniam preparatui specialių laikymo sąlygų nereikia.</w:t>
      </w:r>
    </w:p>
    <w:p w14:paraId="4CE2B1F0" w14:textId="77777777" w:rsidR="00AE7D35" w:rsidRPr="0030252A" w:rsidRDefault="00AE7D35" w:rsidP="00AE7D35">
      <w:pPr>
        <w:tabs>
          <w:tab w:val="left" w:pos="567"/>
        </w:tabs>
        <w:jc w:val="both"/>
        <w:rPr>
          <w:sz w:val="22"/>
          <w:szCs w:val="22"/>
        </w:rPr>
      </w:pPr>
    </w:p>
    <w:p w14:paraId="2FD113D6" w14:textId="77777777" w:rsidR="00AE7D35" w:rsidRPr="0030252A" w:rsidRDefault="00AE7D35" w:rsidP="00AE7D35">
      <w:pPr>
        <w:tabs>
          <w:tab w:val="left" w:pos="567"/>
        </w:tabs>
        <w:jc w:val="both"/>
        <w:rPr>
          <w:b/>
          <w:sz w:val="22"/>
          <w:szCs w:val="22"/>
        </w:rPr>
      </w:pPr>
      <w:r w:rsidRPr="0030252A">
        <w:rPr>
          <w:b/>
          <w:sz w:val="22"/>
          <w:szCs w:val="22"/>
        </w:rPr>
        <w:lastRenderedPageBreak/>
        <w:t>6.5</w:t>
      </w:r>
      <w:r w:rsidRPr="0030252A">
        <w:rPr>
          <w:b/>
          <w:sz w:val="22"/>
          <w:szCs w:val="22"/>
        </w:rPr>
        <w:tab/>
        <w:t>Talpyklės pobūdis ir jos turinys</w:t>
      </w:r>
    </w:p>
    <w:p w14:paraId="02F2D5CF" w14:textId="77777777" w:rsidR="00AE7D35" w:rsidRPr="0030252A" w:rsidRDefault="00AE7D35" w:rsidP="00AE7D35">
      <w:pPr>
        <w:tabs>
          <w:tab w:val="left" w:pos="567"/>
        </w:tabs>
        <w:rPr>
          <w:sz w:val="22"/>
          <w:szCs w:val="22"/>
        </w:rPr>
      </w:pPr>
    </w:p>
    <w:p w14:paraId="39010A3E" w14:textId="77777777" w:rsidR="00AE7D35" w:rsidRPr="0030252A" w:rsidRDefault="00AE7D35" w:rsidP="00AE7D35">
      <w:pPr>
        <w:tabs>
          <w:tab w:val="left" w:pos="567"/>
        </w:tabs>
        <w:rPr>
          <w:bCs/>
          <w:sz w:val="22"/>
          <w:szCs w:val="22"/>
        </w:rPr>
      </w:pPr>
      <w:r w:rsidRPr="0030252A">
        <w:rPr>
          <w:bCs/>
          <w:sz w:val="22"/>
          <w:szCs w:val="22"/>
        </w:rPr>
        <w:t>Tabletės yra supakuotos į aliuminio – aliuminio lizdines plokšteles.</w:t>
      </w:r>
    </w:p>
    <w:p w14:paraId="77F2AE29" w14:textId="77777777" w:rsidR="00AE7D35" w:rsidRPr="0030252A" w:rsidRDefault="00AE7D35" w:rsidP="00AE7D35">
      <w:pPr>
        <w:tabs>
          <w:tab w:val="left" w:pos="567"/>
        </w:tabs>
        <w:rPr>
          <w:bCs/>
          <w:sz w:val="22"/>
          <w:szCs w:val="22"/>
        </w:rPr>
      </w:pPr>
      <w:r w:rsidRPr="0030252A">
        <w:rPr>
          <w:bCs/>
          <w:sz w:val="22"/>
          <w:szCs w:val="22"/>
        </w:rPr>
        <w:t>Pakuotės dydis: 5, 7, 10, 50, 70, 80 arba 100 tablečių.</w:t>
      </w:r>
    </w:p>
    <w:p w14:paraId="3410503C" w14:textId="77777777" w:rsidR="00AE7D35" w:rsidRPr="0030252A" w:rsidRDefault="00AE7D35" w:rsidP="00AE7D35">
      <w:pPr>
        <w:tabs>
          <w:tab w:val="left" w:pos="567"/>
        </w:tabs>
        <w:rPr>
          <w:sz w:val="22"/>
          <w:szCs w:val="22"/>
        </w:rPr>
      </w:pPr>
      <w:r w:rsidRPr="0030252A">
        <w:rPr>
          <w:sz w:val="22"/>
          <w:szCs w:val="22"/>
        </w:rPr>
        <w:t>Gali būti tiekiamos ne visų dydžių pakuotės.</w:t>
      </w:r>
    </w:p>
    <w:p w14:paraId="70E2D2A7" w14:textId="77777777" w:rsidR="00AE7D35" w:rsidRPr="0030252A" w:rsidRDefault="00AE7D35" w:rsidP="00AE7D35">
      <w:pPr>
        <w:tabs>
          <w:tab w:val="left" w:pos="567"/>
        </w:tabs>
        <w:jc w:val="both"/>
        <w:rPr>
          <w:b/>
          <w:sz w:val="22"/>
          <w:szCs w:val="22"/>
        </w:rPr>
      </w:pPr>
    </w:p>
    <w:p w14:paraId="48B84E19" w14:textId="77777777" w:rsidR="00AE7D35" w:rsidRPr="0030252A" w:rsidRDefault="00AE7D35" w:rsidP="00AE7D35">
      <w:pPr>
        <w:ind w:left="567" w:hanging="567"/>
        <w:outlineLvl w:val="0"/>
        <w:rPr>
          <w:noProof/>
          <w:sz w:val="22"/>
          <w:szCs w:val="22"/>
        </w:rPr>
      </w:pPr>
      <w:r w:rsidRPr="0030252A">
        <w:rPr>
          <w:b/>
          <w:sz w:val="22"/>
          <w:szCs w:val="22"/>
        </w:rPr>
        <w:t>6.6</w:t>
      </w:r>
      <w:r w:rsidRPr="0030252A">
        <w:rPr>
          <w:b/>
          <w:sz w:val="22"/>
          <w:szCs w:val="22"/>
        </w:rPr>
        <w:tab/>
      </w:r>
      <w:r w:rsidRPr="0030252A">
        <w:rPr>
          <w:b/>
          <w:noProof/>
          <w:sz w:val="22"/>
          <w:szCs w:val="22"/>
        </w:rPr>
        <w:t>Specialūs reikalavimai atliekoms tvarkyti</w:t>
      </w:r>
    </w:p>
    <w:p w14:paraId="6198F19E" w14:textId="77777777" w:rsidR="00AE7D35" w:rsidRPr="0030252A" w:rsidRDefault="00AE7D35" w:rsidP="00AE7D35">
      <w:pPr>
        <w:tabs>
          <w:tab w:val="left" w:pos="567"/>
        </w:tabs>
        <w:jc w:val="both"/>
        <w:rPr>
          <w:sz w:val="22"/>
          <w:szCs w:val="22"/>
        </w:rPr>
      </w:pPr>
    </w:p>
    <w:p w14:paraId="437A20C0" w14:textId="77777777" w:rsidR="00AE7D35" w:rsidRPr="0030252A" w:rsidRDefault="00AE7D35" w:rsidP="00AE7D35">
      <w:pPr>
        <w:tabs>
          <w:tab w:val="left" w:pos="567"/>
        </w:tabs>
        <w:jc w:val="both"/>
        <w:rPr>
          <w:sz w:val="22"/>
          <w:szCs w:val="22"/>
        </w:rPr>
      </w:pPr>
      <w:r w:rsidRPr="0030252A">
        <w:rPr>
          <w:sz w:val="22"/>
          <w:szCs w:val="22"/>
        </w:rPr>
        <w:t>Specialių reikalavimų atliekoms tvarkyti nėra.</w:t>
      </w:r>
    </w:p>
    <w:p w14:paraId="3F47443C" w14:textId="77777777" w:rsidR="00AE7D35" w:rsidRPr="0030252A" w:rsidRDefault="00AE7D35" w:rsidP="00AE7D35">
      <w:pPr>
        <w:tabs>
          <w:tab w:val="left" w:pos="567"/>
        </w:tabs>
        <w:jc w:val="both"/>
        <w:rPr>
          <w:b/>
          <w:sz w:val="22"/>
          <w:szCs w:val="22"/>
        </w:rPr>
      </w:pPr>
    </w:p>
    <w:p w14:paraId="2C118D83" w14:textId="77777777" w:rsidR="00AE7D35" w:rsidRPr="0030252A" w:rsidRDefault="00AE7D35" w:rsidP="00AE7D35">
      <w:pPr>
        <w:tabs>
          <w:tab w:val="left" w:pos="567"/>
        </w:tabs>
        <w:jc w:val="both"/>
        <w:rPr>
          <w:b/>
          <w:sz w:val="22"/>
          <w:szCs w:val="22"/>
        </w:rPr>
      </w:pPr>
    </w:p>
    <w:p w14:paraId="386E9AA8" w14:textId="77777777" w:rsidR="00AE7D35" w:rsidRPr="0030252A" w:rsidRDefault="00AE7D35" w:rsidP="00AE7D35">
      <w:pPr>
        <w:tabs>
          <w:tab w:val="left" w:pos="567"/>
        </w:tabs>
        <w:jc w:val="both"/>
        <w:rPr>
          <w:b/>
          <w:sz w:val="22"/>
          <w:szCs w:val="22"/>
        </w:rPr>
      </w:pPr>
      <w:r w:rsidRPr="0030252A">
        <w:rPr>
          <w:b/>
          <w:sz w:val="22"/>
          <w:szCs w:val="22"/>
        </w:rPr>
        <w:t>7.</w:t>
      </w:r>
      <w:r w:rsidRPr="0030252A">
        <w:rPr>
          <w:b/>
          <w:sz w:val="22"/>
          <w:szCs w:val="22"/>
        </w:rPr>
        <w:tab/>
        <w:t>REGISTRUOTOJAS</w:t>
      </w:r>
    </w:p>
    <w:p w14:paraId="062FDE20" w14:textId="77777777" w:rsidR="00AE7D35" w:rsidRPr="0030252A" w:rsidRDefault="00AE7D35" w:rsidP="00AE7D35">
      <w:pPr>
        <w:tabs>
          <w:tab w:val="left" w:pos="567"/>
        </w:tabs>
        <w:jc w:val="both"/>
        <w:rPr>
          <w:sz w:val="22"/>
          <w:szCs w:val="22"/>
          <w:highlight w:val="yellow"/>
        </w:rPr>
      </w:pPr>
    </w:p>
    <w:p w14:paraId="756922DA" w14:textId="77777777" w:rsidR="00AE7D35" w:rsidRPr="0030252A" w:rsidRDefault="00AE7D35" w:rsidP="00AE7D35">
      <w:pPr>
        <w:tabs>
          <w:tab w:val="left" w:pos="567"/>
        </w:tabs>
        <w:jc w:val="both"/>
        <w:rPr>
          <w:sz w:val="22"/>
          <w:szCs w:val="22"/>
        </w:rPr>
      </w:pPr>
      <w:r w:rsidRPr="0030252A">
        <w:rPr>
          <w:sz w:val="22"/>
          <w:szCs w:val="22"/>
        </w:rPr>
        <w:t>Medochemie Ltd.</w:t>
      </w:r>
    </w:p>
    <w:p w14:paraId="5D6AEBFF" w14:textId="77777777" w:rsidR="00AE7D35" w:rsidRPr="0030252A" w:rsidRDefault="00AE7D35" w:rsidP="00AE7D35">
      <w:pPr>
        <w:tabs>
          <w:tab w:val="left" w:pos="567"/>
        </w:tabs>
        <w:jc w:val="both"/>
        <w:rPr>
          <w:sz w:val="22"/>
          <w:szCs w:val="22"/>
        </w:rPr>
      </w:pPr>
      <w:r w:rsidRPr="0030252A">
        <w:rPr>
          <w:sz w:val="22"/>
          <w:szCs w:val="22"/>
        </w:rPr>
        <w:t>1-10 Constantinoupoleos Street</w:t>
      </w:r>
    </w:p>
    <w:p w14:paraId="69EC7791" w14:textId="77777777" w:rsidR="00AE7D35" w:rsidRPr="0030252A" w:rsidRDefault="00AE7D35" w:rsidP="00AE7D35">
      <w:pPr>
        <w:tabs>
          <w:tab w:val="left" w:pos="567"/>
        </w:tabs>
        <w:jc w:val="both"/>
        <w:rPr>
          <w:sz w:val="22"/>
          <w:szCs w:val="22"/>
        </w:rPr>
      </w:pPr>
      <w:r w:rsidRPr="0030252A">
        <w:rPr>
          <w:sz w:val="22"/>
          <w:szCs w:val="22"/>
        </w:rPr>
        <w:t>Limassol 3011</w:t>
      </w:r>
    </w:p>
    <w:p w14:paraId="2FB3DF07" w14:textId="77777777" w:rsidR="00AE7D35" w:rsidRPr="0030252A" w:rsidRDefault="00AE7D35" w:rsidP="00AE7D35">
      <w:pPr>
        <w:tabs>
          <w:tab w:val="left" w:pos="567"/>
        </w:tabs>
        <w:jc w:val="both"/>
        <w:rPr>
          <w:sz w:val="22"/>
          <w:szCs w:val="22"/>
        </w:rPr>
      </w:pPr>
      <w:r w:rsidRPr="0030252A">
        <w:rPr>
          <w:sz w:val="22"/>
          <w:szCs w:val="22"/>
        </w:rPr>
        <w:t xml:space="preserve">Kipras </w:t>
      </w:r>
    </w:p>
    <w:p w14:paraId="227FD1DB" w14:textId="77777777" w:rsidR="00AE7D35" w:rsidRPr="0030252A" w:rsidRDefault="00AE7D35" w:rsidP="00AE7D35">
      <w:pPr>
        <w:tabs>
          <w:tab w:val="left" w:pos="567"/>
        </w:tabs>
        <w:jc w:val="both"/>
        <w:rPr>
          <w:b/>
          <w:sz w:val="22"/>
          <w:szCs w:val="22"/>
          <w:highlight w:val="yellow"/>
        </w:rPr>
      </w:pPr>
    </w:p>
    <w:p w14:paraId="1CA28EE2" w14:textId="77777777" w:rsidR="00AE7D35" w:rsidRPr="0030252A" w:rsidRDefault="00AE7D35" w:rsidP="00AE7D35">
      <w:pPr>
        <w:tabs>
          <w:tab w:val="left" w:pos="567"/>
        </w:tabs>
        <w:jc w:val="both"/>
        <w:rPr>
          <w:b/>
          <w:sz w:val="22"/>
          <w:szCs w:val="22"/>
          <w:highlight w:val="yellow"/>
        </w:rPr>
      </w:pPr>
    </w:p>
    <w:p w14:paraId="23504327" w14:textId="77777777" w:rsidR="00AE7D35" w:rsidRPr="0030252A" w:rsidRDefault="00AE7D35" w:rsidP="00AE7D35">
      <w:pPr>
        <w:tabs>
          <w:tab w:val="left" w:pos="567"/>
        </w:tabs>
        <w:jc w:val="both"/>
        <w:rPr>
          <w:b/>
          <w:sz w:val="22"/>
          <w:szCs w:val="22"/>
        </w:rPr>
      </w:pPr>
      <w:r w:rsidRPr="0030252A">
        <w:rPr>
          <w:b/>
          <w:sz w:val="22"/>
          <w:szCs w:val="22"/>
        </w:rPr>
        <w:t>8.</w:t>
      </w:r>
      <w:r w:rsidRPr="0030252A">
        <w:rPr>
          <w:b/>
          <w:sz w:val="22"/>
          <w:szCs w:val="22"/>
        </w:rPr>
        <w:tab/>
        <w:t>REGISTRACIJOS PAŽYMĖJIMO NUMERIS (-IAI)</w:t>
      </w:r>
    </w:p>
    <w:p w14:paraId="592CFAD8" w14:textId="77777777" w:rsidR="00AE7D35" w:rsidRPr="0030252A" w:rsidRDefault="00AE7D35" w:rsidP="00AE7D35">
      <w:pPr>
        <w:tabs>
          <w:tab w:val="left" w:pos="567"/>
        </w:tabs>
        <w:jc w:val="both"/>
        <w:rPr>
          <w:b/>
          <w:noProof/>
          <w:sz w:val="22"/>
          <w:szCs w:val="22"/>
        </w:rPr>
      </w:pPr>
    </w:p>
    <w:p w14:paraId="2DA01BD8" w14:textId="77777777" w:rsidR="00AE7D35" w:rsidRPr="0030252A" w:rsidRDefault="00AE7D35" w:rsidP="00AE7D35">
      <w:pPr>
        <w:rPr>
          <w:bCs/>
          <w:sz w:val="22"/>
          <w:szCs w:val="22"/>
        </w:rPr>
      </w:pPr>
      <w:r w:rsidRPr="0030252A">
        <w:rPr>
          <w:sz w:val="22"/>
          <w:szCs w:val="22"/>
        </w:rPr>
        <w:t>LT/1/18/4288/001</w:t>
      </w:r>
      <w:r w:rsidRPr="0030252A">
        <w:rPr>
          <w:bCs/>
          <w:sz w:val="22"/>
          <w:szCs w:val="22"/>
        </w:rPr>
        <w:t xml:space="preserve"> – N5</w:t>
      </w:r>
    </w:p>
    <w:p w14:paraId="7258EC1B" w14:textId="77777777" w:rsidR="00AE7D35" w:rsidRPr="0030252A" w:rsidRDefault="00AE7D35" w:rsidP="00AE7D35">
      <w:pPr>
        <w:rPr>
          <w:bCs/>
          <w:sz w:val="22"/>
          <w:szCs w:val="22"/>
        </w:rPr>
      </w:pPr>
      <w:r w:rsidRPr="0030252A">
        <w:rPr>
          <w:sz w:val="22"/>
          <w:szCs w:val="22"/>
        </w:rPr>
        <w:t>LT/1/18/4288/002</w:t>
      </w:r>
      <w:r w:rsidRPr="0030252A">
        <w:rPr>
          <w:bCs/>
          <w:sz w:val="22"/>
          <w:szCs w:val="22"/>
        </w:rPr>
        <w:t xml:space="preserve"> – N7</w:t>
      </w:r>
    </w:p>
    <w:p w14:paraId="5866C251" w14:textId="77777777" w:rsidR="00AE7D35" w:rsidRPr="0030252A" w:rsidRDefault="00AE7D35" w:rsidP="00AE7D35">
      <w:pPr>
        <w:rPr>
          <w:bCs/>
          <w:sz w:val="22"/>
          <w:szCs w:val="22"/>
        </w:rPr>
      </w:pPr>
      <w:r w:rsidRPr="0030252A">
        <w:rPr>
          <w:sz w:val="22"/>
          <w:szCs w:val="22"/>
        </w:rPr>
        <w:t>LT/1/18/4288/003</w:t>
      </w:r>
      <w:r w:rsidRPr="0030252A">
        <w:rPr>
          <w:bCs/>
          <w:sz w:val="22"/>
          <w:szCs w:val="22"/>
        </w:rPr>
        <w:t xml:space="preserve"> – N10</w:t>
      </w:r>
    </w:p>
    <w:p w14:paraId="793976AA" w14:textId="77777777" w:rsidR="00AE7D35" w:rsidRPr="0030252A" w:rsidRDefault="00AE7D35" w:rsidP="00AE7D35">
      <w:pPr>
        <w:rPr>
          <w:bCs/>
          <w:sz w:val="22"/>
          <w:szCs w:val="22"/>
        </w:rPr>
      </w:pPr>
      <w:r w:rsidRPr="0030252A">
        <w:rPr>
          <w:sz w:val="22"/>
          <w:szCs w:val="22"/>
        </w:rPr>
        <w:t>LT/1/18/4288/004</w:t>
      </w:r>
      <w:r w:rsidRPr="0030252A">
        <w:rPr>
          <w:bCs/>
          <w:sz w:val="22"/>
          <w:szCs w:val="22"/>
        </w:rPr>
        <w:t xml:space="preserve"> – N50</w:t>
      </w:r>
    </w:p>
    <w:p w14:paraId="2C8A3E69" w14:textId="77777777" w:rsidR="00AE7D35" w:rsidRPr="0030252A" w:rsidRDefault="00AE7D35" w:rsidP="00AE7D35">
      <w:pPr>
        <w:rPr>
          <w:bCs/>
          <w:sz w:val="22"/>
          <w:szCs w:val="22"/>
        </w:rPr>
      </w:pPr>
      <w:r w:rsidRPr="0030252A">
        <w:rPr>
          <w:sz w:val="22"/>
          <w:szCs w:val="22"/>
        </w:rPr>
        <w:t>LT/1/18/4288/005</w:t>
      </w:r>
      <w:r w:rsidRPr="0030252A">
        <w:rPr>
          <w:bCs/>
          <w:sz w:val="22"/>
          <w:szCs w:val="22"/>
        </w:rPr>
        <w:t xml:space="preserve"> – N70</w:t>
      </w:r>
    </w:p>
    <w:p w14:paraId="4E89164A" w14:textId="77777777" w:rsidR="00AE7D35" w:rsidRPr="0030252A" w:rsidRDefault="00AE7D35" w:rsidP="00AE7D35">
      <w:pPr>
        <w:rPr>
          <w:bCs/>
          <w:sz w:val="22"/>
          <w:szCs w:val="22"/>
        </w:rPr>
      </w:pPr>
      <w:r w:rsidRPr="0030252A">
        <w:rPr>
          <w:sz w:val="22"/>
          <w:szCs w:val="22"/>
        </w:rPr>
        <w:t>LT/1/18/4288/006</w:t>
      </w:r>
      <w:r w:rsidRPr="0030252A">
        <w:rPr>
          <w:bCs/>
          <w:sz w:val="22"/>
          <w:szCs w:val="22"/>
        </w:rPr>
        <w:t xml:space="preserve"> – N80</w:t>
      </w:r>
    </w:p>
    <w:p w14:paraId="7C28EE0B" w14:textId="77777777" w:rsidR="00AE7D35" w:rsidRPr="0030252A" w:rsidRDefault="00AE7D35" w:rsidP="00AE7D35">
      <w:pPr>
        <w:tabs>
          <w:tab w:val="left" w:pos="567"/>
        </w:tabs>
        <w:jc w:val="both"/>
        <w:rPr>
          <w:bCs/>
          <w:sz w:val="22"/>
          <w:szCs w:val="22"/>
        </w:rPr>
      </w:pPr>
      <w:r w:rsidRPr="0030252A">
        <w:rPr>
          <w:sz w:val="22"/>
          <w:szCs w:val="22"/>
        </w:rPr>
        <w:t>LT/1/18/4288/007</w:t>
      </w:r>
      <w:r w:rsidRPr="0030252A">
        <w:rPr>
          <w:bCs/>
          <w:sz w:val="22"/>
          <w:szCs w:val="22"/>
        </w:rPr>
        <w:t xml:space="preserve"> – N100</w:t>
      </w:r>
    </w:p>
    <w:p w14:paraId="4941220B" w14:textId="77777777" w:rsidR="00AE7D35" w:rsidRPr="0030252A" w:rsidRDefault="00AE7D35" w:rsidP="00AE7D35">
      <w:pPr>
        <w:tabs>
          <w:tab w:val="left" w:pos="567"/>
        </w:tabs>
        <w:jc w:val="both"/>
        <w:rPr>
          <w:b/>
          <w:noProof/>
          <w:sz w:val="22"/>
          <w:szCs w:val="22"/>
        </w:rPr>
      </w:pPr>
    </w:p>
    <w:p w14:paraId="62C3D82F" w14:textId="77777777" w:rsidR="00AE7D35" w:rsidRPr="0030252A" w:rsidRDefault="00AE7D35" w:rsidP="00AE7D35">
      <w:pPr>
        <w:tabs>
          <w:tab w:val="left" w:pos="567"/>
        </w:tabs>
        <w:jc w:val="both"/>
        <w:rPr>
          <w:b/>
          <w:noProof/>
          <w:sz w:val="22"/>
          <w:szCs w:val="22"/>
        </w:rPr>
      </w:pPr>
    </w:p>
    <w:p w14:paraId="0E497B43" w14:textId="77777777" w:rsidR="00AE7D35" w:rsidRPr="0030252A" w:rsidRDefault="00AE7D35" w:rsidP="00AE7D35">
      <w:pPr>
        <w:tabs>
          <w:tab w:val="left" w:pos="567"/>
        </w:tabs>
        <w:jc w:val="both"/>
        <w:rPr>
          <w:b/>
          <w:noProof/>
          <w:sz w:val="22"/>
          <w:szCs w:val="22"/>
        </w:rPr>
      </w:pPr>
      <w:r w:rsidRPr="0030252A">
        <w:rPr>
          <w:b/>
          <w:noProof/>
          <w:sz w:val="22"/>
          <w:szCs w:val="22"/>
        </w:rPr>
        <w:t>9.</w:t>
      </w:r>
      <w:r w:rsidRPr="0030252A">
        <w:rPr>
          <w:b/>
          <w:noProof/>
          <w:sz w:val="22"/>
          <w:szCs w:val="22"/>
        </w:rPr>
        <w:tab/>
        <w:t>REGISTRAVIMO / PERREGISTRAVIMO DATA</w:t>
      </w:r>
    </w:p>
    <w:p w14:paraId="340A7A4E" w14:textId="77777777" w:rsidR="00AE7D35" w:rsidRPr="0030252A" w:rsidRDefault="00AE7D35" w:rsidP="00AE7D35">
      <w:pPr>
        <w:tabs>
          <w:tab w:val="left" w:pos="567"/>
        </w:tabs>
        <w:jc w:val="both"/>
        <w:rPr>
          <w:noProof/>
          <w:sz w:val="22"/>
          <w:szCs w:val="22"/>
        </w:rPr>
      </w:pPr>
    </w:p>
    <w:p w14:paraId="1102C852" w14:textId="77777777" w:rsidR="00AE7D35" w:rsidRPr="00EF7C0F" w:rsidRDefault="00AE7D35" w:rsidP="00AE7D35">
      <w:pPr>
        <w:rPr>
          <w:rFonts w:eastAsia="Times New Roman"/>
          <w:snapToGrid w:val="0"/>
          <w:sz w:val="22"/>
          <w:szCs w:val="22"/>
        </w:rPr>
      </w:pPr>
      <w:r w:rsidRPr="00EF7C0F">
        <w:rPr>
          <w:rFonts w:eastAsia="Times New Roman"/>
          <w:noProof/>
          <w:snapToGrid w:val="0"/>
          <w:sz w:val="22"/>
          <w:szCs w:val="22"/>
        </w:rPr>
        <w:t>Registravimo data 2018 m. spalio 26 d.</w:t>
      </w:r>
    </w:p>
    <w:p w14:paraId="32CBBE4B" w14:textId="07A540AB" w:rsidR="00AE7D35" w:rsidRDefault="00EF7C0F" w:rsidP="00AE7D35">
      <w:pPr>
        <w:tabs>
          <w:tab w:val="left" w:pos="567"/>
        </w:tabs>
        <w:jc w:val="both"/>
        <w:rPr>
          <w:sz w:val="22"/>
          <w:szCs w:val="22"/>
        </w:rPr>
      </w:pPr>
      <w:r w:rsidRPr="00EF7C0F">
        <w:rPr>
          <w:sz w:val="22"/>
          <w:szCs w:val="22"/>
        </w:rPr>
        <w:t xml:space="preserve">Paskutinio perregistravimo data </w:t>
      </w:r>
      <w:r w:rsidR="00E511BA">
        <w:rPr>
          <w:sz w:val="22"/>
          <w:szCs w:val="22"/>
        </w:rPr>
        <w:t>2024 m. kovo 14 d.</w:t>
      </w:r>
    </w:p>
    <w:p w14:paraId="3BC09B2F" w14:textId="77777777" w:rsidR="00EF7C0F" w:rsidRPr="007B2CD1" w:rsidRDefault="00EF7C0F" w:rsidP="00AE7D35">
      <w:pPr>
        <w:tabs>
          <w:tab w:val="left" w:pos="567"/>
        </w:tabs>
        <w:jc w:val="both"/>
        <w:rPr>
          <w:sz w:val="22"/>
        </w:rPr>
      </w:pPr>
    </w:p>
    <w:p w14:paraId="4D50082E" w14:textId="77777777" w:rsidR="00AE7D35" w:rsidRPr="007B2CD1" w:rsidRDefault="00AE7D35" w:rsidP="00AE7D35">
      <w:pPr>
        <w:tabs>
          <w:tab w:val="left" w:pos="567"/>
        </w:tabs>
        <w:jc w:val="both"/>
        <w:rPr>
          <w:sz w:val="22"/>
        </w:rPr>
      </w:pPr>
    </w:p>
    <w:p w14:paraId="1256AAC0" w14:textId="77777777" w:rsidR="00AE7D35" w:rsidRPr="0030252A" w:rsidRDefault="00AE7D35" w:rsidP="00AE7D35">
      <w:pPr>
        <w:tabs>
          <w:tab w:val="left" w:pos="567"/>
        </w:tabs>
        <w:jc w:val="both"/>
        <w:rPr>
          <w:b/>
          <w:sz w:val="22"/>
          <w:szCs w:val="22"/>
        </w:rPr>
      </w:pPr>
      <w:r w:rsidRPr="0030252A">
        <w:rPr>
          <w:b/>
          <w:sz w:val="22"/>
          <w:szCs w:val="22"/>
        </w:rPr>
        <w:t>10.</w:t>
      </w:r>
      <w:r w:rsidRPr="0030252A">
        <w:rPr>
          <w:b/>
          <w:sz w:val="22"/>
          <w:szCs w:val="22"/>
        </w:rPr>
        <w:tab/>
        <w:t>TEKSTO PERŽIŪROS DATA</w:t>
      </w:r>
    </w:p>
    <w:p w14:paraId="21E139A8" w14:textId="77777777" w:rsidR="00AE7D35" w:rsidRPr="0030252A" w:rsidRDefault="00AE7D35" w:rsidP="00AE7D35">
      <w:pPr>
        <w:tabs>
          <w:tab w:val="left" w:pos="567"/>
        </w:tabs>
        <w:jc w:val="both"/>
        <w:rPr>
          <w:sz w:val="22"/>
          <w:szCs w:val="22"/>
        </w:rPr>
      </w:pPr>
    </w:p>
    <w:p w14:paraId="7FA30676" w14:textId="1EE290CB" w:rsidR="000107EF" w:rsidRPr="00B06A0E" w:rsidRDefault="000A463C" w:rsidP="00AE7D35">
      <w:pPr>
        <w:pStyle w:val="BTEMEASMCA"/>
        <w:rPr>
          <w:lang w:val="lt-LT"/>
        </w:rPr>
      </w:pPr>
      <w:r>
        <w:rPr>
          <w:lang w:val="lt-LT"/>
        </w:rPr>
        <w:t>2025 m. gegužės 24 d.</w:t>
      </w:r>
    </w:p>
    <w:p w14:paraId="7EE52FB5" w14:textId="77777777" w:rsidR="00AE7D35" w:rsidRPr="00B06A0E" w:rsidRDefault="00AE7D35" w:rsidP="00AE7D35">
      <w:pPr>
        <w:pStyle w:val="BTEMEASMCA"/>
        <w:rPr>
          <w:lang w:val="lt-LT"/>
        </w:rPr>
      </w:pPr>
    </w:p>
    <w:p w14:paraId="39641F7A" w14:textId="3E3AB756" w:rsidR="00AE7D35" w:rsidRPr="0030252A" w:rsidRDefault="00AE7D35" w:rsidP="00AE7D35">
      <w:pPr>
        <w:rPr>
          <w:sz w:val="22"/>
          <w:szCs w:val="22"/>
        </w:rPr>
      </w:pPr>
      <w:r w:rsidRPr="0030252A">
        <w:rPr>
          <w:sz w:val="22"/>
          <w:szCs w:val="22"/>
        </w:rPr>
        <w:t>Išsami informacija apie šį vaistinį preparatą pateikiama Valstybinės vaistų kontrolės tarnybos prie Lietuvos Respublikos sveikatos apsaugos ministerijos tinklalapyje</w:t>
      </w:r>
      <w:r w:rsidRPr="0030252A">
        <w:rPr>
          <w:i/>
          <w:sz w:val="22"/>
          <w:szCs w:val="22"/>
        </w:rPr>
        <w:t xml:space="preserve"> </w:t>
      </w:r>
      <w:hyperlink r:id="rId6" w:history="1">
        <w:r w:rsidR="000107EF" w:rsidRPr="00711BF2">
          <w:rPr>
            <w:rStyle w:val="Hipersaitas"/>
            <w:sz w:val="22"/>
            <w:szCs w:val="22"/>
          </w:rPr>
          <w:t>https://vvkt.lrv.lt/lt/</w:t>
        </w:r>
      </w:hyperlink>
      <w:r w:rsidR="000107EF" w:rsidRPr="00711BF2">
        <w:rPr>
          <w:color w:val="0000EE"/>
          <w:sz w:val="22"/>
          <w:szCs w:val="22"/>
          <w:u w:val="single"/>
        </w:rPr>
        <w:t xml:space="preserve">. </w:t>
      </w:r>
    </w:p>
    <w:p w14:paraId="51185460" w14:textId="77777777" w:rsidR="00AE7D35" w:rsidRPr="00B06A0E" w:rsidRDefault="00AE7D35" w:rsidP="00AE7D35">
      <w:pPr>
        <w:pStyle w:val="BTEMEASMCA"/>
        <w:rPr>
          <w:highlight w:val="yellow"/>
          <w:lang w:val="lt-LT"/>
        </w:rPr>
      </w:pPr>
    </w:p>
    <w:p w14:paraId="2D69C489" w14:textId="77777777" w:rsidR="00AE7D35" w:rsidRPr="0030252A" w:rsidRDefault="00AE7D35" w:rsidP="00AE7D35">
      <w:pPr>
        <w:pStyle w:val="Betarp"/>
        <w:tabs>
          <w:tab w:val="left" w:pos="567"/>
        </w:tabs>
        <w:rPr>
          <w:rFonts w:ascii="Times New Roman" w:hAnsi="Times New Roman"/>
          <w:highlight w:val="yellow"/>
          <w:lang w:val="lt-LT"/>
        </w:rPr>
      </w:pPr>
      <w:r w:rsidRPr="0030252A">
        <w:rPr>
          <w:rFonts w:ascii="Times New Roman" w:hAnsi="Times New Roman"/>
          <w:highlight w:val="yellow"/>
          <w:lang w:val="lt-LT"/>
        </w:rPr>
        <w:br w:type="page"/>
      </w:r>
    </w:p>
    <w:p w14:paraId="4DA5978E" w14:textId="77777777" w:rsidR="00AE7D35" w:rsidRPr="0030252A" w:rsidRDefault="00AE7D35" w:rsidP="00AE7D35">
      <w:pPr>
        <w:pStyle w:val="Betarp"/>
        <w:tabs>
          <w:tab w:val="left" w:pos="567"/>
        </w:tabs>
        <w:rPr>
          <w:rFonts w:ascii="Times New Roman" w:hAnsi="Times New Roman"/>
          <w:highlight w:val="yellow"/>
          <w:lang w:val="lt-LT"/>
        </w:rPr>
      </w:pPr>
    </w:p>
    <w:p w14:paraId="64B40FFB" w14:textId="77777777" w:rsidR="00AE7D35" w:rsidRPr="0030252A" w:rsidRDefault="00AE7D35" w:rsidP="00AE7D35">
      <w:pPr>
        <w:pStyle w:val="Betarp"/>
        <w:tabs>
          <w:tab w:val="left" w:pos="567"/>
        </w:tabs>
        <w:rPr>
          <w:rFonts w:ascii="Times New Roman" w:hAnsi="Times New Roman"/>
          <w:highlight w:val="yellow"/>
          <w:lang w:val="lt-LT"/>
        </w:rPr>
      </w:pPr>
    </w:p>
    <w:p w14:paraId="6AD5F183" w14:textId="77777777" w:rsidR="00AE7D35" w:rsidRPr="0030252A" w:rsidRDefault="00AE7D35" w:rsidP="00AE7D35">
      <w:pPr>
        <w:pStyle w:val="Betarp"/>
        <w:tabs>
          <w:tab w:val="left" w:pos="567"/>
        </w:tabs>
        <w:rPr>
          <w:rFonts w:ascii="Times New Roman" w:hAnsi="Times New Roman"/>
          <w:highlight w:val="yellow"/>
          <w:lang w:val="lt-LT"/>
        </w:rPr>
      </w:pPr>
    </w:p>
    <w:p w14:paraId="2C9F2CEC" w14:textId="77777777" w:rsidR="00AE7D35" w:rsidRPr="0030252A" w:rsidRDefault="00AE7D35" w:rsidP="00AE7D35">
      <w:pPr>
        <w:pStyle w:val="Betarp"/>
        <w:tabs>
          <w:tab w:val="left" w:pos="567"/>
        </w:tabs>
        <w:rPr>
          <w:rFonts w:ascii="Times New Roman" w:hAnsi="Times New Roman"/>
          <w:highlight w:val="yellow"/>
          <w:lang w:val="lt-LT"/>
        </w:rPr>
      </w:pPr>
    </w:p>
    <w:p w14:paraId="718B16CC" w14:textId="77777777" w:rsidR="00AE7D35" w:rsidRPr="0030252A" w:rsidRDefault="00AE7D35" w:rsidP="00AE7D35">
      <w:pPr>
        <w:pStyle w:val="Betarp"/>
        <w:tabs>
          <w:tab w:val="left" w:pos="567"/>
        </w:tabs>
        <w:rPr>
          <w:rFonts w:ascii="Times New Roman" w:hAnsi="Times New Roman"/>
          <w:highlight w:val="yellow"/>
          <w:lang w:val="lt-LT"/>
        </w:rPr>
      </w:pPr>
    </w:p>
    <w:p w14:paraId="7FF691BB" w14:textId="77777777" w:rsidR="00AE7D35" w:rsidRPr="0030252A" w:rsidRDefault="00AE7D35" w:rsidP="00AE7D35">
      <w:pPr>
        <w:pStyle w:val="Betarp"/>
        <w:tabs>
          <w:tab w:val="left" w:pos="567"/>
        </w:tabs>
        <w:rPr>
          <w:rFonts w:ascii="Times New Roman" w:hAnsi="Times New Roman"/>
          <w:highlight w:val="yellow"/>
          <w:lang w:val="lt-LT"/>
        </w:rPr>
      </w:pPr>
    </w:p>
    <w:p w14:paraId="3141BC6E" w14:textId="77777777" w:rsidR="00AE7D35" w:rsidRPr="0030252A" w:rsidRDefault="00AE7D35" w:rsidP="00AE7D35">
      <w:pPr>
        <w:pStyle w:val="Betarp"/>
        <w:tabs>
          <w:tab w:val="left" w:pos="567"/>
        </w:tabs>
        <w:rPr>
          <w:rFonts w:ascii="Times New Roman" w:hAnsi="Times New Roman"/>
          <w:highlight w:val="yellow"/>
          <w:lang w:val="lt-LT"/>
        </w:rPr>
      </w:pPr>
    </w:p>
    <w:p w14:paraId="41E6876D" w14:textId="77777777" w:rsidR="00AE7D35" w:rsidRPr="0030252A" w:rsidRDefault="00AE7D35" w:rsidP="00AE7D35">
      <w:pPr>
        <w:pStyle w:val="Betarp"/>
        <w:tabs>
          <w:tab w:val="left" w:pos="567"/>
        </w:tabs>
        <w:rPr>
          <w:rFonts w:ascii="Times New Roman" w:hAnsi="Times New Roman"/>
          <w:highlight w:val="yellow"/>
          <w:lang w:val="lt-LT"/>
        </w:rPr>
      </w:pPr>
    </w:p>
    <w:p w14:paraId="43E634AB" w14:textId="77777777" w:rsidR="00AE7D35" w:rsidRPr="0030252A" w:rsidRDefault="00AE7D35" w:rsidP="00AE7D35">
      <w:pPr>
        <w:pStyle w:val="Betarp"/>
        <w:tabs>
          <w:tab w:val="left" w:pos="567"/>
        </w:tabs>
        <w:rPr>
          <w:rFonts w:ascii="Times New Roman" w:hAnsi="Times New Roman"/>
          <w:highlight w:val="yellow"/>
          <w:lang w:val="lt-LT"/>
        </w:rPr>
      </w:pPr>
    </w:p>
    <w:p w14:paraId="717F5651" w14:textId="77777777" w:rsidR="00AE7D35" w:rsidRPr="0030252A" w:rsidRDefault="00AE7D35" w:rsidP="00AE7D35">
      <w:pPr>
        <w:pStyle w:val="Betarp"/>
        <w:tabs>
          <w:tab w:val="left" w:pos="567"/>
        </w:tabs>
        <w:rPr>
          <w:rFonts w:ascii="Times New Roman" w:hAnsi="Times New Roman"/>
          <w:highlight w:val="yellow"/>
          <w:lang w:val="lt-LT"/>
        </w:rPr>
      </w:pPr>
    </w:p>
    <w:p w14:paraId="3D1F453B" w14:textId="77777777" w:rsidR="00AE7D35" w:rsidRPr="0030252A" w:rsidRDefault="00AE7D35" w:rsidP="00AE7D35">
      <w:pPr>
        <w:pStyle w:val="Betarp"/>
        <w:tabs>
          <w:tab w:val="left" w:pos="567"/>
        </w:tabs>
        <w:rPr>
          <w:rFonts w:ascii="Times New Roman" w:hAnsi="Times New Roman"/>
          <w:highlight w:val="yellow"/>
          <w:lang w:val="lt-LT"/>
        </w:rPr>
      </w:pPr>
    </w:p>
    <w:p w14:paraId="73AFC02C" w14:textId="77777777" w:rsidR="00AE7D35" w:rsidRPr="0030252A" w:rsidRDefault="00AE7D35" w:rsidP="00AE7D35">
      <w:pPr>
        <w:pStyle w:val="Betarp"/>
        <w:tabs>
          <w:tab w:val="left" w:pos="567"/>
        </w:tabs>
        <w:rPr>
          <w:rFonts w:ascii="Times New Roman" w:hAnsi="Times New Roman"/>
          <w:highlight w:val="yellow"/>
          <w:lang w:val="lt-LT"/>
        </w:rPr>
      </w:pPr>
    </w:p>
    <w:p w14:paraId="386C4CB9" w14:textId="77777777" w:rsidR="00AE7D35" w:rsidRPr="0030252A" w:rsidRDefault="00AE7D35" w:rsidP="00AE7D35">
      <w:pPr>
        <w:pStyle w:val="Betarp"/>
        <w:tabs>
          <w:tab w:val="left" w:pos="567"/>
        </w:tabs>
        <w:rPr>
          <w:rFonts w:ascii="Times New Roman" w:hAnsi="Times New Roman"/>
          <w:highlight w:val="yellow"/>
          <w:lang w:val="lt-LT"/>
        </w:rPr>
      </w:pPr>
    </w:p>
    <w:p w14:paraId="2DC82F0C" w14:textId="77777777" w:rsidR="00AE7D35" w:rsidRPr="0030252A" w:rsidRDefault="00AE7D35" w:rsidP="00AE7D35">
      <w:pPr>
        <w:pStyle w:val="Betarp"/>
        <w:tabs>
          <w:tab w:val="left" w:pos="567"/>
        </w:tabs>
        <w:rPr>
          <w:rFonts w:ascii="Times New Roman" w:hAnsi="Times New Roman"/>
          <w:highlight w:val="yellow"/>
          <w:lang w:val="lt-LT"/>
        </w:rPr>
      </w:pPr>
    </w:p>
    <w:p w14:paraId="73C1B107" w14:textId="77777777" w:rsidR="00AE7D35" w:rsidRPr="0030252A" w:rsidRDefault="00AE7D35" w:rsidP="00AE7D35">
      <w:pPr>
        <w:pStyle w:val="Betarp"/>
        <w:tabs>
          <w:tab w:val="left" w:pos="567"/>
        </w:tabs>
        <w:rPr>
          <w:rFonts w:ascii="Times New Roman" w:hAnsi="Times New Roman"/>
          <w:highlight w:val="yellow"/>
          <w:lang w:val="lt-LT"/>
        </w:rPr>
      </w:pPr>
    </w:p>
    <w:p w14:paraId="68B1594B" w14:textId="77777777" w:rsidR="00AE7D35" w:rsidRPr="0030252A" w:rsidRDefault="00AE7D35" w:rsidP="00AE7D35">
      <w:pPr>
        <w:pStyle w:val="Betarp"/>
        <w:tabs>
          <w:tab w:val="left" w:pos="567"/>
        </w:tabs>
        <w:rPr>
          <w:rFonts w:ascii="Times New Roman" w:hAnsi="Times New Roman"/>
          <w:highlight w:val="yellow"/>
          <w:lang w:val="lt-LT"/>
        </w:rPr>
      </w:pPr>
    </w:p>
    <w:p w14:paraId="76BB86E8" w14:textId="77777777" w:rsidR="00AE7D35" w:rsidRPr="0030252A" w:rsidRDefault="00AE7D35" w:rsidP="00AE7D35">
      <w:pPr>
        <w:pStyle w:val="Betarp"/>
        <w:tabs>
          <w:tab w:val="left" w:pos="567"/>
        </w:tabs>
        <w:rPr>
          <w:rFonts w:ascii="Times New Roman" w:hAnsi="Times New Roman"/>
          <w:highlight w:val="yellow"/>
          <w:lang w:val="lt-LT"/>
        </w:rPr>
      </w:pPr>
    </w:p>
    <w:p w14:paraId="13336B5E" w14:textId="77777777" w:rsidR="00AE7D35" w:rsidRPr="0030252A" w:rsidRDefault="00AE7D35" w:rsidP="00AE7D35">
      <w:pPr>
        <w:pStyle w:val="Betarp"/>
        <w:tabs>
          <w:tab w:val="left" w:pos="567"/>
        </w:tabs>
        <w:rPr>
          <w:rFonts w:ascii="Times New Roman" w:hAnsi="Times New Roman"/>
          <w:highlight w:val="yellow"/>
          <w:lang w:val="lt-LT"/>
        </w:rPr>
      </w:pPr>
    </w:p>
    <w:p w14:paraId="36AABD01" w14:textId="77777777" w:rsidR="00AE7D35" w:rsidRPr="0030252A" w:rsidRDefault="00AE7D35" w:rsidP="00AE7D35">
      <w:pPr>
        <w:pStyle w:val="Betarp"/>
        <w:tabs>
          <w:tab w:val="left" w:pos="567"/>
        </w:tabs>
        <w:rPr>
          <w:rFonts w:ascii="Times New Roman" w:hAnsi="Times New Roman"/>
          <w:highlight w:val="yellow"/>
          <w:lang w:val="lt-LT"/>
        </w:rPr>
      </w:pPr>
    </w:p>
    <w:p w14:paraId="4F21B09F" w14:textId="77777777" w:rsidR="00AE7D35" w:rsidRPr="0030252A" w:rsidRDefault="00AE7D35" w:rsidP="00AE7D35">
      <w:pPr>
        <w:pStyle w:val="Betarp"/>
        <w:tabs>
          <w:tab w:val="left" w:pos="567"/>
        </w:tabs>
        <w:rPr>
          <w:rFonts w:ascii="Times New Roman" w:hAnsi="Times New Roman"/>
          <w:b/>
          <w:lang w:val="lt-LT"/>
        </w:rPr>
      </w:pPr>
    </w:p>
    <w:p w14:paraId="5A8194C2" w14:textId="77777777" w:rsidR="00AE7D35" w:rsidRPr="0030252A" w:rsidRDefault="00AE7D35" w:rsidP="00AE7D35">
      <w:pPr>
        <w:pStyle w:val="Betarp"/>
        <w:tabs>
          <w:tab w:val="left" w:pos="567"/>
        </w:tabs>
        <w:rPr>
          <w:rFonts w:ascii="Times New Roman" w:hAnsi="Times New Roman"/>
          <w:b/>
          <w:lang w:val="lt-LT"/>
        </w:rPr>
      </w:pPr>
    </w:p>
    <w:p w14:paraId="3834BDE1" w14:textId="77777777" w:rsidR="00AE7D35" w:rsidRPr="0030252A" w:rsidRDefault="00AE7D35" w:rsidP="00AE7D35">
      <w:pPr>
        <w:pStyle w:val="Betarp"/>
        <w:tabs>
          <w:tab w:val="left" w:pos="567"/>
        </w:tabs>
        <w:rPr>
          <w:rFonts w:ascii="Times New Roman" w:hAnsi="Times New Roman"/>
          <w:b/>
          <w:lang w:val="lt-LT"/>
        </w:rPr>
      </w:pPr>
    </w:p>
    <w:p w14:paraId="5A652DB0" w14:textId="77777777" w:rsidR="00AE7D35" w:rsidRPr="0030252A" w:rsidRDefault="00AE7D35" w:rsidP="00AE7D35">
      <w:pPr>
        <w:pStyle w:val="Betarp"/>
        <w:tabs>
          <w:tab w:val="left" w:pos="567"/>
        </w:tabs>
        <w:jc w:val="center"/>
        <w:rPr>
          <w:rFonts w:ascii="Times New Roman" w:hAnsi="Times New Roman"/>
          <w:b/>
          <w:lang w:val="lt-LT"/>
        </w:rPr>
      </w:pPr>
    </w:p>
    <w:p w14:paraId="7696A7AE" w14:textId="77777777" w:rsidR="00AE7D35" w:rsidRPr="0030252A" w:rsidRDefault="00AE7D35" w:rsidP="00AE7D35">
      <w:pPr>
        <w:pStyle w:val="Betarp"/>
        <w:tabs>
          <w:tab w:val="left" w:pos="567"/>
        </w:tabs>
        <w:jc w:val="center"/>
        <w:rPr>
          <w:rFonts w:ascii="Times New Roman" w:hAnsi="Times New Roman"/>
          <w:b/>
          <w:lang w:val="lt-LT"/>
        </w:rPr>
      </w:pPr>
      <w:r w:rsidRPr="0030252A">
        <w:rPr>
          <w:rFonts w:ascii="Times New Roman" w:hAnsi="Times New Roman"/>
          <w:b/>
          <w:lang w:val="lt-LT"/>
        </w:rPr>
        <w:t>II PRIEDAS</w:t>
      </w:r>
    </w:p>
    <w:p w14:paraId="0CABA9E3" w14:textId="77777777" w:rsidR="00AE7D35" w:rsidRPr="0030252A" w:rsidRDefault="00AE7D35" w:rsidP="00AE7D35">
      <w:pPr>
        <w:pStyle w:val="Betarp"/>
        <w:tabs>
          <w:tab w:val="left" w:pos="567"/>
        </w:tabs>
        <w:jc w:val="center"/>
        <w:rPr>
          <w:rFonts w:ascii="Times New Roman" w:hAnsi="Times New Roman"/>
          <w:b/>
          <w:lang w:val="lt-LT"/>
        </w:rPr>
      </w:pPr>
    </w:p>
    <w:p w14:paraId="30A11DB1" w14:textId="77777777" w:rsidR="00AE7D35" w:rsidRPr="0030252A" w:rsidRDefault="00AE7D35" w:rsidP="00AE7D35">
      <w:pPr>
        <w:tabs>
          <w:tab w:val="left" w:pos="567"/>
        </w:tabs>
        <w:spacing w:line="260" w:lineRule="exact"/>
        <w:jc w:val="center"/>
        <w:rPr>
          <w:rFonts w:eastAsia="Times New Roman"/>
          <w:i/>
          <w:snapToGrid w:val="0"/>
          <w:sz w:val="22"/>
          <w:szCs w:val="22"/>
        </w:rPr>
      </w:pPr>
      <w:r w:rsidRPr="0030252A">
        <w:rPr>
          <w:rFonts w:eastAsia="Times New Roman"/>
          <w:b/>
          <w:snapToGrid w:val="0"/>
          <w:sz w:val="22"/>
          <w:szCs w:val="22"/>
        </w:rPr>
        <w:t>REGISTRACIJOS SĄLYGOS</w:t>
      </w:r>
    </w:p>
    <w:p w14:paraId="2FFCD9EE" w14:textId="77777777" w:rsidR="00AE7D35" w:rsidRPr="0030252A" w:rsidRDefault="00AE7D35" w:rsidP="00AE7D35">
      <w:pPr>
        <w:pStyle w:val="Betarp"/>
        <w:tabs>
          <w:tab w:val="left" w:pos="567"/>
        </w:tabs>
        <w:jc w:val="center"/>
        <w:rPr>
          <w:rFonts w:ascii="Times New Roman" w:hAnsi="Times New Roman"/>
          <w:b/>
          <w:lang w:val="lt-LT"/>
        </w:rPr>
      </w:pPr>
    </w:p>
    <w:p w14:paraId="12415602" w14:textId="77777777" w:rsidR="00AE7D35" w:rsidRPr="0030252A" w:rsidRDefault="00AE7D35" w:rsidP="00AE7D35">
      <w:pPr>
        <w:tabs>
          <w:tab w:val="left" w:pos="1701"/>
        </w:tabs>
        <w:ind w:left="1701" w:hanging="567"/>
        <w:rPr>
          <w:b/>
          <w:sz w:val="22"/>
          <w:szCs w:val="22"/>
        </w:rPr>
      </w:pPr>
      <w:r w:rsidRPr="0030252A">
        <w:rPr>
          <w:b/>
          <w:sz w:val="22"/>
          <w:szCs w:val="22"/>
        </w:rPr>
        <w:t>A. GAMINTOJAS (-AI), ATSAKINGAS (-I) UŽ SERIJŲ IŠLEIDIMĄ</w:t>
      </w:r>
    </w:p>
    <w:p w14:paraId="6F8D3655" w14:textId="77777777" w:rsidR="00AE7D35" w:rsidRPr="0030252A" w:rsidRDefault="00AE7D35" w:rsidP="00AE7D35">
      <w:pPr>
        <w:pStyle w:val="Betarp"/>
        <w:tabs>
          <w:tab w:val="left" w:pos="567"/>
        </w:tabs>
        <w:rPr>
          <w:rFonts w:ascii="Times New Roman" w:hAnsi="Times New Roman"/>
          <w:b/>
          <w:lang w:val="lt-LT"/>
        </w:rPr>
      </w:pPr>
    </w:p>
    <w:p w14:paraId="176A5025" w14:textId="77777777" w:rsidR="00AE7D35" w:rsidRPr="0030252A" w:rsidRDefault="00AE7D35" w:rsidP="00AE7D35">
      <w:pPr>
        <w:pStyle w:val="Betarp"/>
        <w:tabs>
          <w:tab w:val="left" w:pos="1440"/>
        </w:tabs>
        <w:ind w:left="1170"/>
        <w:rPr>
          <w:rFonts w:ascii="Times New Roman" w:hAnsi="Times New Roman"/>
          <w:b/>
          <w:lang w:val="lt-LT"/>
        </w:rPr>
      </w:pPr>
      <w:r w:rsidRPr="0030252A">
        <w:rPr>
          <w:rFonts w:ascii="Times New Roman" w:hAnsi="Times New Roman"/>
          <w:b/>
          <w:lang w:val="lt-LT"/>
        </w:rPr>
        <w:t>B. TIEKIMO IR VARTOJIMO SĄLYGOS AR APRIBOJIMAI</w:t>
      </w:r>
    </w:p>
    <w:p w14:paraId="64915941" w14:textId="77777777" w:rsidR="00AE7D35" w:rsidRPr="0030252A" w:rsidRDefault="00AE7D35" w:rsidP="00AE7D35">
      <w:pPr>
        <w:pStyle w:val="Betarp"/>
        <w:tabs>
          <w:tab w:val="left" w:pos="567"/>
        </w:tabs>
        <w:rPr>
          <w:rFonts w:ascii="Times New Roman" w:hAnsi="Times New Roman"/>
          <w:lang w:val="lt-LT"/>
        </w:rPr>
      </w:pPr>
    </w:p>
    <w:p w14:paraId="371A0D32" w14:textId="77777777" w:rsidR="00AE7D35" w:rsidRPr="0030252A" w:rsidRDefault="00AE7D35" w:rsidP="00AE7D35">
      <w:pPr>
        <w:pStyle w:val="Betarp"/>
        <w:tabs>
          <w:tab w:val="left" w:pos="567"/>
        </w:tabs>
        <w:rPr>
          <w:rFonts w:ascii="Times New Roman" w:hAnsi="Times New Roman"/>
          <w:lang w:val="lt-LT"/>
        </w:rPr>
      </w:pPr>
    </w:p>
    <w:p w14:paraId="7D79174B" w14:textId="77777777" w:rsidR="00AE7D35" w:rsidRPr="0030252A" w:rsidRDefault="00AE7D35" w:rsidP="00AE7D35">
      <w:pPr>
        <w:pStyle w:val="Betarp"/>
        <w:numPr>
          <w:ilvl w:val="0"/>
          <w:numId w:val="9"/>
        </w:numPr>
        <w:tabs>
          <w:tab w:val="left" w:pos="567"/>
        </w:tabs>
        <w:ind w:hanging="720"/>
        <w:rPr>
          <w:rFonts w:ascii="Times New Roman" w:hAnsi="Times New Roman"/>
          <w:b/>
          <w:lang w:val="lt-LT"/>
        </w:rPr>
      </w:pPr>
      <w:r w:rsidRPr="0030252A">
        <w:rPr>
          <w:rFonts w:ascii="Times New Roman" w:hAnsi="Times New Roman"/>
          <w:lang w:val="lt-LT"/>
        </w:rPr>
        <w:br w:type="page"/>
      </w:r>
      <w:r w:rsidRPr="0030252A">
        <w:rPr>
          <w:rFonts w:ascii="Times New Roman" w:hAnsi="Times New Roman"/>
          <w:b/>
          <w:lang w:val="lt-LT"/>
        </w:rPr>
        <w:lastRenderedPageBreak/>
        <w:t xml:space="preserve"> GAMINTOJAS (-AI), ATSAKINGAS (-I) UŽ SERIJŲ IŠLEIDIMĄ</w:t>
      </w:r>
    </w:p>
    <w:p w14:paraId="297F9A2C" w14:textId="77777777" w:rsidR="00AE7D35" w:rsidRPr="0030252A" w:rsidRDefault="00AE7D35" w:rsidP="00AE7D35">
      <w:pPr>
        <w:pStyle w:val="Betarp"/>
        <w:tabs>
          <w:tab w:val="left" w:pos="567"/>
        </w:tabs>
        <w:rPr>
          <w:rFonts w:ascii="Times New Roman" w:hAnsi="Times New Roman"/>
          <w:lang w:val="lt-LT"/>
        </w:rPr>
      </w:pPr>
    </w:p>
    <w:p w14:paraId="1F4A62A0" w14:textId="77777777" w:rsidR="00AE7D35" w:rsidRPr="0030252A" w:rsidRDefault="00AE7D35" w:rsidP="00AE7D35">
      <w:pPr>
        <w:pStyle w:val="Betarp"/>
        <w:tabs>
          <w:tab w:val="left" w:pos="567"/>
        </w:tabs>
        <w:rPr>
          <w:rFonts w:ascii="Times New Roman" w:hAnsi="Times New Roman"/>
          <w:u w:val="single"/>
          <w:lang w:val="lt-LT"/>
        </w:rPr>
      </w:pPr>
      <w:r w:rsidRPr="0030252A">
        <w:rPr>
          <w:rFonts w:ascii="Times New Roman" w:hAnsi="Times New Roman"/>
          <w:u w:val="single"/>
          <w:lang w:val="lt-LT"/>
        </w:rPr>
        <w:t>Gamintojo (-ų), atsakingo (-ų) už serijų išleidimą, pavadinimas (-ai) ir adresas (-ai).</w:t>
      </w:r>
    </w:p>
    <w:p w14:paraId="03B66966" w14:textId="77777777" w:rsidR="00AE7D35" w:rsidRPr="0030252A" w:rsidRDefault="00AE7D35" w:rsidP="00AE7D35">
      <w:pPr>
        <w:pStyle w:val="Betarp"/>
        <w:tabs>
          <w:tab w:val="left" w:pos="567"/>
        </w:tabs>
        <w:rPr>
          <w:rFonts w:ascii="Times New Roman" w:hAnsi="Times New Roman"/>
          <w:lang w:val="lt-LT"/>
        </w:rPr>
      </w:pPr>
    </w:p>
    <w:p w14:paraId="07F6164C" w14:textId="77777777" w:rsidR="00AE7D35" w:rsidRPr="0030252A" w:rsidRDefault="00AE7D35" w:rsidP="00AE7D35">
      <w:pPr>
        <w:numPr>
          <w:ilvl w:val="12"/>
          <w:numId w:val="0"/>
        </w:numPr>
        <w:tabs>
          <w:tab w:val="left" w:pos="4643"/>
        </w:tabs>
        <w:ind w:right="-2"/>
        <w:rPr>
          <w:sz w:val="22"/>
          <w:szCs w:val="22"/>
        </w:rPr>
      </w:pPr>
      <w:r w:rsidRPr="0030252A">
        <w:rPr>
          <w:sz w:val="22"/>
          <w:szCs w:val="22"/>
        </w:rPr>
        <w:t>Medochemie Ltd.</w:t>
      </w:r>
    </w:p>
    <w:p w14:paraId="06C2037B" w14:textId="77777777" w:rsidR="00AE7D35" w:rsidRPr="0030252A" w:rsidRDefault="00AE7D35" w:rsidP="00AE7D35">
      <w:pPr>
        <w:numPr>
          <w:ilvl w:val="12"/>
          <w:numId w:val="0"/>
        </w:numPr>
        <w:tabs>
          <w:tab w:val="left" w:pos="4643"/>
        </w:tabs>
        <w:ind w:right="-2"/>
        <w:rPr>
          <w:sz w:val="22"/>
          <w:szCs w:val="22"/>
        </w:rPr>
      </w:pPr>
      <w:proofErr w:type="spellStart"/>
      <w:r w:rsidRPr="0030252A">
        <w:rPr>
          <w:sz w:val="22"/>
          <w:szCs w:val="22"/>
        </w:rPr>
        <w:t>Central</w:t>
      </w:r>
      <w:proofErr w:type="spellEnd"/>
      <w:r w:rsidRPr="0030252A">
        <w:rPr>
          <w:sz w:val="22"/>
          <w:szCs w:val="22"/>
        </w:rPr>
        <w:t xml:space="preserve"> </w:t>
      </w:r>
      <w:proofErr w:type="spellStart"/>
      <w:r w:rsidRPr="0030252A">
        <w:rPr>
          <w:sz w:val="22"/>
          <w:szCs w:val="22"/>
        </w:rPr>
        <w:t>Factory</w:t>
      </w:r>
      <w:proofErr w:type="spellEnd"/>
      <w:r w:rsidRPr="0030252A">
        <w:rPr>
          <w:sz w:val="22"/>
          <w:szCs w:val="22"/>
        </w:rPr>
        <w:t xml:space="preserve">: 1 – 10 </w:t>
      </w:r>
      <w:proofErr w:type="spellStart"/>
      <w:r w:rsidRPr="0030252A">
        <w:rPr>
          <w:sz w:val="22"/>
          <w:szCs w:val="22"/>
        </w:rPr>
        <w:t>Constantinoupoleos</w:t>
      </w:r>
      <w:proofErr w:type="spellEnd"/>
      <w:r w:rsidRPr="0030252A">
        <w:rPr>
          <w:sz w:val="22"/>
          <w:szCs w:val="22"/>
        </w:rPr>
        <w:t xml:space="preserve"> </w:t>
      </w:r>
      <w:proofErr w:type="spellStart"/>
      <w:r w:rsidRPr="0030252A">
        <w:rPr>
          <w:sz w:val="22"/>
          <w:szCs w:val="22"/>
        </w:rPr>
        <w:t>street</w:t>
      </w:r>
      <w:proofErr w:type="spellEnd"/>
    </w:p>
    <w:p w14:paraId="5C0C3D0E" w14:textId="77777777" w:rsidR="00AE7D35" w:rsidRPr="0030252A" w:rsidRDefault="00AE7D35" w:rsidP="00AE7D35">
      <w:pPr>
        <w:numPr>
          <w:ilvl w:val="12"/>
          <w:numId w:val="0"/>
        </w:numPr>
        <w:tabs>
          <w:tab w:val="left" w:pos="4643"/>
        </w:tabs>
        <w:ind w:right="-2"/>
        <w:rPr>
          <w:sz w:val="22"/>
          <w:szCs w:val="22"/>
        </w:rPr>
      </w:pPr>
      <w:r w:rsidRPr="0030252A">
        <w:rPr>
          <w:sz w:val="22"/>
          <w:szCs w:val="22"/>
        </w:rPr>
        <w:t>Limassol 3011</w:t>
      </w:r>
    </w:p>
    <w:p w14:paraId="5C8F24D7" w14:textId="77777777" w:rsidR="00AE7D35" w:rsidRPr="0030252A" w:rsidRDefault="00AE7D35" w:rsidP="00AE7D35">
      <w:pPr>
        <w:numPr>
          <w:ilvl w:val="12"/>
          <w:numId w:val="0"/>
        </w:numPr>
        <w:tabs>
          <w:tab w:val="left" w:pos="4643"/>
        </w:tabs>
        <w:ind w:right="-2"/>
        <w:rPr>
          <w:sz w:val="22"/>
          <w:szCs w:val="22"/>
        </w:rPr>
      </w:pPr>
      <w:r w:rsidRPr="0030252A">
        <w:rPr>
          <w:sz w:val="22"/>
          <w:szCs w:val="22"/>
        </w:rPr>
        <w:t>Kipras</w:t>
      </w:r>
    </w:p>
    <w:p w14:paraId="7A853560" w14:textId="77777777" w:rsidR="00AE7D35" w:rsidRPr="0030252A" w:rsidRDefault="00AE7D35" w:rsidP="00AE7D35">
      <w:pPr>
        <w:pStyle w:val="Betarp"/>
        <w:tabs>
          <w:tab w:val="left" w:pos="567"/>
        </w:tabs>
        <w:rPr>
          <w:rFonts w:ascii="Times New Roman" w:hAnsi="Times New Roman"/>
          <w:lang w:val="lt-LT"/>
        </w:rPr>
      </w:pPr>
    </w:p>
    <w:p w14:paraId="635DABF1" w14:textId="77777777" w:rsidR="00AE7D35" w:rsidRPr="0030252A" w:rsidRDefault="00AE7D35" w:rsidP="00AE7D35">
      <w:pPr>
        <w:pStyle w:val="Betarp"/>
        <w:tabs>
          <w:tab w:val="left" w:pos="567"/>
        </w:tabs>
        <w:rPr>
          <w:rFonts w:ascii="Times New Roman" w:hAnsi="Times New Roman"/>
          <w:lang w:val="lt-LT"/>
        </w:rPr>
      </w:pPr>
    </w:p>
    <w:p w14:paraId="1B9A375C" w14:textId="77777777" w:rsidR="00AE7D35" w:rsidRPr="0030252A" w:rsidRDefault="00AE7D35" w:rsidP="00AE7D35">
      <w:pPr>
        <w:ind w:left="567" w:hanging="567"/>
        <w:rPr>
          <w:sz w:val="22"/>
          <w:szCs w:val="22"/>
        </w:rPr>
      </w:pPr>
      <w:r w:rsidRPr="0030252A">
        <w:rPr>
          <w:b/>
          <w:sz w:val="22"/>
          <w:szCs w:val="22"/>
        </w:rPr>
        <w:t>B.</w:t>
      </w:r>
      <w:r w:rsidRPr="0030252A">
        <w:rPr>
          <w:b/>
          <w:sz w:val="22"/>
          <w:szCs w:val="22"/>
        </w:rPr>
        <w:tab/>
        <w:t>TIEKIMO IR VARTOJIMO SĄLYGOS AR APRIBOJIMAI</w:t>
      </w:r>
    </w:p>
    <w:p w14:paraId="064A931A" w14:textId="77777777" w:rsidR="00AE7D35" w:rsidRPr="0030252A" w:rsidRDefault="00AE7D35" w:rsidP="00AE7D35">
      <w:pPr>
        <w:pStyle w:val="Betarp"/>
        <w:tabs>
          <w:tab w:val="left" w:pos="567"/>
        </w:tabs>
        <w:rPr>
          <w:rFonts w:ascii="Times New Roman" w:hAnsi="Times New Roman"/>
          <w:lang w:val="lt-LT"/>
        </w:rPr>
      </w:pPr>
    </w:p>
    <w:p w14:paraId="75F9F547" w14:textId="77777777" w:rsidR="00AE7D35" w:rsidRPr="0030252A" w:rsidRDefault="00AE7D35" w:rsidP="00AE7D35">
      <w:pPr>
        <w:pStyle w:val="Betarp"/>
        <w:tabs>
          <w:tab w:val="left" w:pos="567"/>
        </w:tabs>
        <w:rPr>
          <w:rFonts w:ascii="Times New Roman" w:hAnsi="Times New Roman"/>
          <w:lang w:val="lt-LT"/>
        </w:rPr>
      </w:pPr>
      <w:r w:rsidRPr="0030252A">
        <w:rPr>
          <w:rFonts w:ascii="Times New Roman" w:hAnsi="Times New Roman"/>
          <w:lang w:val="lt-LT"/>
        </w:rPr>
        <w:t>Receptinis vaistinis preparatas.</w:t>
      </w:r>
    </w:p>
    <w:p w14:paraId="1143A4C6" w14:textId="77777777" w:rsidR="00AE7D35" w:rsidRPr="0030252A" w:rsidRDefault="00AE7D35" w:rsidP="00AE7D35">
      <w:pPr>
        <w:pStyle w:val="Betarp"/>
        <w:tabs>
          <w:tab w:val="left" w:pos="567"/>
        </w:tabs>
        <w:rPr>
          <w:rFonts w:ascii="Times New Roman" w:hAnsi="Times New Roman"/>
          <w:lang w:val="lt-LT"/>
        </w:rPr>
      </w:pPr>
    </w:p>
    <w:p w14:paraId="6B14FCB2" w14:textId="77777777" w:rsidR="00AE7D35" w:rsidRPr="0030252A" w:rsidRDefault="00AE7D35" w:rsidP="00AE7D35">
      <w:pPr>
        <w:pStyle w:val="Betarp"/>
        <w:tabs>
          <w:tab w:val="left" w:pos="567"/>
        </w:tabs>
        <w:rPr>
          <w:rFonts w:ascii="Times New Roman" w:hAnsi="Times New Roman"/>
          <w:highlight w:val="yellow"/>
          <w:lang w:val="lt-LT"/>
        </w:rPr>
      </w:pPr>
    </w:p>
    <w:p w14:paraId="1F2F1E6B" w14:textId="77777777" w:rsidR="00AE7D35" w:rsidRPr="0030252A" w:rsidRDefault="00AE7D35" w:rsidP="00AE7D35">
      <w:pPr>
        <w:jc w:val="center"/>
        <w:outlineLvl w:val="0"/>
        <w:rPr>
          <w:b/>
          <w:noProof/>
          <w:sz w:val="22"/>
          <w:szCs w:val="22"/>
          <w:highlight w:val="yellow"/>
        </w:rPr>
      </w:pPr>
      <w:r w:rsidRPr="0030252A">
        <w:rPr>
          <w:sz w:val="22"/>
          <w:szCs w:val="22"/>
          <w:highlight w:val="yellow"/>
        </w:rPr>
        <w:br w:type="page"/>
      </w:r>
    </w:p>
    <w:p w14:paraId="6DAEBC1F" w14:textId="77777777" w:rsidR="00AE7D35" w:rsidRPr="007B2CD1" w:rsidRDefault="00AE7D35" w:rsidP="00AE7D35">
      <w:pPr>
        <w:pStyle w:val="TTEMEASMCA"/>
        <w:rPr>
          <w:highlight w:val="yellow"/>
        </w:rPr>
      </w:pPr>
      <w:bookmarkStart w:id="4" w:name="_Toc129243134"/>
      <w:bookmarkStart w:id="5" w:name="_Toc129243259"/>
    </w:p>
    <w:p w14:paraId="6373D584" w14:textId="77777777" w:rsidR="00AE7D35" w:rsidRPr="007B2CD1" w:rsidRDefault="00AE7D35" w:rsidP="00AE7D35">
      <w:pPr>
        <w:pStyle w:val="TTEMEASMCA"/>
        <w:rPr>
          <w:highlight w:val="yellow"/>
        </w:rPr>
      </w:pPr>
    </w:p>
    <w:p w14:paraId="6DD3044A" w14:textId="77777777" w:rsidR="00AE7D35" w:rsidRPr="007B2CD1" w:rsidRDefault="00AE7D35" w:rsidP="00AE7D35">
      <w:pPr>
        <w:pStyle w:val="TTEMEASMCA"/>
        <w:rPr>
          <w:highlight w:val="yellow"/>
        </w:rPr>
      </w:pPr>
    </w:p>
    <w:p w14:paraId="535874D5" w14:textId="77777777" w:rsidR="00AE7D35" w:rsidRPr="007B2CD1" w:rsidRDefault="00AE7D35" w:rsidP="00AE7D35">
      <w:pPr>
        <w:pStyle w:val="TTEMEASMCA"/>
        <w:rPr>
          <w:highlight w:val="yellow"/>
        </w:rPr>
      </w:pPr>
    </w:p>
    <w:p w14:paraId="0386E33A" w14:textId="77777777" w:rsidR="00AE7D35" w:rsidRPr="007B2CD1" w:rsidRDefault="00AE7D35" w:rsidP="00AE7D35">
      <w:pPr>
        <w:pStyle w:val="TTEMEASMCA"/>
        <w:rPr>
          <w:highlight w:val="yellow"/>
        </w:rPr>
      </w:pPr>
    </w:p>
    <w:p w14:paraId="68C7E55C" w14:textId="77777777" w:rsidR="00AE7D35" w:rsidRPr="007B2CD1" w:rsidRDefault="00AE7D35" w:rsidP="00AE7D35">
      <w:pPr>
        <w:pStyle w:val="TTEMEASMCA"/>
        <w:rPr>
          <w:highlight w:val="yellow"/>
        </w:rPr>
      </w:pPr>
    </w:p>
    <w:p w14:paraId="57B6EA97" w14:textId="77777777" w:rsidR="00AE7D35" w:rsidRPr="007B2CD1" w:rsidRDefault="00AE7D35" w:rsidP="00AE7D35">
      <w:pPr>
        <w:pStyle w:val="TTEMEASMCA"/>
        <w:rPr>
          <w:highlight w:val="yellow"/>
        </w:rPr>
      </w:pPr>
    </w:p>
    <w:p w14:paraId="1F52797A" w14:textId="77777777" w:rsidR="00AE7D35" w:rsidRPr="007B2CD1" w:rsidRDefault="00AE7D35" w:rsidP="00AE7D35">
      <w:pPr>
        <w:pStyle w:val="TTEMEASMCA"/>
        <w:rPr>
          <w:highlight w:val="yellow"/>
        </w:rPr>
      </w:pPr>
    </w:p>
    <w:p w14:paraId="3A0AEFE6" w14:textId="77777777" w:rsidR="00AE7D35" w:rsidRPr="007B2CD1" w:rsidRDefault="00AE7D35" w:rsidP="00AE7D35">
      <w:pPr>
        <w:pStyle w:val="TTEMEASMCA"/>
        <w:rPr>
          <w:highlight w:val="yellow"/>
        </w:rPr>
      </w:pPr>
    </w:p>
    <w:p w14:paraId="50A21555" w14:textId="77777777" w:rsidR="00AE7D35" w:rsidRPr="007B2CD1" w:rsidRDefault="00AE7D35" w:rsidP="00AE7D35">
      <w:pPr>
        <w:pStyle w:val="TTEMEASMCA"/>
        <w:rPr>
          <w:highlight w:val="yellow"/>
        </w:rPr>
      </w:pPr>
    </w:p>
    <w:p w14:paraId="7519425B" w14:textId="77777777" w:rsidR="00AE7D35" w:rsidRPr="007B2CD1" w:rsidRDefault="00AE7D35" w:rsidP="00AE7D35">
      <w:pPr>
        <w:pStyle w:val="TTEMEASMCA"/>
        <w:rPr>
          <w:highlight w:val="yellow"/>
        </w:rPr>
      </w:pPr>
    </w:p>
    <w:p w14:paraId="65138D26" w14:textId="77777777" w:rsidR="00AE7D35" w:rsidRPr="007B2CD1" w:rsidRDefault="00AE7D35" w:rsidP="00AE7D35">
      <w:pPr>
        <w:pStyle w:val="TTEMEASMCA"/>
        <w:rPr>
          <w:highlight w:val="yellow"/>
        </w:rPr>
      </w:pPr>
    </w:p>
    <w:p w14:paraId="3A1AE0D1" w14:textId="77777777" w:rsidR="00AE7D35" w:rsidRPr="007B2CD1" w:rsidRDefault="00AE7D35" w:rsidP="00AE7D35">
      <w:pPr>
        <w:pStyle w:val="TTEMEASMCA"/>
        <w:rPr>
          <w:highlight w:val="yellow"/>
        </w:rPr>
      </w:pPr>
    </w:p>
    <w:p w14:paraId="342F8EFD" w14:textId="77777777" w:rsidR="00AE7D35" w:rsidRPr="007B2CD1" w:rsidRDefault="00AE7D35" w:rsidP="00AE7D35">
      <w:pPr>
        <w:pStyle w:val="TTEMEASMCA"/>
        <w:rPr>
          <w:highlight w:val="yellow"/>
        </w:rPr>
      </w:pPr>
    </w:p>
    <w:p w14:paraId="1F8D4A51" w14:textId="77777777" w:rsidR="00AE7D35" w:rsidRPr="007B2CD1" w:rsidRDefault="00AE7D35" w:rsidP="00AE7D35">
      <w:pPr>
        <w:pStyle w:val="TTEMEASMCA"/>
        <w:rPr>
          <w:highlight w:val="yellow"/>
        </w:rPr>
      </w:pPr>
    </w:p>
    <w:p w14:paraId="0A68C711" w14:textId="77777777" w:rsidR="00AE7D35" w:rsidRPr="007B2CD1" w:rsidRDefault="00AE7D35" w:rsidP="00AE7D35">
      <w:pPr>
        <w:pStyle w:val="TTEMEASMCA"/>
        <w:rPr>
          <w:highlight w:val="yellow"/>
        </w:rPr>
      </w:pPr>
    </w:p>
    <w:p w14:paraId="70A98F25" w14:textId="77777777" w:rsidR="00AE7D35" w:rsidRPr="007B2CD1" w:rsidRDefault="00AE7D35" w:rsidP="00AE7D35">
      <w:pPr>
        <w:pStyle w:val="TTEMEASMCA"/>
        <w:rPr>
          <w:highlight w:val="yellow"/>
        </w:rPr>
      </w:pPr>
    </w:p>
    <w:p w14:paraId="33E57295" w14:textId="77777777" w:rsidR="00AE7D35" w:rsidRPr="007B2CD1" w:rsidRDefault="00AE7D35" w:rsidP="00AE7D35">
      <w:pPr>
        <w:pStyle w:val="TTEMEASMCA"/>
        <w:rPr>
          <w:highlight w:val="yellow"/>
        </w:rPr>
      </w:pPr>
    </w:p>
    <w:p w14:paraId="04698697" w14:textId="77777777" w:rsidR="00AE7D35" w:rsidRPr="007B2CD1" w:rsidRDefault="00AE7D35" w:rsidP="00AE7D35">
      <w:pPr>
        <w:pStyle w:val="TTEMEASMCA"/>
        <w:rPr>
          <w:highlight w:val="yellow"/>
        </w:rPr>
      </w:pPr>
    </w:p>
    <w:p w14:paraId="5F5CF4C5" w14:textId="77777777" w:rsidR="00AE7D35" w:rsidRPr="007B2CD1" w:rsidRDefault="00AE7D35" w:rsidP="00AE7D35">
      <w:pPr>
        <w:pStyle w:val="TTEMEASMCA"/>
        <w:rPr>
          <w:highlight w:val="yellow"/>
        </w:rPr>
      </w:pPr>
    </w:p>
    <w:p w14:paraId="0C26FFF6" w14:textId="77777777" w:rsidR="00AE7D35" w:rsidRPr="007B2CD1" w:rsidRDefault="00AE7D35" w:rsidP="00AE7D35">
      <w:pPr>
        <w:pStyle w:val="TTEMEASMCA"/>
        <w:rPr>
          <w:highlight w:val="yellow"/>
        </w:rPr>
      </w:pPr>
    </w:p>
    <w:p w14:paraId="4F364467" w14:textId="77777777" w:rsidR="00AE7D35" w:rsidRPr="007B2CD1" w:rsidRDefault="00AE7D35" w:rsidP="00AE7D35">
      <w:pPr>
        <w:pStyle w:val="TTEMEASMCA"/>
        <w:rPr>
          <w:highlight w:val="yellow"/>
        </w:rPr>
      </w:pPr>
    </w:p>
    <w:p w14:paraId="6FEAFA8F" w14:textId="77777777" w:rsidR="00AE7D35" w:rsidRPr="007B2CD1" w:rsidRDefault="00AE7D35" w:rsidP="00AE7D35">
      <w:pPr>
        <w:pStyle w:val="TTEMEASMCA"/>
      </w:pPr>
    </w:p>
    <w:p w14:paraId="249B234E" w14:textId="77777777" w:rsidR="00AE7D35" w:rsidRPr="007B2CD1" w:rsidRDefault="00AE7D35" w:rsidP="00AE7D35">
      <w:pPr>
        <w:pStyle w:val="TTEMEASMCA"/>
      </w:pPr>
      <w:r w:rsidRPr="007B2CD1">
        <w:t>III PRIEDAS</w:t>
      </w:r>
      <w:bookmarkEnd w:id="4"/>
      <w:bookmarkEnd w:id="5"/>
    </w:p>
    <w:p w14:paraId="6EA63BC7" w14:textId="77777777" w:rsidR="00AE7D35" w:rsidRPr="00B06A0E" w:rsidRDefault="00AE7D35" w:rsidP="00AE7D35">
      <w:pPr>
        <w:pStyle w:val="BTEMEASMCA"/>
        <w:rPr>
          <w:lang w:val="lt-LT"/>
        </w:rPr>
      </w:pPr>
    </w:p>
    <w:p w14:paraId="7A503654" w14:textId="77777777" w:rsidR="00AE7D35" w:rsidRPr="007B2CD1" w:rsidRDefault="00AE7D35" w:rsidP="00AE7D35">
      <w:pPr>
        <w:pStyle w:val="TTEMEASMCA"/>
      </w:pPr>
      <w:bookmarkStart w:id="6" w:name="_Toc129243135"/>
      <w:bookmarkStart w:id="7" w:name="_Toc129243260"/>
      <w:r w:rsidRPr="007B2CD1">
        <w:t>ŽENKLINIMAS IR PAKUOTĖS LAPELIS</w:t>
      </w:r>
      <w:bookmarkEnd w:id="6"/>
      <w:bookmarkEnd w:id="7"/>
    </w:p>
    <w:p w14:paraId="72412A3A" w14:textId="77777777" w:rsidR="00AE7D35" w:rsidRPr="00B06A0E" w:rsidRDefault="00AE7D35" w:rsidP="00AE7D35">
      <w:pPr>
        <w:pStyle w:val="BTEMEASMCA"/>
        <w:rPr>
          <w:lang w:val="lt-LT"/>
        </w:rPr>
      </w:pPr>
      <w:r w:rsidRPr="00B06A0E">
        <w:rPr>
          <w:lang w:val="lt-LT"/>
        </w:rPr>
        <w:br w:type="page"/>
      </w:r>
    </w:p>
    <w:p w14:paraId="48FDDAB2" w14:textId="77777777" w:rsidR="00AE7D35" w:rsidRPr="00B06A0E" w:rsidRDefault="00AE7D35" w:rsidP="00AE7D35">
      <w:pPr>
        <w:pStyle w:val="BTEMEASMCA"/>
        <w:rPr>
          <w:highlight w:val="yellow"/>
          <w:lang w:val="lt-LT"/>
        </w:rPr>
      </w:pPr>
    </w:p>
    <w:p w14:paraId="4DBBC098" w14:textId="77777777" w:rsidR="00AE7D35" w:rsidRPr="00B06A0E" w:rsidRDefault="00AE7D35" w:rsidP="00AE7D35">
      <w:pPr>
        <w:pStyle w:val="BTEMEASMCA"/>
        <w:rPr>
          <w:highlight w:val="yellow"/>
          <w:lang w:val="lt-LT"/>
        </w:rPr>
      </w:pPr>
    </w:p>
    <w:p w14:paraId="36D87092" w14:textId="77777777" w:rsidR="00AE7D35" w:rsidRPr="00B06A0E" w:rsidRDefault="00AE7D35" w:rsidP="00AE7D35">
      <w:pPr>
        <w:pStyle w:val="BTEMEASMCA"/>
        <w:rPr>
          <w:highlight w:val="yellow"/>
          <w:lang w:val="lt-LT"/>
        </w:rPr>
      </w:pPr>
    </w:p>
    <w:p w14:paraId="2863535A" w14:textId="77777777" w:rsidR="00AE7D35" w:rsidRPr="00B06A0E" w:rsidRDefault="00AE7D35" w:rsidP="00AE7D35">
      <w:pPr>
        <w:pStyle w:val="BTEMEASMCA"/>
        <w:rPr>
          <w:highlight w:val="yellow"/>
          <w:lang w:val="lt-LT"/>
        </w:rPr>
      </w:pPr>
    </w:p>
    <w:p w14:paraId="05817406" w14:textId="77777777" w:rsidR="00AE7D35" w:rsidRPr="00B06A0E" w:rsidRDefault="00AE7D35" w:rsidP="00AE7D35">
      <w:pPr>
        <w:pStyle w:val="BTEMEASMCA"/>
        <w:rPr>
          <w:highlight w:val="yellow"/>
          <w:lang w:val="lt-LT"/>
        </w:rPr>
      </w:pPr>
    </w:p>
    <w:p w14:paraId="524CB2DD" w14:textId="77777777" w:rsidR="00AE7D35" w:rsidRPr="00B06A0E" w:rsidRDefault="00AE7D35" w:rsidP="00AE7D35">
      <w:pPr>
        <w:pStyle w:val="BTEMEASMCA"/>
        <w:rPr>
          <w:highlight w:val="yellow"/>
          <w:lang w:val="lt-LT"/>
        </w:rPr>
      </w:pPr>
    </w:p>
    <w:p w14:paraId="6376BA53" w14:textId="77777777" w:rsidR="00AE7D35" w:rsidRPr="00B06A0E" w:rsidRDefault="00AE7D35" w:rsidP="00AE7D35">
      <w:pPr>
        <w:pStyle w:val="BTEMEASMCA"/>
        <w:rPr>
          <w:highlight w:val="yellow"/>
          <w:lang w:val="lt-LT"/>
        </w:rPr>
      </w:pPr>
    </w:p>
    <w:p w14:paraId="5CD6ED86" w14:textId="77777777" w:rsidR="00AE7D35" w:rsidRPr="00B06A0E" w:rsidRDefault="00AE7D35" w:rsidP="00AE7D35">
      <w:pPr>
        <w:pStyle w:val="BTEMEASMCA"/>
        <w:rPr>
          <w:highlight w:val="yellow"/>
          <w:lang w:val="lt-LT"/>
        </w:rPr>
      </w:pPr>
    </w:p>
    <w:p w14:paraId="3C6312AF" w14:textId="77777777" w:rsidR="00AE7D35" w:rsidRPr="00B06A0E" w:rsidRDefault="00AE7D35" w:rsidP="00AE7D35">
      <w:pPr>
        <w:pStyle w:val="BTEMEASMCA"/>
        <w:rPr>
          <w:highlight w:val="yellow"/>
          <w:lang w:val="lt-LT"/>
        </w:rPr>
      </w:pPr>
    </w:p>
    <w:p w14:paraId="3FD097B8" w14:textId="77777777" w:rsidR="00AE7D35" w:rsidRPr="00B06A0E" w:rsidRDefault="00AE7D35" w:rsidP="00AE7D35">
      <w:pPr>
        <w:pStyle w:val="BTEMEASMCA"/>
        <w:rPr>
          <w:highlight w:val="yellow"/>
          <w:lang w:val="lt-LT"/>
        </w:rPr>
      </w:pPr>
    </w:p>
    <w:p w14:paraId="40594702" w14:textId="77777777" w:rsidR="00AE7D35" w:rsidRPr="00B06A0E" w:rsidRDefault="00AE7D35" w:rsidP="00AE7D35">
      <w:pPr>
        <w:pStyle w:val="BTEMEASMCA"/>
        <w:rPr>
          <w:highlight w:val="yellow"/>
          <w:lang w:val="lt-LT"/>
        </w:rPr>
      </w:pPr>
    </w:p>
    <w:p w14:paraId="3C05F769" w14:textId="77777777" w:rsidR="00AE7D35" w:rsidRPr="00B06A0E" w:rsidRDefault="00AE7D35" w:rsidP="00AE7D35">
      <w:pPr>
        <w:pStyle w:val="BTEMEASMCA"/>
        <w:rPr>
          <w:highlight w:val="yellow"/>
          <w:lang w:val="lt-LT"/>
        </w:rPr>
      </w:pPr>
    </w:p>
    <w:p w14:paraId="4BF14F43" w14:textId="77777777" w:rsidR="00AE7D35" w:rsidRPr="00B06A0E" w:rsidRDefault="00AE7D35" w:rsidP="00AE7D35">
      <w:pPr>
        <w:pStyle w:val="BTEMEASMCA"/>
        <w:rPr>
          <w:highlight w:val="yellow"/>
          <w:lang w:val="lt-LT"/>
        </w:rPr>
      </w:pPr>
    </w:p>
    <w:p w14:paraId="037A8832" w14:textId="77777777" w:rsidR="00AE7D35" w:rsidRPr="00B06A0E" w:rsidRDefault="00AE7D35" w:rsidP="00AE7D35">
      <w:pPr>
        <w:pStyle w:val="BTEMEASMCA"/>
        <w:rPr>
          <w:highlight w:val="yellow"/>
          <w:lang w:val="lt-LT"/>
        </w:rPr>
      </w:pPr>
    </w:p>
    <w:p w14:paraId="0EC7AB40" w14:textId="77777777" w:rsidR="00AE7D35" w:rsidRPr="00B06A0E" w:rsidRDefault="00AE7D35" w:rsidP="00AE7D35">
      <w:pPr>
        <w:pStyle w:val="BTEMEASMCA"/>
        <w:rPr>
          <w:highlight w:val="yellow"/>
          <w:lang w:val="lt-LT"/>
        </w:rPr>
      </w:pPr>
    </w:p>
    <w:p w14:paraId="1D017BDC" w14:textId="77777777" w:rsidR="00AE7D35" w:rsidRPr="00B06A0E" w:rsidRDefault="00AE7D35" w:rsidP="00AE7D35">
      <w:pPr>
        <w:pStyle w:val="BTEMEASMCA"/>
        <w:rPr>
          <w:highlight w:val="yellow"/>
          <w:lang w:val="lt-LT"/>
        </w:rPr>
      </w:pPr>
    </w:p>
    <w:p w14:paraId="5CF976F2" w14:textId="77777777" w:rsidR="00AE7D35" w:rsidRPr="00B06A0E" w:rsidRDefault="00AE7D35" w:rsidP="00AE7D35">
      <w:pPr>
        <w:pStyle w:val="BTEMEASMCA"/>
        <w:rPr>
          <w:highlight w:val="yellow"/>
          <w:lang w:val="lt-LT"/>
        </w:rPr>
      </w:pPr>
    </w:p>
    <w:p w14:paraId="6954FB74" w14:textId="77777777" w:rsidR="00AE7D35" w:rsidRPr="00B06A0E" w:rsidRDefault="00AE7D35" w:rsidP="00AE7D35">
      <w:pPr>
        <w:pStyle w:val="BTEMEASMCA"/>
        <w:rPr>
          <w:highlight w:val="yellow"/>
          <w:lang w:val="lt-LT"/>
        </w:rPr>
      </w:pPr>
    </w:p>
    <w:p w14:paraId="7C3F6D4D" w14:textId="77777777" w:rsidR="00AE7D35" w:rsidRPr="00B06A0E" w:rsidRDefault="00AE7D35" w:rsidP="00AE7D35">
      <w:pPr>
        <w:pStyle w:val="BTEMEASMCA"/>
        <w:rPr>
          <w:highlight w:val="yellow"/>
          <w:lang w:val="lt-LT"/>
        </w:rPr>
      </w:pPr>
    </w:p>
    <w:p w14:paraId="28510CD9" w14:textId="77777777" w:rsidR="00AE7D35" w:rsidRPr="00B06A0E" w:rsidRDefault="00AE7D35" w:rsidP="00AE7D35">
      <w:pPr>
        <w:pStyle w:val="BTEMEASMCA"/>
        <w:rPr>
          <w:highlight w:val="yellow"/>
          <w:lang w:val="lt-LT"/>
        </w:rPr>
      </w:pPr>
    </w:p>
    <w:p w14:paraId="4866ADA2" w14:textId="77777777" w:rsidR="00AE7D35" w:rsidRPr="00B06A0E" w:rsidRDefault="00AE7D35" w:rsidP="00AE7D35">
      <w:pPr>
        <w:pStyle w:val="BTEMEASMCA"/>
        <w:rPr>
          <w:highlight w:val="yellow"/>
          <w:lang w:val="lt-LT"/>
        </w:rPr>
      </w:pPr>
    </w:p>
    <w:p w14:paraId="262000A9" w14:textId="77777777" w:rsidR="00AE7D35" w:rsidRPr="00B06A0E" w:rsidRDefault="00AE7D35" w:rsidP="00AE7D35">
      <w:pPr>
        <w:pStyle w:val="BTEMEASMCA"/>
        <w:rPr>
          <w:highlight w:val="yellow"/>
          <w:lang w:val="lt-LT"/>
        </w:rPr>
      </w:pPr>
    </w:p>
    <w:p w14:paraId="34C620F2" w14:textId="77777777" w:rsidR="00AE7D35" w:rsidRPr="007B2CD1" w:rsidRDefault="00AE7D35" w:rsidP="00AE7D35">
      <w:pPr>
        <w:pStyle w:val="TTEMEASMCA"/>
      </w:pPr>
      <w:bookmarkStart w:id="8" w:name="_Toc129243136"/>
      <w:bookmarkStart w:id="9" w:name="_Toc129243261"/>
    </w:p>
    <w:p w14:paraId="2FEABDAE" w14:textId="77777777" w:rsidR="00AE7D35" w:rsidRPr="007B2CD1" w:rsidRDefault="00AE7D35" w:rsidP="00AE7D35">
      <w:pPr>
        <w:pStyle w:val="TTEMEASMCA"/>
      </w:pPr>
      <w:r w:rsidRPr="007B2CD1">
        <w:t>A. ŽENKLINIMAS</w:t>
      </w:r>
      <w:bookmarkEnd w:id="8"/>
      <w:bookmarkEnd w:id="9"/>
    </w:p>
    <w:p w14:paraId="5B7B86EA" w14:textId="77777777" w:rsidR="00AE7D35" w:rsidRPr="00B06A0E" w:rsidRDefault="00AE7D35" w:rsidP="00AE7D35">
      <w:pPr>
        <w:pStyle w:val="BTEMEASMCA"/>
        <w:rPr>
          <w:lang w:val="lt-LT"/>
        </w:rPr>
      </w:pPr>
      <w:r w:rsidRPr="00B06A0E">
        <w:rPr>
          <w:lang w:val="lt-LT"/>
        </w:rPr>
        <w:br w:type="page"/>
      </w:r>
    </w:p>
    <w:p w14:paraId="2CF39C85" w14:textId="77777777" w:rsidR="00AE7D35" w:rsidRPr="0030252A" w:rsidRDefault="00AE7D35" w:rsidP="00AE7D35">
      <w:pPr>
        <w:pStyle w:val="PI-1labEMEASMCA"/>
      </w:pPr>
      <w:r w:rsidRPr="0030252A">
        <w:lastRenderedPageBreak/>
        <w:t>INFORMACIJA ANT IŠORINĖS PAKUOTĖS</w:t>
      </w:r>
    </w:p>
    <w:p w14:paraId="18C8682B" w14:textId="77777777" w:rsidR="00AE7D35" w:rsidRPr="0030252A" w:rsidRDefault="00AE7D35" w:rsidP="00AE7D35">
      <w:pPr>
        <w:pStyle w:val="PI-1labEMEASMCA"/>
      </w:pPr>
    </w:p>
    <w:p w14:paraId="5B5108E5" w14:textId="77777777" w:rsidR="00AE7D35" w:rsidRPr="0030252A" w:rsidRDefault="00AE7D35" w:rsidP="00AE7D35">
      <w:pPr>
        <w:pBdr>
          <w:top w:val="single" w:sz="4" w:space="1" w:color="auto"/>
          <w:left w:val="single" w:sz="4" w:space="4" w:color="auto"/>
          <w:bottom w:val="single" w:sz="4" w:space="1" w:color="auto"/>
          <w:right w:val="single" w:sz="4" w:space="4" w:color="auto"/>
        </w:pBdr>
        <w:rPr>
          <w:b/>
          <w:bCs/>
          <w:sz w:val="22"/>
          <w:szCs w:val="22"/>
        </w:rPr>
      </w:pPr>
      <w:r w:rsidRPr="0030252A">
        <w:rPr>
          <w:b/>
          <w:bCs/>
          <w:sz w:val="22"/>
          <w:szCs w:val="22"/>
        </w:rPr>
        <w:t>KARTONO DĖŽUTĖ</w:t>
      </w:r>
    </w:p>
    <w:p w14:paraId="4ECF19C6" w14:textId="77777777" w:rsidR="00AE7D35" w:rsidRPr="00B06A0E" w:rsidRDefault="00AE7D35" w:rsidP="00AE7D35">
      <w:pPr>
        <w:pStyle w:val="BTEMEASMCA"/>
        <w:rPr>
          <w:lang w:val="lt-LT"/>
        </w:rPr>
      </w:pPr>
    </w:p>
    <w:p w14:paraId="7A1C9FEF" w14:textId="77777777" w:rsidR="00AE7D35" w:rsidRPr="00B06A0E" w:rsidRDefault="00AE7D35" w:rsidP="00AE7D35">
      <w:pPr>
        <w:pStyle w:val="BTEMEASMCA"/>
        <w:rPr>
          <w:lang w:val="lt-LT"/>
        </w:rPr>
      </w:pPr>
    </w:p>
    <w:p w14:paraId="3730A051" w14:textId="77777777" w:rsidR="00AE7D35" w:rsidRPr="0030252A" w:rsidRDefault="00AE7D35" w:rsidP="00AE7D35">
      <w:pPr>
        <w:pStyle w:val="PI-1labEMEASMCA"/>
      </w:pPr>
      <w:r w:rsidRPr="0030252A">
        <w:t>1.</w:t>
      </w:r>
      <w:r w:rsidRPr="0030252A">
        <w:tab/>
        <w:t>VAISTINIO PREPARATO PAVADINIMAS</w:t>
      </w:r>
    </w:p>
    <w:p w14:paraId="5F830D14" w14:textId="77777777" w:rsidR="00AE7D35" w:rsidRPr="00B06A0E" w:rsidRDefault="00AE7D35" w:rsidP="00AE7D35">
      <w:pPr>
        <w:pStyle w:val="BTEMEASMCA"/>
        <w:rPr>
          <w:lang w:val="lt-LT"/>
        </w:rPr>
      </w:pPr>
    </w:p>
    <w:p w14:paraId="4199A74F" w14:textId="77777777" w:rsidR="00AE7D35" w:rsidRPr="00B06A0E" w:rsidRDefault="00AE7D35" w:rsidP="00AE7D35">
      <w:pPr>
        <w:pStyle w:val="BTEMEASMCA"/>
        <w:rPr>
          <w:b/>
          <w:lang w:val="lt-LT"/>
        </w:rPr>
      </w:pPr>
      <w:r w:rsidRPr="00B06A0E">
        <w:rPr>
          <w:lang w:val="lt-LT"/>
        </w:rPr>
        <w:t>FLOXELAN 400 mg plėvele dengtos tabletės</w:t>
      </w:r>
    </w:p>
    <w:p w14:paraId="3EB462E2" w14:textId="77777777" w:rsidR="00AE7D35" w:rsidRPr="00B06A0E" w:rsidRDefault="00AE7D35" w:rsidP="00AE7D35">
      <w:pPr>
        <w:pStyle w:val="BTEMEASMCA"/>
        <w:rPr>
          <w:lang w:val="lt-LT"/>
        </w:rPr>
      </w:pPr>
      <w:proofErr w:type="spellStart"/>
      <w:r w:rsidRPr="00B06A0E">
        <w:rPr>
          <w:lang w:val="lt-LT"/>
        </w:rPr>
        <w:t>moxifloxacinum</w:t>
      </w:r>
      <w:proofErr w:type="spellEnd"/>
    </w:p>
    <w:p w14:paraId="29424222" w14:textId="77777777" w:rsidR="00AE7D35" w:rsidRPr="00B06A0E" w:rsidRDefault="00AE7D35" w:rsidP="00AE7D35">
      <w:pPr>
        <w:pStyle w:val="BTEMEASMCA"/>
        <w:rPr>
          <w:lang w:val="lt-LT"/>
        </w:rPr>
      </w:pPr>
    </w:p>
    <w:p w14:paraId="6DEFD782" w14:textId="77777777" w:rsidR="00AE7D35" w:rsidRPr="00B06A0E" w:rsidRDefault="00AE7D35" w:rsidP="00AE7D35">
      <w:pPr>
        <w:pStyle w:val="BTEMEASMCA"/>
        <w:rPr>
          <w:lang w:val="lt-LT"/>
        </w:rPr>
      </w:pPr>
    </w:p>
    <w:p w14:paraId="252B892B" w14:textId="77777777" w:rsidR="00AE7D35" w:rsidRPr="0030252A" w:rsidRDefault="00AE7D35" w:rsidP="00AE7D35">
      <w:pPr>
        <w:pStyle w:val="PI-1labEMEASMCA"/>
      </w:pPr>
      <w:r w:rsidRPr="0030252A">
        <w:t>2.</w:t>
      </w:r>
      <w:r w:rsidRPr="0030252A">
        <w:tab/>
      </w:r>
      <w:r w:rsidRPr="0030252A">
        <w:rPr>
          <w:lang w:eastAsia="sl-SI"/>
        </w:rPr>
        <w:t>VEIKLIOJI (-IOS) MEDŽIAGA (-OS) IR JOS (-Ų) KIEKIS (-IAI)</w:t>
      </w:r>
    </w:p>
    <w:p w14:paraId="123A02AD" w14:textId="77777777" w:rsidR="00AE7D35" w:rsidRPr="00B06A0E" w:rsidRDefault="00AE7D35" w:rsidP="00AE7D35">
      <w:pPr>
        <w:pStyle w:val="BTEMEASMCA"/>
        <w:rPr>
          <w:lang w:val="lt-LT"/>
        </w:rPr>
      </w:pPr>
    </w:p>
    <w:p w14:paraId="56856855" w14:textId="77777777" w:rsidR="00AE7D35" w:rsidRPr="0030252A" w:rsidRDefault="00AE7D35" w:rsidP="00AE7D35">
      <w:pPr>
        <w:tabs>
          <w:tab w:val="left" w:pos="567"/>
        </w:tabs>
        <w:rPr>
          <w:bCs/>
          <w:sz w:val="22"/>
          <w:szCs w:val="22"/>
        </w:rPr>
      </w:pPr>
      <w:r w:rsidRPr="0030252A">
        <w:rPr>
          <w:sz w:val="22"/>
          <w:szCs w:val="22"/>
        </w:rPr>
        <w:t xml:space="preserve">Kiekvienoje plėvele dengtoje tabletėje yra 400 mg moksifloksacino </w:t>
      </w:r>
      <w:r w:rsidRPr="0030252A">
        <w:rPr>
          <w:bCs/>
          <w:sz w:val="22"/>
          <w:szCs w:val="22"/>
        </w:rPr>
        <w:t>(hidrochlorido pavidalu).</w:t>
      </w:r>
    </w:p>
    <w:p w14:paraId="57007BA4" w14:textId="77777777" w:rsidR="00AE7D35" w:rsidRPr="00B06A0E" w:rsidRDefault="00AE7D35" w:rsidP="00AE7D35">
      <w:pPr>
        <w:pStyle w:val="BTEMEASMCA"/>
        <w:rPr>
          <w:lang w:val="lt-LT"/>
        </w:rPr>
      </w:pPr>
    </w:p>
    <w:p w14:paraId="48941898" w14:textId="77777777" w:rsidR="00AE7D35" w:rsidRPr="00B06A0E" w:rsidRDefault="00AE7D35" w:rsidP="00AE7D35">
      <w:pPr>
        <w:pStyle w:val="BTEMEASMCA"/>
        <w:rPr>
          <w:lang w:val="lt-LT"/>
        </w:rPr>
      </w:pPr>
    </w:p>
    <w:p w14:paraId="74806D23" w14:textId="77777777" w:rsidR="00AE7D35" w:rsidRPr="0030252A" w:rsidRDefault="00AE7D35" w:rsidP="00AE7D35">
      <w:pPr>
        <w:pStyle w:val="PI-1labEMEASMCA"/>
      </w:pPr>
      <w:r w:rsidRPr="0030252A">
        <w:t>3.</w:t>
      </w:r>
      <w:r w:rsidRPr="0030252A">
        <w:tab/>
        <w:t>PAGALBINIŲ MEDŽIAGŲ SĄRAŠAS</w:t>
      </w:r>
    </w:p>
    <w:p w14:paraId="7DE7C375" w14:textId="77777777" w:rsidR="00AE7D35" w:rsidRPr="00B06A0E" w:rsidRDefault="00AE7D35" w:rsidP="00AE7D35">
      <w:pPr>
        <w:pStyle w:val="BTEMEASMCA"/>
        <w:rPr>
          <w:lang w:val="lt-LT"/>
        </w:rPr>
      </w:pPr>
    </w:p>
    <w:p w14:paraId="3F426780" w14:textId="77777777" w:rsidR="00AE7D35" w:rsidRPr="00B06A0E" w:rsidRDefault="00AE7D35" w:rsidP="00AE7D35">
      <w:pPr>
        <w:pStyle w:val="BTEMEASMCA"/>
        <w:rPr>
          <w:lang w:val="lt-LT"/>
        </w:rPr>
      </w:pPr>
      <w:r w:rsidRPr="00B06A0E">
        <w:rPr>
          <w:lang w:val="lt-LT"/>
        </w:rPr>
        <w:t>Sudėtyje yra laktozės monohidrato. Daugiau informacijos rasite pakuotės lapelyje.</w:t>
      </w:r>
    </w:p>
    <w:p w14:paraId="7189670C" w14:textId="77777777" w:rsidR="00AE7D35" w:rsidRPr="00B06A0E" w:rsidRDefault="00AE7D35" w:rsidP="00AE7D35">
      <w:pPr>
        <w:pStyle w:val="BTEMEASMCA"/>
        <w:rPr>
          <w:lang w:val="lt-LT"/>
        </w:rPr>
      </w:pPr>
    </w:p>
    <w:p w14:paraId="3F43377D" w14:textId="77777777" w:rsidR="00AE7D35" w:rsidRPr="00B06A0E" w:rsidRDefault="00AE7D35" w:rsidP="00AE7D35">
      <w:pPr>
        <w:pStyle w:val="BTEMEASMCA"/>
        <w:rPr>
          <w:lang w:val="lt-LT"/>
        </w:rPr>
      </w:pPr>
    </w:p>
    <w:p w14:paraId="10B48144" w14:textId="77777777" w:rsidR="00AE7D35" w:rsidRPr="0030252A" w:rsidRDefault="00AE7D35" w:rsidP="00AE7D35">
      <w:pPr>
        <w:pStyle w:val="PI-1labEMEASMCA"/>
      </w:pPr>
      <w:r w:rsidRPr="0030252A">
        <w:t>4.</w:t>
      </w:r>
      <w:r w:rsidRPr="0030252A">
        <w:tab/>
        <w:t>FARMACINĖ FORMA IR KIEKIS PAKUOTĖJE</w:t>
      </w:r>
    </w:p>
    <w:p w14:paraId="77CFD2C9" w14:textId="77777777" w:rsidR="00AE7D35" w:rsidRPr="00B06A0E" w:rsidRDefault="00AE7D35" w:rsidP="00AE7D35">
      <w:pPr>
        <w:pStyle w:val="BTEMEASMCA"/>
        <w:rPr>
          <w:lang w:val="lt-LT"/>
        </w:rPr>
      </w:pPr>
    </w:p>
    <w:p w14:paraId="7AD654FD" w14:textId="77777777" w:rsidR="00AE7D35" w:rsidRPr="00B06A0E" w:rsidRDefault="00AE7D35" w:rsidP="00AE7D35">
      <w:pPr>
        <w:pStyle w:val="BTEMEASMCA"/>
        <w:rPr>
          <w:highlight w:val="lightGray"/>
          <w:lang w:val="lt-LT"/>
        </w:rPr>
      </w:pPr>
      <w:r w:rsidRPr="00B06A0E">
        <w:rPr>
          <w:highlight w:val="lightGray"/>
          <w:lang w:val="lt-LT"/>
        </w:rPr>
        <w:t>Plėvele dengta tabletė</w:t>
      </w:r>
    </w:p>
    <w:p w14:paraId="0B876460" w14:textId="77777777" w:rsidR="00AE7D35" w:rsidRPr="00B06A0E" w:rsidRDefault="00AE7D35" w:rsidP="00AE7D35">
      <w:pPr>
        <w:pStyle w:val="BTEMEASMCA"/>
        <w:rPr>
          <w:highlight w:val="lightGray"/>
          <w:lang w:val="lt-LT"/>
        </w:rPr>
      </w:pPr>
    </w:p>
    <w:p w14:paraId="64227118" w14:textId="77777777" w:rsidR="00AE7D35" w:rsidRPr="00B06A0E" w:rsidRDefault="00AE7D35" w:rsidP="00AE7D35">
      <w:pPr>
        <w:pStyle w:val="BTEMEASMCA"/>
        <w:rPr>
          <w:lang w:val="lt-LT"/>
        </w:rPr>
      </w:pPr>
      <w:r w:rsidRPr="00B06A0E">
        <w:rPr>
          <w:lang w:val="lt-LT"/>
        </w:rPr>
        <w:t>5 </w:t>
      </w:r>
      <w:r w:rsidRPr="00B06A0E">
        <w:rPr>
          <w:highlight w:val="lightGray"/>
          <w:lang w:val="lt-LT"/>
        </w:rPr>
        <w:t>plėvele dengtos</w:t>
      </w:r>
      <w:r w:rsidRPr="00B06A0E">
        <w:rPr>
          <w:lang w:val="lt-LT"/>
        </w:rPr>
        <w:t xml:space="preserve"> tabletės</w:t>
      </w:r>
    </w:p>
    <w:p w14:paraId="185984BB" w14:textId="77777777" w:rsidR="00AE7D35" w:rsidRPr="00B06A0E" w:rsidRDefault="00AE7D35" w:rsidP="00AE7D35">
      <w:pPr>
        <w:pStyle w:val="BTEMEASMCA"/>
        <w:rPr>
          <w:highlight w:val="lightGray"/>
          <w:lang w:val="lt-LT"/>
        </w:rPr>
      </w:pPr>
      <w:r w:rsidRPr="00B06A0E">
        <w:rPr>
          <w:highlight w:val="lightGray"/>
          <w:lang w:val="lt-LT"/>
        </w:rPr>
        <w:t>7 plėvele dengtos tabletės</w:t>
      </w:r>
    </w:p>
    <w:p w14:paraId="3D45B9B3" w14:textId="77777777" w:rsidR="00AE7D35" w:rsidRPr="00B06A0E" w:rsidRDefault="00AE7D35" w:rsidP="00AE7D35">
      <w:pPr>
        <w:pStyle w:val="BTEMEASMCA"/>
        <w:rPr>
          <w:highlight w:val="lightGray"/>
          <w:lang w:val="lt-LT"/>
        </w:rPr>
      </w:pPr>
      <w:r w:rsidRPr="00B06A0E">
        <w:rPr>
          <w:highlight w:val="lightGray"/>
          <w:lang w:val="lt-LT"/>
        </w:rPr>
        <w:t>10 plėvele dengtų tablečių</w:t>
      </w:r>
    </w:p>
    <w:p w14:paraId="36F1D19C" w14:textId="77777777" w:rsidR="00AE7D35" w:rsidRPr="00B06A0E" w:rsidRDefault="00AE7D35" w:rsidP="00AE7D35">
      <w:pPr>
        <w:pStyle w:val="BTEMEASMCA"/>
        <w:rPr>
          <w:highlight w:val="lightGray"/>
          <w:lang w:val="lt-LT"/>
        </w:rPr>
      </w:pPr>
      <w:r w:rsidRPr="00B06A0E">
        <w:rPr>
          <w:highlight w:val="lightGray"/>
          <w:lang w:val="lt-LT"/>
        </w:rPr>
        <w:t>50 plėvele dengtų tablečių</w:t>
      </w:r>
    </w:p>
    <w:p w14:paraId="76030F62" w14:textId="77777777" w:rsidR="00AE7D35" w:rsidRPr="00B06A0E" w:rsidRDefault="00AE7D35" w:rsidP="00AE7D35">
      <w:pPr>
        <w:pStyle w:val="BTEMEASMCA"/>
        <w:rPr>
          <w:highlight w:val="lightGray"/>
          <w:lang w:val="lt-LT"/>
        </w:rPr>
      </w:pPr>
      <w:r w:rsidRPr="00B06A0E">
        <w:rPr>
          <w:highlight w:val="lightGray"/>
          <w:lang w:val="lt-LT"/>
        </w:rPr>
        <w:t>70 plėvele dengtų tablečių</w:t>
      </w:r>
    </w:p>
    <w:p w14:paraId="6E7207E7" w14:textId="77777777" w:rsidR="00AE7D35" w:rsidRPr="00B06A0E" w:rsidRDefault="00AE7D35" w:rsidP="00AE7D35">
      <w:pPr>
        <w:pStyle w:val="BTEMEASMCA"/>
        <w:rPr>
          <w:highlight w:val="lightGray"/>
          <w:lang w:val="lt-LT"/>
        </w:rPr>
      </w:pPr>
      <w:r w:rsidRPr="00B06A0E">
        <w:rPr>
          <w:highlight w:val="lightGray"/>
          <w:lang w:val="lt-LT"/>
        </w:rPr>
        <w:t>80 plėvele dengtų tablečių</w:t>
      </w:r>
    </w:p>
    <w:p w14:paraId="27A618F0" w14:textId="77777777" w:rsidR="00AE7D35" w:rsidRPr="00B06A0E" w:rsidRDefault="00AE7D35" w:rsidP="00AE7D35">
      <w:pPr>
        <w:pStyle w:val="BTEMEASMCA"/>
        <w:rPr>
          <w:lang w:val="lt-LT"/>
        </w:rPr>
      </w:pPr>
      <w:r w:rsidRPr="00B06A0E">
        <w:rPr>
          <w:highlight w:val="lightGray"/>
          <w:lang w:val="lt-LT"/>
        </w:rPr>
        <w:t>100 plėvele dengtų tablečių</w:t>
      </w:r>
    </w:p>
    <w:p w14:paraId="2A1777F2" w14:textId="77777777" w:rsidR="00AE7D35" w:rsidRPr="00B06A0E" w:rsidRDefault="00AE7D35" w:rsidP="00AE7D35">
      <w:pPr>
        <w:pStyle w:val="BTEMEASMCA"/>
        <w:rPr>
          <w:lang w:val="lt-LT"/>
        </w:rPr>
      </w:pPr>
    </w:p>
    <w:p w14:paraId="616140B3" w14:textId="77777777" w:rsidR="00AE7D35" w:rsidRPr="00B06A0E" w:rsidRDefault="00AE7D35" w:rsidP="00AE7D35">
      <w:pPr>
        <w:pStyle w:val="BTEMEASMCA"/>
        <w:rPr>
          <w:lang w:val="lt-LT"/>
        </w:rPr>
      </w:pPr>
    </w:p>
    <w:p w14:paraId="6AFBFF4C" w14:textId="77777777" w:rsidR="00AE7D35" w:rsidRPr="0030252A" w:rsidRDefault="00AE7D35" w:rsidP="00AE7D35">
      <w:pPr>
        <w:pStyle w:val="PI-1labEMEASMCA"/>
      </w:pPr>
      <w:r w:rsidRPr="0030252A">
        <w:t>5.</w:t>
      </w:r>
      <w:r w:rsidRPr="0030252A">
        <w:tab/>
        <w:t>VARTOJIMO METODAS IR BŪDAS (-AI)</w:t>
      </w:r>
    </w:p>
    <w:p w14:paraId="607DF281" w14:textId="77777777" w:rsidR="00AE7D35" w:rsidRPr="00B06A0E" w:rsidRDefault="00AE7D35" w:rsidP="00AE7D35">
      <w:pPr>
        <w:pStyle w:val="BTEMEASMCA"/>
        <w:rPr>
          <w:lang w:val="lt-LT"/>
        </w:rPr>
      </w:pPr>
    </w:p>
    <w:p w14:paraId="5ACD2E48" w14:textId="77777777" w:rsidR="00AE7D35" w:rsidRPr="00B06A0E" w:rsidRDefault="00AE7D35" w:rsidP="00AE7D35">
      <w:pPr>
        <w:pStyle w:val="BTEMEASMCA"/>
        <w:rPr>
          <w:lang w:val="lt-LT"/>
        </w:rPr>
      </w:pPr>
      <w:r w:rsidRPr="00B06A0E">
        <w:rPr>
          <w:lang w:val="lt-LT"/>
        </w:rPr>
        <w:t>Vartoti per burną.</w:t>
      </w:r>
    </w:p>
    <w:p w14:paraId="0C755DD2" w14:textId="77777777" w:rsidR="00AE7D35" w:rsidRPr="00B06A0E" w:rsidRDefault="00AE7D35" w:rsidP="00AE7D35">
      <w:pPr>
        <w:pStyle w:val="BTEMEASMCA"/>
        <w:rPr>
          <w:lang w:val="lt-LT"/>
        </w:rPr>
      </w:pPr>
      <w:r w:rsidRPr="00B06A0E">
        <w:rPr>
          <w:lang w:val="lt-LT"/>
        </w:rPr>
        <w:t>Prieš vartojimą perskaitykite pakuotės lapelį.</w:t>
      </w:r>
    </w:p>
    <w:p w14:paraId="0D9CF6B7" w14:textId="77777777" w:rsidR="00AE7D35" w:rsidRPr="00B06A0E" w:rsidRDefault="00AE7D35" w:rsidP="00AE7D35">
      <w:pPr>
        <w:pStyle w:val="BTEMEASMCA"/>
        <w:rPr>
          <w:lang w:val="lt-LT"/>
        </w:rPr>
      </w:pPr>
    </w:p>
    <w:p w14:paraId="59B19183" w14:textId="77777777" w:rsidR="00AE7D35" w:rsidRPr="00B06A0E" w:rsidRDefault="00AE7D35" w:rsidP="00AE7D35">
      <w:pPr>
        <w:pStyle w:val="BTEMEASMCA"/>
        <w:rPr>
          <w:lang w:val="lt-LT"/>
        </w:rPr>
      </w:pPr>
    </w:p>
    <w:p w14:paraId="0C282FED" w14:textId="77777777" w:rsidR="00AE7D35" w:rsidRPr="0030252A" w:rsidRDefault="00AE7D35" w:rsidP="00AE7D35">
      <w:pPr>
        <w:pStyle w:val="PI-1labEMEASMCA"/>
      </w:pPr>
      <w:r w:rsidRPr="0030252A">
        <w:t>6.</w:t>
      </w:r>
      <w:r w:rsidRPr="0030252A">
        <w:tab/>
        <w:t>SPECIALUS ĮSPĖJIMAS, KAD VAISTINĮ PREPARATĄ BŪTINA LAIKYTI VAIKAMS NEPASTEBIMOJE IR NEPASIEKIAMOJE VIETOJE</w:t>
      </w:r>
    </w:p>
    <w:p w14:paraId="7CC348B2" w14:textId="77777777" w:rsidR="00AE7D35" w:rsidRPr="00B06A0E" w:rsidRDefault="00AE7D35" w:rsidP="00AE7D35">
      <w:pPr>
        <w:pStyle w:val="BTEMEASMCA"/>
        <w:rPr>
          <w:lang w:val="lt-LT"/>
        </w:rPr>
      </w:pPr>
    </w:p>
    <w:p w14:paraId="6AC8DE4E" w14:textId="77777777" w:rsidR="00AE7D35" w:rsidRPr="00B06A0E" w:rsidRDefault="00AE7D35" w:rsidP="00AE7D35">
      <w:pPr>
        <w:pStyle w:val="BTEMEASMCA"/>
        <w:rPr>
          <w:lang w:val="lt-LT"/>
        </w:rPr>
      </w:pPr>
      <w:r w:rsidRPr="00B06A0E">
        <w:rPr>
          <w:lang w:val="lt-LT"/>
        </w:rPr>
        <w:t>Laikyti vaikams nepastebimoje ir nepasiekiamoje vietoje.</w:t>
      </w:r>
    </w:p>
    <w:p w14:paraId="37054A1A" w14:textId="77777777" w:rsidR="00AE7D35" w:rsidRPr="00B06A0E" w:rsidRDefault="00AE7D35" w:rsidP="00AE7D35">
      <w:pPr>
        <w:pStyle w:val="BTEMEASMCA"/>
        <w:rPr>
          <w:lang w:val="lt-LT"/>
        </w:rPr>
      </w:pPr>
    </w:p>
    <w:p w14:paraId="60F89359" w14:textId="77777777" w:rsidR="00AE7D35" w:rsidRPr="00B06A0E" w:rsidRDefault="00AE7D35" w:rsidP="00AE7D35">
      <w:pPr>
        <w:pStyle w:val="BTEMEASMCA"/>
        <w:rPr>
          <w:lang w:val="lt-LT"/>
        </w:rPr>
      </w:pPr>
    </w:p>
    <w:p w14:paraId="3B39973F" w14:textId="77777777" w:rsidR="00AE7D35" w:rsidRPr="0030252A" w:rsidRDefault="00AE7D35" w:rsidP="00AE7D35">
      <w:pPr>
        <w:pStyle w:val="PI-1labEMEASMCA"/>
      </w:pPr>
      <w:r w:rsidRPr="0030252A">
        <w:t>7.</w:t>
      </w:r>
      <w:r w:rsidRPr="0030252A">
        <w:tab/>
        <w:t>KITAS (-I) SPECIALUS (-ŪS) ĮSPĖJIMAS (-AI) (JEI REIKIA)</w:t>
      </w:r>
    </w:p>
    <w:p w14:paraId="2B6C2487" w14:textId="77777777" w:rsidR="00AE7D35" w:rsidRPr="00B06A0E" w:rsidRDefault="00AE7D35" w:rsidP="00AE7D35">
      <w:pPr>
        <w:pStyle w:val="BTEMEASMCA"/>
        <w:rPr>
          <w:lang w:val="lt-LT"/>
        </w:rPr>
      </w:pPr>
    </w:p>
    <w:p w14:paraId="6EC2244F" w14:textId="77777777" w:rsidR="00AE7D35" w:rsidRPr="00B06A0E" w:rsidRDefault="00AE7D35" w:rsidP="00AE7D35">
      <w:pPr>
        <w:pStyle w:val="BTEMEASMCA"/>
        <w:rPr>
          <w:lang w:val="lt-LT"/>
        </w:rPr>
      </w:pPr>
      <w:r w:rsidRPr="00B06A0E">
        <w:rPr>
          <w:lang w:val="lt-LT"/>
        </w:rPr>
        <w:t>Skirtas vartoti suaugusiesiems.</w:t>
      </w:r>
    </w:p>
    <w:p w14:paraId="28F7DFAA" w14:textId="77777777" w:rsidR="00AE7D35" w:rsidRPr="00B06A0E" w:rsidRDefault="00AE7D35" w:rsidP="00AE7D35">
      <w:pPr>
        <w:pStyle w:val="BTEMEASMCA"/>
        <w:rPr>
          <w:lang w:val="lt-LT"/>
        </w:rPr>
      </w:pPr>
    </w:p>
    <w:p w14:paraId="484C4510" w14:textId="77777777" w:rsidR="00AE7D35" w:rsidRPr="00B06A0E" w:rsidRDefault="00AE7D35" w:rsidP="00AE7D35">
      <w:pPr>
        <w:pStyle w:val="BTEMEASMCA"/>
        <w:rPr>
          <w:lang w:val="lt-LT"/>
        </w:rPr>
      </w:pPr>
    </w:p>
    <w:p w14:paraId="31025B84" w14:textId="77777777" w:rsidR="00AE7D35" w:rsidRPr="0030252A" w:rsidRDefault="00AE7D35" w:rsidP="00AE7D35">
      <w:pPr>
        <w:pStyle w:val="PI-1labEMEASMCA"/>
      </w:pPr>
      <w:r w:rsidRPr="0030252A">
        <w:lastRenderedPageBreak/>
        <w:t>8.</w:t>
      </w:r>
      <w:r w:rsidRPr="0030252A">
        <w:tab/>
        <w:t>TINKAMUMO LAIKAS</w:t>
      </w:r>
    </w:p>
    <w:p w14:paraId="427DB596" w14:textId="77777777" w:rsidR="00AE7D35" w:rsidRPr="0030252A" w:rsidRDefault="00AE7D35" w:rsidP="00AE7D35">
      <w:pPr>
        <w:rPr>
          <w:sz w:val="22"/>
          <w:szCs w:val="22"/>
        </w:rPr>
      </w:pPr>
    </w:p>
    <w:p w14:paraId="6BAC2524" w14:textId="77777777" w:rsidR="00AE7D35" w:rsidRPr="0030252A" w:rsidRDefault="00AE7D35" w:rsidP="00AE7D35">
      <w:pPr>
        <w:rPr>
          <w:sz w:val="22"/>
          <w:szCs w:val="22"/>
        </w:rPr>
      </w:pPr>
      <w:r w:rsidRPr="0030252A">
        <w:rPr>
          <w:sz w:val="22"/>
          <w:szCs w:val="22"/>
        </w:rPr>
        <w:t>EXP</w:t>
      </w:r>
      <w:r w:rsidRPr="007B2CD1">
        <w:rPr>
          <w:sz w:val="22"/>
          <w:highlight w:val="lightGray"/>
        </w:rPr>
        <w:t>:</w:t>
      </w:r>
      <w:r w:rsidRPr="0030252A">
        <w:rPr>
          <w:sz w:val="22"/>
          <w:szCs w:val="22"/>
        </w:rPr>
        <w:t xml:space="preserve"> {mm-MMMM}</w:t>
      </w:r>
    </w:p>
    <w:p w14:paraId="4619B443" w14:textId="77777777" w:rsidR="00AE7D35" w:rsidRPr="0030252A" w:rsidRDefault="00AE7D35" w:rsidP="00AE7D35">
      <w:pPr>
        <w:rPr>
          <w:sz w:val="22"/>
          <w:szCs w:val="22"/>
        </w:rPr>
      </w:pPr>
    </w:p>
    <w:p w14:paraId="6325549D" w14:textId="77777777" w:rsidR="00AE7D35" w:rsidRPr="00B06A0E" w:rsidRDefault="00AE7D35" w:rsidP="00AE7D35">
      <w:pPr>
        <w:pStyle w:val="BTEMEASMCA"/>
        <w:rPr>
          <w:lang w:val="lt-LT"/>
        </w:rPr>
      </w:pPr>
    </w:p>
    <w:p w14:paraId="2A2C08EB" w14:textId="77777777" w:rsidR="00AE7D35" w:rsidRPr="0030252A" w:rsidRDefault="00AE7D35" w:rsidP="00AE7D35">
      <w:pPr>
        <w:pStyle w:val="PI-1labEMEASMCA"/>
      </w:pPr>
      <w:r w:rsidRPr="0030252A">
        <w:t>9.</w:t>
      </w:r>
      <w:r w:rsidRPr="0030252A">
        <w:tab/>
        <w:t>SPECIALIOS LAIKYMO SĄLYGOS</w:t>
      </w:r>
    </w:p>
    <w:p w14:paraId="765ED8D7" w14:textId="77777777" w:rsidR="00AE7D35" w:rsidRPr="00B06A0E" w:rsidRDefault="00AE7D35" w:rsidP="00AE7D35">
      <w:pPr>
        <w:pStyle w:val="BTEMEASMCA"/>
        <w:rPr>
          <w:lang w:val="lt-LT"/>
        </w:rPr>
      </w:pPr>
    </w:p>
    <w:p w14:paraId="2FB19629" w14:textId="77777777" w:rsidR="00AE7D35" w:rsidRPr="00B06A0E" w:rsidRDefault="00AE7D35" w:rsidP="00AE7D35">
      <w:pPr>
        <w:pStyle w:val="BTEMEASMCA"/>
        <w:rPr>
          <w:lang w:val="lt-LT"/>
        </w:rPr>
      </w:pPr>
    </w:p>
    <w:p w14:paraId="4ADA65A8" w14:textId="77777777" w:rsidR="00AE7D35" w:rsidRPr="0030252A" w:rsidRDefault="00AE7D35" w:rsidP="00AE7D35">
      <w:pPr>
        <w:pStyle w:val="PI-1labEMEASMCA"/>
      </w:pPr>
      <w:r w:rsidRPr="0030252A">
        <w:t>10.</w:t>
      </w:r>
      <w:r w:rsidRPr="0030252A">
        <w:tab/>
        <w:t>SPECIALIOS ATSARGUMO PRIEMONĖS DĖL NESUVARTOTO VAISTINIO PREPARATO AR JO ATLIEKŲ TVARKYMO (JEI REIKIA)</w:t>
      </w:r>
    </w:p>
    <w:p w14:paraId="377AB1CD" w14:textId="77777777" w:rsidR="00AE7D35" w:rsidRPr="00B06A0E" w:rsidRDefault="00AE7D35" w:rsidP="00AE7D35">
      <w:pPr>
        <w:pStyle w:val="BTEMEASMCA"/>
        <w:rPr>
          <w:lang w:val="lt-LT"/>
        </w:rPr>
      </w:pPr>
    </w:p>
    <w:p w14:paraId="7903E228" w14:textId="77777777" w:rsidR="00AE7D35" w:rsidRPr="00B06A0E" w:rsidRDefault="00AE7D35" w:rsidP="00AE7D35">
      <w:pPr>
        <w:pStyle w:val="BTEMEASMCA"/>
        <w:rPr>
          <w:lang w:val="lt-LT"/>
        </w:rPr>
      </w:pPr>
    </w:p>
    <w:p w14:paraId="25080CD2" w14:textId="77777777" w:rsidR="00AE7D35" w:rsidRPr="0030252A" w:rsidRDefault="00AE7D35" w:rsidP="00AE7D35">
      <w:pPr>
        <w:pStyle w:val="PI-1labEMEASMCA"/>
      </w:pPr>
      <w:r w:rsidRPr="0030252A">
        <w:t>11.</w:t>
      </w:r>
      <w:r w:rsidRPr="0030252A">
        <w:tab/>
        <w:t>REGISTRUOTOJO PAVADINIMAS IR ADRESAS</w:t>
      </w:r>
    </w:p>
    <w:p w14:paraId="40E0AA88" w14:textId="77777777" w:rsidR="00AE7D35" w:rsidRPr="00B06A0E" w:rsidRDefault="00AE7D35" w:rsidP="00AE7D35">
      <w:pPr>
        <w:pStyle w:val="BTEMEASMCA"/>
        <w:rPr>
          <w:lang w:val="lt-LT"/>
        </w:rPr>
      </w:pPr>
    </w:p>
    <w:p w14:paraId="05FAFFDF" w14:textId="77777777" w:rsidR="00AE7D35" w:rsidRPr="0030252A" w:rsidRDefault="00AE7D35" w:rsidP="00AE7D35">
      <w:pPr>
        <w:tabs>
          <w:tab w:val="left" w:pos="567"/>
        </w:tabs>
        <w:jc w:val="both"/>
        <w:rPr>
          <w:sz w:val="22"/>
          <w:szCs w:val="22"/>
        </w:rPr>
      </w:pPr>
      <w:r w:rsidRPr="0030252A">
        <w:rPr>
          <w:sz w:val="22"/>
          <w:szCs w:val="22"/>
        </w:rPr>
        <w:t xml:space="preserve">Medochemie Ltd., 1-10 Constantinoupoleos Street, Limassol 3011, Kipras </w:t>
      </w:r>
    </w:p>
    <w:p w14:paraId="0936C709" w14:textId="77777777" w:rsidR="00AE7D35" w:rsidRPr="00B06A0E" w:rsidRDefault="00AE7D35" w:rsidP="00AE7D35">
      <w:pPr>
        <w:pStyle w:val="BTEMEASMCA"/>
        <w:rPr>
          <w:lang w:val="lt-LT"/>
        </w:rPr>
      </w:pPr>
    </w:p>
    <w:p w14:paraId="157E6084" w14:textId="77777777" w:rsidR="00AE7D35" w:rsidRPr="00B06A0E" w:rsidRDefault="00AE7D35" w:rsidP="00AE7D35">
      <w:pPr>
        <w:pStyle w:val="BTEMEASMCA"/>
        <w:rPr>
          <w:lang w:val="lt-LT"/>
        </w:rPr>
      </w:pPr>
    </w:p>
    <w:p w14:paraId="2C495CEE" w14:textId="77777777" w:rsidR="00AE7D35" w:rsidRPr="0030252A" w:rsidRDefault="00AE7D35" w:rsidP="00AE7D35">
      <w:pPr>
        <w:pStyle w:val="PI-1labEMEASMCA"/>
      </w:pPr>
      <w:r w:rsidRPr="0030252A">
        <w:t>12.</w:t>
      </w:r>
      <w:r w:rsidRPr="0030252A">
        <w:tab/>
        <w:t>REGISTRACIJOS PAŽYMĖJIMO NUMERIS (-IAI)</w:t>
      </w:r>
    </w:p>
    <w:p w14:paraId="157EDA0D" w14:textId="77777777" w:rsidR="00AE7D35" w:rsidRPr="00B06A0E" w:rsidRDefault="00AE7D35" w:rsidP="00AE7D35">
      <w:pPr>
        <w:pStyle w:val="BTEMEASMCA"/>
        <w:rPr>
          <w:lang w:val="lt-LT"/>
        </w:rPr>
      </w:pPr>
    </w:p>
    <w:p w14:paraId="3E7FD20E" w14:textId="77777777" w:rsidR="00AE7D35" w:rsidRPr="0030252A" w:rsidRDefault="00AE7D35" w:rsidP="00AE7D35">
      <w:pPr>
        <w:rPr>
          <w:bCs/>
          <w:sz w:val="22"/>
          <w:szCs w:val="22"/>
          <w:highlight w:val="lightGray"/>
        </w:rPr>
      </w:pPr>
      <w:r w:rsidRPr="0030252A">
        <w:rPr>
          <w:sz w:val="22"/>
          <w:szCs w:val="22"/>
        </w:rPr>
        <w:t>LT/1/18/4288/001</w:t>
      </w:r>
      <w:r w:rsidRPr="0030252A">
        <w:rPr>
          <w:bCs/>
          <w:sz w:val="22"/>
          <w:szCs w:val="22"/>
        </w:rPr>
        <w:t xml:space="preserve"> </w:t>
      </w:r>
      <w:r w:rsidRPr="0030252A">
        <w:rPr>
          <w:bCs/>
          <w:sz w:val="22"/>
          <w:szCs w:val="22"/>
          <w:highlight w:val="lightGray"/>
        </w:rPr>
        <w:t>– N5</w:t>
      </w:r>
    </w:p>
    <w:p w14:paraId="48AA38CE" w14:textId="77777777" w:rsidR="00AE7D35" w:rsidRPr="0030252A" w:rsidRDefault="00AE7D35" w:rsidP="00AE7D35">
      <w:pPr>
        <w:rPr>
          <w:bCs/>
          <w:sz w:val="22"/>
          <w:szCs w:val="22"/>
          <w:highlight w:val="lightGray"/>
        </w:rPr>
      </w:pPr>
      <w:r w:rsidRPr="0030252A">
        <w:rPr>
          <w:sz w:val="22"/>
          <w:szCs w:val="22"/>
          <w:highlight w:val="lightGray"/>
        </w:rPr>
        <w:t>LT/1/18/4288/002</w:t>
      </w:r>
      <w:r w:rsidRPr="0030252A">
        <w:rPr>
          <w:bCs/>
          <w:sz w:val="22"/>
          <w:szCs w:val="22"/>
          <w:highlight w:val="lightGray"/>
        </w:rPr>
        <w:t xml:space="preserve"> – N7</w:t>
      </w:r>
    </w:p>
    <w:p w14:paraId="455208E2" w14:textId="77777777" w:rsidR="00AE7D35" w:rsidRPr="0030252A" w:rsidRDefault="00AE7D35" w:rsidP="00AE7D35">
      <w:pPr>
        <w:rPr>
          <w:bCs/>
          <w:sz w:val="22"/>
          <w:szCs w:val="22"/>
          <w:highlight w:val="lightGray"/>
        </w:rPr>
      </w:pPr>
      <w:r w:rsidRPr="0030252A">
        <w:rPr>
          <w:sz w:val="22"/>
          <w:szCs w:val="22"/>
          <w:highlight w:val="lightGray"/>
        </w:rPr>
        <w:t>LT/1/18/4288/003</w:t>
      </w:r>
      <w:r w:rsidRPr="0030252A">
        <w:rPr>
          <w:bCs/>
          <w:sz w:val="22"/>
          <w:szCs w:val="22"/>
          <w:highlight w:val="lightGray"/>
        </w:rPr>
        <w:t xml:space="preserve"> – N10</w:t>
      </w:r>
    </w:p>
    <w:p w14:paraId="772B9BF7" w14:textId="77777777" w:rsidR="00AE7D35" w:rsidRPr="0030252A" w:rsidRDefault="00AE7D35" w:rsidP="00AE7D35">
      <w:pPr>
        <w:rPr>
          <w:bCs/>
          <w:sz w:val="22"/>
          <w:szCs w:val="22"/>
          <w:highlight w:val="lightGray"/>
        </w:rPr>
      </w:pPr>
      <w:r w:rsidRPr="0030252A">
        <w:rPr>
          <w:sz w:val="22"/>
          <w:szCs w:val="22"/>
          <w:highlight w:val="lightGray"/>
        </w:rPr>
        <w:t>LT/1/18/4288/004</w:t>
      </w:r>
      <w:r w:rsidRPr="0030252A">
        <w:rPr>
          <w:bCs/>
          <w:sz w:val="22"/>
          <w:szCs w:val="22"/>
          <w:highlight w:val="lightGray"/>
        </w:rPr>
        <w:t xml:space="preserve"> – N50</w:t>
      </w:r>
    </w:p>
    <w:p w14:paraId="5F0B5913" w14:textId="77777777" w:rsidR="00AE7D35" w:rsidRPr="0030252A" w:rsidRDefault="00AE7D35" w:rsidP="00AE7D35">
      <w:pPr>
        <w:rPr>
          <w:bCs/>
          <w:sz w:val="22"/>
          <w:szCs w:val="22"/>
          <w:highlight w:val="lightGray"/>
        </w:rPr>
      </w:pPr>
      <w:r w:rsidRPr="0030252A">
        <w:rPr>
          <w:sz w:val="22"/>
          <w:szCs w:val="22"/>
          <w:highlight w:val="lightGray"/>
        </w:rPr>
        <w:t>LT/1/18/4288/005</w:t>
      </w:r>
      <w:r w:rsidRPr="0030252A">
        <w:rPr>
          <w:bCs/>
          <w:sz w:val="22"/>
          <w:szCs w:val="22"/>
          <w:highlight w:val="lightGray"/>
        </w:rPr>
        <w:t xml:space="preserve"> – N70</w:t>
      </w:r>
    </w:p>
    <w:p w14:paraId="516521F7" w14:textId="77777777" w:rsidR="00AE7D35" w:rsidRPr="0030252A" w:rsidRDefault="00AE7D35" w:rsidP="00AE7D35">
      <w:pPr>
        <w:rPr>
          <w:bCs/>
          <w:sz w:val="22"/>
          <w:szCs w:val="22"/>
          <w:highlight w:val="lightGray"/>
        </w:rPr>
      </w:pPr>
      <w:r w:rsidRPr="0030252A">
        <w:rPr>
          <w:sz w:val="22"/>
          <w:szCs w:val="22"/>
          <w:highlight w:val="lightGray"/>
        </w:rPr>
        <w:t>LT/1/18/4288/006</w:t>
      </w:r>
      <w:r w:rsidRPr="0030252A">
        <w:rPr>
          <w:bCs/>
          <w:sz w:val="22"/>
          <w:szCs w:val="22"/>
          <w:highlight w:val="lightGray"/>
        </w:rPr>
        <w:t xml:space="preserve"> – N80</w:t>
      </w:r>
    </w:p>
    <w:p w14:paraId="2FD4E86F" w14:textId="77777777" w:rsidR="00AE7D35" w:rsidRPr="0030252A" w:rsidRDefault="00AE7D35" w:rsidP="00AE7D35">
      <w:pPr>
        <w:tabs>
          <w:tab w:val="left" w:pos="567"/>
        </w:tabs>
        <w:jc w:val="both"/>
        <w:rPr>
          <w:b/>
          <w:noProof/>
          <w:sz w:val="22"/>
          <w:szCs w:val="22"/>
        </w:rPr>
      </w:pPr>
      <w:r w:rsidRPr="0030252A">
        <w:rPr>
          <w:sz w:val="22"/>
          <w:szCs w:val="22"/>
          <w:highlight w:val="lightGray"/>
        </w:rPr>
        <w:t>LT/1/18/4288/007</w:t>
      </w:r>
      <w:r w:rsidRPr="0030252A">
        <w:rPr>
          <w:bCs/>
          <w:sz w:val="22"/>
          <w:szCs w:val="22"/>
          <w:highlight w:val="lightGray"/>
        </w:rPr>
        <w:t xml:space="preserve"> – N100</w:t>
      </w:r>
    </w:p>
    <w:p w14:paraId="15E5ACCA" w14:textId="77777777" w:rsidR="00AE7D35" w:rsidRPr="00B06A0E" w:rsidRDefault="00AE7D35" w:rsidP="00AE7D35">
      <w:pPr>
        <w:pStyle w:val="BTEMEASMCA"/>
        <w:rPr>
          <w:lang w:val="lt-LT"/>
        </w:rPr>
      </w:pPr>
    </w:p>
    <w:p w14:paraId="27227948" w14:textId="77777777" w:rsidR="00AE7D35" w:rsidRPr="00B06A0E" w:rsidRDefault="00AE7D35" w:rsidP="00AE7D35">
      <w:pPr>
        <w:pStyle w:val="BTEMEASMCA"/>
        <w:rPr>
          <w:lang w:val="lt-LT"/>
        </w:rPr>
      </w:pPr>
    </w:p>
    <w:p w14:paraId="709385F6" w14:textId="77777777" w:rsidR="00AE7D35" w:rsidRPr="0030252A" w:rsidRDefault="00AE7D35" w:rsidP="00AE7D35">
      <w:pPr>
        <w:pStyle w:val="PI-1labEMEASMCA"/>
      </w:pPr>
      <w:r w:rsidRPr="0030252A">
        <w:t>13.</w:t>
      </w:r>
      <w:r w:rsidRPr="0030252A">
        <w:tab/>
        <w:t>SERIJOS NUMERIS</w:t>
      </w:r>
    </w:p>
    <w:p w14:paraId="66872128" w14:textId="77777777" w:rsidR="00AE7D35" w:rsidRPr="0030252A" w:rsidRDefault="00AE7D35" w:rsidP="00AE7D35">
      <w:pPr>
        <w:rPr>
          <w:sz w:val="22"/>
          <w:szCs w:val="22"/>
        </w:rPr>
      </w:pPr>
    </w:p>
    <w:p w14:paraId="690FDFDC" w14:textId="77777777" w:rsidR="00AE7D35" w:rsidRPr="0030252A" w:rsidRDefault="00AE7D35" w:rsidP="00AE7D35">
      <w:pPr>
        <w:rPr>
          <w:sz w:val="22"/>
          <w:szCs w:val="22"/>
        </w:rPr>
      </w:pPr>
      <w:r w:rsidRPr="0030252A">
        <w:rPr>
          <w:sz w:val="22"/>
          <w:szCs w:val="22"/>
        </w:rPr>
        <w:t>Lot</w:t>
      </w:r>
      <w:r w:rsidRPr="007B2CD1">
        <w:rPr>
          <w:sz w:val="22"/>
          <w:highlight w:val="lightGray"/>
        </w:rPr>
        <w:t>:</w:t>
      </w:r>
      <w:r w:rsidRPr="0030252A">
        <w:rPr>
          <w:sz w:val="22"/>
          <w:szCs w:val="22"/>
        </w:rPr>
        <w:t xml:space="preserve"> {numeris}</w:t>
      </w:r>
    </w:p>
    <w:p w14:paraId="210BDD15" w14:textId="77777777" w:rsidR="00AE7D35" w:rsidRPr="00B06A0E" w:rsidRDefault="00AE7D35" w:rsidP="00AE7D35">
      <w:pPr>
        <w:pStyle w:val="BTEMEASMCA"/>
        <w:rPr>
          <w:lang w:val="lt-LT"/>
        </w:rPr>
      </w:pPr>
    </w:p>
    <w:p w14:paraId="5F2D2028" w14:textId="77777777" w:rsidR="00AE7D35" w:rsidRPr="00B06A0E" w:rsidRDefault="00AE7D35" w:rsidP="00AE7D35">
      <w:pPr>
        <w:pStyle w:val="BTEMEASMCA"/>
        <w:rPr>
          <w:lang w:val="lt-LT"/>
        </w:rPr>
      </w:pPr>
    </w:p>
    <w:p w14:paraId="61377AD7" w14:textId="77777777" w:rsidR="00AE7D35" w:rsidRPr="0030252A" w:rsidRDefault="00AE7D35" w:rsidP="00AE7D35">
      <w:pPr>
        <w:pStyle w:val="PI-1labEMEASMCA"/>
      </w:pPr>
      <w:r w:rsidRPr="0030252A">
        <w:t>14.</w:t>
      </w:r>
      <w:r w:rsidRPr="0030252A">
        <w:tab/>
        <w:t>PARDAVIMO (IŠDAVIMO) TVARKA</w:t>
      </w:r>
    </w:p>
    <w:p w14:paraId="287081EB" w14:textId="77777777" w:rsidR="00AE7D35" w:rsidRPr="00B06A0E" w:rsidRDefault="00AE7D35" w:rsidP="00AE7D35">
      <w:pPr>
        <w:pStyle w:val="BTEMEASMCA"/>
        <w:rPr>
          <w:lang w:val="lt-LT"/>
        </w:rPr>
      </w:pPr>
    </w:p>
    <w:p w14:paraId="7F34D8DA" w14:textId="77777777" w:rsidR="00AE7D35" w:rsidRPr="00B06A0E" w:rsidRDefault="00AE7D35" w:rsidP="00AE7D35">
      <w:pPr>
        <w:pStyle w:val="BTEMEASMCA"/>
        <w:rPr>
          <w:lang w:val="lt-LT"/>
        </w:rPr>
      </w:pPr>
      <w:r w:rsidRPr="00B06A0E">
        <w:rPr>
          <w:lang w:val="lt-LT"/>
        </w:rPr>
        <w:t>Receptinis vaistas.</w:t>
      </w:r>
    </w:p>
    <w:p w14:paraId="29702426" w14:textId="77777777" w:rsidR="00AE7D35" w:rsidRPr="00B06A0E" w:rsidRDefault="00AE7D35" w:rsidP="00AE7D35">
      <w:pPr>
        <w:pStyle w:val="BTEMEASMCA"/>
        <w:rPr>
          <w:lang w:val="lt-LT"/>
        </w:rPr>
      </w:pPr>
    </w:p>
    <w:p w14:paraId="4E279082" w14:textId="77777777" w:rsidR="00AE7D35" w:rsidRPr="00B06A0E" w:rsidRDefault="00AE7D35" w:rsidP="00AE7D35">
      <w:pPr>
        <w:pStyle w:val="BTEMEASMCA"/>
        <w:rPr>
          <w:lang w:val="lt-LT"/>
        </w:rPr>
      </w:pPr>
    </w:p>
    <w:p w14:paraId="5EDFA8BC" w14:textId="77777777" w:rsidR="00AE7D35" w:rsidRPr="0030252A" w:rsidRDefault="00AE7D35" w:rsidP="00AE7D35">
      <w:pPr>
        <w:pStyle w:val="PI-1labEMEASMCA"/>
      </w:pPr>
      <w:r w:rsidRPr="0030252A">
        <w:t>15.</w:t>
      </w:r>
      <w:r w:rsidRPr="0030252A">
        <w:tab/>
        <w:t>VARTOJIMO INSTRUKCIJA</w:t>
      </w:r>
    </w:p>
    <w:p w14:paraId="45592883" w14:textId="77777777" w:rsidR="00AE7D35" w:rsidRPr="00B06A0E" w:rsidRDefault="00AE7D35" w:rsidP="00AE7D35">
      <w:pPr>
        <w:pStyle w:val="BTEMEASMCA"/>
        <w:rPr>
          <w:lang w:val="lt-LT"/>
        </w:rPr>
      </w:pPr>
    </w:p>
    <w:p w14:paraId="0873F8DE" w14:textId="77777777" w:rsidR="00AE7D35" w:rsidRPr="00B06A0E" w:rsidRDefault="00AE7D35" w:rsidP="00AE7D35">
      <w:pPr>
        <w:pStyle w:val="BTEMEASMCA"/>
        <w:rPr>
          <w:lang w:val="lt-LT"/>
        </w:rPr>
      </w:pPr>
    </w:p>
    <w:p w14:paraId="641F16DE" w14:textId="77777777" w:rsidR="00AE7D35" w:rsidRPr="0030252A" w:rsidRDefault="00AE7D35" w:rsidP="00AE7D35">
      <w:pPr>
        <w:pStyle w:val="PI-1labEMEASMCA"/>
      </w:pPr>
      <w:r w:rsidRPr="0030252A">
        <w:t>16.</w:t>
      </w:r>
      <w:r w:rsidRPr="0030252A">
        <w:tab/>
        <w:t>INFORMACIJA BRAILIO RAŠTU</w:t>
      </w:r>
    </w:p>
    <w:p w14:paraId="17BD21A9" w14:textId="77777777" w:rsidR="00AE7D35" w:rsidRPr="00B06A0E" w:rsidRDefault="00AE7D35" w:rsidP="00AE7D35">
      <w:pPr>
        <w:pStyle w:val="BTEMEASMCA"/>
        <w:rPr>
          <w:lang w:val="lt-LT"/>
        </w:rPr>
      </w:pPr>
    </w:p>
    <w:p w14:paraId="4DC11028" w14:textId="77777777" w:rsidR="00AE7D35" w:rsidRPr="00B06A0E" w:rsidRDefault="00AE7D35" w:rsidP="00AE7D35">
      <w:pPr>
        <w:pStyle w:val="BTEMEASMCA"/>
        <w:rPr>
          <w:lang w:val="lt-LT"/>
        </w:rPr>
      </w:pPr>
      <w:proofErr w:type="spellStart"/>
      <w:r w:rsidRPr="00B06A0E">
        <w:rPr>
          <w:lang w:val="lt-LT"/>
        </w:rPr>
        <w:t>floxelan</w:t>
      </w:r>
      <w:proofErr w:type="spellEnd"/>
      <w:r w:rsidRPr="00B06A0E">
        <w:rPr>
          <w:lang w:val="lt-LT"/>
        </w:rPr>
        <w:t xml:space="preserve"> </w:t>
      </w:r>
      <w:r w:rsidRPr="00B06A0E">
        <w:rPr>
          <w:highlight w:val="lightGray"/>
          <w:lang w:val="lt-LT"/>
        </w:rPr>
        <w:t>400 mg</w:t>
      </w:r>
    </w:p>
    <w:p w14:paraId="0295BE7A" w14:textId="77777777" w:rsidR="00AE7D35" w:rsidRPr="00B06A0E" w:rsidRDefault="00AE7D35" w:rsidP="00AE7D35">
      <w:pPr>
        <w:pStyle w:val="BTEMEASMCA"/>
        <w:rPr>
          <w:lang w:val="lt-LT"/>
        </w:rPr>
      </w:pPr>
    </w:p>
    <w:p w14:paraId="45B91008" w14:textId="77777777" w:rsidR="00AE7D35" w:rsidRPr="00B06A0E" w:rsidRDefault="00AE7D35" w:rsidP="00AE7D35">
      <w:pPr>
        <w:pStyle w:val="BTEMEASMCA"/>
        <w:rPr>
          <w:lang w:val="lt-LT"/>
        </w:rPr>
      </w:pPr>
    </w:p>
    <w:p w14:paraId="67A8E836" w14:textId="77777777" w:rsidR="00AE7D35" w:rsidRPr="0030252A" w:rsidRDefault="00AE7D35" w:rsidP="00AE7D35">
      <w:pPr>
        <w:pStyle w:val="Sraopastraipa"/>
        <w:widowControl w:val="0"/>
        <w:numPr>
          <w:ilvl w:val="0"/>
          <w:numId w:val="10"/>
        </w:numPr>
        <w:pBdr>
          <w:top w:val="single" w:sz="4" w:space="1" w:color="auto"/>
          <w:left w:val="single" w:sz="4" w:space="3" w:color="auto"/>
          <w:bottom w:val="single" w:sz="4" w:space="1" w:color="auto"/>
          <w:right w:val="single" w:sz="4" w:space="4" w:color="auto"/>
        </w:pBdr>
        <w:tabs>
          <w:tab w:val="left" w:pos="567"/>
        </w:tabs>
        <w:ind w:left="0" w:firstLine="0"/>
        <w:outlineLvl w:val="0"/>
        <w:rPr>
          <w:rFonts w:eastAsia="Times New Roman"/>
          <w:i/>
          <w:sz w:val="22"/>
          <w:szCs w:val="22"/>
          <w:lang w:eastAsia="lt-LT" w:bidi="lt-LT"/>
        </w:rPr>
      </w:pPr>
      <w:r w:rsidRPr="0030252A">
        <w:rPr>
          <w:rFonts w:eastAsia="Times New Roman"/>
          <w:b/>
          <w:sz w:val="22"/>
          <w:szCs w:val="22"/>
          <w:lang w:eastAsia="lt-LT" w:bidi="lt-LT"/>
        </w:rPr>
        <w:t>UNIKALUS IDENTIFIKATORIUS – 2D BRŪKŠNINIS KODAS</w:t>
      </w:r>
    </w:p>
    <w:p w14:paraId="55E14046" w14:textId="77777777" w:rsidR="00AE7D35" w:rsidRPr="0030252A" w:rsidRDefault="00AE7D35" w:rsidP="00AE7D35">
      <w:pPr>
        <w:rPr>
          <w:rFonts w:eastAsiaTheme="minorHAnsi"/>
          <w:sz w:val="22"/>
          <w:szCs w:val="22"/>
          <w:lang w:eastAsia="x-none"/>
        </w:rPr>
      </w:pPr>
    </w:p>
    <w:p w14:paraId="3D6BA368" w14:textId="77777777" w:rsidR="00AE7D35" w:rsidRPr="00B06A0E" w:rsidRDefault="00AE7D35" w:rsidP="00AE7D35">
      <w:pPr>
        <w:pStyle w:val="BTEMEASMCA"/>
        <w:rPr>
          <w:lang w:val="lt-LT"/>
        </w:rPr>
      </w:pPr>
      <w:r w:rsidRPr="00B06A0E">
        <w:rPr>
          <w:highlight w:val="lightGray"/>
          <w:lang w:val="lt-LT"/>
        </w:rPr>
        <w:t>2D brūkšninis kodas su nurodytu unikaliu identifikatoriumi.</w:t>
      </w:r>
    </w:p>
    <w:p w14:paraId="6568AEC9" w14:textId="77777777" w:rsidR="00AE7D35" w:rsidRPr="00B06A0E" w:rsidRDefault="00AE7D35" w:rsidP="00AE7D35">
      <w:pPr>
        <w:pStyle w:val="BTEMEASMCA"/>
        <w:rPr>
          <w:lang w:val="lt-LT"/>
        </w:rPr>
      </w:pPr>
    </w:p>
    <w:p w14:paraId="7C064555" w14:textId="77777777" w:rsidR="00AE7D35" w:rsidRPr="00B06A0E" w:rsidRDefault="00AE7D35" w:rsidP="00AE7D35">
      <w:pPr>
        <w:pStyle w:val="BTEMEASMCA"/>
        <w:rPr>
          <w:lang w:val="lt-LT"/>
        </w:rPr>
      </w:pPr>
    </w:p>
    <w:p w14:paraId="179ED8CC" w14:textId="77777777" w:rsidR="00AE7D35" w:rsidRPr="0030252A" w:rsidRDefault="00AE7D35" w:rsidP="00AE7D35">
      <w:pPr>
        <w:pStyle w:val="PI-1labEMEASMCA"/>
      </w:pPr>
      <w:r w:rsidRPr="0030252A">
        <w:lastRenderedPageBreak/>
        <w:t>18.</w:t>
      </w:r>
      <w:r w:rsidRPr="0030252A">
        <w:tab/>
      </w:r>
      <w:r w:rsidRPr="0030252A">
        <w:rPr>
          <w:lang w:eastAsia="lt-LT" w:bidi="lt-LT"/>
        </w:rPr>
        <w:t>UNIKALUS IDENTIFIKATORIUS – ŽMONĖMS SUPRANTAMI DUOMENYS</w:t>
      </w:r>
    </w:p>
    <w:p w14:paraId="43EFDAF5" w14:textId="77777777" w:rsidR="00AE7D35" w:rsidRPr="00B06A0E" w:rsidRDefault="00AE7D35" w:rsidP="00AE7D35">
      <w:pPr>
        <w:pStyle w:val="BTEMEASMCA"/>
        <w:rPr>
          <w:lang w:val="lt-LT"/>
        </w:rPr>
      </w:pPr>
    </w:p>
    <w:p w14:paraId="63AFC277" w14:textId="77777777" w:rsidR="00AE7D35" w:rsidRPr="0030252A" w:rsidRDefault="00AE7D35" w:rsidP="00AE7D35">
      <w:pPr>
        <w:tabs>
          <w:tab w:val="left" w:pos="567"/>
        </w:tabs>
        <w:spacing w:line="260" w:lineRule="exact"/>
        <w:rPr>
          <w:sz w:val="22"/>
        </w:rPr>
      </w:pPr>
      <w:r w:rsidRPr="0030252A">
        <w:rPr>
          <w:sz w:val="22"/>
        </w:rPr>
        <w:t>PC</w:t>
      </w:r>
      <w:r w:rsidRPr="007B2CD1">
        <w:rPr>
          <w:sz w:val="22"/>
          <w:highlight w:val="lightGray"/>
        </w:rPr>
        <w:t>:</w:t>
      </w:r>
      <w:r w:rsidRPr="0030252A">
        <w:rPr>
          <w:sz w:val="22"/>
        </w:rPr>
        <w:t xml:space="preserve"> {numeris}</w:t>
      </w:r>
    </w:p>
    <w:p w14:paraId="68C44AC9" w14:textId="77777777" w:rsidR="00AE7D35" w:rsidRPr="0030252A" w:rsidRDefault="00AE7D35" w:rsidP="00AE7D35">
      <w:pPr>
        <w:tabs>
          <w:tab w:val="left" w:pos="567"/>
        </w:tabs>
        <w:spacing w:line="260" w:lineRule="exact"/>
        <w:rPr>
          <w:sz w:val="22"/>
        </w:rPr>
      </w:pPr>
      <w:r w:rsidRPr="0030252A">
        <w:rPr>
          <w:sz w:val="22"/>
        </w:rPr>
        <w:t>SN</w:t>
      </w:r>
      <w:r w:rsidRPr="007B2CD1">
        <w:rPr>
          <w:sz w:val="22"/>
          <w:highlight w:val="lightGray"/>
        </w:rPr>
        <w:t>:</w:t>
      </w:r>
      <w:r w:rsidRPr="0030252A">
        <w:rPr>
          <w:sz w:val="22"/>
        </w:rPr>
        <w:t xml:space="preserve"> {numeris}</w:t>
      </w:r>
    </w:p>
    <w:p w14:paraId="4D75EF04" w14:textId="77777777" w:rsidR="00AE7D35" w:rsidRPr="0030252A" w:rsidRDefault="00AE7D35" w:rsidP="00AE7D35">
      <w:pPr>
        <w:tabs>
          <w:tab w:val="left" w:pos="567"/>
        </w:tabs>
        <w:spacing w:line="260" w:lineRule="exact"/>
        <w:rPr>
          <w:sz w:val="22"/>
          <w:szCs w:val="22"/>
          <w:highlight w:val="lightGray"/>
        </w:rPr>
      </w:pPr>
      <w:r w:rsidRPr="0030252A">
        <w:rPr>
          <w:rFonts w:eastAsia="Times New Roman"/>
          <w:sz w:val="22"/>
          <w:szCs w:val="22"/>
          <w:highlight w:val="lightGray"/>
          <w:lang w:eastAsia="lt-LT" w:bidi="lt-LT"/>
        </w:rPr>
        <w:t xml:space="preserve">NN: </w:t>
      </w:r>
      <w:r w:rsidRPr="0030252A">
        <w:rPr>
          <w:sz w:val="22"/>
          <w:szCs w:val="22"/>
          <w:highlight w:val="lightGray"/>
        </w:rPr>
        <w:t>{numeris}</w:t>
      </w:r>
    </w:p>
    <w:p w14:paraId="405F38CE" w14:textId="77777777" w:rsidR="00AE7D35" w:rsidRPr="0030252A" w:rsidRDefault="00AE7D35" w:rsidP="00AE7D35">
      <w:pPr>
        <w:tabs>
          <w:tab w:val="left" w:pos="567"/>
        </w:tabs>
        <w:spacing w:line="260" w:lineRule="exact"/>
        <w:rPr>
          <w:sz w:val="22"/>
          <w:szCs w:val="22"/>
          <w:highlight w:val="lightGray"/>
        </w:rPr>
      </w:pPr>
    </w:p>
    <w:p w14:paraId="20131433" w14:textId="77777777" w:rsidR="00AE7D35" w:rsidRPr="0030252A" w:rsidRDefault="00AE7D35" w:rsidP="00AE7D35">
      <w:pPr>
        <w:pStyle w:val="PI-1labEMEASMCA"/>
      </w:pPr>
      <w:r w:rsidRPr="0030252A">
        <w:br w:type="page"/>
      </w:r>
      <w:r w:rsidRPr="0030252A">
        <w:lastRenderedPageBreak/>
        <w:t xml:space="preserve">MINIMALI </w:t>
      </w:r>
      <w:r w:rsidRPr="0030252A">
        <w:rPr>
          <w:caps/>
        </w:rPr>
        <w:t xml:space="preserve">informacija ant </w:t>
      </w:r>
      <w:r w:rsidRPr="0030252A">
        <w:t>LIZDINIŲ PLOKŠTELIŲ ARBA DVISLUOKSNIŲ JUOSTELIŲ</w:t>
      </w:r>
    </w:p>
    <w:p w14:paraId="16FAA872" w14:textId="77777777" w:rsidR="00AE7D35" w:rsidRPr="0030252A" w:rsidRDefault="00AE7D35" w:rsidP="00AE7D35">
      <w:pPr>
        <w:pStyle w:val="PI-1labEMEASMCA"/>
      </w:pPr>
    </w:p>
    <w:p w14:paraId="291CCE92" w14:textId="77777777" w:rsidR="00AE7D35" w:rsidRPr="0030252A" w:rsidRDefault="00AE7D35" w:rsidP="00AE7D35">
      <w:pPr>
        <w:pStyle w:val="PI-1labEMEASMCA"/>
      </w:pPr>
      <w:r w:rsidRPr="0030252A">
        <w:t>LIZDINĖ PLOKŠTELĖ</w:t>
      </w:r>
    </w:p>
    <w:p w14:paraId="512D7082" w14:textId="77777777" w:rsidR="00AE7D35" w:rsidRPr="00B06A0E" w:rsidRDefault="00AE7D35" w:rsidP="00AE7D35">
      <w:pPr>
        <w:pStyle w:val="BTEMEASMCA"/>
        <w:rPr>
          <w:lang w:val="lt-LT"/>
        </w:rPr>
      </w:pPr>
    </w:p>
    <w:p w14:paraId="57421147" w14:textId="77777777" w:rsidR="00AE7D35" w:rsidRPr="00B06A0E" w:rsidRDefault="00AE7D35" w:rsidP="00AE7D35">
      <w:pPr>
        <w:pStyle w:val="BTEMEASMCA"/>
        <w:rPr>
          <w:lang w:val="lt-LT"/>
        </w:rPr>
      </w:pPr>
    </w:p>
    <w:p w14:paraId="1C9DB9C5" w14:textId="77777777" w:rsidR="00AE7D35" w:rsidRPr="0030252A" w:rsidRDefault="00AE7D35" w:rsidP="00AE7D35">
      <w:pPr>
        <w:pStyle w:val="PI-1labEMEASMCA"/>
      </w:pPr>
      <w:r w:rsidRPr="0030252A">
        <w:t>1.</w:t>
      </w:r>
      <w:r w:rsidRPr="0030252A">
        <w:tab/>
        <w:t>VAISTINIO PREPARATO PAVADINIMAS</w:t>
      </w:r>
    </w:p>
    <w:p w14:paraId="69EC8066" w14:textId="77777777" w:rsidR="00AE7D35" w:rsidRPr="00B06A0E" w:rsidRDefault="00AE7D35" w:rsidP="00AE7D35">
      <w:pPr>
        <w:pStyle w:val="BTEMEASMCA"/>
        <w:rPr>
          <w:lang w:val="lt-LT"/>
        </w:rPr>
      </w:pPr>
    </w:p>
    <w:p w14:paraId="3106ADFC" w14:textId="77777777" w:rsidR="00AE7D35" w:rsidRPr="00B06A0E" w:rsidRDefault="00AE7D35" w:rsidP="00AE7D35">
      <w:pPr>
        <w:pStyle w:val="BTEMEASMCA"/>
        <w:rPr>
          <w:b/>
          <w:lang w:val="lt-LT"/>
        </w:rPr>
      </w:pPr>
      <w:r w:rsidRPr="00B06A0E">
        <w:rPr>
          <w:lang w:val="lt-LT"/>
        </w:rPr>
        <w:t>FLOXELAN 400 mg plėvele dengtos tabletės</w:t>
      </w:r>
    </w:p>
    <w:p w14:paraId="684D69B9" w14:textId="77777777" w:rsidR="00AE7D35" w:rsidRPr="00B06A0E" w:rsidRDefault="00AE7D35" w:rsidP="00AE7D35">
      <w:pPr>
        <w:pStyle w:val="BTEMEASMCA"/>
        <w:rPr>
          <w:lang w:val="lt-LT"/>
        </w:rPr>
      </w:pPr>
      <w:proofErr w:type="spellStart"/>
      <w:r w:rsidRPr="00B06A0E">
        <w:rPr>
          <w:lang w:val="lt-LT"/>
        </w:rPr>
        <w:t>moxifloxacinum</w:t>
      </w:r>
      <w:proofErr w:type="spellEnd"/>
    </w:p>
    <w:p w14:paraId="7CDDBB7D" w14:textId="77777777" w:rsidR="00AE7D35" w:rsidRPr="00B06A0E" w:rsidRDefault="00AE7D35" w:rsidP="00AE7D35">
      <w:pPr>
        <w:pStyle w:val="BTEMEASMCA"/>
        <w:rPr>
          <w:lang w:val="lt-LT"/>
        </w:rPr>
      </w:pPr>
    </w:p>
    <w:p w14:paraId="616EB015" w14:textId="77777777" w:rsidR="00AE7D35" w:rsidRPr="00B06A0E" w:rsidRDefault="00AE7D35" w:rsidP="00AE7D35">
      <w:pPr>
        <w:pStyle w:val="BTEMEASMCA"/>
        <w:rPr>
          <w:lang w:val="lt-LT"/>
        </w:rPr>
      </w:pPr>
    </w:p>
    <w:p w14:paraId="6E65F144" w14:textId="77777777" w:rsidR="00AE7D35" w:rsidRPr="0030252A" w:rsidRDefault="00AE7D35" w:rsidP="00AE7D35">
      <w:pPr>
        <w:pStyle w:val="PI-1labEMEASMCA"/>
      </w:pPr>
      <w:r w:rsidRPr="0030252A">
        <w:t>2.</w:t>
      </w:r>
      <w:r w:rsidRPr="0030252A">
        <w:tab/>
        <w:t>REGISTRUOTOJO PAVADINIMAS</w:t>
      </w:r>
    </w:p>
    <w:p w14:paraId="57E59D29" w14:textId="77777777" w:rsidR="00AE7D35" w:rsidRPr="00B06A0E" w:rsidRDefault="00AE7D35" w:rsidP="00AE7D35">
      <w:pPr>
        <w:pStyle w:val="BTEMEASMCA"/>
        <w:rPr>
          <w:lang w:val="lt-LT"/>
        </w:rPr>
      </w:pPr>
    </w:p>
    <w:p w14:paraId="1ECB179F" w14:textId="77777777" w:rsidR="00AE7D35" w:rsidRPr="0030252A" w:rsidRDefault="00AE7D35" w:rsidP="00AE7D35">
      <w:pPr>
        <w:rPr>
          <w:sz w:val="22"/>
          <w:szCs w:val="22"/>
        </w:rPr>
      </w:pPr>
      <w:r w:rsidRPr="00B06A0E">
        <w:rPr>
          <w:sz w:val="22"/>
        </w:rPr>
        <w:t>Medochemie Ltd</w:t>
      </w:r>
    </w:p>
    <w:p w14:paraId="7055ED8D" w14:textId="77777777" w:rsidR="00AE7D35" w:rsidRPr="00B06A0E" w:rsidRDefault="00AE7D35" w:rsidP="00AE7D35">
      <w:pPr>
        <w:pStyle w:val="BTEMEASMCA"/>
        <w:rPr>
          <w:lang w:val="lt-LT"/>
        </w:rPr>
      </w:pPr>
    </w:p>
    <w:p w14:paraId="2B871C4E" w14:textId="77777777" w:rsidR="00AE7D35" w:rsidRPr="00B06A0E" w:rsidRDefault="00AE7D35" w:rsidP="00AE7D35">
      <w:pPr>
        <w:pStyle w:val="BTEMEASMCA"/>
        <w:rPr>
          <w:lang w:val="lt-LT"/>
        </w:rPr>
      </w:pPr>
    </w:p>
    <w:p w14:paraId="7955AD55" w14:textId="77777777" w:rsidR="00AE7D35" w:rsidRPr="0030252A" w:rsidRDefault="00AE7D35" w:rsidP="00AE7D35">
      <w:pPr>
        <w:pStyle w:val="PI-1labEMEASMCA"/>
      </w:pPr>
      <w:r w:rsidRPr="0030252A">
        <w:t>3.</w:t>
      </w:r>
      <w:r w:rsidRPr="0030252A">
        <w:tab/>
        <w:t>TINKAMUMO LAIKAS</w:t>
      </w:r>
    </w:p>
    <w:p w14:paraId="66E77D47" w14:textId="77777777" w:rsidR="00AE7D35" w:rsidRPr="00B06A0E" w:rsidRDefault="00AE7D35" w:rsidP="00AE7D35">
      <w:pPr>
        <w:pStyle w:val="BTEMEASMCA"/>
        <w:rPr>
          <w:lang w:val="lt-LT"/>
        </w:rPr>
      </w:pPr>
    </w:p>
    <w:p w14:paraId="59BE001B" w14:textId="77777777" w:rsidR="00AE7D35" w:rsidRPr="0030252A" w:rsidRDefault="00AE7D35" w:rsidP="00AE7D35">
      <w:pPr>
        <w:rPr>
          <w:sz w:val="22"/>
          <w:szCs w:val="22"/>
        </w:rPr>
      </w:pPr>
      <w:r w:rsidRPr="0030252A">
        <w:rPr>
          <w:sz w:val="22"/>
          <w:szCs w:val="22"/>
          <w:highlight w:val="lightGray"/>
        </w:rPr>
        <w:t xml:space="preserve">EXP: </w:t>
      </w:r>
      <w:r w:rsidRPr="0030252A">
        <w:rPr>
          <w:sz w:val="22"/>
          <w:szCs w:val="22"/>
        </w:rPr>
        <w:t>{mm-MMMM}</w:t>
      </w:r>
    </w:p>
    <w:p w14:paraId="6916FA8D" w14:textId="77777777" w:rsidR="00AE7D35" w:rsidRPr="00B06A0E" w:rsidRDefault="00AE7D35" w:rsidP="00AE7D35">
      <w:pPr>
        <w:pStyle w:val="BTEMEASMCA"/>
        <w:rPr>
          <w:lang w:val="lt-LT"/>
        </w:rPr>
      </w:pPr>
    </w:p>
    <w:p w14:paraId="3196DEE5" w14:textId="77777777" w:rsidR="00AE7D35" w:rsidRPr="00B06A0E" w:rsidRDefault="00AE7D35" w:rsidP="00AE7D35">
      <w:pPr>
        <w:pStyle w:val="BTEMEASMCA"/>
        <w:rPr>
          <w:lang w:val="lt-LT"/>
        </w:rPr>
      </w:pPr>
    </w:p>
    <w:p w14:paraId="03F1D1B5" w14:textId="77777777" w:rsidR="00AE7D35" w:rsidRPr="0030252A" w:rsidRDefault="00AE7D35" w:rsidP="00AE7D35">
      <w:pPr>
        <w:pStyle w:val="PI-1labEMEASMCA"/>
      </w:pPr>
      <w:r w:rsidRPr="0030252A">
        <w:t>4.</w:t>
      </w:r>
      <w:r w:rsidRPr="0030252A">
        <w:tab/>
        <w:t>SERIJOS NUMERIS</w:t>
      </w:r>
    </w:p>
    <w:p w14:paraId="6F06D069" w14:textId="77777777" w:rsidR="00AE7D35" w:rsidRPr="00B06A0E" w:rsidRDefault="00AE7D35" w:rsidP="00AE7D35">
      <w:pPr>
        <w:pStyle w:val="BTEMEASMCA"/>
        <w:rPr>
          <w:lang w:val="lt-LT"/>
        </w:rPr>
      </w:pPr>
    </w:p>
    <w:p w14:paraId="73764D2B" w14:textId="77777777" w:rsidR="00AE7D35" w:rsidRPr="00B06A0E" w:rsidRDefault="00AE7D35" w:rsidP="00AE7D35">
      <w:pPr>
        <w:pStyle w:val="BTEMEASMCA"/>
        <w:rPr>
          <w:highlight w:val="lightGray"/>
          <w:lang w:val="lt-LT"/>
        </w:rPr>
      </w:pPr>
      <w:r w:rsidRPr="00B06A0E">
        <w:rPr>
          <w:highlight w:val="lightGray"/>
          <w:lang w:val="lt-LT"/>
        </w:rPr>
        <w:t>Lot:</w:t>
      </w:r>
    </w:p>
    <w:p w14:paraId="1C7B62BC" w14:textId="77777777" w:rsidR="00AE7D35" w:rsidRPr="00B06A0E" w:rsidRDefault="00AE7D35" w:rsidP="00AE7D35">
      <w:pPr>
        <w:pStyle w:val="BTEMEASMCA"/>
        <w:rPr>
          <w:lang w:val="lt-LT"/>
        </w:rPr>
      </w:pPr>
    </w:p>
    <w:p w14:paraId="4487805E" w14:textId="77777777" w:rsidR="00AE7D35" w:rsidRPr="00B06A0E" w:rsidRDefault="00AE7D35" w:rsidP="00AE7D35">
      <w:pPr>
        <w:pStyle w:val="BTEMEASMCA"/>
        <w:rPr>
          <w:lang w:val="lt-LT"/>
        </w:rPr>
      </w:pPr>
    </w:p>
    <w:p w14:paraId="1D546739" w14:textId="77777777" w:rsidR="00AE7D35" w:rsidRPr="0030252A" w:rsidRDefault="00AE7D35" w:rsidP="00AE7D35">
      <w:pPr>
        <w:pStyle w:val="PI-1labEMEASMCA"/>
      </w:pPr>
      <w:r w:rsidRPr="0030252A">
        <w:t>5.</w:t>
      </w:r>
      <w:r w:rsidRPr="0030252A">
        <w:tab/>
        <w:t>KITA</w:t>
      </w:r>
    </w:p>
    <w:p w14:paraId="4A08BDB6" w14:textId="77777777" w:rsidR="00AE7D35" w:rsidRPr="00B06A0E" w:rsidRDefault="00AE7D35" w:rsidP="00AE7D35">
      <w:pPr>
        <w:pStyle w:val="BTEMEASMCA"/>
        <w:rPr>
          <w:lang w:val="lt-LT"/>
        </w:rPr>
      </w:pPr>
    </w:p>
    <w:p w14:paraId="4C62DE4F" w14:textId="77777777" w:rsidR="00AE7D35" w:rsidRPr="00B06A0E" w:rsidRDefault="00AE7D35" w:rsidP="00AE7D35">
      <w:pPr>
        <w:pStyle w:val="BTEMEASMCA"/>
        <w:rPr>
          <w:highlight w:val="lightGray"/>
          <w:lang w:val="lt-LT"/>
        </w:rPr>
      </w:pPr>
      <w:r w:rsidRPr="00B06A0E">
        <w:rPr>
          <w:highlight w:val="lightGray"/>
          <w:lang w:val="lt-LT"/>
        </w:rPr>
        <w:t>Medochemie {logotipas}</w:t>
      </w:r>
    </w:p>
    <w:p w14:paraId="07F76BD2" w14:textId="77777777" w:rsidR="00AE7D35" w:rsidRPr="0030252A" w:rsidRDefault="00AE7D35" w:rsidP="00AE7D35">
      <w:pPr>
        <w:pStyle w:val="Betarp"/>
        <w:tabs>
          <w:tab w:val="left" w:pos="567"/>
        </w:tabs>
        <w:rPr>
          <w:rFonts w:ascii="Times New Roman" w:hAnsi="Times New Roman"/>
          <w:lang w:val="lt-LT"/>
        </w:rPr>
      </w:pPr>
    </w:p>
    <w:p w14:paraId="39F01914" w14:textId="77777777" w:rsidR="00AE7D35" w:rsidRPr="0030252A" w:rsidRDefault="00AE7D35" w:rsidP="00AE7D35">
      <w:pPr>
        <w:pStyle w:val="Betarp"/>
        <w:tabs>
          <w:tab w:val="left" w:pos="567"/>
        </w:tabs>
        <w:rPr>
          <w:rFonts w:ascii="Times New Roman" w:hAnsi="Times New Roman"/>
          <w:lang w:val="lt-LT"/>
        </w:rPr>
      </w:pPr>
    </w:p>
    <w:p w14:paraId="4AFEDA2C" w14:textId="77777777" w:rsidR="00AE7D35" w:rsidRPr="0030252A" w:rsidRDefault="00AE7D35" w:rsidP="00AE7D35">
      <w:pPr>
        <w:pStyle w:val="Betarp"/>
        <w:tabs>
          <w:tab w:val="left" w:pos="567"/>
        </w:tabs>
        <w:rPr>
          <w:rFonts w:ascii="Times New Roman" w:hAnsi="Times New Roman"/>
          <w:lang w:val="lt-LT"/>
        </w:rPr>
      </w:pPr>
      <w:r w:rsidRPr="0030252A">
        <w:rPr>
          <w:rFonts w:ascii="Times New Roman" w:hAnsi="Times New Roman"/>
          <w:lang w:val="lt-LT"/>
        </w:rPr>
        <w:br w:type="page"/>
      </w:r>
    </w:p>
    <w:p w14:paraId="2E04B5E2" w14:textId="77777777" w:rsidR="00AE7D35" w:rsidRPr="0030252A" w:rsidRDefault="00AE7D35" w:rsidP="00AE7D35">
      <w:pPr>
        <w:pStyle w:val="Betarp"/>
        <w:tabs>
          <w:tab w:val="left" w:pos="567"/>
        </w:tabs>
        <w:rPr>
          <w:rFonts w:ascii="Times New Roman" w:hAnsi="Times New Roman"/>
          <w:lang w:val="lt-LT"/>
        </w:rPr>
      </w:pPr>
    </w:p>
    <w:p w14:paraId="05C26829" w14:textId="77777777" w:rsidR="00AE7D35" w:rsidRPr="0030252A" w:rsidRDefault="00AE7D35" w:rsidP="00AE7D35">
      <w:pPr>
        <w:pStyle w:val="Betarp"/>
        <w:tabs>
          <w:tab w:val="left" w:pos="567"/>
        </w:tabs>
        <w:rPr>
          <w:rFonts w:ascii="Times New Roman" w:hAnsi="Times New Roman"/>
          <w:lang w:val="lt-LT"/>
        </w:rPr>
      </w:pPr>
    </w:p>
    <w:p w14:paraId="0E22A432" w14:textId="77777777" w:rsidR="00AE7D35" w:rsidRPr="0030252A" w:rsidRDefault="00AE7D35" w:rsidP="00AE7D35">
      <w:pPr>
        <w:pStyle w:val="Betarp"/>
        <w:tabs>
          <w:tab w:val="left" w:pos="567"/>
        </w:tabs>
        <w:rPr>
          <w:rFonts w:ascii="Times New Roman" w:hAnsi="Times New Roman"/>
          <w:lang w:val="lt-LT"/>
        </w:rPr>
      </w:pPr>
    </w:p>
    <w:p w14:paraId="6201C796" w14:textId="77777777" w:rsidR="00AE7D35" w:rsidRPr="0030252A" w:rsidRDefault="00AE7D35" w:rsidP="00AE7D35">
      <w:pPr>
        <w:pStyle w:val="Betarp"/>
        <w:tabs>
          <w:tab w:val="left" w:pos="567"/>
        </w:tabs>
        <w:rPr>
          <w:rFonts w:ascii="Times New Roman" w:hAnsi="Times New Roman"/>
          <w:highlight w:val="yellow"/>
          <w:lang w:val="lt-LT"/>
        </w:rPr>
      </w:pPr>
    </w:p>
    <w:p w14:paraId="7952B2E2" w14:textId="77777777" w:rsidR="00AE7D35" w:rsidRPr="0030252A" w:rsidRDefault="00AE7D35" w:rsidP="00AE7D35">
      <w:pPr>
        <w:jc w:val="center"/>
        <w:outlineLvl w:val="0"/>
        <w:rPr>
          <w:caps/>
          <w:sz w:val="22"/>
          <w:szCs w:val="22"/>
          <w:highlight w:val="yellow"/>
        </w:rPr>
      </w:pPr>
    </w:p>
    <w:p w14:paraId="74A58FCB" w14:textId="77777777" w:rsidR="00AE7D35" w:rsidRPr="0030252A" w:rsidRDefault="00AE7D35" w:rsidP="00AE7D35">
      <w:pPr>
        <w:jc w:val="center"/>
        <w:outlineLvl w:val="0"/>
        <w:rPr>
          <w:caps/>
          <w:sz w:val="22"/>
          <w:szCs w:val="22"/>
          <w:highlight w:val="yellow"/>
        </w:rPr>
      </w:pPr>
    </w:p>
    <w:p w14:paraId="0E8A5D27" w14:textId="77777777" w:rsidR="00AE7D35" w:rsidRPr="0030252A" w:rsidRDefault="00AE7D35" w:rsidP="00AE7D35">
      <w:pPr>
        <w:jc w:val="center"/>
        <w:outlineLvl w:val="0"/>
        <w:rPr>
          <w:caps/>
          <w:sz w:val="22"/>
          <w:szCs w:val="22"/>
          <w:highlight w:val="yellow"/>
        </w:rPr>
      </w:pPr>
    </w:p>
    <w:p w14:paraId="6D246520" w14:textId="77777777" w:rsidR="00AE7D35" w:rsidRPr="0030252A" w:rsidRDefault="00AE7D35" w:rsidP="00AE7D35">
      <w:pPr>
        <w:jc w:val="center"/>
        <w:outlineLvl w:val="0"/>
        <w:rPr>
          <w:caps/>
          <w:sz w:val="22"/>
          <w:szCs w:val="22"/>
          <w:highlight w:val="yellow"/>
        </w:rPr>
      </w:pPr>
    </w:p>
    <w:p w14:paraId="2848732A" w14:textId="77777777" w:rsidR="00AE7D35" w:rsidRPr="0030252A" w:rsidRDefault="00AE7D35" w:rsidP="00AE7D35">
      <w:pPr>
        <w:jc w:val="center"/>
        <w:outlineLvl w:val="0"/>
        <w:rPr>
          <w:caps/>
          <w:sz w:val="22"/>
          <w:szCs w:val="22"/>
          <w:highlight w:val="yellow"/>
        </w:rPr>
      </w:pPr>
    </w:p>
    <w:p w14:paraId="7E76D384" w14:textId="77777777" w:rsidR="00AE7D35" w:rsidRPr="0030252A" w:rsidRDefault="00AE7D35" w:rsidP="00AE7D35">
      <w:pPr>
        <w:jc w:val="center"/>
        <w:outlineLvl w:val="0"/>
        <w:rPr>
          <w:caps/>
          <w:sz w:val="22"/>
          <w:szCs w:val="22"/>
          <w:highlight w:val="yellow"/>
        </w:rPr>
      </w:pPr>
    </w:p>
    <w:p w14:paraId="2F9D772D" w14:textId="77777777" w:rsidR="00AE7D35" w:rsidRPr="0030252A" w:rsidRDefault="00AE7D35" w:rsidP="00AE7D35">
      <w:pPr>
        <w:jc w:val="center"/>
        <w:outlineLvl w:val="0"/>
        <w:rPr>
          <w:caps/>
          <w:sz w:val="22"/>
          <w:szCs w:val="22"/>
        </w:rPr>
      </w:pPr>
    </w:p>
    <w:p w14:paraId="46F1B584" w14:textId="77777777" w:rsidR="00AE7D35" w:rsidRPr="0030252A" w:rsidRDefault="00AE7D35" w:rsidP="00AE7D35">
      <w:pPr>
        <w:jc w:val="center"/>
        <w:outlineLvl w:val="0"/>
        <w:rPr>
          <w:caps/>
          <w:sz w:val="22"/>
          <w:szCs w:val="22"/>
        </w:rPr>
      </w:pPr>
    </w:p>
    <w:p w14:paraId="41CD5D53" w14:textId="77777777" w:rsidR="00AE7D35" w:rsidRPr="0030252A" w:rsidRDefault="00AE7D35" w:rsidP="00AE7D35">
      <w:pPr>
        <w:jc w:val="center"/>
        <w:outlineLvl w:val="0"/>
        <w:rPr>
          <w:caps/>
          <w:sz w:val="22"/>
          <w:szCs w:val="22"/>
        </w:rPr>
      </w:pPr>
    </w:p>
    <w:p w14:paraId="7E8200DB" w14:textId="77777777" w:rsidR="00AE7D35" w:rsidRPr="0030252A" w:rsidRDefault="00AE7D35" w:rsidP="00AE7D35">
      <w:pPr>
        <w:jc w:val="center"/>
        <w:outlineLvl w:val="0"/>
        <w:rPr>
          <w:caps/>
          <w:sz w:val="22"/>
          <w:szCs w:val="22"/>
        </w:rPr>
      </w:pPr>
    </w:p>
    <w:p w14:paraId="5C67CB3E" w14:textId="77777777" w:rsidR="00AE7D35" w:rsidRPr="0030252A" w:rsidRDefault="00AE7D35" w:rsidP="00AE7D35">
      <w:pPr>
        <w:jc w:val="center"/>
        <w:outlineLvl w:val="0"/>
        <w:rPr>
          <w:caps/>
          <w:sz w:val="22"/>
          <w:szCs w:val="22"/>
        </w:rPr>
      </w:pPr>
    </w:p>
    <w:p w14:paraId="14ECE2C4" w14:textId="77777777" w:rsidR="00AE7D35" w:rsidRPr="0030252A" w:rsidRDefault="00AE7D35" w:rsidP="00AE7D35">
      <w:pPr>
        <w:jc w:val="center"/>
        <w:outlineLvl w:val="0"/>
        <w:rPr>
          <w:caps/>
          <w:sz w:val="22"/>
          <w:szCs w:val="22"/>
        </w:rPr>
      </w:pPr>
    </w:p>
    <w:p w14:paraId="5EC4397D" w14:textId="77777777" w:rsidR="00AE7D35" w:rsidRPr="0030252A" w:rsidRDefault="00AE7D35" w:rsidP="00AE7D35">
      <w:pPr>
        <w:jc w:val="center"/>
        <w:outlineLvl w:val="0"/>
        <w:rPr>
          <w:caps/>
          <w:sz w:val="22"/>
          <w:szCs w:val="22"/>
        </w:rPr>
      </w:pPr>
    </w:p>
    <w:p w14:paraId="28DE6AC5" w14:textId="77777777" w:rsidR="00AE7D35" w:rsidRPr="0030252A" w:rsidRDefault="00AE7D35" w:rsidP="00AE7D35">
      <w:pPr>
        <w:jc w:val="center"/>
        <w:outlineLvl w:val="0"/>
        <w:rPr>
          <w:caps/>
          <w:sz w:val="22"/>
          <w:szCs w:val="22"/>
        </w:rPr>
      </w:pPr>
    </w:p>
    <w:p w14:paraId="77B2D2CB" w14:textId="77777777" w:rsidR="00AE7D35" w:rsidRPr="0030252A" w:rsidRDefault="00AE7D35" w:rsidP="00AE7D35">
      <w:pPr>
        <w:jc w:val="center"/>
        <w:outlineLvl w:val="0"/>
        <w:rPr>
          <w:caps/>
          <w:sz w:val="22"/>
          <w:szCs w:val="22"/>
        </w:rPr>
      </w:pPr>
    </w:p>
    <w:p w14:paraId="224D9DAC" w14:textId="77777777" w:rsidR="00AE7D35" w:rsidRPr="0030252A" w:rsidRDefault="00AE7D35" w:rsidP="00AE7D35">
      <w:pPr>
        <w:jc w:val="center"/>
        <w:outlineLvl w:val="0"/>
        <w:rPr>
          <w:caps/>
          <w:sz w:val="22"/>
          <w:szCs w:val="22"/>
        </w:rPr>
      </w:pPr>
    </w:p>
    <w:p w14:paraId="16A6A6EE" w14:textId="77777777" w:rsidR="00AE7D35" w:rsidRPr="0030252A" w:rsidRDefault="00AE7D35" w:rsidP="00AE7D35">
      <w:pPr>
        <w:jc w:val="center"/>
        <w:outlineLvl w:val="0"/>
        <w:rPr>
          <w:caps/>
          <w:sz w:val="22"/>
          <w:szCs w:val="22"/>
        </w:rPr>
      </w:pPr>
    </w:p>
    <w:p w14:paraId="125EAAF7" w14:textId="77777777" w:rsidR="00AE7D35" w:rsidRPr="0030252A" w:rsidRDefault="00AE7D35" w:rsidP="00AE7D35">
      <w:pPr>
        <w:jc w:val="center"/>
        <w:outlineLvl w:val="0"/>
        <w:rPr>
          <w:caps/>
          <w:sz w:val="22"/>
          <w:szCs w:val="22"/>
        </w:rPr>
      </w:pPr>
    </w:p>
    <w:p w14:paraId="54D1898A" w14:textId="77777777" w:rsidR="00AE7D35" w:rsidRPr="0030252A" w:rsidRDefault="00AE7D35" w:rsidP="00AE7D35">
      <w:pPr>
        <w:jc w:val="center"/>
        <w:outlineLvl w:val="0"/>
        <w:rPr>
          <w:caps/>
          <w:sz w:val="22"/>
          <w:szCs w:val="22"/>
        </w:rPr>
      </w:pPr>
    </w:p>
    <w:p w14:paraId="05965BBD" w14:textId="77777777" w:rsidR="00AE7D35" w:rsidRPr="0030252A" w:rsidRDefault="00AE7D35" w:rsidP="00AE7D35">
      <w:pPr>
        <w:jc w:val="center"/>
        <w:outlineLvl w:val="0"/>
        <w:rPr>
          <w:b/>
          <w:noProof/>
          <w:sz w:val="22"/>
          <w:szCs w:val="22"/>
        </w:rPr>
      </w:pPr>
      <w:r w:rsidRPr="0030252A">
        <w:rPr>
          <w:b/>
          <w:caps/>
          <w:sz w:val="22"/>
          <w:szCs w:val="22"/>
        </w:rPr>
        <w:t>B. pakuotės lapelis</w:t>
      </w:r>
      <w:r w:rsidRPr="0030252A">
        <w:rPr>
          <w:sz w:val="22"/>
          <w:szCs w:val="22"/>
        </w:rPr>
        <w:br w:type="page"/>
      </w:r>
      <w:r w:rsidRPr="0030252A">
        <w:rPr>
          <w:b/>
          <w:noProof/>
          <w:sz w:val="22"/>
          <w:szCs w:val="22"/>
        </w:rPr>
        <w:lastRenderedPageBreak/>
        <w:t>Pakuotės lapelis: informacija pacientui</w:t>
      </w:r>
    </w:p>
    <w:p w14:paraId="744A04A6" w14:textId="77777777" w:rsidR="00AE7D35" w:rsidRPr="0030252A" w:rsidRDefault="00AE7D35" w:rsidP="00AE7D35">
      <w:pPr>
        <w:outlineLvl w:val="0"/>
        <w:rPr>
          <w:b/>
          <w:noProof/>
          <w:sz w:val="22"/>
          <w:szCs w:val="22"/>
        </w:rPr>
      </w:pPr>
    </w:p>
    <w:p w14:paraId="56A14DD6" w14:textId="77777777" w:rsidR="00AE7D35" w:rsidRPr="0030252A" w:rsidRDefault="00AE7D35" w:rsidP="00AE7D35">
      <w:pPr>
        <w:numPr>
          <w:ilvl w:val="12"/>
          <w:numId w:val="0"/>
        </w:numPr>
        <w:jc w:val="center"/>
        <w:rPr>
          <w:b/>
          <w:bCs/>
          <w:noProof/>
          <w:sz w:val="22"/>
          <w:szCs w:val="22"/>
        </w:rPr>
      </w:pPr>
      <w:r w:rsidRPr="0030252A">
        <w:rPr>
          <w:b/>
          <w:sz w:val="22"/>
          <w:szCs w:val="22"/>
        </w:rPr>
        <w:t>FLOXELAN</w:t>
      </w:r>
      <w:r w:rsidRPr="0030252A">
        <w:rPr>
          <w:b/>
          <w:bCs/>
          <w:noProof/>
          <w:sz w:val="22"/>
          <w:szCs w:val="22"/>
        </w:rPr>
        <w:t xml:space="preserve"> 400 mg plėvele dengtos tabletės</w:t>
      </w:r>
    </w:p>
    <w:p w14:paraId="0533FC90" w14:textId="77777777" w:rsidR="00AE7D35" w:rsidRPr="0030252A" w:rsidRDefault="00AE7D35" w:rsidP="00AE7D35">
      <w:pPr>
        <w:numPr>
          <w:ilvl w:val="12"/>
          <w:numId w:val="0"/>
        </w:numPr>
        <w:jc w:val="center"/>
        <w:rPr>
          <w:b/>
          <w:bCs/>
          <w:noProof/>
          <w:sz w:val="22"/>
          <w:szCs w:val="22"/>
        </w:rPr>
      </w:pPr>
      <w:r w:rsidRPr="0030252A">
        <w:rPr>
          <w:b/>
          <w:bCs/>
          <w:noProof/>
          <w:sz w:val="22"/>
          <w:szCs w:val="22"/>
        </w:rPr>
        <w:t>Skirtas vartoti suaugusiesiems</w:t>
      </w:r>
    </w:p>
    <w:p w14:paraId="366CD06B" w14:textId="77777777" w:rsidR="00AE7D35" w:rsidRPr="0030252A" w:rsidRDefault="00AE7D35" w:rsidP="00AE7D35">
      <w:pPr>
        <w:numPr>
          <w:ilvl w:val="12"/>
          <w:numId w:val="0"/>
        </w:numPr>
        <w:jc w:val="center"/>
        <w:rPr>
          <w:noProof/>
          <w:sz w:val="22"/>
          <w:szCs w:val="22"/>
        </w:rPr>
      </w:pPr>
      <w:r w:rsidRPr="0030252A">
        <w:rPr>
          <w:noProof/>
          <w:sz w:val="22"/>
          <w:szCs w:val="22"/>
        </w:rPr>
        <w:t>moksifloksacinas</w:t>
      </w:r>
    </w:p>
    <w:p w14:paraId="078463E1" w14:textId="77777777" w:rsidR="00AE7D35" w:rsidRPr="0030252A" w:rsidRDefault="00AE7D35" w:rsidP="00AE7D35">
      <w:pPr>
        <w:rPr>
          <w:noProof/>
          <w:sz w:val="22"/>
          <w:szCs w:val="22"/>
        </w:rPr>
      </w:pPr>
    </w:p>
    <w:p w14:paraId="7CF85B64" w14:textId="77777777" w:rsidR="00AE7D35" w:rsidRPr="0030252A" w:rsidRDefault="00AE7D35" w:rsidP="00AE7D35">
      <w:pPr>
        <w:rPr>
          <w:b/>
          <w:noProof/>
          <w:sz w:val="22"/>
          <w:szCs w:val="22"/>
        </w:rPr>
      </w:pPr>
      <w:r w:rsidRPr="0030252A">
        <w:rPr>
          <w:b/>
          <w:noProof/>
          <w:sz w:val="22"/>
          <w:szCs w:val="22"/>
        </w:rPr>
        <w:t>Atidžiai perskaitykite visą šį lapelį, prieš pradėdami vartoti vaistą, nes jame pateikiama Jums svarbi informacija.</w:t>
      </w:r>
    </w:p>
    <w:p w14:paraId="5ED7156B" w14:textId="77777777" w:rsidR="00AE7D35" w:rsidRPr="0030252A" w:rsidRDefault="00AE7D35" w:rsidP="00AE7D35">
      <w:pPr>
        <w:numPr>
          <w:ilvl w:val="0"/>
          <w:numId w:val="3"/>
        </w:numPr>
        <w:rPr>
          <w:noProof/>
          <w:sz w:val="22"/>
          <w:szCs w:val="22"/>
        </w:rPr>
      </w:pPr>
      <w:r w:rsidRPr="0030252A">
        <w:rPr>
          <w:noProof/>
          <w:sz w:val="22"/>
          <w:szCs w:val="22"/>
        </w:rPr>
        <w:t>Neišmeskite šio lapelio, nes vėl gali prireikti jį perskaityti.</w:t>
      </w:r>
    </w:p>
    <w:p w14:paraId="7C5DA114" w14:textId="77777777" w:rsidR="00AE7D35" w:rsidRPr="0030252A" w:rsidRDefault="00AE7D35" w:rsidP="00AE7D35">
      <w:pPr>
        <w:numPr>
          <w:ilvl w:val="0"/>
          <w:numId w:val="3"/>
        </w:numPr>
        <w:rPr>
          <w:noProof/>
          <w:sz w:val="22"/>
          <w:szCs w:val="22"/>
        </w:rPr>
      </w:pPr>
      <w:r w:rsidRPr="0030252A">
        <w:rPr>
          <w:noProof/>
          <w:sz w:val="22"/>
          <w:szCs w:val="22"/>
        </w:rPr>
        <w:t>Jeigu kiltų daugiau klausimų, kreipkitės į gydytoją arba vaistininką.</w:t>
      </w:r>
    </w:p>
    <w:p w14:paraId="2EF97C18" w14:textId="77777777" w:rsidR="00AE7D35" w:rsidRPr="0030252A" w:rsidRDefault="00AE7D35" w:rsidP="00AE7D35">
      <w:pPr>
        <w:numPr>
          <w:ilvl w:val="0"/>
          <w:numId w:val="3"/>
        </w:numPr>
        <w:rPr>
          <w:noProof/>
          <w:sz w:val="22"/>
          <w:szCs w:val="22"/>
        </w:rPr>
      </w:pPr>
      <w:r w:rsidRPr="0030252A">
        <w:rPr>
          <w:noProof/>
          <w:sz w:val="22"/>
          <w:szCs w:val="22"/>
        </w:rPr>
        <w:t xml:space="preserve">Šis vaistas skirtas tik Jums, todėl kitiems žmonėms jo duoti negalima. Vaistas gali jiems pakenkti (net tiems, kurių ligos požymiai yra tokie patys kaip Jūsų). </w:t>
      </w:r>
    </w:p>
    <w:p w14:paraId="341A7A10" w14:textId="77777777" w:rsidR="00AE7D35" w:rsidRPr="0030252A" w:rsidRDefault="00AE7D35" w:rsidP="00AE7D35">
      <w:pPr>
        <w:numPr>
          <w:ilvl w:val="0"/>
          <w:numId w:val="3"/>
        </w:numPr>
        <w:rPr>
          <w:noProof/>
          <w:sz w:val="22"/>
          <w:szCs w:val="22"/>
        </w:rPr>
      </w:pPr>
      <w:r w:rsidRPr="0030252A">
        <w:rPr>
          <w:noProof/>
          <w:sz w:val="22"/>
          <w:szCs w:val="22"/>
        </w:rPr>
        <w:t>Jeigu pasireiškė šalutinis poveikis (net jeigu jis šiame lapelyje nenurodytas), kreipkitės į gydytoją arba vaistininką. Žr. 4 skyrių.</w:t>
      </w:r>
    </w:p>
    <w:p w14:paraId="76C98D61" w14:textId="77777777" w:rsidR="00AE7D35" w:rsidRPr="0030252A" w:rsidRDefault="00AE7D35" w:rsidP="00AE7D35">
      <w:pPr>
        <w:ind w:right="-2"/>
        <w:outlineLvl w:val="0"/>
        <w:rPr>
          <w:b/>
          <w:noProof/>
          <w:sz w:val="22"/>
          <w:szCs w:val="22"/>
        </w:rPr>
      </w:pPr>
    </w:p>
    <w:p w14:paraId="2D41ACB6" w14:textId="77777777" w:rsidR="00AE7D35" w:rsidRPr="0030252A" w:rsidRDefault="00AE7D35" w:rsidP="00AE7D35">
      <w:pPr>
        <w:ind w:left="567" w:hanging="567"/>
        <w:rPr>
          <w:b/>
          <w:noProof/>
          <w:sz w:val="22"/>
          <w:szCs w:val="22"/>
        </w:rPr>
      </w:pPr>
      <w:r w:rsidRPr="0030252A">
        <w:rPr>
          <w:b/>
          <w:noProof/>
          <w:sz w:val="22"/>
          <w:szCs w:val="22"/>
        </w:rPr>
        <w:t>Apie ką rašoma šiame lapelyje?</w:t>
      </w:r>
    </w:p>
    <w:p w14:paraId="4B8BA04D" w14:textId="77777777" w:rsidR="00AE7D35" w:rsidRPr="0030252A" w:rsidRDefault="00AE7D35" w:rsidP="00AE7D35">
      <w:pPr>
        <w:ind w:left="567" w:hanging="567"/>
        <w:rPr>
          <w:b/>
          <w:noProof/>
          <w:sz w:val="22"/>
          <w:szCs w:val="22"/>
        </w:rPr>
      </w:pPr>
    </w:p>
    <w:p w14:paraId="4691902D" w14:textId="77777777" w:rsidR="00AE7D35" w:rsidRPr="0030252A" w:rsidRDefault="00AE7D35" w:rsidP="00AE7D35">
      <w:pPr>
        <w:tabs>
          <w:tab w:val="left" w:pos="567"/>
        </w:tabs>
        <w:rPr>
          <w:bCs/>
          <w:sz w:val="22"/>
          <w:szCs w:val="22"/>
        </w:rPr>
      </w:pPr>
      <w:r w:rsidRPr="0030252A">
        <w:rPr>
          <w:bCs/>
          <w:sz w:val="22"/>
          <w:szCs w:val="22"/>
        </w:rPr>
        <w:t>1.</w:t>
      </w:r>
      <w:r w:rsidRPr="0030252A">
        <w:rPr>
          <w:bCs/>
          <w:sz w:val="22"/>
          <w:szCs w:val="22"/>
        </w:rPr>
        <w:tab/>
        <w:t xml:space="preserve">Kas yra </w:t>
      </w:r>
      <w:r w:rsidRPr="0030252A">
        <w:rPr>
          <w:sz w:val="22"/>
          <w:szCs w:val="22"/>
        </w:rPr>
        <w:t>FLOXELAN</w:t>
      </w:r>
      <w:r w:rsidRPr="0030252A">
        <w:rPr>
          <w:bCs/>
          <w:sz w:val="22"/>
          <w:szCs w:val="22"/>
        </w:rPr>
        <w:t xml:space="preserve"> ir kam jis vartojamas</w:t>
      </w:r>
    </w:p>
    <w:p w14:paraId="5954DEE5" w14:textId="77777777" w:rsidR="00AE7D35" w:rsidRPr="0030252A" w:rsidRDefault="00AE7D35" w:rsidP="00AE7D35">
      <w:pPr>
        <w:tabs>
          <w:tab w:val="left" w:pos="567"/>
        </w:tabs>
        <w:rPr>
          <w:bCs/>
          <w:sz w:val="22"/>
          <w:szCs w:val="22"/>
        </w:rPr>
      </w:pPr>
      <w:r w:rsidRPr="0030252A">
        <w:rPr>
          <w:bCs/>
          <w:sz w:val="22"/>
          <w:szCs w:val="22"/>
        </w:rPr>
        <w:t>2.</w:t>
      </w:r>
      <w:r w:rsidRPr="0030252A">
        <w:rPr>
          <w:bCs/>
          <w:sz w:val="22"/>
          <w:szCs w:val="22"/>
        </w:rPr>
        <w:tab/>
        <w:t xml:space="preserve">Kas žinotina prieš vartojant </w:t>
      </w:r>
      <w:r w:rsidRPr="0030252A">
        <w:rPr>
          <w:sz w:val="22"/>
          <w:szCs w:val="22"/>
        </w:rPr>
        <w:t>FLOXELAN</w:t>
      </w:r>
    </w:p>
    <w:p w14:paraId="27F7DB26" w14:textId="77777777" w:rsidR="00AE7D35" w:rsidRPr="0030252A" w:rsidRDefault="00AE7D35" w:rsidP="00AE7D35">
      <w:pPr>
        <w:tabs>
          <w:tab w:val="left" w:pos="567"/>
        </w:tabs>
        <w:rPr>
          <w:bCs/>
          <w:sz w:val="22"/>
          <w:szCs w:val="22"/>
        </w:rPr>
      </w:pPr>
      <w:r w:rsidRPr="0030252A">
        <w:rPr>
          <w:bCs/>
          <w:sz w:val="22"/>
          <w:szCs w:val="22"/>
        </w:rPr>
        <w:t>3.</w:t>
      </w:r>
      <w:r w:rsidRPr="0030252A">
        <w:rPr>
          <w:bCs/>
          <w:sz w:val="22"/>
          <w:szCs w:val="22"/>
        </w:rPr>
        <w:tab/>
        <w:t xml:space="preserve">Kaip vartoti </w:t>
      </w:r>
      <w:r w:rsidRPr="0030252A">
        <w:rPr>
          <w:sz w:val="22"/>
          <w:szCs w:val="22"/>
        </w:rPr>
        <w:t>FLOXELAN</w:t>
      </w:r>
    </w:p>
    <w:p w14:paraId="6A9F001E" w14:textId="77777777" w:rsidR="00AE7D35" w:rsidRPr="0030252A" w:rsidRDefault="00AE7D35" w:rsidP="00AE7D35">
      <w:pPr>
        <w:tabs>
          <w:tab w:val="left" w:pos="567"/>
        </w:tabs>
        <w:rPr>
          <w:bCs/>
          <w:sz w:val="22"/>
          <w:szCs w:val="22"/>
        </w:rPr>
      </w:pPr>
      <w:r w:rsidRPr="0030252A">
        <w:rPr>
          <w:bCs/>
          <w:sz w:val="22"/>
          <w:szCs w:val="22"/>
        </w:rPr>
        <w:t>4.</w:t>
      </w:r>
      <w:r w:rsidRPr="0030252A">
        <w:rPr>
          <w:bCs/>
          <w:sz w:val="22"/>
          <w:szCs w:val="22"/>
        </w:rPr>
        <w:tab/>
        <w:t>Galimas šalutinis poveikis</w:t>
      </w:r>
    </w:p>
    <w:p w14:paraId="70D46B64" w14:textId="77777777" w:rsidR="00AE7D35" w:rsidRPr="0030252A" w:rsidRDefault="00AE7D35" w:rsidP="00AE7D35">
      <w:pPr>
        <w:tabs>
          <w:tab w:val="left" w:pos="567"/>
        </w:tabs>
        <w:rPr>
          <w:bCs/>
          <w:sz w:val="22"/>
          <w:szCs w:val="22"/>
        </w:rPr>
      </w:pPr>
      <w:r w:rsidRPr="0030252A">
        <w:rPr>
          <w:bCs/>
          <w:sz w:val="22"/>
          <w:szCs w:val="22"/>
        </w:rPr>
        <w:t>5.</w:t>
      </w:r>
      <w:r w:rsidRPr="0030252A">
        <w:rPr>
          <w:bCs/>
          <w:sz w:val="22"/>
          <w:szCs w:val="22"/>
        </w:rPr>
        <w:tab/>
        <w:t xml:space="preserve">Kaip laikyti </w:t>
      </w:r>
      <w:r w:rsidRPr="0030252A">
        <w:rPr>
          <w:sz w:val="22"/>
          <w:szCs w:val="22"/>
        </w:rPr>
        <w:t>FLOXELAN</w:t>
      </w:r>
    </w:p>
    <w:p w14:paraId="2028DC22" w14:textId="77777777" w:rsidR="00AE7D35" w:rsidRPr="0030252A" w:rsidRDefault="00AE7D35" w:rsidP="00AE7D35">
      <w:pPr>
        <w:tabs>
          <w:tab w:val="left" w:pos="567"/>
        </w:tabs>
        <w:rPr>
          <w:bCs/>
          <w:sz w:val="22"/>
          <w:szCs w:val="22"/>
        </w:rPr>
      </w:pPr>
      <w:r w:rsidRPr="0030252A">
        <w:rPr>
          <w:bCs/>
          <w:sz w:val="22"/>
          <w:szCs w:val="22"/>
        </w:rPr>
        <w:t>6.</w:t>
      </w:r>
      <w:r w:rsidRPr="0030252A">
        <w:rPr>
          <w:bCs/>
          <w:sz w:val="22"/>
          <w:szCs w:val="22"/>
        </w:rPr>
        <w:tab/>
        <w:t>Pakuotės turinys ir kita informacija</w:t>
      </w:r>
    </w:p>
    <w:p w14:paraId="5A91C11E" w14:textId="77777777" w:rsidR="00AE7D35" w:rsidRPr="0030252A" w:rsidRDefault="00AE7D35" w:rsidP="00AE7D35">
      <w:pPr>
        <w:numPr>
          <w:ilvl w:val="12"/>
          <w:numId w:val="0"/>
        </w:numPr>
        <w:rPr>
          <w:noProof/>
          <w:sz w:val="22"/>
          <w:szCs w:val="22"/>
        </w:rPr>
      </w:pPr>
    </w:p>
    <w:p w14:paraId="24AA81A7" w14:textId="77777777" w:rsidR="00AE7D35" w:rsidRPr="0030252A" w:rsidRDefault="00AE7D35" w:rsidP="00AE7D35">
      <w:pPr>
        <w:numPr>
          <w:ilvl w:val="12"/>
          <w:numId w:val="0"/>
        </w:numPr>
        <w:rPr>
          <w:noProof/>
          <w:sz w:val="22"/>
          <w:szCs w:val="22"/>
        </w:rPr>
      </w:pPr>
    </w:p>
    <w:p w14:paraId="3C3CB0C5" w14:textId="77777777" w:rsidR="00AE7D35" w:rsidRPr="0030252A" w:rsidRDefault="00AE7D35" w:rsidP="00AE7D35">
      <w:pPr>
        <w:numPr>
          <w:ilvl w:val="12"/>
          <w:numId w:val="0"/>
        </w:numPr>
        <w:ind w:left="567" w:hanging="567"/>
        <w:outlineLvl w:val="0"/>
        <w:rPr>
          <w:b/>
          <w:noProof/>
          <w:sz w:val="22"/>
          <w:szCs w:val="22"/>
        </w:rPr>
      </w:pPr>
      <w:r w:rsidRPr="0030252A">
        <w:rPr>
          <w:b/>
          <w:noProof/>
          <w:sz w:val="22"/>
          <w:szCs w:val="22"/>
        </w:rPr>
        <w:t>1.</w:t>
      </w:r>
      <w:r w:rsidRPr="0030252A">
        <w:rPr>
          <w:b/>
          <w:noProof/>
          <w:sz w:val="22"/>
          <w:szCs w:val="22"/>
        </w:rPr>
        <w:tab/>
        <w:t>Kas yra FLOXELAN ir kam jis vartojamas</w:t>
      </w:r>
    </w:p>
    <w:p w14:paraId="7F564BE1" w14:textId="77777777" w:rsidR="00AE7D35" w:rsidRPr="0030252A" w:rsidRDefault="00AE7D35" w:rsidP="00AE7D35">
      <w:pPr>
        <w:tabs>
          <w:tab w:val="left" w:pos="567"/>
        </w:tabs>
        <w:rPr>
          <w:noProof/>
          <w:sz w:val="22"/>
          <w:szCs w:val="22"/>
        </w:rPr>
      </w:pPr>
    </w:p>
    <w:p w14:paraId="2CAA0088" w14:textId="77777777" w:rsidR="00AE7D35" w:rsidRPr="0030252A" w:rsidRDefault="00AE7D35" w:rsidP="00AE7D35">
      <w:pPr>
        <w:widowControl w:val="0"/>
        <w:numPr>
          <w:ilvl w:val="12"/>
          <w:numId w:val="0"/>
        </w:numPr>
        <w:ind w:right="-2"/>
        <w:rPr>
          <w:rFonts w:eastAsia="Times New Roman"/>
          <w:sz w:val="22"/>
          <w:szCs w:val="22"/>
          <w:lang w:eastAsia="sl-SI"/>
        </w:rPr>
      </w:pPr>
      <w:r w:rsidRPr="0030252A">
        <w:rPr>
          <w:sz w:val="22"/>
          <w:szCs w:val="22"/>
        </w:rPr>
        <w:t>FLOXELAN</w:t>
      </w:r>
      <w:r w:rsidRPr="0030252A">
        <w:rPr>
          <w:rFonts w:eastAsia="Times New Roman"/>
          <w:sz w:val="22"/>
          <w:szCs w:val="22"/>
          <w:lang w:eastAsia="sl-SI"/>
        </w:rPr>
        <w:t xml:space="preserve"> sudėtyje yra veikliosios medžiagos moksifloksacino, kuris priklauso antibiotikų, vadinamų </w:t>
      </w:r>
      <w:proofErr w:type="spellStart"/>
      <w:r w:rsidRPr="0030252A">
        <w:rPr>
          <w:rFonts w:eastAsia="Times New Roman"/>
          <w:sz w:val="22"/>
          <w:szCs w:val="22"/>
          <w:lang w:eastAsia="sl-SI"/>
        </w:rPr>
        <w:t>fluorochinolonais</w:t>
      </w:r>
      <w:proofErr w:type="spellEnd"/>
      <w:r w:rsidRPr="0030252A">
        <w:rPr>
          <w:rFonts w:eastAsia="Times New Roman"/>
          <w:sz w:val="22"/>
          <w:szCs w:val="22"/>
          <w:lang w:eastAsia="sl-SI"/>
        </w:rPr>
        <w:t xml:space="preserve">, grupei. </w:t>
      </w:r>
      <w:r w:rsidRPr="0030252A">
        <w:rPr>
          <w:sz w:val="22"/>
          <w:szCs w:val="22"/>
        </w:rPr>
        <w:t>FLOXELAN</w:t>
      </w:r>
      <w:r w:rsidRPr="0030252A">
        <w:rPr>
          <w:rFonts w:eastAsia="Times New Roman"/>
          <w:sz w:val="22"/>
          <w:szCs w:val="22"/>
          <w:lang w:eastAsia="sl-SI"/>
        </w:rPr>
        <w:t xml:space="preserve"> naikina infekcines ligas sukeliančias bakterijas.</w:t>
      </w:r>
    </w:p>
    <w:p w14:paraId="10E33CBF" w14:textId="77777777" w:rsidR="00AE7D35" w:rsidRPr="0030252A" w:rsidRDefault="00AE7D35" w:rsidP="00AE7D35">
      <w:pPr>
        <w:widowControl w:val="0"/>
        <w:numPr>
          <w:ilvl w:val="12"/>
          <w:numId w:val="0"/>
        </w:numPr>
        <w:ind w:right="-2"/>
        <w:rPr>
          <w:rFonts w:eastAsia="Times New Roman"/>
          <w:sz w:val="22"/>
          <w:szCs w:val="22"/>
          <w:lang w:eastAsia="sl-SI"/>
        </w:rPr>
      </w:pPr>
    </w:p>
    <w:p w14:paraId="789E2EF8" w14:textId="77777777" w:rsidR="00AE7D35" w:rsidRPr="0030252A" w:rsidRDefault="00AE7D35" w:rsidP="00AE7D35">
      <w:pPr>
        <w:widowControl w:val="0"/>
        <w:numPr>
          <w:ilvl w:val="12"/>
          <w:numId w:val="0"/>
        </w:numPr>
        <w:ind w:right="-2"/>
        <w:rPr>
          <w:rFonts w:eastAsia="Times New Roman"/>
          <w:sz w:val="22"/>
          <w:szCs w:val="22"/>
          <w:lang w:eastAsia="sl-SI"/>
        </w:rPr>
      </w:pPr>
      <w:r w:rsidRPr="0030252A">
        <w:rPr>
          <w:sz w:val="22"/>
          <w:szCs w:val="22"/>
        </w:rPr>
        <w:t>FLOXELAN</w:t>
      </w:r>
      <w:r w:rsidRPr="0030252A">
        <w:rPr>
          <w:rFonts w:eastAsia="Times New Roman"/>
          <w:sz w:val="22"/>
          <w:szCs w:val="22"/>
          <w:lang w:eastAsia="sl-SI"/>
        </w:rPr>
        <w:t xml:space="preserve"> gydomos 18 metų ir vyresnių pacientų infekcinės ligos, sukeltos bakterijų, kurias </w:t>
      </w:r>
      <w:proofErr w:type="spellStart"/>
      <w:r w:rsidRPr="0030252A">
        <w:rPr>
          <w:rFonts w:eastAsia="Times New Roman"/>
          <w:sz w:val="22"/>
          <w:szCs w:val="22"/>
          <w:lang w:eastAsia="sl-SI"/>
        </w:rPr>
        <w:t>moksifloksacinas</w:t>
      </w:r>
      <w:proofErr w:type="spellEnd"/>
      <w:r w:rsidRPr="0030252A">
        <w:rPr>
          <w:rFonts w:eastAsia="Times New Roman"/>
          <w:sz w:val="22"/>
          <w:szCs w:val="22"/>
          <w:lang w:eastAsia="sl-SI"/>
        </w:rPr>
        <w:t xml:space="preserve"> veiksmingai naikina. </w:t>
      </w:r>
      <w:r w:rsidRPr="0030252A">
        <w:rPr>
          <w:sz w:val="22"/>
          <w:szCs w:val="22"/>
        </w:rPr>
        <w:t>FLOXELAN</w:t>
      </w:r>
      <w:r w:rsidRPr="0030252A">
        <w:rPr>
          <w:rFonts w:eastAsia="Times New Roman"/>
          <w:sz w:val="22"/>
          <w:szCs w:val="22"/>
          <w:lang w:eastAsia="sl-SI"/>
        </w:rPr>
        <w:t xml:space="preserve"> galima vartoti toliau išvardytoms infekcinėms ligoms gydyti, jei įprastų antibiotikų vartoti negalima arba gydymas jais buvo nesėkmingas.</w:t>
      </w:r>
    </w:p>
    <w:p w14:paraId="677CDA26" w14:textId="77777777" w:rsidR="00AE7D35" w:rsidRPr="0030252A" w:rsidRDefault="00AE7D35" w:rsidP="00AE7D35">
      <w:pPr>
        <w:pStyle w:val="Sraopastraipa"/>
        <w:numPr>
          <w:ilvl w:val="0"/>
          <w:numId w:val="13"/>
        </w:numPr>
        <w:ind w:left="567" w:hanging="567"/>
        <w:rPr>
          <w:rFonts w:eastAsia="Times New Roman"/>
          <w:sz w:val="22"/>
          <w:szCs w:val="22"/>
          <w:lang w:eastAsia="sl-SI"/>
        </w:rPr>
      </w:pPr>
      <w:r w:rsidRPr="0030252A">
        <w:rPr>
          <w:rFonts w:eastAsia="Times New Roman"/>
          <w:sz w:val="22"/>
          <w:szCs w:val="22"/>
          <w:lang w:eastAsia="sl-SI"/>
        </w:rPr>
        <w:t xml:space="preserve">Infekcinis prienosinių ančių uždegimas, staigus lėtinio kvėpavimo takų uždegimo pasunkėjimas arba ne ligoninėje įgyta plaučių infekcinė liga (pneumonija) (išskyrus sunkią). </w:t>
      </w:r>
    </w:p>
    <w:p w14:paraId="3BC9DFF6" w14:textId="77777777" w:rsidR="00AE7D35" w:rsidRPr="0030252A" w:rsidRDefault="00AE7D35" w:rsidP="00AE7D35">
      <w:pPr>
        <w:pStyle w:val="Sraopastraipa"/>
        <w:numPr>
          <w:ilvl w:val="0"/>
          <w:numId w:val="13"/>
        </w:numPr>
        <w:ind w:left="567" w:hanging="567"/>
        <w:rPr>
          <w:rFonts w:eastAsia="Times New Roman"/>
          <w:sz w:val="22"/>
          <w:szCs w:val="22"/>
          <w:lang w:eastAsia="sl-SI"/>
        </w:rPr>
      </w:pPr>
      <w:r w:rsidRPr="0030252A">
        <w:rPr>
          <w:rFonts w:eastAsia="Times New Roman"/>
          <w:sz w:val="22"/>
          <w:szCs w:val="22"/>
          <w:lang w:eastAsia="sl-SI"/>
        </w:rPr>
        <w:t>Lengvos arba vidutinio sunkumo viršutinių moters lytinių organų infekcijos (dubens uždegiminė liga), įskaitant kiaušintakio ir gimdos gleivinės infekcijas.</w:t>
      </w:r>
    </w:p>
    <w:p w14:paraId="4AA1B962" w14:textId="77777777" w:rsidR="00AE7D35" w:rsidRPr="0030252A" w:rsidRDefault="00AE7D35" w:rsidP="00AE7D35">
      <w:pPr>
        <w:tabs>
          <w:tab w:val="left" w:pos="567"/>
        </w:tabs>
        <w:rPr>
          <w:bCs/>
          <w:sz w:val="22"/>
          <w:szCs w:val="22"/>
        </w:rPr>
      </w:pPr>
      <w:r w:rsidRPr="0030252A">
        <w:rPr>
          <w:bCs/>
          <w:sz w:val="22"/>
          <w:szCs w:val="22"/>
        </w:rPr>
        <w:t xml:space="preserve">Šios rūšies infekcijoms gydyti neužtenka vien tik </w:t>
      </w:r>
      <w:r w:rsidRPr="0030252A">
        <w:rPr>
          <w:rFonts w:eastAsia="Times New Roman"/>
          <w:sz w:val="22"/>
          <w:szCs w:val="22"/>
          <w:lang w:eastAsia="sl-SI"/>
        </w:rPr>
        <w:t>moksifloksacino</w:t>
      </w:r>
      <w:r w:rsidRPr="0030252A">
        <w:rPr>
          <w:bCs/>
          <w:sz w:val="22"/>
          <w:szCs w:val="22"/>
        </w:rPr>
        <w:t xml:space="preserve"> tablečių, todėl moters lytinių organų infekcijų gydymui Jūsų gydytojas kartu su </w:t>
      </w:r>
      <w:r w:rsidRPr="0030252A">
        <w:rPr>
          <w:rFonts w:eastAsia="Times New Roman"/>
          <w:sz w:val="22"/>
          <w:szCs w:val="22"/>
          <w:lang w:eastAsia="sl-SI"/>
        </w:rPr>
        <w:t>moksifloksacino</w:t>
      </w:r>
      <w:r w:rsidRPr="0030252A">
        <w:rPr>
          <w:bCs/>
          <w:sz w:val="22"/>
          <w:szCs w:val="22"/>
        </w:rPr>
        <w:t xml:space="preserve"> tabletėmis turi paskirti kitą antibiotiką (žr. 2 skyrių).</w:t>
      </w:r>
    </w:p>
    <w:p w14:paraId="3951B659" w14:textId="77777777" w:rsidR="00AE7D35" w:rsidRPr="0030252A" w:rsidRDefault="00AE7D35" w:rsidP="00AE7D35">
      <w:pPr>
        <w:tabs>
          <w:tab w:val="left" w:pos="567"/>
        </w:tabs>
        <w:rPr>
          <w:sz w:val="22"/>
          <w:szCs w:val="22"/>
        </w:rPr>
      </w:pPr>
      <w:r w:rsidRPr="0030252A">
        <w:rPr>
          <w:sz w:val="22"/>
          <w:szCs w:val="22"/>
        </w:rPr>
        <w:t xml:space="preserve">Jeigu pradinio gydymo </w:t>
      </w:r>
      <w:r w:rsidRPr="0030252A">
        <w:rPr>
          <w:rFonts w:eastAsia="Times New Roman"/>
          <w:sz w:val="22"/>
          <w:szCs w:val="22"/>
          <w:lang w:eastAsia="sl-SI"/>
        </w:rPr>
        <w:t>moksifloksacino</w:t>
      </w:r>
      <w:r w:rsidRPr="0030252A">
        <w:rPr>
          <w:bCs/>
          <w:sz w:val="22"/>
          <w:szCs w:val="22"/>
        </w:rPr>
        <w:t xml:space="preserve"> </w:t>
      </w:r>
      <w:r w:rsidRPr="0030252A">
        <w:rPr>
          <w:sz w:val="22"/>
          <w:szCs w:val="22"/>
        </w:rPr>
        <w:t xml:space="preserve">infuziniu tirpalu metu buvo nustatytas šių bakterinių infekcijų pagerėjimas, gydytojas gali paskirti </w:t>
      </w:r>
      <w:r w:rsidRPr="0030252A">
        <w:rPr>
          <w:rFonts w:eastAsia="Times New Roman"/>
          <w:sz w:val="22"/>
          <w:szCs w:val="22"/>
          <w:lang w:eastAsia="sl-SI"/>
        </w:rPr>
        <w:t>moksifloksacino</w:t>
      </w:r>
      <w:r w:rsidRPr="0030252A">
        <w:rPr>
          <w:bCs/>
          <w:sz w:val="22"/>
          <w:szCs w:val="22"/>
        </w:rPr>
        <w:t xml:space="preserve"> </w:t>
      </w:r>
      <w:r w:rsidRPr="0030252A">
        <w:rPr>
          <w:sz w:val="22"/>
          <w:szCs w:val="22"/>
        </w:rPr>
        <w:t>tabletes gydymo kursui užbaigti:</w:t>
      </w:r>
    </w:p>
    <w:p w14:paraId="0ECD54B1" w14:textId="77777777" w:rsidR="00AE7D35" w:rsidRPr="0030252A" w:rsidRDefault="00AE7D35" w:rsidP="00AE7D35">
      <w:pPr>
        <w:pStyle w:val="Sraopastraipa"/>
        <w:numPr>
          <w:ilvl w:val="0"/>
          <w:numId w:val="14"/>
        </w:numPr>
        <w:ind w:left="567" w:hanging="567"/>
        <w:rPr>
          <w:sz w:val="22"/>
          <w:szCs w:val="22"/>
        </w:rPr>
      </w:pPr>
      <w:r w:rsidRPr="0030252A">
        <w:rPr>
          <w:sz w:val="22"/>
          <w:szCs w:val="22"/>
        </w:rPr>
        <w:t>ne ligoninėje įgytai infekcinei plaučių ligai (pneumonijai), odos ir minkštųjų audinių infekcinėms ligoms.</w:t>
      </w:r>
    </w:p>
    <w:p w14:paraId="7636D467" w14:textId="77777777" w:rsidR="00AE7D35" w:rsidRPr="0030252A" w:rsidRDefault="00AE7D35" w:rsidP="00AE7D35">
      <w:pPr>
        <w:tabs>
          <w:tab w:val="left" w:pos="567"/>
        </w:tabs>
        <w:rPr>
          <w:sz w:val="22"/>
          <w:szCs w:val="22"/>
        </w:rPr>
      </w:pPr>
      <w:r w:rsidRPr="0030252A">
        <w:rPr>
          <w:sz w:val="22"/>
          <w:szCs w:val="22"/>
        </w:rPr>
        <w:t>FLOXELAN</w:t>
      </w:r>
      <w:r w:rsidRPr="0030252A">
        <w:rPr>
          <w:rFonts w:eastAsia="Times New Roman"/>
          <w:sz w:val="22"/>
          <w:szCs w:val="22"/>
          <w:lang w:eastAsia="sl-SI"/>
        </w:rPr>
        <w:t xml:space="preserve"> </w:t>
      </w:r>
      <w:r w:rsidRPr="0030252A">
        <w:rPr>
          <w:sz w:val="22"/>
          <w:szCs w:val="22"/>
        </w:rPr>
        <w:t>tablečių negalima vartoti bet kokio tipo odos ir minkštųjų audinių arba sunkių plaučių infekcijų gydymui pradėti.</w:t>
      </w:r>
    </w:p>
    <w:p w14:paraId="307F65E9" w14:textId="77777777" w:rsidR="00AE7D35" w:rsidRPr="0030252A" w:rsidRDefault="00AE7D35" w:rsidP="00AE7D35">
      <w:pPr>
        <w:tabs>
          <w:tab w:val="left" w:pos="567"/>
        </w:tabs>
        <w:rPr>
          <w:sz w:val="22"/>
          <w:szCs w:val="22"/>
        </w:rPr>
      </w:pPr>
    </w:p>
    <w:p w14:paraId="2275641A" w14:textId="77777777" w:rsidR="00AE7D35" w:rsidRPr="0030252A" w:rsidRDefault="00AE7D35" w:rsidP="00AE7D35">
      <w:pPr>
        <w:tabs>
          <w:tab w:val="left" w:pos="567"/>
        </w:tabs>
        <w:rPr>
          <w:sz w:val="22"/>
          <w:szCs w:val="22"/>
        </w:rPr>
      </w:pPr>
    </w:p>
    <w:p w14:paraId="0C8E05BA" w14:textId="77777777" w:rsidR="00AE7D35" w:rsidRPr="0030252A" w:rsidRDefault="00AE7D35" w:rsidP="00AE7D35">
      <w:pPr>
        <w:numPr>
          <w:ilvl w:val="12"/>
          <w:numId w:val="0"/>
        </w:numPr>
        <w:ind w:left="567" w:hanging="567"/>
        <w:outlineLvl w:val="0"/>
        <w:rPr>
          <w:b/>
          <w:caps/>
          <w:noProof/>
          <w:sz w:val="22"/>
          <w:szCs w:val="22"/>
        </w:rPr>
      </w:pPr>
      <w:r w:rsidRPr="0030252A">
        <w:rPr>
          <w:b/>
          <w:noProof/>
          <w:sz w:val="22"/>
          <w:szCs w:val="22"/>
        </w:rPr>
        <w:t>2.</w:t>
      </w:r>
      <w:r w:rsidRPr="0030252A">
        <w:rPr>
          <w:b/>
          <w:noProof/>
          <w:sz w:val="22"/>
          <w:szCs w:val="22"/>
        </w:rPr>
        <w:tab/>
        <w:t>Kas žinotina prieš vartojant FLOXELAN</w:t>
      </w:r>
    </w:p>
    <w:p w14:paraId="3F7E609A" w14:textId="77777777" w:rsidR="00AE7D35" w:rsidRPr="0030252A" w:rsidRDefault="00AE7D35" w:rsidP="00AE7D35">
      <w:pPr>
        <w:ind w:left="567" w:hanging="567"/>
        <w:rPr>
          <w:noProof/>
          <w:sz w:val="22"/>
          <w:szCs w:val="22"/>
        </w:rPr>
      </w:pPr>
    </w:p>
    <w:p w14:paraId="6E4CB7FA" w14:textId="3A05DDB9" w:rsidR="00AE7D35" w:rsidRPr="0030252A" w:rsidRDefault="00AE7D35" w:rsidP="00AE7D35">
      <w:pPr>
        <w:ind w:left="567" w:hanging="567"/>
        <w:rPr>
          <w:b/>
          <w:caps/>
          <w:noProof/>
          <w:sz w:val="22"/>
          <w:szCs w:val="22"/>
        </w:rPr>
      </w:pPr>
      <w:r w:rsidRPr="0030252A">
        <w:rPr>
          <w:b/>
          <w:noProof/>
          <w:sz w:val="22"/>
          <w:szCs w:val="22"/>
        </w:rPr>
        <w:t>FLOXELAN</w:t>
      </w:r>
      <w:r w:rsidRPr="0030252A">
        <w:rPr>
          <w:b/>
          <w:bCs/>
          <w:noProof/>
          <w:sz w:val="22"/>
          <w:szCs w:val="22"/>
        </w:rPr>
        <w:t xml:space="preserve"> vartoti </w:t>
      </w:r>
      <w:r>
        <w:rPr>
          <w:b/>
          <w:bCs/>
          <w:noProof/>
          <w:sz w:val="22"/>
          <w:szCs w:val="22"/>
        </w:rPr>
        <w:t>draudžiama</w:t>
      </w:r>
    </w:p>
    <w:p w14:paraId="103AEF54" w14:textId="77777777" w:rsidR="00AE7D35" w:rsidRPr="0030252A" w:rsidRDefault="00AE7D35" w:rsidP="00AE7D35">
      <w:pPr>
        <w:widowControl w:val="0"/>
        <w:numPr>
          <w:ilvl w:val="0"/>
          <w:numId w:val="15"/>
        </w:numPr>
        <w:ind w:left="567" w:right="-2" w:hanging="567"/>
        <w:rPr>
          <w:rFonts w:eastAsia="Times New Roman"/>
          <w:sz w:val="22"/>
          <w:szCs w:val="22"/>
          <w:lang w:eastAsia="sl-SI"/>
        </w:rPr>
      </w:pPr>
      <w:r w:rsidRPr="0030252A">
        <w:rPr>
          <w:sz w:val="22"/>
          <w:szCs w:val="22"/>
        </w:rPr>
        <w:t xml:space="preserve">jeigu yra alergija moksifloksacinui </w:t>
      </w:r>
      <w:r w:rsidRPr="0030252A">
        <w:rPr>
          <w:rFonts w:eastAsia="Times New Roman"/>
          <w:sz w:val="22"/>
          <w:szCs w:val="22"/>
          <w:lang w:eastAsia="sl-SI"/>
        </w:rPr>
        <w:t>arba bet kuriai pagalbinei šio vaisto medžiagai (jos išvardytos 6 skyriuje);</w:t>
      </w:r>
    </w:p>
    <w:p w14:paraId="3FFC2695" w14:textId="77777777" w:rsidR="00AE7D35" w:rsidRPr="00B06A0E" w:rsidRDefault="00AE7D35" w:rsidP="00AE7D35">
      <w:pPr>
        <w:pStyle w:val="BT-EMEASMCA"/>
        <w:numPr>
          <w:ilvl w:val="0"/>
          <w:numId w:val="4"/>
        </w:numPr>
        <w:rPr>
          <w:lang w:val="lt-LT"/>
        </w:rPr>
      </w:pPr>
      <w:r w:rsidRPr="00B06A0E">
        <w:rPr>
          <w:lang w:val="lt-LT"/>
        </w:rPr>
        <w:lastRenderedPageBreak/>
        <w:t>jeigu esate nėščia arba maitinate krūtimi;</w:t>
      </w:r>
    </w:p>
    <w:p w14:paraId="4760FD64" w14:textId="77777777" w:rsidR="00AE7D35" w:rsidRPr="00B06A0E" w:rsidRDefault="00AE7D35" w:rsidP="00AE7D35">
      <w:pPr>
        <w:pStyle w:val="BT-EMEASMCA"/>
        <w:numPr>
          <w:ilvl w:val="0"/>
          <w:numId w:val="4"/>
        </w:numPr>
        <w:rPr>
          <w:lang w:val="lt-LT"/>
        </w:rPr>
      </w:pPr>
      <w:r w:rsidRPr="00B06A0E">
        <w:rPr>
          <w:lang w:val="lt-LT"/>
        </w:rPr>
        <w:t>jeigu jums mažiau nei 18 metų;</w:t>
      </w:r>
    </w:p>
    <w:p w14:paraId="6EE5C84E" w14:textId="77777777" w:rsidR="00AE7D35" w:rsidRPr="00B06A0E" w:rsidRDefault="00AE7D35" w:rsidP="00AE7D35">
      <w:pPr>
        <w:pStyle w:val="BT-EMEASMCA"/>
        <w:numPr>
          <w:ilvl w:val="0"/>
          <w:numId w:val="4"/>
        </w:numPr>
        <w:rPr>
          <w:lang w:val="lt-LT"/>
        </w:rPr>
      </w:pPr>
      <w:r w:rsidRPr="00B06A0E">
        <w:rPr>
          <w:lang w:val="lt-LT"/>
        </w:rPr>
        <w:t>jeigu yra įgimta arba įgyta būklė:</w:t>
      </w:r>
    </w:p>
    <w:p w14:paraId="00425685" w14:textId="77777777" w:rsidR="00AE7D35" w:rsidRPr="00B06A0E" w:rsidRDefault="00AE7D35" w:rsidP="00AE7D35">
      <w:pPr>
        <w:pStyle w:val="BT-EMEASMCA"/>
        <w:numPr>
          <w:ilvl w:val="0"/>
          <w:numId w:val="4"/>
        </w:numPr>
        <w:tabs>
          <w:tab w:val="clear" w:pos="567"/>
          <w:tab w:val="num" w:pos="851"/>
        </w:tabs>
        <w:ind w:left="851" w:hanging="284"/>
        <w:rPr>
          <w:lang w:val="lt-LT"/>
        </w:rPr>
      </w:pPr>
      <w:r w:rsidRPr="00B06A0E">
        <w:rPr>
          <w:lang w:val="lt-LT"/>
        </w:rPr>
        <w:t xml:space="preserve">susijusi su širdies ritmo pokyčiu (matomu EKG, elektriniame širdies aktyvumo užraše); </w:t>
      </w:r>
    </w:p>
    <w:p w14:paraId="0BFDDB4D" w14:textId="77777777" w:rsidR="00AE7D35" w:rsidRPr="00B06A0E" w:rsidRDefault="00AE7D35" w:rsidP="00AE7D35">
      <w:pPr>
        <w:pStyle w:val="BT-EMEASMCA"/>
        <w:numPr>
          <w:ilvl w:val="0"/>
          <w:numId w:val="4"/>
        </w:numPr>
        <w:tabs>
          <w:tab w:val="clear" w:pos="567"/>
          <w:tab w:val="num" w:pos="851"/>
        </w:tabs>
        <w:ind w:left="851" w:hanging="284"/>
        <w:rPr>
          <w:lang w:val="lt-LT"/>
        </w:rPr>
      </w:pPr>
      <w:r w:rsidRPr="00B06A0E">
        <w:rPr>
          <w:lang w:val="lt-LT"/>
        </w:rPr>
        <w:t>kraujyje sutrikusi druskų pusiausvyra (ypač mažas kalio ar magnio kiekis);</w:t>
      </w:r>
    </w:p>
    <w:p w14:paraId="24D2C82E" w14:textId="77777777" w:rsidR="00AE7D35" w:rsidRPr="00B06A0E" w:rsidRDefault="00AE7D35" w:rsidP="00AE7D35">
      <w:pPr>
        <w:pStyle w:val="BT-EMEASMCA"/>
        <w:numPr>
          <w:ilvl w:val="0"/>
          <w:numId w:val="4"/>
        </w:numPr>
        <w:tabs>
          <w:tab w:val="clear" w:pos="567"/>
          <w:tab w:val="num" w:pos="851"/>
        </w:tabs>
        <w:ind w:left="851" w:hanging="284"/>
        <w:rPr>
          <w:lang w:val="lt-LT"/>
        </w:rPr>
      </w:pPr>
      <w:r w:rsidRPr="00B06A0E">
        <w:rPr>
          <w:lang w:val="lt-LT"/>
        </w:rPr>
        <w:t>labai lėtas širdies ritmas (vadinamas „bradikardija“);</w:t>
      </w:r>
    </w:p>
    <w:p w14:paraId="45565F33" w14:textId="77777777" w:rsidR="00AE7D35" w:rsidRPr="00B06A0E" w:rsidRDefault="00AE7D35" w:rsidP="00AE7D35">
      <w:pPr>
        <w:pStyle w:val="BT-EMEASMCA"/>
        <w:numPr>
          <w:ilvl w:val="0"/>
          <w:numId w:val="4"/>
        </w:numPr>
        <w:tabs>
          <w:tab w:val="clear" w:pos="567"/>
          <w:tab w:val="num" w:pos="851"/>
        </w:tabs>
        <w:ind w:left="851" w:hanging="284"/>
        <w:rPr>
          <w:lang w:val="lt-LT"/>
        </w:rPr>
      </w:pPr>
      <w:r w:rsidRPr="00B06A0E">
        <w:rPr>
          <w:lang w:val="lt-LT"/>
        </w:rPr>
        <w:t>silpna širdies veikla (širdies nepakankamumas);</w:t>
      </w:r>
    </w:p>
    <w:p w14:paraId="1D8EF199" w14:textId="77777777" w:rsidR="00AE7D35" w:rsidRPr="00B06A0E" w:rsidRDefault="00AE7D35" w:rsidP="00AE7D35">
      <w:pPr>
        <w:pStyle w:val="BT-EMEASMCA"/>
        <w:numPr>
          <w:ilvl w:val="0"/>
          <w:numId w:val="4"/>
        </w:numPr>
        <w:tabs>
          <w:tab w:val="clear" w:pos="567"/>
          <w:tab w:val="num" w:pos="851"/>
        </w:tabs>
        <w:ind w:left="851" w:hanging="284"/>
        <w:rPr>
          <w:lang w:val="lt-LT"/>
        </w:rPr>
      </w:pPr>
      <w:r w:rsidRPr="00B06A0E">
        <w:rPr>
          <w:lang w:val="lt-LT"/>
        </w:rPr>
        <w:t xml:space="preserve">buvo sutrikęs širdies ritmas, </w:t>
      </w:r>
    </w:p>
    <w:p w14:paraId="0FD73016" w14:textId="77777777" w:rsidR="00AE7D35" w:rsidRPr="00B06A0E" w:rsidRDefault="00AE7D35" w:rsidP="00AE7D35">
      <w:pPr>
        <w:pStyle w:val="BT-EMEASMCA"/>
        <w:numPr>
          <w:ilvl w:val="0"/>
          <w:numId w:val="0"/>
        </w:numPr>
        <w:rPr>
          <w:lang w:val="lt-LT"/>
        </w:rPr>
      </w:pPr>
      <w:r w:rsidRPr="00B06A0E">
        <w:rPr>
          <w:lang w:val="lt-LT"/>
        </w:rPr>
        <w:t xml:space="preserve">arba </w:t>
      </w:r>
    </w:p>
    <w:p w14:paraId="4D5C63A1" w14:textId="77777777" w:rsidR="00AE7D35" w:rsidRPr="00B06A0E" w:rsidRDefault="00AE7D35" w:rsidP="00AE7D35">
      <w:pPr>
        <w:pStyle w:val="BT-EMEASMCA"/>
        <w:rPr>
          <w:lang w:val="lt-LT"/>
        </w:rPr>
      </w:pPr>
      <w:r w:rsidRPr="00B06A0E">
        <w:rPr>
          <w:lang w:val="lt-LT"/>
        </w:rPr>
        <w:t>vartojate kitų vaistų, sukeliančių EKG pokyčius (žr. poskyrį „Kiti vaistai ir FLOXELAN“), kadangi ir FLOXELAN gali sukelti EKG pokyčius: ilginti QT intervalą, t. y. uždelsti elektrinio signalo perdavimą;</w:t>
      </w:r>
    </w:p>
    <w:p w14:paraId="6C66F4B2" w14:textId="6D9821AD" w:rsidR="00AE7D35" w:rsidRPr="0030252A" w:rsidRDefault="00AE7D35" w:rsidP="00AE7D35">
      <w:pPr>
        <w:numPr>
          <w:ilvl w:val="0"/>
          <w:numId w:val="5"/>
        </w:numPr>
        <w:rPr>
          <w:sz w:val="22"/>
          <w:szCs w:val="22"/>
        </w:rPr>
      </w:pPr>
      <w:r w:rsidRPr="0030252A">
        <w:rPr>
          <w:sz w:val="22"/>
          <w:szCs w:val="22"/>
        </w:rPr>
        <w:t xml:space="preserve">jeigu sergate sunkia kepenų liga arba kepenų fermentų, t. y. </w:t>
      </w:r>
      <w:proofErr w:type="spellStart"/>
      <w:r w:rsidRPr="0030252A">
        <w:rPr>
          <w:sz w:val="22"/>
          <w:szCs w:val="22"/>
        </w:rPr>
        <w:t>transaminazių</w:t>
      </w:r>
      <w:proofErr w:type="spellEnd"/>
      <w:r w:rsidRPr="0030252A">
        <w:rPr>
          <w:sz w:val="22"/>
          <w:szCs w:val="22"/>
        </w:rPr>
        <w:t>, aktyvumas kraujyje yra daugiau negu 5 kartus didesnis už didžiausią leistiną kiekį.</w:t>
      </w:r>
    </w:p>
    <w:p w14:paraId="44C64F5E" w14:textId="77777777" w:rsidR="00AE7D35" w:rsidRPr="0030252A" w:rsidRDefault="00AE7D35" w:rsidP="00AE7D35">
      <w:pPr>
        <w:ind w:left="567" w:hanging="567"/>
        <w:rPr>
          <w:b/>
          <w:noProof/>
          <w:sz w:val="22"/>
          <w:szCs w:val="22"/>
          <w:highlight w:val="yellow"/>
        </w:rPr>
      </w:pPr>
    </w:p>
    <w:p w14:paraId="06DFA8FC" w14:textId="77777777" w:rsidR="00AE7D35" w:rsidRPr="0030252A" w:rsidRDefault="00AE7D35" w:rsidP="00AE7D35">
      <w:pPr>
        <w:ind w:left="567" w:hanging="567"/>
        <w:rPr>
          <w:b/>
          <w:noProof/>
          <w:sz w:val="22"/>
          <w:szCs w:val="22"/>
        </w:rPr>
      </w:pPr>
      <w:r w:rsidRPr="0030252A">
        <w:rPr>
          <w:b/>
          <w:noProof/>
          <w:sz w:val="22"/>
          <w:szCs w:val="22"/>
        </w:rPr>
        <w:t>Įspėjimai ir atsargumo priemonės</w:t>
      </w:r>
    </w:p>
    <w:p w14:paraId="4D628B3C" w14:textId="77777777" w:rsidR="00AE7D35" w:rsidRPr="0030252A" w:rsidRDefault="00AE7D35" w:rsidP="00AE7D35">
      <w:pPr>
        <w:rPr>
          <w:b/>
          <w:noProof/>
          <w:sz w:val="22"/>
          <w:szCs w:val="22"/>
        </w:rPr>
      </w:pPr>
      <w:r w:rsidRPr="0030252A">
        <w:rPr>
          <w:b/>
          <w:noProof/>
          <w:sz w:val="22"/>
          <w:szCs w:val="22"/>
        </w:rPr>
        <w:t>Prieš vartojant šio vaisto</w:t>
      </w:r>
    </w:p>
    <w:p w14:paraId="588465C5" w14:textId="77777777" w:rsidR="00AE7D35" w:rsidRPr="0030252A" w:rsidRDefault="00AE7D35" w:rsidP="00AE7D35">
      <w:pPr>
        <w:rPr>
          <w:noProof/>
          <w:sz w:val="22"/>
          <w:szCs w:val="22"/>
        </w:rPr>
      </w:pPr>
      <w:r w:rsidRPr="0030252A">
        <w:rPr>
          <w:noProof/>
          <w:sz w:val="22"/>
          <w:szCs w:val="22"/>
        </w:rPr>
        <w:t>Jūs turite nevartoti fluorochinolono ir (arba) chinolono grupės antibakterinių medžiagų, įskaitant FLAOXELAN, Jeigu Jums anksčiau buvo bet kokia sunki reakcija vartojant chinolono arba fluorochinolono. Tokiu atveju kiek galima greičiau Jūs turite informuoti savo gydytoją.</w:t>
      </w:r>
    </w:p>
    <w:p w14:paraId="6A4122C3" w14:textId="77777777" w:rsidR="00AE7D35" w:rsidRPr="0030252A" w:rsidRDefault="00AE7D35" w:rsidP="00AE7D35">
      <w:pPr>
        <w:rPr>
          <w:b/>
          <w:noProof/>
          <w:sz w:val="22"/>
          <w:szCs w:val="22"/>
        </w:rPr>
      </w:pPr>
    </w:p>
    <w:p w14:paraId="5FDF77C4" w14:textId="77777777" w:rsidR="00AE7D35" w:rsidRPr="0030252A" w:rsidRDefault="00AE7D35" w:rsidP="00AE7D35">
      <w:pPr>
        <w:tabs>
          <w:tab w:val="left" w:pos="567"/>
        </w:tabs>
        <w:ind w:left="567" w:hanging="567"/>
        <w:rPr>
          <w:b/>
          <w:bCs/>
          <w:noProof/>
          <w:sz w:val="22"/>
          <w:szCs w:val="22"/>
        </w:rPr>
      </w:pPr>
      <w:r w:rsidRPr="0030252A">
        <w:rPr>
          <w:b/>
          <w:bCs/>
          <w:noProof/>
          <w:sz w:val="22"/>
          <w:szCs w:val="22"/>
        </w:rPr>
        <w:t>Pasitarkite su gydytoju arba vaistininku, prieš pradėdami vartoti FLOXELAN:</w:t>
      </w:r>
    </w:p>
    <w:p w14:paraId="1B028DBF" w14:textId="77777777" w:rsidR="00AE7D35" w:rsidRPr="00B06A0E" w:rsidRDefault="00AE7D35" w:rsidP="00AE7D35">
      <w:pPr>
        <w:pStyle w:val="BT-EMEASMCA"/>
        <w:numPr>
          <w:ilvl w:val="0"/>
          <w:numId w:val="6"/>
        </w:numPr>
        <w:rPr>
          <w:lang w:val="lt-LT"/>
        </w:rPr>
      </w:pPr>
      <w:r w:rsidRPr="00B06A0E">
        <w:rPr>
          <w:lang w:val="lt-LT"/>
        </w:rPr>
        <w:t>Jeigu sergate cukriniu diabetu, nes vartojant moksifloksacino galima cukraus kiekio kraujyje pokyčių rizika.</w:t>
      </w:r>
    </w:p>
    <w:p w14:paraId="4C048F4F" w14:textId="77777777" w:rsidR="00AE7D35" w:rsidRPr="00B06A0E" w:rsidRDefault="00AE7D35" w:rsidP="00AE7D35">
      <w:pPr>
        <w:pStyle w:val="BT-EMEASMCA"/>
        <w:numPr>
          <w:ilvl w:val="0"/>
          <w:numId w:val="6"/>
        </w:numPr>
        <w:rPr>
          <w:lang w:val="lt-LT"/>
        </w:rPr>
      </w:pPr>
      <w:r w:rsidRPr="00B06A0E">
        <w:rPr>
          <w:lang w:val="lt-LT"/>
        </w:rPr>
        <w:t>Jeigu kada nors po moksifloksacino pavartojimo Jums buvo pasireiškęs sunkus odos išbėrimas ar lupimasis, pūslių atsiradimas ir (arba) burnos gleivinės išopėjimas.</w:t>
      </w:r>
    </w:p>
    <w:p w14:paraId="65FAA902" w14:textId="77777777" w:rsidR="00AE7D35" w:rsidRPr="00B06A0E" w:rsidRDefault="00AE7D35" w:rsidP="00AE7D35">
      <w:pPr>
        <w:pStyle w:val="BT-EMEASMCA"/>
        <w:numPr>
          <w:ilvl w:val="0"/>
          <w:numId w:val="6"/>
        </w:numPr>
        <w:rPr>
          <w:lang w:val="lt-LT"/>
        </w:rPr>
      </w:pPr>
      <w:r w:rsidRPr="00B06A0E">
        <w:rPr>
          <w:lang w:val="lt-LT"/>
        </w:rPr>
        <w:t>Vartojant FLOXELAN, galimi EKG pokyčiai, ypač jei esate moteris ar senyvo amžiaus pacientas. Jeigu gydotės vaistais, mažinančiais kalio kiekį organizme, prieš pradėdami vartoti FLOXELAN, kreipkitės į gydytoją patarimo (taip pat žr. poskyrius „FLOXELAN vartoti negalima“ ir „Kiti vaistai ir FLOXELAN“).</w:t>
      </w:r>
    </w:p>
    <w:p w14:paraId="5C328D5D" w14:textId="77777777" w:rsidR="00AE7D35" w:rsidRPr="00B06A0E" w:rsidRDefault="00AE7D35" w:rsidP="00AE7D35">
      <w:pPr>
        <w:numPr>
          <w:ilvl w:val="0"/>
          <w:numId w:val="6"/>
        </w:numPr>
        <w:tabs>
          <w:tab w:val="left" w:pos="567"/>
        </w:tabs>
        <w:contextualSpacing/>
        <w:rPr>
          <w:sz w:val="22"/>
        </w:rPr>
      </w:pPr>
      <w:r w:rsidRPr="00B06A0E">
        <w:rPr>
          <w:sz w:val="22"/>
        </w:rPr>
        <w:t>Jeigu Jums diagnozuotas stambios kraujagyslės padidėjimas arba „išsipūtimas“ (aortos aneurizma arba stambios kraujagyslės periferinė aneurizma).</w:t>
      </w:r>
    </w:p>
    <w:p w14:paraId="1A66083F" w14:textId="77777777" w:rsidR="00AE7D35" w:rsidRPr="00B06A0E" w:rsidRDefault="00AE7D35" w:rsidP="00AE7D35">
      <w:pPr>
        <w:pStyle w:val="Sraopastraipa"/>
        <w:numPr>
          <w:ilvl w:val="0"/>
          <w:numId w:val="30"/>
        </w:numPr>
        <w:tabs>
          <w:tab w:val="left" w:pos="567"/>
        </w:tabs>
        <w:spacing w:line="260" w:lineRule="exact"/>
        <w:ind w:left="567" w:hanging="567"/>
        <w:rPr>
          <w:sz w:val="22"/>
        </w:rPr>
      </w:pPr>
      <w:r w:rsidRPr="00B06A0E">
        <w:rPr>
          <w:sz w:val="22"/>
        </w:rPr>
        <w:t>Jeigu Jūs praeityje patyrėte aortos atsisluoksniavimo epizodą (aortos sienelės plyšimą).</w:t>
      </w:r>
    </w:p>
    <w:p w14:paraId="57571C19" w14:textId="77777777" w:rsidR="00AE7D35" w:rsidRPr="00B06A0E" w:rsidRDefault="00AE7D35" w:rsidP="00AE7D35">
      <w:pPr>
        <w:pStyle w:val="Sraopastraipa"/>
        <w:numPr>
          <w:ilvl w:val="0"/>
          <w:numId w:val="30"/>
        </w:numPr>
        <w:tabs>
          <w:tab w:val="left" w:pos="567"/>
        </w:tabs>
        <w:spacing w:line="260" w:lineRule="exact"/>
        <w:ind w:left="567" w:hanging="567"/>
        <w:rPr>
          <w:sz w:val="22"/>
        </w:rPr>
      </w:pPr>
      <w:r w:rsidRPr="00B06A0E">
        <w:rPr>
          <w:sz w:val="22"/>
        </w:rPr>
        <w:t>Jeigu Jums nustatytas nesandarus širdies vožtuvas (širdies vožtuvo nesandarumas).</w:t>
      </w:r>
    </w:p>
    <w:p w14:paraId="43DDC24C" w14:textId="77777777" w:rsidR="00AE7D35" w:rsidRPr="00B06A0E" w:rsidRDefault="00AE7D35" w:rsidP="00AE7D35">
      <w:pPr>
        <w:pStyle w:val="Sraopastraipa"/>
        <w:numPr>
          <w:ilvl w:val="0"/>
          <w:numId w:val="30"/>
        </w:numPr>
        <w:tabs>
          <w:tab w:val="left" w:pos="567"/>
        </w:tabs>
        <w:spacing w:line="260" w:lineRule="exact"/>
        <w:ind w:left="567" w:hanging="567"/>
        <w:rPr>
          <w:sz w:val="22"/>
        </w:rPr>
      </w:pPr>
      <w:r w:rsidRPr="00B06A0E">
        <w:rPr>
          <w:sz w:val="22"/>
        </w:rPr>
        <w:t xml:space="preserve">Kuriam nors iš Jūsų giminaičių diagnozuota aortos aneurizma arba atsisluoksniavimas ar įgimta širdies vožtuvo yda arba Jums nustatyta kitų rizikos veiksnių arba tokių sutrikimų pavojų didinančių sutrikimų (pvz., jungiamojo audinio sutrikimų, pvz., </w:t>
      </w:r>
      <w:proofErr w:type="spellStart"/>
      <w:r w:rsidRPr="00B06A0E">
        <w:rPr>
          <w:sz w:val="22"/>
        </w:rPr>
        <w:t>Marfano</w:t>
      </w:r>
      <w:proofErr w:type="spellEnd"/>
      <w:r w:rsidRPr="00B06A0E">
        <w:rPr>
          <w:sz w:val="22"/>
        </w:rPr>
        <w:t xml:space="preserve"> sindromas arba kraujagyslių </w:t>
      </w:r>
      <w:proofErr w:type="spellStart"/>
      <w:r w:rsidRPr="00B06A0E">
        <w:rPr>
          <w:sz w:val="22"/>
        </w:rPr>
        <w:t>Elerso-Danloso</w:t>
      </w:r>
      <w:proofErr w:type="spellEnd"/>
      <w:r w:rsidRPr="00B06A0E">
        <w:rPr>
          <w:sz w:val="22"/>
        </w:rPr>
        <w:t xml:space="preserve"> [</w:t>
      </w:r>
      <w:proofErr w:type="spellStart"/>
      <w:r w:rsidRPr="00B06A0E">
        <w:rPr>
          <w:i/>
          <w:sz w:val="22"/>
        </w:rPr>
        <w:t>Ehlers-Danlos</w:t>
      </w:r>
      <w:proofErr w:type="spellEnd"/>
      <w:r w:rsidRPr="00B06A0E">
        <w:rPr>
          <w:sz w:val="22"/>
        </w:rPr>
        <w:t xml:space="preserve">] sindromas, </w:t>
      </w:r>
      <w:proofErr w:type="spellStart"/>
      <w:r w:rsidRPr="00B06A0E">
        <w:rPr>
          <w:sz w:val="22"/>
        </w:rPr>
        <w:t>Ternerio</w:t>
      </w:r>
      <w:proofErr w:type="spellEnd"/>
      <w:r w:rsidRPr="00B06A0E">
        <w:rPr>
          <w:sz w:val="22"/>
        </w:rPr>
        <w:t xml:space="preserve"> [</w:t>
      </w:r>
      <w:proofErr w:type="spellStart"/>
      <w:r w:rsidRPr="00B06A0E">
        <w:rPr>
          <w:i/>
          <w:sz w:val="22"/>
        </w:rPr>
        <w:t>Turner</w:t>
      </w:r>
      <w:proofErr w:type="spellEnd"/>
      <w:r w:rsidRPr="00B06A0E">
        <w:rPr>
          <w:i/>
          <w:sz w:val="22"/>
        </w:rPr>
        <w:t>]</w:t>
      </w:r>
      <w:r w:rsidRPr="00B06A0E">
        <w:rPr>
          <w:sz w:val="22"/>
        </w:rPr>
        <w:t xml:space="preserve"> sindromas, </w:t>
      </w:r>
      <w:proofErr w:type="spellStart"/>
      <w:r w:rsidRPr="00B06A0E">
        <w:rPr>
          <w:sz w:val="22"/>
        </w:rPr>
        <w:t>Sjogreno</w:t>
      </w:r>
      <w:proofErr w:type="spellEnd"/>
      <w:r w:rsidRPr="00B06A0E">
        <w:rPr>
          <w:sz w:val="22"/>
        </w:rPr>
        <w:t xml:space="preserve"> [</w:t>
      </w:r>
      <w:proofErr w:type="spellStart"/>
      <w:r w:rsidRPr="00B06A0E">
        <w:rPr>
          <w:i/>
          <w:sz w:val="22"/>
        </w:rPr>
        <w:t>Sjögren</w:t>
      </w:r>
      <w:proofErr w:type="spellEnd"/>
      <w:r w:rsidRPr="00B06A0E">
        <w:rPr>
          <w:sz w:val="22"/>
        </w:rPr>
        <w:t xml:space="preserve">] sindromas [uždegiminė autoimuninė liga], arba kraujagyslių sutrikimų, pvz., </w:t>
      </w:r>
      <w:proofErr w:type="spellStart"/>
      <w:r w:rsidRPr="00B06A0E">
        <w:rPr>
          <w:sz w:val="22"/>
        </w:rPr>
        <w:t>Takajasu</w:t>
      </w:r>
      <w:proofErr w:type="spellEnd"/>
      <w:r w:rsidRPr="00B06A0E">
        <w:rPr>
          <w:sz w:val="22"/>
        </w:rPr>
        <w:t xml:space="preserve"> [</w:t>
      </w:r>
      <w:proofErr w:type="spellStart"/>
      <w:r w:rsidRPr="00B06A0E">
        <w:rPr>
          <w:i/>
          <w:sz w:val="22"/>
        </w:rPr>
        <w:t>Takayasu</w:t>
      </w:r>
      <w:proofErr w:type="spellEnd"/>
      <w:r w:rsidRPr="00B06A0E">
        <w:rPr>
          <w:sz w:val="22"/>
        </w:rPr>
        <w:t xml:space="preserve">] </w:t>
      </w:r>
      <w:proofErr w:type="spellStart"/>
      <w:r w:rsidRPr="00B06A0E">
        <w:rPr>
          <w:sz w:val="22"/>
        </w:rPr>
        <w:t>arteritas</w:t>
      </w:r>
      <w:proofErr w:type="spellEnd"/>
      <w:r w:rsidRPr="00B06A0E">
        <w:rPr>
          <w:sz w:val="22"/>
        </w:rPr>
        <w:t xml:space="preserve">, </w:t>
      </w:r>
      <w:proofErr w:type="spellStart"/>
      <w:r w:rsidRPr="00B06A0E">
        <w:rPr>
          <w:sz w:val="22"/>
        </w:rPr>
        <w:t>gigantinių</w:t>
      </w:r>
      <w:proofErr w:type="spellEnd"/>
      <w:r w:rsidRPr="00B06A0E">
        <w:rPr>
          <w:sz w:val="22"/>
        </w:rPr>
        <w:t xml:space="preserve"> ląstelių </w:t>
      </w:r>
      <w:proofErr w:type="spellStart"/>
      <w:r w:rsidRPr="00B06A0E">
        <w:rPr>
          <w:sz w:val="22"/>
        </w:rPr>
        <w:t>arteritas</w:t>
      </w:r>
      <w:proofErr w:type="spellEnd"/>
      <w:r w:rsidRPr="00B06A0E">
        <w:rPr>
          <w:sz w:val="22"/>
        </w:rPr>
        <w:t xml:space="preserve">, </w:t>
      </w:r>
      <w:proofErr w:type="spellStart"/>
      <w:r w:rsidRPr="00B06A0E">
        <w:rPr>
          <w:sz w:val="22"/>
        </w:rPr>
        <w:t>Bechčeto</w:t>
      </w:r>
      <w:proofErr w:type="spellEnd"/>
      <w:r w:rsidRPr="00B06A0E">
        <w:rPr>
          <w:sz w:val="22"/>
        </w:rPr>
        <w:t xml:space="preserve"> [</w:t>
      </w:r>
      <w:proofErr w:type="spellStart"/>
      <w:r w:rsidRPr="00B06A0E">
        <w:rPr>
          <w:i/>
          <w:sz w:val="22"/>
        </w:rPr>
        <w:t>Behcet</w:t>
      </w:r>
      <w:proofErr w:type="spellEnd"/>
      <w:r w:rsidRPr="00B06A0E">
        <w:rPr>
          <w:sz w:val="22"/>
        </w:rPr>
        <w:t xml:space="preserve">] liga, padidėjęs kraujospūdis arba nustatyta aterosklerozė, reumatoidinis artritas [sąnarių liga] arba </w:t>
      </w:r>
      <w:proofErr w:type="spellStart"/>
      <w:r w:rsidRPr="00B06A0E">
        <w:rPr>
          <w:sz w:val="22"/>
        </w:rPr>
        <w:t>endokarditas</w:t>
      </w:r>
      <w:proofErr w:type="spellEnd"/>
      <w:r w:rsidRPr="00B06A0E">
        <w:rPr>
          <w:sz w:val="22"/>
        </w:rPr>
        <w:t xml:space="preserve"> [širdies infekcija].</w:t>
      </w:r>
    </w:p>
    <w:p w14:paraId="2D73C7EF" w14:textId="77777777" w:rsidR="00AE7D35" w:rsidRPr="00B06A0E" w:rsidRDefault="00AE7D35" w:rsidP="00AE7D35">
      <w:pPr>
        <w:pStyle w:val="BT-EMEASMCA"/>
        <w:numPr>
          <w:ilvl w:val="0"/>
          <w:numId w:val="6"/>
        </w:numPr>
        <w:rPr>
          <w:lang w:val="lt-LT"/>
        </w:rPr>
      </w:pPr>
      <w:r w:rsidRPr="00B06A0E">
        <w:rPr>
          <w:lang w:val="lt-LT"/>
        </w:rPr>
        <w:t>Jeigu sergate epilepsija arba jeigu yra kitokia traukulius skatinanti būklė, prieš pradėdami vartoti FLOXELAN, kreipkitės į gydytoją patarimo.</w:t>
      </w:r>
    </w:p>
    <w:p w14:paraId="4DC9EBFF" w14:textId="77777777" w:rsidR="00AE7D35" w:rsidRPr="00B06A0E" w:rsidRDefault="00AE7D35" w:rsidP="00AE7D35">
      <w:pPr>
        <w:pStyle w:val="BT-EMEASMCA"/>
        <w:numPr>
          <w:ilvl w:val="0"/>
          <w:numId w:val="6"/>
        </w:numPr>
        <w:rPr>
          <w:lang w:val="lt-LT"/>
        </w:rPr>
      </w:pPr>
      <w:r w:rsidRPr="00B06A0E">
        <w:rPr>
          <w:lang w:val="lt-LT"/>
        </w:rPr>
        <w:t>Jeigu turite ar kada nors turėjote psichikos sveikatos problemų, prieš pradėdami vartoti FLOXELAN, kreipkitės į gydytoją patarimo.</w:t>
      </w:r>
    </w:p>
    <w:p w14:paraId="566F7D1D" w14:textId="77777777" w:rsidR="00AE7D35" w:rsidRPr="00B06A0E" w:rsidRDefault="00AE7D35" w:rsidP="00AE7D35">
      <w:pPr>
        <w:pStyle w:val="BT-EMEASMCA"/>
        <w:numPr>
          <w:ilvl w:val="0"/>
          <w:numId w:val="6"/>
        </w:numPr>
        <w:rPr>
          <w:lang w:val="lt-LT"/>
        </w:rPr>
      </w:pPr>
      <w:r w:rsidRPr="00B06A0E">
        <w:rPr>
          <w:lang w:val="lt-LT"/>
        </w:rPr>
        <w:t xml:space="preserve">Jeigu sergate </w:t>
      </w:r>
      <w:proofErr w:type="spellStart"/>
      <w:r w:rsidRPr="00B06A0E">
        <w:rPr>
          <w:lang w:val="lt-LT"/>
        </w:rPr>
        <w:t>generalizuota</w:t>
      </w:r>
      <w:proofErr w:type="spellEnd"/>
      <w:r w:rsidRPr="00B06A0E">
        <w:rPr>
          <w:lang w:val="lt-LT"/>
        </w:rPr>
        <w:t xml:space="preserve"> </w:t>
      </w:r>
      <w:proofErr w:type="spellStart"/>
      <w:r w:rsidRPr="00B06A0E">
        <w:rPr>
          <w:lang w:val="lt-LT"/>
        </w:rPr>
        <w:t>miastenija</w:t>
      </w:r>
      <w:proofErr w:type="spellEnd"/>
      <w:r w:rsidRPr="00B06A0E">
        <w:rPr>
          <w:lang w:val="lt-LT"/>
        </w:rPr>
        <w:t xml:space="preserve"> [</w:t>
      </w:r>
      <w:proofErr w:type="spellStart"/>
      <w:r w:rsidRPr="00B06A0E">
        <w:rPr>
          <w:i/>
          <w:lang w:val="lt-LT"/>
        </w:rPr>
        <w:t>Myasthenia</w:t>
      </w:r>
      <w:proofErr w:type="spellEnd"/>
      <w:r w:rsidRPr="00B06A0E">
        <w:rPr>
          <w:i/>
          <w:lang w:val="lt-LT"/>
        </w:rPr>
        <w:t xml:space="preserve"> gravis</w:t>
      </w:r>
      <w:r w:rsidRPr="00B06A0E">
        <w:rPr>
          <w:lang w:val="lt-LT"/>
        </w:rPr>
        <w:t>], vartojant FLOXELAN gali pasunkėti Jūsų ligos simptomai. Jei manote, kad sergate šia liga, nedelsdami kreipkitės į savo gydytoją.</w:t>
      </w:r>
    </w:p>
    <w:p w14:paraId="0E1F9575" w14:textId="77777777" w:rsidR="00AE7D35" w:rsidRPr="00B06A0E" w:rsidRDefault="00AE7D35" w:rsidP="00AE7D35">
      <w:pPr>
        <w:pStyle w:val="BT-EMEASMCA"/>
        <w:numPr>
          <w:ilvl w:val="0"/>
          <w:numId w:val="6"/>
        </w:numPr>
        <w:rPr>
          <w:lang w:val="lt-LT"/>
        </w:rPr>
      </w:pPr>
      <w:r w:rsidRPr="00B06A0E">
        <w:rPr>
          <w:lang w:val="lt-LT"/>
        </w:rPr>
        <w:t>Jeigu Jums arba Jūsų giminaičiams yra gliukozės</w:t>
      </w:r>
      <w:r w:rsidRPr="00B06A0E">
        <w:rPr>
          <w:lang w:val="lt-LT"/>
        </w:rPr>
        <w:noBreakHyphen/>
        <w:t>6</w:t>
      </w:r>
      <w:r w:rsidRPr="00B06A0E">
        <w:rPr>
          <w:lang w:val="lt-LT"/>
        </w:rPr>
        <w:noBreakHyphen/>
        <w:t>fosfato dehidrogenazės trūkumas (reta paveldima liga), informuokite gydytoją, kuris nuspręs, ar Jums tinka vartoti FLOXELAN.</w:t>
      </w:r>
    </w:p>
    <w:p w14:paraId="6CB56DC3" w14:textId="77777777" w:rsidR="00AE7D35" w:rsidRPr="00B06A0E" w:rsidRDefault="00AE7D35" w:rsidP="00AE7D35">
      <w:pPr>
        <w:pStyle w:val="BT-EMEASMCA"/>
        <w:numPr>
          <w:ilvl w:val="0"/>
          <w:numId w:val="6"/>
        </w:numPr>
        <w:rPr>
          <w:b/>
          <w:lang w:val="lt-LT"/>
        </w:rPr>
      </w:pPr>
      <w:r w:rsidRPr="00B06A0E">
        <w:rPr>
          <w:lang w:val="lt-LT"/>
        </w:rPr>
        <w:t>Jeigu sergate komplikuota viršutinių moters lytinių organų infekcija (pvz., susijusia su kiaušintakių ir kiaušidžių ar dubens pūliniu) ir gydytojas mano, kad tai būtina gydyti į veną vartojamais vaistais, FLOXELAN tabletės Jums netinka.</w:t>
      </w:r>
    </w:p>
    <w:p w14:paraId="0740BDE4" w14:textId="77777777" w:rsidR="00AE7D35" w:rsidRPr="00B06A0E" w:rsidRDefault="00AE7D35" w:rsidP="00AE7D35">
      <w:pPr>
        <w:pStyle w:val="BT-EMEASMCA"/>
        <w:numPr>
          <w:ilvl w:val="0"/>
          <w:numId w:val="6"/>
        </w:numPr>
        <w:rPr>
          <w:lang w:val="lt-LT"/>
        </w:rPr>
      </w:pPr>
      <w:r w:rsidRPr="00B06A0E">
        <w:rPr>
          <w:lang w:val="lt-LT"/>
        </w:rPr>
        <w:lastRenderedPageBreak/>
        <w:t>lengvo arba vidutinio sunkumo viršutinių moters lytinių organų infekcijų gydymui Jūsų gydytojas turi paskirti ne tik FLOXELAN, bet ir kitą antibiotiką. Jei po 3 gydymo dienų ligos simptomai nepalengvėja, pasitarkite su gydytoju.</w:t>
      </w:r>
    </w:p>
    <w:p w14:paraId="59C1849B" w14:textId="77777777" w:rsidR="00AE7D35" w:rsidRPr="0030252A" w:rsidRDefault="00AE7D35" w:rsidP="00AE7D35">
      <w:pPr>
        <w:tabs>
          <w:tab w:val="left" w:pos="567"/>
        </w:tabs>
        <w:rPr>
          <w:sz w:val="22"/>
        </w:rPr>
      </w:pPr>
    </w:p>
    <w:p w14:paraId="700911A9" w14:textId="77777777" w:rsidR="00AE7D35" w:rsidRPr="0030252A" w:rsidRDefault="00AE7D35" w:rsidP="00AE7D35">
      <w:pPr>
        <w:rPr>
          <w:b/>
          <w:bCs/>
        </w:rPr>
      </w:pPr>
      <w:r w:rsidRPr="0030252A">
        <w:rPr>
          <w:b/>
          <w:bCs/>
        </w:rPr>
        <w:t>FLOXELAN vartojimo laikotarpiu</w:t>
      </w:r>
    </w:p>
    <w:p w14:paraId="26F77B0E" w14:textId="77777777" w:rsidR="00AE7D35" w:rsidRPr="0030252A" w:rsidRDefault="00AE7D35" w:rsidP="00AE7D35">
      <w:pPr>
        <w:pStyle w:val="Sraopastraipa"/>
        <w:numPr>
          <w:ilvl w:val="0"/>
          <w:numId w:val="32"/>
        </w:numPr>
        <w:ind w:left="567" w:hanging="567"/>
      </w:pPr>
      <w:r w:rsidRPr="0030252A">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14:paraId="7F3888E5" w14:textId="77777777" w:rsidR="00AE7D35" w:rsidRPr="0030252A" w:rsidRDefault="00AE7D35" w:rsidP="00AE7D35">
      <w:pPr>
        <w:pStyle w:val="Sraopastraipa"/>
        <w:numPr>
          <w:ilvl w:val="0"/>
          <w:numId w:val="32"/>
        </w:numPr>
        <w:ind w:left="567" w:hanging="567"/>
      </w:pPr>
      <w:r w:rsidRPr="0030252A">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14:paraId="36E8BDF7" w14:textId="77777777" w:rsidR="00AE7D35" w:rsidRPr="0030252A" w:rsidRDefault="00AE7D35" w:rsidP="00AE7D35">
      <w:pPr>
        <w:tabs>
          <w:tab w:val="left" w:pos="567"/>
        </w:tabs>
        <w:rPr>
          <w:sz w:val="22"/>
          <w:highlight w:val="yellow"/>
        </w:rPr>
      </w:pPr>
    </w:p>
    <w:p w14:paraId="19CC817A" w14:textId="77777777" w:rsidR="00AE7D35" w:rsidRPr="0030252A" w:rsidRDefault="00AE7D35" w:rsidP="00AE7D35">
      <w:pPr>
        <w:tabs>
          <w:tab w:val="left" w:pos="567"/>
        </w:tabs>
        <w:ind w:left="567" w:hanging="567"/>
        <w:rPr>
          <w:b/>
          <w:bCs/>
          <w:noProof/>
          <w:sz w:val="22"/>
          <w:szCs w:val="22"/>
        </w:rPr>
      </w:pPr>
      <w:r w:rsidRPr="0030252A">
        <w:rPr>
          <w:b/>
          <w:sz w:val="22"/>
          <w:szCs w:val="22"/>
        </w:rPr>
        <w:t xml:space="preserve">Vartojant </w:t>
      </w:r>
      <w:r w:rsidRPr="0030252A">
        <w:rPr>
          <w:b/>
          <w:noProof/>
          <w:sz w:val="22"/>
          <w:szCs w:val="22"/>
        </w:rPr>
        <w:t>FLOXELAN</w:t>
      </w:r>
    </w:p>
    <w:p w14:paraId="558FE981" w14:textId="77777777" w:rsidR="00AE7D35" w:rsidRPr="00B06A0E" w:rsidRDefault="00AE7D35" w:rsidP="00AE7D35">
      <w:pPr>
        <w:pStyle w:val="BT-EMEASMCA"/>
        <w:numPr>
          <w:ilvl w:val="0"/>
          <w:numId w:val="6"/>
        </w:numPr>
        <w:rPr>
          <w:lang w:val="lt-LT"/>
        </w:rPr>
      </w:pPr>
      <w:r w:rsidRPr="00B06A0E">
        <w:rPr>
          <w:lang w:val="lt-LT"/>
        </w:rPr>
        <w:t>Jeigu gydymo metu pasireiškia pernelyg stiprus, juntamas širdies plakimas (</w:t>
      </w:r>
      <w:proofErr w:type="spellStart"/>
      <w:r w:rsidRPr="00B06A0E">
        <w:rPr>
          <w:lang w:val="lt-LT"/>
        </w:rPr>
        <w:t>palpitacija</w:t>
      </w:r>
      <w:proofErr w:type="spellEnd"/>
      <w:r w:rsidRPr="00B06A0E">
        <w:rPr>
          <w:lang w:val="lt-LT"/>
        </w:rPr>
        <w:t>) arba širdies ritmas tampa nereguliarus, nedelsdami informuokite gydytoją, nes jis gali nuspręsti atlikti EKG, kad įvertintų Jūsų širdies ritmą.</w:t>
      </w:r>
    </w:p>
    <w:p w14:paraId="0CFDDEF2" w14:textId="77777777" w:rsidR="00AE7D35" w:rsidRPr="0030252A" w:rsidRDefault="00AE7D35" w:rsidP="00AE7D35">
      <w:pPr>
        <w:numPr>
          <w:ilvl w:val="0"/>
          <w:numId w:val="7"/>
        </w:numPr>
        <w:rPr>
          <w:sz w:val="22"/>
          <w:szCs w:val="22"/>
        </w:rPr>
      </w:pPr>
      <w:r w:rsidRPr="0030252A">
        <w:rPr>
          <w:sz w:val="22"/>
          <w:szCs w:val="22"/>
        </w:rPr>
        <w:t>Didinant dozę gali didėti širdies veiklos sutrikimo rizika, todėl reikia laikytis rekomenduotos dozės.</w:t>
      </w:r>
    </w:p>
    <w:p w14:paraId="025E9EAB" w14:textId="0050D5F9" w:rsidR="00AE7D35" w:rsidRPr="0030252A" w:rsidRDefault="00AE7D35" w:rsidP="00AE7D35">
      <w:pPr>
        <w:numPr>
          <w:ilvl w:val="0"/>
          <w:numId w:val="7"/>
        </w:numPr>
        <w:rPr>
          <w:sz w:val="22"/>
          <w:szCs w:val="22"/>
        </w:rPr>
      </w:pPr>
      <w:r w:rsidRPr="0030252A">
        <w:rPr>
          <w:sz w:val="22"/>
          <w:szCs w:val="22"/>
        </w:rPr>
        <w:t xml:space="preserve">Retais atvejais, net pavartojus pirmą dozę, gali ištikti sunki, staigi alerginė reakcija (anafilaksinė reakcija arba šokas), pasireiškianti krūtinės spaudimu, svaiguliu, pykinimu, alpuliu arba svaiguliu atsistojant. Jeigu pasireiškia toks poveikis, </w:t>
      </w:r>
      <w:r w:rsidRPr="0030252A">
        <w:rPr>
          <w:noProof/>
          <w:sz w:val="22"/>
          <w:szCs w:val="22"/>
        </w:rPr>
        <w:t>FLOXELAN</w:t>
      </w:r>
      <w:r w:rsidRPr="0030252A">
        <w:rPr>
          <w:sz w:val="22"/>
          <w:szCs w:val="22"/>
        </w:rPr>
        <w:t xml:space="preserve"> nebevartokite ir nedelsdami kreipkitės į gydytoją.</w:t>
      </w:r>
    </w:p>
    <w:p w14:paraId="02F9B4CE" w14:textId="77777777" w:rsidR="00AE7D35" w:rsidRPr="0030252A" w:rsidRDefault="00AE7D35" w:rsidP="00AE7D35">
      <w:pPr>
        <w:numPr>
          <w:ilvl w:val="0"/>
          <w:numId w:val="7"/>
        </w:numPr>
        <w:rPr>
          <w:sz w:val="22"/>
          <w:szCs w:val="22"/>
        </w:rPr>
      </w:pPr>
      <w:r w:rsidRPr="0030252A">
        <w:rPr>
          <w:noProof/>
          <w:sz w:val="22"/>
          <w:szCs w:val="22"/>
        </w:rPr>
        <w:t>Moksifloksacinas</w:t>
      </w:r>
      <w:r w:rsidRPr="0030252A">
        <w:rPr>
          <w:sz w:val="22"/>
          <w:szCs w:val="22"/>
        </w:rPr>
        <w:t xml:space="preserve"> gali sukelti žaibinį ir sunkų kepenų uždegimą, galintį sukelti gyvybei pavojingą kepenų nepakankamumą (įskaitant mirtinus atvejus, žr. 4 skyrių „Galimas šalutinis poveikis“). Jeigu staigiai blogėja savijauta ir (ar) atsiranda pykinimas, kartu pagelsta akių baltymai, patamsėja šlapimas, niežti oda, atsiranda polinkis į kraujavimą ar prasideda kepenų veiklos sutrikimų sukelta smegenų liga (tai kepenų veiklos sutrikimo požymiai arba žaibinis ir sunkus kepenų uždegimas), prieš tęsdami gydymą, pasitarkite su gydytoju.</w:t>
      </w:r>
    </w:p>
    <w:p w14:paraId="4099FC89" w14:textId="77777777" w:rsidR="00AE7D35" w:rsidRPr="0030252A" w:rsidRDefault="00AE7D35" w:rsidP="00AE7D35">
      <w:pPr>
        <w:numPr>
          <w:ilvl w:val="0"/>
          <w:numId w:val="7"/>
        </w:numPr>
        <w:rPr>
          <w:sz w:val="22"/>
          <w:szCs w:val="22"/>
        </w:rPr>
      </w:pPr>
      <w:r w:rsidRPr="0030252A">
        <w:rPr>
          <w:sz w:val="22"/>
          <w:szCs w:val="22"/>
        </w:rPr>
        <w:t xml:space="preserve">Chinolonų grupės antibiotikai (įskaitant moksifloksaciną) gali sukelti traukulius. Jei taip atsitiktų, </w:t>
      </w:r>
      <w:r w:rsidRPr="0030252A">
        <w:rPr>
          <w:noProof/>
          <w:sz w:val="22"/>
          <w:szCs w:val="22"/>
        </w:rPr>
        <w:t>FLOXELAN</w:t>
      </w:r>
      <w:r w:rsidRPr="0030252A">
        <w:rPr>
          <w:sz w:val="22"/>
          <w:szCs w:val="22"/>
        </w:rPr>
        <w:t xml:space="preserve"> nebevartokite ir nedelsdami kreipkitės į gydytoją.</w:t>
      </w:r>
    </w:p>
    <w:p w14:paraId="6E79D8FF" w14:textId="77777777" w:rsidR="00AE7D35" w:rsidRPr="0030252A" w:rsidRDefault="00AE7D35" w:rsidP="00AE7D35">
      <w:pPr>
        <w:numPr>
          <w:ilvl w:val="0"/>
          <w:numId w:val="7"/>
        </w:numPr>
        <w:rPr>
          <w:sz w:val="22"/>
          <w:szCs w:val="22"/>
        </w:rPr>
      </w:pPr>
      <w:r w:rsidRPr="0030252A">
        <w:rPr>
          <w:sz w:val="22"/>
          <w:szCs w:val="22"/>
        </w:rPr>
        <w:t xml:space="preserve">Jums retai gali pasireikšti nervų pažeidimo </w:t>
      </w:r>
      <w:r w:rsidRPr="0088778B">
        <w:rPr>
          <w:bCs/>
          <w:sz w:val="22"/>
          <w:szCs w:val="22"/>
        </w:rPr>
        <w:t>(</w:t>
      </w:r>
      <w:r w:rsidRPr="0088778B">
        <w:rPr>
          <w:rStyle w:val="Emfaz"/>
          <w:b w:val="0"/>
          <w:bCs w:val="0"/>
          <w:color w:val="000000"/>
          <w:sz w:val="22"/>
        </w:rPr>
        <w:t>neuropatijos) simptomų, pvz.,</w:t>
      </w:r>
      <w:r w:rsidRPr="00245EAC">
        <w:rPr>
          <w:rStyle w:val="Emfaz"/>
          <w:color w:val="000000"/>
          <w:sz w:val="22"/>
        </w:rPr>
        <w:t xml:space="preserve"> </w:t>
      </w:r>
      <w:r w:rsidRPr="0088778B">
        <w:rPr>
          <w:rStyle w:val="Emfaz"/>
          <w:b w:val="0"/>
          <w:bCs w:val="0"/>
          <w:color w:val="000000"/>
          <w:sz w:val="22"/>
        </w:rPr>
        <w:t>skausmas, deginimas,</w:t>
      </w:r>
      <w:r w:rsidRPr="0030252A">
        <w:rPr>
          <w:rStyle w:val="Emfaz"/>
          <w:color w:val="000000"/>
          <w:sz w:val="22"/>
          <w:szCs w:val="22"/>
        </w:rPr>
        <w:t xml:space="preserve"> </w:t>
      </w:r>
      <w:r w:rsidRPr="0030252A">
        <w:rPr>
          <w:sz w:val="22"/>
          <w:szCs w:val="22"/>
        </w:rPr>
        <w:t xml:space="preserve">dilgčiojimas, nutirpimas ir (ar) silpnumas, ypač pėdose ir kojose arba plaštakose ir rankose. Jeigu tai atsitinka, nustokite vartoti </w:t>
      </w:r>
      <w:r w:rsidRPr="0030252A">
        <w:rPr>
          <w:noProof/>
          <w:sz w:val="22"/>
          <w:szCs w:val="22"/>
        </w:rPr>
        <w:t>FLOXELAN ir</w:t>
      </w:r>
      <w:r w:rsidRPr="0030252A">
        <w:rPr>
          <w:sz w:val="22"/>
          <w:szCs w:val="22"/>
        </w:rPr>
        <w:t xml:space="preserve"> nedelsdami informuokite savo gydytoją, kad užkirsti kelią galimai negrįžtamam sutrikimui. </w:t>
      </w:r>
    </w:p>
    <w:p w14:paraId="5386A0E7" w14:textId="77777777" w:rsidR="00AE7D35" w:rsidRPr="0030252A" w:rsidRDefault="00AE7D35" w:rsidP="00AE7D35">
      <w:pPr>
        <w:numPr>
          <w:ilvl w:val="0"/>
          <w:numId w:val="7"/>
        </w:numPr>
        <w:rPr>
          <w:sz w:val="22"/>
          <w:szCs w:val="22"/>
        </w:rPr>
      </w:pPr>
      <w:r w:rsidRPr="0030252A">
        <w:rPr>
          <w:sz w:val="22"/>
          <w:szCs w:val="22"/>
        </w:rPr>
        <w:t xml:space="preserve">Jums gali atsirasti psichikos sveikatos problemų, net jeigu chinolonų grupės antibiotikus (įskaitant moksifloksaciną) vartojate pirmą kartą. Labai retais atvejais depresija ar </w:t>
      </w:r>
      <w:r w:rsidRPr="0030252A">
        <w:rPr>
          <w:bCs/>
          <w:sz w:val="22"/>
          <w:szCs w:val="22"/>
        </w:rPr>
        <w:t xml:space="preserve">psichinės sveikatos sutrikimai sukėlė mintis apie savižudybę ir save žalojantį elgesį, pvz., </w:t>
      </w:r>
      <w:r w:rsidRPr="0030252A">
        <w:rPr>
          <w:noProof/>
          <w:color w:val="000000"/>
          <w:sz w:val="22"/>
          <w:szCs w:val="22"/>
        </w:rPr>
        <w:t>b</w:t>
      </w:r>
      <w:r w:rsidRPr="0030252A">
        <w:rPr>
          <w:noProof/>
          <w:snapToGrid w:val="0"/>
          <w:color w:val="000000"/>
          <w:spacing w:val="-4"/>
          <w:sz w:val="22"/>
          <w:szCs w:val="22"/>
        </w:rPr>
        <w:t xml:space="preserve">andymus žudytis (žr. </w:t>
      </w:r>
      <w:r w:rsidRPr="0030252A">
        <w:rPr>
          <w:sz w:val="22"/>
          <w:szCs w:val="22"/>
        </w:rPr>
        <w:t xml:space="preserve">4 skyrių). Jeigu išsivysto tokios reakcijos, </w:t>
      </w:r>
      <w:r w:rsidRPr="0030252A">
        <w:rPr>
          <w:noProof/>
          <w:sz w:val="22"/>
          <w:szCs w:val="22"/>
        </w:rPr>
        <w:t>FLOXELAN</w:t>
      </w:r>
      <w:r w:rsidRPr="0030252A">
        <w:rPr>
          <w:sz w:val="22"/>
          <w:szCs w:val="22"/>
        </w:rPr>
        <w:t xml:space="preserve"> nebevartokite ir nedelsdami informuokite gydytoją.</w:t>
      </w:r>
    </w:p>
    <w:p w14:paraId="6ED797E8" w14:textId="77777777" w:rsidR="00AE7D35" w:rsidRPr="0030252A" w:rsidRDefault="00AE7D35" w:rsidP="00AE7D35">
      <w:pPr>
        <w:numPr>
          <w:ilvl w:val="0"/>
          <w:numId w:val="7"/>
        </w:numPr>
        <w:rPr>
          <w:sz w:val="22"/>
          <w:szCs w:val="22"/>
        </w:rPr>
      </w:pPr>
      <w:r w:rsidRPr="0030252A">
        <w:rPr>
          <w:sz w:val="22"/>
          <w:szCs w:val="22"/>
        </w:rPr>
        <w:t xml:space="preserve">Antibiotikų (įskaitant moksifloksaciną) vartojimo metu arba po jo galimas viduriavimas. Jeigu jis tampa sunkus ar nepraeina arba jeigu išmatose atsiranda kraujo arba gleivių, </w:t>
      </w:r>
      <w:r w:rsidRPr="0030252A">
        <w:rPr>
          <w:noProof/>
          <w:sz w:val="22"/>
          <w:szCs w:val="22"/>
        </w:rPr>
        <w:t>FLOXELAN</w:t>
      </w:r>
      <w:r w:rsidRPr="0030252A">
        <w:rPr>
          <w:sz w:val="22"/>
          <w:szCs w:val="22"/>
        </w:rPr>
        <w:t xml:space="preserve"> vartojimą būtina tuoj pat nutraukti ir kreiptis į gydytoją. Peristaltiką lėtinančių arba stabdančių vaistų tokiu atveju vartoti negalima.</w:t>
      </w:r>
    </w:p>
    <w:p w14:paraId="5FEB7EE3" w14:textId="382D6921" w:rsidR="00AE7D35" w:rsidRPr="0030252A" w:rsidRDefault="00AE7D35" w:rsidP="00AE7D35">
      <w:pPr>
        <w:numPr>
          <w:ilvl w:val="0"/>
          <w:numId w:val="7"/>
        </w:numPr>
        <w:rPr>
          <w:sz w:val="22"/>
          <w:szCs w:val="22"/>
        </w:rPr>
      </w:pPr>
      <w:r w:rsidRPr="0030252A">
        <w:rPr>
          <w:sz w:val="22"/>
          <w:szCs w:val="22"/>
        </w:rPr>
        <w:t>Retai gali pasireikšti sąnarių skausmas ir patinimas bei sausgyslių uždegimas arba plyšimas. Jūsų rizika yra didesnė, jeigu esate pagyvenęs (daugiau negu 60 metų amžiaus), jeigu yra persodintas organas, jeigu yra inkstų problemų arba jeigu esate gydomas kortikosteroidais. Sausgyslių uždegimas arba plyšimas gali pasireikšti jau</w:t>
      </w:r>
      <w:r w:rsidRPr="0030252A">
        <w:rPr>
          <w:color w:val="000000"/>
          <w:spacing w:val="-2"/>
          <w:sz w:val="22"/>
          <w:szCs w:val="22"/>
        </w:rPr>
        <w:t xml:space="preserve"> per pirmąsias 48 gydymo valandas ir net iki kelių mėnesių po gydymo </w:t>
      </w:r>
      <w:r w:rsidRPr="0030252A">
        <w:rPr>
          <w:noProof/>
          <w:sz w:val="22"/>
          <w:szCs w:val="22"/>
        </w:rPr>
        <w:t>FLOXELAN</w:t>
      </w:r>
      <w:r w:rsidRPr="0030252A">
        <w:rPr>
          <w:color w:val="000000"/>
          <w:spacing w:val="-2"/>
          <w:sz w:val="22"/>
          <w:szCs w:val="22"/>
        </w:rPr>
        <w:t xml:space="preserve"> nutraukimo</w:t>
      </w:r>
      <w:r w:rsidRPr="0030252A">
        <w:rPr>
          <w:sz w:val="22"/>
          <w:szCs w:val="22"/>
        </w:rPr>
        <w:t>. Atsiradus pirmajam skausmo ar sausgyslės uždegimo požymiui (pvz., Jūsų kulkšnyje, rieše, alkūnėje, petyje ar kelyje) nutraukite FLOXELAN vartojimą, susisiekite su savo gydytoju ir laikyti ramybėje skausmingą sritį. Venkite bet kokios nebūtinos fizinės veiklos, nes tai gali padidinti sausgyslės plyšimo riziką.</w:t>
      </w:r>
    </w:p>
    <w:p w14:paraId="686FC1F9" w14:textId="77777777" w:rsidR="00AE7D35" w:rsidRPr="0030252A" w:rsidRDefault="00AE7D35" w:rsidP="00AE7D35">
      <w:pPr>
        <w:numPr>
          <w:ilvl w:val="0"/>
          <w:numId w:val="7"/>
        </w:numPr>
        <w:rPr>
          <w:sz w:val="22"/>
          <w:szCs w:val="22"/>
        </w:rPr>
      </w:pPr>
      <w:r w:rsidRPr="0030252A">
        <w:rPr>
          <w:sz w:val="22"/>
          <w:szCs w:val="22"/>
        </w:rPr>
        <w:lastRenderedPageBreak/>
        <w:t xml:space="preserve">Senyviems žmonėms, kurių inkstų veikla sutrikusi, būtina gerti pakankamai skysčių, kadangi </w:t>
      </w:r>
      <w:proofErr w:type="spellStart"/>
      <w:r w:rsidRPr="0030252A">
        <w:rPr>
          <w:sz w:val="22"/>
          <w:szCs w:val="22"/>
        </w:rPr>
        <w:t>dehidracija</w:t>
      </w:r>
      <w:proofErr w:type="spellEnd"/>
      <w:r w:rsidRPr="0030252A">
        <w:rPr>
          <w:sz w:val="22"/>
          <w:szCs w:val="22"/>
        </w:rPr>
        <w:t xml:space="preserve"> gali didinti inkstų funkcijos nepakankamumo riziką.</w:t>
      </w:r>
    </w:p>
    <w:p w14:paraId="227162CC" w14:textId="77777777" w:rsidR="00AE7D35" w:rsidRPr="0030252A" w:rsidRDefault="00AE7D35" w:rsidP="00AE7D35">
      <w:pPr>
        <w:numPr>
          <w:ilvl w:val="0"/>
          <w:numId w:val="7"/>
        </w:numPr>
        <w:rPr>
          <w:sz w:val="22"/>
          <w:szCs w:val="22"/>
        </w:rPr>
      </w:pPr>
      <w:r w:rsidRPr="0030252A">
        <w:rPr>
          <w:sz w:val="22"/>
          <w:szCs w:val="22"/>
        </w:rPr>
        <w:t>Jeigu sutrinka regėjimas arba</w:t>
      </w:r>
      <w:r w:rsidRPr="0030252A">
        <w:rPr>
          <w:iCs/>
          <w:sz w:val="22"/>
          <w:szCs w:val="22"/>
        </w:rPr>
        <w:t xml:space="preserve"> atsiranda bet koks poveikis akims</w:t>
      </w:r>
      <w:r w:rsidRPr="0030252A">
        <w:rPr>
          <w:sz w:val="22"/>
          <w:szCs w:val="22"/>
        </w:rPr>
        <w:t>, nedelsdami pasitarkite su akių gydytoju (žr. poskyrį „</w:t>
      </w:r>
      <w:r w:rsidRPr="0030252A">
        <w:rPr>
          <w:noProof/>
          <w:sz w:val="22"/>
          <w:szCs w:val="22"/>
        </w:rPr>
        <w:t xml:space="preserve">Vairavimas ir mechanizmų valdymas“ </w:t>
      </w:r>
      <w:r w:rsidRPr="0030252A">
        <w:rPr>
          <w:sz w:val="22"/>
          <w:szCs w:val="22"/>
        </w:rPr>
        <w:t>ir 4 skyrių).</w:t>
      </w:r>
    </w:p>
    <w:p w14:paraId="72E7F0D1" w14:textId="77777777" w:rsidR="00AE7D35" w:rsidRPr="0030252A" w:rsidRDefault="00AE7D35" w:rsidP="00AE7D35">
      <w:pPr>
        <w:numPr>
          <w:ilvl w:val="0"/>
          <w:numId w:val="7"/>
        </w:numPr>
        <w:rPr>
          <w:sz w:val="22"/>
          <w:szCs w:val="22"/>
        </w:rPr>
      </w:pPr>
      <w:proofErr w:type="spellStart"/>
      <w:r w:rsidRPr="0030252A">
        <w:rPr>
          <w:sz w:val="22"/>
          <w:szCs w:val="22"/>
        </w:rPr>
        <w:t>Fluorochinolonų</w:t>
      </w:r>
      <w:proofErr w:type="spellEnd"/>
      <w:r w:rsidRPr="0030252A">
        <w:rPr>
          <w:sz w:val="22"/>
          <w:szCs w:val="22"/>
        </w:rPr>
        <w:t xml:space="preserve"> grupės antibiotikai gali sukelti cukraus kiekio Jūsų kraujyje padidėjimą aukščiau normos ribos (hiperglikemija) arba cukraus kiekio Jūsų kraujyje sumažėjimą žemiau normos ribos (hipoglikemija), kuris sunkiais atvejais gali sukelti sąmonės netekimą (hipoglikeminė koma) (žr. 4 skyrių „Galimas šalutinis poveikis“). Jeigu sergate cukriniu diabetu, Jūsų cukraus kiekis kraujyje turi būti atidžiai stebimas.</w:t>
      </w:r>
    </w:p>
    <w:p w14:paraId="470E716B" w14:textId="1A1E9253" w:rsidR="00AE7D35" w:rsidRPr="0030252A" w:rsidRDefault="00AE7D35" w:rsidP="00AE7D35">
      <w:pPr>
        <w:numPr>
          <w:ilvl w:val="0"/>
          <w:numId w:val="7"/>
        </w:numPr>
        <w:rPr>
          <w:sz w:val="22"/>
          <w:szCs w:val="22"/>
        </w:rPr>
      </w:pPr>
      <w:r w:rsidRPr="0030252A">
        <w:rPr>
          <w:sz w:val="22"/>
          <w:szCs w:val="22"/>
        </w:rPr>
        <w:t xml:space="preserve">Vartojant chinolonų grupės antibiotikų, gali padidėti odos jautrumas saulės šviesai </w:t>
      </w:r>
      <w:r w:rsidR="009F12C6">
        <w:rPr>
          <w:sz w:val="22"/>
          <w:szCs w:val="22"/>
        </w:rPr>
        <w:t>arba</w:t>
      </w:r>
      <w:r w:rsidR="009F12C6" w:rsidRPr="0030252A">
        <w:rPr>
          <w:sz w:val="22"/>
          <w:szCs w:val="22"/>
        </w:rPr>
        <w:t xml:space="preserve"> </w:t>
      </w:r>
      <w:r w:rsidRPr="0030252A">
        <w:rPr>
          <w:sz w:val="22"/>
          <w:szCs w:val="22"/>
        </w:rPr>
        <w:t xml:space="preserve">ultravioletiniams spinduliams. </w:t>
      </w:r>
      <w:r w:rsidR="009F12C6">
        <w:rPr>
          <w:sz w:val="22"/>
          <w:szCs w:val="22"/>
        </w:rPr>
        <w:t>Vartodami m</w:t>
      </w:r>
      <w:r w:rsidR="009F12C6" w:rsidRPr="0030252A">
        <w:rPr>
          <w:sz w:val="22"/>
          <w:szCs w:val="22"/>
        </w:rPr>
        <w:t xml:space="preserve">oksifloksacino </w:t>
      </w:r>
      <w:r w:rsidR="009F12C6">
        <w:rPr>
          <w:sz w:val="22"/>
          <w:szCs w:val="22"/>
        </w:rPr>
        <w:t>turite</w:t>
      </w:r>
      <w:r w:rsidRPr="0030252A">
        <w:rPr>
          <w:sz w:val="22"/>
          <w:szCs w:val="22"/>
        </w:rPr>
        <w:t xml:space="preserve"> vengti </w:t>
      </w:r>
      <w:r w:rsidR="009F12C6">
        <w:rPr>
          <w:sz w:val="22"/>
          <w:szCs w:val="22"/>
        </w:rPr>
        <w:t xml:space="preserve">ilgalaikės saulės </w:t>
      </w:r>
      <w:proofErr w:type="spellStart"/>
      <w:r w:rsidR="009F12C6">
        <w:rPr>
          <w:sz w:val="22"/>
          <w:szCs w:val="22"/>
        </w:rPr>
        <w:t>apšvitos</w:t>
      </w:r>
      <w:proofErr w:type="spellEnd"/>
      <w:r w:rsidR="009F12C6">
        <w:rPr>
          <w:sz w:val="22"/>
          <w:szCs w:val="22"/>
        </w:rPr>
        <w:t xml:space="preserve"> arba</w:t>
      </w:r>
      <w:r w:rsidRPr="0030252A">
        <w:rPr>
          <w:sz w:val="22"/>
          <w:szCs w:val="22"/>
        </w:rPr>
        <w:t xml:space="preserve"> stiprios saulės</w:t>
      </w:r>
      <w:r w:rsidR="009F12C6">
        <w:rPr>
          <w:sz w:val="22"/>
          <w:szCs w:val="22"/>
        </w:rPr>
        <w:t xml:space="preserve"> šviesos</w:t>
      </w:r>
      <w:r w:rsidRPr="0030252A">
        <w:rPr>
          <w:sz w:val="22"/>
          <w:szCs w:val="22"/>
        </w:rPr>
        <w:t xml:space="preserve">, </w:t>
      </w:r>
      <w:r w:rsidR="009F12C6">
        <w:rPr>
          <w:sz w:val="22"/>
          <w:szCs w:val="22"/>
        </w:rPr>
        <w:t xml:space="preserve">nesinaudoti </w:t>
      </w:r>
      <w:r w:rsidR="009F12C6" w:rsidRPr="0030252A">
        <w:rPr>
          <w:sz w:val="22"/>
          <w:szCs w:val="22"/>
        </w:rPr>
        <w:t>soliarium</w:t>
      </w:r>
      <w:r w:rsidR="009F12C6">
        <w:rPr>
          <w:sz w:val="22"/>
          <w:szCs w:val="22"/>
        </w:rPr>
        <w:t>u</w:t>
      </w:r>
      <w:r w:rsidR="009F12C6" w:rsidRPr="0030252A">
        <w:rPr>
          <w:sz w:val="22"/>
          <w:szCs w:val="22"/>
        </w:rPr>
        <w:t xml:space="preserve"> </w:t>
      </w:r>
      <w:r w:rsidR="009F12C6">
        <w:rPr>
          <w:sz w:val="22"/>
          <w:szCs w:val="22"/>
        </w:rPr>
        <w:t>arba kitomis</w:t>
      </w:r>
      <w:r w:rsidRPr="0030252A">
        <w:rPr>
          <w:sz w:val="22"/>
          <w:szCs w:val="22"/>
        </w:rPr>
        <w:t xml:space="preserve"> UV lemp</w:t>
      </w:r>
      <w:r w:rsidR="009F12C6">
        <w:rPr>
          <w:sz w:val="22"/>
          <w:szCs w:val="22"/>
        </w:rPr>
        <w:t>omis</w:t>
      </w:r>
      <w:r w:rsidR="00245EAC">
        <w:rPr>
          <w:sz w:val="22"/>
          <w:szCs w:val="22"/>
        </w:rPr>
        <w:t xml:space="preserve"> (žr. 4 skyrių „Galimas šalutinis poveikis“)</w:t>
      </w:r>
      <w:r w:rsidRPr="0030252A">
        <w:rPr>
          <w:sz w:val="22"/>
          <w:szCs w:val="22"/>
        </w:rPr>
        <w:t>.</w:t>
      </w:r>
    </w:p>
    <w:p w14:paraId="1021FA81" w14:textId="77777777" w:rsidR="00AE7D35" w:rsidRPr="0030252A" w:rsidRDefault="00AE7D35" w:rsidP="00AE7D35">
      <w:pPr>
        <w:numPr>
          <w:ilvl w:val="0"/>
          <w:numId w:val="7"/>
        </w:numPr>
        <w:rPr>
          <w:sz w:val="22"/>
          <w:szCs w:val="22"/>
        </w:rPr>
      </w:pPr>
      <w:r w:rsidRPr="0030252A">
        <w:rPr>
          <w:sz w:val="22"/>
          <w:szCs w:val="22"/>
        </w:rPr>
        <w:t xml:space="preserve">Moksifloksacino veiksmingumas, gydant sunkius nudegimus, giliųjų audinių infekcijas ar diabetinės pėdos infekciją ir kartu </w:t>
      </w:r>
      <w:proofErr w:type="spellStart"/>
      <w:r w:rsidRPr="0030252A">
        <w:rPr>
          <w:sz w:val="22"/>
          <w:szCs w:val="22"/>
        </w:rPr>
        <w:t>osteomielitą</w:t>
      </w:r>
      <w:proofErr w:type="spellEnd"/>
      <w:r w:rsidRPr="0030252A">
        <w:rPr>
          <w:sz w:val="22"/>
          <w:szCs w:val="22"/>
        </w:rPr>
        <w:t xml:space="preserve"> (kaulų čiulpų infekciją), netirtas.</w:t>
      </w:r>
    </w:p>
    <w:p w14:paraId="0293D82C" w14:textId="77777777" w:rsidR="00AE7D35" w:rsidRPr="0030252A" w:rsidRDefault="00AE7D35" w:rsidP="00AE7D35">
      <w:pPr>
        <w:tabs>
          <w:tab w:val="left" w:pos="567"/>
        </w:tabs>
        <w:ind w:left="567" w:hanging="567"/>
        <w:rPr>
          <w:sz w:val="22"/>
          <w:szCs w:val="22"/>
        </w:rPr>
      </w:pPr>
    </w:p>
    <w:p w14:paraId="7CD8B106" w14:textId="77777777" w:rsidR="00AE7D35" w:rsidRPr="0030252A" w:rsidRDefault="00AE7D35" w:rsidP="00AE7D35">
      <w:pPr>
        <w:tabs>
          <w:tab w:val="left" w:pos="567"/>
        </w:tabs>
        <w:rPr>
          <w:b/>
          <w:sz w:val="22"/>
          <w:szCs w:val="22"/>
        </w:rPr>
      </w:pPr>
      <w:r w:rsidRPr="0030252A">
        <w:rPr>
          <w:b/>
          <w:sz w:val="22"/>
          <w:szCs w:val="22"/>
        </w:rPr>
        <w:t>Sunkios odos reakcijos</w:t>
      </w:r>
    </w:p>
    <w:p w14:paraId="200C375C" w14:textId="21E04695" w:rsidR="00AE7D35" w:rsidRPr="0030252A" w:rsidRDefault="00AE7D35" w:rsidP="00AE7D35">
      <w:pPr>
        <w:tabs>
          <w:tab w:val="left" w:pos="567"/>
        </w:tabs>
        <w:rPr>
          <w:bCs/>
          <w:sz w:val="22"/>
          <w:szCs w:val="22"/>
        </w:rPr>
      </w:pPr>
      <w:r w:rsidRPr="0030252A">
        <w:rPr>
          <w:bCs/>
          <w:sz w:val="22"/>
          <w:szCs w:val="22"/>
        </w:rPr>
        <w:t xml:space="preserve">Vartojant moksifloksaciną buvo pranešta apie sunkias odos reakcijas, įskaitant Stivenso–Džonsono </w:t>
      </w:r>
      <w:r w:rsidR="00245EAC" w:rsidRPr="00245EAC">
        <w:rPr>
          <w:bCs/>
          <w:sz w:val="22"/>
          <w:szCs w:val="22"/>
        </w:rPr>
        <w:t>[</w:t>
      </w:r>
      <w:r w:rsidR="00245EAC" w:rsidRPr="0088778B">
        <w:rPr>
          <w:bCs/>
          <w:i/>
          <w:iCs/>
          <w:sz w:val="22"/>
          <w:szCs w:val="22"/>
        </w:rPr>
        <w:t>Stevens-Johnson</w:t>
      </w:r>
      <w:r w:rsidR="00245EAC" w:rsidRPr="00245EAC">
        <w:rPr>
          <w:bCs/>
          <w:sz w:val="22"/>
          <w:szCs w:val="22"/>
        </w:rPr>
        <w:t>]</w:t>
      </w:r>
      <w:r w:rsidR="00245EAC">
        <w:rPr>
          <w:bCs/>
          <w:sz w:val="22"/>
          <w:szCs w:val="22"/>
        </w:rPr>
        <w:t xml:space="preserve"> </w:t>
      </w:r>
      <w:r w:rsidRPr="0030252A">
        <w:rPr>
          <w:bCs/>
          <w:sz w:val="22"/>
          <w:szCs w:val="22"/>
        </w:rPr>
        <w:t>sindromą</w:t>
      </w:r>
      <w:r w:rsidR="00245EAC">
        <w:rPr>
          <w:bCs/>
          <w:sz w:val="22"/>
          <w:szCs w:val="22"/>
        </w:rPr>
        <w:t xml:space="preserve"> (SDS)</w:t>
      </w:r>
      <w:r w:rsidRPr="0030252A">
        <w:rPr>
          <w:bCs/>
          <w:sz w:val="22"/>
          <w:szCs w:val="22"/>
        </w:rPr>
        <w:t>, toksinę epidermio nekrolizę</w:t>
      </w:r>
      <w:r w:rsidR="00245EAC">
        <w:rPr>
          <w:bCs/>
          <w:sz w:val="22"/>
          <w:szCs w:val="22"/>
        </w:rPr>
        <w:t xml:space="preserve"> (TEN),</w:t>
      </w:r>
      <w:r w:rsidRPr="0030252A">
        <w:rPr>
          <w:bCs/>
          <w:sz w:val="22"/>
          <w:szCs w:val="22"/>
        </w:rPr>
        <w:t xml:space="preserve"> ūminę generalizuotą egzanteminę pustuliozę (ŪGEP)</w:t>
      </w:r>
      <w:r w:rsidR="00245EAC">
        <w:rPr>
          <w:bCs/>
          <w:sz w:val="22"/>
          <w:szCs w:val="22"/>
        </w:rPr>
        <w:t xml:space="preserve"> bei vaisto sukeltą reakciją su eozinofilija ir sisteminiais simptomais (DRESS sindromą)</w:t>
      </w:r>
      <w:r w:rsidRPr="0030252A">
        <w:rPr>
          <w:bCs/>
          <w:sz w:val="22"/>
          <w:szCs w:val="22"/>
        </w:rPr>
        <w:t>.</w:t>
      </w:r>
    </w:p>
    <w:p w14:paraId="0FB47880" w14:textId="77777777" w:rsidR="00AE7D35" w:rsidRPr="0030252A" w:rsidRDefault="00AE7D35" w:rsidP="0088778B">
      <w:pPr>
        <w:pStyle w:val="Sraopastraipa"/>
        <w:numPr>
          <w:ilvl w:val="0"/>
          <w:numId w:val="27"/>
        </w:numPr>
        <w:tabs>
          <w:tab w:val="left" w:pos="567"/>
        </w:tabs>
        <w:ind w:left="567" w:hanging="567"/>
        <w:rPr>
          <w:bCs/>
          <w:sz w:val="22"/>
          <w:szCs w:val="22"/>
        </w:rPr>
      </w:pPr>
      <w:r w:rsidRPr="0030252A">
        <w:rPr>
          <w:bCs/>
          <w:sz w:val="22"/>
          <w:szCs w:val="22"/>
        </w:rPr>
        <w:t>SDS/TEN iš pradžių gali pasireikšti kaip rausvos į taikinį panašios dėmės ar ratu išsidėsčiusios juostos, dažnai su centre esančia pūsle, ant liemens. Be to, gali pasireikšti burnos, ryklės, nosies, lytinių organų ir akių išopėjimas (akys parausta ir pabrinksta). Prieš tokį sunkų odos išbėrimą dažnai pasireiškia karščiavimas ir (arba) į gripą panašūs simptomai. Išbėrimas gali progresuoti iki išplitusio odos lupimosi ir gyvybei pavojingų komplikacijų arba būti mirtinas.</w:t>
      </w:r>
    </w:p>
    <w:p w14:paraId="197F8332" w14:textId="6CDB76E6" w:rsidR="00AE7D35" w:rsidRDefault="00AE7D35" w:rsidP="00245EAC">
      <w:pPr>
        <w:pStyle w:val="Sraopastraipa"/>
        <w:numPr>
          <w:ilvl w:val="0"/>
          <w:numId w:val="27"/>
        </w:numPr>
        <w:tabs>
          <w:tab w:val="left" w:pos="567"/>
        </w:tabs>
        <w:ind w:left="567" w:hanging="567"/>
        <w:rPr>
          <w:bCs/>
          <w:sz w:val="22"/>
          <w:szCs w:val="22"/>
        </w:rPr>
      </w:pPr>
      <w:r w:rsidRPr="0030252A">
        <w:rPr>
          <w:bCs/>
          <w:sz w:val="22"/>
          <w:szCs w:val="22"/>
        </w:rPr>
        <w:t xml:space="preserve">ŪGEP pasireiškia gydymo pradžioje kaip raudonas, </w:t>
      </w:r>
      <w:r w:rsidR="00245EAC">
        <w:rPr>
          <w:bCs/>
          <w:sz w:val="22"/>
          <w:szCs w:val="22"/>
        </w:rPr>
        <w:t>pleiskanojantis</w:t>
      </w:r>
      <w:r w:rsidRPr="0030252A">
        <w:rPr>
          <w:bCs/>
          <w:sz w:val="22"/>
          <w:szCs w:val="22"/>
        </w:rPr>
        <w:t xml:space="preserve">, plačiai išplitęs bėrimas su po oda </w:t>
      </w:r>
      <w:r w:rsidR="00245EAC">
        <w:rPr>
          <w:bCs/>
          <w:sz w:val="22"/>
          <w:szCs w:val="22"/>
        </w:rPr>
        <w:t xml:space="preserve">jaučiamais guzais </w:t>
      </w:r>
      <w:r w:rsidRPr="0030252A">
        <w:rPr>
          <w:bCs/>
          <w:sz w:val="22"/>
          <w:szCs w:val="22"/>
        </w:rPr>
        <w:t>ir pūslėmis</w:t>
      </w:r>
      <w:r w:rsidR="00245EAC">
        <w:rPr>
          <w:bCs/>
          <w:sz w:val="22"/>
          <w:szCs w:val="22"/>
        </w:rPr>
        <w:t xml:space="preserve"> bei</w:t>
      </w:r>
      <w:r w:rsidR="009F12C6">
        <w:rPr>
          <w:bCs/>
          <w:sz w:val="22"/>
          <w:szCs w:val="22"/>
        </w:rPr>
        <w:t xml:space="preserve"> </w:t>
      </w:r>
      <w:r w:rsidRPr="0030252A">
        <w:rPr>
          <w:bCs/>
          <w:sz w:val="22"/>
          <w:szCs w:val="22"/>
        </w:rPr>
        <w:t>karščiavim</w:t>
      </w:r>
      <w:r w:rsidR="00245EAC">
        <w:rPr>
          <w:bCs/>
          <w:sz w:val="22"/>
          <w:szCs w:val="22"/>
        </w:rPr>
        <w:t>u</w:t>
      </w:r>
      <w:r w:rsidRPr="0030252A">
        <w:rPr>
          <w:bCs/>
          <w:sz w:val="22"/>
          <w:szCs w:val="22"/>
        </w:rPr>
        <w:t>. Dažniausia vieta: daugiausia atsiranda ties odos raukšlėmis, ant liemens ir viršutinių galūnių.</w:t>
      </w:r>
    </w:p>
    <w:p w14:paraId="72D59D6E" w14:textId="491E2F1A" w:rsidR="009F12C6" w:rsidRPr="0030252A" w:rsidRDefault="009F12C6" w:rsidP="0088778B">
      <w:pPr>
        <w:pStyle w:val="Sraopastraipa"/>
        <w:numPr>
          <w:ilvl w:val="0"/>
          <w:numId w:val="27"/>
        </w:numPr>
        <w:tabs>
          <w:tab w:val="left" w:pos="567"/>
        </w:tabs>
        <w:ind w:left="567" w:hanging="567"/>
        <w:rPr>
          <w:bCs/>
          <w:sz w:val="22"/>
          <w:szCs w:val="22"/>
        </w:rPr>
      </w:pPr>
      <w:r w:rsidRPr="009F12C6">
        <w:rPr>
          <w:bCs/>
          <w:sz w:val="22"/>
          <w:szCs w:val="22"/>
        </w:rPr>
        <w:t>DRESS sindromas iš pradžių pasireiškia į gripą panašiais simptomais ir veido išbėrimu, kuris</w:t>
      </w:r>
      <w:r>
        <w:rPr>
          <w:bCs/>
          <w:sz w:val="22"/>
          <w:szCs w:val="22"/>
        </w:rPr>
        <w:t xml:space="preserve"> </w:t>
      </w:r>
      <w:r w:rsidRPr="009F12C6">
        <w:rPr>
          <w:bCs/>
          <w:sz w:val="22"/>
          <w:szCs w:val="22"/>
        </w:rPr>
        <w:t>paskui išplinta, pakyla aukšta temperatūra, padidėja kepenų fermentų aktyvumas (nustatomas kraujo</w:t>
      </w:r>
      <w:r>
        <w:rPr>
          <w:bCs/>
          <w:sz w:val="22"/>
          <w:szCs w:val="22"/>
        </w:rPr>
        <w:t xml:space="preserve"> </w:t>
      </w:r>
      <w:r w:rsidRPr="009F12C6">
        <w:rPr>
          <w:bCs/>
          <w:sz w:val="22"/>
          <w:szCs w:val="22"/>
        </w:rPr>
        <w:t>tyrimu), padaugėja tam tikro tipo baltųjų kraujo kūnelių (eozinofilija) ir padidėja limfmazgiai.</w:t>
      </w:r>
    </w:p>
    <w:p w14:paraId="79BBF19D" w14:textId="77777777" w:rsidR="009F12C6" w:rsidRDefault="009F12C6" w:rsidP="00AE7D35">
      <w:pPr>
        <w:tabs>
          <w:tab w:val="left" w:pos="567"/>
        </w:tabs>
        <w:rPr>
          <w:bCs/>
          <w:sz w:val="22"/>
          <w:szCs w:val="22"/>
        </w:rPr>
      </w:pPr>
    </w:p>
    <w:p w14:paraId="4BD8CD96" w14:textId="766AC95D" w:rsidR="00AE7D35" w:rsidRPr="0030252A" w:rsidRDefault="00AE7D35" w:rsidP="00AE7D35">
      <w:pPr>
        <w:tabs>
          <w:tab w:val="left" w:pos="567"/>
        </w:tabs>
        <w:rPr>
          <w:bCs/>
          <w:sz w:val="22"/>
          <w:szCs w:val="22"/>
        </w:rPr>
      </w:pPr>
      <w:r w:rsidRPr="0030252A">
        <w:rPr>
          <w:bCs/>
          <w:sz w:val="22"/>
          <w:szCs w:val="22"/>
        </w:rPr>
        <w:t>Jeigu Jums pasireiškia sunkus išbėrimas ar kitokių paminėtų odos simptomų, nutraukite moksifloksacino vartojimą ir nedelsdami kreipkitės į savo gydytoją ar medicininės pagalbos.</w:t>
      </w:r>
    </w:p>
    <w:p w14:paraId="5753C4B7" w14:textId="77777777" w:rsidR="00AE7D35" w:rsidRPr="0030252A" w:rsidRDefault="00AE7D35" w:rsidP="00AE7D35">
      <w:pPr>
        <w:tabs>
          <w:tab w:val="left" w:pos="567"/>
        </w:tabs>
        <w:rPr>
          <w:b/>
          <w:sz w:val="22"/>
          <w:szCs w:val="22"/>
        </w:rPr>
      </w:pPr>
    </w:p>
    <w:p w14:paraId="43AE766C" w14:textId="77777777" w:rsidR="00AE7D35" w:rsidRPr="0030252A" w:rsidRDefault="00AE7D35" w:rsidP="00AE7D35">
      <w:pPr>
        <w:tabs>
          <w:tab w:val="left" w:pos="567"/>
        </w:tabs>
        <w:rPr>
          <w:b/>
          <w:sz w:val="22"/>
          <w:szCs w:val="22"/>
        </w:rPr>
      </w:pPr>
      <w:r w:rsidRPr="0030252A">
        <w:rPr>
          <w:b/>
          <w:sz w:val="22"/>
          <w:szCs w:val="22"/>
        </w:rPr>
        <w:t>Užsitęsęs, sukeliantis neįgalumą ir galimai negrįžtamas sunkus šalutinis poveikis</w:t>
      </w:r>
    </w:p>
    <w:p w14:paraId="1701F430" w14:textId="77777777" w:rsidR="00AE7D35" w:rsidRPr="0030252A" w:rsidRDefault="00AE7D35" w:rsidP="007B2CD1">
      <w:pPr>
        <w:tabs>
          <w:tab w:val="left" w:pos="567"/>
        </w:tabs>
        <w:rPr>
          <w:sz w:val="22"/>
          <w:szCs w:val="22"/>
        </w:rPr>
      </w:pPr>
      <w:proofErr w:type="spellStart"/>
      <w:r w:rsidRPr="0030252A">
        <w:rPr>
          <w:sz w:val="22"/>
          <w:szCs w:val="22"/>
        </w:rPr>
        <w:t>Fluorochinolono</w:t>
      </w:r>
      <w:proofErr w:type="spellEnd"/>
      <w:r w:rsidRPr="0030252A">
        <w:rPr>
          <w:sz w:val="22"/>
          <w:szCs w:val="22"/>
        </w:rPr>
        <w:t xml:space="preserve"> ir (arba) </w:t>
      </w:r>
      <w:proofErr w:type="spellStart"/>
      <w:r w:rsidRPr="0030252A">
        <w:rPr>
          <w:sz w:val="22"/>
          <w:szCs w:val="22"/>
        </w:rPr>
        <w:t>chinolono</w:t>
      </w:r>
      <w:proofErr w:type="spellEnd"/>
      <w:r w:rsidRPr="0030252A">
        <w:rPr>
          <w:sz w:val="22"/>
          <w:szCs w:val="22"/>
        </w:rPr>
        <w:t xml:space="preserve"> grupės antibakterinės medžiagos, įskaitant FLOXELAN, buvo susiję su labai retais, tačiau sunkiais šalutinio poveikio atvejais, dalis kurių buvo ilgalaikiai (truko mėnesius ar metus), sukeliantys neįgalumą ir galimai negrįžtami. Tai apima viršutinių ir apatinių galūnių sausgyslių, raumenų ir sąnarių skausmą, eisenos sunkumus, nenormalius pojūčius (tokius, kaip dilgsėjimas, peršėjimas, kutenimas, nutirpimas ar deginimas [parestezija]), jutimų sutrikimus (įskaitant regėjimo, skonio, uoslės ir klausos pablogėjimą), depresiją, atminties pablogėjimą, stiprų nuovargį ir sunkius miego sutrikimus.</w:t>
      </w:r>
    </w:p>
    <w:p w14:paraId="41019EF1" w14:textId="4126EF41" w:rsidR="00AE7D35" w:rsidRPr="0030252A" w:rsidRDefault="00AE7D35" w:rsidP="007B2CD1">
      <w:pPr>
        <w:tabs>
          <w:tab w:val="left" w:pos="567"/>
        </w:tabs>
        <w:rPr>
          <w:sz w:val="22"/>
          <w:szCs w:val="22"/>
        </w:rPr>
      </w:pPr>
      <w:r w:rsidRPr="0030252A">
        <w:rPr>
          <w:sz w:val="22"/>
          <w:szCs w:val="22"/>
        </w:rPr>
        <w:t>Jeigu pavartojus FLOXELAN Jums pasireiškia bet kuris minėtas sutrikimas, prieš tęsiant gydymą</w:t>
      </w:r>
      <w:r w:rsidR="00C0106C">
        <w:rPr>
          <w:sz w:val="22"/>
          <w:szCs w:val="22"/>
        </w:rPr>
        <w:t xml:space="preserve"> </w:t>
      </w:r>
      <w:r w:rsidRPr="0030252A">
        <w:rPr>
          <w:sz w:val="22"/>
          <w:szCs w:val="22"/>
        </w:rPr>
        <w:t xml:space="preserve">nedelsdami kreipkitės į savo gydytoją. Jūs su savo gydytoju nuspręsite, ar tęsti gydymą, taip pat turint omenyje kitų grupių antibiotikus. </w:t>
      </w:r>
    </w:p>
    <w:p w14:paraId="763B64A8" w14:textId="77777777" w:rsidR="00AE7D35" w:rsidRPr="0030252A" w:rsidRDefault="00AE7D35" w:rsidP="001232E6">
      <w:pPr>
        <w:tabs>
          <w:tab w:val="left" w:pos="567"/>
        </w:tabs>
        <w:ind w:left="567" w:hanging="567"/>
        <w:rPr>
          <w:sz w:val="22"/>
          <w:szCs w:val="22"/>
        </w:rPr>
      </w:pPr>
    </w:p>
    <w:p w14:paraId="5F916A74" w14:textId="77777777" w:rsidR="00AE7D35" w:rsidRPr="0030252A" w:rsidRDefault="00AE7D35" w:rsidP="00AE7D35">
      <w:pPr>
        <w:tabs>
          <w:tab w:val="left" w:pos="567"/>
        </w:tabs>
        <w:rPr>
          <w:b/>
          <w:sz w:val="22"/>
          <w:szCs w:val="22"/>
        </w:rPr>
      </w:pPr>
      <w:r w:rsidRPr="0030252A">
        <w:rPr>
          <w:b/>
          <w:sz w:val="22"/>
          <w:szCs w:val="22"/>
        </w:rPr>
        <w:t>Vaikams ir paaugliams</w:t>
      </w:r>
    </w:p>
    <w:p w14:paraId="68ADD3DB" w14:textId="77777777" w:rsidR="00AE7D35" w:rsidRPr="0030252A" w:rsidRDefault="00AE7D35" w:rsidP="00AE7D35">
      <w:pPr>
        <w:tabs>
          <w:tab w:val="left" w:pos="567"/>
        </w:tabs>
        <w:rPr>
          <w:sz w:val="22"/>
          <w:szCs w:val="22"/>
        </w:rPr>
      </w:pPr>
      <w:r w:rsidRPr="0030252A">
        <w:rPr>
          <w:sz w:val="22"/>
          <w:szCs w:val="22"/>
        </w:rPr>
        <w:t>Jaunesniems kaip 18 metų vaikams ir paaugliams šio vaisto vartoti negalima, nes jo veiksmingumas ir saugumas šioje amžiaus grupėje nenustatytas (taip pat žr. poskyrį „</w:t>
      </w:r>
      <w:r w:rsidRPr="0030252A">
        <w:rPr>
          <w:noProof/>
          <w:sz w:val="22"/>
          <w:szCs w:val="22"/>
        </w:rPr>
        <w:t>FLOXELAN</w:t>
      </w:r>
      <w:r w:rsidRPr="0030252A">
        <w:rPr>
          <w:sz w:val="22"/>
          <w:szCs w:val="22"/>
        </w:rPr>
        <w:t xml:space="preserve"> vartoti negalima“).</w:t>
      </w:r>
    </w:p>
    <w:p w14:paraId="6FA57217" w14:textId="77777777" w:rsidR="00AE7D35" w:rsidRPr="0030252A" w:rsidRDefault="00AE7D35" w:rsidP="00AE7D35">
      <w:pPr>
        <w:tabs>
          <w:tab w:val="left" w:pos="567"/>
        </w:tabs>
        <w:ind w:left="567" w:hanging="567"/>
        <w:rPr>
          <w:sz w:val="22"/>
          <w:szCs w:val="22"/>
        </w:rPr>
      </w:pPr>
    </w:p>
    <w:p w14:paraId="3916CE06" w14:textId="77777777" w:rsidR="00AE7D35" w:rsidRPr="0030252A" w:rsidRDefault="00AE7D35" w:rsidP="00AE7D35">
      <w:pPr>
        <w:ind w:left="567" w:hanging="567"/>
        <w:rPr>
          <w:b/>
          <w:noProof/>
          <w:sz w:val="22"/>
          <w:szCs w:val="22"/>
        </w:rPr>
      </w:pPr>
      <w:r w:rsidRPr="0030252A">
        <w:rPr>
          <w:b/>
          <w:noProof/>
          <w:sz w:val="22"/>
          <w:szCs w:val="22"/>
        </w:rPr>
        <w:t>Kiti vaistai ir FLOXELAN</w:t>
      </w:r>
    </w:p>
    <w:p w14:paraId="3AEA84C9" w14:textId="77777777" w:rsidR="00AE7D35" w:rsidRPr="0030252A" w:rsidRDefault="00AE7D35" w:rsidP="00AE7D35">
      <w:pPr>
        <w:rPr>
          <w:noProof/>
          <w:sz w:val="22"/>
          <w:szCs w:val="22"/>
        </w:rPr>
      </w:pPr>
      <w:r w:rsidRPr="0030252A">
        <w:rPr>
          <w:noProof/>
          <w:sz w:val="22"/>
          <w:szCs w:val="22"/>
        </w:rPr>
        <w:lastRenderedPageBreak/>
        <w:t>Jeigu vartojate arba neseniai vartojote kitų vaistų arba dėl to nesate tikri, apie tai pasakykite gydytojui arba vaistininkui.</w:t>
      </w:r>
    </w:p>
    <w:p w14:paraId="51F4ED3C" w14:textId="77777777" w:rsidR="00AE7D35" w:rsidRPr="0030252A" w:rsidRDefault="00AE7D35" w:rsidP="00AE7D35">
      <w:pPr>
        <w:widowControl w:val="0"/>
        <w:rPr>
          <w:sz w:val="22"/>
          <w:szCs w:val="22"/>
          <w:lang w:eastAsia="sl-SI"/>
        </w:rPr>
      </w:pPr>
      <w:r w:rsidRPr="0030252A">
        <w:rPr>
          <w:sz w:val="22"/>
          <w:szCs w:val="22"/>
          <w:lang w:eastAsia="sl-SI"/>
        </w:rPr>
        <w:t xml:space="preserve">Vartojant </w:t>
      </w:r>
      <w:r w:rsidRPr="0030252A">
        <w:rPr>
          <w:noProof/>
          <w:sz w:val="22"/>
          <w:szCs w:val="22"/>
        </w:rPr>
        <w:t>FLOXELAN</w:t>
      </w:r>
      <w:r w:rsidRPr="0030252A">
        <w:rPr>
          <w:sz w:val="22"/>
          <w:szCs w:val="22"/>
          <w:lang w:eastAsia="sl-SI"/>
        </w:rPr>
        <w:t>, reikia žinoti toliau pateikiamą informaciją.</w:t>
      </w:r>
    </w:p>
    <w:p w14:paraId="3C3DE4F3" w14:textId="77777777" w:rsidR="00AE7D35" w:rsidRPr="0030252A" w:rsidRDefault="00AE7D35" w:rsidP="00AE7D35">
      <w:pPr>
        <w:widowControl w:val="0"/>
        <w:numPr>
          <w:ilvl w:val="0"/>
          <w:numId w:val="17"/>
        </w:numPr>
        <w:ind w:left="567" w:hanging="567"/>
        <w:rPr>
          <w:sz w:val="22"/>
          <w:szCs w:val="22"/>
          <w:lang w:eastAsia="sl-SI"/>
        </w:rPr>
      </w:pPr>
      <w:r w:rsidRPr="0030252A">
        <w:rPr>
          <w:sz w:val="22"/>
          <w:szCs w:val="22"/>
          <w:lang w:eastAsia="sl-SI"/>
        </w:rPr>
        <w:t xml:space="preserve">Jei moksifloksacino vartojama kartu su kitais širdį veikiančiais vaistais, padidėja širdies ritmo pokyčio rizika. Dėl šios priežasties kartu su </w:t>
      </w:r>
      <w:proofErr w:type="spellStart"/>
      <w:r w:rsidRPr="0030252A">
        <w:rPr>
          <w:sz w:val="22"/>
          <w:szCs w:val="22"/>
          <w:lang w:eastAsia="sl-SI"/>
        </w:rPr>
        <w:t>moksifloksacinu</w:t>
      </w:r>
      <w:proofErr w:type="spellEnd"/>
      <w:r w:rsidRPr="0030252A">
        <w:rPr>
          <w:sz w:val="22"/>
          <w:szCs w:val="22"/>
          <w:lang w:eastAsia="sl-SI"/>
        </w:rPr>
        <w:t xml:space="preserve"> negalima vartoti:</w:t>
      </w:r>
    </w:p>
    <w:p w14:paraId="2D850310" w14:textId="77777777" w:rsidR="00AE7D35" w:rsidRPr="0030252A" w:rsidRDefault="00AE7D35" w:rsidP="00AE7D35">
      <w:pPr>
        <w:widowControl w:val="0"/>
        <w:tabs>
          <w:tab w:val="left" w:pos="1134"/>
        </w:tabs>
        <w:ind w:left="1134" w:hanging="567"/>
        <w:rPr>
          <w:sz w:val="22"/>
          <w:szCs w:val="22"/>
          <w:lang w:eastAsia="sl-SI"/>
        </w:rPr>
      </w:pPr>
      <w:r w:rsidRPr="0030252A">
        <w:rPr>
          <w:sz w:val="22"/>
          <w:szCs w:val="22"/>
          <w:lang w:eastAsia="sl-SI"/>
        </w:rPr>
        <w:t>-</w:t>
      </w:r>
      <w:r w:rsidRPr="0030252A">
        <w:rPr>
          <w:sz w:val="22"/>
          <w:szCs w:val="22"/>
          <w:lang w:eastAsia="sl-SI"/>
        </w:rPr>
        <w:tab/>
        <w:t xml:space="preserve">vaistų nuo širdies aritmijos (pvz., </w:t>
      </w:r>
      <w:proofErr w:type="spellStart"/>
      <w:r w:rsidRPr="0030252A">
        <w:rPr>
          <w:sz w:val="22"/>
          <w:szCs w:val="22"/>
          <w:lang w:eastAsia="sl-SI"/>
        </w:rPr>
        <w:t>chinidino</w:t>
      </w:r>
      <w:proofErr w:type="spellEnd"/>
      <w:r w:rsidRPr="0030252A">
        <w:rPr>
          <w:sz w:val="22"/>
          <w:szCs w:val="22"/>
          <w:lang w:eastAsia="sl-SI"/>
        </w:rPr>
        <w:t xml:space="preserve">, </w:t>
      </w:r>
      <w:proofErr w:type="spellStart"/>
      <w:r w:rsidRPr="0030252A">
        <w:rPr>
          <w:sz w:val="22"/>
          <w:szCs w:val="22"/>
          <w:lang w:eastAsia="sl-SI"/>
        </w:rPr>
        <w:t>hidrochinidino</w:t>
      </w:r>
      <w:proofErr w:type="spellEnd"/>
      <w:r w:rsidRPr="0030252A">
        <w:rPr>
          <w:sz w:val="22"/>
          <w:szCs w:val="22"/>
          <w:lang w:eastAsia="sl-SI"/>
        </w:rPr>
        <w:t xml:space="preserve">, </w:t>
      </w:r>
      <w:proofErr w:type="spellStart"/>
      <w:r w:rsidRPr="0030252A">
        <w:rPr>
          <w:sz w:val="22"/>
          <w:szCs w:val="22"/>
          <w:lang w:eastAsia="sl-SI"/>
        </w:rPr>
        <w:t>dizopiramido</w:t>
      </w:r>
      <w:proofErr w:type="spellEnd"/>
      <w:r w:rsidRPr="0030252A">
        <w:rPr>
          <w:sz w:val="22"/>
          <w:szCs w:val="22"/>
          <w:lang w:eastAsia="sl-SI"/>
        </w:rPr>
        <w:t xml:space="preserve">, </w:t>
      </w:r>
      <w:proofErr w:type="spellStart"/>
      <w:r w:rsidRPr="0030252A">
        <w:rPr>
          <w:sz w:val="22"/>
          <w:szCs w:val="22"/>
          <w:lang w:eastAsia="sl-SI"/>
        </w:rPr>
        <w:t>amjodarono</w:t>
      </w:r>
      <w:proofErr w:type="spellEnd"/>
      <w:r w:rsidRPr="0030252A">
        <w:rPr>
          <w:sz w:val="22"/>
          <w:szCs w:val="22"/>
          <w:lang w:eastAsia="sl-SI"/>
        </w:rPr>
        <w:t xml:space="preserve">, </w:t>
      </w:r>
      <w:proofErr w:type="spellStart"/>
      <w:r w:rsidRPr="0030252A">
        <w:rPr>
          <w:sz w:val="22"/>
          <w:szCs w:val="22"/>
          <w:lang w:eastAsia="sl-SI"/>
        </w:rPr>
        <w:t>sotalolio</w:t>
      </w:r>
      <w:proofErr w:type="spellEnd"/>
      <w:r w:rsidRPr="0030252A">
        <w:rPr>
          <w:sz w:val="22"/>
          <w:szCs w:val="22"/>
          <w:lang w:eastAsia="sl-SI"/>
        </w:rPr>
        <w:t xml:space="preserve">, </w:t>
      </w:r>
      <w:proofErr w:type="spellStart"/>
      <w:r w:rsidRPr="0030252A">
        <w:rPr>
          <w:sz w:val="22"/>
          <w:szCs w:val="22"/>
          <w:lang w:eastAsia="sl-SI"/>
        </w:rPr>
        <w:t>dofetilido</w:t>
      </w:r>
      <w:proofErr w:type="spellEnd"/>
      <w:r w:rsidRPr="0030252A">
        <w:rPr>
          <w:sz w:val="22"/>
          <w:szCs w:val="22"/>
          <w:lang w:eastAsia="sl-SI"/>
        </w:rPr>
        <w:t xml:space="preserve">, </w:t>
      </w:r>
      <w:proofErr w:type="spellStart"/>
      <w:r w:rsidRPr="0030252A">
        <w:rPr>
          <w:sz w:val="22"/>
          <w:szCs w:val="22"/>
          <w:lang w:eastAsia="sl-SI"/>
        </w:rPr>
        <w:t>ibutilido</w:t>
      </w:r>
      <w:proofErr w:type="spellEnd"/>
      <w:r w:rsidRPr="0030252A">
        <w:rPr>
          <w:sz w:val="22"/>
          <w:szCs w:val="22"/>
          <w:lang w:eastAsia="sl-SI"/>
        </w:rPr>
        <w:t>);</w:t>
      </w:r>
    </w:p>
    <w:p w14:paraId="62D34CE9" w14:textId="77777777" w:rsidR="00AE7D35" w:rsidRPr="0030252A" w:rsidRDefault="00AE7D35" w:rsidP="00AE7D35">
      <w:pPr>
        <w:widowControl w:val="0"/>
        <w:tabs>
          <w:tab w:val="left" w:pos="1134"/>
        </w:tabs>
        <w:ind w:left="1134" w:hanging="567"/>
        <w:rPr>
          <w:sz w:val="22"/>
          <w:szCs w:val="22"/>
          <w:lang w:eastAsia="sl-SI"/>
        </w:rPr>
      </w:pPr>
      <w:r w:rsidRPr="0030252A">
        <w:rPr>
          <w:sz w:val="22"/>
          <w:szCs w:val="22"/>
          <w:lang w:eastAsia="sl-SI"/>
        </w:rPr>
        <w:t>-</w:t>
      </w:r>
      <w:r w:rsidRPr="0030252A">
        <w:rPr>
          <w:sz w:val="22"/>
          <w:szCs w:val="22"/>
          <w:lang w:eastAsia="sl-SI"/>
        </w:rPr>
        <w:tab/>
        <w:t xml:space="preserve">vaistų nuo psichozės (pvz., </w:t>
      </w:r>
      <w:proofErr w:type="spellStart"/>
      <w:r w:rsidRPr="0030252A">
        <w:rPr>
          <w:sz w:val="22"/>
          <w:szCs w:val="22"/>
          <w:lang w:eastAsia="sl-SI"/>
        </w:rPr>
        <w:t>fenotiazinų</w:t>
      </w:r>
      <w:proofErr w:type="spellEnd"/>
      <w:r w:rsidRPr="0030252A">
        <w:rPr>
          <w:sz w:val="22"/>
          <w:szCs w:val="22"/>
          <w:lang w:eastAsia="sl-SI"/>
        </w:rPr>
        <w:t xml:space="preserve">, </w:t>
      </w:r>
      <w:proofErr w:type="spellStart"/>
      <w:r w:rsidRPr="0030252A">
        <w:rPr>
          <w:sz w:val="22"/>
          <w:szCs w:val="22"/>
          <w:lang w:eastAsia="sl-SI"/>
        </w:rPr>
        <w:t>pimozido</w:t>
      </w:r>
      <w:proofErr w:type="spellEnd"/>
      <w:r w:rsidRPr="0030252A">
        <w:rPr>
          <w:sz w:val="22"/>
          <w:szCs w:val="22"/>
          <w:lang w:eastAsia="sl-SI"/>
        </w:rPr>
        <w:t xml:space="preserve">, </w:t>
      </w:r>
      <w:proofErr w:type="spellStart"/>
      <w:r w:rsidRPr="0030252A">
        <w:rPr>
          <w:sz w:val="22"/>
          <w:szCs w:val="22"/>
          <w:lang w:eastAsia="sl-SI"/>
        </w:rPr>
        <w:t>sertindolio</w:t>
      </w:r>
      <w:proofErr w:type="spellEnd"/>
      <w:r w:rsidRPr="0030252A">
        <w:rPr>
          <w:sz w:val="22"/>
          <w:szCs w:val="22"/>
          <w:lang w:eastAsia="sl-SI"/>
        </w:rPr>
        <w:t xml:space="preserve">, </w:t>
      </w:r>
      <w:proofErr w:type="spellStart"/>
      <w:r w:rsidRPr="0030252A">
        <w:rPr>
          <w:sz w:val="22"/>
          <w:szCs w:val="22"/>
          <w:lang w:eastAsia="sl-SI"/>
        </w:rPr>
        <w:t>haloperidolio</w:t>
      </w:r>
      <w:proofErr w:type="spellEnd"/>
      <w:r w:rsidRPr="0030252A">
        <w:rPr>
          <w:sz w:val="22"/>
          <w:szCs w:val="22"/>
          <w:lang w:eastAsia="sl-SI"/>
        </w:rPr>
        <w:t xml:space="preserve">, </w:t>
      </w:r>
      <w:proofErr w:type="spellStart"/>
      <w:r w:rsidRPr="0030252A">
        <w:rPr>
          <w:sz w:val="22"/>
          <w:szCs w:val="22"/>
          <w:lang w:eastAsia="sl-SI"/>
        </w:rPr>
        <w:t>sultoprido</w:t>
      </w:r>
      <w:proofErr w:type="spellEnd"/>
      <w:r w:rsidRPr="0030252A">
        <w:rPr>
          <w:sz w:val="22"/>
          <w:szCs w:val="22"/>
          <w:lang w:eastAsia="sl-SI"/>
        </w:rPr>
        <w:t>);</w:t>
      </w:r>
    </w:p>
    <w:p w14:paraId="5F3A6727" w14:textId="77777777" w:rsidR="00AE7D35" w:rsidRPr="0030252A" w:rsidRDefault="00AE7D35" w:rsidP="00AE7D35">
      <w:pPr>
        <w:widowControl w:val="0"/>
        <w:tabs>
          <w:tab w:val="left" w:pos="1134"/>
        </w:tabs>
        <w:ind w:left="1134" w:hanging="567"/>
        <w:rPr>
          <w:sz w:val="22"/>
          <w:szCs w:val="22"/>
          <w:lang w:eastAsia="sl-SI"/>
        </w:rPr>
      </w:pPr>
      <w:r w:rsidRPr="0030252A">
        <w:rPr>
          <w:sz w:val="22"/>
          <w:szCs w:val="22"/>
          <w:lang w:eastAsia="sl-SI"/>
        </w:rPr>
        <w:t>-</w:t>
      </w:r>
      <w:r w:rsidRPr="0030252A">
        <w:rPr>
          <w:sz w:val="22"/>
          <w:szCs w:val="22"/>
          <w:lang w:eastAsia="sl-SI"/>
        </w:rPr>
        <w:tab/>
        <w:t>triciklių antidepresantų;</w:t>
      </w:r>
    </w:p>
    <w:p w14:paraId="5E941B35" w14:textId="77777777" w:rsidR="00AE7D35" w:rsidRPr="0030252A" w:rsidRDefault="00AE7D35" w:rsidP="00AE7D35">
      <w:pPr>
        <w:widowControl w:val="0"/>
        <w:tabs>
          <w:tab w:val="left" w:pos="1134"/>
        </w:tabs>
        <w:ind w:left="1134" w:hanging="567"/>
        <w:rPr>
          <w:sz w:val="22"/>
          <w:szCs w:val="22"/>
          <w:lang w:eastAsia="sl-SI"/>
        </w:rPr>
      </w:pPr>
      <w:r w:rsidRPr="0030252A">
        <w:rPr>
          <w:sz w:val="22"/>
          <w:szCs w:val="22"/>
          <w:lang w:eastAsia="sl-SI"/>
        </w:rPr>
        <w:t>-</w:t>
      </w:r>
      <w:r w:rsidRPr="0030252A">
        <w:rPr>
          <w:sz w:val="22"/>
          <w:szCs w:val="22"/>
          <w:lang w:eastAsia="sl-SI"/>
        </w:rPr>
        <w:tab/>
        <w:t xml:space="preserve">kai kurių antimikrobinių vaistų (pvz., </w:t>
      </w:r>
      <w:proofErr w:type="spellStart"/>
      <w:r w:rsidRPr="0030252A">
        <w:rPr>
          <w:sz w:val="22"/>
          <w:szCs w:val="22"/>
          <w:lang w:eastAsia="sl-SI"/>
        </w:rPr>
        <w:t>sakvinaviro</w:t>
      </w:r>
      <w:proofErr w:type="spellEnd"/>
      <w:r w:rsidRPr="0030252A">
        <w:rPr>
          <w:sz w:val="22"/>
          <w:szCs w:val="22"/>
          <w:lang w:eastAsia="sl-SI"/>
        </w:rPr>
        <w:t xml:space="preserve">, </w:t>
      </w:r>
      <w:proofErr w:type="spellStart"/>
      <w:r w:rsidRPr="0030252A">
        <w:rPr>
          <w:sz w:val="22"/>
          <w:szCs w:val="22"/>
          <w:lang w:eastAsia="sl-SI"/>
        </w:rPr>
        <w:t>sparfloksacino</w:t>
      </w:r>
      <w:proofErr w:type="spellEnd"/>
      <w:r w:rsidRPr="0030252A">
        <w:rPr>
          <w:sz w:val="22"/>
          <w:szCs w:val="22"/>
          <w:lang w:eastAsia="sl-SI"/>
        </w:rPr>
        <w:t xml:space="preserve">, į veną vartojamų </w:t>
      </w:r>
      <w:proofErr w:type="spellStart"/>
      <w:r w:rsidRPr="0030252A">
        <w:rPr>
          <w:sz w:val="22"/>
          <w:szCs w:val="22"/>
          <w:lang w:eastAsia="sl-SI"/>
        </w:rPr>
        <w:t>eritromicino</w:t>
      </w:r>
      <w:proofErr w:type="spellEnd"/>
      <w:r w:rsidRPr="0030252A">
        <w:rPr>
          <w:sz w:val="22"/>
          <w:szCs w:val="22"/>
          <w:lang w:eastAsia="sl-SI"/>
        </w:rPr>
        <w:t xml:space="preserve"> preparatų, </w:t>
      </w:r>
      <w:proofErr w:type="spellStart"/>
      <w:r w:rsidRPr="0030252A">
        <w:rPr>
          <w:sz w:val="22"/>
          <w:szCs w:val="22"/>
          <w:lang w:eastAsia="sl-SI"/>
        </w:rPr>
        <w:t>pentamidino</w:t>
      </w:r>
      <w:proofErr w:type="spellEnd"/>
      <w:r w:rsidRPr="0030252A">
        <w:rPr>
          <w:sz w:val="22"/>
          <w:szCs w:val="22"/>
          <w:lang w:eastAsia="sl-SI"/>
        </w:rPr>
        <w:t xml:space="preserve">, vaistų nuo maliarijos, ypač </w:t>
      </w:r>
      <w:proofErr w:type="spellStart"/>
      <w:r w:rsidRPr="0030252A">
        <w:rPr>
          <w:sz w:val="22"/>
          <w:szCs w:val="22"/>
          <w:lang w:eastAsia="sl-SI"/>
        </w:rPr>
        <w:t>halofantrino</w:t>
      </w:r>
      <w:proofErr w:type="spellEnd"/>
      <w:r w:rsidRPr="0030252A">
        <w:rPr>
          <w:sz w:val="22"/>
          <w:szCs w:val="22"/>
          <w:lang w:eastAsia="sl-SI"/>
        </w:rPr>
        <w:t>);</w:t>
      </w:r>
    </w:p>
    <w:p w14:paraId="72E4AA80" w14:textId="77777777" w:rsidR="00AE7D35" w:rsidRPr="0030252A" w:rsidRDefault="00AE7D35" w:rsidP="00AE7D35">
      <w:pPr>
        <w:widowControl w:val="0"/>
        <w:tabs>
          <w:tab w:val="left" w:pos="1134"/>
        </w:tabs>
        <w:ind w:left="1134" w:hanging="567"/>
        <w:rPr>
          <w:sz w:val="22"/>
          <w:szCs w:val="22"/>
          <w:lang w:eastAsia="sl-SI"/>
        </w:rPr>
      </w:pPr>
      <w:r w:rsidRPr="0030252A">
        <w:rPr>
          <w:sz w:val="22"/>
          <w:szCs w:val="22"/>
          <w:lang w:eastAsia="sl-SI"/>
        </w:rPr>
        <w:t>-</w:t>
      </w:r>
      <w:r w:rsidRPr="0030252A">
        <w:rPr>
          <w:sz w:val="22"/>
          <w:szCs w:val="22"/>
          <w:lang w:eastAsia="sl-SI"/>
        </w:rPr>
        <w:tab/>
        <w:t xml:space="preserve">kai kurių vaistų nuo alergijos (pvz., </w:t>
      </w:r>
      <w:proofErr w:type="spellStart"/>
      <w:r w:rsidRPr="0030252A">
        <w:rPr>
          <w:sz w:val="22"/>
          <w:szCs w:val="22"/>
          <w:lang w:eastAsia="sl-SI"/>
        </w:rPr>
        <w:t>terfenadino</w:t>
      </w:r>
      <w:proofErr w:type="spellEnd"/>
      <w:r w:rsidRPr="0030252A">
        <w:rPr>
          <w:sz w:val="22"/>
          <w:szCs w:val="22"/>
          <w:lang w:eastAsia="sl-SI"/>
        </w:rPr>
        <w:t xml:space="preserve">, </w:t>
      </w:r>
      <w:proofErr w:type="spellStart"/>
      <w:r w:rsidRPr="0030252A">
        <w:rPr>
          <w:sz w:val="22"/>
          <w:szCs w:val="22"/>
          <w:lang w:eastAsia="sl-SI"/>
        </w:rPr>
        <w:t>astemizolio</w:t>
      </w:r>
      <w:proofErr w:type="spellEnd"/>
      <w:r w:rsidRPr="0030252A">
        <w:rPr>
          <w:sz w:val="22"/>
          <w:szCs w:val="22"/>
          <w:lang w:eastAsia="sl-SI"/>
        </w:rPr>
        <w:t xml:space="preserve">, </w:t>
      </w:r>
      <w:proofErr w:type="spellStart"/>
      <w:r w:rsidRPr="0030252A">
        <w:rPr>
          <w:sz w:val="22"/>
          <w:szCs w:val="22"/>
          <w:lang w:eastAsia="sl-SI"/>
        </w:rPr>
        <w:t>mizolastino</w:t>
      </w:r>
      <w:proofErr w:type="spellEnd"/>
      <w:r w:rsidRPr="0030252A">
        <w:rPr>
          <w:sz w:val="22"/>
          <w:szCs w:val="22"/>
          <w:lang w:eastAsia="sl-SI"/>
        </w:rPr>
        <w:t>);</w:t>
      </w:r>
    </w:p>
    <w:p w14:paraId="496DE011" w14:textId="77777777" w:rsidR="00AE7D35" w:rsidRPr="0030252A" w:rsidRDefault="00AE7D35" w:rsidP="00AE7D35">
      <w:pPr>
        <w:widowControl w:val="0"/>
        <w:tabs>
          <w:tab w:val="left" w:pos="1134"/>
        </w:tabs>
        <w:ind w:left="1134" w:hanging="567"/>
        <w:rPr>
          <w:sz w:val="22"/>
          <w:szCs w:val="22"/>
          <w:lang w:eastAsia="sl-SI"/>
        </w:rPr>
      </w:pPr>
      <w:r w:rsidRPr="0030252A">
        <w:rPr>
          <w:sz w:val="22"/>
          <w:szCs w:val="22"/>
          <w:lang w:eastAsia="sl-SI"/>
        </w:rPr>
        <w:t>-</w:t>
      </w:r>
      <w:r w:rsidRPr="0030252A">
        <w:rPr>
          <w:sz w:val="22"/>
          <w:szCs w:val="22"/>
          <w:lang w:eastAsia="sl-SI"/>
        </w:rPr>
        <w:tab/>
        <w:t xml:space="preserve">kitokių vaistų (pvz., </w:t>
      </w:r>
      <w:proofErr w:type="spellStart"/>
      <w:r w:rsidRPr="0030252A">
        <w:rPr>
          <w:sz w:val="22"/>
          <w:szCs w:val="22"/>
          <w:lang w:eastAsia="sl-SI"/>
        </w:rPr>
        <w:t>cizaprido</w:t>
      </w:r>
      <w:proofErr w:type="spellEnd"/>
      <w:r w:rsidRPr="0030252A">
        <w:rPr>
          <w:sz w:val="22"/>
          <w:szCs w:val="22"/>
          <w:lang w:eastAsia="sl-SI"/>
        </w:rPr>
        <w:t xml:space="preserve">, į veną vartojamų </w:t>
      </w:r>
      <w:proofErr w:type="spellStart"/>
      <w:r w:rsidRPr="0030252A">
        <w:rPr>
          <w:sz w:val="22"/>
          <w:szCs w:val="22"/>
          <w:lang w:eastAsia="sl-SI"/>
        </w:rPr>
        <w:t>vinkamino</w:t>
      </w:r>
      <w:proofErr w:type="spellEnd"/>
      <w:r w:rsidRPr="0030252A">
        <w:rPr>
          <w:sz w:val="22"/>
          <w:szCs w:val="22"/>
          <w:lang w:eastAsia="sl-SI"/>
        </w:rPr>
        <w:t xml:space="preserve"> preparatų, </w:t>
      </w:r>
      <w:proofErr w:type="spellStart"/>
      <w:r w:rsidRPr="0030252A">
        <w:rPr>
          <w:sz w:val="22"/>
          <w:szCs w:val="22"/>
          <w:lang w:eastAsia="sl-SI"/>
        </w:rPr>
        <w:t>bepridilio</w:t>
      </w:r>
      <w:proofErr w:type="spellEnd"/>
      <w:r w:rsidRPr="0030252A">
        <w:rPr>
          <w:sz w:val="22"/>
          <w:szCs w:val="22"/>
          <w:lang w:eastAsia="sl-SI"/>
        </w:rPr>
        <w:t xml:space="preserve"> bei </w:t>
      </w:r>
      <w:proofErr w:type="spellStart"/>
      <w:r w:rsidRPr="0030252A">
        <w:rPr>
          <w:sz w:val="22"/>
          <w:szCs w:val="22"/>
          <w:lang w:eastAsia="sl-SI"/>
        </w:rPr>
        <w:t>difemanilio</w:t>
      </w:r>
      <w:proofErr w:type="spellEnd"/>
      <w:r w:rsidRPr="0030252A">
        <w:rPr>
          <w:sz w:val="22"/>
          <w:szCs w:val="22"/>
          <w:lang w:eastAsia="sl-SI"/>
        </w:rPr>
        <w:t>).</w:t>
      </w:r>
    </w:p>
    <w:p w14:paraId="1739D7DA" w14:textId="77777777" w:rsidR="00AE7D35" w:rsidRPr="0030252A" w:rsidRDefault="00AE7D35" w:rsidP="00AE7D35">
      <w:pPr>
        <w:widowControl w:val="0"/>
        <w:numPr>
          <w:ilvl w:val="0"/>
          <w:numId w:val="17"/>
        </w:numPr>
        <w:ind w:left="567" w:hanging="567"/>
        <w:rPr>
          <w:sz w:val="22"/>
          <w:szCs w:val="22"/>
          <w:lang w:eastAsia="sl-SI"/>
        </w:rPr>
      </w:pPr>
      <w:r w:rsidRPr="0030252A">
        <w:rPr>
          <w:sz w:val="22"/>
          <w:szCs w:val="22"/>
          <w:lang w:eastAsia="sl-SI"/>
        </w:rPr>
        <w:t xml:space="preserve">Pasakykite gydytojui, jei moksifloksacino vartojate kartu su kitais vaistas, kurie gali sumažinti kalio kiekį organizme (pvz., kai kurių šlapimo išsiskyrimą skatinančių vaistų (diuretikų), vidurių laisvinamųjų vaistų ir klizmų (didelėmis dozėmis) arba kortikosteroidų (vaistų nuo uždegimo), </w:t>
      </w:r>
      <w:proofErr w:type="spellStart"/>
      <w:r w:rsidRPr="0030252A">
        <w:rPr>
          <w:sz w:val="22"/>
          <w:szCs w:val="22"/>
          <w:lang w:eastAsia="sl-SI"/>
        </w:rPr>
        <w:t>amfotericino</w:t>
      </w:r>
      <w:proofErr w:type="spellEnd"/>
      <w:r w:rsidRPr="0030252A">
        <w:rPr>
          <w:sz w:val="22"/>
          <w:szCs w:val="22"/>
          <w:lang w:eastAsia="sl-SI"/>
        </w:rPr>
        <w:t xml:space="preserve"> B) ar sulėtinti širdies ritmą, nes tai gali padidinti sunkių širdies ritmo sutrikimų riziką.</w:t>
      </w:r>
    </w:p>
    <w:p w14:paraId="211A7A59" w14:textId="77777777" w:rsidR="00AE7D35" w:rsidRPr="0030252A" w:rsidRDefault="00AE7D35" w:rsidP="00AE7D35">
      <w:pPr>
        <w:widowControl w:val="0"/>
        <w:numPr>
          <w:ilvl w:val="0"/>
          <w:numId w:val="17"/>
        </w:numPr>
        <w:ind w:left="567" w:hanging="567"/>
        <w:rPr>
          <w:sz w:val="22"/>
          <w:szCs w:val="22"/>
          <w:lang w:eastAsia="sl-SI"/>
        </w:rPr>
      </w:pPr>
      <w:r w:rsidRPr="0030252A">
        <w:rPr>
          <w:sz w:val="22"/>
          <w:szCs w:val="22"/>
          <w:lang w:eastAsia="sl-SI"/>
        </w:rPr>
        <w:t xml:space="preserve">Bet kokie vaistai, kuriuose yra magnio ar aliuminio (pvz., antacidiniai vaistai nuo virškinimo sutrikimo), geležies, cinko ar </w:t>
      </w:r>
      <w:proofErr w:type="spellStart"/>
      <w:r w:rsidRPr="0030252A">
        <w:rPr>
          <w:sz w:val="22"/>
          <w:szCs w:val="22"/>
          <w:lang w:eastAsia="sl-SI"/>
        </w:rPr>
        <w:t>didanozino</w:t>
      </w:r>
      <w:proofErr w:type="spellEnd"/>
      <w:r w:rsidRPr="0030252A">
        <w:rPr>
          <w:sz w:val="22"/>
          <w:szCs w:val="22"/>
          <w:lang w:eastAsia="sl-SI"/>
        </w:rPr>
        <w:t xml:space="preserve">, arba vaistai nuo skrandžio sutrikimų, kuriuose yra </w:t>
      </w:r>
      <w:proofErr w:type="spellStart"/>
      <w:r w:rsidRPr="0030252A">
        <w:rPr>
          <w:sz w:val="22"/>
          <w:szCs w:val="22"/>
          <w:lang w:eastAsia="sl-SI"/>
        </w:rPr>
        <w:t>sukralfato</w:t>
      </w:r>
      <w:proofErr w:type="spellEnd"/>
      <w:r w:rsidRPr="0030252A">
        <w:rPr>
          <w:sz w:val="22"/>
          <w:szCs w:val="22"/>
          <w:lang w:eastAsia="sl-SI"/>
        </w:rPr>
        <w:t xml:space="preserve">, gali susilpninti </w:t>
      </w:r>
      <w:proofErr w:type="spellStart"/>
      <w:r w:rsidRPr="0030252A">
        <w:rPr>
          <w:sz w:val="22"/>
          <w:szCs w:val="22"/>
          <w:lang w:eastAsia="sl-SI"/>
        </w:rPr>
        <w:t>moksifloksacino</w:t>
      </w:r>
      <w:proofErr w:type="spellEnd"/>
      <w:r w:rsidRPr="0030252A">
        <w:rPr>
          <w:sz w:val="22"/>
          <w:szCs w:val="22"/>
          <w:lang w:eastAsia="sl-SI"/>
        </w:rPr>
        <w:t xml:space="preserve"> tablečių poveikį. Tarp moksifloksacino tablečių ir minėtų vaistų vartojimo reikia daryti 6 val. pertrauką.</w:t>
      </w:r>
    </w:p>
    <w:p w14:paraId="0FD46BFF" w14:textId="77777777" w:rsidR="00AE7D35" w:rsidRPr="0030252A" w:rsidRDefault="00AE7D35" w:rsidP="00AE7D35">
      <w:pPr>
        <w:widowControl w:val="0"/>
        <w:numPr>
          <w:ilvl w:val="0"/>
          <w:numId w:val="17"/>
        </w:numPr>
        <w:ind w:left="567" w:hanging="567"/>
        <w:rPr>
          <w:sz w:val="22"/>
          <w:szCs w:val="22"/>
          <w:lang w:eastAsia="sl-SI"/>
        </w:rPr>
      </w:pPr>
      <w:r w:rsidRPr="0030252A">
        <w:rPr>
          <w:sz w:val="22"/>
          <w:szCs w:val="22"/>
          <w:lang w:eastAsia="sl-SI"/>
        </w:rPr>
        <w:t xml:space="preserve">Kartu su </w:t>
      </w:r>
      <w:r w:rsidRPr="0030252A">
        <w:rPr>
          <w:noProof/>
          <w:sz w:val="22"/>
          <w:szCs w:val="22"/>
        </w:rPr>
        <w:t>FLOXELAN</w:t>
      </w:r>
      <w:r w:rsidRPr="0030252A">
        <w:rPr>
          <w:sz w:val="22"/>
          <w:szCs w:val="22"/>
          <w:lang w:eastAsia="sl-SI"/>
        </w:rPr>
        <w:t xml:space="preserve"> tabletėmis išgėrus aktyvintosios anglies, susilpnėja moksifloksacino poveikis, todėl kartu šių vaistų vartoti nerekomenduojama.</w:t>
      </w:r>
    </w:p>
    <w:p w14:paraId="633FC9EF" w14:textId="77777777" w:rsidR="00AE7D35" w:rsidRPr="0030252A" w:rsidRDefault="00AE7D35" w:rsidP="00AE7D35">
      <w:pPr>
        <w:widowControl w:val="0"/>
        <w:numPr>
          <w:ilvl w:val="0"/>
          <w:numId w:val="17"/>
        </w:numPr>
        <w:ind w:left="567" w:hanging="567"/>
        <w:rPr>
          <w:sz w:val="22"/>
          <w:szCs w:val="22"/>
          <w:lang w:eastAsia="sl-SI"/>
        </w:rPr>
      </w:pPr>
      <w:r w:rsidRPr="0030252A">
        <w:rPr>
          <w:sz w:val="22"/>
          <w:szCs w:val="22"/>
          <w:lang w:eastAsia="sl-SI"/>
        </w:rPr>
        <w:t>Jeigu vartojate kraują skystinančių (geriamųjų antikoaguliantų, pvz., varfarino), gydytojui gali tekti dažnai tirti Jūsų kraujo krešėjimo laiką.</w:t>
      </w:r>
    </w:p>
    <w:p w14:paraId="2132CDC9" w14:textId="77777777" w:rsidR="00AE7D35" w:rsidRPr="0030252A" w:rsidRDefault="00AE7D35" w:rsidP="00AE7D35">
      <w:pPr>
        <w:rPr>
          <w:noProof/>
          <w:sz w:val="22"/>
          <w:szCs w:val="22"/>
          <w:highlight w:val="yellow"/>
        </w:rPr>
      </w:pPr>
    </w:p>
    <w:p w14:paraId="350D6A71" w14:textId="77777777" w:rsidR="00AE7D35" w:rsidRPr="0030252A" w:rsidRDefault="00AE7D35" w:rsidP="00AE7D35">
      <w:pPr>
        <w:ind w:left="567" w:hanging="567"/>
        <w:rPr>
          <w:b/>
          <w:noProof/>
          <w:sz w:val="22"/>
          <w:szCs w:val="22"/>
        </w:rPr>
      </w:pPr>
      <w:r w:rsidRPr="0030252A">
        <w:rPr>
          <w:b/>
          <w:sz w:val="22"/>
          <w:szCs w:val="22"/>
          <w:lang w:eastAsia="sl-SI"/>
        </w:rPr>
        <w:t>FLOXELAN</w:t>
      </w:r>
      <w:r w:rsidRPr="0030252A">
        <w:rPr>
          <w:sz w:val="22"/>
          <w:szCs w:val="22"/>
          <w:lang w:eastAsia="sl-SI"/>
        </w:rPr>
        <w:t xml:space="preserve"> </w:t>
      </w:r>
      <w:r w:rsidRPr="0030252A">
        <w:rPr>
          <w:b/>
          <w:noProof/>
          <w:sz w:val="22"/>
          <w:szCs w:val="22"/>
        </w:rPr>
        <w:t>vartojimas su maistu ir gėrimais</w:t>
      </w:r>
    </w:p>
    <w:p w14:paraId="5EB94365" w14:textId="77777777" w:rsidR="00AE7D35" w:rsidRPr="0030252A" w:rsidRDefault="00AE7D35" w:rsidP="00AE7D35">
      <w:pPr>
        <w:widowControl w:val="0"/>
        <w:numPr>
          <w:ilvl w:val="12"/>
          <w:numId w:val="0"/>
        </w:numPr>
        <w:tabs>
          <w:tab w:val="left" w:pos="1290"/>
        </w:tabs>
        <w:ind w:right="-2"/>
        <w:rPr>
          <w:sz w:val="22"/>
          <w:szCs w:val="22"/>
          <w:lang w:eastAsia="sl-SI"/>
        </w:rPr>
      </w:pPr>
      <w:r w:rsidRPr="0030252A">
        <w:rPr>
          <w:sz w:val="22"/>
          <w:szCs w:val="22"/>
          <w:lang w:eastAsia="sl-SI"/>
        </w:rPr>
        <w:t>FLOXELAN galima vartoti nevalgius arba valgant (su maistu, įskaitant pieno produktus).</w:t>
      </w:r>
    </w:p>
    <w:p w14:paraId="045B6B70" w14:textId="77777777" w:rsidR="00AE7D35" w:rsidRPr="0030252A" w:rsidRDefault="00AE7D35" w:rsidP="00AE7D35">
      <w:pPr>
        <w:ind w:left="567" w:hanging="567"/>
        <w:rPr>
          <w:b/>
          <w:noProof/>
          <w:sz w:val="22"/>
          <w:szCs w:val="22"/>
        </w:rPr>
      </w:pPr>
    </w:p>
    <w:p w14:paraId="423550D3" w14:textId="77777777" w:rsidR="00AE7D35" w:rsidRPr="0030252A" w:rsidRDefault="00AE7D35" w:rsidP="00AE7D35">
      <w:pPr>
        <w:ind w:left="567" w:hanging="567"/>
        <w:rPr>
          <w:b/>
          <w:noProof/>
          <w:sz w:val="22"/>
          <w:szCs w:val="22"/>
        </w:rPr>
      </w:pPr>
      <w:r w:rsidRPr="0030252A">
        <w:rPr>
          <w:b/>
          <w:noProof/>
          <w:sz w:val="22"/>
          <w:szCs w:val="22"/>
        </w:rPr>
        <w:t>Nėštumas, žindymo laikotarpis ir vaisingumas</w:t>
      </w:r>
    </w:p>
    <w:p w14:paraId="126A7DC8" w14:textId="77777777" w:rsidR="00AE7D35" w:rsidRPr="0030252A" w:rsidRDefault="00AE7D35" w:rsidP="00AE7D35">
      <w:pPr>
        <w:rPr>
          <w:noProof/>
          <w:sz w:val="22"/>
          <w:szCs w:val="22"/>
        </w:rPr>
      </w:pPr>
      <w:r w:rsidRPr="0030252A">
        <w:rPr>
          <w:noProof/>
          <w:sz w:val="22"/>
          <w:szCs w:val="22"/>
        </w:rPr>
        <w:t>Jeigu esate nėščia, žindote kūdikį, manote, kad galbūt esate nėščia arba planuojate pastoti, prieš pradėdama vartoti šį vaistą, pasitarkite su gydytoju arba vaistininku.</w:t>
      </w:r>
    </w:p>
    <w:p w14:paraId="1A680DF1" w14:textId="77777777" w:rsidR="00AE7D35" w:rsidRPr="0030252A" w:rsidRDefault="00AE7D35" w:rsidP="00AE7D35">
      <w:pPr>
        <w:rPr>
          <w:noProof/>
          <w:sz w:val="22"/>
          <w:szCs w:val="22"/>
        </w:rPr>
      </w:pPr>
    </w:p>
    <w:p w14:paraId="24EB9771" w14:textId="77777777" w:rsidR="00AE7D35" w:rsidRPr="0030252A" w:rsidRDefault="00AE7D35" w:rsidP="00AE7D35">
      <w:pPr>
        <w:ind w:left="567" w:hanging="567"/>
        <w:rPr>
          <w:noProof/>
          <w:sz w:val="22"/>
          <w:szCs w:val="22"/>
        </w:rPr>
      </w:pPr>
      <w:r w:rsidRPr="0030252A">
        <w:rPr>
          <w:noProof/>
          <w:sz w:val="22"/>
          <w:szCs w:val="22"/>
        </w:rPr>
        <w:t xml:space="preserve">Jeigu esate nėščia arba žindote, </w:t>
      </w:r>
      <w:r w:rsidRPr="0030252A">
        <w:rPr>
          <w:sz w:val="22"/>
          <w:szCs w:val="22"/>
          <w:lang w:eastAsia="sl-SI"/>
        </w:rPr>
        <w:t xml:space="preserve">FLOXELAN </w:t>
      </w:r>
      <w:r w:rsidRPr="0030252A">
        <w:rPr>
          <w:noProof/>
          <w:sz w:val="22"/>
          <w:szCs w:val="22"/>
        </w:rPr>
        <w:t>vartoti negalima.</w:t>
      </w:r>
    </w:p>
    <w:p w14:paraId="7D1D8910" w14:textId="77777777" w:rsidR="00AE7D35" w:rsidRPr="0030252A" w:rsidRDefault="00AE7D35" w:rsidP="00AE7D35">
      <w:pPr>
        <w:rPr>
          <w:noProof/>
          <w:sz w:val="22"/>
          <w:szCs w:val="22"/>
        </w:rPr>
      </w:pPr>
      <w:r w:rsidRPr="0030252A">
        <w:rPr>
          <w:noProof/>
          <w:sz w:val="22"/>
          <w:szCs w:val="22"/>
        </w:rPr>
        <w:t>Su gyvūnais atlikti tyrimai nerodo, kad šio vaisto vartojimas pakenktų Jūsų vaisingumui.</w:t>
      </w:r>
    </w:p>
    <w:p w14:paraId="712021CC" w14:textId="77777777" w:rsidR="00AE7D35" w:rsidRPr="0030252A" w:rsidRDefault="00AE7D35" w:rsidP="00AE7D35">
      <w:pPr>
        <w:ind w:left="567" w:hanging="567"/>
        <w:rPr>
          <w:noProof/>
          <w:sz w:val="22"/>
          <w:szCs w:val="22"/>
          <w:highlight w:val="yellow"/>
        </w:rPr>
      </w:pPr>
    </w:p>
    <w:p w14:paraId="78BD7A07" w14:textId="77777777" w:rsidR="00AE7D35" w:rsidRPr="0030252A" w:rsidRDefault="00AE7D35" w:rsidP="00AE7D35">
      <w:pPr>
        <w:ind w:left="567" w:hanging="567"/>
        <w:rPr>
          <w:b/>
          <w:noProof/>
          <w:sz w:val="22"/>
          <w:szCs w:val="22"/>
        </w:rPr>
      </w:pPr>
      <w:r w:rsidRPr="0030252A">
        <w:rPr>
          <w:b/>
          <w:noProof/>
          <w:sz w:val="22"/>
          <w:szCs w:val="22"/>
        </w:rPr>
        <w:t>Vairavimas ir mechanizmų valdymas</w:t>
      </w:r>
    </w:p>
    <w:p w14:paraId="17FF668A" w14:textId="77777777" w:rsidR="00AE7D35" w:rsidRPr="0030252A" w:rsidRDefault="00AE7D35" w:rsidP="00AE7D35">
      <w:pPr>
        <w:ind w:left="-27"/>
        <w:rPr>
          <w:noProof/>
          <w:sz w:val="22"/>
          <w:szCs w:val="22"/>
        </w:rPr>
      </w:pPr>
      <w:proofErr w:type="spellStart"/>
      <w:r w:rsidRPr="0030252A">
        <w:rPr>
          <w:sz w:val="22"/>
          <w:szCs w:val="22"/>
        </w:rPr>
        <w:t>Moksifloksacinas</w:t>
      </w:r>
      <w:proofErr w:type="spellEnd"/>
      <w:r w:rsidRPr="0030252A">
        <w:rPr>
          <w:sz w:val="22"/>
          <w:szCs w:val="22"/>
        </w:rPr>
        <w:t xml:space="preserve"> </w:t>
      </w:r>
      <w:r w:rsidRPr="0030252A">
        <w:rPr>
          <w:noProof/>
          <w:sz w:val="22"/>
          <w:szCs w:val="22"/>
        </w:rPr>
        <w:t>gali sukelti svaigulį arba alpulį, Jūs galite staiga laikinai apakti arba trumpam apalpti. Jeigu toks poveikis pasireiškia, vairuoti ir valdyti mechanizmų negalima.</w:t>
      </w:r>
    </w:p>
    <w:p w14:paraId="3C0D89AF" w14:textId="77777777" w:rsidR="00AE7D35" w:rsidRPr="0030252A" w:rsidRDefault="00AE7D35" w:rsidP="00AE7D35">
      <w:pPr>
        <w:numPr>
          <w:ilvl w:val="12"/>
          <w:numId w:val="0"/>
        </w:numPr>
        <w:rPr>
          <w:noProof/>
          <w:sz w:val="22"/>
          <w:szCs w:val="22"/>
        </w:rPr>
      </w:pPr>
    </w:p>
    <w:p w14:paraId="6E67D856" w14:textId="77777777" w:rsidR="00AE7D35" w:rsidRPr="0030252A" w:rsidRDefault="00AE7D35" w:rsidP="00AE7D35">
      <w:pPr>
        <w:numPr>
          <w:ilvl w:val="12"/>
          <w:numId w:val="0"/>
        </w:numPr>
        <w:rPr>
          <w:noProof/>
          <w:sz w:val="22"/>
          <w:szCs w:val="22"/>
        </w:rPr>
      </w:pPr>
      <w:r w:rsidRPr="0030252A">
        <w:rPr>
          <w:b/>
          <w:sz w:val="22"/>
          <w:szCs w:val="22"/>
          <w:lang w:eastAsia="sl-SI"/>
        </w:rPr>
        <w:t>FLOXELAN</w:t>
      </w:r>
      <w:r w:rsidRPr="0030252A">
        <w:rPr>
          <w:sz w:val="22"/>
          <w:szCs w:val="22"/>
          <w:lang w:eastAsia="sl-SI"/>
        </w:rPr>
        <w:t xml:space="preserve"> </w:t>
      </w:r>
      <w:r w:rsidRPr="0030252A">
        <w:rPr>
          <w:b/>
          <w:sz w:val="22"/>
          <w:szCs w:val="22"/>
        </w:rPr>
        <w:t>sudėtyje</w:t>
      </w:r>
      <w:r w:rsidRPr="0030252A">
        <w:rPr>
          <w:b/>
          <w:noProof/>
          <w:sz w:val="22"/>
          <w:szCs w:val="22"/>
        </w:rPr>
        <w:t xml:space="preserve"> yra laktozės monohidrato</w:t>
      </w:r>
    </w:p>
    <w:p w14:paraId="20E34C50" w14:textId="77777777" w:rsidR="00AE7D35" w:rsidRPr="0030252A" w:rsidRDefault="00AE7D35" w:rsidP="00AE7D35">
      <w:pPr>
        <w:numPr>
          <w:ilvl w:val="12"/>
          <w:numId w:val="0"/>
        </w:numPr>
        <w:rPr>
          <w:noProof/>
          <w:sz w:val="22"/>
          <w:szCs w:val="22"/>
        </w:rPr>
      </w:pPr>
      <w:r w:rsidRPr="0030252A">
        <w:rPr>
          <w:noProof/>
          <w:sz w:val="22"/>
          <w:szCs w:val="22"/>
        </w:rPr>
        <w:t>Jeigu gydytojas Jums yra sakęs, kad netoleruojate kokių nors angliavandelių, kreipkitės į jį prieš pradėdami vartoti šį vaistą.</w:t>
      </w:r>
    </w:p>
    <w:p w14:paraId="4AF35049" w14:textId="77777777" w:rsidR="00AE7D35" w:rsidRPr="0030252A" w:rsidRDefault="00AE7D35" w:rsidP="00AE7D35">
      <w:pPr>
        <w:numPr>
          <w:ilvl w:val="12"/>
          <w:numId w:val="0"/>
        </w:numPr>
        <w:ind w:right="-2"/>
        <w:rPr>
          <w:noProof/>
          <w:sz w:val="22"/>
          <w:szCs w:val="22"/>
        </w:rPr>
      </w:pPr>
    </w:p>
    <w:p w14:paraId="735BD556" w14:textId="77777777" w:rsidR="00AE7D35" w:rsidRPr="0030252A" w:rsidRDefault="00AE7D35" w:rsidP="00AE7D35">
      <w:pPr>
        <w:numPr>
          <w:ilvl w:val="12"/>
          <w:numId w:val="0"/>
        </w:numPr>
        <w:ind w:right="-2"/>
        <w:rPr>
          <w:noProof/>
          <w:sz w:val="22"/>
          <w:szCs w:val="22"/>
        </w:rPr>
      </w:pPr>
    </w:p>
    <w:p w14:paraId="251435C3" w14:textId="77777777" w:rsidR="00AE7D35" w:rsidRPr="0030252A" w:rsidRDefault="00AE7D35" w:rsidP="00AE7D35">
      <w:pPr>
        <w:numPr>
          <w:ilvl w:val="12"/>
          <w:numId w:val="0"/>
        </w:numPr>
        <w:ind w:left="567" w:hanging="567"/>
        <w:outlineLvl w:val="0"/>
        <w:rPr>
          <w:b/>
          <w:caps/>
          <w:noProof/>
          <w:sz w:val="22"/>
          <w:szCs w:val="22"/>
        </w:rPr>
      </w:pPr>
      <w:r w:rsidRPr="0030252A">
        <w:rPr>
          <w:b/>
          <w:noProof/>
          <w:sz w:val="22"/>
          <w:szCs w:val="22"/>
        </w:rPr>
        <w:t>3.</w:t>
      </w:r>
      <w:r w:rsidRPr="0030252A">
        <w:rPr>
          <w:b/>
          <w:noProof/>
          <w:sz w:val="22"/>
          <w:szCs w:val="22"/>
        </w:rPr>
        <w:tab/>
        <w:t xml:space="preserve">Kaip vartoti </w:t>
      </w:r>
      <w:r w:rsidRPr="0030252A">
        <w:rPr>
          <w:b/>
          <w:sz w:val="22"/>
          <w:szCs w:val="22"/>
          <w:lang w:eastAsia="sl-SI"/>
        </w:rPr>
        <w:t>FLOXELAN</w:t>
      </w:r>
    </w:p>
    <w:p w14:paraId="135F3483" w14:textId="77777777" w:rsidR="00AE7D35" w:rsidRPr="0030252A" w:rsidRDefault="00AE7D35" w:rsidP="00AE7D35">
      <w:pPr>
        <w:ind w:left="567" w:hanging="567"/>
        <w:rPr>
          <w:noProof/>
          <w:sz w:val="22"/>
          <w:szCs w:val="22"/>
        </w:rPr>
      </w:pPr>
    </w:p>
    <w:p w14:paraId="466E41AF" w14:textId="77777777" w:rsidR="00AE7D35" w:rsidRPr="0030252A" w:rsidRDefault="00AE7D35" w:rsidP="00AE7D35">
      <w:pPr>
        <w:rPr>
          <w:noProof/>
          <w:sz w:val="22"/>
          <w:szCs w:val="22"/>
        </w:rPr>
      </w:pPr>
      <w:r w:rsidRPr="0030252A">
        <w:rPr>
          <w:noProof/>
          <w:sz w:val="22"/>
          <w:szCs w:val="22"/>
        </w:rPr>
        <w:t>Visada vartokite šį vaistą tiksliai, kaip nurodė gydytojas arba vaistininkas. Jeigu abejojate, kreipkitės į gydytoją arba vaistininką.</w:t>
      </w:r>
    </w:p>
    <w:p w14:paraId="0EDAA3FA" w14:textId="77777777" w:rsidR="00AE7D35" w:rsidRPr="0030252A" w:rsidRDefault="00AE7D35" w:rsidP="00AE7D35">
      <w:pPr>
        <w:rPr>
          <w:noProof/>
          <w:sz w:val="22"/>
          <w:szCs w:val="22"/>
        </w:rPr>
      </w:pPr>
    </w:p>
    <w:p w14:paraId="74D179A5" w14:textId="77777777" w:rsidR="00AE7D35" w:rsidRPr="0030252A" w:rsidRDefault="00AE7D35" w:rsidP="00AE7D35">
      <w:pPr>
        <w:rPr>
          <w:noProof/>
          <w:sz w:val="22"/>
          <w:szCs w:val="22"/>
        </w:rPr>
      </w:pPr>
      <w:r w:rsidRPr="0030252A">
        <w:rPr>
          <w:noProof/>
          <w:sz w:val="22"/>
          <w:szCs w:val="22"/>
        </w:rPr>
        <w:t>Rekomenduojama dozė suaugusiam žmogui yra viena 400 mg plėvele dengta tabletė kartą per parą.</w:t>
      </w:r>
    </w:p>
    <w:p w14:paraId="2334A841" w14:textId="77777777" w:rsidR="00AE7D35" w:rsidRPr="0030252A" w:rsidRDefault="00AE7D35" w:rsidP="00AE7D35">
      <w:pPr>
        <w:tabs>
          <w:tab w:val="left" w:pos="567"/>
        </w:tabs>
        <w:rPr>
          <w:sz w:val="22"/>
          <w:szCs w:val="22"/>
        </w:rPr>
      </w:pPr>
    </w:p>
    <w:p w14:paraId="36277C16" w14:textId="77777777" w:rsidR="00AE7D35" w:rsidRPr="0030252A" w:rsidRDefault="00AE7D35" w:rsidP="00AE7D35">
      <w:pPr>
        <w:tabs>
          <w:tab w:val="left" w:pos="567"/>
        </w:tabs>
        <w:rPr>
          <w:sz w:val="22"/>
          <w:szCs w:val="22"/>
        </w:rPr>
      </w:pPr>
      <w:r w:rsidRPr="0030252A">
        <w:rPr>
          <w:sz w:val="22"/>
          <w:szCs w:val="22"/>
        </w:rPr>
        <w:lastRenderedPageBreak/>
        <w:t>FLOXELAN tabletės yra geriamos. Reikia nuryti visą tabletę (kad nejustumėte kartaus jos skonio), užgeriant dideliu kiekiu vandens. FLOXELAN galima gerti valgio metu arba nevalgius. Tabletę stenkitės gerti kasdien maždaug tokiu pačiu metu.</w:t>
      </w:r>
    </w:p>
    <w:p w14:paraId="23D033DB" w14:textId="77777777" w:rsidR="00AE7D35" w:rsidRPr="0030252A" w:rsidRDefault="00AE7D35" w:rsidP="00AE7D35">
      <w:pPr>
        <w:tabs>
          <w:tab w:val="left" w:pos="567"/>
        </w:tabs>
        <w:rPr>
          <w:sz w:val="22"/>
          <w:szCs w:val="22"/>
        </w:rPr>
      </w:pPr>
    </w:p>
    <w:p w14:paraId="05622690" w14:textId="77777777" w:rsidR="00AE7D35" w:rsidRPr="0030252A" w:rsidRDefault="00AE7D35" w:rsidP="00AE7D35">
      <w:pPr>
        <w:tabs>
          <w:tab w:val="left" w:pos="270"/>
        </w:tabs>
        <w:rPr>
          <w:sz w:val="22"/>
          <w:szCs w:val="22"/>
        </w:rPr>
      </w:pPr>
      <w:r w:rsidRPr="0030252A">
        <w:rPr>
          <w:sz w:val="22"/>
          <w:szCs w:val="22"/>
        </w:rPr>
        <w:t>Senyviems ar mažai sveriantiems žmonėms bei pacientams, kurių inkstų veikla sutrikusi, dozės keisti nereikia.</w:t>
      </w:r>
    </w:p>
    <w:p w14:paraId="216E192A" w14:textId="77777777" w:rsidR="00AE7D35" w:rsidRPr="0030252A" w:rsidRDefault="00AE7D35" w:rsidP="00AE7D35">
      <w:pPr>
        <w:tabs>
          <w:tab w:val="left" w:pos="567"/>
        </w:tabs>
        <w:rPr>
          <w:sz w:val="22"/>
          <w:szCs w:val="22"/>
        </w:rPr>
      </w:pPr>
    </w:p>
    <w:p w14:paraId="17C8123D" w14:textId="77777777" w:rsidR="00AE7D35" w:rsidRPr="0030252A" w:rsidRDefault="00AE7D35" w:rsidP="00AE7D35">
      <w:pPr>
        <w:tabs>
          <w:tab w:val="left" w:pos="567"/>
        </w:tabs>
        <w:rPr>
          <w:sz w:val="22"/>
          <w:szCs w:val="22"/>
        </w:rPr>
      </w:pPr>
      <w:r w:rsidRPr="0030252A">
        <w:rPr>
          <w:sz w:val="22"/>
          <w:szCs w:val="22"/>
        </w:rPr>
        <w:t>Gydymo FLOXELAN trukmė priklauso nuo infekcijos rūšies.</w:t>
      </w:r>
    </w:p>
    <w:p w14:paraId="7170678D" w14:textId="77777777" w:rsidR="00AE7D35" w:rsidRPr="0030252A" w:rsidRDefault="00AE7D35" w:rsidP="00AE7D35">
      <w:pPr>
        <w:tabs>
          <w:tab w:val="left" w:pos="567"/>
        </w:tabs>
        <w:rPr>
          <w:sz w:val="22"/>
          <w:szCs w:val="22"/>
        </w:rPr>
      </w:pPr>
      <w:r w:rsidRPr="0030252A">
        <w:rPr>
          <w:sz w:val="22"/>
          <w:szCs w:val="22"/>
        </w:rPr>
        <w:t>Jeigu gydytojo nenurodyta kitaip, rekomenduojama gydymo trukmė yra tokia:</w:t>
      </w:r>
    </w:p>
    <w:p w14:paraId="004191AD" w14:textId="77777777" w:rsidR="00AE7D35" w:rsidRPr="0030252A" w:rsidRDefault="00AE7D35" w:rsidP="00AE7D35">
      <w:pPr>
        <w:numPr>
          <w:ilvl w:val="0"/>
          <w:numId w:val="18"/>
        </w:numPr>
        <w:rPr>
          <w:sz w:val="22"/>
          <w:szCs w:val="22"/>
        </w:rPr>
      </w:pPr>
      <w:r w:rsidRPr="0030252A">
        <w:rPr>
          <w:sz w:val="22"/>
          <w:szCs w:val="22"/>
        </w:rPr>
        <w:t>staigus lėtinio kvėpavimo takų uždegimo pasunkėjimas (lėtinio bronchito paūmėjimas): 5</w:t>
      </w:r>
      <w:r w:rsidRPr="0030252A">
        <w:rPr>
          <w:sz w:val="22"/>
          <w:szCs w:val="22"/>
        </w:rPr>
        <w:noBreakHyphen/>
        <w:t>10 parų;</w:t>
      </w:r>
    </w:p>
    <w:p w14:paraId="6E7E3A4A" w14:textId="77777777" w:rsidR="00AE7D35" w:rsidRPr="0030252A" w:rsidRDefault="00AE7D35" w:rsidP="00AE7D35">
      <w:pPr>
        <w:numPr>
          <w:ilvl w:val="0"/>
          <w:numId w:val="18"/>
        </w:numPr>
        <w:rPr>
          <w:sz w:val="22"/>
          <w:szCs w:val="22"/>
        </w:rPr>
      </w:pPr>
      <w:r w:rsidRPr="0030252A">
        <w:rPr>
          <w:sz w:val="22"/>
          <w:szCs w:val="22"/>
        </w:rPr>
        <w:t>ne ligoninėje įgyta plaučių infekcinė liga (pneumonija), išskyrus sunkią: 10 parų;</w:t>
      </w:r>
    </w:p>
    <w:p w14:paraId="7B8F1BAC" w14:textId="77777777" w:rsidR="00AE7D35" w:rsidRPr="0030252A" w:rsidRDefault="00AE7D35" w:rsidP="00AE7D35">
      <w:pPr>
        <w:numPr>
          <w:ilvl w:val="0"/>
          <w:numId w:val="18"/>
        </w:numPr>
        <w:rPr>
          <w:sz w:val="22"/>
          <w:szCs w:val="22"/>
        </w:rPr>
      </w:pPr>
      <w:r w:rsidRPr="0030252A">
        <w:rPr>
          <w:sz w:val="22"/>
          <w:szCs w:val="22"/>
        </w:rPr>
        <w:t>ūminis infekcinis prienosinių ančių uždegimas (ūminis bakterijų sukeltas sinusitas): 7 paros.</w:t>
      </w:r>
    </w:p>
    <w:p w14:paraId="3C258833" w14:textId="77777777" w:rsidR="00AE7D35" w:rsidRPr="0030252A" w:rsidRDefault="00AE7D35" w:rsidP="00AE7D35">
      <w:pPr>
        <w:numPr>
          <w:ilvl w:val="0"/>
          <w:numId w:val="18"/>
        </w:numPr>
        <w:rPr>
          <w:sz w:val="22"/>
          <w:szCs w:val="22"/>
        </w:rPr>
      </w:pPr>
      <w:r w:rsidRPr="0030252A">
        <w:rPr>
          <w:sz w:val="22"/>
          <w:szCs w:val="22"/>
        </w:rPr>
        <w:t xml:space="preserve">lengvo arba vidutinio sunkumo </w:t>
      </w:r>
      <w:r w:rsidRPr="0030252A">
        <w:rPr>
          <w:bCs/>
          <w:sz w:val="22"/>
          <w:szCs w:val="22"/>
        </w:rPr>
        <w:t>viršutinių moters lytinių organų infekcijos</w:t>
      </w:r>
      <w:r w:rsidRPr="0030252A">
        <w:rPr>
          <w:sz w:val="22"/>
          <w:szCs w:val="22"/>
        </w:rPr>
        <w:t xml:space="preserve"> (dubens uždegiminė liga)</w:t>
      </w:r>
      <w:r w:rsidRPr="0030252A">
        <w:rPr>
          <w:bCs/>
          <w:sz w:val="22"/>
          <w:szCs w:val="22"/>
        </w:rPr>
        <w:t>, įskaitant kiaušintakio ir gimdos gleivinės infekciją: 14 parų.</w:t>
      </w:r>
    </w:p>
    <w:p w14:paraId="06E6E9F7" w14:textId="77777777" w:rsidR="00AE7D35" w:rsidRPr="0030252A" w:rsidRDefault="00AE7D35" w:rsidP="00AE7D35">
      <w:pPr>
        <w:rPr>
          <w:sz w:val="22"/>
          <w:szCs w:val="22"/>
        </w:rPr>
      </w:pPr>
    </w:p>
    <w:p w14:paraId="63AA6F9C" w14:textId="77777777" w:rsidR="00AE7D35" w:rsidRPr="0030252A" w:rsidRDefault="00AE7D35" w:rsidP="00AE7D35">
      <w:pPr>
        <w:tabs>
          <w:tab w:val="left" w:pos="567"/>
        </w:tabs>
        <w:rPr>
          <w:sz w:val="22"/>
          <w:szCs w:val="22"/>
        </w:rPr>
      </w:pPr>
      <w:r w:rsidRPr="0030252A">
        <w:rPr>
          <w:sz w:val="22"/>
          <w:szCs w:val="22"/>
        </w:rPr>
        <w:t>Jei FLOXELAN plėvele dengtos tabletės vartojamos norint užbaigti gydymo kursą, pradėtą moksifloksacino infuziniu tirpalu, rekomenduojama vartojimo trukmė yra tokia:</w:t>
      </w:r>
    </w:p>
    <w:p w14:paraId="1C88AD6F" w14:textId="77777777" w:rsidR="00AE7D35" w:rsidRPr="0030252A" w:rsidRDefault="00AE7D35" w:rsidP="00AE7D35">
      <w:pPr>
        <w:pStyle w:val="Sraopastraipa"/>
        <w:numPr>
          <w:ilvl w:val="0"/>
          <w:numId w:val="19"/>
        </w:numPr>
        <w:tabs>
          <w:tab w:val="left" w:pos="8505"/>
        </w:tabs>
        <w:ind w:left="567" w:right="-2" w:hanging="567"/>
        <w:rPr>
          <w:rFonts w:eastAsia="Batang"/>
          <w:sz w:val="22"/>
          <w:szCs w:val="22"/>
        </w:rPr>
      </w:pPr>
      <w:r w:rsidRPr="0030252A">
        <w:rPr>
          <w:sz w:val="22"/>
          <w:szCs w:val="22"/>
        </w:rPr>
        <w:t xml:space="preserve">ne ligoninėje įgyta plaučių infekcinė liga (pneumonija): </w:t>
      </w:r>
      <w:r w:rsidRPr="0030252A">
        <w:rPr>
          <w:rFonts w:eastAsia="Batang"/>
          <w:sz w:val="22"/>
          <w:szCs w:val="22"/>
        </w:rPr>
        <w:t>7</w:t>
      </w:r>
      <w:r w:rsidRPr="0030252A">
        <w:rPr>
          <w:rFonts w:eastAsia="Batang"/>
          <w:sz w:val="22"/>
          <w:szCs w:val="22"/>
        </w:rPr>
        <w:noBreakHyphen/>
        <w:t>14 parų,</w:t>
      </w:r>
      <w:r w:rsidRPr="0030252A">
        <w:rPr>
          <w:rFonts w:eastAsia="Batang"/>
          <w:sz w:val="22"/>
          <w:szCs w:val="22"/>
        </w:rPr>
        <w:br/>
        <w:t>Daugumai pneumonija sergančių ligonių gydymas buvo pakeistas į gydymą FLOXELAN plėvele dengtomis tabletėmis per 4 paras;</w:t>
      </w:r>
    </w:p>
    <w:p w14:paraId="4272352B" w14:textId="77777777" w:rsidR="00AE7D35" w:rsidRPr="0030252A" w:rsidRDefault="00AE7D35" w:rsidP="00AE7D35">
      <w:pPr>
        <w:pStyle w:val="Sraopastraipa"/>
        <w:numPr>
          <w:ilvl w:val="0"/>
          <w:numId w:val="19"/>
        </w:numPr>
        <w:tabs>
          <w:tab w:val="left" w:pos="8505"/>
        </w:tabs>
        <w:ind w:left="567" w:right="-2" w:hanging="567"/>
        <w:rPr>
          <w:rFonts w:eastAsia="Batang"/>
          <w:sz w:val="22"/>
          <w:szCs w:val="22"/>
        </w:rPr>
      </w:pPr>
      <w:r w:rsidRPr="0030252A">
        <w:rPr>
          <w:rFonts w:eastAsia="Batang"/>
          <w:sz w:val="22"/>
          <w:szCs w:val="22"/>
        </w:rPr>
        <w:t>odos ir minkštųjų audinių infekcijos: 7</w:t>
      </w:r>
      <w:r w:rsidRPr="0030252A">
        <w:rPr>
          <w:rFonts w:eastAsia="Batang"/>
          <w:sz w:val="22"/>
          <w:szCs w:val="22"/>
        </w:rPr>
        <w:noBreakHyphen/>
        <w:t>21 paros,</w:t>
      </w:r>
      <w:r w:rsidRPr="0030252A">
        <w:rPr>
          <w:rFonts w:eastAsia="Batang"/>
          <w:sz w:val="22"/>
          <w:szCs w:val="22"/>
        </w:rPr>
        <w:br/>
        <w:t>Daugumai odos ir minkštųjų audinių infekcijomis sergančių ligonių gydymas buvo pakeistas į gydymą FLOXELAN plėvele dengtomis tabletėmis per 6 paras.</w:t>
      </w:r>
    </w:p>
    <w:p w14:paraId="326E9527" w14:textId="77777777" w:rsidR="00AE7D35" w:rsidRPr="0030252A" w:rsidRDefault="00AE7D35" w:rsidP="00AE7D35">
      <w:pPr>
        <w:tabs>
          <w:tab w:val="left" w:pos="567"/>
        </w:tabs>
        <w:rPr>
          <w:sz w:val="22"/>
          <w:szCs w:val="22"/>
        </w:rPr>
      </w:pPr>
    </w:p>
    <w:p w14:paraId="575CCD89" w14:textId="77777777" w:rsidR="00AE7D35" w:rsidRPr="0030252A" w:rsidRDefault="00AE7D35" w:rsidP="00AE7D35">
      <w:pPr>
        <w:tabs>
          <w:tab w:val="left" w:pos="567"/>
        </w:tabs>
        <w:rPr>
          <w:sz w:val="22"/>
          <w:szCs w:val="22"/>
        </w:rPr>
      </w:pPr>
      <w:r w:rsidRPr="0030252A">
        <w:rPr>
          <w:sz w:val="22"/>
          <w:szCs w:val="22"/>
          <w:lang w:eastAsia="sl-SI"/>
        </w:rPr>
        <w:t>Būtina užbaigti visą gydymo kursą net ir tuo atveju</w:t>
      </w:r>
      <w:r w:rsidRPr="0030252A">
        <w:rPr>
          <w:sz w:val="22"/>
          <w:szCs w:val="22"/>
        </w:rPr>
        <w:t>, jeigu po kelių gydymo parų savijauta pagerėja. Jei vaistą baigsite vartoti per anksti, infekcija gali atsinaujinti, Jūsų būklė gali pablogėti, be to, Jūsų bakterijos gali tapti atsparios antibiotikui.</w:t>
      </w:r>
    </w:p>
    <w:p w14:paraId="1E45EED7" w14:textId="77777777" w:rsidR="00AE7D35" w:rsidRPr="0030252A" w:rsidRDefault="00AE7D35" w:rsidP="00AE7D35">
      <w:pPr>
        <w:tabs>
          <w:tab w:val="left" w:pos="567"/>
        </w:tabs>
        <w:rPr>
          <w:b/>
          <w:bCs/>
          <w:sz w:val="22"/>
          <w:szCs w:val="22"/>
        </w:rPr>
      </w:pPr>
    </w:p>
    <w:p w14:paraId="7BE8816C" w14:textId="77777777" w:rsidR="00AE7D35" w:rsidRPr="0030252A" w:rsidRDefault="00AE7D35" w:rsidP="00AE7D35">
      <w:pPr>
        <w:rPr>
          <w:noProof/>
          <w:sz w:val="22"/>
          <w:szCs w:val="22"/>
        </w:rPr>
      </w:pPr>
      <w:r w:rsidRPr="0030252A">
        <w:rPr>
          <w:noProof/>
          <w:sz w:val="22"/>
          <w:szCs w:val="22"/>
        </w:rPr>
        <w:t>Rekomenduojamos dozės ir gydymo trukmės viršyti negalima (žr. 2 skyrių</w:t>
      </w:r>
      <w:r w:rsidRPr="0030252A">
        <w:rPr>
          <w:bCs/>
          <w:noProof/>
          <w:sz w:val="22"/>
          <w:szCs w:val="22"/>
        </w:rPr>
        <w:t>).</w:t>
      </w:r>
    </w:p>
    <w:p w14:paraId="21BA0BD7" w14:textId="77777777" w:rsidR="00AE7D35" w:rsidRPr="0030252A" w:rsidRDefault="00AE7D35" w:rsidP="00AE7D35">
      <w:pPr>
        <w:ind w:left="567" w:hanging="567"/>
        <w:rPr>
          <w:b/>
          <w:noProof/>
          <w:sz w:val="22"/>
          <w:szCs w:val="22"/>
        </w:rPr>
      </w:pPr>
    </w:p>
    <w:p w14:paraId="7964F777" w14:textId="77777777" w:rsidR="00AE7D35" w:rsidRPr="0030252A" w:rsidRDefault="00AE7D35" w:rsidP="00AE7D35">
      <w:pPr>
        <w:ind w:left="567" w:hanging="567"/>
        <w:rPr>
          <w:b/>
          <w:noProof/>
          <w:sz w:val="22"/>
          <w:szCs w:val="22"/>
        </w:rPr>
      </w:pPr>
      <w:r w:rsidRPr="0030252A">
        <w:rPr>
          <w:b/>
          <w:noProof/>
          <w:sz w:val="22"/>
          <w:szCs w:val="22"/>
        </w:rPr>
        <w:t xml:space="preserve">Ką daryti pavartojus per didelę </w:t>
      </w:r>
      <w:r w:rsidRPr="0030252A">
        <w:rPr>
          <w:b/>
          <w:sz w:val="22"/>
          <w:szCs w:val="22"/>
        </w:rPr>
        <w:t>FLOXELAN</w:t>
      </w:r>
      <w:r w:rsidRPr="0030252A">
        <w:rPr>
          <w:b/>
          <w:noProof/>
          <w:sz w:val="22"/>
          <w:szCs w:val="22"/>
        </w:rPr>
        <w:t xml:space="preserve"> dozę</w:t>
      </w:r>
    </w:p>
    <w:p w14:paraId="3176918F" w14:textId="77777777" w:rsidR="00AE7D35" w:rsidRPr="0030252A" w:rsidRDefault="00AE7D35" w:rsidP="00AE7D35">
      <w:pPr>
        <w:widowControl w:val="0"/>
        <w:rPr>
          <w:sz w:val="22"/>
          <w:szCs w:val="22"/>
          <w:lang w:eastAsia="sl-SI"/>
        </w:rPr>
      </w:pPr>
      <w:r w:rsidRPr="0030252A">
        <w:rPr>
          <w:sz w:val="22"/>
          <w:szCs w:val="22"/>
          <w:lang w:eastAsia="sl-SI"/>
        </w:rPr>
        <w:t>Jeigu per parą išgersite daugiau negu vieną tabletę, nedelsdami kreipkitės į gydytoją.</w:t>
      </w:r>
    </w:p>
    <w:p w14:paraId="2CBAE235" w14:textId="77777777" w:rsidR="00AE7D35" w:rsidRPr="0030252A" w:rsidRDefault="00AE7D35" w:rsidP="00AE7D35">
      <w:pPr>
        <w:widowControl w:val="0"/>
        <w:rPr>
          <w:sz w:val="22"/>
          <w:szCs w:val="22"/>
          <w:lang w:eastAsia="sl-SI"/>
        </w:rPr>
      </w:pPr>
      <w:r w:rsidRPr="0030252A">
        <w:rPr>
          <w:sz w:val="22"/>
          <w:szCs w:val="22"/>
          <w:lang w:eastAsia="sl-SI"/>
        </w:rPr>
        <w:t>Jeigu įmanoma, kartu pasiimkite likusias tabletes, pakuotę bei šį pakuotės lapelį, kad gydytojui arba vaistininkui galėtumėte parodyti, ko išgėrėte.</w:t>
      </w:r>
    </w:p>
    <w:p w14:paraId="1884DB21" w14:textId="77777777" w:rsidR="00AE7D35" w:rsidRPr="0030252A" w:rsidRDefault="00AE7D35" w:rsidP="00AE7D35">
      <w:pPr>
        <w:ind w:left="567" w:hanging="567"/>
        <w:rPr>
          <w:b/>
          <w:noProof/>
          <w:sz w:val="22"/>
          <w:szCs w:val="22"/>
        </w:rPr>
      </w:pPr>
    </w:p>
    <w:p w14:paraId="3BD74C97" w14:textId="77777777" w:rsidR="00AE7D35" w:rsidRPr="0030252A" w:rsidRDefault="00AE7D35" w:rsidP="00AE7D35">
      <w:pPr>
        <w:ind w:left="567" w:hanging="567"/>
        <w:rPr>
          <w:b/>
          <w:noProof/>
          <w:sz w:val="22"/>
          <w:szCs w:val="22"/>
        </w:rPr>
      </w:pPr>
      <w:r w:rsidRPr="0030252A">
        <w:rPr>
          <w:b/>
          <w:noProof/>
          <w:sz w:val="22"/>
          <w:szCs w:val="22"/>
        </w:rPr>
        <w:t xml:space="preserve">Pamiršus pavartoti </w:t>
      </w:r>
      <w:r w:rsidRPr="0030252A">
        <w:rPr>
          <w:b/>
          <w:sz w:val="22"/>
          <w:szCs w:val="22"/>
        </w:rPr>
        <w:t>FLOXELAN</w:t>
      </w:r>
    </w:p>
    <w:p w14:paraId="4DA22142" w14:textId="77777777" w:rsidR="00AE7D35" w:rsidRPr="0030252A" w:rsidRDefault="00AE7D35" w:rsidP="00AE7D35">
      <w:pPr>
        <w:rPr>
          <w:noProof/>
          <w:sz w:val="22"/>
          <w:szCs w:val="22"/>
        </w:rPr>
      </w:pPr>
      <w:r w:rsidRPr="0030252A">
        <w:rPr>
          <w:noProof/>
          <w:sz w:val="22"/>
          <w:szCs w:val="22"/>
        </w:rPr>
        <w:t>Jeigu įprastu laiku pamiršote išgerti tabletę, išgerkite ją tą pačią dieną, tuoj pat, kai tik prisiminsite. Jeigu tą pačią dieną jos neišgersite, kitą dieną gerkite įprastinę dozę, t. y. vieną tabletę. Negalima vartoti dvigubos dozės norint kompensuoti praleistą dozę.</w:t>
      </w:r>
    </w:p>
    <w:p w14:paraId="5FE2CA19" w14:textId="77777777" w:rsidR="00AE7D35" w:rsidRPr="0030252A" w:rsidRDefault="00AE7D35" w:rsidP="00AE7D35">
      <w:pPr>
        <w:ind w:left="567" w:hanging="567"/>
        <w:rPr>
          <w:noProof/>
          <w:sz w:val="22"/>
          <w:szCs w:val="22"/>
        </w:rPr>
      </w:pPr>
    </w:p>
    <w:p w14:paraId="1A701B38" w14:textId="77777777" w:rsidR="00AE7D35" w:rsidRPr="0030252A" w:rsidRDefault="00AE7D35" w:rsidP="00AE7D35">
      <w:pPr>
        <w:ind w:left="567" w:hanging="567"/>
        <w:rPr>
          <w:noProof/>
          <w:sz w:val="22"/>
          <w:szCs w:val="22"/>
        </w:rPr>
      </w:pPr>
      <w:r w:rsidRPr="0030252A">
        <w:rPr>
          <w:noProof/>
          <w:sz w:val="22"/>
          <w:szCs w:val="22"/>
        </w:rPr>
        <w:t>Jeigu abejojate, ką daryti, kreipkitės į gydytoją arba vaistininką.</w:t>
      </w:r>
    </w:p>
    <w:p w14:paraId="59D0E9AA" w14:textId="77777777" w:rsidR="00AE7D35" w:rsidRPr="0030252A" w:rsidRDefault="00AE7D35" w:rsidP="00AE7D35">
      <w:pPr>
        <w:ind w:left="567" w:hanging="567"/>
        <w:rPr>
          <w:noProof/>
          <w:sz w:val="22"/>
          <w:szCs w:val="22"/>
        </w:rPr>
      </w:pPr>
    </w:p>
    <w:p w14:paraId="3EA1130C" w14:textId="77777777" w:rsidR="00AE7D35" w:rsidRPr="0030252A" w:rsidRDefault="00AE7D35" w:rsidP="00AE7D35">
      <w:pPr>
        <w:ind w:left="567" w:hanging="567"/>
        <w:rPr>
          <w:noProof/>
          <w:sz w:val="22"/>
          <w:szCs w:val="22"/>
        </w:rPr>
      </w:pPr>
      <w:r w:rsidRPr="0030252A">
        <w:rPr>
          <w:b/>
          <w:noProof/>
          <w:sz w:val="22"/>
          <w:szCs w:val="22"/>
        </w:rPr>
        <w:t xml:space="preserve">Nustojus vartoti </w:t>
      </w:r>
      <w:r w:rsidRPr="0030252A">
        <w:rPr>
          <w:b/>
          <w:sz w:val="22"/>
          <w:szCs w:val="22"/>
        </w:rPr>
        <w:t>FLOXELAN</w:t>
      </w:r>
    </w:p>
    <w:p w14:paraId="4464899A" w14:textId="77777777" w:rsidR="00AE7D35" w:rsidRPr="0030252A" w:rsidRDefault="00AE7D35" w:rsidP="00AE7D35">
      <w:pPr>
        <w:numPr>
          <w:ilvl w:val="12"/>
          <w:numId w:val="0"/>
        </w:numPr>
        <w:ind w:right="-2"/>
        <w:rPr>
          <w:noProof/>
          <w:sz w:val="22"/>
          <w:szCs w:val="22"/>
        </w:rPr>
      </w:pPr>
      <w:r w:rsidRPr="0030252A">
        <w:rPr>
          <w:sz w:val="22"/>
          <w:szCs w:val="22"/>
        </w:rPr>
        <w:t xml:space="preserve">Jei vaistą nustosite vartoti per anksti, infekcija gali būti ne visiškai išgydyta. Jei norite nebevartoti vaisto </w:t>
      </w:r>
      <w:r w:rsidRPr="0030252A">
        <w:rPr>
          <w:noProof/>
          <w:sz w:val="22"/>
          <w:szCs w:val="22"/>
        </w:rPr>
        <w:t>nepasibaigus gydymo kursui, kreipkitės į gydytoją patarimo.</w:t>
      </w:r>
    </w:p>
    <w:p w14:paraId="5FFFB568" w14:textId="77777777" w:rsidR="00AE7D35" w:rsidRPr="0030252A" w:rsidRDefault="00AE7D35" w:rsidP="00AE7D35">
      <w:pPr>
        <w:numPr>
          <w:ilvl w:val="12"/>
          <w:numId w:val="0"/>
        </w:numPr>
        <w:ind w:right="-2"/>
        <w:rPr>
          <w:noProof/>
          <w:sz w:val="22"/>
          <w:szCs w:val="22"/>
        </w:rPr>
      </w:pPr>
    </w:p>
    <w:p w14:paraId="6FDF362A" w14:textId="77777777" w:rsidR="00AE7D35" w:rsidRPr="0030252A" w:rsidRDefault="00AE7D35" w:rsidP="00AE7D35">
      <w:pPr>
        <w:numPr>
          <w:ilvl w:val="12"/>
          <w:numId w:val="0"/>
        </w:numPr>
        <w:ind w:right="-2"/>
        <w:rPr>
          <w:noProof/>
          <w:sz w:val="22"/>
          <w:szCs w:val="22"/>
        </w:rPr>
      </w:pPr>
      <w:r w:rsidRPr="0030252A">
        <w:rPr>
          <w:noProof/>
          <w:sz w:val="22"/>
          <w:szCs w:val="22"/>
        </w:rPr>
        <w:t>Jeigu kiltų daugiau klausimų dėl šio vaisto vartojimo, kreipkitės į gydytoją arba vaistininką.</w:t>
      </w:r>
    </w:p>
    <w:p w14:paraId="612DCBDD" w14:textId="77777777" w:rsidR="00AE7D35" w:rsidRPr="0030252A" w:rsidRDefault="00AE7D35" w:rsidP="00AE7D35">
      <w:pPr>
        <w:numPr>
          <w:ilvl w:val="12"/>
          <w:numId w:val="0"/>
        </w:numPr>
        <w:ind w:right="-2"/>
        <w:rPr>
          <w:noProof/>
          <w:sz w:val="22"/>
          <w:szCs w:val="22"/>
        </w:rPr>
      </w:pPr>
    </w:p>
    <w:p w14:paraId="34F2B8A0" w14:textId="77777777" w:rsidR="00AE7D35" w:rsidRPr="0030252A" w:rsidRDefault="00AE7D35" w:rsidP="00AE7D35">
      <w:pPr>
        <w:numPr>
          <w:ilvl w:val="12"/>
          <w:numId w:val="0"/>
        </w:numPr>
        <w:ind w:right="-2"/>
        <w:rPr>
          <w:noProof/>
          <w:sz w:val="22"/>
          <w:szCs w:val="22"/>
        </w:rPr>
      </w:pPr>
    </w:p>
    <w:p w14:paraId="5EA195B5" w14:textId="77777777" w:rsidR="00AE7D35" w:rsidRPr="0030252A" w:rsidRDefault="00AE7D35" w:rsidP="00AE7D35">
      <w:pPr>
        <w:numPr>
          <w:ilvl w:val="12"/>
          <w:numId w:val="0"/>
        </w:numPr>
        <w:ind w:left="567" w:hanging="567"/>
        <w:outlineLvl w:val="0"/>
        <w:rPr>
          <w:b/>
          <w:caps/>
          <w:noProof/>
          <w:sz w:val="22"/>
          <w:szCs w:val="22"/>
        </w:rPr>
      </w:pPr>
      <w:r w:rsidRPr="0030252A">
        <w:rPr>
          <w:b/>
          <w:noProof/>
          <w:sz w:val="22"/>
          <w:szCs w:val="22"/>
        </w:rPr>
        <w:t>4.</w:t>
      </w:r>
      <w:r w:rsidRPr="0030252A">
        <w:rPr>
          <w:b/>
          <w:noProof/>
          <w:sz w:val="22"/>
          <w:szCs w:val="22"/>
        </w:rPr>
        <w:tab/>
        <w:t>Galimas šalutinis poveikis</w:t>
      </w:r>
    </w:p>
    <w:p w14:paraId="77F93ACF" w14:textId="77777777" w:rsidR="00AE7D35" w:rsidRPr="0030252A" w:rsidRDefault="00AE7D35" w:rsidP="00AE7D35">
      <w:pPr>
        <w:ind w:left="567" w:hanging="567"/>
        <w:rPr>
          <w:noProof/>
          <w:sz w:val="22"/>
          <w:szCs w:val="22"/>
        </w:rPr>
      </w:pPr>
    </w:p>
    <w:p w14:paraId="2F521348" w14:textId="77777777" w:rsidR="00AE7D35" w:rsidRPr="0030252A" w:rsidRDefault="00AE7D35" w:rsidP="00AE7D35">
      <w:pPr>
        <w:rPr>
          <w:noProof/>
          <w:sz w:val="22"/>
          <w:szCs w:val="22"/>
        </w:rPr>
      </w:pPr>
      <w:r w:rsidRPr="0030252A">
        <w:rPr>
          <w:sz w:val="22"/>
          <w:szCs w:val="22"/>
        </w:rPr>
        <w:t>Šis vaistas</w:t>
      </w:r>
      <w:r w:rsidRPr="0030252A">
        <w:rPr>
          <w:noProof/>
          <w:sz w:val="22"/>
          <w:szCs w:val="22"/>
        </w:rPr>
        <w:t>, kaip ir visi kiti, gali sukelti šalutinį poveikį, nors jis pasireiškia ne visiems</w:t>
      </w:r>
      <w:r w:rsidRPr="0030252A">
        <w:rPr>
          <w:sz w:val="22"/>
          <w:szCs w:val="22"/>
        </w:rPr>
        <w:t xml:space="preserve"> žmonėms</w:t>
      </w:r>
      <w:r w:rsidRPr="0030252A">
        <w:rPr>
          <w:noProof/>
          <w:sz w:val="22"/>
          <w:szCs w:val="22"/>
        </w:rPr>
        <w:t>.</w:t>
      </w:r>
    </w:p>
    <w:p w14:paraId="7ABA8333" w14:textId="77777777" w:rsidR="00AE7D35" w:rsidRPr="0030252A" w:rsidRDefault="00AE7D35" w:rsidP="00AE7D35">
      <w:pPr>
        <w:ind w:left="567" w:hanging="567"/>
        <w:rPr>
          <w:noProof/>
          <w:sz w:val="22"/>
          <w:szCs w:val="22"/>
        </w:rPr>
      </w:pPr>
    </w:p>
    <w:p w14:paraId="604837C2" w14:textId="77777777" w:rsidR="00AE7D35" w:rsidRPr="0030252A" w:rsidRDefault="00AE7D35" w:rsidP="00AE7D35">
      <w:pPr>
        <w:tabs>
          <w:tab w:val="left" w:pos="567"/>
        </w:tabs>
        <w:rPr>
          <w:sz w:val="22"/>
          <w:szCs w:val="22"/>
        </w:rPr>
      </w:pPr>
      <w:r w:rsidRPr="0030252A">
        <w:rPr>
          <w:b/>
          <w:bCs/>
          <w:sz w:val="22"/>
          <w:szCs w:val="22"/>
        </w:rPr>
        <w:lastRenderedPageBreak/>
        <w:t>Sunkiausi šalutiniai poveikiai</w:t>
      </w:r>
      <w:r w:rsidRPr="0030252A">
        <w:rPr>
          <w:sz w:val="22"/>
          <w:szCs w:val="22"/>
        </w:rPr>
        <w:t xml:space="preserve">, pastebėti gydant </w:t>
      </w:r>
      <w:proofErr w:type="spellStart"/>
      <w:r w:rsidRPr="0030252A">
        <w:rPr>
          <w:sz w:val="22"/>
          <w:szCs w:val="22"/>
        </w:rPr>
        <w:t>moksifloksacinu</w:t>
      </w:r>
      <w:proofErr w:type="spellEnd"/>
      <w:r w:rsidRPr="0030252A">
        <w:rPr>
          <w:sz w:val="22"/>
          <w:szCs w:val="22"/>
        </w:rPr>
        <w:t>, nurodyti toliau:</w:t>
      </w:r>
    </w:p>
    <w:p w14:paraId="4D8FED9C" w14:textId="77777777" w:rsidR="00AE7D35" w:rsidRPr="0030252A" w:rsidRDefault="00AE7D35" w:rsidP="00AE7D35">
      <w:pPr>
        <w:tabs>
          <w:tab w:val="left" w:pos="567"/>
        </w:tabs>
        <w:rPr>
          <w:sz w:val="22"/>
          <w:szCs w:val="22"/>
        </w:rPr>
      </w:pPr>
      <w:r w:rsidRPr="0030252A">
        <w:rPr>
          <w:sz w:val="22"/>
          <w:szCs w:val="22"/>
        </w:rPr>
        <w:t xml:space="preserve"> </w:t>
      </w:r>
    </w:p>
    <w:p w14:paraId="259B553C" w14:textId="77777777" w:rsidR="00AE7D35" w:rsidRPr="0030252A" w:rsidRDefault="00AE7D35" w:rsidP="00AE7D35">
      <w:pPr>
        <w:tabs>
          <w:tab w:val="left" w:pos="567"/>
        </w:tabs>
        <w:rPr>
          <w:sz w:val="22"/>
          <w:szCs w:val="22"/>
        </w:rPr>
      </w:pPr>
      <w:r w:rsidRPr="0030252A">
        <w:rPr>
          <w:sz w:val="22"/>
          <w:szCs w:val="22"/>
        </w:rPr>
        <w:t>Jeigu pastebėjote:</w:t>
      </w:r>
    </w:p>
    <w:p w14:paraId="5321B749"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nenormalų greitą širdies ritmą (retas šalutinis poveikis);</w:t>
      </w:r>
    </w:p>
    <w:p w14:paraId="4F815937"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kad 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poveikis, pastebėti ir mirtini atvejai));</w:t>
      </w:r>
    </w:p>
    <w:p w14:paraId="304869D3"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sunkių odos išbėrimų, įskaitant Stivenso–Džonsono sindromą ir toksinę epidermio nekrolizę. Gali atsirasti rausvos į taikinį panašios dėmės ar ratu išsidėsčiusios juostos, dažnai su centre esančia pūsle, ant liemens; odos lupimasis, burnos, ryklės, nosies, lytinių organų ir akių išopėjimas; prieš tai gali pasireikšti karščiavimas ir į gripą panašūs simptomai (labai retas šalutinis poveikis, gali būti pavojingas gyvybei);</w:t>
      </w:r>
    </w:p>
    <w:p w14:paraId="65108B22" w14:textId="38EFC044" w:rsidR="00AE7D35" w:rsidRDefault="00AE7D35" w:rsidP="00AE7D35">
      <w:pPr>
        <w:pStyle w:val="Sraopastraipa"/>
        <w:numPr>
          <w:ilvl w:val="0"/>
          <w:numId w:val="20"/>
        </w:numPr>
        <w:tabs>
          <w:tab w:val="left" w:pos="567"/>
        </w:tabs>
        <w:ind w:left="567" w:hanging="567"/>
        <w:rPr>
          <w:sz w:val="22"/>
          <w:szCs w:val="22"/>
        </w:rPr>
      </w:pPr>
      <w:r w:rsidRPr="0030252A">
        <w:rPr>
          <w:sz w:val="22"/>
          <w:szCs w:val="22"/>
        </w:rPr>
        <w:t xml:space="preserve">raudoną, </w:t>
      </w:r>
      <w:r w:rsidR="0060626B">
        <w:rPr>
          <w:sz w:val="22"/>
          <w:szCs w:val="22"/>
        </w:rPr>
        <w:t>pleiskanojantį</w:t>
      </w:r>
      <w:r w:rsidRPr="0030252A">
        <w:rPr>
          <w:sz w:val="22"/>
          <w:szCs w:val="22"/>
        </w:rPr>
        <w:t xml:space="preserve">, plačiai išplitusį išbėrimą su </w:t>
      </w:r>
      <w:r w:rsidR="0060626B">
        <w:rPr>
          <w:sz w:val="22"/>
          <w:szCs w:val="22"/>
        </w:rPr>
        <w:t>guzais</w:t>
      </w:r>
      <w:r w:rsidRPr="0030252A">
        <w:rPr>
          <w:sz w:val="22"/>
          <w:szCs w:val="22"/>
        </w:rPr>
        <w:t xml:space="preserve"> po oda ir pūslėmis, </w:t>
      </w:r>
      <w:r w:rsidR="0060626B">
        <w:rPr>
          <w:sz w:val="22"/>
          <w:szCs w:val="22"/>
        </w:rPr>
        <w:t xml:space="preserve">pasireiškiantį kartu su </w:t>
      </w:r>
      <w:r w:rsidR="0060626B" w:rsidRPr="0030252A">
        <w:rPr>
          <w:sz w:val="22"/>
          <w:szCs w:val="22"/>
        </w:rPr>
        <w:t>karščiavim</w:t>
      </w:r>
      <w:r w:rsidR="0060626B">
        <w:rPr>
          <w:sz w:val="22"/>
          <w:szCs w:val="22"/>
        </w:rPr>
        <w:t>u</w:t>
      </w:r>
      <w:r w:rsidR="0060626B" w:rsidRPr="0030252A">
        <w:rPr>
          <w:sz w:val="22"/>
          <w:szCs w:val="22"/>
        </w:rPr>
        <w:t xml:space="preserve"> gydymo pradžioje </w:t>
      </w:r>
      <w:r w:rsidRPr="0030252A">
        <w:rPr>
          <w:sz w:val="22"/>
          <w:szCs w:val="22"/>
        </w:rPr>
        <w:t>(ūmin</w:t>
      </w:r>
      <w:r w:rsidR="0060626B">
        <w:rPr>
          <w:sz w:val="22"/>
          <w:szCs w:val="22"/>
        </w:rPr>
        <w:t>ę</w:t>
      </w:r>
      <w:r w:rsidRPr="0030252A">
        <w:rPr>
          <w:sz w:val="22"/>
          <w:szCs w:val="22"/>
        </w:rPr>
        <w:t xml:space="preserve"> generalizuot</w:t>
      </w:r>
      <w:r w:rsidR="0060626B">
        <w:rPr>
          <w:sz w:val="22"/>
          <w:szCs w:val="22"/>
        </w:rPr>
        <w:t>ą</w:t>
      </w:r>
      <w:r w:rsidRPr="0030252A">
        <w:rPr>
          <w:sz w:val="22"/>
          <w:szCs w:val="22"/>
        </w:rPr>
        <w:t xml:space="preserve"> egzantemin</w:t>
      </w:r>
      <w:r w:rsidR="0060626B">
        <w:rPr>
          <w:sz w:val="22"/>
          <w:szCs w:val="22"/>
        </w:rPr>
        <w:t>ę</w:t>
      </w:r>
      <w:r w:rsidRPr="0030252A">
        <w:rPr>
          <w:sz w:val="22"/>
          <w:szCs w:val="22"/>
        </w:rPr>
        <w:t xml:space="preserve"> pustulioz</w:t>
      </w:r>
      <w:r w:rsidR="0060626B">
        <w:rPr>
          <w:sz w:val="22"/>
          <w:szCs w:val="22"/>
        </w:rPr>
        <w:t>ę</w:t>
      </w:r>
      <w:r w:rsidRPr="0030252A">
        <w:rPr>
          <w:sz w:val="22"/>
          <w:szCs w:val="22"/>
        </w:rPr>
        <w:t>) (šio šalutinio poveikio dažnis „nežinomas“);</w:t>
      </w:r>
    </w:p>
    <w:p w14:paraId="6A99FCF8" w14:textId="6DCE934B" w:rsidR="0060626B" w:rsidRPr="0030252A" w:rsidRDefault="00CC4206" w:rsidP="00AE7D35">
      <w:pPr>
        <w:pStyle w:val="Sraopastraipa"/>
        <w:numPr>
          <w:ilvl w:val="0"/>
          <w:numId w:val="20"/>
        </w:numPr>
        <w:tabs>
          <w:tab w:val="left" w:pos="567"/>
        </w:tabs>
        <w:ind w:left="567" w:hanging="567"/>
        <w:rPr>
          <w:sz w:val="22"/>
          <w:szCs w:val="22"/>
        </w:rPr>
      </w:pPr>
      <w:r w:rsidRPr="00CC4206">
        <w:rPr>
          <w:sz w:val="22"/>
          <w:szCs w:val="22"/>
        </w:rPr>
        <w:t>išplitusį išbėrimą, aukštą kūno temperatūrą, padidėjusį kepenų fermentų aktyvumą, kraujo tyrimų patologijas (</w:t>
      </w:r>
      <w:proofErr w:type="spellStart"/>
      <w:r w:rsidRPr="00CC4206">
        <w:rPr>
          <w:sz w:val="22"/>
          <w:szCs w:val="22"/>
        </w:rPr>
        <w:t>eozinofiliją</w:t>
      </w:r>
      <w:proofErr w:type="spellEnd"/>
      <w:r w:rsidRPr="00CC4206">
        <w:rPr>
          <w:sz w:val="22"/>
          <w:szCs w:val="22"/>
        </w:rPr>
        <w:t xml:space="preserve">), padidėjusius limfmazgius, į kitus kūno organus išplitusią reakciją (vaisto sukeltą reakciją su eozinofilija ir sisteminiais simptomais, dar vadinamą DRESS sindromu arba padidėjusio jautrumo vaistui sindromu) (šio šalutinio poveikio dažnis </w:t>
      </w:r>
      <w:r>
        <w:rPr>
          <w:sz w:val="22"/>
          <w:szCs w:val="22"/>
        </w:rPr>
        <w:t>„</w:t>
      </w:r>
      <w:r w:rsidRPr="00CC4206">
        <w:rPr>
          <w:sz w:val="22"/>
          <w:szCs w:val="22"/>
        </w:rPr>
        <w:t>nežinomas</w:t>
      </w:r>
      <w:r>
        <w:rPr>
          <w:sz w:val="22"/>
          <w:szCs w:val="22"/>
        </w:rPr>
        <w:t>“</w:t>
      </w:r>
      <w:r w:rsidRPr="00CC4206">
        <w:rPr>
          <w:sz w:val="22"/>
          <w:szCs w:val="22"/>
        </w:rPr>
        <w:t>).</w:t>
      </w:r>
    </w:p>
    <w:p w14:paraId="46B67C21"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sindromą, susijusį su sutrikusiu vandens išskyrimu ir mažu natrio kiekiu (SADHSS) (labai retas šalutinis poveikis);</w:t>
      </w:r>
    </w:p>
    <w:p w14:paraId="61C4E397"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sąmonės netekimą dėl stipriai sumažėjusio cukraus kiekio kraujyje (hipoglikeminė koma) (labai retas šalutinis poveikis);</w:t>
      </w:r>
    </w:p>
    <w:p w14:paraId="595BFD62"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kraujagyslių uždegimas (galimi požymiai: raudonos dėmelės ant Jūsų odos, dažniausiai apatinėje kojų dalyje arba tokie požymiai kaip sąnarių skausmas) (labai retas šalutinis poveikis);</w:t>
      </w:r>
    </w:p>
    <w:p w14:paraId="39147729"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sunkią, staigią išplitusią alerginę reakciją, įskaitant labai retą gyvybei pavojingą šoką (pvz., kvėpavimo pasunkėjimas, kraujospūdžio sumažėjimas, greitas pulsas) (retas šalutinis poveikis);</w:t>
      </w:r>
    </w:p>
    <w:p w14:paraId="612C4293"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tinimą, įskaitant gyvybei pavojingą kvėpavimo takų tinimą (retas šalutinis poveikis, gali būti pavojingas gyvybei);</w:t>
      </w:r>
    </w:p>
    <w:p w14:paraId="7A02E3B4"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traukulių (retas šalutinis poveikis);</w:t>
      </w:r>
    </w:p>
    <w:p w14:paraId="5BE67C95"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nervų sistemos sutrikimų, tokių kaip skausmas, deginimo pojūtis, dilgčiojimas, galūnių nutirpimas ir (arba) silpnumas (retas šalutinis poveikis);</w:t>
      </w:r>
    </w:p>
    <w:p w14:paraId="34463446"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depresiją (labai retais atvejais lemiančią kenkimą sau, pvz., idėjos (mintys) apie savižudybę ar bandymai žudytis) (retas šalutinis poveikis);</w:t>
      </w:r>
    </w:p>
    <w:p w14:paraId="04503A99"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sumišimą (galimai lemiantį kenkimą sau, pvz., idėjos (mintys) apie savižudybę ar bandymai žudytis) (retas šalutinis poveikis);</w:t>
      </w:r>
    </w:p>
    <w:p w14:paraId="14E4B8E8"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 xml:space="preserve">sunkų viduriavimą kraujingomis ar (ir) </w:t>
      </w:r>
      <w:proofErr w:type="spellStart"/>
      <w:r w:rsidRPr="0030252A">
        <w:rPr>
          <w:sz w:val="22"/>
          <w:szCs w:val="22"/>
        </w:rPr>
        <w:t>gleivingomis</w:t>
      </w:r>
      <w:proofErr w:type="spellEnd"/>
      <w:r w:rsidRPr="0030252A">
        <w:rPr>
          <w:sz w:val="22"/>
          <w:szCs w:val="22"/>
        </w:rPr>
        <w:t xml:space="preserve"> išmatomis (antibiotikų sukeltas kolitas, įskaitant pseudomembraninį kolitą), kuris labai retais atvejais gali sukelti gyvybei pavojingas komplikacijas (retas šalutinis poveikis);</w:t>
      </w:r>
    </w:p>
    <w:p w14:paraId="25964E09"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sausgyslių skausmą ir sutinimą (tendinitas) (retas šalutinis poveikis) arba sausgyslių plyšimą (labai retas šalutinis poveikis);</w:t>
      </w:r>
    </w:p>
    <w:p w14:paraId="123C7A20" w14:textId="77777777" w:rsidR="00AE7D35" w:rsidRPr="0030252A" w:rsidRDefault="00AE7D35" w:rsidP="00AE7D35">
      <w:pPr>
        <w:pStyle w:val="Sraopastraipa"/>
        <w:numPr>
          <w:ilvl w:val="0"/>
          <w:numId w:val="20"/>
        </w:numPr>
        <w:tabs>
          <w:tab w:val="left" w:pos="567"/>
        </w:tabs>
        <w:ind w:left="567" w:hanging="567"/>
        <w:rPr>
          <w:sz w:val="22"/>
          <w:szCs w:val="22"/>
        </w:rPr>
      </w:pPr>
      <w:r w:rsidRPr="0030252A">
        <w:rPr>
          <w:sz w:val="22"/>
          <w:szCs w:val="22"/>
        </w:rPr>
        <w:t>raumenų silpnumą, jautrumą ar skausmą, ypač jei tuo pačiu metu negaluojate, karščiuojate ar Jūsų šlapimas tamsus. Taip gali atsitikti dėl nenormalaus raumenų irimo, kuris gali būti pavojingas gyvybei ir sukelti inkstų sutrikimus (ši būklė vadinama rabdomiolize) (šio šalutinio poveikio dažnis nežinomas);</w:t>
      </w:r>
    </w:p>
    <w:p w14:paraId="3525E2B6" w14:textId="77777777" w:rsidR="00AE7D35" w:rsidRPr="0030252A" w:rsidRDefault="00AE7D35" w:rsidP="00AE7D35">
      <w:pPr>
        <w:tabs>
          <w:tab w:val="left" w:pos="567"/>
        </w:tabs>
        <w:rPr>
          <w:b/>
          <w:sz w:val="22"/>
          <w:szCs w:val="22"/>
        </w:rPr>
      </w:pPr>
      <w:r w:rsidRPr="0030252A">
        <w:rPr>
          <w:b/>
          <w:sz w:val="22"/>
          <w:szCs w:val="22"/>
        </w:rPr>
        <w:t>nutraukite šio vaisto vartojimą ir nedelsiant kreipkitės į gydytoją, nes Jums gali būti reikalinga skubi gydytojo konsultacija.</w:t>
      </w:r>
    </w:p>
    <w:p w14:paraId="097725BB" w14:textId="77777777" w:rsidR="00AE7D35" w:rsidRPr="0030252A" w:rsidRDefault="00AE7D35" w:rsidP="00AE7D35">
      <w:pPr>
        <w:tabs>
          <w:tab w:val="left" w:pos="567"/>
        </w:tabs>
        <w:rPr>
          <w:sz w:val="22"/>
          <w:szCs w:val="22"/>
        </w:rPr>
      </w:pPr>
    </w:p>
    <w:p w14:paraId="3AEF2098" w14:textId="77777777" w:rsidR="00AE7D35" w:rsidRPr="0030252A" w:rsidRDefault="00AE7D35" w:rsidP="00AE7D35">
      <w:pPr>
        <w:tabs>
          <w:tab w:val="left" w:pos="567"/>
        </w:tabs>
        <w:rPr>
          <w:sz w:val="22"/>
          <w:szCs w:val="22"/>
        </w:rPr>
      </w:pPr>
      <w:r w:rsidRPr="0030252A">
        <w:rPr>
          <w:sz w:val="22"/>
          <w:szCs w:val="22"/>
        </w:rPr>
        <w:t>Be to, jeigu pastebėjote</w:t>
      </w:r>
    </w:p>
    <w:p w14:paraId="02C240C3" w14:textId="77777777" w:rsidR="00AE7D35" w:rsidRPr="0030252A" w:rsidRDefault="00AE7D35" w:rsidP="00AE7D35">
      <w:pPr>
        <w:pStyle w:val="Sraopastraipa"/>
        <w:numPr>
          <w:ilvl w:val="0"/>
          <w:numId w:val="21"/>
        </w:numPr>
        <w:ind w:left="567" w:hanging="567"/>
        <w:rPr>
          <w:sz w:val="22"/>
          <w:szCs w:val="22"/>
        </w:rPr>
      </w:pPr>
      <w:r w:rsidRPr="0030252A">
        <w:rPr>
          <w:sz w:val="22"/>
          <w:szCs w:val="22"/>
        </w:rPr>
        <w:t xml:space="preserve">trumpalaikį regėjimo praradimą (labai retas šalutinis poveikis), </w:t>
      </w:r>
      <w:r w:rsidRPr="0030252A">
        <w:rPr>
          <w:b/>
          <w:sz w:val="22"/>
          <w:szCs w:val="22"/>
        </w:rPr>
        <w:t>nedelsiant kreipkitės į akių gydytoją</w:t>
      </w:r>
      <w:r w:rsidRPr="0030252A">
        <w:rPr>
          <w:sz w:val="22"/>
          <w:szCs w:val="22"/>
        </w:rPr>
        <w:t>.</w:t>
      </w:r>
    </w:p>
    <w:p w14:paraId="713B2EA3" w14:textId="77777777" w:rsidR="00AE7D35" w:rsidRPr="0030252A" w:rsidRDefault="00AE7D35" w:rsidP="00AE7D35">
      <w:pPr>
        <w:tabs>
          <w:tab w:val="left" w:pos="567"/>
        </w:tabs>
        <w:rPr>
          <w:b/>
          <w:sz w:val="22"/>
          <w:szCs w:val="22"/>
        </w:rPr>
      </w:pPr>
    </w:p>
    <w:p w14:paraId="06790D18" w14:textId="77777777" w:rsidR="00AE7D35" w:rsidRPr="0030252A" w:rsidRDefault="00AE7D35" w:rsidP="00AE7D35">
      <w:pPr>
        <w:tabs>
          <w:tab w:val="left" w:pos="567"/>
        </w:tabs>
        <w:rPr>
          <w:b/>
          <w:sz w:val="22"/>
          <w:szCs w:val="22"/>
        </w:rPr>
      </w:pPr>
      <w:r w:rsidRPr="0030252A">
        <w:rPr>
          <w:sz w:val="22"/>
          <w:szCs w:val="22"/>
        </w:rPr>
        <w:lastRenderedPageBreak/>
        <w:t>Jeigu moksifloksacino vartojimo metu Jums pasireiškė pavojingas gyvybei nereguliarus širdies plakimas (</w:t>
      </w:r>
      <w:proofErr w:type="spellStart"/>
      <w:r w:rsidRPr="0030252A">
        <w:rPr>
          <w:i/>
          <w:sz w:val="22"/>
          <w:szCs w:val="22"/>
        </w:rPr>
        <w:t>torsade</w:t>
      </w:r>
      <w:proofErr w:type="spellEnd"/>
      <w:r w:rsidRPr="0030252A">
        <w:rPr>
          <w:i/>
          <w:sz w:val="22"/>
          <w:szCs w:val="22"/>
        </w:rPr>
        <w:t xml:space="preserve"> de </w:t>
      </w:r>
      <w:proofErr w:type="spellStart"/>
      <w:r w:rsidRPr="0030252A">
        <w:rPr>
          <w:i/>
          <w:sz w:val="22"/>
          <w:szCs w:val="22"/>
        </w:rPr>
        <w:t>pointes</w:t>
      </w:r>
      <w:proofErr w:type="spellEnd"/>
      <w:r w:rsidRPr="0030252A">
        <w:rPr>
          <w:sz w:val="22"/>
          <w:szCs w:val="22"/>
        </w:rPr>
        <w:t xml:space="preserve">) arba širdies sustojimas (labai retas šalutinis poveikis), </w:t>
      </w:r>
      <w:r w:rsidRPr="0030252A">
        <w:rPr>
          <w:b/>
          <w:sz w:val="22"/>
          <w:szCs w:val="22"/>
        </w:rPr>
        <w:t>nedelsiant pasakykite Jus gydančiam gydytojui, kad vartojote šio vaisto ir gydymo nebetęskite</w:t>
      </w:r>
      <w:r w:rsidRPr="0030252A">
        <w:rPr>
          <w:sz w:val="22"/>
          <w:szCs w:val="22"/>
        </w:rPr>
        <w:t>.</w:t>
      </w:r>
    </w:p>
    <w:p w14:paraId="6CF80F15" w14:textId="77777777" w:rsidR="00AE7D35" w:rsidRPr="0030252A" w:rsidRDefault="00AE7D35" w:rsidP="00AE7D35">
      <w:pPr>
        <w:tabs>
          <w:tab w:val="left" w:pos="567"/>
        </w:tabs>
        <w:rPr>
          <w:sz w:val="22"/>
          <w:szCs w:val="22"/>
        </w:rPr>
      </w:pPr>
    </w:p>
    <w:p w14:paraId="03678FC5" w14:textId="77777777" w:rsidR="00AE7D35" w:rsidRPr="0030252A" w:rsidRDefault="00AE7D35" w:rsidP="00AE7D35">
      <w:pPr>
        <w:tabs>
          <w:tab w:val="left" w:pos="567"/>
        </w:tabs>
        <w:rPr>
          <w:b/>
          <w:sz w:val="22"/>
          <w:szCs w:val="22"/>
        </w:rPr>
      </w:pPr>
      <w:r w:rsidRPr="0030252A">
        <w:rPr>
          <w:sz w:val="22"/>
          <w:szCs w:val="22"/>
        </w:rPr>
        <w:t xml:space="preserve">Labai retais atvejais gali pasireikšti </w:t>
      </w:r>
      <w:proofErr w:type="spellStart"/>
      <w:r w:rsidRPr="0030252A">
        <w:rPr>
          <w:sz w:val="22"/>
          <w:szCs w:val="22"/>
        </w:rPr>
        <w:t>generalizuotos</w:t>
      </w:r>
      <w:proofErr w:type="spellEnd"/>
      <w:r w:rsidRPr="0030252A">
        <w:rPr>
          <w:sz w:val="22"/>
          <w:szCs w:val="22"/>
        </w:rPr>
        <w:t xml:space="preserve"> </w:t>
      </w:r>
      <w:proofErr w:type="spellStart"/>
      <w:r w:rsidRPr="0030252A">
        <w:rPr>
          <w:sz w:val="22"/>
          <w:szCs w:val="22"/>
        </w:rPr>
        <w:t>miastenijos</w:t>
      </w:r>
      <w:proofErr w:type="spellEnd"/>
      <w:r w:rsidRPr="0030252A">
        <w:rPr>
          <w:sz w:val="22"/>
          <w:szCs w:val="22"/>
        </w:rPr>
        <w:t xml:space="preserve"> (</w:t>
      </w:r>
      <w:proofErr w:type="spellStart"/>
      <w:r w:rsidRPr="0030252A">
        <w:rPr>
          <w:i/>
          <w:sz w:val="22"/>
          <w:szCs w:val="22"/>
        </w:rPr>
        <w:t>myasthenia</w:t>
      </w:r>
      <w:proofErr w:type="spellEnd"/>
      <w:r w:rsidRPr="0030252A">
        <w:rPr>
          <w:i/>
          <w:sz w:val="22"/>
          <w:szCs w:val="22"/>
        </w:rPr>
        <w:t xml:space="preserve"> gravis</w:t>
      </w:r>
      <w:r w:rsidRPr="0030252A">
        <w:rPr>
          <w:sz w:val="22"/>
          <w:szCs w:val="22"/>
        </w:rPr>
        <w:t xml:space="preserve">) simptomų pasunkėjimas. Jei taip atsitinka, </w:t>
      </w:r>
      <w:r w:rsidRPr="0030252A">
        <w:rPr>
          <w:b/>
          <w:sz w:val="22"/>
          <w:szCs w:val="22"/>
        </w:rPr>
        <w:t>nedelsiant pasikonsultuokite su savo gydytoju</w:t>
      </w:r>
      <w:r w:rsidRPr="0030252A">
        <w:rPr>
          <w:sz w:val="22"/>
          <w:szCs w:val="22"/>
        </w:rPr>
        <w:t>.</w:t>
      </w:r>
    </w:p>
    <w:p w14:paraId="370324DA" w14:textId="77777777" w:rsidR="00AE7D35" w:rsidRPr="0030252A" w:rsidRDefault="00AE7D35" w:rsidP="00AE7D35">
      <w:pPr>
        <w:tabs>
          <w:tab w:val="left" w:pos="567"/>
        </w:tabs>
        <w:rPr>
          <w:b/>
          <w:sz w:val="22"/>
          <w:szCs w:val="22"/>
        </w:rPr>
      </w:pPr>
    </w:p>
    <w:p w14:paraId="0EA98016" w14:textId="77777777" w:rsidR="00AE7D35" w:rsidRPr="0030252A" w:rsidRDefault="00AE7D35" w:rsidP="00AE7D35">
      <w:pPr>
        <w:tabs>
          <w:tab w:val="left" w:pos="567"/>
        </w:tabs>
        <w:rPr>
          <w:sz w:val="22"/>
          <w:szCs w:val="22"/>
        </w:rPr>
      </w:pPr>
      <w:r w:rsidRPr="0030252A">
        <w:rPr>
          <w:sz w:val="22"/>
          <w:szCs w:val="22"/>
        </w:rPr>
        <w:t xml:space="preserve">Jeigu Jūs sergate cukriniu diabetu ir pastebėjote, kad cukraus kiekis Jūsų kraujyje padidėjo arba sumažėjo (retas arba labai retas šalutinis poveikis), </w:t>
      </w:r>
      <w:r w:rsidRPr="0030252A">
        <w:rPr>
          <w:b/>
          <w:sz w:val="22"/>
          <w:szCs w:val="22"/>
        </w:rPr>
        <w:t>nedelsiant apie tai informuokite savo gydytoją</w:t>
      </w:r>
      <w:r w:rsidRPr="0030252A">
        <w:rPr>
          <w:sz w:val="22"/>
          <w:szCs w:val="22"/>
        </w:rPr>
        <w:t>.</w:t>
      </w:r>
    </w:p>
    <w:p w14:paraId="17A38B02" w14:textId="77777777" w:rsidR="00AE7D35" w:rsidRPr="0030252A" w:rsidRDefault="00AE7D35" w:rsidP="00AE7D35">
      <w:pPr>
        <w:tabs>
          <w:tab w:val="left" w:pos="567"/>
        </w:tabs>
        <w:rPr>
          <w:sz w:val="22"/>
          <w:szCs w:val="22"/>
        </w:rPr>
      </w:pPr>
    </w:p>
    <w:p w14:paraId="78189C59" w14:textId="77777777" w:rsidR="00AE7D35" w:rsidRPr="0030252A" w:rsidRDefault="00AE7D35" w:rsidP="00AE7D35">
      <w:pPr>
        <w:tabs>
          <w:tab w:val="left" w:pos="567"/>
        </w:tabs>
        <w:rPr>
          <w:b/>
          <w:sz w:val="22"/>
          <w:szCs w:val="22"/>
        </w:rPr>
      </w:pPr>
      <w:r w:rsidRPr="0030252A">
        <w:rPr>
          <w:sz w:val="22"/>
          <w:szCs w:val="22"/>
        </w:rPr>
        <w:t xml:space="preserve">Jeigu esate senyvo amžiaus, turintis inkstų sutrikimų žmogus ir pastebėjote šlapimo išsiskyrimo sumažėjimą, kojų, kulkšnių ar pėdų tinimą, nuovargį, pykinimą, mieguistumą, dusulį arba sumišimą (tai gali būti inkstų nepakankamumo, reto šalutinio poveikio, požymiai ir simptomai), </w:t>
      </w:r>
      <w:r w:rsidRPr="0030252A">
        <w:rPr>
          <w:b/>
          <w:sz w:val="22"/>
          <w:szCs w:val="22"/>
        </w:rPr>
        <w:t>nedelsiant pasitarkite su savo gydytoju</w:t>
      </w:r>
      <w:r w:rsidRPr="0030252A">
        <w:rPr>
          <w:sz w:val="22"/>
          <w:szCs w:val="22"/>
        </w:rPr>
        <w:t>.</w:t>
      </w:r>
    </w:p>
    <w:p w14:paraId="6332ED41" w14:textId="77777777" w:rsidR="00AE7D35" w:rsidRPr="0030252A" w:rsidRDefault="00AE7D35" w:rsidP="00AE7D35">
      <w:pPr>
        <w:tabs>
          <w:tab w:val="left" w:pos="567"/>
        </w:tabs>
        <w:rPr>
          <w:sz w:val="22"/>
          <w:szCs w:val="22"/>
        </w:rPr>
      </w:pPr>
    </w:p>
    <w:p w14:paraId="33C4B83F" w14:textId="77777777" w:rsidR="00AE7D35" w:rsidRPr="0030252A" w:rsidRDefault="00AE7D35" w:rsidP="00AE7D35">
      <w:pPr>
        <w:tabs>
          <w:tab w:val="left" w:pos="567"/>
        </w:tabs>
        <w:rPr>
          <w:sz w:val="22"/>
          <w:szCs w:val="22"/>
        </w:rPr>
      </w:pPr>
      <w:r w:rsidRPr="0030252A">
        <w:rPr>
          <w:b/>
          <w:sz w:val="22"/>
          <w:szCs w:val="22"/>
        </w:rPr>
        <w:t>Kiti šalutiniai</w:t>
      </w:r>
      <w:r w:rsidRPr="0030252A">
        <w:rPr>
          <w:sz w:val="22"/>
          <w:szCs w:val="22"/>
        </w:rPr>
        <w:t xml:space="preserve"> </w:t>
      </w:r>
      <w:r w:rsidRPr="0030252A">
        <w:rPr>
          <w:b/>
          <w:sz w:val="22"/>
          <w:szCs w:val="22"/>
        </w:rPr>
        <w:t>poveikiai</w:t>
      </w:r>
      <w:r w:rsidRPr="0030252A">
        <w:rPr>
          <w:sz w:val="22"/>
          <w:szCs w:val="22"/>
        </w:rPr>
        <w:t xml:space="preserve">, pastebėti gydymo </w:t>
      </w:r>
      <w:proofErr w:type="spellStart"/>
      <w:r w:rsidRPr="0030252A">
        <w:rPr>
          <w:sz w:val="22"/>
          <w:szCs w:val="22"/>
        </w:rPr>
        <w:t>moksifloksacinu</w:t>
      </w:r>
      <w:proofErr w:type="spellEnd"/>
      <w:r w:rsidRPr="0030252A">
        <w:rPr>
          <w:sz w:val="22"/>
          <w:szCs w:val="22"/>
        </w:rPr>
        <w:t xml:space="preserve"> metu ir suskirstyti pagal pasireiškimo dažnį, nurodyti toliau:</w:t>
      </w:r>
    </w:p>
    <w:p w14:paraId="1CDD165D" w14:textId="77777777" w:rsidR="00AE7D35" w:rsidRPr="0030252A" w:rsidRDefault="00AE7D35" w:rsidP="00AE7D35">
      <w:pPr>
        <w:tabs>
          <w:tab w:val="left" w:pos="567"/>
        </w:tabs>
        <w:rPr>
          <w:sz w:val="22"/>
          <w:szCs w:val="22"/>
        </w:rPr>
      </w:pPr>
    </w:p>
    <w:p w14:paraId="68AFC094" w14:textId="77777777" w:rsidR="00AE7D35" w:rsidRPr="0030252A" w:rsidRDefault="00AE7D35" w:rsidP="00AE7D35">
      <w:pPr>
        <w:widowControl w:val="0"/>
        <w:autoSpaceDE w:val="0"/>
        <w:autoSpaceDN w:val="0"/>
        <w:adjustRightInd w:val="0"/>
        <w:rPr>
          <w:rFonts w:eastAsia="Times New Roman"/>
          <w:b/>
          <w:color w:val="000000"/>
          <w:sz w:val="22"/>
          <w:szCs w:val="22"/>
          <w:lang w:eastAsia="sl-SI"/>
        </w:rPr>
      </w:pPr>
      <w:r w:rsidRPr="00B06A0E">
        <w:rPr>
          <w:rFonts w:eastAsia="Times New Roman"/>
          <w:b/>
          <w:bCs/>
          <w:noProof/>
          <w:snapToGrid w:val="0"/>
          <w:sz w:val="22"/>
          <w:szCs w:val="22"/>
        </w:rPr>
        <w:t>Dažni šalutinio poveikio reiškiniai (gali pasireikšti rečiau kaip 1 iš 10 asmenų)</w:t>
      </w:r>
      <w:r>
        <w:rPr>
          <w:rFonts w:eastAsia="Times New Roman"/>
          <w:b/>
          <w:bCs/>
          <w:noProof/>
          <w:snapToGrid w:val="0"/>
          <w:sz w:val="22"/>
          <w:szCs w:val="22"/>
        </w:rPr>
        <w:t>:</w:t>
      </w:r>
    </w:p>
    <w:p w14:paraId="397BE2F4" w14:textId="77777777" w:rsidR="00AE7D35" w:rsidRPr="0030252A" w:rsidRDefault="00AE7D35" w:rsidP="00AE7D35">
      <w:pPr>
        <w:pStyle w:val="Sraopastraipa"/>
        <w:numPr>
          <w:ilvl w:val="0"/>
          <w:numId w:val="22"/>
        </w:numPr>
        <w:ind w:left="567" w:hanging="567"/>
        <w:rPr>
          <w:sz w:val="22"/>
          <w:szCs w:val="22"/>
        </w:rPr>
      </w:pPr>
      <w:r w:rsidRPr="0030252A">
        <w:rPr>
          <w:sz w:val="22"/>
          <w:szCs w:val="22"/>
        </w:rPr>
        <w:t>pykinimas;</w:t>
      </w:r>
    </w:p>
    <w:p w14:paraId="60BE87C6" w14:textId="77777777" w:rsidR="00AE7D35" w:rsidRPr="0030252A" w:rsidRDefault="00AE7D35" w:rsidP="00AE7D35">
      <w:pPr>
        <w:pStyle w:val="Sraopastraipa"/>
        <w:numPr>
          <w:ilvl w:val="0"/>
          <w:numId w:val="22"/>
        </w:numPr>
        <w:ind w:left="567" w:hanging="567"/>
        <w:rPr>
          <w:sz w:val="22"/>
          <w:szCs w:val="22"/>
        </w:rPr>
      </w:pPr>
      <w:r w:rsidRPr="0030252A">
        <w:rPr>
          <w:sz w:val="22"/>
          <w:szCs w:val="22"/>
        </w:rPr>
        <w:t>viduriavimas;</w:t>
      </w:r>
    </w:p>
    <w:p w14:paraId="086BAEAB" w14:textId="4D39DA76" w:rsidR="00AE7D35" w:rsidRPr="0030252A" w:rsidRDefault="00AE7D35" w:rsidP="00AE7D35">
      <w:pPr>
        <w:pStyle w:val="Sraopastraipa"/>
        <w:numPr>
          <w:ilvl w:val="0"/>
          <w:numId w:val="22"/>
        </w:numPr>
        <w:ind w:left="567" w:hanging="567"/>
        <w:rPr>
          <w:sz w:val="22"/>
          <w:szCs w:val="22"/>
        </w:rPr>
      </w:pPr>
      <w:r w:rsidRPr="0030252A">
        <w:rPr>
          <w:sz w:val="22"/>
          <w:szCs w:val="22"/>
        </w:rPr>
        <w:t>svaigulys;</w:t>
      </w:r>
    </w:p>
    <w:p w14:paraId="261893A4" w14:textId="77777777" w:rsidR="00AE7D35" w:rsidRPr="0030252A" w:rsidRDefault="00AE7D35" w:rsidP="00AE7D35">
      <w:pPr>
        <w:pStyle w:val="Sraopastraipa"/>
        <w:numPr>
          <w:ilvl w:val="0"/>
          <w:numId w:val="22"/>
        </w:numPr>
        <w:ind w:left="567" w:hanging="567"/>
        <w:rPr>
          <w:sz w:val="22"/>
          <w:szCs w:val="22"/>
        </w:rPr>
      </w:pPr>
      <w:r w:rsidRPr="0030252A">
        <w:rPr>
          <w:sz w:val="22"/>
          <w:szCs w:val="22"/>
        </w:rPr>
        <w:t>skrandžio ir pilvo skausmas;</w:t>
      </w:r>
    </w:p>
    <w:p w14:paraId="17E4B2ED" w14:textId="77777777" w:rsidR="00AE7D35" w:rsidRPr="0030252A" w:rsidRDefault="00AE7D35" w:rsidP="00AE7D35">
      <w:pPr>
        <w:pStyle w:val="Sraopastraipa"/>
        <w:numPr>
          <w:ilvl w:val="0"/>
          <w:numId w:val="22"/>
        </w:numPr>
        <w:ind w:left="567" w:hanging="567"/>
        <w:rPr>
          <w:sz w:val="22"/>
          <w:szCs w:val="22"/>
        </w:rPr>
      </w:pPr>
      <w:r w:rsidRPr="0030252A">
        <w:rPr>
          <w:sz w:val="22"/>
          <w:szCs w:val="22"/>
        </w:rPr>
        <w:t>vėmimas;</w:t>
      </w:r>
    </w:p>
    <w:p w14:paraId="3BB0F85A" w14:textId="77777777" w:rsidR="00AE7D35" w:rsidRPr="0030252A" w:rsidRDefault="00AE7D35" w:rsidP="00AE7D35">
      <w:pPr>
        <w:pStyle w:val="Sraopastraipa"/>
        <w:numPr>
          <w:ilvl w:val="0"/>
          <w:numId w:val="22"/>
        </w:numPr>
        <w:ind w:left="567" w:hanging="567"/>
        <w:rPr>
          <w:sz w:val="22"/>
          <w:szCs w:val="22"/>
        </w:rPr>
      </w:pPr>
      <w:r w:rsidRPr="0030252A">
        <w:rPr>
          <w:sz w:val="22"/>
          <w:szCs w:val="22"/>
        </w:rPr>
        <w:t>galvos skausmas;</w:t>
      </w:r>
    </w:p>
    <w:p w14:paraId="0F346EC3" w14:textId="77777777" w:rsidR="00AE7D35" w:rsidRPr="0030252A" w:rsidRDefault="00AE7D35" w:rsidP="00AE7D35">
      <w:pPr>
        <w:pStyle w:val="Sraopastraipa"/>
        <w:numPr>
          <w:ilvl w:val="0"/>
          <w:numId w:val="22"/>
        </w:numPr>
        <w:ind w:left="567" w:hanging="567"/>
        <w:rPr>
          <w:sz w:val="22"/>
          <w:szCs w:val="22"/>
        </w:rPr>
      </w:pPr>
      <w:r w:rsidRPr="0030252A">
        <w:rPr>
          <w:sz w:val="22"/>
          <w:szCs w:val="22"/>
        </w:rPr>
        <w:t>specifinių kepenų fermentų (transaminazių) aktyvumo kraujyje padidėjimas;</w:t>
      </w:r>
    </w:p>
    <w:p w14:paraId="6989EF0D" w14:textId="77777777" w:rsidR="00AE7D35" w:rsidRPr="0030252A" w:rsidRDefault="00AE7D35" w:rsidP="00AE7D35">
      <w:pPr>
        <w:pStyle w:val="Sraopastraipa"/>
        <w:numPr>
          <w:ilvl w:val="0"/>
          <w:numId w:val="22"/>
        </w:numPr>
        <w:ind w:left="567" w:hanging="567"/>
        <w:rPr>
          <w:sz w:val="22"/>
          <w:szCs w:val="22"/>
        </w:rPr>
      </w:pPr>
      <w:r w:rsidRPr="0030252A">
        <w:rPr>
          <w:sz w:val="22"/>
          <w:szCs w:val="22"/>
        </w:rPr>
        <w:t xml:space="preserve">infekcijos, sukeltos atsparių bakterijų arba grybelių, pvz., burnos arba makšties infekcija, sukelta </w:t>
      </w:r>
      <w:proofErr w:type="spellStart"/>
      <w:r w:rsidRPr="0030252A">
        <w:rPr>
          <w:sz w:val="22"/>
          <w:szCs w:val="22"/>
        </w:rPr>
        <w:t>balkšvagrybių</w:t>
      </w:r>
      <w:proofErr w:type="spellEnd"/>
      <w:r w:rsidRPr="0030252A">
        <w:rPr>
          <w:sz w:val="22"/>
          <w:szCs w:val="22"/>
        </w:rPr>
        <w:t xml:space="preserve"> (</w:t>
      </w:r>
      <w:proofErr w:type="spellStart"/>
      <w:r w:rsidRPr="0030252A">
        <w:rPr>
          <w:i/>
          <w:sz w:val="22"/>
          <w:szCs w:val="22"/>
        </w:rPr>
        <w:t>Candida</w:t>
      </w:r>
      <w:proofErr w:type="spellEnd"/>
      <w:r w:rsidRPr="0030252A">
        <w:rPr>
          <w:sz w:val="22"/>
          <w:szCs w:val="22"/>
        </w:rPr>
        <w:t>);</w:t>
      </w:r>
    </w:p>
    <w:p w14:paraId="6BA4B91C" w14:textId="77777777" w:rsidR="00AE7D35" w:rsidRPr="0030252A" w:rsidRDefault="00AE7D35" w:rsidP="00AE7D35">
      <w:pPr>
        <w:pStyle w:val="Sraopastraipa"/>
        <w:numPr>
          <w:ilvl w:val="0"/>
          <w:numId w:val="22"/>
        </w:numPr>
        <w:ind w:left="567" w:hanging="567"/>
        <w:rPr>
          <w:sz w:val="22"/>
          <w:szCs w:val="22"/>
        </w:rPr>
      </w:pPr>
      <w:r w:rsidRPr="0030252A">
        <w:rPr>
          <w:sz w:val="22"/>
          <w:szCs w:val="22"/>
        </w:rPr>
        <w:t>širdies ritmo (EKG) pokytis pacientams, kurių kraujyje mažas kalio kiekis.</w:t>
      </w:r>
    </w:p>
    <w:p w14:paraId="295E5CE3" w14:textId="77777777" w:rsidR="00AE7D35" w:rsidRPr="0030252A" w:rsidRDefault="00AE7D35" w:rsidP="00AE7D35">
      <w:pPr>
        <w:tabs>
          <w:tab w:val="left" w:pos="567"/>
        </w:tabs>
        <w:rPr>
          <w:sz w:val="22"/>
          <w:szCs w:val="22"/>
          <w:highlight w:val="yellow"/>
        </w:rPr>
      </w:pPr>
    </w:p>
    <w:p w14:paraId="241E31BB" w14:textId="77777777" w:rsidR="00AE7D35" w:rsidRPr="0030252A" w:rsidRDefault="00AE7D35" w:rsidP="00AE7D35">
      <w:pPr>
        <w:tabs>
          <w:tab w:val="left" w:pos="567"/>
        </w:tabs>
        <w:rPr>
          <w:sz w:val="22"/>
          <w:szCs w:val="22"/>
        </w:rPr>
      </w:pPr>
      <w:r w:rsidRPr="00B06A0E">
        <w:rPr>
          <w:rFonts w:eastAsia="Times New Roman"/>
          <w:b/>
          <w:bCs/>
          <w:noProof/>
          <w:snapToGrid w:val="0"/>
          <w:sz w:val="22"/>
          <w:szCs w:val="22"/>
        </w:rPr>
        <w:t>Nedažni šalutinio poveikio reiškiniai (gali pasireikšti rečiau kaip 1 iš 100 asmenų):</w:t>
      </w:r>
    </w:p>
    <w:p w14:paraId="35668E6D"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išbėrimas;</w:t>
      </w:r>
    </w:p>
    <w:p w14:paraId="3A72CDFB"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skrandžio sutrikimas (nevirškinimas, rėmuo);</w:t>
      </w:r>
    </w:p>
    <w:p w14:paraId="6154DC9D"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skonio pojūčio sutrikimai (retais atvejais skonio pojūčio praradimas);</w:t>
      </w:r>
    </w:p>
    <w:p w14:paraId="0FA0695A"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miego sutrikimai (dažniausiai nemiga);</w:t>
      </w:r>
    </w:p>
    <w:p w14:paraId="17F64DE8" w14:textId="0DB577CB" w:rsidR="00AE7D35" w:rsidRPr="0030252A" w:rsidRDefault="00AE7D35" w:rsidP="00AE7D35">
      <w:pPr>
        <w:pStyle w:val="Sraopastraipa"/>
        <w:numPr>
          <w:ilvl w:val="0"/>
          <w:numId w:val="23"/>
        </w:numPr>
        <w:ind w:left="567" w:hanging="567"/>
        <w:rPr>
          <w:sz w:val="22"/>
          <w:szCs w:val="22"/>
        </w:rPr>
      </w:pPr>
      <w:r w:rsidRPr="0030252A">
        <w:rPr>
          <w:sz w:val="22"/>
          <w:szCs w:val="22"/>
        </w:rPr>
        <w:t>specifinių kepenų fermentų (gama-</w:t>
      </w:r>
      <w:proofErr w:type="spellStart"/>
      <w:r w:rsidRPr="0030252A">
        <w:rPr>
          <w:sz w:val="22"/>
          <w:szCs w:val="22"/>
        </w:rPr>
        <w:t>gliutamil</w:t>
      </w:r>
      <w:proofErr w:type="spellEnd"/>
      <w:r w:rsidRPr="0030252A">
        <w:rPr>
          <w:sz w:val="22"/>
          <w:szCs w:val="22"/>
        </w:rPr>
        <w:t>-</w:t>
      </w:r>
      <w:proofErr w:type="spellStart"/>
      <w:r w:rsidRPr="0030252A">
        <w:rPr>
          <w:sz w:val="22"/>
          <w:szCs w:val="22"/>
        </w:rPr>
        <w:t>transferazės</w:t>
      </w:r>
      <w:proofErr w:type="spellEnd"/>
      <w:r w:rsidRPr="0030252A">
        <w:rPr>
          <w:sz w:val="22"/>
          <w:szCs w:val="22"/>
        </w:rPr>
        <w:t xml:space="preserve"> ir (arba) šarminės fosfatazės) aktyvumo kraujyje padidėjimas;</w:t>
      </w:r>
    </w:p>
    <w:p w14:paraId="5F177733"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 xml:space="preserve">mažas specialių baltųjų kraujo ląstelių (leukocitų, </w:t>
      </w:r>
      <w:proofErr w:type="spellStart"/>
      <w:r w:rsidRPr="0030252A">
        <w:rPr>
          <w:sz w:val="22"/>
          <w:szCs w:val="22"/>
        </w:rPr>
        <w:t>neutrofilų</w:t>
      </w:r>
      <w:proofErr w:type="spellEnd"/>
      <w:r w:rsidRPr="0030252A">
        <w:rPr>
          <w:sz w:val="22"/>
          <w:szCs w:val="22"/>
        </w:rPr>
        <w:t>) kiekis;</w:t>
      </w:r>
    </w:p>
    <w:p w14:paraId="2244C907"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vidurių užkietėjimas;</w:t>
      </w:r>
    </w:p>
    <w:p w14:paraId="43E0E1CB"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niežulys;</w:t>
      </w:r>
    </w:p>
    <w:p w14:paraId="2542F0D4" w14:textId="3F7EAE45" w:rsidR="00AE7D35" w:rsidRPr="0030252A" w:rsidRDefault="00AE7D35" w:rsidP="00AE7D35">
      <w:pPr>
        <w:pStyle w:val="Sraopastraipa"/>
        <w:numPr>
          <w:ilvl w:val="0"/>
          <w:numId w:val="23"/>
        </w:numPr>
        <w:ind w:left="567" w:hanging="567"/>
        <w:rPr>
          <w:sz w:val="22"/>
          <w:szCs w:val="22"/>
        </w:rPr>
      </w:pPr>
      <w:r w:rsidRPr="0030252A">
        <w:rPr>
          <w:sz w:val="22"/>
          <w:szCs w:val="22"/>
        </w:rPr>
        <w:t>svaigulio pojūtis (sukimosi ar griuvimo pojūtis);</w:t>
      </w:r>
    </w:p>
    <w:p w14:paraId="141DC4D1"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mieguistumas;</w:t>
      </w:r>
    </w:p>
    <w:p w14:paraId="55144A8F"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vidurių pūtimas;</w:t>
      </w:r>
    </w:p>
    <w:p w14:paraId="067D387A"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širdies ritmo (EKG) pokytis;</w:t>
      </w:r>
    </w:p>
    <w:p w14:paraId="0CEC62B6" w14:textId="05C15ECC" w:rsidR="00AE7D35" w:rsidRPr="0030252A" w:rsidRDefault="00AE7D35" w:rsidP="00AE7D35">
      <w:pPr>
        <w:pStyle w:val="Sraopastraipa"/>
        <w:numPr>
          <w:ilvl w:val="0"/>
          <w:numId w:val="23"/>
        </w:numPr>
        <w:ind w:left="567" w:hanging="567"/>
        <w:rPr>
          <w:sz w:val="22"/>
          <w:szCs w:val="22"/>
        </w:rPr>
      </w:pPr>
      <w:r w:rsidRPr="0030252A">
        <w:rPr>
          <w:sz w:val="22"/>
          <w:szCs w:val="22"/>
        </w:rPr>
        <w:t xml:space="preserve">kepenų funkcijos sutrikimas (įskaitant specifinio kepenų fermento </w:t>
      </w:r>
      <w:proofErr w:type="spellStart"/>
      <w:r w:rsidRPr="0030252A">
        <w:rPr>
          <w:sz w:val="22"/>
          <w:szCs w:val="22"/>
        </w:rPr>
        <w:t>laktatdehidrogenazės</w:t>
      </w:r>
      <w:proofErr w:type="spellEnd"/>
      <w:r w:rsidRPr="0030252A">
        <w:rPr>
          <w:sz w:val="22"/>
          <w:szCs w:val="22"/>
        </w:rPr>
        <w:t xml:space="preserve"> (LDH)</w:t>
      </w:r>
      <w:r w:rsidR="00C0106C">
        <w:rPr>
          <w:sz w:val="22"/>
          <w:szCs w:val="22"/>
        </w:rPr>
        <w:t xml:space="preserve"> </w:t>
      </w:r>
      <w:r w:rsidRPr="0030252A">
        <w:rPr>
          <w:sz w:val="22"/>
          <w:szCs w:val="22"/>
        </w:rPr>
        <w:t>aktyvumo kraujyje padidėjimą);</w:t>
      </w:r>
    </w:p>
    <w:p w14:paraId="6393910B"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sumažėjęs apetitas ir suvartojamo maisto kiekis;</w:t>
      </w:r>
    </w:p>
    <w:p w14:paraId="2F30444A"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mažas baltųjų kraujo ląstelių kiekis;</w:t>
      </w:r>
    </w:p>
    <w:p w14:paraId="69B896EF"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gėla ir skausmas, pvz., nugaros, krūtinės, pilvo ar galūnių,</w:t>
      </w:r>
    </w:p>
    <w:p w14:paraId="698336AC"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 xml:space="preserve">specialių kraujo ląstelių, reikalingų kraujo krešėjimui, padidėjimas; </w:t>
      </w:r>
    </w:p>
    <w:p w14:paraId="69D55B3E"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prakaitavimas;</w:t>
      </w:r>
    </w:p>
    <w:p w14:paraId="391A55E8"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specialių baltų kraujo ląstelių (eozinofilų) padidėjimas;</w:t>
      </w:r>
    </w:p>
    <w:p w14:paraId="425E6CD7"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nerimas;</w:t>
      </w:r>
    </w:p>
    <w:p w14:paraId="3B82397D" w14:textId="77777777" w:rsidR="00AE7D35" w:rsidRPr="0030252A" w:rsidRDefault="00AE7D35" w:rsidP="00AE7D35">
      <w:pPr>
        <w:pStyle w:val="Sraopastraipa"/>
        <w:numPr>
          <w:ilvl w:val="0"/>
          <w:numId w:val="23"/>
        </w:numPr>
        <w:ind w:left="567" w:hanging="567"/>
        <w:rPr>
          <w:sz w:val="22"/>
          <w:szCs w:val="22"/>
        </w:rPr>
      </w:pPr>
      <w:r w:rsidRPr="0030252A">
        <w:rPr>
          <w:sz w:val="22"/>
          <w:szCs w:val="22"/>
        </w:rPr>
        <w:lastRenderedPageBreak/>
        <w:t xml:space="preserve">bloga savijauta (daugiausiai silpnumas ir nuovargis); </w:t>
      </w:r>
    </w:p>
    <w:p w14:paraId="0DE451E5"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drebulys;</w:t>
      </w:r>
    </w:p>
    <w:p w14:paraId="0B267DBC"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sąnarių skausmas;</w:t>
      </w:r>
    </w:p>
    <w:p w14:paraId="5EB249F8"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pernelyg greitas, juntamas širdies plakimas;</w:t>
      </w:r>
    </w:p>
    <w:p w14:paraId="78CCA387"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nereguliarus ir greitas širdies plakimas;</w:t>
      </w:r>
    </w:p>
    <w:p w14:paraId="5DAA7C95"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 xml:space="preserve">kvėpavimo pasunkėjimas, įskaitant </w:t>
      </w:r>
      <w:proofErr w:type="spellStart"/>
      <w:r w:rsidRPr="0030252A">
        <w:rPr>
          <w:sz w:val="22"/>
          <w:szCs w:val="22"/>
        </w:rPr>
        <w:t>astminę</w:t>
      </w:r>
      <w:proofErr w:type="spellEnd"/>
      <w:r w:rsidRPr="0030252A">
        <w:rPr>
          <w:sz w:val="22"/>
          <w:szCs w:val="22"/>
        </w:rPr>
        <w:t xml:space="preserve"> būklę;</w:t>
      </w:r>
    </w:p>
    <w:p w14:paraId="707A5AC9"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specialaus virškinimo fermento (amilazės) aktyvumo kraujyje padidėjimas;</w:t>
      </w:r>
    </w:p>
    <w:p w14:paraId="20F9B820"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neramumas / susijaudinimas;</w:t>
      </w:r>
    </w:p>
    <w:p w14:paraId="271954B4"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dilgčiojimo pojūtis („badymo adatėlėmis“) ir (arba) nutirpimas;</w:t>
      </w:r>
    </w:p>
    <w:p w14:paraId="11D35642"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dilgėlinė;</w:t>
      </w:r>
    </w:p>
    <w:p w14:paraId="73A0E5C9"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kraujagyslių išsiplėtimas;</w:t>
      </w:r>
    </w:p>
    <w:p w14:paraId="7E9C389E"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sumišimas ir dezorientacija;</w:t>
      </w:r>
    </w:p>
    <w:p w14:paraId="4A34F51E"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specialių kraujo ląstelių, reikalingų kraujo krešėjimui, sumažėjimas;</w:t>
      </w:r>
    </w:p>
    <w:p w14:paraId="6CAC5324"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regėjimo sutrikimai, įskaitant dvejinimąsi akyse ir daiktų matymą lyg per miglą;</w:t>
      </w:r>
    </w:p>
    <w:p w14:paraId="29FE84B7"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susilpnėjęs kraujo krešėjimas;</w:t>
      </w:r>
    </w:p>
    <w:p w14:paraId="2436250B"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padidėjęs lipidų (riebalų) kiekis kraujyje;</w:t>
      </w:r>
    </w:p>
    <w:p w14:paraId="4C37D230"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mažas raudonų kraujo ląstelių kiekis;</w:t>
      </w:r>
    </w:p>
    <w:p w14:paraId="14876850"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raumenų skausmas;</w:t>
      </w:r>
    </w:p>
    <w:p w14:paraId="29B9759E"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alerginė reakcija;</w:t>
      </w:r>
    </w:p>
    <w:p w14:paraId="4AE1FCD9"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bilirubino kiekio padidėjimas kraujyje;</w:t>
      </w:r>
    </w:p>
    <w:p w14:paraId="5AADF17D"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skrandžio uždegimas;</w:t>
      </w:r>
    </w:p>
    <w:p w14:paraId="5E162E63"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skysčių netekimas;</w:t>
      </w:r>
    </w:p>
    <w:p w14:paraId="13FE6DF9"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sunkūs širdies ritmo sutrikimai;</w:t>
      </w:r>
    </w:p>
    <w:p w14:paraId="22CDB36A"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odos sausmė;</w:t>
      </w:r>
    </w:p>
    <w:p w14:paraId="4868A7B3" w14:textId="77777777" w:rsidR="00AE7D35" w:rsidRPr="0030252A" w:rsidRDefault="00AE7D35" w:rsidP="00AE7D35">
      <w:pPr>
        <w:pStyle w:val="Sraopastraipa"/>
        <w:numPr>
          <w:ilvl w:val="0"/>
          <w:numId w:val="23"/>
        </w:numPr>
        <w:ind w:left="567" w:hanging="567"/>
        <w:rPr>
          <w:sz w:val="22"/>
          <w:szCs w:val="22"/>
        </w:rPr>
      </w:pPr>
      <w:r w:rsidRPr="0030252A">
        <w:rPr>
          <w:sz w:val="22"/>
          <w:szCs w:val="22"/>
        </w:rPr>
        <w:t>krūtinės angina.</w:t>
      </w:r>
    </w:p>
    <w:p w14:paraId="71F64EB9" w14:textId="77777777" w:rsidR="00AE7D35" w:rsidRPr="0030252A" w:rsidRDefault="00AE7D35" w:rsidP="00AE7D35">
      <w:pPr>
        <w:tabs>
          <w:tab w:val="left" w:pos="567"/>
        </w:tabs>
        <w:rPr>
          <w:sz w:val="22"/>
          <w:szCs w:val="22"/>
        </w:rPr>
      </w:pPr>
    </w:p>
    <w:p w14:paraId="1137011A" w14:textId="77777777" w:rsidR="00AE7D35" w:rsidRPr="0030252A" w:rsidRDefault="00AE7D35" w:rsidP="00AE7D35">
      <w:pPr>
        <w:tabs>
          <w:tab w:val="left" w:pos="567"/>
        </w:tabs>
        <w:rPr>
          <w:sz w:val="22"/>
          <w:szCs w:val="22"/>
          <w:highlight w:val="yellow"/>
        </w:rPr>
      </w:pPr>
      <w:r w:rsidRPr="00B06A0E">
        <w:rPr>
          <w:rFonts w:eastAsia="Times New Roman"/>
          <w:b/>
          <w:bCs/>
          <w:noProof/>
          <w:snapToGrid w:val="0"/>
          <w:sz w:val="22"/>
          <w:szCs w:val="22"/>
        </w:rPr>
        <w:t>Reti šalutinio poveikio reiškiniai (gali pasireikšti rečiau kaip 1 iš 1 000 asmenų):</w:t>
      </w:r>
    </w:p>
    <w:p w14:paraId="0631F985"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raumenų trūkčiojimas;</w:t>
      </w:r>
    </w:p>
    <w:p w14:paraId="463E2A33"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raumenų mėšlungis;</w:t>
      </w:r>
    </w:p>
    <w:p w14:paraId="59E5B9EC"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haliucinacijos;</w:t>
      </w:r>
    </w:p>
    <w:p w14:paraId="5D1A72F1"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padidėjęs kraujospūdis;</w:t>
      </w:r>
    </w:p>
    <w:p w14:paraId="5AB86A15"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tinimas (rankų, pėdų, kulkšnių, lūpų, burnos, gerklės);</w:t>
      </w:r>
    </w:p>
    <w:p w14:paraId="6FCA7BFF"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sumažėjęs kraujospūdis;</w:t>
      </w:r>
    </w:p>
    <w:p w14:paraId="4603D3B5"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inkstų funkcijos sutrikimas (įskaitant specifinių inkstų funkcijos laboratorinių rodiklių (pvz., šlapalo ir kreatinino) padidėjimą);</w:t>
      </w:r>
    </w:p>
    <w:p w14:paraId="1BDD9A27"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kepenų uždegimas;</w:t>
      </w:r>
    </w:p>
    <w:p w14:paraId="1F6F8404"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burnos uždegimas;</w:t>
      </w:r>
    </w:p>
    <w:p w14:paraId="142849A0"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spengimas/triukšmas ausyse;</w:t>
      </w:r>
    </w:p>
    <w:p w14:paraId="689D2D21"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gelta (akių baltymo arba odos pageltimas);</w:t>
      </w:r>
    </w:p>
    <w:p w14:paraId="70D9390E"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odos jutimo sutrikimas;</w:t>
      </w:r>
    </w:p>
    <w:p w14:paraId="586EC7C5"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nenormalūs sapnai;</w:t>
      </w:r>
    </w:p>
    <w:p w14:paraId="2CF2A9CF"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dėmesio susikaupimo sutrikimas;</w:t>
      </w:r>
    </w:p>
    <w:p w14:paraId="74692A7C"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rijimo pasunkėjimas;</w:t>
      </w:r>
    </w:p>
    <w:p w14:paraId="018FD169"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uoslės pokyčiai (įskaitant uoslės praradimą);</w:t>
      </w:r>
    </w:p>
    <w:p w14:paraId="05614E17"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pusiausvyros sutrikimas ir prasta koordinacija (dėl svaigimo);</w:t>
      </w:r>
    </w:p>
    <w:p w14:paraId="00FD6A87"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dalinis arba visiškas atminties praradimas;</w:t>
      </w:r>
    </w:p>
    <w:p w14:paraId="14EC756D"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klausos sutrikimas, įskaitant kurtumą (dažniausiai grįžtamas);</w:t>
      </w:r>
    </w:p>
    <w:p w14:paraId="4E618987"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šlapimo rūgšties padidėjimas kraujyje;</w:t>
      </w:r>
    </w:p>
    <w:p w14:paraId="0EE5D308"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emocijų nestabilumas;</w:t>
      </w:r>
    </w:p>
    <w:p w14:paraId="21DD8092"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sutrikusi kalba;</w:t>
      </w:r>
    </w:p>
    <w:p w14:paraId="499A3063"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alpimas;</w:t>
      </w:r>
    </w:p>
    <w:p w14:paraId="3B3F2D84" w14:textId="77777777" w:rsidR="00AE7D35" w:rsidRPr="0030252A" w:rsidRDefault="00AE7D35" w:rsidP="00AE7D35">
      <w:pPr>
        <w:pStyle w:val="Sraopastraipa"/>
        <w:numPr>
          <w:ilvl w:val="0"/>
          <w:numId w:val="24"/>
        </w:numPr>
        <w:tabs>
          <w:tab w:val="left" w:pos="567"/>
        </w:tabs>
        <w:ind w:left="567" w:hanging="567"/>
        <w:rPr>
          <w:sz w:val="22"/>
          <w:szCs w:val="22"/>
        </w:rPr>
      </w:pPr>
      <w:r w:rsidRPr="0030252A">
        <w:rPr>
          <w:sz w:val="22"/>
          <w:szCs w:val="22"/>
        </w:rPr>
        <w:t>raumenų silpnumas.</w:t>
      </w:r>
    </w:p>
    <w:p w14:paraId="01C1FBD8" w14:textId="77777777" w:rsidR="00AE7D35" w:rsidRPr="0030252A" w:rsidRDefault="00AE7D35" w:rsidP="00AE7D35">
      <w:pPr>
        <w:tabs>
          <w:tab w:val="left" w:pos="567"/>
        </w:tabs>
        <w:rPr>
          <w:sz w:val="22"/>
          <w:szCs w:val="22"/>
        </w:rPr>
      </w:pPr>
    </w:p>
    <w:p w14:paraId="09E74D9C" w14:textId="77777777" w:rsidR="00AE7D35" w:rsidRPr="0030252A" w:rsidRDefault="00AE7D35" w:rsidP="00AE7D35">
      <w:pPr>
        <w:tabs>
          <w:tab w:val="left" w:pos="567"/>
        </w:tabs>
        <w:rPr>
          <w:sz w:val="22"/>
          <w:szCs w:val="22"/>
        </w:rPr>
      </w:pPr>
      <w:r w:rsidRPr="005D554B">
        <w:rPr>
          <w:b/>
          <w:bCs/>
          <w:noProof/>
          <w:snapToGrid w:val="0"/>
          <w:sz w:val="22"/>
          <w:szCs w:val="22"/>
        </w:rPr>
        <w:lastRenderedPageBreak/>
        <w:t>Labai reti šalutinio poveikio reiškiniai (gali pasireikšti rečiau kaip 1 iš 10 000 asmenų</w:t>
      </w:r>
      <w:r>
        <w:rPr>
          <w:b/>
          <w:bCs/>
          <w:noProof/>
          <w:snapToGrid w:val="0"/>
          <w:sz w:val="22"/>
          <w:szCs w:val="22"/>
        </w:rPr>
        <w:t>):</w:t>
      </w:r>
    </w:p>
    <w:p w14:paraId="09991FBC" w14:textId="77777777" w:rsidR="00AE7D35" w:rsidRPr="0030252A" w:rsidRDefault="00AE7D35" w:rsidP="00AE7D35">
      <w:pPr>
        <w:pStyle w:val="Sraopastraipa"/>
        <w:numPr>
          <w:ilvl w:val="0"/>
          <w:numId w:val="25"/>
        </w:numPr>
        <w:ind w:left="567" w:hanging="567"/>
        <w:rPr>
          <w:sz w:val="22"/>
          <w:szCs w:val="22"/>
        </w:rPr>
      </w:pPr>
      <w:r w:rsidRPr="0030252A">
        <w:rPr>
          <w:sz w:val="22"/>
          <w:szCs w:val="22"/>
        </w:rPr>
        <w:t>sąnarių uždegimas;</w:t>
      </w:r>
    </w:p>
    <w:p w14:paraId="52633366" w14:textId="77777777" w:rsidR="00AE7D35" w:rsidRPr="0030252A" w:rsidRDefault="00AE7D35" w:rsidP="00AE7D35">
      <w:pPr>
        <w:pStyle w:val="Sraopastraipa"/>
        <w:numPr>
          <w:ilvl w:val="0"/>
          <w:numId w:val="25"/>
        </w:numPr>
        <w:ind w:left="567" w:hanging="567"/>
        <w:rPr>
          <w:sz w:val="22"/>
          <w:szCs w:val="22"/>
        </w:rPr>
      </w:pPr>
      <w:r w:rsidRPr="0030252A">
        <w:rPr>
          <w:sz w:val="22"/>
          <w:szCs w:val="22"/>
        </w:rPr>
        <w:t>nenormalus širdies ritmas;</w:t>
      </w:r>
    </w:p>
    <w:p w14:paraId="42B79EE8" w14:textId="77777777" w:rsidR="00AE7D35" w:rsidRPr="0030252A" w:rsidRDefault="00AE7D35" w:rsidP="00AE7D35">
      <w:pPr>
        <w:pStyle w:val="Sraopastraipa"/>
        <w:numPr>
          <w:ilvl w:val="0"/>
          <w:numId w:val="25"/>
        </w:numPr>
        <w:ind w:left="567" w:hanging="567"/>
        <w:rPr>
          <w:sz w:val="22"/>
          <w:szCs w:val="22"/>
        </w:rPr>
      </w:pPr>
      <w:r w:rsidRPr="0030252A">
        <w:rPr>
          <w:sz w:val="22"/>
          <w:szCs w:val="22"/>
        </w:rPr>
        <w:t>odos jautrumo padidėjimas;</w:t>
      </w:r>
    </w:p>
    <w:p w14:paraId="19580ED6" w14:textId="77777777" w:rsidR="00AE7D35" w:rsidRPr="0030252A" w:rsidRDefault="00AE7D35" w:rsidP="00AE7D35">
      <w:pPr>
        <w:pStyle w:val="Sraopastraipa"/>
        <w:numPr>
          <w:ilvl w:val="0"/>
          <w:numId w:val="25"/>
        </w:numPr>
        <w:ind w:left="567" w:hanging="567"/>
        <w:rPr>
          <w:sz w:val="22"/>
          <w:szCs w:val="22"/>
        </w:rPr>
      </w:pPr>
      <w:r w:rsidRPr="0030252A">
        <w:rPr>
          <w:sz w:val="22"/>
          <w:szCs w:val="22"/>
        </w:rPr>
        <w:t>asmenybės jausmo netekimas („nebuvimas savimi“);</w:t>
      </w:r>
    </w:p>
    <w:p w14:paraId="623DF870" w14:textId="77777777" w:rsidR="00AE7D35" w:rsidRPr="0030252A" w:rsidRDefault="00AE7D35" w:rsidP="00AE7D35">
      <w:pPr>
        <w:pStyle w:val="Sraopastraipa"/>
        <w:numPr>
          <w:ilvl w:val="0"/>
          <w:numId w:val="25"/>
        </w:numPr>
        <w:ind w:left="567" w:hanging="567"/>
        <w:rPr>
          <w:sz w:val="22"/>
          <w:szCs w:val="22"/>
        </w:rPr>
      </w:pPr>
      <w:r w:rsidRPr="0030252A">
        <w:rPr>
          <w:sz w:val="22"/>
          <w:szCs w:val="22"/>
        </w:rPr>
        <w:t>padidėjęs kraujo krešėjimas;</w:t>
      </w:r>
    </w:p>
    <w:p w14:paraId="7E70D293" w14:textId="77777777" w:rsidR="00AE7D35" w:rsidRPr="0030252A" w:rsidRDefault="00AE7D35" w:rsidP="00AE7D35">
      <w:pPr>
        <w:pStyle w:val="Sraopastraipa"/>
        <w:numPr>
          <w:ilvl w:val="0"/>
          <w:numId w:val="25"/>
        </w:numPr>
        <w:ind w:left="567" w:hanging="567"/>
        <w:rPr>
          <w:sz w:val="22"/>
          <w:szCs w:val="22"/>
        </w:rPr>
      </w:pPr>
      <w:r w:rsidRPr="0030252A">
        <w:rPr>
          <w:sz w:val="22"/>
          <w:szCs w:val="22"/>
        </w:rPr>
        <w:t>raumenų sukaustymas;</w:t>
      </w:r>
    </w:p>
    <w:p w14:paraId="494B5533" w14:textId="77777777" w:rsidR="00AE7D35" w:rsidRPr="0030252A" w:rsidRDefault="00AE7D35" w:rsidP="00AE7D35">
      <w:pPr>
        <w:pStyle w:val="Sraopastraipa"/>
        <w:numPr>
          <w:ilvl w:val="0"/>
          <w:numId w:val="25"/>
        </w:numPr>
        <w:ind w:left="567" w:hanging="567"/>
        <w:rPr>
          <w:sz w:val="22"/>
          <w:szCs w:val="22"/>
        </w:rPr>
      </w:pPr>
      <w:r w:rsidRPr="0030252A">
        <w:rPr>
          <w:sz w:val="22"/>
          <w:szCs w:val="22"/>
        </w:rPr>
        <w:t>ženklus specialių baltų kraujo ląstelių sumažėjimas (agranulocitozė);</w:t>
      </w:r>
    </w:p>
    <w:p w14:paraId="6A1072D8" w14:textId="77777777" w:rsidR="00AE7D35" w:rsidRPr="0030252A" w:rsidRDefault="00AE7D35" w:rsidP="00AE7D35">
      <w:pPr>
        <w:pStyle w:val="Sraopastraipa"/>
        <w:numPr>
          <w:ilvl w:val="0"/>
          <w:numId w:val="25"/>
        </w:numPr>
        <w:ind w:left="567" w:hanging="567"/>
        <w:rPr>
          <w:sz w:val="22"/>
          <w:szCs w:val="22"/>
        </w:rPr>
      </w:pPr>
      <w:r w:rsidRPr="0030252A">
        <w:rPr>
          <w:sz w:val="22"/>
          <w:szCs w:val="22"/>
        </w:rPr>
        <w:t>raudonųjų ir baltųjų kraujo ląstelių bei trombocitų kiekio sumažėjimas (pancitopenija).</w:t>
      </w:r>
    </w:p>
    <w:p w14:paraId="1412C933" w14:textId="77777777" w:rsidR="00AE7D35" w:rsidRDefault="00AE7D35" w:rsidP="00CC4206">
      <w:pPr>
        <w:rPr>
          <w:sz w:val="22"/>
          <w:szCs w:val="22"/>
          <w:highlight w:val="yellow"/>
        </w:rPr>
      </w:pPr>
    </w:p>
    <w:p w14:paraId="34F8EC16" w14:textId="586C9474" w:rsidR="00CC4206" w:rsidRDefault="00CC4206" w:rsidP="00CC4206">
      <w:pPr>
        <w:rPr>
          <w:b/>
          <w:bCs/>
          <w:sz w:val="22"/>
          <w:szCs w:val="22"/>
        </w:rPr>
      </w:pPr>
      <w:r w:rsidRPr="0088778B">
        <w:rPr>
          <w:b/>
          <w:bCs/>
          <w:sz w:val="22"/>
          <w:szCs w:val="22"/>
        </w:rPr>
        <w:t>Dažnis nežinomas (negali būti apskaičiuotas pagal turimus duomenis)</w:t>
      </w:r>
    </w:p>
    <w:p w14:paraId="41062DDA" w14:textId="673237E0" w:rsidR="00CC4206" w:rsidRPr="0088778B" w:rsidRDefault="00CC4206" w:rsidP="0088778B">
      <w:pPr>
        <w:pStyle w:val="Sraopastraipa"/>
        <w:numPr>
          <w:ilvl w:val="0"/>
          <w:numId w:val="33"/>
        </w:numPr>
        <w:ind w:left="567" w:hanging="567"/>
        <w:rPr>
          <w:sz w:val="22"/>
          <w:szCs w:val="22"/>
        </w:rPr>
      </w:pPr>
      <w:r w:rsidRPr="0088778B">
        <w:rPr>
          <w:sz w:val="22"/>
          <w:szCs w:val="22"/>
        </w:rPr>
        <w:t>Padidėjęs odos jautrumas saulės šviesai arba UV spinduliams (taip pat žr. „Įspėjimai ir atsargumo priemonės“ 2 skyriuje).</w:t>
      </w:r>
    </w:p>
    <w:p w14:paraId="086727C6" w14:textId="7A64B061" w:rsidR="00CC4206" w:rsidRPr="0088778B" w:rsidRDefault="00CC4206" w:rsidP="0088778B">
      <w:pPr>
        <w:pStyle w:val="Sraopastraipa"/>
        <w:numPr>
          <w:ilvl w:val="0"/>
          <w:numId w:val="33"/>
        </w:numPr>
        <w:ind w:left="567" w:hanging="567"/>
        <w:rPr>
          <w:sz w:val="22"/>
          <w:szCs w:val="22"/>
        </w:rPr>
      </w:pPr>
      <w:r w:rsidRPr="0088778B">
        <w:rPr>
          <w:sz w:val="22"/>
          <w:szCs w:val="22"/>
        </w:rPr>
        <w:t xml:space="preserve">Aiškiai apibrėžtos, paraudusios dėmės su pūslelėmis arba be jų, atsirandančios per kelias valandas po moksifloksacino pavartojimo, kurioms užgijus išlieka </w:t>
      </w:r>
      <w:proofErr w:type="spellStart"/>
      <w:r w:rsidRPr="0088778B">
        <w:rPr>
          <w:sz w:val="22"/>
          <w:szCs w:val="22"/>
        </w:rPr>
        <w:t>použdegiminė</w:t>
      </w:r>
      <w:proofErr w:type="spellEnd"/>
      <w:r w:rsidRPr="0088778B">
        <w:rPr>
          <w:sz w:val="22"/>
          <w:szCs w:val="22"/>
        </w:rPr>
        <w:t xml:space="preserve"> padidėjusi pigmentacija; toliau vartojant moksifloksaciną, jos paprastai pasireiškia toje pačioje odos arba gleivinių vietoje.</w:t>
      </w:r>
    </w:p>
    <w:p w14:paraId="2FAB22E6" w14:textId="77777777" w:rsidR="00CC4206" w:rsidRPr="0088778B" w:rsidRDefault="00CC4206" w:rsidP="0088778B">
      <w:pPr>
        <w:rPr>
          <w:sz w:val="22"/>
          <w:szCs w:val="22"/>
          <w:highlight w:val="yellow"/>
        </w:rPr>
      </w:pPr>
    </w:p>
    <w:p w14:paraId="2FBD5F41" w14:textId="77777777" w:rsidR="00AE7D35" w:rsidRPr="0030252A" w:rsidRDefault="00AE7D35" w:rsidP="00AE7D35">
      <w:pPr>
        <w:widowControl w:val="0"/>
        <w:autoSpaceDE w:val="0"/>
        <w:autoSpaceDN w:val="0"/>
        <w:adjustRightInd w:val="0"/>
        <w:rPr>
          <w:rFonts w:eastAsia="Times New Roman"/>
          <w:color w:val="000000"/>
          <w:sz w:val="22"/>
          <w:szCs w:val="22"/>
          <w:lang w:eastAsia="sl-SI"/>
        </w:rPr>
      </w:pPr>
      <w:r w:rsidRPr="0030252A">
        <w:rPr>
          <w:rFonts w:eastAsia="Times New Roman"/>
          <w:color w:val="000000"/>
          <w:sz w:val="22"/>
          <w:szCs w:val="22"/>
          <w:lang w:eastAsia="sl-SI"/>
        </w:rPr>
        <w:t>Be to, vartojant kitokių chinolonų grupės antibiotikų, retais atvejais pasireiškė ir toliau išvardytas šalutinis poveikis, kuris galbūt gali atsirasti ir vartojant moksifloksacino:</w:t>
      </w:r>
    </w:p>
    <w:p w14:paraId="0EFBFD29" w14:textId="77777777" w:rsidR="00AE7D35" w:rsidRPr="0030252A" w:rsidRDefault="00AE7D35" w:rsidP="00AE7D35">
      <w:pPr>
        <w:widowControl w:val="0"/>
        <w:numPr>
          <w:ilvl w:val="0"/>
          <w:numId w:val="26"/>
        </w:numPr>
        <w:autoSpaceDE w:val="0"/>
        <w:autoSpaceDN w:val="0"/>
        <w:adjustRightInd w:val="0"/>
        <w:spacing w:line="260" w:lineRule="exact"/>
        <w:ind w:left="567" w:hanging="567"/>
        <w:rPr>
          <w:rFonts w:eastAsia="Times New Roman"/>
          <w:color w:val="000000"/>
          <w:sz w:val="22"/>
          <w:szCs w:val="22"/>
          <w:lang w:eastAsia="sl-SI"/>
        </w:rPr>
      </w:pPr>
      <w:r w:rsidRPr="0030252A">
        <w:rPr>
          <w:rFonts w:eastAsia="Times New Roman"/>
          <w:color w:val="000000"/>
          <w:sz w:val="22"/>
          <w:szCs w:val="22"/>
          <w:lang w:eastAsia="sl-SI"/>
        </w:rPr>
        <w:t>padidėjęs spaudimas kaukolės viduje (pasireiškia galvos skausmu, regėjimo sutrikimais, įskaitant neaiškų regėjimą, „akląsias“ dėmes, dvejinimąsi akyse, regos netekimą);</w:t>
      </w:r>
    </w:p>
    <w:p w14:paraId="742BB860" w14:textId="77777777" w:rsidR="00AE7D35" w:rsidRPr="0030252A" w:rsidRDefault="00AE7D35" w:rsidP="00AE7D35">
      <w:pPr>
        <w:widowControl w:val="0"/>
        <w:numPr>
          <w:ilvl w:val="0"/>
          <w:numId w:val="26"/>
        </w:numPr>
        <w:autoSpaceDE w:val="0"/>
        <w:autoSpaceDN w:val="0"/>
        <w:adjustRightInd w:val="0"/>
        <w:spacing w:line="260" w:lineRule="exact"/>
        <w:ind w:left="567" w:hanging="567"/>
        <w:rPr>
          <w:rFonts w:eastAsia="Times New Roman"/>
          <w:color w:val="000000"/>
          <w:sz w:val="22"/>
          <w:szCs w:val="22"/>
          <w:lang w:eastAsia="sl-SI"/>
        </w:rPr>
      </w:pPr>
      <w:r w:rsidRPr="0030252A">
        <w:rPr>
          <w:rFonts w:eastAsia="Times New Roman"/>
          <w:color w:val="000000"/>
          <w:sz w:val="22"/>
          <w:szCs w:val="22"/>
          <w:lang w:eastAsia="sl-SI"/>
        </w:rPr>
        <w:t>natrio kiekio padidėjimas kraujyje;</w:t>
      </w:r>
    </w:p>
    <w:p w14:paraId="4C4D3AB4" w14:textId="77777777" w:rsidR="00AE7D35" w:rsidRPr="0030252A" w:rsidRDefault="00AE7D35" w:rsidP="00AE7D35">
      <w:pPr>
        <w:widowControl w:val="0"/>
        <w:numPr>
          <w:ilvl w:val="0"/>
          <w:numId w:val="26"/>
        </w:numPr>
        <w:autoSpaceDE w:val="0"/>
        <w:autoSpaceDN w:val="0"/>
        <w:adjustRightInd w:val="0"/>
        <w:spacing w:line="260" w:lineRule="exact"/>
        <w:ind w:left="567" w:hanging="567"/>
        <w:rPr>
          <w:rFonts w:eastAsia="Times New Roman"/>
          <w:color w:val="000000"/>
          <w:sz w:val="22"/>
          <w:szCs w:val="22"/>
          <w:lang w:eastAsia="sl-SI"/>
        </w:rPr>
      </w:pPr>
      <w:r w:rsidRPr="0030252A">
        <w:rPr>
          <w:rFonts w:eastAsia="Times New Roman"/>
          <w:color w:val="000000"/>
          <w:sz w:val="22"/>
          <w:szCs w:val="22"/>
          <w:lang w:eastAsia="sl-SI"/>
        </w:rPr>
        <w:t>kalcio kiekio padidėjimas kraujyje;</w:t>
      </w:r>
    </w:p>
    <w:p w14:paraId="49D1E0BC" w14:textId="60AFCF69" w:rsidR="00AE7D35" w:rsidRPr="0030252A" w:rsidRDefault="00AE7D35" w:rsidP="00AE7D35">
      <w:pPr>
        <w:widowControl w:val="0"/>
        <w:numPr>
          <w:ilvl w:val="0"/>
          <w:numId w:val="26"/>
        </w:numPr>
        <w:autoSpaceDE w:val="0"/>
        <w:autoSpaceDN w:val="0"/>
        <w:adjustRightInd w:val="0"/>
        <w:spacing w:line="260" w:lineRule="exact"/>
        <w:ind w:left="567" w:hanging="567"/>
        <w:rPr>
          <w:rFonts w:eastAsia="Times New Roman"/>
          <w:color w:val="000000"/>
          <w:sz w:val="22"/>
          <w:szCs w:val="22"/>
          <w:lang w:eastAsia="sl-SI"/>
        </w:rPr>
      </w:pPr>
      <w:r w:rsidRPr="0030252A">
        <w:rPr>
          <w:rFonts w:eastAsia="Times New Roman"/>
          <w:color w:val="000000"/>
          <w:sz w:val="22"/>
          <w:szCs w:val="22"/>
          <w:lang w:eastAsia="sl-SI"/>
        </w:rPr>
        <w:t>tam tikrų raudonųjų kraujo ląstelių kiekio sumažėjimas (hemolizinė mažakraujystė)</w:t>
      </w:r>
      <w:r w:rsidR="00CC4206">
        <w:rPr>
          <w:rFonts w:eastAsia="Times New Roman"/>
          <w:color w:val="000000"/>
          <w:sz w:val="22"/>
          <w:szCs w:val="22"/>
          <w:lang w:eastAsia="sl-SI"/>
        </w:rPr>
        <w:t>.</w:t>
      </w:r>
    </w:p>
    <w:p w14:paraId="176245C3" w14:textId="77777777" w:rsidR="00AE7D35" w:rsidRPr="0030252A" w:rsidRDefault="00AE7D35" w:rsidP="00AE7D35">
      <w:pPr>
        <w:numPr>
          <w:ilvl w:val="12"/>
          <w:numId w:val="0"/>
        </w:numPr>
        <w:ind w:right="-2"/>
        <w:rPr>
          <w:sz w:val="22"/>
          <w:highlight w:val="yellow"/>
        </w:rPr>
      </w:pPr>
    </w:p>
    <w:p w14:paraId="301B0196" w14:textId="69E96B43" w:rsidR="00AE7D35" w:rsidRPr="0030252A" w:rsidRDefault="00AE7D35" w:rsidP="00AE7D35">
      <w:pPr>
        <w:numPr>
          <w:ilvl w:val="12"/>
          <w:numId w:val="0"/>
        </w:numPr>
        <w:ind w:right="-2"/>
        <w:rPr>
          <w:noProof/>
          <w:sz w:val="22"/>
          <w:szCs w:val="22"/>
        </w:rPr>
      </w:pPr>
      <w:r w:rsidRPr="0030252A">
        <w:rPr>
          <w:noProof/>
          <w:sz w:val="22"/>
          <w:szCs w:val="22"/>
        </w:rPr>
        <w:t xml:space="preserve">Labai reti atvekai užsitęsusių (trunkančių mėnesius ar metus) ar nuolatinių vaisto sukeltų sunkių reakcijų, tokių, kaip sausgyslės uždegimas, sausgyslės plyšimas, sąnarių skausmas, skausmas galūnėse, eisenos sutrikimas, nenormalūs jutimai (pvz., dilgsėjimas, peršėjimas, kutenimas, nutirpimas ar deginimas (neuropatija), nuovargis, atminties </w:t>
      </w:r>
      <w:r w:rsidR="00B21592">
        <w:rPr>
          <w:noProof/>
          <w:sz w:val="22"/>
          <w:szCs w:val="22"/>
        </w:rPr>
        <w:t xml:space="preserve">ir dėmesio sutelkimo </w:t>
      </w:r>
      <w:r w:rsidRPr="0030252A">
        <w:rPr>
          <w:noProof/>
          <w:sz w:val="22"/>
          <w:szCs w:val="22"/>
        </w:rPr>
        <w:t xml:space="preserve">pablogėjimas, </w:t>
      </w:r>
      <w:r w:rsidR="00B21592" w:rsidRPr="00B21592">
        <w:rPr>
          <w:noProof/>
          <w:sz w:val="22"/>
          <w:szCs w:val="22"/>
        </w:rPr>
        <w:t xml:space="preserve">poveikis psichinei sveikatai (gali pasireikšti miego sutrikimai, nerimas, panikos priepuoliai, depresija ir mintys apie savižudybę), </w:t>
      </w:r>
      <w:r w:rsidRPr="0030252A">
        <w:rPr>
          <w:noProof/>
          <w:sz w:val="22"/>
          <w:szCs w:val="22"/>
        </w:rPr>
        <w:t>taip pat klausos, regėjimo, skonio bei uoslės pablogėjimas buvo susiję su chinolonų ir fluorochinolonų grupės antibiotikų vartojimu, kai kuriais atvejais nepriklausomai nuo iš anksčiau esančių rizikos veiksnių.</w:t>
      </w:r>
    </w:p>
    <w:p w14:paraId="1718B6BB" w14:textId="77777777" w:rsidR="00AE7D35" w:rsidRPr="0030252A" w:rsidRDefault="00AE7D35" w:rsidP="00AE7D35">
      <w:pPr>
        <w:numPr>
          <w:ilvl w:val="12"/>
          <w:numId w:val="0"/>
        </w:numPr>
        <w:ind w:right="-2"/>
        <w:rPr>
          <w:noProof/>
          <w:sz w:val="22"/>
          <w:szCs w:val="22"/>
        </w:rPr>
      </w:pPr>
    </w:p>
    <w:p w14:paraId="2A26D23E" w14:textId="77777777" w:rsidR="00AE7D35" w:rsidRPr="0030252A" w:rsidRDefault="00AE7D35" w:rsidP="00AE7D35">
      <w:pPr>
        <w:numPr>
          <w:ilvl w:val="12"/>
          <w:numId w:val="0"/>
        </w:numPr>
        <w:ind w:right="-2"/>
        <w:rPr>
          <w:noProof/>
          <w:sz w:val="22"/>
          <w:szCs w:val="22"/>
          <w:highlight w:val="yellow"/>
        </w:rPr>
      </w:pPr>
      <w:r w:rsidRPr="0030252A">
        <w:rPr>
          <w:noProof/>
          <w:sz w:val="22"/>
          <w:szCs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2E5C51BE" w14:textId="77777777" w:rsidR="00AE7D35" w:rsidRPr="0030252A" w:rsidRDefault="00AE7D35" w:rsidP="00AE7D35">
      <w:pPr>
        <w:numPr>
          <w:ilvl w:val="12"/>
          <w:numId w:val="0"/>
        </w:numPr>
        <w:ind w:right="-2"/>
        <w:rPr>
          <w:b/>
          <w:noProof/>
          <w:sz w:val="22"/>
          <w:szCs w:val="22"/>
          <w:highlight w:val="yellow"/>
        </w:rPr>
      </w:pPr>
    </w:p>
    <w:p w14:paraId="26B8A8DD" w14:textId="77777777" w:rsidR="00AE7D35" w:rsidRPr="00B06A0E" w:rsidRDefault="00AE7D35" w:rsidP="00AE7D35">
      <w:pPr>
        <w:rPr>
          <w:b/>
          <w:sz w:val="22"/>
        </w:rPr>
      </w:pPr>
      <w:r w:rsidRPr="00B06A0E">
        <w:rPr>
          <w:b/>
          <w:sz w:val="22"/>
        </w:rPr>
        <w:t>Pranešimas apie šalutinį poveikį</w:t>
      </w:r>
    </w:p>
    <w:p w14:paraId="014279C4" w14:textId="50D15D31" w:rsidR="00750461" w:rsidRPr="00711BF2" w:rsidRDefault="00750461" w:rsidP="00750461">
      <w:pPr>
        <w:tabs>
          <w:tab w:val="left" w:pos="567"/>
        </w:tabs>
        <w:rPr>
          <w:sz w:val="22"/>
          <w:szCs w:val="22"/>
        </w:rPr>
      </w:pPr>
      <w:r w:rsidRPr="00711BF2">
        <w:rPr>
          <w:snapToGrid w:val="0"/>
          <w:sz w:val="22"/>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711BF2">
          <w:rPr>
            <w:rStyle w:val="Hipersaitas"/>
            <w:snapToGrid w:val="0"/>
            <w:sz w:val="22"/>
          </w:rPr>
          <w:t>https://vvkt.lrv.lt/lt/</w:t>
        </w:r>
      </w:hyperlink>
      <w:r w:rsidRPr="00711BF2">
        <w:rPr>
          <w:snapToGrid w:val="0"/>
          <w:sz w:val="22"/>
          <w:szCs w:val="20"/>
        </w:rPr>
        <w:t xml:space="preserve"> nurodytais būdais arba paskambinti nemokamu telefonu </w:t>
      </w:r>
      <w:r w:rsidR="0071780D">
        <w:rPr>
          <w:snapToGrid w:val="0"/>
          <w:sz w:val="22"/>
          <w:szCs w:val="20"/>
        </w:rPr>
        <w:t>+370</w:t>
      </w:r>
      <w:r w:rsidRPr="00711BF2">
        <w:rPr>
          <w:snapToGrid w:val="0"/>
          <w:sz w:val="22"/>
          <w:szCs w:val="20"/>
        </w:rPr>
        <w:t xml:space="preserve"> 800 73 568. Pranešdami apie šalutinį poveikį galite mums padėti gauti daugiau informacijos apie šio vaisto saugumą.</w:t>
      </w:r>
    </w:p>
    <w:p w14:paraId="5AFB5DF5" w14:textId="77777777" w:rsidR="00AE7D35" w:rsidRPr="0030252A" w:rsidRDefault="00AE7D35" w:rsidP="00AE7D35">
      <w:pPr>
        <w:numPr>
          <w:ilvl w:val="12"/>
          <w:numId w:val="0"/>
        </w:numPr>
        <w:ind w:right="-2"/>
        <w:rPr>
          <w:noProof/>
          <w:sz w:val="22"/>
          <w:szCs w:val="22"/>
        </w:rPr>
      </w:pPr>
    </w:p>
    <w:p w14:paraId="785074AA" w14:textId="77777777" w:rsidR="00AE7D35" w:rsidRPr="0030252A" w:rsidRDefault="00AE7D35" w:rsidP="00AE7D35">
      <w:pPr>
        <w:numPr>
          <w:ilvl w:val="12"/>
          <w:numId w:val="0"/>
        </w:numPr>
        <w:ind w:right="-2"/>
        <w:rPr>
          <w:noProof/>
          <w:sz w:val="22"/>
          <w:szCs w:val="22"/>
        </w:rPr>
      </w:pPr>
    </w:p>
    <w:p w14:paraId="419896D8" w14:textId="77777777" w:rsidR="00AE7D35" w:rsidRPr="0030252A" w:rsidRDefault="00AE7D35" w:rsidP="00AE7D35">
      <w:pPr>
        <w:numPr>
          <w:ilvl w:val="12"/>
          <w:numId w:val="0"/>
        </w:numPr>
        <w:ind w:left="567" w:right="-2" w:hanging="567"/>
        <w:rPr>
          <w:noProof/>
          <w:sz w:val="22"/>
          <w:szCs w:val="22"/>
        </w:rPr>
      </w:pPr>
      <w:r w:rsidRPr="0030252A">
        <w:rPr>
          <w:b/>
          <w:noProof/>
          <w:sz w:val="22"/>
          <w:szCs w:val="22"/>
        </w:rPr>
        <w:t>5.</w:t>
      </w:r>
      <w:r w:rsidRPr="0030252A">
        <w:rPr>
          <w:b/>
          <w:noProof/>
          <w:sz w:val="22"/>
          <w:szCs w:val="22"/>
        </w:rPr>
        <w:tab/>
        <w:t>Kaip laikyti FLOXELAN</w:t>
      </w:r>
    </w:p>
    <w:p w14:paraId="15DFA454" w14:textId="77777777" w:rsidR="00AE7D35" w:rsidRPr="0030252A" w:rsidRDefault="00AE7D35" w:rsidP="00AE7D35">
      <w:pPr>
        <w:numPr>
          <w:ilvl w:val="12"/>
          <w:numId w:val="0"/>
        </w:numPr>
        <w:ind w:right="-2"/>
        <w:rPr>
          <w:noProof/>
          <w:sz w:val="22"/>
          <w:szCs w:val="22"/>
        </w:rPr>
      </w:pPr>
    </w:p>
    <w:p w14:paraId="3FAFE569" w14:textId="77777777" w:rsidR="00AE7D35" w:rsidRPr="0030252A" w:rsidRDefault="00AE7D35" w:rsidP="00AE7D35">
      <w:pPr>
        <w:numPr>
          <w:ilvl w:val="12"/>
          <w:numId w:val="0"/>
        </w:numPr>
        <w:ind w:right="-2"/>
        <w:rPr>
          <w:noProof/>
          <w:sz w:val="22"/>
          <w:szCs w:val="22"/>
        </w:rPr>
      </w:pPr>
      <w:r w:rsidRPr="0030252A">
        <w:rPr>
          <w:noProof/>
          <w:sz w:val="22"/>
          <w:szCs w:val="22"/>
        </w:rPr>
        <w:t>Šį vaistą laikykite vaikams nepastebimoje ir nepasiekiamoje vietoje.</w:t>
      </w:r>
    </w:p>
    <w:p w14:paraId="5A00BE24" w14:textId="77777777" w:rsidR="00AE7D35" w:rsidRPr="0030252A" w:rsidRDefault="00AE7D35" w:rsidP="00AE7D35">
      <w:pPr>
        <w:numPr>
          <w:ilvl w:val="12"/>
          <w:numId w:val="0"/>
        </w:numPr>
        <w:ind w:right="-2"/>
        <w:rPr>
          <w:noProof/>
          <w:sz w:val="22"/>
          <w:szCs w:val="22"/>
        </w:rPr>
      </w:pPr>
    </w:p>
    <w:p w14:paraId="698B527A" w14:textId="77777777" w:rsidR="00AE7D35" w:rsidRPr="0030252A" w:rsidRDefault="00AE7D35" w:rsidP="00AE7D35">
      <w:pPr>
        <w:numPr>
          <w:ilvl w:val="12"/>
          <w:numId w:val="0"/>
        </w:numPr>
        <w:ind w:right="-2"/>
        <w:rPr>
          <w:noProof/>
          <w:sz w:val="22"/>
          <w:szCs w:val="22"/>
        </w:rPr>
      </w:pPr>
      <w:r w:rsidRPr="0030252A">
        <w:rPr>
          <w:iCs/>
          <w:noProof/>
          <w:sz w:val="22"/>
          <w:szCs w:val="22"/>
        </w:rPr>
        <w:t xml:space="preserve">Ant dėžutės po „EXP“ nurodytam tinkamumo laikui pasibaigus, šio vaisto vartoti negalima. </w:t>
      </w:r>
      <w:r w:rsidRPr="0030252A">
        <w:rPr>
          <w:iCs/>
          <w:sz w:val="22"/>
          <w:szCs w:val="22"/>
        </w:rPr>
        <w:t>Vaistas tinkamas vartoti iki paskutinės nurodyto mėnesio dienos.</w:t>
      </w:r>
    </w:p>
    <w:p w14:paraId="20E805A3" w14:textId="77777777" w:rsidR="00AE7D35" w:rsidRPr="0030252A" w:rsidRDefault="00AE7D35" w:rsidP="00AE7D35">
      <w:pPr>
        <w:numPr>
          <w:ilvl w:val="12"/>
          <w:numId w:val="0"/>
        </w:numPr>
        <w:ind w:right="-2"/>
        <w:rPr>
          <w:noProof/>
          <w:sz w:val="22"/>
          <w:szCs w:val="22"/>
        </w:rPr>
      </w:pPr>
    </w:p>
    <w:p w14:paraId="002D069A" w14:textId="77777777" w:rsidR="00AE7D35" w:rsidRPr="0030252A" w:rsidRDefault="00AE7D35" w:rsidP="00AE7D35">
      <w:pPr>
        <w:numPr>
          <w:ilvl w:val="12"/>
          <w:numId w:val="0"/>
        </w:numPr>
        <w:ind w:right="-2"/>
        <w:rPr>
          <w:noProof/>
          <w:sz w:val="22"/>
          <w:szCs w:val="22"/>
        </w:rPr>
      </w:pPr>
      <w:r w:rsidRPr="0030252A">
        <w:rPr>
          <w:noProof/>
          <w:sz w:val="22"/>
          <w:szCs w:val="22"/>
        </w:rPr>
        <w:t>Šiam vaistui specialių laikymo sąlygų nereikia.</w:t>
      </w:r>
    </w:p>
    <w:p w14:paraId="5A62E0E4" w14:textId="77777777" w:rsidR="00AE7D35" w:rsidRPr="0030252A" w:rsidRDefault="00AE7D35" w:rsidP="00AE7D35">
      <w:pPr>
        <w:numPr>
          <w:ilvl w:val="12"/>
          <w:numId w:val="0"/>
        </w:numPr>
        <w:ind w:right="-2"/>
        <w:rPr>
          <w:noProof/>
          <w:sz w:val="22"/>
          <w:szCs w:val="22"/>
        </w:rPr>
      </w:pPr>
    </w:p>
    <w:p w14:paraId="1E5A6558" w14:textId="77777777" w:rsidR="00AE7D35" w:rsidRPr="00B06A0E" w:rsidRDefault="00AE7D35" w:rsidP="00AE7D35">
      <w:pPr>
        <w:pStyle w:val="BTEMEASMCA"/>
        <w:rPr>
          <w:lang w:val="lt-LT"/>
        </w:rPr>
      </w:pPr>
      <w:r w:rsidRPr="00B06A0E">
        <w:rPr>
          <w:lang w:val="lt-LT"/>
        </w:rPr>
        <w:t>Vaistų negalima išmesti į kanalizaciją arba su buitinėmis atliekomis. Kaip išmesti nereikalingus vaistus, klauskite vaistininko. Šios priemonės padės apsaugoti aplinką.</w:t>
      </w:r>
    </w:p>
    <w:p w14:paraId="0CEEB305" w14:textId="77777777" w:rsidR="00AE7D35" w:rsidRPr="00B06A0E" w:rsidRDefault="00AE7D35" w:rsidP="00AE7D35">
      <w:pPr>
        <w:pStyle w:val="BTEMEASMCA"/>
        <w:rPr>
          <w:lang w:val="lt-LT"/>
        </w:rPr>
      </w:pPr>
    </w:p>
    <w:p w14:paraId="3C567652" w14:textId="77777777" w:rsidR="00AE7D35" w:rsidRPr="0030252A" w:rsidRDefault="00AE7D35" w:rsidP="00AE7D35">
      <w:pPr>
        <w:numPr>
          <w:ilvl w:val="12"/>
          <w:numId w:val="0"/>
        </w:numPr>
        <w:ind w:right="-2"/>
        <w:rPr>
          <w:noProof/>
          <w:sz w:val="22"/>
          <w:szCs w:val="22"/>
        </w:rPr>
      </w:pPr>
    </w:p>
    <w:p w14:paraId="5C0607C5" w14:textId="77777777" w:rsidR="00AE7D35" w:rsidRPr="0030252A" w:rsidRDefault="00AE7D35" w:rsidP="00AE7D35">
      <w:pPr>
        <w:numPr>
          <w:ilvl w:val="12"/>
          <w:numId w:val="0"/>
        </w:numPr>
        <w:ind w:right="-2"/>
        <w:rPr>
          <w:b/>
          <w:noProof/>
          <w:sz w:val="22"/>
          <w:szCs w:val="22"/>
        </w:rPr>
      </w:pPr>
      <w:r w:rsidRPr="0030252A">
        <w:rPr>
          <w:b/>
          <w:noProof/>
          <w:sz w:val="22"/>
          <w:szCs w:val="22"/>
        </w:rPr>
        <w:t>6.</w:t>
      </w:r>
      <w:r w:rsidRPr="0030252A">
        <w:rPr>
          <w:b/>
          <w:noProof/>
          <w:sz w:val="22"/>
          <w:szCs w:val="22"/>
        </w:rPr>
        <w:tab/>
        <w:t>Pakuotės turinys ir kita informacija</w:t>
      </w:r>
    </w:p>
    <w:p w14:paraId="6E65048E" w14:textId="77777777" w:rsidR="00AE7D35" w:rsidRPr="0030252A" w:rsidRDefault="00AE7D35" w:rsidP="00AE7D35">
      <w:pPr>
        <w:numPr>
          <w:ilvl w:val="12"/>
          <w:numId w:val="0"/>
        </w:numPr>
        <w:ind w:right="-2"/>
        <w:rPr>
          <w:noProof/>
          <w:sz w:val="22"/>
          <w:szCs w:val="22"/>
        </w:rPr>
      </w:pPr>
    </w:p>
    <w:p w14:paraId="346C9C52" w14:textId="77777777" w:rsidR="00AE7D35" w:rsidRPr="0030252A" w:rsidRDefault="00AE7D35" w:rsidP="00AE7D35">
      <w:pPr>
        <w:numPr>
          <w:ilvl w:val="12"/>
          <w:numId w:val="0"/>
        </w:numPr>
        <w:ind w:right="-2"/>
        <w:rPr>
          <w:b/>
          <w:bCs/>
          <w:noProof/>
          <w:sz w:val="22"/>
          <w:szCs w:val="22"/>
        </w:rPr>
      </w:pPr>
      <w:r w:rsidRPr="0030252A">
        <w:rPr>
          <w:b/>
          <w:sz w:val="22"/>
          <w:szCs w:val="22"/>
        </w:rPr>
        <w:t xml:space="preserve">FLOXELAN </w:t>
      </w:r>
      <w:r w:rsidRPr="0030252A">
        <w:rPr>
          <w:b/>
          <w:bCs/>
          <w:noProof/>
          <w:sz w:val="22"/>
          <w:szCs w:val="22"/>
        </w:rPr>
        <w:t>sudėtis</w:t>
      </w:r>
    </w:p>
    <w:p w14:paraId="45B5BC72" w14:textId="77777777" w:rsidR="00AE7D35" w:rsidRPr="0030252A" w:rsidRDefault="00AE7D35" w:rsidP="00AE7D35">
      <w:pPr>
        <w:numPr>
          <w:ilvl w:val="0"/>
          <w:numId w:val="8"/>
        </w:numPr>
        <w:tabs>
          <w:tab w:val="clear" w:pos="567"/>
          <w:tab w:val="num" w:pos="450"/>
        </w:tabs>
        <w:ind w:left="450" w:right="-2" w:hanging="450"/>
        <w:rPr>
          <w:noProof/>
          <w:sz w:val="22"/>
          <w:szCs w:val="22"/>
        </w:rPr>
      </w:pPr>
      <w:r w:rsidRPr="0030252A">
        <w:rPr>
          <w:noProof/>
          <w:sz w:val="22"/>
          <w:szCs w:val="22"/>
        </w:rPr>
        <w:t>Veiklioji medžiaga yra moksifloksacinas. Kiekvienoje plėvele dengtoje tabletėje yra 400 mg moksifloksacino (hidrochlorido pavidalu).</w:t>
      </w:r>
    </w:p>
    <w:p w14:paraId="680B4644" w14:textId="77777777" w:rsidR="00AE7D35" w:rsidRPr="0030252A" w:rsidRDefault="00AE7D35" w:rsidP="00AE7D35">
      <w:pPr>
        <w:numPr>
          <w:ilvl w:val="0"/>
          <w:numId w:val="8"/>
        </w:numPr>
        <w:tabs>
          <w:tab w:val="clear" w:pos="567"/>
          <w:tab w:val="num" w:pos="450"/>
        </w:tabs>
        <w:ind w:left="450" w:right="-2" w:hanging="450"/>
        <w:rPr>
          <w:noProof/>
          <w:sz w:val="22"/>
          <w:szCs w:val="22"/>
        </w:rPr>
      </w:pPr>
      <w:r w:rsidRPr="0030252A">
        <w:rPr>
          <w:noProof/>
          <w:sz w:val="22"/>
          <w:szCs w:val="22"/>
        </w:rPr>
        <w:t>Pagalbinės medžiagos:</w:t>
      </w:r>
    </w:p>
    <w:p w14:paraId="13938B47" w14:textId="77777777" w:rsidR="00AE7D35" w:rsidRPr="0030252A" w:rsidRDefault="00AE7D35" w:rsidP="00AE7D35">
      <w:pPr>
        <w:tabs>
          <w:tab w:val="left" w:pos="450"/>
        </w:tabs>
        <w:ind w:left="450" w:right="-2"/>
        <w:rPr>
          <w:noProof/>
          <w:sz w:val="22"/>
          <w:szCs w:val="22"/>
        </w:rPr>
      </w:pPr>
      <w:r w:rsidRPr="0030252A">
        <w:rPr>
          <w:noProof/>
          <w:sz w:val="22"/>
          <w:szCs w:val="22"/>
        </w:rPr>
        <w:t>Tabletės branduolys: mikrokristalinė celiuliozė (E 460), laktozė monohidratas 320, kroskarmeliozės natrio druska (E 468) ir magnio stearatas (E 470b).</w:t>
      </w:r>
    </w:p>
    <w:p w14:paraId="1E52DDD7" w14:textId="77777777" w:rsidR="00AE7D35" w:rsidRPr="0030252A" w:rsidRDefault="00AE7D35" w:rsidP="00AE7D35">
      <w:pPr>
        <w:tabs>
          <w:tab w:val="left" w:pos="450"/>
        </w:tabs>
        <w:ind w:left="450" w:right="-2"/>
        <w:rPr>
          <w:noProof/>
          <w:sz w:val="22"/>
          <w:szCs w:val="22"/>
        </w:rPr>
      </w:pPr>
      <w:r w:rsidRPr="0030252A">
        <w:rPr>
          <w:noProof/>
          <w:sz w:val="22"/>
          <w:szCs w:val="22"/>
        </w:rPr>
        <w:t>Tabletės plėvelė: hipromeliozė (E 464), makrogolis (E 1521), titano dioksidas (E 171) ir raudonasis geležies oksidas (E 172).</w:t>
      </w:r>
    </w:p>
    <w:p w14:paraId="6C1539AD" w14:textId="77777777" w:rsidR="00AE7D35" w:rsidRPr="0030252A" w:rsidRDefault="00AE7D35" w:rsidP="00AE7D35">
      <w:pPr>
        <w:tabs>
          <w:tab w:val="left" w:pos="567"/>
        </w:tabs>
        <w:rPr>
          <w:sz w:val="22"/>
          <w:szCs w:val="22"/>
        </w:rPr>
      </w:pPr>
    </w:p>
    <w:p w14:paraId="05528103" w14:textId="77777777" w:rsidR="00AE7D35" w:rsidRPr="0030252A" w:rsidRDefault="00AE7D35" w:rsidP="00AE7D35">
      <w:pPr>
        <w:numPr>
          <w:ilvl w:val="12"/>
          <w:numId w:val="0"/>
        </w:numPr>
        <w:ind w:right="-2"/>
        <w:rPr>
          <w:b/>
          <w:bCs/>
          <w:noProof/>
          <w:sz w:val="22"/>
          <w:szCs w:val="22"/>
        </w:rPr>
      </w:pPr>
      <w:r w:rsidRPr="0030252A">
        <w:rPr>
          <w:b/>
          <w:sz w:val="22"/>
          <w:szCs w:val="22"/>
        </w:rPr>
        <w:t xml:space="preserve">FLOXELAN </w:t>
      </w:r>
      <w:r w:rsidRPr="0030252A">
        <w:rPr>
          <w:b/>
          <w:noProof/>
          <w:sz w:val="22"/>
          <w:szCs w:val="22"/>
        </w:rPr>
        <w:t xml:space="preserve">išvaizda </w:t>
      </w:r>
      <w:r w:rsidRPr="0030252A">
        <w:rPr>
          <w:b/>
          <w:bCs/>
          <w:noProof/>
          <w:sz w:val="22"/>
          <w:szCs w:val="22"/>
        </w:rPr>
        <w:t>ir kiekis pakuotėje</w:t>
      </w:r>
    </w:p>
    <w:p w14:paraId="492BF794" w14:textId="77777777" w:rsidR="00AE7D35" w:rsidRPr="0030252A" w:rsidRDefault="00AE7D35" w:rsidP="00AE7D35">
      <w:pPr>
        <w:tabs>
          <w:tab w:val="left" w:pos="567"/>
        </w:tabs>
        <w:rPr>
          <w:sz w:val="22"/>
          <w:szCs w:val="22"/>
        </w:rPr>
      </w:pPr>
      <w:r w:rsidRPr="0030252A">
        <w:rPr>
          <w:sz w:val="22"/>
          <w:szCs w:val="22"/>
        </w:rPr>
        <w:t>Raudonos, ovalios, abipus išgaubtos plėvele dengtos tabletės su įspaudu „MC“. Tablečių branduolio dydis 17,6 mm x 8 mm.</w:t>
      </w:r>
    </w:p>
    <w:p w14:paraId="36C5B80A" w14:textId="77777777" w:rsidR="00AE7D35" w:rsidRPr="0030252A" w:rsidRDefault="00AE7D35" w:rsidP="00AE7D35">
      <w:pPr>
        <w:tabs>
          <w:tab w:val="left" w:pos="567"/>
        </w:tabs>
        <w:jc w:val="both"/>
        <w:rPr>
          <w:b/>
          <w:sz w:val="22"/>
          <w:szCs w:val="22"/>
        </w:rPr>
      </w:pPr>
    </w:p>
    <w:p w14:paraId="5A323837" w14:textId="77777777" w:rsidR="00AE7D35" w:rsidRPr="0030252A" w:rsidRDefault="00AE7D35" w:rsidP="00AE7D35">
      <w:pPr>
        <w:tabs>
          <w:tab w:val="left" w:pos="567"/>
        </w:tabs>
        <w:rPr>
          <w:bCs/>
          <w:sz w:val="22"/>
          <w:szCs w:val="22"/>
        </w:rPr>
      </w:pPr>
      <w:r w:rsidRPr="0030252A">
        <w:rPr>
          <w:bCs/>
          <w:sz w:val="22"/>
          <w:szCs w:val="22"/>
        </w:rPr>
        <w:t>Tabletės yra supakuotos į aliuminio – aliuminio lizdines plokšteles. Pakuotės dydis: 5, 7, 10, 50, 70, 80 arba 100 tablečių.</w:t>
      </w:r>
    </w:p>
    <w:p w14:paraId="53A374FD" w14:textId="77777777" w:rsidR="00AE7D35" w:rsidRPr="0030252A" w:rsidRDefault="00AE7D35" w:rsidP="00AE7D35">
      <w:pPr>
        <w:tabs>
          <w:tab w:val="left" w:pos="567"/>
        </w:tabs>
        <w:rPr>
          <w:sz w:val="22"/>
          <w:szCs w:val="22"/>
        </w:rPr>
      </w:pPr>
      <w:r w:rsidRPr="0030252A">
        <w:rPr>
          <w:sz w:val="22"/>
          <w:szCs w:val="22"/>
        </w:rPr>
        <w:t>Gali būti tiekiamos ne visų dydžių pakuotės.</w:t>
      </w:r>
    </w:p>
    <w:p w14:paraId="40CBF40A" w14:textId="77777777" w:rsidR="00AE7D35" w:rsidRPr="0030252A" w:rsidRDefault="00AE7D35" w:rsidP="00AE7D35">
      <w:pPr>
        <w:numPr>
          <w:ilvl w:val="12"/>
          <w:numId w:val="0"/>
        </w:numPr>
        <w:ind w:right="-2"/>
        <w:rPr>
          <w:b/>
          <w:bCs/>
          <w:noProof/>
          <w:sz w:val="22"/>
          <w:szCs w:val="22"/>
        </w:rPr>
      </w:pPr>
    </w:p>
    <w:p w14:paraId="6B5DED36" w14:textId="77777777" w:rsidR="00AE7D35" w:rsidRPr="0030252A" w:rsidRDefault="00AE7D35" w:rsidP="00AE7D35">
      <w:pPr>
        <w:numPr>
          <w:ilvl w:val="12"/>
          <w:numId w:val="0"/>
        </w:numPr>
        <w:ind w:right="-2"/>
        <w:rPr>
          <w:b/>
          <w:bCs/>
          <w:noProof/>
          <w:sz w:val="22"/>
          <w:szCs w:val="22"/>
        </w:rPr>
      </w:pPr>
      <w:r w:rsidRPr="0030252A">
        <w:rPr>
          <w:b/>
          <w:bCs/>
          <w:noProof/>
          <w:sz w:val="22"/>
          <w:szCs w:val="22"/>
        </w:rPr>
        <w:t>Registruotojas</w:t>
      </w:r>
      <w:r w:rsidRPr="0030252A" w:rsidDel="00F46299">
        <w:rPr>
          <w:b/>
          <w:bCs/>
          <w:noProof/>
          <w:sz w:val="22"/>
          <w:szCs w:val="22"/>
        </w:rPr>
        <w:t xml:space="preserve"> </w:t>
      </w:r>
      <w:r w:rsidRPr="0030252A">
        <w:rPr>
          <w:b/>
          <w:bCs/>
          <w:noProof/>
          <w:sz w:val="22"/>
          <w:szCs w:val="22"/>
        </w:rPr>
        <w:t>ir gamintojas</w:t>
      </w:r>
    </w:p>
    <w:p w14:paraId="0D6218B2" w14:textId="77777777" w:rsidR="00AE7D35" w:rsidRPr="0030252A" w:rsidRDefault="00AE7D35" w:rsidP="00AE7D35">
      <w:pPr>
        <w:numPr>
          <w:ilvl w:val="12"/>
          <w:numId w:val="0"/>
        </w:numPr>
        <w:ind w:right="-2"/>
        <w:rPr>
          <w:bCs/>
          <w:i/>
          <w:noProof/>
          <w:sz w:val="22"/>
          <w:szCs w:val="22"/>
        </w:rPr>
      </w:pPr>
      <w:r w:rsidRPr="0030252A">
        <w:rPr>
          <w:bCs/>
          <w:i/>
          <w:noProof/>
          <w:sz w:val="22"/>
          <w:szCs w:val="22"/>
        </w:rPr>
        <w:t>Registruotojas</w:t>
      </w:r>
    </w:p>
    <w:p w14:paraId="075A23AF" w14:textId="77777777" w:rsidR="00AE7D35" w:rsidRPr="0030252A" w:rsidRDefault="00AE7D35" w:rsidP="00AE7D35">
      <w:pPr>
        <w:tabs>
          <w:tab w:val="left" w:pos="567"/>
        </w:tabs>
        <w:jc w:val="both"/>
        <w:rPr>
          <w:sz w:val="22"/>
          <w:szCs w:val="22"/>
        </w:rPr>
      </w:pPr>
      <w:r w:rsidRPr="0030252A">
        <w:rPr>
          <w:sz w:val="22"/>
          <w:szCs w:val="22"/>
        </w:rPr>
        <w:t>Medochemie Ltd.</w:t>
      </w:r>
    </w:p>
    <w:p w14:paraId="28179AD6" w14:textId="77777777" w:rsidR="00AE7D35" w:rsidRPr="0030252A" w:rsidRDefault="00AE7D35" w:rsidP="00AE7D35">
      <w:pPr>
        <w:tabs>
          <w:tab w:val="left" w:pos="567"/>
        </w:tabs>
        <w:jc w:val="both"/>
        <w:rPr>
          <w:sz w:val="22"/>
          <w:szCs w:val="22"/>
        </w:rPr>
      </w:pPr>
      <w:r w:rsidRPr="0030252A">
        <w:rPr>
          <w:sz w:val="22"/>
          <w:szCs w:val="22"/>
        </w:rPr>
        <w:t>1-10 Constantinoupoleos Street</w:t>
      </w:r>
    </w:p>
    <w:p w14:paraId="2C9BC84E" w14:textId="77777777" w:rsidR="00AE7D35" w:rsidRPr="0030252A" w:rsidRDefault="00AE7D35" w:rsidP="00AE7D35">
      <w:pPr>
        <w:tabs>
          <w:tab w:val="left" w:pos="567"/>
        </w:tabs>
        <w:jc w:val="both"/>
        <w:rPr>
          <w:sz w:val="22"/>
          <w:szCs w:val="22"/>
        </w:rPr>
      </w:pPr>
      <w:r w:rsidRPr="0030252A">
        <w:rPr>
          <w:sz w:val="22"/>
          <w:szCs w:val="22"/>
        </w:rPr>
        <w:t>Limassol 3011</w:t>
      </w:r>
    </w:p>
    <w:p w14:paraId="6F601387" w14:textId="77777777" w:rsidR="00AE7D35" w:rsidRPr="0030252A" w:rsidRDefault="00AE7D35" w:rsidP="00AE7D35">
      <w:pPr>
        <w:tabs>
          <w:tab w:val="left" w:pos="567"/>
        </w:tabs>
        <w:jc w:val="both"/>
        <w:rPr>
          <w:sz w:val="22"/>
          <w:szCs w:val="22"/>
        </w:rPr>
      </w:pPr>
      <w:r w:rsidRPr="0030252A">
        <w:rPr>
          <w:sz w:val="22"/>
          <w:szCs w:val="22"/>
        </w:rPr>
        <w:t xml:space="preserve">Kipras </w:t>
      </w:r>
    </w:p>
    <w:p w14:paraId="53DA0EEA" w14:textId="77777777" w:rsidR="00AE7D35" w:rsidRPr="0030252A" w:rsidRDefault="00AE7D35" w:rsidP="00AE7D35">
      <w:pPr>
        <w:tabs>
          <w:tab w:val="left" w:pos="567"/>
        </w:tabs>
        <w:jc w:val="both"/>
        <w:rPr>
          <w:b/>
          <w:sz w:val="22"/>
          <w:szCs w:val="22"/>
        </w:rPr>
      </w:pPr>
    </w:p>
    <w:p w14:paraId="6F7AFDFF" w14:textId="77777777" w:rsidR="00AE7D35" w:rsidRPr="0030252A" w:rsidRDefault="00AE7D35" w:rsidP="00AE7D35">
      <w:pPr>
        <w:numPr>
          <w:ilvl w:val="12"/>
          <w:numId w:val="0"/>
        </w:numPr>
        <w:ind w:right="-2"/>
        <w:rPr>
          <w:bCs/>
          <w:i/>
          <w:noProof/>
          <w:sz w:val="22"/>
          <w:szCs w:val="22"/>
        </w:rPr>
      </w:pPr>
      <w:r w:rsidRPr="0030252A">
        <w:rPr>
          <w:bCs/>
          <w:i/>
          <w:noProof/>
          <w:sz w:val="22"/>
          <w:szCs w:val="22"/>
        </w:rPr>
        <w:t>Gamintojas</w:t>
      </w:r>
    </w:p>
    <w:p w14:paraId="5C6F1B6B" w14:textId="77777777" w:rsidR="00AE7D35" w:rsidRPr="0030252A" w:rsidRDefault="00AE7D35" w:rsidP="00AE7D35">
      <w:pPr>
        <w:numPr>
          <w:ilvl w:val="12"/>
          <w:numId w:val="0"/>
        </w:numPr>
        <w:tabs>
          <w:tab w:val="left" w:pos="4643"/>
        </w:tabs>
        <w:ind w:right="-2"/>
        <w:rPr>
          <w:sz w:val="22"/>
          <w:szCs w:val="22"/>
        </w:rPr>
      </w:pPr>
      <w:r w:rsidRPr="0030252A">
        <w:rPr>
          <w:sz w:val="22"/>
          <w:szCs w:val="22"/>
        </w:rPr>
        <w:t>Medochemie Ltd.</w:t>
      </w:r>
    </w:p>
    <w:p w14:paraId="2D7BB469" w14:textId="77777777" w:rsidR="00AE7D35" w:rsidRPr="0030252A" w:rsidRDefault="00AE7D35" w:rsidP="00AE7D35">
      <w:pPr>
        <w:numPr>
          <w:ilvl w:val="12"/>
          <w:numId w:val="0"/>
        </w:numPr>
        <w:tabs>
          <w:tab w:val="left" w:pos="4643"/>
        </w:tabs>
        <w:ind w:right="-2"/>
        <w:rPr>
          <w:sz w:val="22"/>
          <w:szCs w:val="22"/>
        </w:rPr>
      </w:pPr>
      <w:proofErr w:type="spellStart"/>
      <w:r w:rsidRPr="0030252A">
        <w:rPr>
          <w:sz w:val="22"/>
          <w:szCs w:val="22"/>
        </w:rPr>
        <w:t>Central</w:t>
      </w:r>
      <w:proofErr w:type="spellEnd"/>
      <w:r w:rsidRPr="0030252A">
        <w:rPr>
          <w:sz w:val="22"/>
          <w:szCs w:val="22"/>
        </w:rPr>
        <w:t xml:space="preserve"> </w:t>
      </w:r>
      <w:proofErr w:type="spellStart"/>
      <w:r w:rsidRPr="0030252A">
        <w:rPr>
          <w:sz w:val="22"/>
          <w:szCs w:val="22"/>
        </w:rPr>
        <w:t>Factory</w:t>
      </w:r>
      <w:proofErr w:type="spellEnd"/>
      <w:r w:rsidRPr="0030252A">
        <w:rPr>
          <w:sz w:val="22"/>
          <w:szCs w:val="22"/>
        </w:rPr>
        <w:t xml:space="preserve">: 1 – 10 </w:t>
      </w:r>
      <w:proofErr w:type="spellStart"/>
      <w:r w:rsidRPr="0030252A">
        <w:rPr>
          <w:sz w:val="22"/>
          <w:szCs w:val="22"/>
        </w:rPr>
        <w:t>Constantinoupoleos</w:t>
      </w:r>
      <w:proofErr w:type="spellEnd"/>
      <w:r w:rsidRPr="0030252A">
        <w:rPr>
          <w:sz w:val="22"/>
          <w:szCs w:val="22"/>
        </w:rPr>
        <w:t xml:space="preserve"> </w:t>
      </w:r>
      <w:proofErr w:type="spellStart"/>
      <w:r w:rsidRPr="0030252A">
        <w:rPr>
          <w:sz w:val="22"/>
          <w:szCs w:val="22"/>
        </w:rPr>
        <w:t>street</w:t>
      </w:r>
      <w:proofErr w:type="spellEnd"/>
    </w:p>
    <w:p w14:paraId="7DC4E021" w14:textId="77777777" w:rsidR="00AE7D35" w:rsidRPr="0030252A" w:rsidRDefault="00AE7D35" w:rsidP="00AE7D35">
      <w:pPr>
        <w:numPr>
          <w:ilvl w:val="12"/>
          <w:numId w:val="0"/>
        </w:numPr>
        <w:tabs>
          <w:tab w:val="left" w:pos="4643"/>
        </w:tabs>
        <w:ind w:right="-2"/>
        <w:rPr>
          <w:sz w:val="22"/>
          <w:szCs w:val="22"/>
        </w:rPr>
      </w:pPr>
      <w:r w:rsidRPr="0030252A">
        <w:rPr>
          <w:sz w:val="22"/>
          <w:szCs w:val="22"/>
        </w:rPr>
        <w:t>Limassol 3011</w:t>
      </w:r>
    </w:p>
    <w:p w14:paraId="04D756D7" w14:textId="77777777" w:rsidR="00AE7D35" w:rsidRPr="0030252A" w:rsidRDefault="00AE7D35" w:rsidP="00AE7D35">
      <w:pPr>
        <w:numPr>
          <w:ilvl w:val="12"/>
          <w:numId w:val="0"/>
        </w:numPr>
        <w:tabs>
          <w:tab w:val="left" w:pos="4643"/>
        </w:tabs>
        <w:ind w:right="-2"/>
        <w:rPr>
          <w:sz w:val="22"/>
          <w:szCs w:val="22"/>
        </w:rPr>
      </w:pPr>
      <w:r w:rsidRPr="0030252A">
        <w:rPr>
          <w:sz w:val="22"/>
          <w:szCs w:val="22"/>
        </w:rPr>
        <w:t>Kipras</w:t>
      </w:r>
    </w:p>
    <w:p w14:paraId="542B2B87" w14:textId="77777777" w:rsidR="00AE7D35" w:rsidRPr="0030252A" w:rsidRDefault="00AE7D35" w:rsidP="00AE7D35">
      <w:pPr>
        <w:numPr>
          <w:ilvl w:val="12"/>
          <w:numId w:val="0"/>
        </w:numPr>
        <w:ind w:right="-2"/>
        <w:rPr>
          <w:b/>
          <w:bCs/>
          <w:noProof/>
          <w:sz w:val="22"/>
          <w:szCs w:val="22"/>
          <w:highlight w:val="yellow"/>
        </w:rPr>
      </w:pPr>
    </w:p>
    <w:p w14:paraId="1731C771" w14:textId="77777777" w:rsidR="00AE7D35" w:rsidRPr="00B06A0E" w:rsidRDefault="00AE7D35" w:rsidP="00AE7D35">
      <w:pPr>
        <w:pStyle w:val="BTEMEASMCA"/>
        <w:rPr>
          <w:lang w:val="lt-LT"/>
        </w:rPr>
      </w:pPr>
      <w:r w:rsidRPr="00B06A0E">
        <w:rPr>
          <w:lang w:val="lt-LT"/>
        </w:rPr>
        <w:t>Jeigu apie šį vaistą norite sužinoti daugiau, kreipkitės į vietinį registruotojo atstovą.</w:t>
      </w:r>
    </w:p>
    <w:p w14:paraId="6BBCF504" w14:textId="77777777" w:rsidR="00AE7D35" w:rsidRPr="0030252A" w:rsidRDefault="00AE7D35" w:rsidP="00AE7D35">
      <w:pPr>
        <w:tabs>
          <w:tab w:val="left" w:pos="567"/>
        </w:tabs>
        <w:jc w:val="both"/>
        <w:rPr>
          <w:bCs/>
          <w:sz w:val="22"/>
          <w:szCs w:val="22"/>
        </w:rPr>
      </w:pPr>
    </w:p>
    <w:p w14:paraId="4B1098C8" w14:textId="77777777" w:rsidR="00AE7D35" w:rsidRPr="0030252A" w:rsidRDefault="00AE7D35" w:rsidP="00AE7D35">
      <w:pPr>
        <w:tabs>
          <w:tab w:val="left" w:pos="450"/>
          <w:tab w:val="left" w:pos="567"/>
        </w:tabs>
        <w:rPr>
          <w:sz w:val="22"/>
          <w:szCs w:val="22"/>
        </w:rPr>
      </w:pPr>
      <w:r w:rsidRPr="0030252A">
        <w:rPr>
          <w:sz w:val="22"/>
          <w:szCs w:val="22"/>
        </w:rPr>
        <w:t>UAB „Medochemie Lithuania“</w:t>
      </w:r>
    </w:p>
    <w:p w14:paraId="56C21416" w14:textId="77777777" w:rsidR="00AE7D35" w:rsidRPr="0030252A" w:rsidRDefault="00AE7D35" w:rsidP="00AE7D35">
      <w:pPr>
        <w:tabs>
          <w:tab w:val="left" w:pos="450"/>
          <w:tab w:val="left" w:pos="567"/>
        </w:tabs>
        <w:rPr>
          <w:sz w:val="22"/>
          <w:szCs w:val="22"/>
        </w:rPr>
      </w:pPr>
      <w:r w:rsidRPr="0030252A">
        <w:rPr>
          <w:sz w:val="22"/>
          <w:szCs w:val="22"/>
        </w:rPr>
        <w:t>Gintaro 9-36</w:t>
      </w:r>
    </w:p>
    <w:p w14:paraId="6E896B41" w14:textId="77777777" w:rsidR="00AE7D35" w:rsidRPr="0030252A" w:rsidRDefault="00AE7D35" w:rsidP="00AE7D35">
      <w:pPr>
        <w:tabs>
          <w:tab w:val="left" w:pos="450"/>
          <w:tab w:val="left" w:pos="567"/>
        </w:tabs>
        <w:rPr>
          <w:sz w:val="22"/>
          <w:szCs w:val="22"/>
        </w:rPr>
      </w:pPr>
      <w:r w:rsidRPr="0030252A">
        <w:rPr>
          <w:sz w:val="22"/>
          <w:szCs w:val="22"/>
        </w:rPr>
        <w:t xml:space="preserve">Kaunas LT-47198, </w:t>
      </w:r>
    </w:p>
    <w:p w14:paraId="28E47F98" w14:textId="77777777" w:rsidR="00AE7D35" w:rsidRPr="0030252A" w:rsidRDefault="00AE7D35" w:rsidP="00AE7D35">
      <w:pPr>
        <w:tabs>
          <w:tab w:val="left" w:pos="450"/>
          <w:tab w:val="left" w:pos="567"/>
        </w:tabs>
        <w:rPr>
          <w:sz w:val="22"/>
          <w:szCs w:val="22"/>
        </w:rPr>
      </w:pPr>
      <w:r w:rsidRPr="0030252A">
        <w:rPr>
          <w:sz w:val="22"/>
          <w:szCs w:val="22"/>
        </w:rPr>
        <w:t>Tel. +370 37 338358</w:t>
      </w:r>
    </w:p>
    <w:p w14:paraId="60FFC21C" w14:textId="77777777" w:rsidR="00AE7D35" w:rsidRPr="0030252A" w:rsidRDefault="00AE7D35" w:rsidP="00AE7D35">
      <w:pPr>
        <w:tabs>
          <w:tab w:val="left" w:pos="450"/>
          <w:tab w:val="left" w:pos="567"/>
        </w:tabs>
        <w:rPr>
          <w:sz w:val="22"/>
          <w:szCs w:val="22"/>
        </w:rPr>
      </w:pPr>
      <w:proofErr w:type="spellStart"/>
      <w:r w:rsidRPr="0030252A">
        <w:rPr>
          <w:rStyle w:val="Hipersaitas"/>
          <w:sz w:val="22"/>
          <w:szCs w:val="22"/>
        </w:rPr>
        <w:t>El</w:t>
      </w:r>
      <w:proofErr w:type="spellEnd"/>
      <w:r w:rsidRPr="0030252A">
        <w:rPr>
          <w:rStyle w:val="Hipersaitas"/>
          <w:sz w:val="22"/>
          <w:szCs w:val="22"/>
        </w:rPr>
        <w:t xml:space="preserve"> paštas: </w:t>
      </w:r>
      <w:hyperlink r:id="rId8" w:history="1">
        <w:r w:rsidRPr="0030252A">
          <w:rPr>
            <w:rStyle w:val="Hipersaitas"/>
            <w:sz w:val="22"/>
            <w:szCs w:val="22"/>
          </w:rPr>
          <w:t>lithuania@medochemie.com</w:t>
        </w:r>
      </w:hyperlink>
      <w:r w:rsidRPr="0030252A">
        <w:rPr>
          <w:sz w:val="22"/>
          <w:szCs w:val="22"/>
        </w:rPr>
        <w:t xml:space="preserve"> </w:t>
      </w:r>
    </w:p>
    <w:p w14:paraId="4EC6887C" w14:textId="77777777" w:rsidR="00AE7D35" w:rsidRPr="0030252A" w:rsidRDefault="00AE7D35" w:rsidP="00AE7D35">
      <w:pPr>
        <w:rPr>
          <w:noProof/>
          <w:sz w:val="22"/>
          <w:szCs w:val="22"/>
        </w:rPr>
      </w:pPr>
    </w:p>
    <w:p w14:paraId="316ECE7F" w14:textId="77777777" w:rsidR="00AE7D35" w:rsidRPr="0030252A" w:rsidRDefault="00AE7D35" w:rsidP="00AE7D35">
      <w:pPr>
        <w:widowControl w:val="0"/>
        <w:numPr>
          <w:ilvl w:val="12"/>
          <w:numId w:val="0"/>
        </w:numPr>
        <w:tabs>
          <w:tab w:val="left" w:pos="567"/>
        </w:tabs>
        <w:ind w:right="-2"/>
        <w:rPr>
          <w:rFonts w:eastAsia="Times New Roman"/>
          <w:sz w:val="22"/>
          <w:szCs w:val="22"/>
          <w:lang w:eastAsia="sl-SI"/>
        </w:rPr>
      </w:pPr>
      <w:r w:rsidRPr="0030252A">
        <w:rPr>
          <w:rFonts w:eastAsia="Times New Roman"/>
          <w:b/>
          <w:snapToGrid w:val="0"/>
          <w:sz w:val="22"/>
          <w:szCs w:val="22"/>
          <w:lang w:eastAsia="sl-SI"/>
        </w:rPr>
        <w:t>Šis vaistas</w:t>
      </w:r>
      <w:r w:rsidRPr="0030252A">
        <w:rPr>
          <w:rFonts w:eastAsia="Times New Roman"/>
          <w:b/>
          <w:sz w:val="22"/>
          <w:szCs w:val="22"/>
          <w:lang w:eastAsia="sl-SI"/>
        </w:rPr>
        <w:t xml:space="preserve"> </w:t>
      </w:r>
      <w:r w:rsidRPr="005D554B">
        <w:rPr>
          <w:b/>
          <w:snapToGrid w:val="0"/>
          <w:sz w:val="22"/>
        </w:rPr>
        <w:t>Europos ekonominės erdvės</w:t>
      </w:r>
      <w:r w:rsidRPr="0030252A" w:rsidDel="00B06A0E">
        <w:rPr>
          <w:rFonts w:eastAsia="Times New Roman"/>
          <w:b/>
          <w:sz w:val="22"/>
          <w:szCs w:val="22"/>
          <w:lang w:eastAsia="sl-SI"/>
        </w:rPr>
        <w:t xml:space="preserve"> </w:t>
      </w:r>
      <w:r w:rsidRPr="0030252A">
        <w:rPr>
          <w:rFonts w:eastAsia="Times New Roman"/>
          <w:b/>
          <w:sz w:val="22"/>
          <w:szCs w:val="22"/>
          <w:lang w:eastAsia="sl-SI"/>
        </w:rPr>
        <w:t xml:space="preserve">valstybėse narėse </w:t>
      </w:r>
      <w:r w:rsidRPr="0030252A">
        <w:rPr>
          <w:rFonts w:eastAsia="Times New Roman"/>
          <w:b/>
          <w:snapToGrid w:val="0"/>
          <w:sz w:val="22"/>
          <w:szCs w:val="22"/>
          <w:lang w:eastAsia="sl-SI"/>
        </w:rPr>
        <w:t>registruotas</w:t>
      </w:r>
      <w:r w:rsidRPr="0030252A">
        <w:rPr>
          <w:rFonts w:eastAsia="Times New Roman"/>
          <w:b/>
          <w:sz w:val="22"/>
          <w:szCs w:val="22"/>
          <w:lang w:eastAsia="sl-SI"/>
        </w:rPr>
        <w:t xml:space="preserve"> tokiais pavadinimais</w:t>
      </w:r>
      <w:r w:rsidRPr="0030252A">
        <w:rPr>
          <w:rFonts w:eastAsia="Times New Roman"/>
          <w:sz w:val="22"/>
          <w:szCs w:val="22"/>
          <w:lang w:eastAsia="sl-SI"/>
        </w:rPr>
        <w:t>:</w:t>
      </w:r>
    </w:p>
    <w:p w14:paraId="02F4A2A0" w14:textId="77777777" w:rsidR="00AE7D35" w:rsidRPr="0030252A" w:rsidRDefault="00AE7D35" w:rsidP="00AE7D35">
      <w:pPr>
        <w:widowControl w:val="0"/>
        <w:numPr>
          <w:ilvl w:val="12"/>
          <w:numId w:val="0"/>
        </w:numPr>
        <w:tabs>
          <w:tab w:val="left" w:pos="567"/>
        </w:tabs>
        <w:ind w:right="-2"/>
        <w:rPr>
          <w:rFonts w:eastAsia="Times New Roman"/>
          <w:sz w:val="22"/>
          <w:szCs w:val="22"/>
          <w:lang w:eastAsia="sl-S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387"/>
      </w:tblGrid>
      <w:tr w:rsidR="00AE7D35" w:rsidRPr="0030252A" w14:paraId="43C8F0C6" w14:textId="77777777" w:rsidTr="00B72065">
        <w:tc>
          <w:tcPr>
            <w:tcW w:w="4644" w:type="dxa"/>
            <w:tcBorders>
              <w:top w:val="single" w:sz="4" w:space="0" w:color="auto"/>
              <w:left w:val="single" w:sz="4" w:space="0" w:color="auto"/>
              <w:bottom w:val="single" w:sz="4" w:space="0" w:color="auto"/>
              <w:right w:val="single" w:sz="4" w:space="0" w:color="auto"/>
            </w:tcBorders>
          </w:tcPr>
          <w:p w14:paraId="7E0F8859"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t>Nyderlandai</w:t>
            </w:r>
          </w:p>
        </w:tc>
        <w:tc>
          <w:tcPr>
            <w:tcW w:w="5387" w:type="dxa"/>
            <w:tcBorders>
              <w:top w:val="single" w:sz="4" w:space="0" w:color="auto"/>
              <w:left w:val="single" w:sz="4" w:space="0" w:color="auto"/>
              <w:bottom w:val="single" w:sz="4" w:space="0" w:color="auto"/>
              <w:right w:val="single" w:sz="4" w:space="0" w:color="auto"/>
            </w:tcBorders>
          </w:tcPr>
          <w:p w14:paraId="34EEAF54"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t xml:space="preserve">ERELAN 400 mg </w:t>
            </w:r>
            <w:proofErr w:type="spellStart"/>
            <w:r w:rsidRPr="0030252A">
              <w:rPr>
                <w:rFonts w:eastAsia="SimSun"/>
                <w:sz w:val="22"/>
                <w:szCs w:val="22"/>
                <w:lang w:eastAsia="sl-SI"/>
              </w:rPr>
              <w:t>filmomhulde</w:t>
            </w:r>
            <w:proofErr w:type="spellEnd"/>
            <w:r w:rsidRPr="0030252A">
              <w:rPr>
                <w:rFonts w:eastAsia="SimSun"/>
                <w:sz w:val="22"/>
                <w:szCs w:val="22"/>
                <w:lang w:eastAsia="sl-SI"/>
              </w:rPr>
              <w:t xml:space="preserve"> </w:t>
            </w:r>
            <w:proofErr w:type="spellStart"/>
            <w:r w:rsidRPr="0030252A">
              <w:rPr>
                <w:rFonts w:eastAsia="SimSun"/>
                <w:sz w:val="22"/>
                <w:szCs w:val="22"/>
                <w:lang w:eastAsia="sl-SI"/>
              </w:rPr>
              <w:t>tabletten</w:t>
            </w:r>
            <w:proofErr w:type="spellEnd"/>
          </w:p>
        </w:tc>
      </w:tr>
      <w:tr w:rsidR="00AE7D35" w:rsidRPr="0030252A" w14:paraId="09CCB218" w14:textId="77777777" w:rsidTr="00B72065">
        <w:tc>
          <w:tcPr>
            <w:tcW w:w="4644" w:type="dxa"/>
            <w:tcBorders>
              <w:top w:val="single" w:sz="4" w:space="0" w:color="auto"/>
              <w:left w:val="single" w:sz="4" w:space="0" w:color="auto"/>
              <w:bottom w:val="single" w:sz="4" w:space="0" w:color="auto"/>
              <w:right w:val="single" w:sz="4" w:space="0" w:color="auto"/>
            </w:tcBorders>
          </w:tcPr>
          <w:p w14:paraId="0EC9ABCE"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t>Bulgarija</w:t>
            </w:r>
          </w:p>
        </w:tc>
        <w:tc>
          <w:tcPr>
            <w:tcW w:w="5387" w:type="dxa"/>
            <w:tcBorders>
              <w:top w:val="single" w:sz="4" w:space="0" w:color="auto"/>
              <w:left w:val="single" w:sz="4" w:space="0" w:color="auto"/>
              <w:bottom w:val="single" w:sz="4" w:space="0" w:color="auto"/>
              <w:right w:val="single" w:sz="4" w:space="0" w:color="auto"/>
            </w:tcBorders>
          </w:tcPr>
          <w:p w14:paraId="69D0C970"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t xml:space="preserve">ERELAN 400 mg </w:t>
            </w:r>
            <w:proofErr w:type="spellStart"/>
            <w:r w:rsidRPr="0030252A">
              <w:rPr>
                <w:rFonts w:eastAsia="SimSun"/>
                <w:sz w:val="22"/>
                <w:szCs w:val="22"/>
                <w:lang w:eastAsia="sl-SI"/>
              </w:rPr>
              <w:t>Филмирани</w:t>
            </w:r>
            <w:proofErr w:type="spellEnd"/>
            <w:r w:rsidRPr="0030252A">
              <w:t xml:space="preserve"> </w:t>
            </w:r>
            <w:proofErr w:type="spellStart"/>
            <w:r w:rsidRPr="0030252A">
              <w:rPr>
                <w:rFonts w:eastAsia="SimSun"/>
                <w:sz w:val="22"/>
                <w:szCs w:val="22"/>
                <w:lang w:eastAsia="sl-SI"/>
              </w:rPr>
              <w:t>таблетки</w:t>
            </w:r>
            <w:proofErr w:type="spellEnd"/>
          </w:p>
        </w:tc>
      </w:tr>
      <w:tr w:rsidR="00AE7D35" w:rsidRPr="0030252A" w14:paraId="235B25D4" w14:textId="77777777" w:rsidTr="00B72065">
        <w:tc>
          <w:tcPr>
            <w:tcW w:w="4644" w:type="dxa"/>
            <w:tcBorders>
              <w:top w:val="single" w:sz="4" w:space="0" w:color="auto"/>
              <w:left w:val="single" w:sz="4" w:space="0" w:color="auto"/>
              <w:bottom w:val="single" w:sz="4" w:space="0" w:color="auto"/>
              <w:right w:val="single" w:sz="4" w:space="0" w:color="auto"/>
            </w:tcBorders>
          </w:tcPr>
          <w:p w14:paraId="0CD9057C"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t>Kipras</w:t>
            </w:r>
          </w:p>
        </w:tc>
        <w:tc>
          <w:tcPr>
            <w:tcW w:w="5387" w:type="dxa"/>
            <w:tcBorders>
              <w:top w:val="single" w:sz="4" w:space="0" w:color="auto"/>
              <w:left w:val="single" w:sz="4" w:space="0" w:color="auto"/>
              <w:bottom w:val="single" w:sz="4" w:space="0" w:color="auto"/>
              <w:right w:val="single" w:sz="4" w:space="0" w:color="auto"/>
            </w:tcBorders>
          </w:tcPr>
          <w:p w14:paraId="7CB41373"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t>ERELAN 400 mg επ</w:t>
            </w:r>
            <w:proofErr w:type="spellStart"/>
            <w:r w:rsidRPr="0030252A">
              <w:rPr>
                <w:rFonts w:eastAsia="SimSun"/>
                <w:sz w:val="22"/>
                <w:szCs w:val="22"/>
                <w:lang w:eastAsia="sl-SI"/>
              </w:rPr>
              <w:t>ικ</w:t>
            </w:r>
            <w:proofErr w:type="spellEnd"/>
            <w:r w:rsidRPr="0030252A">
              <w:rPr>
                <w:rFonts w:eastAsia="SimSun"/>
                <w:sz w:val="22"/>
                <w:szCs w:val="22"/>
                <w:lang w:eastAsia="sl-SI"/>
              </w:rPr>
              <w:t xml:space="preserve">αλυμμένα </w:t>
            </w:r>
            <w:proofErr w:type="spellStart"/>
            <w:r w:rsidRPr="0030252A">
              <w:rPr>
                <w:rFonts w:eastAsia="SimSun"/>
                <w:sz w:val="22"/>
                <w:szCs w:val="22"/>
                <w:lang w:eastAsia="sl-SI"/>
              </w:rPr>
              <w:t>με</w:t>
            </w:r>
            <w:proofErr w:type="spellEnd"/>
            <w:r w:rsidRPr="0030252A">
              <w:rPr>
                <w:rFonts w:eastAsia="SimSun"/>
                <w:sz w:val="22"/>
                <w:szCs w:val="22"/>
                <w:lang w:eastAsia="sl-SI"/>
              </w:rPr>
              <w:t xml:space="preserve"> </w:t>
            </w:r>
            <w:proofErr w:type="spellStart"/>
            <w:r w:rsidRPr="0030252A">
              <w:rPr>
                <w:rFonts w:eastAsia="SimSun"/>
                <w:sz w:val="22"/>
                <w:szCs w:val="22"/>
                <w:lang w:eastAsia="sl-SI"/>
              </w:rPr>
              <w:t>λε</w:t>
            </w:r>
            <w:proofErr w:type="spellEnd"/>
            <w:r w:rsidRPr="0030252A">
              <w:rPr>
                <w:rFonts w:eastAsia="SimSun"/>
                <w:sz w:val="22"/>
                <w:szCs w:val="22"/>
                <w:lang w:eastAsia="sl-SI"/>
              </w:rPr>
              <w:t xml:space="preserve">πτό </w:t>
            </w:r>
            <w:proofErr w:type="spellStart"/>
            <w:r w:rsidRPr="0030252A">
              <w:rPr>
                <w:rFonts w:eastAsia="SimSun"/>
                <w:sz w:val="22"/>
                <w:szCs w:val="22"/>
                <w:lang w:eastAsia="sl-SI"/>
              </w:rPr>
              <w:t>υμένιο</w:t>
            </w:r>
            <w:proofErr w:type="spellEnd"/>
            <w:r w:rsidRPr="0030252A">
              <w:rPr>
                <w:rFonts w:eastAsia="SimSun"/>
                <w:sz w:val="22"/>
                <w:szCs w:val="22"/>
                <w:lang w:eastAsia="sl-SI"/>
              </w:rPr>
              <w:t xml:space="preserve"> </w:t>
            </w:r>
            <w:proofErr w:type="spellStart"/>
            <w:r w:rsidRPr="0030252A">
              <w:rPr>
                <w:rFonts w:eastAsia="SimSun"/>
                <w:sz w:val="22"/>
                <w:szCs w:val="22"/>
                <w:lang w:eastAsia="sl-SI"/>
              </w:rPr>
              <w:t>δισκί</w:t>
            </w:r>
            <w:proofErr w:type="spellEnd"/>
            <w:r w:rsidRPr="0030252A">
              <w:rPr>
                <w:rFonts w:eastAsia="SimSun"/>
                <w:sz w:val="22"/>
                <w:szCs w:val="22"/>
                <w:lang w:eastAsia="sl-SI"/>
              </w:rPr>
              <w:t>α</w:t>
            </w:r>
          </w:p>
        </w:tc>
      </w:tr>
      <w:tr w:rsidR="00AE7D35" w:rsidRPr="0030252A" w14:paraId="3EC45419" w14:textId="77777777" w:rsidTr="00B72065">
        <w:tc>
          <w:tcPr>
            <w:tcW w:w="4644" w:type="dxa"/>
            <w:tcBorders>
              <w:top w:val="single" w:sz="4" w:space="0" w:color="auto"/>
              <w:left w:val="single" w:sz="4" w:space="0" w:color="auto"/>
              <w:bottom w:val="single" w:sz="4" w:space="0" w:color="auto"/>
              <w:right w:val="single" w:sz="4" w:space="0" w:color="auto"/>
            </w:tcBorders>
          </w:tcPr>
          <w:p w14:paraId="7AC70403"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t>Estija</w:t>
            </w:r>
          </w:p>
        </w:tc>
        <w:tc>
          <w:tcPr>
            <w:tcW w:w="5387" w:type="dxa"/>
            <w:tcBorders>
              <w:top w:val="single" w:sz="4" w:space="0" w:color="auto"/>
              <w:left w:val="single" w:sz="4" w:space="0" w:color="auto"/>
              <w:bottom w:val="single" w:sz="4" w:space="0" w:color="auto"/>
              <w:right w:val="single" w:sz="4" w:space="0" w:color="auto"/>
            </w:tcBorders>
          </w:tcPr>
          <w:p w14:paraId="3FF1EAAA"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t>FLOXELAN</w:t>
            </w:r>
          </w:p>
        </w:tc>
      </w:tr>
      <w:tr w:rsidR="00AE7D35" w:rsidRPr="0030252A" w14:paraId="6A072B88" w14:textId="77777777" w:rsidTr="00B72065">
        <w:tc>
          <w:tcPr>
            <w:tcW w:w="4644" w:type="dxa"/>
            <w:tcBorders>
              <w:top w:val="single" w:sz="4" w:space="0" w:color="auto"/>
              <w:left w:val="single" w:sz="4" w:space="0" w:color="auto"/>
              <w:bottom w:val="single" w:sz="4" w:space="0" w:color="auto"/>
              <w:right w:val="single" w:sz="4" w:space="0" w:color="auto"/>
            </w:tcBorders>
          </w:tcPr>
          <w:p w14:paraId="0CDB22D8"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t>Lietuva</w:t>
            </w:r>
          </w:p>
        </w:tc>
        <w:tc>
          <w:tcPr>
            <w:tcW w:w="5387" w:type="dxa"/>
            <w:tcBorders>
              <w:top w:val="single" w:sz="4" w:space="0" w:color="auto"/>
              <w:left w:val="single" w:sz="4" w:space="0" w:color="auto"/>
              <w:bottom w:val="single" w:sz="4" w:space="0" w:color="auto"/>
              <w:right w:val="single" w:sz="4" w:space="0" w:color="auto"/>
            </w:tcBorders>
          </w:tcPr>
          <w:p w14:paraId="4DD47130"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t>FLOXELAN 400 mg plėvele dengtos tabletės</w:t>
            </w:r>
          </w:p>
        </w:tc>
      </w:tr>
      <w:tr w:rsidR="00AE7D35" w:rsidRPr="0030252A" w14:paraId="1969B11A" w14:textId="77777777" w:rsidTr="00B72065">
        <w:tc>
          <w:tcPr>
            <w:tcW w:w="4644" w:type="dxa"/>
            <w:tcBorders>
              <w:top w:val="single" w:sz="4" w:space="0" w:color="auto"/>
              <w:left w:val="single" w:sz="4" w:space="0" w:color="auto"/>
              <w:bottom w:val="single" w:sz="4" w:space="0" w:color="auto"/>
              <w:right w:val="single" w:sz="4" w:space="0" w:color="auto"/>
            </w:tcBorders>
          </w:tcPr>
          <w:p w14:paraId="301DEC3B"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t>Malta</w:t>
            </w:r>
          </w:p>
        </w:tc>
        <w:tc>
          <w:tcPr>
            <w:tcW w:w="5387" w:type="dxa"/>
            <w:tcBorders>
              <w:top w:val="single" w:sz="4" w:space="0" w:color="auto"/>
              <w:left w:val="single" w:sz="4" w:space="0" w:color="auto"/>
              <w:bottom w:val="single" w:sz="4" w:space="0" w:color="auto"/>
              <w:right w:val="single" w:sz="4" w:space="0" w:color="auto"/>
            </w:tcBorders>
          </w:tcPr>
          <w:p w14:paraId="06FC5586"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t>ERELAN 400 mg film-coated tablets</w:t>
            </w:r>
          </w:p>
        </w:tc>
      </w:tr>
      <w:tr w:rsidR="00AE7D35" w:rsidRPr="0030252A" w14:paraId="1581714F" w14:textId="77777777" w:rsidTr="00B72065">
        <w:tc>
          <w:tcPr>
            <w:tcW w:w="4644" w:type="dxa"/>
            <w:tcBorders>
              <w:top w:val="single" w:sz="4" w:space="0" w:color="auto"/>
              <w:left w:val="single" w:sz="4" w:space="0" w:color="auto"/>
              <w:bottom w:val="single" w:sz="4" w:space="0" w:color="auto"/>
              <w:right w:val="single" w:sz="4" w:space="0" w:color="auto"/>
            </w:tcBorders>
          </w:tcPr>
          <w:p w14:paraId="1A3FAD9F"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lastRenderedPageBreak/>
              <w:t>Ispanija</w:t>
            </w:r>
          </w:p>
        </w:tc>
        <w:tc>
          <w:tcPr>
            <w:tcW w:w="5387" w:type="dxa"/>
            <w:tcBorders>
              <w:top w:val="single" w:sz="4" w:space="0" w:color="auto"/>
              <w:left w:val="single" w:sz="4" w:space="0" w:color="auto"/>
              <w:bottom w:val="single" w:sz="4" w:space="0" w:color="auto"/>
              <w:right w:val="single" w:sz="4" w:space="0" w:color="auto"/>
            </w:tcBorders>
          </w:tcPr>
          <w:p w14:paraId="17F462DD" w14:textId="77777777" w:rsidR="00AE7D35" w:rsidRPr="0030252A" w:rsidRDefault="00AE7D35" w:rsidP="00B72065">
            <w:pPr>
              <w:widowControl w:val="0"/>
              <w:rPr>
                <w:rFonts w:eastAsia="SimSun"/>
                <w:sz w:val="22"/>
                <w:szCs w:val="22"/>
                <w:lang w:eastAsia="sl-SI"/>
              </w:rPr>
            </w:pPr>
            <w:r w:rsidRPr="0030252A">
              <w:rPr>
                <w:rFonts w:eastAsia="SimSun"/>
                <w:sz w:val="22"/>
                <w:szCs w:val="22"/>
                <w:lang w:eastAsia="sl-SI"/>
              </w:rPr>
              <w:t xml:space="preserve">ERELAN 400 mg </w:t>
            </w:r>
            <w:proofErr w:type="spellStart"/>
            <w:r w:rsidRPr="0030252A">
              <w:rPr>
                <w:rFonts w:eastAsia="SimSun"/>
                <w:sz w:val="22"/>
                <w:szCs w:val="22"/>
                <w:lang w:eastAsia="sl-SI"/>
              </w:rPr>
              <w:t>comprimidos</w:t>
            </w:r>
            <w:proofErr w:type="spellEnd"/>
            <w:r w:rsidRPr="0030252A">
              <w:rPr>
                <w:rFonts w:eastAsia="SimSun"/>
                <w:sz w:val="22"/>
                <w:szCs w:val="22"/>
                <w:lang w:eastAsia="sl-SI"/>
              </w:rPr>
              <w:t xml:space="preserve"> </w:t>
            </w:r>
            <w:proofErr w:type="spellStart"/>
            <w:r w:rsidRPr="0030252A">
              <w:rPr>
                <w:rFonts w:eastAsia="SimSun"/>
                <w:sz w:val="22"/>
                <w:szCs w:val="22"/>
                <w:lang w:eastAsia="sl-SI"/>
              </w:rPr>
              <w:t>recubiertos</w:t>
            </w:r>
            <w:proofErr w:type="spellEnd"/>
            <w:r w:rsidRPr="0030252A">
              <w:rPr>
                <w:rFonts w:eastAsia="SimSun"/>
                <w:sz w:val="22"/>
                <w:szCs w:val="22"/>
                <w:lang w:eastAsia="sl-SI"/>
              </w:rPr>
              <w:t xml:space="preserve"> </w:t>
            </w:r>
            <w:proofErr w:type="spellStart"/>
            <w:r w:rsidRPr="0030252A">
              <w:rPr>
                <w:rFonts w:eastAsia="SimSun"/>
                <w:sz w:val="22"/>
                <w:szCs w:val="22"/>
                <w:lang w:eastAsia="sl-SI"/>
              </w:rPr>
              <w:t>con</w:t>
            </w:r>
            <w:proofErr w:type="spellEnd"/>
            <w:r w:rsidRPr="0030252A">
              <w:rPr>
                <w:rFonts w:eastAsia="SimSun"/>
                <w:sz w:val="22"/>
                <w:szCs w:val="22"/>
                <w:lang w:eastAsia="sl-SI"/>
              </w:rPr>
              <w:t xml:space="preserve"> </w:t>
            </w:r>
            <w:proofErr w:type="spellStart"/>
            <w:r w:rsidRPr="0030252A">
              <w:rPr>
                <w:rFonts w:eastAsia="SimSun"/>
                <w:sz w:val="22"/>
                <w:szCs w:val="22"/>
                <w:lang w:eastAsia="sl-SI"/>
              </w:rPr>
              <w:t>película</w:t>
            </w:r>
            <w:proofErr w:type="spellEnd"/>
          </w:p>
        </w:tc>
      </w:tr>
    </w:tbl>
    <w:p w14:paraId="21E49FF2" w14:textId="77777777" w:rsidR="00AE7D35" w:rsidRPr="00B06A0E" w:rsidRDefault="00AE7D35" w:rsidP="00AE7D35">
      <w:pPr>
        <w:pStyle w:val="BTEMEASMCA"/>
        <w:rPr>
          <w:lang w:val="lt-LT"/>
        </w:rPr>
      </w:pPr>
    </w:p>
    <w:p w14:paraId="5AD8BBE3" w14:textId="77777777" w:rsidR="00AE7D35" w:rsidRPr="0030252A" w:rsidRDefault="00AE7D35" w:rsidP="00AE7D35">
      <w:pPr>
        <w:rPr>
          <w:noProof/>
          <w:sz w:val="22"/>
          <w:szCs w:val="22"/>
        </w:rPr>
      </w:pPr>
    </w:p>
    <w:p w14:paraId="47ACDD6A" w14:textId="1941807A" w:rsidR="00AE7D35" w:rsidRPr="0030252A" w:rsidRDefault="00AE7D35" w:rsidP="00AE7D35">
      <w:pPr>
        <w:numPr>
          <w:ilvl w:val="12"/>
          <w:numId w:val="0"/>
        </w:numPr>
        <w:ind w:right="-2"/>
        <w:outlineLvl w:val="0"/>
        <w:rPr>
          <w:sz w:val="22"/>
          <w:szCs w:val="22"/>
        </w:rPr>
      </w:pPr>
      <w:r w:rsidRPr="0030252A">
        <w:rPr>
          <w:b/>
          <w:bCs/>
          <w:noProof/>
          <w:sz w:val="22"/>
          <w:szCs w:val="22"/>
        </w:rPr>
        <w:t xml:space="preserve">Šis pakuotės </w:t>
      </w:r>
      <w:r w:rsidRPr="0030252A">
        <w:rPr>
          <w:b/>
          <w:noProof/>
          <w:sz w:val="22"/>
          <w:szCs w:val="22"/>
        </w:rPr>
        <w:t xml:space="preserve">lapelis paskutinį kartą peržiūrėtas </w:t>
      </w:r>
      <w:r w:rsidR="000A463C">
        <w:rPr>
          <w:b/>
          <w:noProof/>
          <w:sz w:val="22"/>
          <w:szCs w:val="22"/>
        </w:rPr>
        <w:t>2025-05-24.</w:t>
      </w:r>
    </w:p>
    <w:p w14:paraId="4DB6FF34" w14:textId="77777777" w:rsidR="00AE7D35" w:rsidRPr="0030252A" w:rsidRDefault="00AE7D35" w:rsidP="00AE7D35">
      <w:pPr>
        <w:rPr>
          <w:sz w:val="22"/>
          <w:szCs w:val="22"/>
        </w:rPr>
      </w:pPr>
    </w:p>
    <w:p w14:paraId="0069439D" w14:textId="16A3AB37" w:rsidR="00AE7D35" w:rsidRPr="00080EA7" w:rsidRDefault="00AE7D35" w:rsidP="00080EA7">
      <w:pPr>
        <w:tabs>
          <w:tab w:val="left" w:pos="567"/>
        </w:tabs>
        <w:rPr>
          <w:color w:val="0000FF"/>
          <w:sz w:val="22"/>
          <w:szCs w:val="22"/>
          <w:u w:val="single"/>
        </w:rPr>
      </w:pPr>
      <w:r w:rsidRPr="0030252A">
        <w:rPr>
          <w:sz w:val="22"/>
          <w:szCs w:val="22"/>
        </w:rPr>
        <w:t>Išsami informacija apie šį vaistą pateikiama Valstybinės vaistų kontrolės tarnybos prie Lietuvos Respublikos sveikatos apsaugos ministerijos tinklalapyje</w:t>
      </w:r>
      <w:r w:rsidRPr="0030252A" w:rsidDel="003C135D">
        <w:rPr>
          <w:sz w:val="22"/>
          <w:szCs w:val="22"/>
        </w:rPr>
        <w:t xml:space="preserve"> </w:t>
      </w:r>
      <w:hyperlink r:id="rId9" w:history="1">
        <w:r w:rsidR="00FC76CA" w:rsidRPr="00711BF2">
          <w:rPr>
            <w:rStyle w:val="Hipersaitas"/>
            <w:snapToGrid w:val="0"/>
            <w:sz w:val="22"/>
          </w:rPr>
          <w:t>https://vvkt.lrv.lt/lt/</w:t>
        </w:r>
      </w:hyperlink>
    </w:p>
    <w:p w14:paraId="615389B7" w14:textId="77777777" w:rsidR="00AE7D35" w:rsidRPr="0030252A" w:rsidRDefault="00AE7D35" w:rsidP="00AE7D35">
      <w:pPr>
        <w:rPr>
          <w:sz w:val="22"/>
          <w:szCs w:val="22"/>
        </w:rPr>
      </w:pPr>
    </w:p>
    <w:p w14:paraId="5CD72DB6" w14:textId="77777777" w:rsidR="00AE7D35" w:rsidRPr="00B06A0E" w:rsidRDefault="00AE7D35" w:rsidP="00AE7D35">
      <w:pPr>
        <w:pStyle w:val="BTEMEASMCA"/>
        <w:rPr>
          <w:lang w:val="lt-LT"/>
        </w:rPr>
      </w:pPr>
    </w:p>
    <w:p w14:paraId="46018D7D" w14:textId="77777777" w:rsidR="00AE7D35" w:rsidRPr="0030252A" w:rsidRDefault="00AE7D35" w:rsidP="00AE7D35"/>
    <w:p w14:paraId="449DBD3E" w14:textId="77777777" w:rsidR="00AE7D35" w:rsidRPr="0030252A" w:rsidRDefault="00AE7D35" w:rsidP="00AE7D35"/>
    <w:p w14:paraId="7271BC47" w14:textId="77777777" w:rsidR="00AE7D35" w:rsidRPr="0030252A" w:rsidRDefault="00AE7D35" w:rsidP="00AE7D35"/>
    <w:p w14:paraId="2FC5706B" w14:textId="77777777" w:rsidR="00627DA1" w:rsidRDefault="00627DA1"/>
    <w:sectPr w:rsidR="00627DA1" w:rsidSect="00926089">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6558C5"/>
    <w:multiLevelType w:val="hybridMultilevel"/>
    <w:tmpl w:val="9DAA0938"/>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45D7D"/>
    <w:multiLevelType w:val="hybridMultilevel"/>
    <w:tmpl w:val="87983A32"/>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2757E"/>
    <w:multiLevelType w:val="hybridMultilevel"/>
    <w:tmpl w:val="74A68600"/>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53323"/>
    <w:multiLevelType w:val="hybridMultilevel"/>
    <w:tmpl w:val="EA08E39A"/>
    <w:lvl w:ilvl="0" w:tplc="FFFFFFFF">
      <w:start w:val="1"/>
      <w:numFmt w:val="bullet"/>
      <w:lvlText w:val="-"/>
      <w:lvlJc w:val="left"/>
      <w:pPr>
        <w:ind w:left="360" w:hanging="360"/>
      </w:pPr>
    </w:lvl>
    <w:lvl w:ilvl="1" w:tplc="FFFFFFFF">
      <w:start w:val="1"/>
      <w:numFmt w:val="bullet"/>
      <w:lvlText w:val="-"/>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253CD"/>
    <w:multiLevelType w:val="hybridMultilevel"/>
    <w:tmpl w:val="E036F640"/>
    <w:lvl w:ilvl="0" w:tplc="AA84288A">
      <w:start w:val="1"/>
      <w:numFmt w:val="bullet"/>
      <w:pStyle w:val="BT-EMEASMCA"/>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6723999"/>
    <w:multiLevelType w:val="hybridMultilevel"/>
    <w:tmpl w:val="D51E9CA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695B5D"/>
    <w:multiLevelType w:val="hybridMultilevel"/>
    <w:tmpl w:val="A3B02C1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407AEC"/>
    <w:multiLevelType w:val="hybridMultilevel"/>
    <w:tmpl w:val="FEF0E87A"/>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71314E"/>
    <w:multiLevelType w:val="hybridMultilevel"/>
    <w:tmpl w:val="9CEA5A9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A6061"/>
    <w:multiLevelType w:val="hybridMultilevel"/>
    <w:tmpl w:val="780247F6"/>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60081"/>
    <w:multiLevelType w:val="hybridMultilevel"/>
    <w:tmpl w:val="20722050"/>
    <w:lvl w:ilvl="0" w:tplc="DB8E656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7264C8"/>
    <w:multiLevelType w:val="hybridMultilevel"/>
    <w:tmpl w:val="17B839CA"/>
    <w:lvl w:ilvl="0" w:tplc="2BD600A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8078FFBA"/>
    <w:lvl w:ilvl="0" w:tplc="5FC0A5E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E009D"/>
    <w:multiLevelType w:val="hybridMultilevel"/>
    <w:tmpl w:val="88409B4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FB4256"/>
    <w:multiLevelType w:val="hybridMultilevel"/>
    <w:tmpl w:val="8904FC8A"/>
    <w:lvl w:ilvl="0" w:tplc="BEC88900">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F464F"/>
    <w:multiLevelType w:val="hybridMultilevel"/>
    <w:tmpl w:val="EB00FD5C"/>
    <w:lvl w:ilvl="0" w:tplc="571E9A5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C5555B"/>
    <w:multiLevelType w:val="hybridMultilevel"/>
    <w:tmpl w:val="AFA61E90"/>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E18FF"/>
    <w:multiLevelType w:val="hybridMultilevel"/>
    <w:tmpl w:val="650CF042"/>
    <w:lvl w:ilvl="0" w:tplc="832A8684">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90523F"/>
    <w:multiLevelType w:val="hybridMultilevel"/>
    <w:tmpl w:val="05061BD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C7417"/>
    <w:multiLevelType w:val="hybridMultilevel"/>
    <w:tmpl w:val="CD0AB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67BBE"/>
    <w:multiLevelType w:val="hybridMultilevel"/>
    <w:tmpl w:val="10A04916"/>
    <w:lvl w:ilvl="0" w:tplc="026417EA">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B652DF"/>
    <w:multiLevelType w:val="hybridMultilevel"/>
    <w:tmpl w:val="0D34D0A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A177B40"/>
    <w:multiLevelType w:val="hybridMultilevel"/>
    <w:tmpl w:val="11CE636E"/>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7678ED"/>
    <w:multiLevelType w:val="hybridMultilevel"/>
    <w:tmpl w:val="1FD20C8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76604"/>
    <w:multiLevelType w:val="hybridMultilevel"/>
    <w:tmpl w:val="054EFE2E"/>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86F49"/>
    <w:multiLevelType w:val="hybridMultilevel"/>
    <w:tmpl w:val="54C8E2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212B17"/>
    <w:multiLevelType w:val="hybridMultilevel"/>
    <w:tmpl w:val="A3F2231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7CD61DF"/>
    <w:multiLevelType w:val="hybridMultilevel"/>
    <w:tmpl w:val="CFBCDC60"/>
    <w:lvl w:ilvl="0" w:tplc="9BC8F6E8">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75362"/>
    <w:multiLevelType w:val="hybridMultilevel"/>
    <w:tmpl w:val="1E504FC8"/>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F61EF"/>
    <w:multiLevelType w:val="hybridMultilevel"/>
    <w:tmpl w:val="8E08461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D744B2"/>
    <w:multiLevelType w:val="hybridMultilevel"/>
    <w:tmpl w:val="3196CE8E"/>
    <w:lvl w:ilvl="0" w:tplc="4C0E32F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91096356">
    <w:abstractNumId w:val="17"/>
  </w:num>
  <w:num w:numId="2" w16cid:durableId="976304689">
    <w:abstractNumId w:val="0"/>
    <w:lvlOverride w:ilvl="0">
      <w:lvl w:ilvl="0">
        <w:numFmt w:val="bullet"/>
        <w:lvlText w:val="-"/>
        <w:legacy w:legacy="1" w:legacySpace="0" w:legacyIndent="360"/>
        <w:lvlJc w:val="left"/>
        <w:pPr>
          <w:ind w:left="360" w:hanging="360"/>
        </w:pPr>
        <w:rPr>
          <w:rFonts w:cs="Times New Roman"/>
        </w:rPr>
      </w:lvl>
    </w:lvlOverride>
  </w:num>
  <w:num w:numId="3" w16cid:durableId="384842544">
    <w:abstractNumId w:val="12"/>
  </w:num>
  <w:num w:numId="4" w16cid:durableId="1167594298">
    <w:abstractNumId w:val="19"/>
  </w:num>
  <w:num w:numId="5" w16cid:durableId="2048798495">
    <w:abstractNumId w:val="29"/>
  </w:num>
  <w:num w:numId="6" w16cid:durableId="45684795">
    <w:abstractNumId w:val="13"/>
  </w:num>
  <w:num w:numId="7" w16cid:durableId="272325269">
    <w:abstractNumId w:val="14"/>
  </w:num>
  <w:num w:numId="8" w16cid:durableId="350569504">
    <w:abstractNumId w:val="32"/>
  </w:num>
  <w:num w:numId="9" w16cid:durableId="1389107455">
    <w:abstractNumId w:val="27"/>
  </w:num>
  <w:num w:numId="10" w16cid:durableId="542181054">
    <w:abstractNumId w:val="9"/>
  </w:num>
  <w:num w:numId="11" w16cid:durableId="1163474164">
    <w:abstractNumId w:val="8"/>
  </w:num>
  <w:num w:numId="12" w16cid:durableId="2063169519">
    <w:abstractNumId w:val="30"/>
  </w:num>
  <w:num w:numId="13" w16cid:durableId="1958638179">
    <w:abstractNumId w:val="21"/>
  </w:num>
  <w:num w:numId="14" w16cid:durableId="1652127804">
    <w:abstractNumId w:val="16"/>
  </w:num>
  <w:num w:numId="15" w16cid:durableId="58526796">
    <w:abstractNumId w:val="15"/>
  </w:num>
  <w:num w:numId="16" w16cid:durableId="123618469">
    <w:abstractNumId w:val="5"/>
  </w:num>
  <w:num w:numId="17" w16cid:durableId="1810395185">
    <w:abstractNumId w:val="6"/>
  </w:num>
  <w:num w:numId="18" w16cid:durableId="2006544646">
    <w:abstractNumId w:val="22"/>
  </w:num>
  <w:num w:numId="19" w16cid:durableId="659239648">
    <w:abstractNumId w:val="1"/>
  </w:num>
  <w:num w:numId="20" w16cid:durableId="1856336862">
    <w:abstractNumId w:val="24"/>
  </w:num>
  <w:num w:numId="21" w16cid:durableId="328871037">
    <w:abstractNumId w:val="11"/>
  </w:num>
  <w:num w:numId="22" w16cid:durableId="208342426">
    <w:abstractNumId w:val="18"/>
  </w:num>
  <w:num w:numId="23" w16cid:durableId="341053992">
    <w:abstractNumId w:val="3"/>
  </w:num>
  <w:num w:numId="24" w16cid:durableId="346055050">
    <w:abstractNumId w:val="2"/>
  </w:num>
  <w:num w:numId="25" w16cid:durableId="2061704942">
    <w:abstractNumId w:val="26"/>
  </w:num>
  <w:num w:numId="26" w16cid:durableId="613362658">
    <w:abstractNumId w:val="23"/>
  </w:num>
  <w:num w:numId="27" w16cid:durableId="1717899082">
    <w:abstractNumId w:val="28"/>
  </w:num>
  <w:num w:numId="28" w16cid:durableId="1524171032">
    <w:abstractNumId w:val="10"/>
  </w:num>
  <w:num w:numId="29" w16cid:durableId="1361012860">
    <w:abstractNumId w:val="4"/>
  </w:num>
  <w:num w:numId="30" w16cid:durableId="1332025433">
    <w:abstractNumId w:val="31"/>
  </w:num>
  <w:num w:numId="31" w16cid:durableId="1402144789">
    <w:abstractNumId w:val="7"/>
  </w:num>
  <w:num w:numId="32" w16cid:durableId="1711806743">
    <w:abstractNumId w:val="20"/>
  </w:num>
  <w:num w:numId="33" w16cid:durableId="3417877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D35"/>
    <w:rsid w:val="000107EF"/>
    <w:rsid w:val="000211DB"/>
    <w:rsid w:val="00044570"/>
    <w:rsid w:val="000547B6"/>
    <w:rsid w:val="00080EA7"/>
    <w:rsid w:val="00081030"/>
    <w:rsid w:val="00085E27"/>
    <w:rsid w:val="000A2B3D"/>
    <w:rsid w:val="000A463C"/>
    <w:rsid w:val="000C353B"/>
    <w:rsid w:val="001232E6"/>
    <w:rsid w:val="001244C6"/>
    <w:rsid w:val="0013666B"/>
    <w:rsid w:val="00137985"/>
    <w:rsid w:val="00185B8F"/>
    <w:rsid w:val="001B68DC"/>
    <w:rsid w:val="00207778"/>
    <w:rsid w:val="00245EAC"/>
    <w:rsid w:val="002C53AE"/>
    <w:rsid w:val="002D23AC"/>
    <w:rsid w:val="0030252A"/>
    <w:rsid w:val="0032122B"/>
    <w:rsid w:val="003C326F"/>
    <w:rsid w:val="004012EB"/>
    <w:rsid w:val="00407D22"/>
    <w:rsid w:val="00437689"/>
    <w:rsid w:val="0044780E"/>
    <w:rsid w:val="00472811"/>
    <w:rsid w:val="00484A5E"/>
    <w:rsid w:val="004A5640"/>
    <w:rsid w:val="004D381A"/>
    <w:rsid w:val="004F6C0F"/>
    <w:rsid w:val="0050015B"/>
    <w:rsid w:val="00530DA7"/>
    <w:rsid w:val="005426DF"/>
    <w:rsid w:val="00544686"/>
    <w:rsid w:val="005725FC"/>
    <w:rsid w:val="00581E6A"/>
    <w:rsid w:val="005E4C2E"/>
    <w:rsid w:val="005E515F"/>
    <w:rsid w:val="00605DA1"/>
    <w:rsid w:val="0060626B"/>
    <w:rsid w:val="00627DA1"/>
    <w:rsid w:val="00652E92"/>
    <w:rsid w:val="006542F3"/>
    <w:rsid w:val="00692F6C"/>
    <w:rsid w:val="006C670A"/>
    <w:rsid w:val="006D3EED"/>
    <w:rsid w:val="0071780D"/>
    <w:rsid w:val="00722B48"/>
    <w:rsid w:val="00722C5D"/>
    <w:rsid w:val="0074169A"/>
    <w:rsid w:val="00750461"/>
    <w:rsid w:val="007B2CD1"/>
    <w:rsid w:val="007D1846"/>
    <w:rsid w:val="008116A9"/>
    <w:rsid w:val="008627B2"/>
    <w:rsid w:val="008738B4"/>
    <w:rsid w:val="0088778B"/>
    <w:rsid w:val="008A4B2F"/>
    <w:rsid w:val="008C1A7C"/>
    <w:rsid w:val="008C58B6"/>
    <w:rsid w:val="008E3917"/>
    <w:rsid w:val="00926089"/>
    <w:rsid w:val="009342E6"/>
    <w:rsid w:val="00936BDA"/>
    <w:rsid w:val="009A1674"/>
    <w:rsid w:val="009A4E34"/>
    <w:rsid w:val="009A7A58"/>
    <w:rsid w:val="009C7663"/>
    <w:rsid w:val="009F12C6"/>
    <w:rsid w:val="00AC639F"/>
    <w:rsid w:val="00AE7D35"/>
    <w:rsid w:val="00AF3AEF"/>
    <w:rsid w:val="00AF6635"/>
    <w:rsid w:val="00B06A0E"/>
    <w:rsid w:val="00B11F1B"/>
    <w:rsid w:val="00B21592"/>
    <w:rsid w:val="00B52783"/>
    <w:rsid w:val="00B6532C"/>
    <w:rsid w:val="00BA63B5"/>
    <w:rsid w:val="00BF2CBA"/>
    <w:rsid w:val="00BF7D2D"/>
    <w:rsid w:val="00C0106C"/>
    <w:rsid w:val="00C86314"/>
    <w:rsid w:val="00CC4206"/>
    <w:rsid w:val="00D21C89"/>
    <w:rsid w:val="00D261A6"/>
    <w:rsid w:val="00D31EFF"/>
    <w:rsid w:val="00D32EED"/>
    <w:rsid w:val="00D4433A"/>
    <w:rsid w:val="00D50A2C"/>
    <w:rsid w:val="00DA0AEB"/>
    <w:rsid w:val="00DA6A56"/>
    <w:rsid w:val="00DD796E"/>
    <w:rsid w:val="00E07327"/>
    <w:rsid w:val="00E511BA"/>
    <w:rsid w:val="00E75681"/>
    <w:rsid w:val="00EB67AF"/>
    <w:rsid w:val="00EF7C0F"/>
    <w:rsid w:val="00F220CE"/>
    <w:rsid w:val="00FC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1BD3"/>
  <w15:chartTrackingRefBased/>
  <w15:docId w15:val="{6C78870F-A950-44B7-8BAB-5AC1F32F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2CD1"/>
    <w:pPr>
      <w:spacing w:after="0" w:line="240" w:lineRule="auto"/>
    </w:pPr>
    <w:rPr>
      <w:rFonts w:ascii="Times New Roman" w:eastAsia="Calibri" w:hAnsi="Times New Roman" w:cs="Times New Roman"/>
      <w:kern w:val="0"/>
      <w:sz w:val="24"/>
      <w:szCs w:val="24"/>
      <w:lang w:val="lt-LT"/>
      <w14:ligatures w14:val="none"/>
    </w:rPr>
  </w:style>
  <w:style w:type="paragraph" w:styleId="Antrat1">
    <w:name w:val="heading 1"/>
    <w:basedOn w:val="prastasis"/>
    <w:next w:val="prastasis"/>
    <w:link w:val="Antrat1Diagrama"/>
    <w:qFormat/>
    <w:rsid w:val="007B2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7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7D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7D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7D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7D3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7D3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7D3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7D3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7D35"/>
    <w:rPr>
      <w:rFonts w:asciiTheme="majorHAnsi" w:eastAsiaTheme="majorEastAsia" w:hAnsiTheme="majorHAnsi" w:cstheme="majorBidi"/>
      <w:color w:val="0F4761" w:themeColor="accent1" w:themeShade="BF"/>
      <w:kern w:val="0"/>
      <w:sz w:val="40"/>
      <w:szCs w:val="40"/>
      <w:lang w:val="lt-LT"/>
      <w14:ligatures w14:val="none"/>
    </w:rPr>
  </w:style>
  <w:style w:type="character" w:customStyle="1" w:styleId="Antrat2Diagrama">
    <w:name w:val="Antraštė 2 Diagrama"/>
    <w:basedOn w:val="Numatytasispastraiposriftas"/>
    <w:link w:val="Antrat2"/>
    <w:uiPriority w:val="9"/>
    <w:semiHidden/>
    <w:rsid w:val="00AE7D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7D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7D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7D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7D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7D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7D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7D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7D3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7D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7D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7D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7D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7D35"/>
    <w:rPr>
      <w:i/>
      <w:iCs/>
      <w:color w:val="404040" w:themeColor="text1" w:themeTint="BF"/>
    </w:rPr>
  </w:style>
  <w:style w:type="paragraph" w:styleId="Sraopastraipa">
    <w:name w:val="List Paragraph"/>
    <w:basedOn w:val="prastasis"/>
    <w:uiPriority w:val="34"/>
    <w:qFormat/>
    <w:rsid w:val="00AE7D35"/>
    <w:pPr>
      <w:ind w:left="720"/>
      <w:contextualSpacing/>
    </w:pPr>
  </w:style>
  <w:style w:type="character" w:styleId="Rykuspabraukimas">
    <w:name w:val="Intense Emphasis"/>
    <w:basedOn w:val="Numatytasispastraiposriftas"/>
    <w:uiPriority w:val="21"/>
    <w:qFormat/>
    <w:rsid w:val="00AE7D35"/>
    <w:rPr>
      <w:i/>
      <w:iCs/>
      <w:color w:val="0F4761" w:themeColor="accent1" w:themeShade="BF"/>
    </w:rPr>
  </w:style>
  <w:style w:type="paragraph" w:styleId="Iskirtacitata">
    <w:name w:val="Intense Quote"/>
    <w:basedOn w:val="prastasis"/>
    <w:next w:val="prastasis"/>
    <w:link w:val="IskirtacitataDiagrama"/>
    <w:uiPriority w:val="30"/>
    <w:qFormat/>
    <w:rsid w:val="00AE7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7D35"/>
    <w:rPr>
      <w:i/>
      <w:iCs/>
      <w:color w:val="0F4761" w:themeColor="accent1" w:themeShade="BF"/>
    </w:rPr>
  </w:style>
  <w:style w:type="character" w:styleId="Rykinuoroda">
    <w:name w:val="Intense Reference"/>
    <w:basedOn w:val="Numatytasispastraiposriftas"/>
    <w:uiPriority w:val="32"/>
    <w:qFormat/>
    <w:rsid w:val="00AE7D35"/>
    <w:rPr>
      <w:b/>
      <w:bCs/>
      <w:smallCaps/>
      <w:color w:val="0F4761" w:themeColor="accent1" w:themeShade="BF"/>
      <w:spacing w:val="5"/>
    </w:rPr>
  </w:style>
  <w:style w:type="character" w:styleId="Hipersaitas">
    <w:name w:val="Hyperlink"/>
    <w:basedOn w:val="Numatytasispastraiposriftas"/>
    <w:unhideWhenUsed/>
    <w:rsid w:val="00AE7D35"/>
    <w:rPr>
      <w:rFonts w:ascii="Times New Roman" w:hAnsi="Times New Roman" w:cs="Times New Roman" w:hint="default"/>
      <w:color w:val="0000FF"/>
      <w:u w:val="single"/>
    </w:rPr>
  </w:style>
  <w:style w:type="character" w:styleId="Emfaz">
    <w:name w:val="Emphasis"/>
    <w:basedOn w:val="Numatytasispastraiposriftas"/>
    <w:qFormat/>
    <w:rsid w:val="00AE7D35"/>
    <w:rPr>
      <w:rFonts w:ascii="Times New Roman" w:hAnsi="Times New Roman" w:cs="Times New Roman" w:hint="default"/>
      <w:b/>
      <w:bCs/>
      <w:i w:val="0"/>
      <w:iCs w:val="0"/>
    </w:rPr>
  </w:style>
  <w:style w:type="paragraph" w:styleId="Puslapioinaostekstas">
    <w:name w:val="footnote text"/>
    <w:basedOn w:val="prastasis"/>
    <w:link w:val="PuslapioinaostekstasDiagrama"/>
    <w:semiHidden/>
    <w:unhideWhenUsed/>
    <w:rsid w:val="00AE7D35"/>
    <w:rPr>
      <w:sz w:val="20"/>
      <w:szCs w:val="20"/>
      <w:lang w:val="en-US"/>
    </w:rPr>
  </w:style>
  <w:style w:type="character" w:customStyle="1" w:styleId="PuslapioinaostekstasDiagrama">
    <w:name w:val="Puslapio išnašos tekstas Diagrama"/>
    <w:basedOn w:val="Numatytasispastraiposriftas"/>
    <w:link w:val="Puslapioinaostekstas"/>
    <w:semiHidden/>
    <w:rsid w:val="00AE7D35"/>
    <w:rPr>
      <w:rFonts w:ascii="Times New Roman" w:eastAsia="Calibri"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AE7D35"/>
    <w:rPr>
      <w:rFonts w:ascii="Times New Roman" w:eastAsia="Calibri" w:hAnsi="Times New Roman" w:cs="Times New Roman"/>
      <w:sz w:val="20"/>
      <w:szCs w:val="20"/>
      <w:lang w:val="lt-LT"/>
    </w:rPr>
  </w:style>
  <w:style w:type="paragraph" w:styleId="Komentarotekstas">
    <w:name w:val="annotation text"/>
    <w:basedOn w:val="prastasis"/>
    <w:link w:val="KomentarotekstasDiagrama"/>
    <w:unhideWhenUsed/>
    <w:rsid w:val="007B2CD1"/>
    <w:rPr>
      <w:kern w:val="2"/>
      <w:sz w:val="20"/>
      <w:szCs w:val="20"/>
      <w14:ligatures w14:val="standardContextual"/>
    </w:rPr>
  </w:style>
  <w:style w:type="character" w:customStyle="1" w:styleId="CommentTextChar1">
    <w:name w:val="Comment Text Char1"/>
    <w:basedOn w:val="Numatytasispastraiposriftas"/>
    <w:uiPriority w:val="99"/>
    <w:semiHidden/>
    <w:rsid w:val="00AE7D35"/>
    <w:rPr>
      <w:rFonts w:ascii="Times New Roman" w:eastAsia="Calibri" w:hAnsi="Times New Roman" w:cs="Times New Roman"/>
      <w:kern w:val="0"/>
      <w:sz w:val="20"/>
      <w:szCs w:val="20"/>
      <w:lang w:val="lt-LT"/>
      <w14:ligatures w14:val="none"/>
    </w:rPr>
  </w:style>
  <w:style w:type="paragraph" w:styleId="Antrats">
    <w:name w:val="header"/>
    <w:basedOn w:val="prastasis"/>
    <w:link w:val="AntratsDiagrama"/>
    <w:unhideWhenUsed/>
    <w:rsid w:val="00AE7D35"/>
    <w:pPr>
      <w:tabs>
        <w:tab w:val="center" w:pos="4153"/>
        <w:tab w:val="right" w:pos="8306"/>
      </w:tabs>
    </w:pPr>
    <w:rPr>
      <w:rFonts w:ascii="Arial" w:hAnsi="Arial"/>
      <w:sz w:val="20"/>
      <w:szCs w:val="20"/>
      <w:lang w:val="en-GB"/>
    </w:rPr>
  </w:style>
  <w:style w:type="character" w:customStyle="1" w:styleId="AntratsDiagrama">
    <w:name w:val="Antraštės Diagrama"/>
    <w:basedOn w:val="Numatytasispastraiposriftas"/>
    <w:link w:val="Antrats"/>
    <w:rsid w:val="00AE7D35"/>
    <w:rPr>
      <w:rFonts w:ascii="Arial" w:eastAsia="Calibri" w:hAnsi="Arial" w:cs="Times New Roman"/>
      <w:kern w:val="0"/>
      <w:sz w:val="20"/>
      <w:szCs w:val="20"/>
      <w:lang w:val="en-GB"/>
      <w14:ligatures w14:val="none"/>
    </w:rPr>
  </w:style>
  <w:style w:type="paragraph" w:styleId="Porat">
    <w:name w:val="footer"/>
    <w:basedOn w:val="prastasis"/>
    <w:link w:val="PoratDiagrama"/>
    <w:unhideWhenUsed/>
    <w:rsid w:val="00AE7D35"/>
    <w:pPr>
      <w:tabs>
        <w:tab w:val="center" w:pos="4819"/>
        <w:tab w:val="right" w:pos="9638"/>
      </w:tabs>
    </w:pPr>
  </w:style>
  <w:style w:type="character" w:customStyle="1" w:styleId="PoratDiagrama">
    <w:name w:val="Poraštė Diagrama"/>
    <w:basedOn w:val="Numatytasispastraiposriftas"/>
    <w:link w:val="Porat"/>
    <w:rsid w:val="00AE7D35"/>
    <w:rPr>
      <w:rFonts w:ascii="Times New Roman" w:eastAsia="Calibri" w:hAnsi="Times New Roman" w:cs="Times New Roman"/>
      <w:kern w:val="0"/>
      <w:sz w:val="24"/>
      <w:szCs w:val="24"/>
      <w:lang w:val="lt-LT"/>
      <w14:ligatures w14:val="none"/>
    </w:rPr>
  </w:style>
  <w:style w:type="paragraph" w:styleId="Pagrindinistekstas">
    <w:name w:val="Body Text"/>
    <w:basedOn w:val="prastasis"/>
    <w:link w:val="PagrindinistekstasDiagrama"/>
    <w:semiHidden/>
    <w:unhideWhenUsed/>
    <w:rsid w:val="00AE7D35"/>
    <w:pPr>
      <w:spacing w:after="160"/>
    </w:pPr>
    <w:rPr>
      <w:sz w:val="20"/>
      <w:szCs w:val="20"/>
      <w:lang w:val="en-US"/>
    </w:rPr>
  </w:style>
  <w:style w:type="character" w:customStyle="1" w:styleId="PagrindinistekstasDiagrama">
    <w:name w:val="Pagrindinis tekstas Diagrama"/>
    <w:basedOn w:val="Numatytasispastraiposriftas"/>
    <w:link w:val="Pagrindinistekstas"/>
    <w:semiHidden/>
    <w:rsid w:val="00AE7D35"/>
    <w:rPr>
      <w:rFonts w:ascii="Times New Roman" w:eastAsia="Calibri" w:hAnsi="Times New Roman" w:cs="Times New Roman"/>
      <w:kern w:val="0"/>
      <w:sz w:val="20"/>
      <w:szCs w:val="20"/>
      <w14:ligatures w14:val="none"/>
    </w:rPr>
  </w:style>
  <w:style w:type="character" w:customStyle="1" w:styleId="KomentarotemaDiagrama">
    <w:name w:val="Komentaro tema Diagrama"/>
    <w:basedOn w:val="KomentarotekstasDiagrama"/>
    <w:link w:val="Komentarotema"/>
    <w:semiHidden/>
    <w:rsid w:val="00AE7D35"/>
    <w:rPr>
      <w:rFonts w:ascii="Times New Roman" w:eastAsia="Calibri" w:hAnsi="Times New Roman" w:cs="Times New Roman"/>
      <w:b/>
      <w:bCs/>
      <w:sz w:val="20"/>
      <w:szCs w:val="20"/>
      <w:lang w:val="lt-LT"/>
    </w:rPr>
  </w:style>
  <w:style w:type="paragraph" w:styleId="Komentarotema">
    <w:name w:val="annotation subject"/>
    <w:basedOn w:val="Komentarotekstas"/>
    <w:next w:val="Komentarotekstas"/>
    <w:link w:val="KomentarotemaDiagrama"/>
    <w:semiHidden/>
    <w:unhideWhenUsed/>
    <w:rsid w:val="00AE7D35"/>
    <w:rPr>
      <w:b/>
      <w:bCs/>
    </w:rPr>
  </w:style>
  <w:style w:type="character" w:customStyle="1" w:styleId="CommentSubjectChar1">
    <w:name w:val="Comment Subject Char1"/>
    <w:basedOn w:val="CommentTextChar1"/>
    <w:uiPriority w:val="99"/>
    <w:semiHidden/>
    <w:rsid w:val="00AE7D35"/>
    <w:rPr>
      <w:rFonts w:ascii="Times New Roman" w:eastAsia="Calibri" w:hAnsi="Times New Roman" w:cs="Times New Roman"/>
      <w:b/>
      <w:bCs/>
      <w:kern w:val="0"/>
      <w:sz w:val="20"/>
      <w:szCs w:val="20"/>
      <w:lang w:val="lt-LT"/>
      <w14:ligatures w14:val="none"/>
    </w:rPr>
  </w:style>
  <w:style w:type="paragraph" w:styleId="Debesliotekstas">
    <w:name w:val="Balloon Text"/>
    <w:basedOn w:val="prastasis"/>
    <w:link w:val="DebesliotekstasDiagrama"/>
    <w:semiHidden/>
    <w:unhideWhenUsed/>
    <w:rsid w:val="00AE7D3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E7D35"/>
    <w:rPr>
      <w:rFonts w:ascii="Tahoma" w:eastAsia="Calibri" w:hAnsi="Tahoma" w:cs="Tahoma"/>
      <w:kern w:val="0"/>
      <w:sz w:val="16"/>
      <w:szCs w:val="16"/>
      <w:lang w:val="lt-LT"/>
      <w14:ligatures w14:val="none"/>
    </w:rPr>
  </w:style>
  <w:style w:type="paragraph" w:styleId="Betarp">
    <w:name w:val="No Spacing"/>
    <w:qFormat/>
    <w:rsid w:val="007B2CD1"/>
    <w:pPr>
      <w:spacing w:after="0" w:line="240" w:lineRule="auto"/>
    </w:pPr>
    <w:rPr>
      <w:rFonts w:ascii="Calibri" w:eastAsia="Times New Roman" w:hAnsi="Calibri" w:cs="Times New Roman"/>
      <w:kern w:val="0"/>
      <w14:ligatures w14:val="none"/>
    </w:rPr>
  </w:style>
  <w:style w:type="character" w:customStyle="1" w:styleId="PI-1labEMEASMCAChar">
    <w:name w:val="PI-1_lab EMEA_SMCA Char"/>
    <w:basedOn w:val="Numatytasispastraiposriftas"/>
    <w:link w:val="PI-1labEMEASMCA"/>
    <w:locked/>
    <w:rsid w:val="00AE7D35"/>
    <w:rPr>
      <w:rFonts w:ascii="Times New Roman" w:hAnsi="Times New Roman" w:cs="Times New Roman"/>
      <w:b/>
      <w:noProof/>
      <w:lang w:val="lt-LT"/>
    </w:rPr>
  </w:style>
  <w:style w:type="paragraph" w:customStyle="1" w:styleId="PI-1labEMEASMCA">
    <w:name w:val="PI-1_lab EMEA_SMCA"/>
    <w:basedOn w:val="prastasis"/>
    <w:link w:val="PI-1labEMEASMCAChar"/>
    <w:autoRedefine/>
    <w:rsid w:val="007B2CD1"/>
    <w:pPr>
      <w:pBdr>
        <w:top w:val="single" w:sz="4" w:space="1" w:color="auto"/>
        <w:left w:val="single" w:sz="4" w:space="4" w:color="auto"/>
        <w:bottom w:val="single" w:sz="4" w:space="1" w:color="auto"/>
        <w:right w:val="single" w:sz="4" w:space="4" w:color="auto"/>
      </w:pBdr>
      <w:tabs>
        <w:tab w:val="left" w:pos="540"/>
      </w:tabs>
    </w:pPr>
    <w:rPr>
      <w:rFonts w:eastAsiaTheme="minorHAnsi"/>
      <w:b/>
      <w:noProof/>
      <w:kern w:val="2"/>
      <w:sz w:val="22"/>
      <w:szCs w:val="22"/>
      <w14:ligatures w14:val="standardContextual"/>
    </w:rPr>
  </w:style>
  <w:style w:type="character" w:customStyle="1" w:styleId="BTEMEASMCAChar">
    <w:name w:val="BT EMEA_SMCA Char"/>
    <w:basedOn w:val="Numatytasispastraiposriftas"/>
    <w:link w:val="BTEMEASMCA"/>
    <w:locked/>
    <w:rsid w:val="00AE7D35"/>
    <w:rPr>
      <w:rFonts w:ascii="Times New Roman" w:hAnsi="Times New Roman" w:cs="Times New Roman"/>
      <w:lang w:eastAsia="x-none"/>
    </w:rPr>
  </w:style>
  <w:style w:type="paragraph" w:customStyle="1" w:styleId="BTEMEASMCA">
    <w:name w:val="BT EMEA_SMCA"/>
    <w:basedOn w:val="prastasis"/>
    <w:link w:val="BTEMEASMCAChar"/>
    <w:autoRedefine/>
    <w:rsid w:val="007B2CD1"/>
    <w:rPr>
      <w:rFonts w:eastAsiaTheme="minorHAnsi"/>
      <w:kern w:val="2"/>
      <w:sz w:val="22"/>
      <w:szCs w:val="22"/>
      <w:lang w:val="en-US" w:eastAsia="x-none"/>
      <w14:ligatures w14:val="standardContextual"/>
    </w:rPr>
  </w:style>
  <w:style w:type="character" w:customStyle="1" w:styleId="TTEMEASMCAChar">
    <w:name w:val="TT EMEA_SMCA Char"/>
    <w:basedOn w:val="Numatytasispastraiposriftas"/>
    <w:link w:val="TTEMEASMCA"/>
    <w:locked/>
    <w:rsid w:val="00AE7D35"/>
    <w:rPr>
      <w:rFonts w:ascii="Times New Roman" w:hAnsi="Times New Roman" w:cs="Times New Roman"/>
      <w:b/>
      <w:caps/>
      <w:kern w:val="0"/>
      <w:lang w:val="lt-LT"/>
      <w14:ligatures w14:val="none"/>
    </w:rPr>
  </w:style>
  <w:style w:type="paragraph" w:customStyle="1" w:styleId="TTEMEASMCA">
    <w:name w:val="TT EMEA_SMCA"/>
    <w:basedOn w:val="Antrat1"/>
    <w:link w:val="TTEMEASMCAChar"/>
    <w:autoRedefine/>
    <w:rsid w:val="007B2CD1"/>
    <w:pPr>
      <w:keepNext w:val="0"/>
      <w:keepLines w:val="0"/>
      <w:tabs>
        <w:tab w:val="left" w:pos="567"/>
      </w:tabs>
      <w:spacing w:before="0" w:after="0"/>
      <w:ind w:left="567" w:hanging="567"/>
      <w:jc w:val="center"/>
    </w:pPr>
    <w:rPr>
      <w:rFonts w:ascii="Times New Roman" w:eastAsiaTheme="minorHAnsi" w:hAnsi="Times New Roman" w:cs="Times New Roman"/>
      <w:b/>
      <w:caps/>
      <w:color w:val="auto"/>
      <w:sz w:val="22"/>
      <w:szCs w:val="22"/>
    </w:rPr>
  </w:style>
  <w:style w:type="paragraph" w:customStyle="1" w:styleId="BT-EMEASMCA">
    <w:name w:val="BT- EMEA_SMCA"/>
    <w:basedOn w:val="BTEMEASMCA"/>
    <w:autoRedefine/>
    <w:rsid w:val="00AE7D35"/>
    <w:pPr>
      <w:numPr>
        <w:numId w:val="16"/>
      </w:numPr>
      <w:ind w:left="1134" w:hanging="567"/>
    </w:pPr>
    <w:rPr>
      <w:lang w:eastAsia="en-US"/>
    </w:rPr>
  </w:style>
  <w:style w:type="paragraph" w:customStyle="1" w:styleId="BTbEMEASMCA">
    <w:name w:val="BT(b) EMEA_SMCA"/>
    <w:basedOn w:val="BTEMEASMCA"/>
    <w:autoRedefine/>
    <w:rsid w:val="00AE7D35"/>
    <w:rPr>
      <w:b/>
    </w:rPr>
  </w:style>
  <w:style w:type="paragraph" w:customStyle="1" w:styleId="Betarp1">
    <w:name w:val="Be tarpų1"/>
    <w:rsid w:val="007B2CD1"/>
    <w:pPr>
      <w:spacing w:after="0" w:line="240" w:lineRule="auto"/>
    </w:pPr>
    <w:rPr>
      <w:rFonts w:ascii="Calibri" w:eastAsia="Times New Roman" w:hAnsi="Calibri" w:cs="Times New Roman"/>
      <w:kern w:val="0"/>
      <w14:ligatures w14:val="none"/>
    </w:rPr>
  </w:style>
  <w:style w:type="character" w:styleId="Puslapionumeris">
    <w:name w:val="page number"/>
    <w:basedOn w:val="Numatytasispastraiposriftas"/>
    <w:unhideWhenUsed/>
    <w:rsid w:val="00AE7D35"/>
    <w:rPr>
      <w:rFonts w:ascii="Times New Roman" w:hAnsi="Times New Roman" w:cs="Times New Roman" w:hint="default"/>
    </w:rPr>
  </w:style>
  <w:style w:type="character" w:customStyle="1" w:styleId="CharChar2">
    <w:name w:val="Char Char2"/>
    <w:basedOn w:val="Numatytasispastraiposriftas"/>
    <w:locked/>
    <w:rsid w:val="00AE7D35"/>
    <w:rPr>
      <w:rFonts w:ascii="SimSun" w:eastAsia="SimSun" w:hAnsi="SimSun" w:hint="eastAsia"/>
      <w:sz w:val="22"/>
      <w:lang w:val="lt-LT" w:eastAsia="en-US" w:bidi="ar-SA"/>
    </w:rPr>
  </w:style>
  <w:style w:type="character" w:customStyle="1" w:styleId="CharChar1">
    <w:name w:val="Char Char1"/>
    <w:basedOn w:val="CharChar2"/>
    <w:locked/>
    <w:rsid w:val="00AE7D35"/>
    <w:rPr>
      <w:rFonts w:ascii="SimSun" w:eastAsia="SimSun" w:hAnsi="SimSun" w:hint="eastAsia"/>
      <w:b/>
      <w:bCs/>
      <w:sz w:val="22"/>
      <w:lang w:val="lt-LT" w:eastAsia="en-US" w:bidi="ar-SA"/>
    </w:rPr>
  </w:style>
  <w:style w:type="character" w:customStyle="1" w:styleId="CharChar">
    <w:name w:val="Char Char"/>
    <w:basedOn w:val="Numatytasispastraiposriftas"/>
    <w:locked/>
    <w:rsid w:val="00AE7D35"/>
    <w:rPr>
      <w:rFonts w:ascii="Times New Roman" w:hAnsi="Times New Roman" w:cs="Times New Roman" w:hint="default"/>
      <w:lang w:val="en-US" w:eastAsia="en-US" w:bidi="ar-SA"/>
    </w:rPr>
  </w:style>
  <w:style w:type="paragraph" w:customStyle="1" w:styleId="Betarp2">
    <w:name w:val="Be tarpų2"/>
    <w:rsid w:val="007B2CD1"/>
    <w:pPr>
      <w:spacing w:after="0" w:line="240" w:lineRule="auto"/>
    </w:pPr>
    <w:rPr>
      <w:rFonts w:ascii="Calibri" w:eastAsia="Times New Roman" w:hAnsi="Calibri" w:cs="Times New Roman"/>
      <w:kern w:val="0"/>
      <w14:ligatures w14:val="none"/>
    </w:rPr>
  </w:style>
  <w:style w:type="character" w:customStyle="1" w:styleId="shorttext">
    <w:name w:val="short_text"/>
    <w:basedOn w:val="Numatytasispastraiposriftas"/>
    <w:rsid w:val="00AE7D35"/>
  </w:style>
  <w:style w:type="character" w:styleId="Komentaronuoroda">
    <w:name w:val="annotation reference"/>
    <w:semiHidden/>
    <w:rsid w:val="00AE7D35"/>
    <w:rPr>
      <w:sz w:val="16"/>
      <w:szCs w:val="16"/>
    </w:rPr>
  </w:style>
  <w:style w:type="paragraph" w:styleId="Pataisymai">
    <w:name w:val="Revision"/>
    <w:hidden/>
    <w:uiPriority w:val="99"/>
    <w:semiHidden/>
    <w:rsid w:val="007B2CD1"/>
    <w:pPr>
      <w:spacing w:after="0" w:line="240" w:lineRule="auto"/>
    </w:pPr>
    <w:rPr>
      <w:rFonts w:ascii="Times New Roman" w:eastAsia="Calibri" w:hAnsi="Times New Roman" w:cs="Times New Roman"/>
      <w:kern w:val="0"/>
      <w:sz w:val="24"/>
      <w:szCs w:val="24"/>
      <w:lang w:val="lt-LT"/>
      <w14:ligatures w14:val="none"/>
    </w:rPr>
  </w:style>
  <w:style w:type="character" w:styleId="Neapdorotaspaminjimas">
    <w:name w:val="Unresolved Mention"/>
    <w:basedOn w:val="Numatytasispastraiposriftas"/>
    <w:uiPriority w:val="99"/>
    <w:semiHidden/>
    <w:unhideWhenUsed/>
    <w:rsid w:val="005E5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huania@medochemie.com"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54916</Words>
  <Characters>31303</Characters>
  <Application>Microsoft Office Word</Application>
  <DocSecurity>4</DocSecurity>
  <Lines>260</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2025-10-27T11:40:00Z</dcterms:created>
  <dcterms:modified xsi:type="dcterms:W3CDTF">2025-10-27T11:40:00Z</dcterms:modified>
</cp:coreProperties>
</file>