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58BD" w14:textId="77777777" w:rsidR="003A7D9B" w:rsidRPr="003A7D9B" w:rsidRDefault="003A7D9B" w:rsidP="003A7D9B">
      <w:pPr>
        <w:spacing w:after="0" w:line="240" w:lineRule="auto"/>
        <w:jc w:val="center"/>
        <w:rPr>
          <w:rFonts w:eastAsia="Times New Roman"/>
          <w:b/>
          <w:kern w:val="0"/>
          <w:szCs w:val="20"/>
          <w:lang w:eastAsia="lt-LT"/>
          <w14:ligatures w14:val="none"/>
        </w:rPr>
      </w:pPr>
      <w:r w:rsidRPr="003A7D9B">
        <w:rPr>
          <w:rFonts w:eastAsia="Times New Roman"/>
          <w:b/>
          <w:bCs/>
          <w:kern w:val="0"/>
          <w:szCs w:val="20"/>
          <w:lang w:eastAsia="lt-LT"/>
          <w14:ligatures w14:val="none"/>
        </w:rPr>
        <w:t>Pakuotės lapelis:</w:t>
      </w:r>
      <w:r w:rsidRPr="003A7D9B">
        <w:rPr>
          <w:rFonts w:eastAsia="Times New Roman"/>
          <w:b/>
          <w:kern w:val="0"/>
          <w:szCs w:val="20"/>
          <w:lang w:eastAsia="lt-LT"/>
          <w14:ligatures w14:val="none"/>
        </w:rPr>
        <w:t xml:space="preserve"> informacija vartotojui</w:t>
      </w:r>
    </w:p>
    <w:p w14:paraId="79A405ED" w14:textId="77777777" w:rsidR="003A7D9B" w:rsidRPr="003A7D9B" w:rsidRDefault="003A7D9B" w:rsidP="003A7D9B">
      <w:pPr>
        <w:spacing w:after="0" w:line="240" w:lineRule="auto"/>
        <w:jc w:val="center"/>
        <w:rPr>
          <w:rFonts w:eastAsia="Times New Roman"/>
          <w:b/>
          <w:kern w:val="0"/>
          <w:szCs w:val="20"/>
          <w:lang w:eastAsia="lt-LT"/>
          <w14:ligatures w14:val="none"/>
        </w:rPr>
      </w:pPr>
    </w:p>
    <w:p w14:paraId="248448F0" w14:textId="77777777" w:rsidR="003A7D9B" w:rsidRPr="003A7D9B" w:rsidRDefault="003A7D9B" w:rsidP="003A7D9B">
      <w:pPr>
        <w:spacing w:after="0" w:line="240" w:lineRule="auto"/>
        <w:jc w:val="center"/>
        <w:rPr>
          <w:rFonts w:eastAsia="Times New Roman"/>
          <w:b/>
          <w:kern w:val="0"/>
          <w:szCs w:val="20"/>
          <w:lang w:eastAsia="lt-LT"/>
          <w14:ligatures w14:val="none"/>
        </w:rPr>
      </w:pPr>
      <w:proofErr w:type="spellStart"/>
      <w:r w:rsidRPr="003A7D9B">
        <w:rPr>
          <w:rFonts w:eastAsia="Times New Roman"/>
          <w:b/>
          <w:bCs/>
          <w:iCs/>
          <w:kern w:val="0"/>
          <w:szCs w:val="20"/>
          <w:lang w:eastAsia="lt-LT"/>
          <w14:ligatures w14:val="none"/>
        </w:rPr>
        <w:t>Ferensin</w:t>
      </w:r>
      <w:proofErr w:type="spellEnd"/>
      <w:r w:rsidRPr="003A7D9B">
        <w:rPr>
          <w:rFonts w:eastAsia="Times New Roman"/>
          <w:b/>
          <w:kern w:val="0"/>
          <w:szCs w:val="20"/>
          <w:lang w:eastAsia="lt-LT"/>
          <w14:ligatures w14:val="none"/>
        </w:rPr>
        <w:t xml:space="preserve"> 10000 V skrandyje neirios tabletės</w:t>
      </w:r>
    </w:p>
    <w:p w14:paraId="01EEF223" w14:textId="77777777" w:rsidR="003A7D9B" w:rsidRPr="003A7D9B" w:rsidRDefault="003A7D9B" w:rsidP="003A7D9B">
      <w:pPr>
        <w:keepNext/>
        <w:spacing w:after="0" w:line="240" w:lineRule="auto"/>
        <w:jc w:val="center"/>
        <w:outlineLvl w:val="3"/>
        <w:rPr>
          <w:rFonts w:eastAsia="Times New Roman"/>
          <w:iCs/>
          <w:kern w:val="0"/>
          <w:szCs w:val="20"/>
          <w:lang w:eastAsia="lt-LT"/>
          <w14:ligatures w14:val="none"/>
        </w:rPr>
      </w:pPr>
      <w:r w:rsidRPr="003A7D9B">
        <w:rPr>
          <w:rFonts w:ascii="Times-Roman" w:eastAsia="Times New Roman" w:hAnsi="Times-Roman" w:cs="Times-Roman"/>
          <w:kern w:val="0"/>
          <w:szCs w:val="20"/>
          <w:lang w:eastAsia="lt-LT"/>
          <w14:ligatures w14:val="none"/>
        </w:rPr>
        <w:t>kasos milteliai</w:t>
      </w:r>
    </w:p>
    <w:p w14:paraId="46CBDF1D" w14:textId="77777777" w:rsidR="003A7D9B" w:rsidRPr="003A7D9B" w:rsidRDefault="003A7D9B" w:rsidP="003A7D9B">
      <w:pPr>
        <w:spacing w:after="0" w:line="240" w:lineRule="auto"/>
        <w:rPr>
          <w:rFonts w:eastAsia="Times New Roman"/>
          <w:kern w:val="0"/>
          <w:szCs w:val="20"/>
          <w:lang w:eastAsia="lt-LT"/>
          <w14:ligatures w14:val="none"/>
        </w:rPr>
      </w:pPr>
    </w:p>
    <w:p w14:paraId="163B306F" w14:textId="77777777" w:rsidR="003A7D9B" w:rsidRPr="003A7D9B" w:rsidRDefault="003A7D9B" w:rsidP="003A7D9B">
      <w:pPr>
        <w:spacing w:after="0" w:line="240" w:lineRule="auto"/>
        <w:rPr>
          <w:rFonts w:eastAsia="Times New Roman"/>
          <w:b/>
          <w:kern w:val="0"/>
          <w:szCs w:val="20"/>
          <w:lang w:eastAsia="lt-LT"/>
          <w14:ligatures w14:val="none"/>
        </w:rPr>
      </w:pPr>
      <w:r w:rsidRPr="003A7D9B">
        <w:rPr>
          <w:rFonts w:eastAsia="Times New Roman"/>
          <w:b/>
          <w:kern w:val="0"/>
          <w:szCs w:val="20"/>
          <w:lang w:eastAsia="lt-LT"/>
          <w14:ligatures w14:val="none"/>
        </w:rPr>
        <w:t>Atidžiai perskaitykite visą šį lapelį, prieš pradėdami vartoti šį vaistą, nes jame pateikiama Jums svarbi informacija.</w:t>
      </w:r>
    </w:p>
    <w:p w14:paraId="77BDD515" w14:textId="77777777" w:rsidR="003A7D9B" w:rsidRPr="003A7D9B" w:rsidRDefault="003A7D9B" w:rsidP="003A7D9B">
      <w:pPr>
        <w:tabs>
          <w:tab w:val="left" w:pos="540"/>
        </w:tabs>
        <w:spacing w:after="0" w:line="240" w:lineRule="auto"/>
        <w:rPr>
          <w:rFonts w:eastAsia="Times New Roman"/>
          <w:bCs/>
          <w:kern w:val="0"/>
          <w:szCs w:val="20"/>
          <w:lang w:eastAsia="lt-LT"/>
          <w14:ligatures w14:val="none"/>
        </w:rPr>
      </w:pPr>
      <w:r w:rsidRPr="003A7D9B">
        <w:rPr>
          <w:rFonts w:eastAsia="Times New Roman"/>
          <w:bCs/>
          <w:kern w:val="0"/>
          <w:szCs w:val="20"/>
          <w:lang w:eastAsia="lt-LT"/>
          <w14:ligatures w14:val="none"/>
        </w:rPr>
        <w:t>Visada vartokite šį vaistą tiksliai kaip aprašyta šiame lapelyje arba kaip nurodė gydytojas arba vaistininkas.</w:t>
      </w:r>
    </w:p>
    <w:p w14:paraId="48A480C3" w14:textId="77777777" w:rsidR="003A7D9B" w:rsidRPr="003A7D9B" w:rsidRDefault="003A7D9B" w:rsidP="003A7D9B">
      <w:pPr>
        <w:numPr>
          <w:ilvl w:val="0"/>
          <w:numId w:val="1"/>
        </w:numPr>
        <w:spacing w:after="0" w:line="240" w:lineRule="auto"/>
        <w:ind w:left="567" w:hanging="567"/>
        <w:rPr>
          <w:rFonts w:eastAsia="Times New Roman"/>
          <w:kern w:val="0"/>
          <w:szCs w:val="20"/>
          <w:lang w:eastAsia="lt-LT"/>
          <w14:ligatures w14:val="none"/>
        </w:rPr>
      </w:pPr>
      <w:r w:rsidRPr="003A7D9B">
        <w:rPr>
          <w:rFonts w:eastAsia="Times New Roman"/>
          <w:kern w:val="0"/>
          <w:szCs w:val="20"/>
          <w:lang w:eastAsia="lt-LT"/>
          <w14:ligatures w14:val="none"/>
        </w:rPr>
        <w:t>Neišmeskite lapelio, nes vėl gali prireikti jį perskaityti.</w:t>
      </w:r>
    </w:p>
    <w:p w14:paraId="69EC95AC" w14:textId="77777777" w:rsidR="003A7D9B" w:rsidRPr="003A7D9B" w:rsidRDefault="003A7D9B" w:rsidP="003A7D9B">
      <w:pPr>
        <w:numPr>
          <w:ilvl w:val="0"/>
          <w:numId w:val="1"/>
        </w:numPr>
        <w:spacing w:after="0" w:line="240" w:lineRule="auto"/>
        <w:ind w:left="567" w:hanging="567"/>
        <w:rPr>
          <w:rFonts w:eastAsia="Times New Roman"/>
          <w:kern w:val="0"/>
          <w:szCs w:val="20"/>
          <w:lang w:eastAsia="lt-LT"/>
          <w14:ligatures w14:val="none"/>
        </w:rPr>
      </w:pPr>
      <w:r w:rsidRPr="003A7D9B">
        <w:rPr>
          <w:rFonts w:eastAsia="Times New Roman"/>
          <w:noProof/>
          <w:snapToGrid w:val="0"/>
          <w:kern w:val="0"/>
          <w:szCs w:val="24"/>
          <w:lang w:eastAsia="lt-LT"/>
          <w14:ligatures w14:val="none"/>
        </w:rPr>
        <w:t>Jeigu norite sužinoti daugiau arba pasitarti, kreipkitės į vaistininką.</w:t>
      </w:r>
    </w:p>
    <w:p w14:paraId="3436E9B6" w14:textId="77777777" w:rsidR="003A7D9B" w:rsidRPr="003A7D9B" w:rsidRDefault="003A7D9B" w:rsidP="003A7D9B">
      <w:pPr>
        <w:numPr>
          <w:ilvl w:val="0"/>
          <w:numId w:val="1"/>
        </w:numPr>
        <w:spacing w:after="0" w:line="240" w:lineRule="auto"/>
        <w:ind w:left="567" w:hanging="567"/>
        <w:rPr>
          <w:rFonts w:eastAsia="Times New Roman"/>
          <w:kern w:val="0"/>
          <w:szCs w:val="20"/>
          <w:lang w:eastAsia="lt-LT"/>
          <w14:ligatures w14:val="none"/>
        </w:rPr>
      </w:pPr>
      <w:r w:rsidRPr="003A7D9B">
        <w:rPr>
          <w:rFonts w:eastAsia="Times New Roman"/>
          <w:kern w:val="0"/>
          <w:szCs w:val="20"/>
          <w:lang w:eastAsia="lt-LT"/>
          <w14:ligatures w14:val="none"/>
        </w:rPr>
        <w:t>Jeigu pasireiškė šalutinis poveikis (net jeigu jis šiame lapelyje nenurodytas), kreipkitės į gydytoją arba vaistininką. Žr. 4 skyrių.</w:t>
      </w:r>
    </w:p>
    <w:p w14:paraId="39B0B91E" w14:textId="77777777" w:rsidR="003A7D9B" w:rsidRPr="003A7D9B" w:rsidRDefault="003A7D9B" w:rsidP="003A7D9B">
      <w:pPr>
        <w:numPr>
          <w:ilvl w:val="0"/>
          <w:numId w:val="1"/>
        </w:numPr>
        <w:spacing w:after="0" w:line="240" w:lineRule="auto"/>
        <w:ind w:left="567" w:hanging="567"/>
        <w:rPr>
          <w:rFonts w:eastAsia="Times New Roman"/>
          <w:kern w:val="0"/>
          <w:szCs w:val="20"/>
          <w:lang w:eastAsia="lt-LT"/>
          <w14:ligatures w14:val="none"/>
        </w:rPr>
      </w:pPr>
      <w:r w:rsidRPr="003A7D9B">
        <w:rPr>
          <w:rFonts w:eastAsia="Times New Roman"/>
          <w:kern w:val="0"/>
          <w:szCs w:val="20"/>
          <w:lang w:eastAsia="lt-LT"/>
          <w14:ligatures w14:val="none"/>
        </w:rPr>
        <w:t>Jeigu per 7 dienas Jūsų savijauta nepagerėjo arba net pablogėjo, kreipkitės į gydytoją.</w:t>
      </w:r>
    </w:p>
    <w:p w14:paraId="4BBA911C" w14:textId="77777777" w:rsidR="003A7D9B" w:rsidRPr="003A7D9B" w:rsidRDefault="003A7D9B" w:rsidP="003A7D9B">
      <w:pPr>
        <w:spacing w:after="0" w:line="240" w:lineRule="auto"/>
        <w:ind w:left="567" w:hanging="567"/>
        <w:rPr>
          <w:rFonts w:eastAsia="Times New Roman"/>
          <w:kern w:val="0"/>
          <w:szCs w:val="20"/>
          <w:lang w:eastAsia="lt-LT"/>
          <w14:ligatures w14:val="none"/>
        </w:rPr>
      </w:pPr>
    </w:p>
    <w:p w14:paraId="4F5DB783" w14:textId="77777777" w:rsidR="003A7D9B" w:rsidRPr="003A7D9B" w:rsidRDefault="003A7D9B" w:rsidP="003A7D9B">
      <w:pPr>
        <w:spacing w:after="0" w:line="240" w:lineRule="auto"/>
        <w:rPr>
          <w:rFonts w:eastAsia="Times New Roman"/>
          <w:b/>
          <w:kern w:val="0"/>
          <w:szCs w:val="20"/>
          <w:lang w:eastAsia="lt-LT"/>
          <w14:ligatures w14:val="none"/>
        </w:rPr>
      </w:pPr>
      <w:r w:rsidRPr="003A7D9B">
        <w:rPr>
          <w:rFonts w:eastAsia="Times New Roman"/>
          <w:b/>
          <w:kern w:val="0"/>
          <w:szCs w:val="20"/>
          <w:lang w:eastAsia="lt-LT"/>
          <w14:ligatures w14:val="none"/>
        </w:rPr>
        <w:t>Apie ką rašoma šiame lapelyje?</w:t>
      </w:r>
    </w:p>
    <w:p w14:paraId="5955FC59" w14:textId="77777777" w:rsidR="003A7D9B" w:rsidRPr="003A7D9B" w:rsidRDefault="003A7D9B" w:rsidP="003A7D9B">
      <w:pPr>
        <w:spacing w:after="0" w:line="240" w:lineRule="auto"/>
        <w:rPr>
          <w:rFonts w:eastAsia="Times New Roman"/>
          <w:b/>
          <w:kern w:val="0"/>
          <w:szCs w:val="20"/>
          <w:lang w:eastAsia="lt-LT"/>
          <w14:ligatures w14:val="none"/>
        </w:rPr>
      </w:pPr>
    </w:p>
    <w:p w14:paraId="52BEC16A" w14:textId="77777777" w:rsidR="003A7D9B" w:rsidRPr="003A7D9B" w:rsidRDefault="003A7D9B" w:rsidP="003A7D9B">
      <w:pPr>
        <w:tabs>
          <w:tab w:val="left" w:pos="540"/>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1.</w:t>
      </w:r>
      <w:r w:rsidRPr="003A7D9B">
        <w:rPr>
          <w:rFonts w:eastAsia="Times New Roman"/>
          <w:kern w:val="0"/>
          <w:szCs w:val="20"/>
          <w:lang w:eastAsia="lt-LT"/>
          <w14:ligatures w14:val="none"/>
        </w:rPr>
        <w:tab/>
        <w:t xml:space="preserve">Kas yra </w:t>
      </w:r>
      <w:proofErr w:type="spellStart"/>
      <w:r w:rsidRPr="003A7D9B">
        <w:rPr>
          <w:rFonts w:eastAsia="Times New Roman"/>
          <w:bCs/>
          <w:iCs/>
          <w:kern w:val="0"/>
          <w:szCs w:val="20"/>
          <w:lang w:eastAsia="lt-LT"/>
          <w14:ligatures w14:val="none"/>
        </w:rPr>
        <w:t>Ferensin</w:t>
      </w:r>
      <w:proofErr w:type="spellEnd"/>
      <w:r w:rsidRPr="003A7D9B">
        <w:rPr>
          <w:rFonts w:eastAsia="Times New Roman"/>
          <w:kern w:val="0"/>
          <w:szCs w:val="20"/>
          <w:lang w:eastAsia="lt-LT"/>
          <w14:ligatures w14:val="none"/>
        </w:rPr>
        <w:t xml:space="preserve"> ir kam jis vartojamas</w:t>
      </w:r>
    </w:p>
    <w:p w14:paraId="7B0EEC9A" w14:textId="77777777" w:rsidR="003A7D9B" w:rsidRPr="003A7D9B" w:rsidRDefault="003A7D9B" w:rsidP="003A7D9B">
      <w:pPr>
        <w:tabs>
          <w:tab w:val="left" w:pos="540"/>
        </w:tabs>
        <w:spacing w:after="0" w:line="240" w:lineRule="auto"/>
        <w:ind w:left="1290" w:hanging="1290"/>
        <w:rPr>
          <w:rFonts w:eastAsia="Times New Roman"/>
          <w:kern w:val="0"/>
          <w:szCs w:val="20"/>
          <w:lang w:eastAsia="lt-LT"/>
          <w14:ligatures w14:val="none"/>
        </w:rPr>
      </w:pPr>
      <w:r w:rsidRPr="003A7D9B">
        <w:rPr>
          <w:rFonts w:eastAsia="Times New Roman"/>
          <w:kern w:val="0"/>
          <w:szCs w:val="20"/>
          <w:lang w:eastAsia="lt-LT"/>
          <w14:ligatures w14:val="none"/>
        </w:rPr>
        <w:t>2.</w:t>
      </w:r>
      <w:r w:rsidRPr="003A7D9B">
        <w:rPr>
          <w:rFonts w:eastAsia="Times New Roman"/>
          <w:kern w:val="0"/>
          <w:szCs w:val="20"/>
          <w:lang w:eastAsia="lt-LT"/>
          <w14:ligatures w14:val="none"/>
        </w:rPr>
        <w:tab/>
        <w:t xml:space="preserve">Kas žinotina prieš vartojant </w:t>
      </w:r>
      <w:proofErr w:type="spellStart"/>
      <w:r w:rsidRPr="003A7D9B">
        <w:rPr>
          <w:rFonts w:eastAsia="Times New Roman"/>
          <w:kern w:val="0"/>
          <w:szCs w:val="20"/>
          <w:lang w:eastAsia="lt-LT"/>
          <w14:ligatures w14:val="none"/>
        </w:rPr>
        <w:t>Ferensin</w:t>
      </w:r>
      <w:proofErr w:type="spellEnd"/>
    </w:p>
    <w:p w14:paraId="0697BBC5" w14:textId="77777777" w:rsidR="003A7D9B" w:rsidRPr="003A7D9B" w:rsidRDefault="003A7D9B" w:rsidP="003A7D9B">
      <w:pPr>
        <w:tabs>
          <w:tab w:val="left" w:pos="540"/>
        </w:tabs>
        <w:spacing w:after="0" w:line="240" w:lineRule="auto"/>
        <w:ind w:left="1290" w:hanging="1290"/>
        <w:rPr>
          <w:rFonts w:eastAsia="Times New Roman"/>
          <w:kern w:val="0"/>
          <w:szCs w:val="20"/>
          <w:lang w:eastAsia="lt-LT"/>
          <w14:ligatures w14:val="none"/>
        </w:rPr>
      </w:pPr>
      <w:r w:rsidRPr="003A7D9B">
        <w:rPr>
          <w:rFonts w:eastAsia="Times New Roman"/>
          <w:kern w:val="0"/>
          <w:szCs w:val="20"/>
          <w:lang w:eastAsia="lt-LT"/>
          <w14:ligatures w14:val="none"/>
        </w:rPr>
        <w:t>3.</w:t>
      </w:r>
      <w:r w:rsidRPr="003A7D9B">
        <w:rPr>
          <w:rFonts w:eastAsia="Times New Roman"/>
          <w:kern w:val="0"/>
          <w:szCs w:val="20"/>
          <w:lang w:eastAsia="lt-LT"/>
          <w14:ligatures w14:val="none"/>
        </w:rPr>
        <w:tab/>
        <w:t xml:space="preserve">Kaip vartoti </w:t>
      </w:r>
      <w:proofErr w:type="spellStart"/>
      <w:r w:rsidRPr="003A7D9B">
        <w:rPr>
          <w:rFonts w:eastAsia="Times New Roman"/>
          <w:kern w:val="0"/>
          <w:szCs w:val="20"/>
          <w:lang w:eastAsia="lt-LT"/>
          <w14:ligatures w14:val="none"/>
        </w:rPr>
        <w:t>Ferensin</w:t>
      </w:r>
      <w:proofErr w:type="spellEnd"/>
    </w:p>
    <w:p w14:paraId="060B36BB" w14:textId="77777777" w:rsidR="003A7D9B" w:rsidRPr="003A7D9B" w:rsidRDefault="003A7D9B" w:rsidP="003A7D9B">
      <w:pPr>
        <w:tabs>
          <w:tab w:val="left" w:pos="540"/>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4.</w:t>
      </w:r>
      <w:r w:rsidRPr="003A7D9B">
        <w:rPr>
          <w:rFonts w:eastAsia="Times New Roman"/>
          <w:kern w:val="0"/>
          <w:szCs w:val="20"/>
          <w:lang w:eastAsia="lt-LT"/>
          <w14:ligatures w14:val="none"/>
        </w:rPr>
        <w:tab/>
        <w:t>Galimas šalutinis poveikis</w:t>
      </w:r>
    </w:p>
    <w:p w14:paraId="773F6651" w14:textId="77777777" w:rsidR="003A7D9B" w:rsidRPr="003A7D9B" w:rsidRDefault="003A7D9B" w:rsidP="003A7D9B">
      <w:pPr>
        <w:tabs>
          <w:tab w:val="left" w:pos="540"/>
        </w:tabs>
        <w:spacing w:after="0" w:line="240" w:lineRule="auto"/>
        <w:ind w:left="1290" w:hanging="1290"/>
        <w:rPr>
          <w:rFonts w:eastAsia="Times New Roman"/>
          <w:kern w:val="0"/>
          <w:szCs w:val="20"/>
          <w:lang w:eastAsia="lt-LT"/>
          <w14:ligatures w14:val="none"/>
        </w:rPr>
      </w:pPr>
      <w:r w:rsidRPr="003A7D9B">
        <w:rPr>
          <w:rFonts w:eastAsia="Times New Roman"/>
          <w:kern w:val="0"/>
          <w:szCs w:val="20"/>
          <w:lang w:eastAsia="lt-LT"/>
          <w14:ligatures w14:val="none"/>
        </w:rPr>
        <w:t>5.</w:t>
      </w:r>
      <w:r w:rsidRPr="003A7D9B">
        <w:rPr>
          <w:rFonts w:eastAsia="Times New Roman"/>
          <w:kern w:val="0"/>
          <w:szCs w:val="20"/>
          <w:lang w:eastAsia="lt-LT"/>
          <w14:ligatures w14:val="none"/>
        </w:rPr>
        <w:tab/>
        <w:t xml:space="preserve">Kaip laikyti </w:t>
      </w:r>
      <w:proofErr w:type="spellStart"/>
      <w:r w:rsidRPr="003A7D9B">
        <w:rPr>
          <w:rFonts w:eastAsia="Times New Roman"/>
          <w:kern w:val="0"/>
          <w:szCs w:val="20"/>
          <w:lang w:eastAsia="lt-LT"/>
          <w14:ligatures w14:val="none"/>
        </w:rPr>
        <w:t>Ferensin</w:t>
      </w:r>
      <w:proofErr w:type="spellEnd"/>
    </w:p>
    <w:p w14:paraId="56452F14" w14:textId="77777777" w:rsidR="003A7D9B" w:rsidRPr="003A7D9B" w:rsidRDefault="003A7D9B" w:rsidP="003A7D9B">
      <w:pPr>
        <w:tabs>
          <w:tab w:val="left" w:pos="540"/>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6.</w:t>
      </w:r>
      <w:r w:rsidRPr="003A7D9B">
        <w:rPr>
          <w:rFonts w:eastAsia="Times New Roman"/>
          <w:kern w:val="0"/>
          <w:szCs w:val="20"/>
          <w:lang w:eastAsia="lt-LT"/>
          <w14:ligatures w14:val="none"/>
        </w:rPr>
        <w:tab/>
        <w:t>Pakuotės turinys ir kita informacija</w:t>
      </w:r>
    </w:p>
    <w:p w14:paraId="372C03A2" w14:textId="77777777" w:rsidR="003A7D9B" w:rsidRPr="003A7D9B" w:rsidRDefault="003A7D9B" w:rsidP="003A7D9B">
      <w:pPr>
        <w:spacing w:after="0" w:line="240" w:lineRule="auto"/>
        <w:rPr>
          <w:rFonts w:eastAsia="Times New Roman"/>
          <w:kern w:val="0"/>
          <w:szCs w:val="20"/>
          <w:lang w:eastAsia="lt-LT"/>
          <w14:ligatures w14:val="none"/>
        </w:rPr>
      </w:pPr>
    </w:p>
    <w:p w14:paraId="2E9430E0" w14:textId="77777777" w:rsidR="003A7D9B" w:rsidRPr="003A7D9B" w:rsidRDefault="003A7D9B" w:rsidP="003A7D9B">
      <w:pPr>
        <w:tabs>
          <w:tab w:val="left" w:pos="567"/>
        </w:tabs>
        <w:spacing w:after="0" w:line="240" w:lineRule="auto"/>
        <w:rPr>
          <w:rFonts w:eastAsia="Times New Roman"/>
          <w:b/>
          <w:kern w:val="0"/>
          <w:szCs w:val="20"/>
          <w:lang w:eastAsia="lt-LT"/>
          <w14:ligatures w14:val="none"/>
        </w:rPr>
      </w:pPr>
    </w:p>
    <w:p w14:paraId="0623BEBF" w14:textId="77777777" w:rsidR="003A7D9B" w:rsidRPr="003A7D9B" w:rsidRDefault="003A7D9B" w:rsidP="003A7D9B">
      <w:pPr>
        <w:tabs>
          <w:tab w:val="left" w:pos="567"/>
        </w:tabs>
        <w:spacing w:after="0" w:line="240" w:lineRule="auto"/>
        <w:ind w:left="1290" w:hanging="1290"/>
        <w:rPr>
          <w:rFonts w:eastAsia="Times New Roman"/>
          <w:b/>
          <w:kern w:val="0"/>
          <w:szCs w:val="20"/>
          <w:lang w:eastAsia="lt-LT"/>
          <w14:ligatures w14:val="none"/>
        </w:rPr>
      </w:pPr>
      <w:r w:rsidRPr="003A7D9B">
        <w:rPr>
          <w:rFonts w:eastAsia="Times New Roman"/>
          <w:b/>
          <w:kern w:val="0"/>
          <w:szCs w:val="20"/>
          <w:lang w:eastAsia="lt-LT"/>
          <w14:ligatures w14:val="none"/>
        </w:rPr>
        <w:t>1.</w:t>
      </w:r>
      <w:r w:rsidRPr="003A7D9B">
        <w:rPr>
          <w:rFonts w:eastAsia="Times New Roman"/>
          <w:b/>
          <w:kern w:val="0"/>
          <w:szCs w:val="20"/>
          <w:lang w:eastAsia="lt-LT"/>
          <w14:ligatures w14:val="none"/>
        </w:rPr>
        <w:tab/>
        <w:t xml:space="preserve">Kas yra </w:t>
      </w:r>
      <w:proofErr w:type="spellStart"/>
      <w:r w:rsidRPr="003A7D9B">
        <w:rPr>
          <w:rFonts w:eastAsia="Times New Roman"/>
          <w:b/>
          <w:kern w:val="0"/>
          <w:szCs w:val="20"/>
          <w:lang w:eastAsia="lt-LT"/>
          <w14:ligatures w14:val="none"/>
        </w:rPr>
        <w:t>Ferensin</w:t>
      </w:r>
      <w:proofErr w:type="spellEnd"/>
      <w:r w:rsidRPr="003A7D9B">
        <w:rPr>
          <w:rFonts w:eastAsia="Times New Roman"/>
          <w:b/>
          <w:kern w:val="0"/>
          <w:szCs w:val="20"/>
          <w:lang w:eastAsia="lt-LT"/>
          <w14:ligatures w14:val="none"/>
        </w:rPr>
        <w:t xml:space="preserve"> ir kam jis vartojamas</w:t>
      </w:r>
    </w:p>
    <w:p w14:paraId="24594FCC"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1157179C"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roofErr w:type="spellStart"/>
      <w:r w:rsidRPr="003A7D9B">
        <w:rPr>
          <w:rFonts w:eastAsia="Times New Roman"/>
          <w:bCs/>
          <w:iCs/>
          <w:kern w:val="0"/>
          <w:szCs w:val="20"/>
          <w:lang w:eastAsia="lt-LT"/>
          <w14:ligatures w14:val="none"/>
        </w:rPr>
        <w:t>Ferensin</w:t>
      </w:r>
      <w:proofErr w:type="spellEnd"/>
      <w:r w:rsidRPr="003A7D9B">
        <w:rPr>
          <w:rFonts w:eastAsia="Times New Roman"/>
          <w:bCs/>
          <w:iCs/>
          <w:kern w:val="0"/>
          <w:szCs w:val="20"/>
          <w:lang w:eastAsia="lt-LT"/>
          <w14:ligatures w14:val="none"/>
        </w:rPr>
        <w:t xml:space="preserve"> </w:t>
      </w:r>
      <w:r w:rsidRPr="003A7D9B">
        <w:rPr>
          <w:rFonts w:eastAsia="Times New Roman"/>
          <w:kern w:val="0"/>
          <w:szCs w:val="20"/>
          <w:lang w:eastAsia="lt-LT"/>
          <w14:ligatures w14:val="none"/>
        </w:rPr>
        <w:t xml:space="preserve">vartojamas kasos </w:t>
      </w:r>
      <w:proofErr w:type="spellStart"/>
      <w:r w:rsidRPr="003A7D9B">
        <w:rPr>
          <w:rFonts w:eastAsia="Calibri"/>
          <w:kern w:val="0"/>
          <w:szCs w:val="20"/>
          <w:lang w:eastAsia="lt-LT"/>
          <w14:ligatures w14:val="none"/>
        </w:rPr>
        <w:t>egzokrininės</w:t>
      </w:r>
      <w:proofErr w:type="spellEnd"/>
      <w:r w:rsidRPr="003A7D9B">
        <w:rPr>
          <w:rFonts w:eastAsia="Calibri"/>
          <w:kern w:val="0"/>
          <w:szCs w:val="20"/>
          <w:lang w:eastAsia="lt-LT"/>
          <w14:ligatures w14:val="none"/>
        </w:rPr>
        <w:t xml:space="preserve"> funkcijos nepakankamumo gydymui (pakeičiamajai terapijai), t. y.</w:t>
      </w:r>
      <w:r w:rsidRPr="003A7D9B">
        <w:rPr>
          <w:rFonts w:eastAsia="Times New Roman"/>
          <w:kern w:val="0"/>
          <w:szCs w:val="20"/>
          <w:lang w:eastAsia="lt-LT"/>
          <w14:ligatures w14:val="none"/>
        </w:rPr>
        <w:t xml:space="preserve"> tuomet, kai kasa nepakankamai gamina ir išskiria virškinimo fermentų ir tai sukelia virškinimo sutrikimų.</w:t>
      </w:r>
    </w:p>
    <w:p w14:paraId="55316E9F"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646DB761"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6020FA79" w14:textId="77777777" w:rsidR="003A7D9B" w:rsidRPr="003A7D9B" w:rsidRDefault="003A7D9B" w:rsidP="003A7D9B">
      <w:pPr>
        <w:keepNext/>
        <w:tabs>
          <w:tab w:val="left" w:pos="567"/>
        </w:tabs>
        <w:spacing w:after="0" w:line="240" w:lineRule="auto"/>
        <w:outlineLvl w:val="1"/>
        <w:rPr>
          <w:rFonts w:eastAsia="Times New Roman"/>
          <w:b/>
          <w:bCs/>
          <w:kern w:val="0"/>
          <w:szCs w:val="20"/>
          <w:lang w:eastAsia="lt-LT"/>
          <w14:ligatures w14:val="none"/>
        </w:rPr>
      </w:pPr>
      <w:r w:rsidRPr="003A7D9B">
        <w:rPr>
          <w:rFonts w:eastAsia="Times New Roman"/>
          <w:b/>
          <w:bCs/>
          <w:kern w:val="0"/>
          <w:szCs w:val="20"/>
          <w:lang w:eastAsia="lt-LT"/>
          <w14:ligatures w14:val="none"/>
        </w:rPr>
        <w:t>2.</w:t>
      </w:r>
      <w:r w:rsidRPr="003A7D9B">
        <w:rPr>
          <w:rFonts w:eastAsia="Times New Roman"/>
          <w:b/>
          <w:bCs/>
          <w:kern w:val="0"/>
          <w:szCs w:val="20"/>
          <w:lang w:eastAsia="lt-LT"/>
          <w14:ligatures w14:val="none"/>
        </w:rPr>
        <w:tab/>
        <w:t xml:space="preserve">Kas žinotina prieš vartojant </w:t>
      </w:r>
      <w:proofErr w:type="spellStart"/>
      <w:r w:rsidRPr="003A7D9B">
        <w:rPr>
          <w:rFonts w:eastAsia="Times New Roman"/>
          <w:b/>
          <w:bCs/>
          <w:kern w:val="0"/>
          <w:szCs w:val="20"/>
          <w:lang w:eastAsia="lt-LT"/>
          <w14:ligatures w14:val="none"/>
        </w:rPr>
        <w:t>Ferensin</w:t>
      </w:r>
      <w:proofErr w:type="spellEnd"/>
    </w:p>
    <w:p w14:paraId="6C35E5EC" w14:textId="77777777" w:rsidR="003A7D9B" w:rsidRPr="003A7D9B" w:rsidRDefault="003A7D9B" w:rsidP="003A7D9B">
      <w:pPr>
        <w:tabs>
          <w:tab w:val="left" w:pos="567"/>
        </w:tabs>
        <w:spacing w:after="0" w:line="240" w:lineRule="auto"/>
        <w:rPr>
          <w:rFonts w:eastAsia="Times New Roman"/>
          <w:b/>
          <w:kern w:val="0"/>
          <w:szCs w:val="20"/>
          <w:lang w:eastAsia="lt-LT"/>
          <w14:ligatures w14:val="none"/>
        </w:rPr>
      </w:pPr>
    </w:p>
    <w:p w14:paraId="6AC27323" w14:textId="77777777" w:rsidR="003A7D9B" w:rsidRPr="003A7D9B" w:rsidRDefault="003A7D9B" w:rsidP="003A7D9B">
      <w:pPr>
        <w:tabs>
          <w:tab w:val="left" w:pos="567"/>
        </w:tabs>
        <w:spacing w:after="0" w:line="240" w:lineRule="auto"/>
        <w:ind w:left="1290" w:hanging="1290"/>
        <w:rPr>
          <w:rFonts w:eastAsia="Times New Roman"/>
          <w:b/>
          <w:kern w:val="0"/>
          <w:szCs w:val="20"/>
          <w:lang w:eastAsia="lt-LT"/>
          <w14:ligatures w14:val="none"/>
        </w:rPr>
      </w:pPr>
      <w:proofErr w:type="spellStart"/>
      <w:r w:rsidRPr="003A7D9B">
        <w:rPr>
          <w:rFonts w:eastAsia="Times New Roman"/>
          <w:b/>
          <w:iCs/>
          <w:kern w:val="0"/>
          <w:szCs w:val="20"/>
          <w:lang w:eastAsia="lt-LT"/>
          <w14:ligatures w14:val="none"/>
        </w:rPr>
        <w:t>Ferensin</w:t>
      </w:r>
      <w:proofErr w:type="spellEnd"/>
      <w:r w:rsidRPr="003A7D9B">
        <w:rPr>
          <w:rFonts w:eastAsia="Times New Roman"/>
          <w:b/>
          <w:iCs/>
          <w:kern w:val="0"/>
          <w:szCs w:val="20"/>
          <w:lang w:eastAsia="lt-LT"/>
          <w14:ligatures w14:val="none"/>
        </w:rPr>
        <w:t xml:space="preserve"> </w:t>
      </w:r>
      <w:r w:rsidRPr="003A7D9B">
        <w:rPr>
          <w:rFonts w:eastAsia="Times New Roman"/>
          <w:b/>
          <w:kern w:val="0"/>
          <w:szCs w:val="20"/>
          <w:lang w:eastAsia="lt-LT"/>
          <w14:ligatures w14:val="none"/>
        </w:rPr>
        <w:t>vartoti draudžiama:</w:t>
      </w:r>
    </w:p>
    <w:p w14:paraId="40C7EED7" w14:textId="77777777" w:rsidR="003A7D9B" w:rsidRPr="003A7D9B" w:rsidRDefault="003A7D9B" w:rsidP="003A7D9B">
      <w:pPr>
        <w:numPr>
          <w:ilvl w:val="0"/>
          <w:numId w:val="1"/>
        </w:numPr>
        <w:tabs>
          <w:tab w:val="left" w:pos="567"/>
        </w:tabs>
        <w:spacing w:after="0" w:line="240" w:lineRule="auto"/>
        <w:ind w:left="567" w:hanging="567"/>
        <w:rPr>
          <w:rFonts w:eastAsia="Times New Roman"/>
          <w:kern w:val="0"/>
          <w:szCs w:val="20"/>
          <w:lang w:eastAsia="lt-LT"/>
          <w14:ligatures w14:val="none"/>
        </w:rPr>
      </w:pPr>
      <w:r w:rsidRPr="003A7D9B">
        <w:rPr>
          <w:rFonts w:eastAsia="Times New Roman"/>
          <w:kern w:val="0"/>
          <w:szCs w:val="20"/>
          <w:lang w:eastAsia="lt-LT"/>
          <w14:ligatures w14:val="none"/>
        </w:rPr>
        <w:t xml:space="preserve">jeigu yra alergija </w:t>
      </w:r>
      <w:proofErr w:type="spellStart"/>
      <w:r w:rsidRPr="003A7D9B">
        <w:rPr>
          <w:rFonts w:eastAsia="Times New Roman"/>
          <w:kern w:val="0"/>
          <w:szCs w:val="20"/>
          <w:lang w:eastAsia="lt-LT"/>
          <w14:ligatures w14:val="none"/>
        </w:rPr>
        <w:t>pankreatinui</w:t>
      </w:r>
      <w:proofErr w:type="spellEnd"/>
      <w:r w:rsidRPr="003A7D9B">
        <w:rPr>
          <w:rFonts w:eastAsia="Times New Roman"/>
          <w:kern w:val="0"/>
          <w:szCs w:val="20"/>
          <w:lang w:eastAsia="lt-LT"/>
          <w14:ligatures w14:val="none"/>
        </w:rPr>
        <w:t xml:space="preserve"> arba bet kuriai pagalbinei šio vaisto medžiagai (jos išvardytos 6 skyriuje);</w:t>
      </w:r>
    </w:p>
    <w:p w14:paraId="512281E0" w14:textId="77777777" w:rsidR="003A7D9B" w:rsidRPr="003A7D9B" w:rsidRDefault="003A7D9B" w:rsidP="003A7D9B">
      <w:pPr>
        <w:numPr>
          <w:ilvl w:val="0"/>
          <w:numId w:val="1"/>
        </w:numPr>
        <w:tabs>
          <w:tab w:val="left" w:pos="567"/>
        </w:tabs>
        <w:spacing w:after="0" w:line="240" w:lineRule="auto"/>
        <w:ind w:left="567" w:hanging="567"/>
        <w:contextualSpacing/>
        <w:rPr>
          <w:rFonts w:eastAsia="Times New Roman"/>
          <w:strike/>
          <w:kern w:val="0"/>
          <w:szCs w:val="20"/>
          <w:lang w:eastAsia="lt-LT"/>
          <w14:ligatures w14:val="none"/>
        </w:rPr>
      </w:pPr>
      <w:r w:rsidRPr="003A7D9B">
        <w:rPr>
          <w:rFonts w:eastAsia="Times New Roman"/>
          <w:kern w:val="0"/>
          <w:szCs w:val="20"/>
          <w:lang w:eastAsia="lt-LT"/>
          <w14:ligatures w14:val="none"/>
        </w:rPr>
        <w:t xml:space="preserve">esant ūminiam arba paūmėjus lėtiniam kasos uždegimui, kol ligos požymiai yra stipriai išreikšti. </w:t>
      </w:r>
    </w:p>
    <w:p w14:paraId="33DD4B10" w14:textId="77777777" w:rsidR="003A7D9B" w:rsidRPr="003A7D9B" w:rsidRDefault="003A7D9B" w:rsidP="003A7D9B">
      <w:pPr>
        <w:tabs>
          <w:tab w:val="left" w:pos="567"/>
        </w:tabs>
        <w:spacing w:after="0" w:line="240" w:lineRule="auto"/>
        <w:rPr>
          <w:rFonts w:eastAsia="Times New Roman"/>
          <w:b/>
          <w:bCs/>
          <w:strike/>
          <w:kern w:val="0"/>
          <w:szCs w:val="20"/>
          <w:lang w:eastAsia="lt-LT"/>
          <w14:ligatures w14:val="none"/>
        </w:rPr>
      </w:pPr>
    </w:p>
    <w:p w14:paraId="4B9572BD" w14:textId="77777777" w:rsidR="003A7D9B" w:rsidRPr="003A7D9B" w:rsidRDefault="003A7D9B" w:rsidP="003A7D9B">
      <w:pPr>
        <w:tabs>
          <w:tab w:val="left" w:pos="567"/>
        </w:tabs>
        <w:spacing w:after="0" w:line="240" w:lineRule="auto"/>
        <w:rPr>
          <w:rFonts w:eastAsia="Times New Roman"/>
          <w:b/>
          <w:bCs/>
          <w:kern w:val="0"/>
          <w:szCs w:val="20"/>
          <w:lang w:eastAsia="lt-LT"/>
          <w14:ligatures w14:val="none"/>
        </w:rPr>
      </w:pPr>
      <w:r w:rsidRPr="003A7D9B">
        <w:rPr>
          <w:rFonts w:eastAsia="Times New Roman"/>
          <w:b/>
          <w:bCs/>
          <w:kern w:val="0"/>
          <w:szCs w:val="20"/>
          <w:lang w:eastAsia="lt-LT"/>
          <w14:ligatures w14:val="none"/>
        </w:rPr>
        <w:t>Įspėjimai ir atsargumo priemonės</w:t>
      </w:r>
    </w:p>
    <w:p w14:paraId="3F5F92E7"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Pasitarkite su gydytoju arba vaistininku prieš pradėdami vartoti </w:t>
      </w: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w:t>
      </w:r>
    </w:p>
    <w:p w14:paraId="50938461"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Cistinė fibrozė kartais gali komplikuotis žarnyno nepraeinamumu. Esant simptomams, panašiems į žarnyno nepraeinamumo požymius, reikia pagalvoti apie žarnyno susiaurėjimą.</w:t>
      </w:r>
    </w:p>
    <w:p w14:paraId="464A5C9F" w14:textId="77777777" w:rsidR="003A7D9B" w:rsidRPr="003A7D9B" w:rsidRDefault="003A7D9B" w:rsidP="003A7D9B">
      <w:pPr>
        <w:spacing w:after="0" w:line="240" w:lineRule="auto"/>
        <w:rPr>
          <w:rFonts w:eastAsia="Times New Roman"/>
          <w:iCs/>
          <w:kern w:val="0"/>
          <w:szCs w:val="20"/>
          <w:lang w:eastAsia="lt-LT"/>
          <w14:ligatures w14:val="none"/>
        </w:rPr>
      </w:pPr>
      <w:r w:rsidRPr="003A7D9B">
        <w:rPr>
          <w:rFonts w:eastAsia="Times New Roman"/>
          <w:iCs/>
          <w:kern w:val="0"/>
          <w:szCs w:val="20"/>
          <w:lang w:eastAsia="lt-LT"/>
          <w14:ligatures w14:val="none"/>
        </w:rPr>
        <w:t xml:space="preserve">Neįprastas diskomfortas pilve ar nusiskundimų pokyčiai turėtų būti vertinami kaip atsargumo priemonė; tokiu atveju būtina atmesti žarnų pažeidimo galimybę. Tai ypač liečia pacientus, kurie vartoja didesnes kaip 10 000 lipazės vienetų kilogramui kūno svorio paros dozes. </w:t>
      </w:r>
    </w:p>
    <w:p w14:paraId="2DD0225E"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24C34B7D" w14:textId="77777777" w:rsidR="003A7D9B" w:rsidRPr="003A7D9B" w:rsidRDefault="003A7D9B" w:rsidP="003A7D9B">
      <w:pPr>
        <w:tabs>
          <w:tab w:val="left" w:pos="567"/>
        </w:tabs>
        <w:spacing w:after="0" w:line="240" w:lineRule="auto"/>
        <w:rPr>
          <w:rFonts w:eastAsia="Times New Roman"/>
          <w:b/>
          <w:bCs/>
          <w:kern w:val="0"/>
          <w:szCs w:val="20"/>
          <w:lang w:eastAsia="lt-LT"/>
          <w14:ligatures w14:val="none"/>
        </w:rPr>
      </w:pPr>
      <w:r w:rsidRPr="003A7D9B">
        <w:rPr>
          <w:rFonts w:eastAsia="Times New Roman"/>
          <w:b/>
          <w:bCs/>
          <w:kern w:val="0"/>
          <w:szCs w:val="20"/>
          <w:lang w:eastAsia="lt-LT"/>
          <w14:ligatures w14:val="none"/>
        </w:rPr>
        <w:t>Hepatito E viruso infekcija</w:t>
      </w:r>
    </w:p>
    <w:p w14:paraId="7333BDFE"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230CB355"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394899AC"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lastRenderedPageBreak/>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313C3480"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6DB6E43F"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1C5F253F" w14:textId="77777777" w:rsidR="003A7D9B" w:rsidRPr="003A7D9B" w:rsidRDefault="003A7D9B" w:rsidP="003A7D9B">
      <w:pPr>
        <w:tabs>
          <w:tab w:val="left" w:pos="567"/>
        </w:tabs>
        <w:spacing w:after="0" w:line="240" w:lineRule="auto"/>
        <w:rPr>
          <w:rFonts w:eastAsia="Times New Roman"/>
          <w:b/>
          <w:kern w:val="0"/>
          <w:szCs w:val="20"/>
          <w:lang w:eastAsia="lt-LT"/>
          <w14:ligatures w14:val="none"/>
        </w:rPr>
      </w:pPr>
      <w:r w:rsidRPr="003A7D9B">
        <w:rPr>
          <w:rFonts w:eastAsia="Times New Roman"/>
          <w:b/>
          <w:kern w:val="0"/>
          <w:szCs w:val="20"/>
          <w:lang w:eastAsia="lt-LT"/>
          <w14:ligatures w14:val="none"/>
        </w:rPr>
        <w:t>Vaikams ir paaugliams</w:t>
      </w:r>
    </w:p>
    <w:p w14:paraId="0924AC25"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 xml:space="preserve"> vaikams ir paaugliams netinka.</w:t>
      </w:r>
    </w:p>
    <w:p w14:paraId="5EECBB24"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3AD43AA8" w14:textId="77777777" w:rsidR="003A7D9B" w:rsidRPr="003A7D9B" w:rsidRDefault="003A7D9B" w:rsidP="003A7D9B">
      <w:pPr>
        <w:tabs>
          <w:tab w:val="left" w:pos="567"/>
        </w:tabs>
        <w:spacing w:after="0" w:line="240" w:lineRule="auto"/>
        <w:rPr>
          <w:rFonts w:ascii="Arial" w:eastAsia="Times New Roman" w:hAnsi="Arial"/>
          <w:b/>
          <w:kern w:val="0"/>
          <w:szCs w:val="20"/>
          <w:lang w:eastAsia="lt-LT"/>
          <w14:ligatures w14:val="none"/>
        </w:rPr>
      </w:pPr>
      <w:r w:rsidRPr="003A7D9B">
        <w:rPr>
          <w:rFonts w:eastAsia="Times New Roman"/>
          <w:b/>
          <w:kern w:val="0"/>
          <w:szCs w:val="20"/>
          <w:lang w:eastAsia="lt-LT"/>
          <w14:ligatures w14:val="none"/>
        </w:rPr>
        <w:t xml:space="preserve">Kiti vaistai ir </w:t>
      </w:r>
      <w:proofErr w:type="spellStart"/>
      <w:r w:rsidRPr="003A7D9B">
        <w:rPr>
          <w:rFonts w:eastAsia="Times New Roman"/>
          <w:b/>
          <w:kern w:val="0"/>
          <w:szCs w:val="20"/>
          <w:lang w:eastAsia="lt-LT"/>
          <w14:ligatures w14:val="none"/>
        </w:rPr>
        <w:t>Ferensin</w:t>
      </w:r>
      <w:proofErr w:type="spellEnd"/>
    </w:p>
    <w:p w14:paraId="7ADB0C0E"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Sąveika su kitais vaistais iki šiol nežinoma. Jeigu vartojate ar neseniai vartojote kitų vaistų arba dėl to nesate tikri, apie tai pasakykite gydytojui arba vaistininkui.</w:t>
      </w:r>
    </w:p>
    <w:p w14:paraId="406A6ACC" w14:textId="77777777" w:rsidR="003A7D9B" w:rsidRPr="003A7D9B" w:rsidRDefault="003A7D9B" w:rsidP="003A7D9B">
      <w:pPr>
        <w:tabs>
          <w:tab w:val="left" w:pos="567"/>
        </w:tabs>
        <w:spacing w:after="0" w:line="240" w:lineRule="auto"/>
        <w:rPr>
          <w:rFonts w:eastAsia="Times New Roman"/>
          <w:b/>
          <w:bCs/>
          <w:kern w:val="0"/>
          <w:szCs w:val="20"/>
          <w:lang w:eastAsia="lt-LT"/>
          <w14:ligatures w14:val="none"/>
        </w:rPr>
      </w:pPr>
    </w:p>
    <w:p w14:paraId="4D8FFBBC" w14:textId="77777777" w:rsidR="003A7D9B" w:rsidRPr="003A7D9B" w:rsidRDefault="003A7D9B" w:rsidP="003A7D9B">
      <w:pPr>
        <w:tabs>
          <w:tab w:val="left" w:pos="567"/>
        </w:tabs>
        <w:spacing w:after="0" w:line="240" w:lineRule="auto"/>
        <w:rPr>
          <w:rFonts w:eastAsia="Times New Roman"/>
          <w:b/>
          <w:bCs/>
          <w:kern w:val="0"/>
          <w:szCs w:val="20"/>
          <w:lang w:eastAsia="lt-LT"/>
          <w14:ligatures w14:val="none"/>
        </w:rPr>
      </w:pPr>
      <w:proofErr w:type="spellStart"/>
      <w:r w:rsidRPr="003A7D9B">
        <w:rPr>
          <w:rFonts w:eastAsia="Times New Roman"/>
          <w:b/>
          <w:bCs/>
          <w:kern w:val="0"/>
          <w:szCs w:val="20"/>
          <w:lang w:eastAsia="lt-LT"/>
          <w14:ligatures w14:val="none"/>
        </w:rPr>
        <w:t>Ferensin</w:t>
      </w:r>
      <w:proofErr w:type="spellEnd"/>
      <w:r w:rsidRPr="003A7D9B">
        <w:rPr>
          <w:rFonts w:eastAsia="Times New Roman"/>
          <w:b/>
          <w:bCs/>
          <w:kern w:val="0"/>
          <w:szCs w:val="20"/>
          <w:lang w:eastAsia="lt-LT"/>
          <w14:ligatures w14:val="none"/>
        </w:rPr>
        <w:t xml:space="preserve"> vartojimas su maistu, gėrimais ir alkoholiu</w:t>
      </w:r>
    </w:p>
    <w:p w14:paraId="27B93D28"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 xml:space="preserve"> skrandyje neirios tabletės geriamos valgio metu.</w:t>
      </w:r>
    </w:p>
    <w:p w14:paraId="086BE38D"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2E055EA8" w14:textId="77777777" w:rsidR="003A7D9B" w:rsidRPr="003A7D9B" w:rsidRDefault="003A7D9B" w:rsidP="003A7D9B">
      <w:pPr>
        <w:keepNext/>
        <w:spacing w:after="0" w:line="240" w:lineRule="auto"/>
        <w:ind w:left="567" w:hanging="567"/>
        <w:outlineLvl w:val="2"/>
        <w:rPr>
          <w:rFonts w:eastAsia="Times New Roman"/>
          <w:b/>
          <w:kern w:val="0"/>
          <w:szCs w:val="20"/>
          <w:lang w:eastAsia="lt-LT"/>
          <w14:ligatures w14:val="none"/>
        </w:rPr>
      </w:pPr>
      <w:r w:rsidRPr="003A7D9B">
        <w:rPr>
          <w:rFonts w:eastAsia="Times New Roman"/>
          <w:b/>
          <w:kern w:val="0"/>
          <w:szCs w:val="20"/>
          <w:lang w:eastAsia="lt-LT"/>
          <w14:ligatures w14:val="none"/>
        </w:rPr>
        <w:t>Nėštumas ir žindymo laikotarpis</w:t>
      </w:r>
    </w:p>
    <w:p w14:paraId="1F0D22FB"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Jeigu esate nėščia, žindote kūdikį, manote, kad galbūt esate nėščia, arba planuojate pastoti, tai prieš vartodama šį vaistą, pasitarkite su gydytoju arba vaistininku.</w:t>
      </w:r>
    </w:p>
    <w:p w14:paraId="5603C9C1"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Nėštumo metu ir žindymo laikotarpiu vartoti galima tik gydytojui paskyrus.</w:t>
      </w:r>
    </w:p>
    <w:p w14:paraId="6A5FD165"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78F0F930" w14:textId="77777777" w:rsidR="003A7D9B" w:rsidRPr="003A7D9B" w:rsidRDefault="003A7D9B" w:rsidP="003A7D9B">
      <w:pPr>
        <w:keepNext/>
        <w:spacing w:after="0" w:line="240" w:lineRule="auto"/>
        <w:ind w:left="567" w:hanging="567"/>
        <w:outlineLvl w:val="2"/>
        <w:rPr>
          <w:rFonts w:eastAsia="Times New Roman"/>
          <w:b/>
          <w:kern w:val="0"/>
          <w:szCs w:val="20"/>
          <w:lang w:eastAsia="lt-LT"/>
          <w14:ligatures w14:val="none"/>
        </w:rPr>
      </w:pPr>
      <w:r w:rsidRPr="003A7D9B">
        <w:rPr>
          <w:rFonts w:eastAsia="Times New Roman"/>
          <w:b/>
          <w:kern w:val="0"/>
          <w:szCs w:val="20"/>
          <w:lang w:eastAsia="lt-LT"/>
          <w14:ligatures w14:val="none"/>
        </w:rPr>
        <w:t>Vairavimas ir mechanizmų valdymas</w:t>
      </w:r>
    </w:p>
    <w:p w14:paraId="4F949D0C"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 xml:space="preserve"> gebėjimo vairuoti ir valdyti mechanizmus neveikia arba veikia nereikšmingai.</w:t>
      </w:r>
    </w:p>
    <w:p w14:paraId="1359C3E2"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75BC6581" w14:textId="77777777" w:rsidR="003A7D9B" w:rsidRPr="003A7D9B" w:rsidRDefault="003A7D9B" w:rsidP="003A7D9B">
      <w:pPr>
        <w:tabs>
          <w:tab w:val="left" w:pos="567"/>
        </w:tabs>
        <w:spacing w:after="0" w:line="240" w:lineRule="auto"/>
        <w:rPr>
          <w:rFonts w:eastAsia="Times New Roman"/>
          <w:b/>
          <w:bCs/>
          <w:kern w:val="0"/>
          <w:szCs w:val="20"/>
          <w:lang w:eastAsia="lt-LT"/>
          <w14:ligatures w14:val="none"/>
        </w:rPr>
      </w:pPr>
      <w:proofErr w:type="spellStart"/>
      <w:r w:rsidRPr="003A7D9B">
        <w:rPr>
          <w:rFonts w:eastAsia="Times New Roman"/>
          <w:b/>
          <w:bCs/>
          <w:kern w:val="0"/>
          <w:szCs w:val="20"/>
          <w:lang w:eastAsia="lt-LT"/>
          <w14:ligatures w14:val="none"/>
        </w:rPr>
        <w:t>Ferensin</w:t>
      </w:r>
      <w:proofErr w:type="spellEnd"/>
      <w:r w:rsidRPr="003A7D9B">
        <w:rPr>
          <w:rFonts w:eastAsia="Times New Roman"/>
          <w:b/>
          <w:bCs/>
          <w:kern w:val="0"/>
          <w:szCs w:val="20"/>
          <w:lang w:eastAsia="lt-LT"/>
          <w14:ligatures w14:val="none"/>
        </w:rPr>
        <w:t xml:space="preserve"> sudėtyje yra </w:t>
      </w:r>
      <w:proofErr w:type="spellStart"/>
      <w:r w:rsidRPr="003A7D9B">
        <w:rPr>
          <w:rFonts w:eastAsia="Times New Roman"/>
          <w:b/>
          <w:kern w:val="0"/>
          <w:szCs w:val="20"/>
          <w:lang w:eastAsia="lt-LT"/>
          <w14:ligatures w14:val="none"/>
        </w:rPr>
        <w:t>karmosino</w:t>
      </w:r>
      <w:proofErr w:type="spellEnd"/>
    </w:p>
    <w:p w14:paraId="578EECBD"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Šio vaisto sudėtyje yra </w:t>
      </w:r>
      <w:proofErr w:type="spellStart"/>
      <w:r w:rsidRPr="003A7D9B">
        <w:rPr>
          <w:rFonts w:eastAsia="Times New Roman"/>
          <w:kern w:val="0"/>
          <w:szCs w:val="20"/>
          <w:lang w:eastAsia="lt-LT"/>
          <w14:ligatures w14:val="none"/>
        </w:rPr>
        <w:t>azodažiklio</w:t>
      </w:r>
      <w:proofErr w:type="spellEnd"/>
      <w:r w:rsidRPr="003A7D9B">
        <w:rPr>
          <w:rFonts w:eastAsia="Times New Roman"/>
          <w:kern w:val="0"/>
          <w:szCs w:val="20"/>
          <w:lang w:eastAsia="lt-LT"/>
          <w14:ligatures w14:val="none"/>
        </w:rPr>
        <w:t xml:space="preserve"> </w:t>
      </w:r>
      <w:proofErr w:type="spellStart"/>
      <w:r w:rsidRPr="003A7D9B">
        <w:rPr>
          <w:rFonts w:eastAsia="Times New Roman"/>
          <w:kern w:val="0"/>
          <w:szCs w:val="20"/>
          <w:lang w:eastAsia="lt-LT"/>
          <w14:ligatures w14:val="none"/>
        </w:rPr>
        <w:t>karmosino</w:t>
      </w:r>
      <w:proofErr w:type="spellEnd"/>
      <w:r w:rsidRPr="003A7D9B">
        <w:rPr>
          <w:rFonts w:eastAsia="Times New Roman"/>
          <w:kern w:val="0"/>
          <w:szCs w:val="20"/>
          <w:lang w:eastAsia="lt-LT"/>
          <w14:ligatures w14:val="none"/>
        </w:rPr>
        <w:t xml:space="preserve"> (E122), kuris gali sukelti alerginių reakcijų.</w:t>
      </w:r>
    </w:p>
    <w:p w14:paraId="211CF7A3"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6F54EE0C"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p>
    <w:p w14:paraId="283D274A" w14:textId="77777777" w:rsidR="003A7D9B" w:rsidRPr="003A7D9B" w:rsidRDefault="003A7D9B" w:rsidP="003A7D9B">
      <w:pPr>
        <w:keepNext/>
        <w:tabs>
          <w:tab w:val="left" w:pos="567"/>
        </w:tabs>
        <w:spacing w:after="0" w:line="240" w:lineRule="auto"/>
        <w:outlineLvl w:val="1"/>
        <w:rPr>
          <w:rFonts w:eastAsia="Times New Roman"/>
          <w:b/>
          <w:bCs/>
          <w:kern w:val="0"/>
          <w:szCs w:val="20"/>
          <w:lang w:eastAsia="lt-LT"/>
          <w14:ligatures w14:val="none"/>
        </w:rPr>
      </w:pPr>
      <w:r w:rsidRPr="003A7D9B">
        <w:rPr>
          <w:rFonts w:eastAsia="Times New Roman"/>
          <w:b/>
          <w:bCs/>
          <w:kern w:val="0"/>
          <w:szCs w:val="20"/>
          <w:lang w:eastAsia="lt-LT"/>
          <w14:ligatures w14:val="none"/>
        </w:rPr>
        <w:t>3.</w:t>
      </w:r>
      <w:r w:rsidRPr="003A7D9B">
        <w:rPr>
          <w:rFonts w:eastAsia="Times New Roman"/>
          <w:b/>
          <w:bCs/>
          <w:kern w:val="0"/>
          <w:szCs w:val="20"/>
          <w:lang w:eastAsia="lt-LT"/>
          <w14:ligatures w14:val="none"/>
        </w:rPr>
        <w:tab/>
      </w:r>
      <w:r w:rsidRPr="003A7D9B">
        <w:rPr>
          <w:rFonts w:eastAsia="Times New Roman"/>
          <w:b/>
          <w:bCs/>
          <w:iCs/>
          <w:kern w:val="0"/>
          <w:szCs w:val="20"/>
          <w:lang w:eastAsia="lt-LT"/>
          <w14:ligatures w14:val="none"/>
        </w:rPr>
        <w:t>K</w:t>
      </w:r>
      <w:r w:rsidRPr="003A7D9B">
        <w:rPr>
          <w:rFonts w:eastAsia="Times New Roman"/>
          <w:b/>
          <w:bCs/>
          <w:kern w:val="0"/>
          <w:szCs w:val="20"/>
          <w:lang w:eastAsia="lt-LT"/>
          <w14:ligatures w14:val="none"/>
        </w:rPr>
        <w:t xml:space="preserve">aip vartoti </w:t>
      </w:r>
      <w:proofErr w:type="spellStart"/>
      <w:r w:rsidRPr="003A7D9B">
        <w:rPr>
          <w:rFonts w:eastAsia="Times New Roman"/>
          <w:b/>
          <w:bCs/>
          <w:kern w:val="0"/>
          <w:szCs w:val="20"/>
          <w:lang w:eastAsia="lt-LT"/>
          <w14:ligatures w14:val="none"/>
        </w:rPr>
        <w:t>Ferensin</w:t>
      </w:r>
      <w:proofErr w:type="spellEnd"/>
    </w:p>
    <w:p w14:paraId="4D190F22" w14:textId="77777777" w:rsidR="003A7D9B" w:rsidRPr="003A7D9B" w:rsidRDefault="003A7D9B" w:rsidP="003A7D9B">
      <w:pPr>
        <w:spacing w:after="0" w:line="240" w:lineRule="auto"/>
        <w:rPr>
          <w:rFonts w:eastAsia="Times New Roman"/>
          <w:kern w:val="0"/>
          <w:szCs w:val="20"/>
          <w:lang w:eastAsia="lt-LT"/>
          <w14:ligatures w14:val="none"/>
        </w:rPr>
      </w:pPr>
    </w:p>
    <w:p w14:paraId="55666F9B" w14:textId="77777777" w:rsidR="003A7D9B" w:rsidRPr="003A7D9B" w:rsidRDefault="003A7D9B" w:rsidP="003A7D9B">
      <w:pPr>
        <w:spacing w:after="0" w:line="240" w:lineRule="auto"/>
        <w:rPr>
          <w:rFonts w:eastAsia="Times New Roman"/>
          <w:bCs/>
          <w:iCs/>
          <w:kern w:val="0"/>
          <w:szCs w:val="20"/>
          <w:lang w:eastAsia="lt-LT"/>
          <w14:ligatures w14:val="none"/>
        </w:rPr>
      </w:pPr>
      <w:r w:rsidRPr="003A7D9B">
        <w:rPr>
          <w:rFonts w:eastAsia="Times New Roman"/>
          <w:bCs/>
          <w:iCs/>
          <w:kern w:val="0"/>
          <w:szCs w:val="20"/>
          <w:lang w:eastAsia="lt-LT"/>
          <w14:ligatures w14:val="none"/>
        </w:rPr>
        <w:t>Visada vartokite šį vaistą tiksliai kaip aprašyta šiame lapelyje arba kaip nurodė gydytojas arba vaistininkas. Jeigu abejojate, kreipkitės į gydytoją arba vaistininką.</w:t>
      </w:r>
    </w:p>
    <w:p w14:paraId="55D4687F" w14:textId="77777777" w:rsidR="003A7D9B" w:rsidRPr="003A7D9B" w:rsidRDefault="003A7D9B" w:rsidP="003A7D9B">
      <w:pPr>
        <w:spacing w:after="0" w:line="240" w:lineRule="auto"/>
        <w:rPr>
          <w:rFonts w:eastAsia="Times New Roman"/>
          <w:bCs/>
          <w:iCs/>
          <w:kern w:val="0"/>
          <w:szCs w:val="20"/>
          <w:lang w:eastAsia="lt-LT"/>
          <w14:ligatures w14:val="none"/>
        </w:rPr>
      </w:pPr>
    </w:p>
    <w:p w14:paraId="50B9AC26" w14:textId="77777777" w:rsidR="003A7D9B" w:rsidRPr="003A7D9B" w:rsidRDefault="003A7D9B" w:rsidP="003A7D9B">
      <w:pPr>
        <w:spacing w:after="0" w:line="240" w:lineRule="auto"/>
        <w:rPr>
          <w:rFonts w:eastAsia="Times New Roman"/>
          <w:bCs/>
          <w:iCs/>
          <w:kern w:val="0"/>
          <w:szCs w:val="20"/>
          <w:u w:val="single"/>
          <w:lang w:eastAsia="lt-LT"/>
          <w14:ligatures w14:val="none"/>
        </w:rPr>
      </w:pPr>
      <w:r w:rsidRPr="003A7D9B">
        <w:rPr>
          <w:rFonts w:eastAsia="Times New Roman"/>
          <w:bCs/>
          <w:iCs/>
          <w:kern w:val="0"/>
          <w:szCs w:val="20"/>
          <w:u w:val="single"/>
          <w:lang w:eastAsia="lt-LT"/>
          <w14:ligatures w14:val="none"/>
        </w:rPr>
        <w:t>Dozavimas</w:t>
      </w:r>
    </w:p>
    <w:p w14:paraId="7E0E09BD" w14:textId="77777777" w:rsidR="003A7D9B" w:rsidRPr="003A7D9B" w:rsidRDefault="003A7D9B" w:rsidP="003A7D9B">
      <w:pPr>
        <w:spacing w:after="0" w:line="240" w:lineRule="auto"/>
        <w:rPr>
          <w:rFonts w:eastAsia="Times New Roman"/>
          <w:bCs/>
          <w:i/>
          <w:iCs/>
          <w:kern w:val="0"/>
          <w:szCs w:val="20"/>
          <w:lang w:eastAsia="lt-LT"/>
          <w14:ligatures w14:val="none"/>
        </w:rPr>
      </w:pPr>
      <w:r w:rsidRPr="003A7D9B">
        <w:rPr>
          <w:rFonts w:eastAsia="Times New Roman"/>
          <w:bCs/>
          <w:i/>
          <w:iCs/>
          <w:kern w:val="0"/>
          <w:szCs w:val="20"/>
          <w:lang w:eastAsia="lt-LT"/>
          <w14:ligatures w14:val="none"/>
        </w:rPr>
        <w:t>Suaugusiesiems</w:t>
      </w:r>
    </w:p>
    <w:p w14:paraId="7B9892FD" w14:textId="77777777" w:rsidR="003A7D9B" w:rsidRPr="003A7D9B" w:rsidRDefault="003A7D9B" w:rsidP="003A7D9B">
      <w:pPr>
        <w:spacing w:after="0" w:line="240" w:lineRule="auto"/>
        <w:rPr>
          <w:rFonts w:eastAsia="Times New Roman"/>
          <w:bCs/>
          <w:iCs/>
          <w:kern w:val="0"/>
          <w:szCs w:val="20"/>
          <w:lang w:eastAsia="lt-LT"/>
          <w14:ligatures w14:val="none"/>
        </w:rPr>
      </w:pPr>
      <w:proofErr w:type="spellStart"/>
      <w:r w:rsidRPr="003A7D9B">
        <w:rPr>
          <w:rFonts w:eastAsia="Times New Roman"/>
          <w:bCs/>
          <w:iCs/>
          <w:kern w:val="0"/>
          <w:szCs w:val="20"/>
          <w:lang w:eastAsia="lt-LT"/>
          <w14:ligatures w14:val="none"/>
        </w:rPr>
        <w:t>Ferensin</w:t>
      </w:r>
      <w:proofErr w:type="spellEnd"/>
      <w:r w:rsidRPr="003A7D9B">
        <w:rPr>
          <w:rFonts w:eastAsia="Times New Roman"/>
          <w:bCs/>
          <w:iCs/>
          <w:kern w:val="0"/>
          <w:szCs w:val="20"/>
          <w:lang w:eastAsia="lt-LT"/>
          <w14:ligatures w14:val="none"/>
        </w:rPr>
        <w:t xml:space="preserve"> dozės priklauso nuo virškinimo sutrikimų laipsnio, optimali dozė nustatoma individualiai. Jeigu kitaip nenurodyta, valgant išgeriamos 2-4 </w:t>
      </w:r>
      <w:r w:rsidRPr="003A7D9B">
        <w:rPr>
          <w:rFonts w:eastAsia="Times New Roman"/>
          <w:kern w:val="0"/>
          <w:szCs w:val="20"/>
          <w:lang w:eastAsia="lt-LT"/>
          <w14:ligatures w14:val="none"/>
        </w:rPr>
        <w:t xml:space="preserve">skrandyje neirios </w:t>
      </w:r>
      <w:r w:rsidRPr="003A7D9B">
        <w:rPr>
          <w:rFonts w:eastAsia="Times New Roman"/>
          <w:bCs/>
          <w:iCs/>
          <w:kern w:val="0"/>
          <w:szCs w:val="20"/>
          <w:lang w:eastAsia="lt-LT"/>
          <w14:ligatures w14:val="none"/>
        </w:rPr>
        <w:t xml:space="preserve">tabletės. </w:t>
      </w:r>
    </w:p>
    <w:p w14:paraId="274BF384" w14:textId="77777777" w:rsidR="003A7D9B" w:rsidRPr="003A7D9B" w:rsidRDefault="003A7D9B" w:rsidP="003A7D9B">
      <w:pPr>
        <w:spacing w:after="0" w:line="240" w:lineRule="auto"/>
        <w:rPr>
          <w:rFonts w:eastAsia="Times New Roman"/>
          <w:bCs/>
          <w:iCs/>
          <w:kern w:val="0"/>
          <w:szCs w:val="20"/>
          <w:lang w:eastAsia="lt-LT"/>
          <w14:ligatures w14:val="none"/>
        </w:rPr>
      </w:pPr>
      <w:r w:rsidRPr="003A7D9B">
        <w:rPr>
          <w:rFonts w:eastAsia="Times New Roman"/>
          <w:bCs/>
          <w:iCs/>
          <w:kern w:val="0"/>
          <w:szCs w:val="20"/>
          <w:lang w:eastAsia="lt-LT"/>
          <w14:ligatures w14:val="none"/>
        </w:rPr>
        <w:t>Priklausomai nuo maisto ir virškinimo sutrikimo sunkumo, rekomenduojama dozė gali būti žymiai padidinta.</w:t>
      </w:r>
    </w:p>
    <w:p w14:paraId="27C9CF51" w14:textId="77777777" w:rsidR="003A7D9B" w:rsidRPr="003A7D9B" w:rsidRDefault="003A7D9B" w:rsidP="003A7D9B">
      <w:pPr>
        <w:spacing w:after="0" w:line="240" w:lineRule="auto"/>
        <w:rPr>
          <w:rFonts w:eastAsia="Times New Roman"/>
          <w:bCs/>
          <w:iCs/>
          <w:kern w:val="0"/>
          <w:szCs w:val="20"/>
          <w:lang w:eastAsia="lt-LT"/>
          <w14:ligatures w14:val="none"/>
        </w:rPr>
      </w:pPr>
      <w:r w:rsidRPr="003A7D9B">
        <w:rPr>
          <w:rFonts w:eastAsia="Times New Roman"/>
          <w:bCs/>
          <w:iCs/>
          <w:kern w:val="0"/>
          <w:szCs w:val="20"/>
          <w:lang w:eastAsia="lt-LT"/>
          <w14:ligatures w14:val="none"/>
        </w:rPr>
        <w:t>Sergantiesiems cistine fibroze, dozė neturi viršyti fermento kiekio, kuris reikalingas suvalgytame maiste esančio riebalų kiekio suvirškinimui. Vaisto dozė gali būti didinama tik gydytojui prižiūrint ir įvertinus ligos požymius (pavyzdžiui, riebalų kiekį išmatose ir pilvo skausmų intensyvumą). Paros dozė 15 000-20 000 lipazės vienetų kilogramui kūno svorio turi būti neviršijama.</w:t>
      </w:r>
    </w:p>
    <w:p w14:paraId="04233165" w14:textId="77777777" w:rsidR="003A7D9B" w:rsidRPr="003A7D9B" w:rsidRDefault="003A7D9B" w:rsidP="003A7D9B">
      <w:pPr>
        <w:spacing w:after="0" w:line="240" w:lineRule="auto"/>
        <w:rPr>
          <w:rFonts w:eastAsia="Times New Roman"/>
          <w:bCs/>
          <w:iCs/>
          <w:kern w:val="0"/>
          <w:szCs w:val="20"/>
          <w:lang w:eastAsia="lt-LT"/>
          <w14:ligatures w14:val="none"/>
        </w:rPr>
      </w:pPr>
    </w:p>
    <w:p w14:paraId="552A906F" w14:textId="77777777" w:rsidR="003A7D9B" w:rsidRPr="003A7D9B" w:rsidRDefault="003A7D9B" w:rsidP="003A7D9B">
      <w:pPr>
        <w:spacing w:after="0" w:line="240" w:lineRule="auto"/>
        <w:rPr>
          <w:rFonts w:eastAsia="Times New Roman"/>
          <w:bCs/>
          <w:iCs/>
          <w:kern w:val="0"/>
          <w:szCs w:val="20"/>
          <w:u w:val="single"/>
          <w:lang w:eastAsia="lt-LT"/>
          <w14:ligatures w14:val="none"/>
        </w:rPr>
      </w:pPr>
      <w:r w:rsidRPr="003A7D9B">
        <w:rPr>
          <w:rFonts w:eastAsia="Times New Roman"/>
          <w:bCs/>
          <w:iCs/>
          <w:kern w:val="0"/>
          <w:szCs w:val="20"/>
          <w:u w:val="single"/>
          <w:lang w:eastAsia="lt-LT"/>
          <w14:ligatures w14:val="none"/>
        </w:rPr>
        <w:t xml:space="preserve">Vartojimo metodas </w:t>
      </w:r>
    </w:p>
    <w:p w14:paraId="5CF3DA9F" w14:textId="77777777" w:rsidR="003A7D9B" w:rsidRPr="003A7D9B" w:rsidRDefault="003A7D9B" w:rsidP="003A7D9B">
      <w:pPr>
        <w:spacing w:after="0" w:line="240" w:lineRule="auto"/>
        <w:rPr>
          <w:rFonts w:eastAsia="Times New Roman"/>
          <w:bCs/>
          <w:iCs/>
          <w:kern w:val="0"/>
          <w:szCs w:val="20"/>
          <w:lang w:eastAsia="lt-LT"/>
          <w14:ligatures w14:val="none"/>
        </w:rPr>
      </w:pPr>
      <w:r w:rsidRPr="003A7D9B">
        <w:rPr>
          <w:rFonts w:eastAsia="Times New Roman"/>
          <w:bCs/>
          <w:iCs/>
          <w:kern w:val="0"/>
          <w:szCs w:val="20"/>
          <w:lang w:eastAsia="lt-LT"/>
          <w14:ligatures w14:val="none"/>
        </w:rPr>
        <w:t xml:space="preserve">Skrandyje neirias tabletes  reikia nuryti nekramtant ir užsigeriant dideliu skysčio kiekiu. </w:t>
      </w:r>
    </w:p>
    <w:p w14:paraId="1216FFF9" w14:textId="77777777" w:rsidR="003A7D9B" w:rsidRPr="003A7D9B" w:rsidRDefault="003A7D9B" w:rsidP="003A7D9B">
      <w:pPr>
        <w:spacing w:after="0" w:line="240" w:lineRule="auto"/>
        <w:rPr>
          <w:rFonts w:eastAsia="Times New Roman"/>
          <w:bCs/>
          <w:iCs/>
          <w:kern w:val="0"/>
          <w:szCs w:val="20"/>
          <w:lang w:eastAsia="lt-LT"/>
          <w14:ligatures w14:val="none"/>
        </w:rPr>
      </w:pPr>
    </w:p>
    <w:p w14:paraId="1766B0C0" w14:textId="77777777" w:rsidR="003A7D9B" w:rsidRPr="003A7D9B" w:rsidRDefault="003A7D9B" w:rsidP="003A7D9B">
      <w:pPr>
        <w:spacing w:after="0" w:line="240" w:lineRule="auto"/>
        <w:rPr>
          <w:rFonts w:eastAsia="Times New Roman"/>
          <w:bCs/>
          <w:iCs/>
          <w:kern w:val="0"/>
          <w:szCs w:val="20"/>
          <w:lang w:eastAsia="lt-LT"/>
          <w14:ligatures w14:val="none"/>
        </w:rPr>
      </w:pPr>
      <w:r w:rsidRPr="003A7D9B">
        <w:rPr>
          <w:rFonts w:eastAsia="Times New Roman"/>
          <w:bCs/>
          <w:iCs/>
          <w:kern w:val="0"/>
          <w:szCs w:val="20"/>
          <w:lang w:eastAsia="lt-LT"/>
          <w14:ligatures w14:val="none"/>
        </w:rPr>
        <w:t>Ilgalaikio  gydymo atveju vartojimo trukmę nustato gydytojas.</w:t>
      </w:r>
    </w:p>
    <w:p w14:paraId="59977F8E" w14:textId="77777777" w:rsidR="003A7D9B" w:rsidRPr="003A7D9B" w:rsidRDefault="003A7D9B" w:rsidP="003A7D9B">
      <w:pPr>
        <w:spacing w:after="0" w:line="240" w:lineRule="auto"/>
        <w:rPr>
          <w:rFonts w:eastAsia="Times New Roman"/>
          <w:bCs/>
          <w:iCs/>
          <w:kern w:val="0"/>
          <w:szCs w:val="20"/>
          <w:lang w:eastAsia="lt-LT"/>
          <w14:ligatures w14:val="none"/>
        </w:rPr>
      </w:pPr>
    </w:p>
    <w:p w14:paraId="24054134"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bCs/>
          <w:iCs/>
          <w:kern w:val="0"/>
          <w:szCs w:val="20"/>
          <w:lang w:eastAsia="lt-LT"/>
          <w14:ligatures w14:val="none"/>
        </w:rPr>
        <w:t xml:space="preserve">Jeigu manote, kad </w:t>
      </w:r>
      <w:proofErr w:type="spellStart"/>
      <w:r w:rsidRPr="003A7D9B">
        <w:rPr>
          <w:rFonts w:eastAsia="Times New Roman"/>
          <w:bCs/>
          <w:iCs/>
          <w:kern w:val="0"/>
          <w:szCs w:val="20"/>
          <w:lang w:eastAsia="lt-LT"/>
          <w14:ligatures w14:val="none"/>
        </w:rPr>
        <w:t>Ferensin</w:t>
      </w:r>
      <w:proofErr w:type="spellEnd"/>
      <w:r w:rsidRPr="003A7D9B">
        <w:rPr>
          <w:rFonts w:eastAsia="Times New Roman"/>
          <w:bCs/>
          <w:iCs/>
          <w:kern w:val="0"/>
          <w:szCs w:val="20"/>
          <w:lang w:eastAsia="lt-LT"/>
          <w14:ligatures w14:val="none"/>
        </w:rPr>
        <w:t xml:space="preserve"> </w:t>
      </w:r>
      <w:r w:rsidRPr="003A7D9B">
        <w:rPr>
          <w:rFonts w:eastAsia="Times New Roman"/>
          <w:kern w:val="0"/>
          <w:szCs w:val="20"/>
          <w:lang w:eastAsia="lt-LT"/>
          <w14:ligatures w14:val="none"/>
        </w:rPr>
        <w:t>veikia per stipriai arba per silpnai, kreipkitės į gydytoją arba vaistininką.</w:t>
      </w:r>
    </w:p>
    <w:p w14:paraId="78A340D4" w14:textId="77777777" w:rsidR="003A7D9B" w:rsidRPr="003A7D9B" w:rsidRDefault="003A7D9B" w:rsidP="003A7D9B">
      <w:pPr>
        <w:spacing w:after="0" w:line="240" w:lineRule="auto"/>
        <w:rPr>
          <w:rFonts w:eastAsia="Times New Roman"/>
          <w:kern w:val="0"/>
          <w:szCs w:val="20"/>
          <w:lang w:eastAsia="lt-LT"/>
          <w14:ligatures w14:val="none"/>
        </w:rPr>
      </w:pPr>
    </w:p>
    <w:p w14:paraId="29FAF629" w14:textId="77777777" w:rsidR="003A7D9B" w:rsidRPr="003A7D9B" w:rsidRDefault="003A7D9B" w:rsidP="003A7D9B">
      <w:pPr>
        <w:keepNext/>
        <w:spacing w:after="0" w:line="240" w:lineRule="auto"/>
        <w:ind w:left="567" w:hanging="567"/>
        <w:outlineLvl w:val="2"/>
        <w:rPr>
          <w:rFonts w:eastAsia="Times New Roman"/>
          <w:b/>
          <w:kern w:val="0"/>
          <w:szCs w:val="20"/>
          <w:lang w:eastAsia="lt-LT"/>
          <w14:ligatures w14:val="none"/>
        </w:rPr>
      </w:pPr>
      <w:r w:rsidRPr="003A7D9B">
        <w:rPr>
          <w:rFonts w:eastAsia="Times New Roman"/>
          <w:b/>
          <w:kern w:val="0"/>
          <w:szCs w:val="20"/>
          <w:lang w:eastAsia="lt-LT"/>
          <w14:ligatures w14:val="none"/>
        </w:rPr>
        <w:t xml:space="preserve">Ką daryti pavartojus per didelę </w:t>
      </w:r>
      <w:proofErr w:type="spellStart"/>
      <w:r w:rsidRPr="003A7D9B">
        <w:rPr>
          <w:rFonts w:eastAsia="Times New Roman"/>
          <w:b/>
          <w:iCs/>
          <w:kern w:val="0"/>
          <w:szCs w:val="20"/>
          <w:lang w:eastAsia="lt-LT"/>
          <w14:ligatures w14:val="none"/>
        </w:rPr>
        <w:t>Ferensin</w:t>
      </w:r>
      <w:proofErr w:type="spellEnd"/>
      <w:r w:rsidRPr="003A7D9B">
        <w:rPr>
          <w:rFonts w:eastAsia="Times New Roman"/>
          <w:b/>
          <w:iCs/>
          <w:kern w:val="0"/>
          <w:szCs w:val="20"/>
          <w:lang w:eastAsia="lt-LT"/>
          <w14:ligatures w14:val="none"/>
        </w:rPr>
        <w:t xml:space="preserve"> </w:t>
      </w:r>
      <w:r w:rsidRPr="003A7D9B">
        <w:rPr>
          <w:rFonts w:eastAsia="Times New Roman"/>
          <w:b/>
          <w:kern w:val="0"/>
          <w:szCs w:val="20"/>
          <w:lang w:eastAsia="lt-LT"/>
          <w14:ligatures w14:val="none"/>
        </w:rPr>
        <w:t>dozę</w:t>
      </w:r>
    </w:p>
    <w:p w14:paraId="1BC2412A"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Komplikacijų pavojaus nėra. </w:t>
      </w:r>
    </w:p>
    <w:p w14:paraId="064A9991" w14:textId="77777777" w:rsidR="003A7D9B" w:rsidRPr="003A7D9B" w:rsidRDefault="003A7D9B" w:rsidP="003A7D9B">
      <w:pPr>
        <w:spacing w:after="0" w:line="240" w:lineRule="auto"/>
        <w:rPr>
          <w:rFonts w:eastAsia="Times New Roman"/>
          <w:kern w:val="0"/>
          <w:szCs w:val="20"/>
          <w:lang w:eastAsia="lt-LT"/>
          <w14:ligatures w14:val="none"/>
        </w:rPr>
      </w:pPr>
    </w:p>
    <w:p w14:paraId="76F1F0B7" w14:textId="77777777" w:rsidR="003A7D9B" w:rsidRPr="003A7D9B" w:rsidRDefault="003A7D9B" w:rsidP="003A7D9B">
      <w:pPr>
        <w:spacing w:after="0" w:line="240" w:lineRule="auto"/>
        <w:rPr>
          <w:rFonts w:eastAsia="Times New Roman"/>
          <w:b/>
          <w:bCs/>
          <w:kern w:val="0"/>
          <w:szCs w:val="20"/>
          <w:lang w:eastAsia="lt-LT"/>
          <w14:ligatures w14:val="none"/>
        </w:rPr>
      </w:pPr>
      <w:r w:rsidRPr="003A7D9B">
        <w:rPr>
          <w:rFonts w:eastAsia="Times New Roman"/>
          <w:b/>
          <w:bCs/>
          <w:kern w:val="0"/>
          <w:szCs w:val="20"/>
          <w:lang w:eastAsia="lt-LT"/>
          <w14:ligatures w14:val="none"/>
        </w:rPr>
        <w:t xml:space="preserve">Pamiršus pavartoti </w:t>
      </w:r>
      <w:proofErr w:type="spellStart"/>
      <w:r w:rsidRPr="003A7D9B">
        <w:rPr>
          <w:rFonts w:eastAsia="Times New Roman"/>
          <w:b/>
          <w:bCs/>
          <w:kern w:val="0"/>
          <w:szCs w:val="20"/>
          <w:lang w:eastAsia="lt-LT"/>
          <w14:ligatures w14:val="none"/>
        </w:rPr>
        <w:t>Ferensin</w:t>
      </w:r>
      <w:proofErr w:type="spellEnd"/>
    </w:p>
    <w:p w14:paraId="3AACA0A8"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Negalima vartoti dvigubos dozės norint kompensuoti praleistą dozę.</w:t>
      </w:r>
    </w:p>
    <w:p w14:paraId="0B9C1065" w14:textId="77777777" w:rsidR="003A7D9B" w:rsidRPr="003A7D9B" w:rsidRDefault="003A7D9B" w:rsidP="003A7D9B">
      <w:pPr>
        <w:spacing w:after="0" w:line="240" w:lineRule="auto"/>
        <w:rPr>
          <w:rFonts w:eastAsia="Times New Roman"/>
          <w:kern w:val="0"/>
          <w:szCs w:val="20"/>
          <w:lang w:eastAsia="lt-LT"/>
          <w14:ligatures w14:val="none"/>
        </w:rPr>
      </w:pPr>
    </w:p>
    <w:p w14:paraId="7D2DB17A" w14:textId="77777777" w:rsidR="003A7D9B" w:rsidRPr="003A7D9B" w:rsidRDefault="003A7D9B" w:rsidP="003A7D9B">
      <w:pPr>
        <w:spacing w:after="0" w:line="240" w:lineRule="auto"/>
        <w:rPr>
          <w:rFonts w:eastAsia="Times New Roman"/>
          <w:b/>
          <w:bCs/>
          <w:kern w:val="0"/>
          <w:szCs w:val="20"/>
          <w:lang w:eastAsia="lt-LT"/>
          <w14:ligatures w14:val="none"/>
        </w:rPr>
      </w:pPr>
      <w:r w:rsidRPr="003A7D9B">
        <w:rPr>
          <w:rFonts w:eastAsia="Times New Roman"/>
          <w:b/>
          <w:bCs/>
          <w:kern w:val="0"/>
          <w:szCs w:val="20"/>
          <w:lang w:eastAsia="lt-LT"/>
          <w14:ligatures w14:val="none"/>
        </w:rPr>
        <w:t xml:space="preserve">Nustojus vartoti </w:t>
      </w:r>
      <w:proofErr w:type="spellStart"/>
      <w:r w:rsidRPr="003A7D9B">
        <w:rPr>
          <w:rFonts w:eastAsia="Times New Roman"/>
          <w:b/>
          <w:bCs/>
          <w:kern w:val="0"/>
          <w:szCs w:val="20"/>
          <w:lang w:eastAsia="lt-LT"/>
          <w14:ligatures w14:val="none"/>
        </w:rPr>
        <w:t>Ferensin</w:t>
      </w:r>
      <w:proofErr w:type="spellEnd"/>
    </w:p>
    <w:p w14:paraId="5CFE9DC3"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Jeigu gydymas </w:t>
      </w: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 xml:space="preserve"> bus nutrauktas pernelyg anksti arba bus padaryta gydymo pertrauka, tikėtina, kad ligos simptomai gali atsinaujinti. </w:t>
      </w:r>
    </w:p>
    <w:p w14:paraId="2EF73934" w14:textId="77777777" w:rsidR="003A7D9B" w:rsidRPr="003A7D9B" w:rsidRDefault="003A7D9B" w:rsidP="003A7D9B">
      <w:pPr>
        <w:spacing w:after="0" w:line="240" w:lineRule="auto"/>
        <w:rPr>
          <w:rFonts w:eastAsia="Times New Roman"/>
          <w:kern w:val="0"/>
          <w:szCs w:val="20"/>
          <w:lang w:eastAsia="lt-LT"/>
          <w14:ligatures w14:val="none"/>
        </w:rPr>
      </w:pPr>
    </w:p>
    <w:p w14:paraId="5D5A40ED"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Jeigu kiltų daugiau klausimų dėl šio vaisto vartojimo, kreipkitės į gydytoją arba vaistininką.</w:t>
      </w:r>
    </w:p>
    <w:p w14:paraId="6A79B769" w14:textId="77777777" w:rsidR="003A7D9B" w:rsidRPr="003A7D9B" w:rsidRDefault="003A7D9B" w:rsidP="003A7D9B">
      <w:pPr>
        <w:spacing w:after="0" w:line="240" w:lineRule="auto"/>
        <w:rPr>
          <w:rFonts w:eastAsia="Times New Roman"/>
          <w:kern w:val="0"/>
          <w:szCs w:val="20"/>
          <w:lang w:eastAsia="lt-LT"/>
          <w14:ligatures w14:val="none"/>
        </w:rPr>
      </w:pPr>
    </w:p>
    <w:p w14:paraId="5A7E25E3" w14:textId="77777777" w:rsidR="003A7D9B" w:rsidRPr="003A7D9B" w:rsidRDefault="003A7D9B" w:rsidP="003A7D9B">
      <w:pPr>
        <w:spacing w:after="0" w:line="240" w:lineRule="auto"/>
        <w:rPr>
          <w:rFonts w:eastAsia="Times New Roman"/>
          <w:kern w:val="0"/>
          <w:szCs w:val="20"/>
          <w:lang w:eastAsia="lt-LT"/>
          <w14:ligatures w14:val="none"/>
        </w:rPr>
      </w:pPr>
    </w:p>
    <w:p w14:paraId="34806123" w14:textId="77777777" w:rsidR="003A7D9B" w:rsidRPr="003A7D9B" w:rsidRDefault="003A7D9B" w:rsidP="003A7D9B">
      <w:pPr>
        <w:keepNext/>
        <w:tabs>
          <w:tab w:val="left" w:pos="567"/>
        </w:tabs>
        <w:spacing w:after="0" w:line="240" w:lineRule="auto"/>
        <w:outlineLvl w:val="1"/>
        <w:rPr>
          <w:rFonts w:eastAsia="Times New Roman"/>
          <w:b/>
          <w:bCs/>
          <w:kern w:val="0"/>
          <w:szCs w:val="20"/>
          <w:lang w:eastAsia="lt-LT"/>
          <w14:ligatures w14:val="none"/>
        </w:rPr>
      </w:pPr>
      <w:r w:rsidRPr="003A7D9B">
        <w:rPr>
          <w:rFonts w:eastAsia="Times New Roman"/>
          <w:b/>
          <w:bCs/>
          <w:kern w:val="0"/>
          <w:szCs w:val="20"/>
          <w:lang w:eastAsia="lt-LT"/>
          <w14:ligatures w14:val="none"/>
        </w:rPr>
        <w:t>4.</w:t>
      </w:r>
      <w:r w:rsidRPr="003A7D9B">
        <w:rPr>
          <w:rFonts w:eastAsia="Times New Roman"/>
          <w:b/>
          <w:bCs/>
          <w:kern w:val="0"/>
          <w:szCs w:val="20"/>
          <w:lang w:eastAsia="lt-LT"/>
          <w14:ligatures w14:val="none"/>
        </w:rPr>
        <w:tab/>
        <w:t>Galimas šalutinis poveikis</w:t>
      </w:r>
    </w:p>
    <w:p w14:paraId="3C1B563B" w14:textId="77777777" w:rsidR="003A7D9B" w:rsidRPr="003A7D9B" w:rsidRDefault="003A7D9B" w:rsidP="003A7D9B">
      <w:pPr>
        <w:tabs>
          <w:tab w:val="left" w:pos="709"/>
        </w:tabs>
        <w:spacing w:after="0" w:line="240" w:lineRule="auto"/>
        <w:rPr>
          <w:rFonts w:ascii="Arial" w:eastAsia="Times New Roman" w:hAnsi="Arial"/>
          <w:kern w:val="0"/>
          <w:szCs w:val="20"/>
          <w:lang w:eastAsia="lt-LT"/>
          <w14:ligatures w14:val="none"/>
        </w:rPr>
      </w:pPr>
    </w:p>
    <w:p w14:paraId="7FC7D917" w14:textId="77777777" w:rsidR="003A7D9B" w:rsidRPr="003A7D9B" w:rsidRDefault="003A7D9B" w:rsidP="003A7D9B">
      <w:pPr>
        <w:tabs>
          <w:tab w:val="left" w:pos="709"/>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Šis vaistas, kaip ir visi kiti, gali sukelti šalutinį poveikį, nors jis pasireiškia ne visiems žmonėms.</w:t>
      </w:r>
    </w:p>
    <w:p w14:paraId="30E04862" w14:textId="77777777" w:rsidR="003A7D9B" w:rsidRPr="003A7D9B" w:rsidRDefault="003A7D9B" w:rsidP="003A7D9B">
      <w:pPr>
        <w:tabs>
          <w:tab w:val="left" w:pos="709"/>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Dažniausiai, netgi ilgai ir reguliariai vartojant </w:t>
      </w:r>
      <w:proofErr w:type="spellStart"/>
      <w:r w:rsidRPr="003A7D9B">
        <w:rPr>
          <w:rFonts w:eastAsia="Times New Roman"/>
          <w:kern w:val="0"/>
          <w:szCs w:val="20"/>
          <w:lang w:eastAsia="lt-LT"/>
          <w14:ligatures w14:val="none"/>
        </w:rPr>
        <w:t>Ferensin</w:t>
      </w:r>
      <w:proofErr w:type="spellEnd"/>
      <w:r w:rsidRPr="003A7D9B">
        <w:rPr>
          <w:rFonts w:eastAsia="Times New Roman"/>
          <w:kern w:val="0"/>
          <w:szCs w:val="20"/>
          <w:lang w:eastAsia="lt-LT"/>
          <w14:ligatures w14:val="none"/>
        </w:rPr>
        <w:t>,</w:t>
      </w:r>
      <w:r w:rsidRPr="003A7D9B">
        <w:rPr>
          <w:rFonts w:eastAsia="Times New Roman"/>
          <w:b/>
          <w:i/>
          <w:kern w:val="0"/>
          <w:sz w:val="28"/>
          <w:szCs w:val="20"/>
          <w:lang w:eastAsia="lt-LT"/>
          <w14:ligatures w14:val="none"/>
        </w:rPr>
        <w:t xml:space="preserve"> </w:t>
      </w:r>
      <w:r w:rsidRPr="003A7D9B">
        <w:rPr>
          <w:rFonts w:eastAsia="Times New Roman"/>
          <w:kern w:val="0"/>
          <w:szCs w:val="20"/>
          <w:lang w:eastAsia="lt-LT"/>
          <w14:ligatures w14:val="none"/>
        </w:rPr>
        <w:t xml:space="preserve">esant sutrikusiai kasos veiklai, nepageidaujamo poveikio arba komplikacijų pavojaus nėra. </w:t>
      </w:r>
    </w:p>
    <w:p w14:paraId="2745A95A" w14:textId="77777777" w:rsidR="003A7D9B" w:rsidRPr="003A7D9B" w:rsidRDefault="003A7D9B" w:rsidP="003A7D9B">
      <w:pPr>
        <w:spacing w:after="0" w:line="240" w:lineRule="auto"/>
        <w:rPr>
          <w:rFonts w:eastAsia="Times New Roman"/>
          <w:kern w:val="0"/>
          <w:szCs w:val="20"/>
          <w:lang w:eastAsia="lt-LT"/>
          <w14:ligatures w14:val="none"/>
        </w:rPr>
      </w:pPr>
    </w:p>
    <w:p w14:paraId="367E9BB1" w14:textId="77777777" w:rsidR="003A7D9B" w:rsidRPr="003A7D9B" w:rsidRDefault="003A7D9B" w:rsidP="003A7D9B">
      <w:pPr>
        <w:spacing w:after="0" w:line="240" w:lineRule="auto"/>
        <w:rPr>
          <w:rFonts w:eastAsia="Times New Roman"/>
          <w:i/>
          <w:kern w:val="0"/>
          <w:szCs w:val="20"/>
          <w:lang w:eastAsia="lt-LT"/>
          <w14:ligatures w14:val="none"/>
        </w:rPr>
      </w:pPr>
      <w:r w:rsidRPr="003A7D9B">
        <w:rPr>
          <w:rFonts w:eastAsia="Times New Roman"/>
          <w:i/>
          <w:kern w:val="0"/>
          <w:szCs w:val="20"/>
          <w:lang w:eastAsia="lt-LT"/>
          <w14:ligatures w14:val="none"/>
        </w:rPr>
        <w:t>Labai reti šalutinio poveikio reiškiniai (gali pasireikšti rečiau kaip 1 iš 100 000 asmenų)</w:t>
      </w:r>
    </w:p>
    <w:p w14:paraId="32279F68"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Alerginės reakcijos (čiaudulys, padidėjęs ašarojimas, odos išbėrimas, bronchų spazmas). </w:t>
      </w:r>
    </w:p>
    <w:p w14:paraId="351B24E9"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 xml:space="preserve">Pilvo skausmas, vidurių užkietėjimas, nenormalios išmatos, viduriavimas, pykinimas ar vėmimas. </w:t>
      </w:r>
    </w:p>
    <w:p w14:paraId="6D63C719" w14:textId="77777777" w:rsidR="003A7D9B" w:rsidRPr="003A7D9B" w:rsidRDefault="003A7D9B" w:rsidP="003A7D9B">
      <w:pPr>
        <w:spacing w:after="0" w:line="240" w:lineRule="auto"/>
        <w:rPr>
          <w:rFonts w:eastAsia="Times New Roman"/>
          <w:kern w:val="0"/>
          <w:szCs w:val="20"/>
          <w:lang w:eastAsia="lt-LT"/>
          <w14:ligatures w14:val="none"/>
        </w:rPr>
      </w:pPr>
    </w:p>
    <w:p w14:paraId="27D9FCB9"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Sergantiesiems cistine fibroze ir vartojantiems dideles kasos miltelių dozes, pavieniais atvejais aprašyta apatinės plonosios žarnos dalies susiaurėjimo atvejų.</w:t>
      </w:r>
    </w:p>
    <w:p w14:paraId="70C11BBF" w14:textId="77777777" w:rsidR="003A7D9B" w:rsidRPr="003A7D9B" w:rsidRDefault="003A7D9B" w:rsidP="003A7D9B">
      <w:pPr>
        <w:spacing w:after="0" w:line="240" w:lineRule="auto"/>
        <w:rPr>
          <w:rFonts w:eastAsia="Times New Roman"/>
          <w:kern w:val="0"/>
          <w:szCs w:val="20"/>
          <w:lang w:eastAsia="lt-LT"/>
          <w14:ligatures w14:val="none"/>
        </w:rPr>
      </w:pPr>
    </w:p>
    <w:p w14:paraId="3B5266B9"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Sergantiesiems cistine fibroze, pavieniais atvejais galimas vidurių užkietėjimas arba nepraeinamumas. Esant minėtų sutrikimų požymiams, reikia pagalvoti apie žarnyno susiaurėjimą.</w:t>
      </w:r>
    </w:p>
    <w:p w14:paraId="633B9641" w14:textId="77777777" w:rsidR="003A7D9B" w:rsidRPr="003A7D9B" w:rsidRDefault="003A7D9B" w:rsidP="003A7D9B">
      <w:pPr>
        <w:spacing w:after="0" w:line="240" w:lineRule="auto"/>
        <w:rPr>
          <w:rFonts w:eastAsia="Times New Roman"/>
          <w:kern w:val="0"/>
          <w:szCs w:val="20"/>
          <w:lang w:eastAsia="lt-LT"/>
          <w14:ligatures w14:val="none"/>
        </w:rPr>
      </w:pPr>
    </w:p>
    <w:p w14:paraId="00002DA9" w14:textId="77777777" w:rsidR="003A7D9B" w:rsidRPr="003A7D9B" w:rsidRDefault="003A7D9B" w:rsidP="003A7D9B">
      <w:pPr>
        <w:spacing w:after="0" w:line="240" w:lineRule="auto"/>
        <w:rPr>
          <w:rFonts w:eastAsia="Calibri"/>
          <w:b/>
          <w:kern w:val="0"/>
          <w:szCs w:val="20"/>
          <w:lang w:eastAsia="lt-LT"/>
          <w14:ligatures w14:val="none"/>
        </w:rPr>
      </w:pPr>
      <w:r w:rsidRPr="003A7D9B">
        <w:rPr>
          <w:rFonts w:eastAsia="Calibri"/>
          <w:b/>
          <w:noProof/>
          <w:kern w:val="0"/>
          <w:szCs w:val="20"/>
          <w:lang w:eastAsia="lt-LT"/>
          <w14:ligatures w14:val="none"/>
        </w:rPr>
        <w:t>Pranešimas apie šalutinį poveikį</w:t>
      </w:r>
    </w:p>
    <w:p w14:paraId="21E44B0B"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E1FA3A3" w14:textId="77777777" w:rsidR="003A7D9B" w:rsidRPr="003A7D9B" w:rsidRDefault="003A7D9B" w:rsidP="003A7D9B">
      <w:pPr>
        <w:spacing w:after="0" w:line="240" w:lineRule="auto"/>
        <w:rPr>
          <w:rFonts w:eastAsia="Times New Roman"/>
          <w:kern w:val="0"/>
          <w:szCs w:val="20"/>
          <w:lang w:eastAsia="lt-LT"/>
          <w14:ligatures w14:val="none"/>
        </w:rPr>
      </w:pPr>
    </w:p>
    <w:p w14:paraId="2ED58626" w14:textId="77777777" w:rsidR="003A7D9B" w:rsidRPr="003A7D9B" w:rsidRDefault="003A7D9B" w:rsidP="003A7D9B">
      <w:pPr>
        <w:keepNext/>
        <w:tabs>
          <w:tab w:val="left" w:pos="567"/>
        </w:tabs>
        <w:spacing w:after="0" w:line="240" w:lineRule="auto"/>
        <w:outlineLvl w:val="1"/>
        <w:rPr>
          <w:rFonts w:eastAsia="Times New Roman"/>
          <w:b/>
          <w:bCs/>
          <w:kern w:val="0"/>
          <w:szCs w:val="20"/>
          <w:lang w:eastAsia="lt-LT"/>
          <w14:ligatures w14:val="none"/>
        </w:rPr>
      </w:pPr>
      <w:r w:rsidRPr="003A7D9B">
        <w:rPr>
          <w:rFonts w:eastAsia="Times New Roman"/>
          <w:b/>
          <w:bCs/>
          <w:kern w:val="0"/>
          <w:szCs w:val="20"/>
          <w:lang w:eastAsia="lt-LT"/>
          <w14:ligatures w14:val="none"/>
        </w:rPr>
        <w:t>5.</w:t>
      </w:r>
      <w:r w:rsidRPr="003A7D9B">
        <w:rPr>
          <w:rFonts w:eastAsia="Times New Roman"/>
          <w:b/>
          <w:bCs/>
          <w:kern w:val="0"/>
          <w:szCs w:val="20"/>
          <w:lang w:eastAsia="lt-LT"/>
          <w14:ligatures w14:val="none"/>
        </w:rPr>
        <w:tab/>
        <w:t xml:space="preserve">Kaip laikyti </w:t>
      </w:r>
      <w:proofErr w:type="spellStart"/>
      <w:r w:rsidRPr="003A7D9B">
        <w:rPr>
          <w:rFonts w:eastAsia="Times New Roman"/>
          <w:b/>
          <w:bCs/>
          <w:kern w:val="0"/>
          <w:szCs w:val="20"/>
          <w:lang w:eastAsia="lt-LT"/>
          <w14:ligatures w14:val="none"/>
        </w:rPr>
        <w:t>Ferensin</w:t>
      </w:r>
      <w:proofErr w:type="spellEnd"/>
    </w:p>
    <w:p w14:paraId="508822CA" w14:textId="77777777" w:rsidR="003A7D9B" w:rsidRPr="003A7D9B" w:rsidRDefault="003A7D9B" w:rsidP="003A7D9B">
      <w:pPr>
        <w:spacing w:after="0" w:line="240" w:lineRule="auto"/>
        <w:rPr>
          <w:rFonts w:eastAsia="Times New Roman"/>
          <w:kern w:val="0"/>
          <w:szCs w:val="20"/>
          <w:lang w:eastAsia="lt-LT"/>
          <w14:ligatures w14:val="none"/>
        </w:rPr>
      </w:pPr>
    </w:p>
    <w:p w14:paraId="11AB8810"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Šį vaistą laikykite vaikams nepastebimoje ir nepasiekiamoje vietoje.</w:t>
      </w:r>
    </w:p>
    <w:p w14:paraId="7C8F77C5" w14:textId="77777777" w:rsidR="003A7D9B" w:rsidRPr="003A7D9B" w:rsidRDefault="003A7D9B" w:rsidP="003A7D9B">
      <w:pPr>
        <w:tabs>
          <w:tab w:val="center" w:pos="4986"/>
          <w:tab w:val="right" w:pos="9972"/>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Šiam vaistui specialių laikymo sąlygų nereikia.</w:t>
      </w:r>
    </w:p>
    <w:p w14:paraId="26F2B5FB"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Ant dėžutės po „Tinka iki“ ir ant lizdinės plokštelės nurodytam tinkamumo laikui pasibaigus, šio vaisto vartoti negalima. Vaistas tinkamas vartoti iki paskutinės nurodyto mėnesio dienos.</w:t>
      </w:r>
    </w:p>
    <w:p w14:paraId="483C29F0" w14:textId="77777777" w:rsidR="003A7D9B" w:rsidRPr="003A7D9B" w:rsidRDefault="003A7D9B" w:rsidP="003A7D9B">
      <w:pPr>
        <w:spacing w:after="0" w:line="240" w:lineRule="auto"/>
        <w:rPr>
          <w:rFonts w:eastAsia="Times New Roman"/>
          <w:kern w:val="0"/>
          <w:szCs w:val="20"/>
          <w:lang w:eastAsia="lt-LT"/>
          <w14:ligatures w14:val="none"/>
        </w:rPr>
      </w:pPr>
    </w:p>
    <w:p w14:paraId="4721A82A"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Vaistų negalima išmesti į kanalizaciją arba su buitinėmis atliekomis. Kaip išmesti nereikalingus vaistus, klauskite vaistininko. Šios priemonės padės apsaugoti aplinką.</w:t>
      </w:r>
    </w:p>
    <w:p w14:paraId="713D3423" w14:textId="77777777" w:rsidR="003A7D9B" w:rsidRPr="003A7D9B" w:rsidRDefault="003A7D9B" w:rsidP="003A7D9B">
      <w:pPr>
        <w:spacing w:after="0" w:line="240" w:lineRule="auto"/>
        <w:rPr>
          <w:rFonts w:eastAsia="Times New Roman"/>
          <w:kern w:val="0"/>
          <w:szCs w:val="20"/>
          <w:lang w:eastAsia="lt-LT"/>
          <w14:ligatures w14:val="none"/>
        </w:rPr>
      </w:pPr>
    </w:p>
    <w:p w14:paraId="54061D99" w14:textId="77777777" w:rsidR="003A7D9B" w:rsidRPr="003A7D9B" w:rsidRDefault="003A7D9B" w:rsidP="003A7D9B">
      <w:pPr>
        <w:spacing w:after="0" w:line="240" w:lineRule="auto"/>
        <w:rPr>
          <w:rFonts w:eastAsia="Times New Roman"/>
          <w:kern w:val="0"/>
          <w:szCs w:val="20"/>
          <w:lang w:eastAsia="lt-LT"/>
          <w14:ligatures w14:val="none"/>
        </w:rPr>
      </w:pPr>
    </w:p>
    <w:p w14:paraId="09AA4C3B" w14:textId="77777777" w:rsidR="003A7D9B" w:rsidRPr="003A7D9B" w:rsidRDefault="003A7D9B" w:rsidP="003A7D9B">
      <w:pPr>
        <w:keepNext/>
        <w:tabs>
          <w:tab w:val="left" w:pos="567"/>
        </w:tabs>
        <w:spacing w:after="0" w:line="240" w:lineRule="auto"/>
        <w:outlineLvl w:val="1"/>
        <w:rPr>
          <w:rFonts w:eastAsia="Times New Roman"/>
          <w:b/>
          <w:bCs/>
          <w:kern w:val="0"/>
          <w:szCs w:val="20"/>
          <w:lang w:eastAsia="lt-LT"/>
          <w14:ligatures w14:val="none"/>
        </w:rPr>
      </w:pPr>
      <w:r w:rsidRPr="003A7D9B">
        <w:rPr>
          <w:rFonts w:eastAsia="Times New Roman"/>
          <w:b/>
          <w:bCs/>
          <w:kern w:val="0"/>
          <w:szCs w:val="20"/>
          <w:lang w:eastAsia="lt-LT"/>
          <w14:ligatures w14:val="none"/>
        </w:rPr>
        <w:t>6.</w:t>
      </w:r>
      <w:r w:rsidRPr="003A7D9B">
        <w:rPr>
          <w:rFonts w:eastAsia="Times New Roman"/>
          <w:b/>
          <w:bCs/>
          <w:kern w:val="0"/>
          <w:szCs w:val="20"/>
          <w:lang w:eastAsia="lt-LT"/>
          <w14:ligatures w14:val="none"/>
        </w:rPr>
        <w:tab/>
        <w:t>Pakuotės turinys ir kita informacija</w:t>
      </w:r>
    </w:p>
    <w:p w14:paraId="653B1826" w14:textId="77777777" w:rsidR="003A7D9B" w:rsidRPr="003A7D9B" w:rsidRDefault="003A7D9B" w:rsidP="003A7D9B">
      <w:pPr>
        <w:spacing w:after="0" w:line="240" w:lineRule="auto"/>
        <w:rPr>
          <w:rFonts w:eastAsia="Times New Roman"/>
          <w:kern w:val="0"/>
          <w:szCs w:val="20"/>
          <w:lang w:eastAsia="lt-LT"/>
          <w14:ligatures w14:val="none"/>
        </w:rPr>
      </w:pPr>
    </w:p>
    <w:p w14:paraId="271A43CC" w14:textId="77777777" w:rsidR="003A7D9B" w:rsidRPr="003A7D9B" w:rsidRDefault="003A7D9B" w:rsidP="003A7D9B">
      <w:pPr>
        <w:keepNext/>
        <w:spacing w:after="0" w:line="240" w:lineRule="auto"/>
        <w:outlineLvl w:val="4"/>
        <w:rPr>
          <w:rFonts w:eastAsia="Times New Roman"/>
          <w:iCs/>
          <w:kern w:val="0"/>
          <w:szCs w:val="20"/>
          <w:lang w:eastAsia="lt-LT"/>
          <w14:ligatures w14:val="none"/>
        </w:rPr>
      </w:pPr>
      <w:proofErr w:type="spellStart"/>
      <w:r w:rsidRPr="003A7D9B">
        <w:rPr>
          <w:rFonts w:eastAsia="Times New Roman"/>
          <w:b/>
          <w:kern w:val="0"/>
          <w:szCs w:val="20"/>
          <w:lang w:eastAsia="lt-LT"/>
          <w14:ligatures w14:val="none"/>
        </w:rPr>
        <w:t>Ferensin</w:t>
      </w:r>
      <w:proofErr w:type="spellEnd"/>
      <w:r w:rsidRPr="003A7D9B">
        <w:rPr>
          <w:rFonts w:eastAsia="Times New Roman"/>
          <w:b/>
          <w:kern w:val="0"/>
          <w:szCs w:val="20"/>
          <w:lang w:eastAsia="lt-LT"/>
          <w14:ligatures w14:val="none"/>
        </w:rPr>
        <w:t xml:space="preserve"> </w:t>
      </w:r>
      <w:r w:rsidRPr="003A7D9B">
        <w:rPr>
          <w:rFonts w:eastAsia="Times New Roman"/>
          <w:b/>
          <w:iCs/>
          <w:kern w:val="0"/>
          <w:szCs w:val="20"/>
          <w:lang w:eastAsia="lt-LT"/>
          <w14:ligatures w14:val="none"/>
        </w:rPr>
        <w:t>sudėtis</w:t>
      </w:r>
    </w:p>
    <w:p w14:paraId="35A7A25B" w14:textId="77777777" w:rsidR="003A7D9B" w:rsidRPr="003A7D9B" w:rsidRDefault="003A7D9B" w:rsidP="003A7D9B">
      <w:pPr>
        <w:tabs>
          <w:tab w:val="left" w:pos="567"/>
        </w:tabs>
        <w:spacing w:after="0" w:line="240" w:lineRule="auto"/>
        <w:rPr>
          <w:rFonts w:eastAsia="Times New Roman"/>
          <w:kern w:val="0"/>
          <w:szCs w:val="20"/>
          <w:lang w:eastAsia="lt-LT"/>
          <w14:ligatures w14:val="none"/>
        </w:rPr>
      </w:pPr>
      <w:r w:rsidRPr="003A7D9B">
        <w:rPr>
          <w:rFonts w:eastAsia="Times New Roman"/>
          <w:snapToGrid w:val="0"/>
          <w:kern w:val="0"/>
          <w:szCs w:val="20"/>
          <w:lang w:eastAsia="et-EE"/>
          <w14:ligatures w14:val="none"/>
        </w:rPr>
        <w:t xml:space="preserve">- </w:t>
      </w:r>
      <w:r w:rsidRPr="003A7D9B">
        <w:rPr>
          <w:rFonts w:eastAsia="Times New Roman"/>
          <w:snapToGrid w:val="0"/>
          <w:kern w:val="0"/>
          <w:szCs w:val="20"/>
          <w:lang w:eastAsia="et-EE"/>
          <w14:ligatures w14:val="none"/>
        </w:rPr>
        <w:tab/>
        <w:t>Veiklioji medžiaga yra kasos milteliai. Vienoje skrandyje neirioje tabletėje yra 240 mg kiaulių kasos miltelių</w:t>
      </w:r>
      <w:r w:rsidRPr="003A7D9B">
        <w:rPr>
          <w:rFonts w:eastAsia="Times New Roman"/>
          <w:kern w:val="0"/>
          <w:szCs w:val="20"/>
          <w:lang w:eastAsia="lt-LT"/>
          <w14:ligatures w14:val="none"/>
        </w:rPr>
        <w:t xml:space="preserve">, kurių aktyvumas atitinka ne mažiau kaip 400 Europos farmakopėjos vienetų bendrojo </w:t>
      </w:r>
      <w:proofErr w:type="spellStart"/>
      <w:r w:rsidRPr="003A7D9B">
        <w:rPr>
          <w:rFonts w:eastAsia="Times New Roman"/>
          <w:kern w:val="0"/>
          <w:szCs w:val="20"/>
          <w:lang w:eastAsia="lt-LT"/>
          <w14:ligatures w14:val="none"/>
        </w:rPr>
        <w:lastRenderedPageBreak/>
        <w:t>proteolizinio</w:t>
      </w:r>
      <w:proofErr w:type="spellEnd"/>
      <w:r w:rsidRPr="003A7D9B">
        <w:rPr>
          <w:rFonts w:eastAsia="Times New Roman"/>
          <w:kern w:val="0"/>
          <w:szCs w:val="20"/>
          <w:lang w:eastAsia="lt-LT"/>
          <w14:ligatures w14:val="none"/>
        </w:rPr>
        <w:t xml:space="preserve"> aktyvumo, 10 000</w:t>
      </w:r>
      <w:r w:rsidRPr="003A7D9B">
        <w:rPr>
          <w:rFonts w:eastAsia="Times New Roman"/>
          <w:i/>
          <w:iCs/>
          <w:kern w:val="0"/>
          <w:szCs w:val="20"/>
          <w:lang w:eastAsia="lt-LT"/>
          <w14:ligatures w14:val="none"/>
        </w:rPr>
        <w:t xml:space="preserve"> </w:t>
      </w:r>
      <w:r w:rsidRPr="003A7D9B">
        <w:rPr>
          <w:rFonts w:eastAsia="Times New Roman"/>
          <w:kern w:val="0"/>
          <w:szCs w:val="20"/>
          <w:lang w:eastAsia="lt-LT"/>
          <w14:ligatures w14:val="none"/>
        </w:rPr>
        <w:t>Europos farmakopėjos</w:t>
      </w:r>
      <w:r w:rsidRPr="003A7D9B">
        <w:rPr>
          <w:rFonts w:eastAsia="Times New Roman"/>
          <w:i/>
          <w:iCs/>
          <w:kern w:val="0"/>
          <w:szCs w:val="20"/>
          <w:lang w:eastAsia="lt-LT"/>
          <w14:ligatures w14:val="none"/>
        </w:rPr>
        <w:t xml:space="preserve"> </w:t>
      </w:r>
      <w:r w:rsidRPr="003A7D9B">
        <w:rPr>
          <w:rFonts w:eastAsia="Times New Roman"/>
          <w:kern w:val="0"/>
          <w:szCs w:val="20"/>
          <w:lang w:eastAsia="lt-LT"/>
          <w14:ligatures w14:val="none"/>
        </w:rPr>
        <w:t xml:space="preserve">vienetų </w:t>
      </w:r>
      <w:proofErr w:type="spellStart"/>
      <w:r w:rsidRPr="003A7D9B">
        <w:rPr>
          <w:rFonts w:eastAsia="Times New Roman"/>
          <w:kern w:val="0"/>
          <w:szCs w:val="20"/>
          <w:lang w:eastAsia="lt-LT"/>
          <w14:ligatures w14:val="none"/>
        </w:rPr>
        <w:t>lipolizinio</w:t>
      </w:r>
      <w:proofErr w:type="spellEnd"/>
      <w:r w:rsidRPr="003A7D9B">
        <w:rPr>
          <w:rFonts w:eastAsia="Times New Roman"/>
          <w:kern w:val="0"/>
          <w:szCs w:val="20"/>
          <w:lang w:eastAsia="lt-LT"/>
          <w14:ligatures w14:val="none"/>
        </w:rPr>
        <w:t xml:space="preserve"> aktyvumo ir 7 500 Europos farmakopėjos vienetų </w:t>
      </w:r>
      <w:proofErr w:type="spellStart"/>
      <w:r w:rsidRPr="003A7D9B">
        <w:rPr>
          <w:rFonts w:eastAsia="Times New Roman"/>
          <w:kern w:val="0"/>
          <w:szCs w:val="20"/>
          <w:lang w:eastAsia="lt-LT"/>
          <w14:ligatures w14:val="none"/>
        </w:rPr>
        <w:t>amilolizinio</w:t>
      </w:r>
      <w:proofErr w:type="spellEnd"/>
      <w:r w:rsidRPr="003A7D9B">
        <w:rPr>
          <w:rFonts w:eastAsia="Times New Roman"/>
          <w:kern w:val="0"/>
          <w:szCs w:val="20"/>
          <w:lang w:eastAsia="lt-LT"/>
          <w14:ligatures w14:val="none"/>
        </w:rPr>
        <w:t xml:space="preserve"> aktyvumo.</w:t>
      </w:r>
    </w:p>
    <w:p w14:paraId="7B0C4E34" w14:textId="77777777" w:rsidR="003A7D9B" w:rsidRPr="003A7D9B" w:rsidRDefault="003A7D9B" w:rsidP="003A7D9B">
      <w:pPr>
        <w:tabs>
          <w:tab w:val="left" w:pos="0"/>
          <w:tab w:val="left" w:pos="567"/>
        </w:tabs>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w:t>
      </w:r>
      <w:r w:rsidRPr="003A7D9B">
        <w:rPr>
          <w:rFonts w:eastAsia="Times New Roman"/>
          <w:kern w:val="0"/>
          <w:szCs w:val="20"/>
          <w:lang w:eastAsia="lt-LT"/>
          <w14:ligatures w14:val="none"/>
        </w:rPr>
        <w:tab/>
        <w:t xml:space="preserve">Pagalbinės medžiagos. </w:t>
      </w:r>
      <w:r w:rsidRPr="003A7D9B">
        <w:rPr>
          <w:rFonts w:eastAsia="Times New Roman"/>
          <w:i/>
          <w:kern w:val="0"/>
          <w:szCs w:val="20"/>
          <w:lang w:eastAsia="lt-LT"/>
          <w14:ligatures w14:val="none"/>
        </w:rPr>
        <w:t xml:space="preserve">Tabletės branduolys: </w:t>
      </w:r>
      <w:proofErr w:type="spellStart"/>
      <w:r w:rsidRPr="003A7D9B">
        <w:rPr>
          <w:rFonts w:eastAsia="Times New Roman"/>
          <w:kern w:val="0"/>
          <w:szCs w:val="20"/>
          <w:lang w:eastAsia="lt-LT"/>
          <w14:ligatures w14:val="none"/>
        </w:rPr>
        <w:t>mikrokristalinė</w:t>
      </w:r>
      <w:proofErr w:type="spellEnd"/>
      <w:r w:rsidRPr="003A7D9B">
        <w:rPr>
          <w:rFonts w:eastAsia="Times New Roman"/>
          <w:kern w:val="0"/>
          <w:szCs w:val="20"/>
          <w:lang w:eastAsia="lt-LT"/>
          <w14:ligatures w14:val="none"/>
        </w:rPr>
        <w:t xml:space="preserve"> celiuliozė</w:t>
      </w:r>
      <w:r w:rsidRPr="003A7D9B">
        <w:rPr>
          <w:rFonts w:eastAsia="Times New Roman"/>
          <w:i/>
          <w:kern w:val="0"/>
          <w:szCs w:val="20"/>
          <w:lang w:eastAsia="lt-LT"/>
          <w14:ligatures w14:val="none"/>
        </w:rPr>
        <w:t xml:space="preserve">, </w:t>
      </w:r>
      <w:proofErr w:type="spellStart"/>
      <w:r w:rsidRPr="003A7D9B">
        <w:rPr>
          <w:rFonts w:eastAsia="Times New Roman"/>
          <w:kern w:val="0"/>
          <w:szCs w:val="20"/>
          <w:lang w:eastAsia="lt-LT"/>
          <w14:ligatures w14:val="none"/>
        </w:rPr>
        <w:t>kroskarmeliozės</w:t>
      </w:r>
      <w:proofErr w:type="spellEnd"/>
      <w:r w:rsidRPr="003A7D9B">
        <w:rPr>
          <w:rFonts w:eastAsia="Times New Roman"/>
          <w:kern w:val="0"/>
          <w:szCs w:val="20"/>
          <w:lang w:eastAsia="lt-LT"/>
          <w14:ligatures w14:val="none"/>
        </w:rPr>
        <w:t xml:space="preserve"> natrio druska, </w:t>
      </w:r>
      <w:proofErr w:type="spellStart"/>
      <w:r w:rsidRPr="003A7D9B">
        <w:rPr>
          <w:rFonts w:eastAsia="Times New Roman"/>
          <w:kern w:val="0"/>
          <w:szCs w:val="20"/>
          <w:lang w:eastAsia="lt-LT"/>
          <w14:ligatures w14:val="none"/>
        </w:rPr>
        <w:t>povidonas</w:t>
      </w:r>
      <w:proofErr w:type="spellEnd"/>
      <w:r w:rsidRPr="003A7D9B">
        <w:rPr>
          <w:rFonts w:eastAsia="Times New Roman"/>
          <w:kern w:val="0"/>
          <w:szCs w:val="20"/>
          <w:lang w:eastAsia="lt-LT"/>
          <w14:ligatures w14:val="none"/>
        </w:rPr>
        <w:t xml:space="preserve"> 25, </w:t>
      </w:r>
      <w:proofErr w:type="spellStart"/>
      <w:r w:rsidRPr="003A7D9B">
        <w:rPr>
          <w:rFonts w:eastAsia="Times New Roman"/>
          <w:kern w:val="0"/>
          <w:szCs w:val="20"/>
          <w:lang w:eastAsia="lt-LT"/>
          <w14:ligatures w14:val="none"/>
        </w:rPr>
        <w:t>krospovidonas</w:t>
      </w:r>
      <w:proofErr w:type="spellEnd"/>
      <w:r w:rsidRPr="003A7D9B">
        <w:rPr>
          <w:rFonts w:eastAsia="Times New Roman"/>
          <w:kern w:val="0"/>
          <w:szCs w:val="20"/>
          <w:lang w:eastAsia="lt-LT"/>
          <w14:ligatures w14:val="none"/>
        </w:rPr>
        <w:t xml:space="preserve">, magnio </w:t>
      </w:r>
      <w:proofErr w:type="spellStart"/>
      <w:r w:rsidRPr="003A7D9B">
        <w:rPr>
          <w:rFonts w:eastAsia="Times New Roman"/>
          <w:kern w:val="0"/>
          <w:szCs w:val="20"/>
          <w:lang w:eastAsia="lt-LT"/>
          <w14:ligatures w14:val="none"/>
        </w:rPr>
        <w:t>stearatas</w:t>
      </w:r>
      <w:proofErr w:type="spellEnd"/>
      <w:r w:rsidRPr="003A7D9B">
        <w:rPr>
          <w:rFonts w:eastAsia="Times New Roman"/>
          <w:kern w:val="0"/>
          <w:szCs w:val="20"/>
          <w:lang w:eastAsia="lt-LT"/>
          <w14:ligatures w14:val="none"/>
        </w:rPr>
        <w:t xml:space="preserve">, bevandenis koloidinis silicio dioksidas, natrio chloridas. </w:t>
      </w:r>
      <w:r w:rsidRPr="003A7D9B">
        <w:rPr>
          <w:rFonts w:eastAsia="Times New Roman"/>
          <w:i/>
          <w:kern w:val="0"/>
          <w:szCs w:val="20"/>
          <w:lang w:eastAsia="lt-LT"/>
          <w14:ligatures w14:val="none"/>
        </w:rPr>
        <w:t>Tabletės apvalkalas:</w:t>
      </w:r>
      <w:r w:rsidRPr="003A7D9B">
        <w:rPr>
          <w:rFonts w:eastAsia="Times New Roman"/>
          <w:kern w:val="0"/>
          <w:szCs w:val="20"/>
          <w:lang w:eastAsia="lt-LT"/>
          <w14:ligatures w14:val="none"/>
        </w:rPr>
        <w:t xml:space="preserve"> </w:t>
      </w:r>
      <w:proofErr w:type="spellStart"/>
      <w:r w:rsidRPr="003A7D9B">
        <w:rPr>
          <w:rFonts w:eastAsia="Times New Roman"/>
          <w:kern w:val="0"/>
          <w:szCs w:val="20"/>
          <w:lang w:eastAsia="lt-LT"/>
          <w14:ligatures w14:val="none"/>
        </w:rPr>
        <w:t>metakrilo</w:t>
      </w:r>
      <w:proofErr w:type="spellEnd"/>
      <w:r w:rsidRPr="003A7D9B">
        <w:rPr>
          <w:rFonts w:eastAsia="Times New Roman"/>
          <w:kern w:val="0"/>
          <w:szCs w:val="20"/>
          <w:lang w:eastAsia="lt-LT"/>
          <w14:ligatures w14:val="none"/>
        </w:rPr>
        <w:t xml:space="preserve"> rūgšties ir </w:t>
      </w:r>
      <w:proofErr w:type="spellStart"/>
      <w:r w:rsidRPr="003A7D9B">
        <w:rPr>
          <w:rFonts w:eastAsia="Times New Roman"/>
          <w:kern w:val="0"/>
          <w:szCs w:val="20"/>
          <w:lang w:eastAsia="lt-LT"/>
          <w14:ligatures w14:val="none"/>
        </w:rPr>
        <w:t>etilakrilato</w:t>
      </w:r>
      <w:proofErr w:type="spellEnd"/>
      <w:r w:rsidRPr="003A7D9B">
        <w:rPr>
          <w:rFonts w:eastAsia="Times New Roman"/>
          <w:kern w:val="0"/>
          <w:szCs w:val="20"/>
          <w:lang w:eastAsia="lt-LT"/>
          <w14:ligatures w14:val="none"/>
        </w:rPr>
        <w:t xml:space="preserve"> 1:1 </w:t>
      </w:r>
      <w:proofErr w:type="spellStart"/>
      <w:r w:rsidRPr="003A7D9B">
        <w:rPr>
          <w:rFonts w:eastAsia="Times New Roman"/>
          <w:kern w:val="0"/>
          <w:szCs w:val="20"/>
          <w:lang w:eastAsia="lt-LT"/>
          <w14:ligatures w14:val="none"/>
        </w:rPr>
        <w:t>kopolimero</w:t>
      </w:r>
      <w:proofErr w:type="spellEnd"/>
      <w:r w:rsidRPr="003A7D9B">
        <w:rPr>
          <w:rFonts w:eastAsia="Times New Roman"/>
          <w:kern w:val="0"/>
          <w:szCs w:val="20"/>
          <w:lang w:eastAsia="lt-LT"/>
          <w14:ligatures w14:val="none"/>
        </w:rPr>
        <w:t xml:space="preserve"> 30 % dispersija, talkas, titano dioksidas (E171), </w:t>
      </w:r>
      <w:proofErr w:type="spellStart"/>
      <w:r w:rsidRPr="003A7D9B">
        <w:rPr>
          <w:rFonts w:eastAsia="Times New Roman"/>
          <w:kern w:val="0"/>
          <w:szCs w:val="20"/>
          <w:lang w:eastAsia="lt-LT"/>
          <w14:ligatures w14:val="none"/>
        </w:rPr>
        <w:t>propilenglikolis</w:t>
      </w:r>
      <w:proofErr w:type="spellEnd"/>
      <w:r w:rsidRPr="003A7D9B">
        <w:rPr>
          <w:rFonts w:eastAsia="Times New Roman"/>
          <w:kern w:val="0"/>
          <w:szCs w:val="20"/>
          <w:lang w:eastAsia="lt-LT"/>
          <w14:ligatures w14:val="none"/>
        </w:rPr>
        <w:t xml:space="preserve">, </w:t>
      </w:r>
      <w:proofErr w:type="spellStart"/>
      <w:r w:rsidRPr="003A7D9B">
        <w:rPr>
          <w:rFonts w:eastAsia="Times New Roman"/>
          <w:kern w:val="0"/>
          <w:szCs w:val="20"/>
          <w:lang w:eastAsia="lt-LT"/>
          <w14:ligatures w14:val="none"/>
        </w:rPr>
        <w:t>karmosinas</w:t>
      </w:r>
      <w:proofErr w:type="spellEnd"/>
      <w:r w:rsidRPr="003A7D9B">
        <w:rPr>
          <w:rFonts w:eastAsia="Times New Roman"/>
          <w:kern w:val="0"/>
          <w:szCs w:val="20"/>
          <w:lang w:eastAsia="lt-LT"/>
          <w14:ligatures w14:val="none"/>
        </w:rPr>
        <w:t xml:space="preserve"> (E 122).</w:t>
      </w:r>
    </w:p>
    <w:p w14:paraId="2221163B" w14:textId="77777777" w:rsidR="003A7D9B" w:rsidRPr="003A7D9B" w:rsidRDefault="003A7D9B" w:rsidP="003A7D9B">
      <w:pPr>
        <w:tabs>
          <w:tab w:val="left" w:pos="540"/>
        </w:tabs>
        <w:spacing w:after="0" w:line="240" w:lineRule="auto"/>
        <w:rPr>
          <w:rFonts w:eastAsia="Times New Roman"/>
          <w:kern w:val="0"/>
          <w:szCs w:val="20"/>
          <w:lang w:eastAsia="lt-LT"/>
          <w14:ligatures w14:val="none"/>
        </w:rPr>
      </w:pPr>
    </w:p>
    <w:p w14:paraId="6A5E9A4A" w14:textId="77777777" w:rsidR="003A7D9B" w:rsidRPr="003A7D9B" w:rsidRDefault="003A7D9B" w:rsidP="003A7D9B">
      <w:pPr>
        <w:spacing w:after="0" w:line="240" w:lineRule="auto"/>
        <w:rPr>
          <w:rFonts w:eastAsia="Times New Roman"/>
          <w:b/>
          <w:kern w:val="0"/>
          <w:szCs w:val="20"/>
          <w:lang w:eastAsia="lt-LT"/>
          <w14:ligatures w14:val="none"/>
        </w:rPr>
      </w:pPr>
      <w:proofErr w:type="spellStart"/>
      <w:r w:rsidRPr="003A7D9B">
        <w:rPr>
          <w:rFonts w:eastAsia="Times New Roman"/>
          <w:b/>
          <w:kern w:val="0"/>
          <w:szCs w:val="20"/>
          <w:lang w:eastAsia="lt-LT"/>
          <w14:ligatures w14:val="none"/>
        </w:rPr>
        <w:t>Ferensin</w:t>
      </w:r>
      <w:proofErr w:type="spellEnd"/>
      <w:r w:rsidRPr="003A7D9B">
        <w:rPr>
          <w:rFonts w:eastAsia="Times New Roman"/>
          <w:b/>
          <w:kern w:val="0"/>
          <w:szCs w:val="20"/>
          <w:lang w:eastAsia="lt-LT"/>
          <w14:ligatures w14:val="none"/>
        </w:rPr>
        <w:t xml:space="preserve">  išvaizda ir kiekis pakuotėje</w:t>
      </w:r>
    </w:p>
    <w:p w14:paraId="4A520650"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Apvalios, rausvos spalvos skrandyje neiriu dangalu dengtos tabletės. Tablečių skersmuo 10,20 mm, aukštis - 4,20 mm.</w:t>
      </w:r>
    </w:p>
    <w:p w14:paraId="47C90773" w14:textId="77777777" w:rsidR="003A7D9B" w:rsidRPr="003A7D9B" w:rsidRDefault="003A7D9B" w:rsidP="003A7D9B">
      <w:pPr>
        <w:spacing w:after="0" w:line="240" w:lineRule="auto"/>
        <w:rPr>
          <w:rFonts w:eastAsia="Times New Roman"/>
          <w:kern w:val="0"/>
          <w:szCs w:val="20"/>
          <w:lang w:eastAsia="lt-LT"/>
          <w14:ligatures w14:val="none"/>
        </w:rPr>
      </w:pPr>
    </w:p>
    <w:p w14:paraId="062F9F32"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Pakuočių dydžiai</w:t>
      </w:r>
    </w:p>
    <w:p w14:paraId="6BFB0186"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10, 20 arba 50 skrandyje neirių tablečių lizdinėse plokštelėse.</w:t>
      </w:r>
    </w:p>
    <w:p w14:paraId="17767302"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Gali būti tiekiamos ne visų dydžių pakuotės</w:t>
      </w:r>
    </w:p>
    <w:p w14:paraId="3626DAFC" w14:textId="77777777" w:rsidR="003A7D9B" w:rsidRPr="003A7D9B" w:rsidRDefault="003A7D9B" w:rsidP="003A7D9B">
      <w:pPr>
        <w:spacing w:after="0" w:line="240" w:lineRule="auto"/>
        <w:rPr>
          <w:rFonts w:eastAsia="Times New Roman"/>
          <w:kern w:val="0"/>
          <w:szCs w:val="20"/>
          <w:lang w:eastAsia="lt-LT"/>
          <w14:ligatures w14:val="none"/>
        </w:rPr>
      </w:pPr>
    </w:p>
    <w:p w14:paraId="0BABC56D" w14:textId="77777777" w:rsidR="003A7D9B" w:rsidRPr="003A7D9B" w:rsidRDefault="003A7D9B" w:rsidP="003A7D9B">
      <w:pPr>
        <w:spacing w:after="0" w:line="240" w:lineRule="auto"/>
        <w:rPr>
          <w:rFonts w:eastAsia="Times New Roman"/>
          <w:b/>
          <w:kern w:val="0"/>
          <w:szCs w:val="20"/>
          <w:lang w:eastAsia="lt-LT"/>
          <w14:ligatures w14:val="none"/>
        </w:rPr>
      </w:pPr>
      <w:r w:rsidRPr="003A7D9B">
        <w:rPr>
          <w:rFonts w:eastAsia="Times New Roman"/>
          <w:b/>
          <w:kern w:val="0"/>
          <w:szCs w:val="20"/>
          <w:lang w:eastAsia="lt-LT"/>
          <w14:ligatures w14:val="none"/>
        </w:rPr>
        <w:t>Registruotojas ir gamintojas</w:t>
      </w:r>
    </w:p>
    <w:p w14:paraId="57C18BD6" w14:textId="77777777" w:rsidR="003A7D9B" w:rsidRPr="003A7D9B" w:rsidRDefault="003A7D9B" w:rsidP="003A7D9B">
      <w:pPr>
        <w:spacing w:after="0" w:line="240" w:lineRule="auto"/>
        <w:rPr>
          <w:rFonts w:eastAsia="Times New Roman"/>
          <w:b/>
          <w:kern w:val="0"/>
          <w:szCs w:val="20"/>
          <w:lang w:eastAsia="lt-LT"/>
          <w14:ligatures w14:val="none"/>
        </w:rPr>
      </w:pPr>
    </w:p>
    <w:p w14:paraId="371E7526"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UAB „</w:t>
      </w:r>
      <w:proofErr w:type="spellStart"/>
      <w:r w:rsidRPr="003A7D9B">
        <w:rPr>
          <w:rFonts w:eastAsia="Times New Roman"/>
          <w:kern w:val="0"/>
          <w:szCs w:val="20"/>
          <w:lang w:eastAsia="lt-LT"/>
          <w14:ligatures w14:val="none"/>
        </w:rPr>
        <w:t>Eletis</w:t>
      </w:r>
      <w:proofErr w:type="spellEnd"/>
      <w:r w:rsidRPr="003A7D9B">
        <w:rPr>
          <w:rFonts w:eastAsia="Times New Roman"/>
          <w:kern w:val="0"/>
          <w:szCs w:val="20"/>
          <w:lang w:eastAsia="lt-LT"/>
          <w14:ligatures w14:val="none"/>
        </w:rPr>
        <w:t xml:space="preserve"> Pharma"</w:t>
      </w:r>
    </w:p>
    <w:p w14:paraId="2680F591"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Sukil</w:t>
      </w:r>
      <w:r w:rsidRPr="003A7D9B">
        <w:rPr>
          <w:rFonts w:ascii="TimesNewRoman" w:eastAsia="TimesNewRoman" w:cs="TimesNewRoman"/>
          <w:kern w:val="0"/>
          <w:szCs w:val="20"/>
          <w:lang w:eastAsia="lt-LT"/>
          <w14:ligatures w14:val="none"/>
        </w:rPr>
        <w:t>ė</w:t>
      </w:r>
      <w:r w:rsidRPr="003A7D9B">
        <w:rPr>
          <w:rFonts w:eastAsia="Times New Roman"/>
          <w:kern w:val="0"/>
          <w:szCs w:val="20"/>
          <w:lang w:eastAsia="lt-LT"/>
          <w14:ligatures w14:val="none"/>
        </w:rPr>
        <w:t>li</w:t>
      </w:r>
      <w:r w:rsidRPr="003A7D9B">
        <w:rPr>
          <w:rFonts w:ascii="TimesNewRoman" w:eastAsia="TimesNewRoman" w:cs="TimesNewRoman"/>
          <w:kern w:val="0"/>
          <w:szCs w:val="20"/>
          <w:lang w:eastAsia="lt-LT"/>
          <w14:ligatures w14:val="none"/>
        </w:rPr>
        <w:t>ų</w:t>
      </w:r>
      <w:r w:rsidRPr="003A7D9B">
        <w:rPr>
          <w:rFonts w:ascii="TimesNewRoman" w:eastAsia="TimesNewRoman" w:cs="TimesNewRoman"/>
          <w:kern w:val="0"/>
          <w:szCs w:val="20"/>
          <w:lang w:eastAsia="lt-LT"/>
          <w14:ligatures w14:val="none"/>
        </w:rPr>
        <w:t xml:space="preserve"> </w:t>
      </w:r>
      <w:r w:rsidRPr="003A7D9B">
        <w:rPr>
          <w:rFonts w:eastAsia="Times New Roman"/>
          <w:kern w:val="0"/>
          <w:szCs w:val="20"/>
          <w:lang w:eastAsia="lt-LT"/>
          <w14:ligatures w14:val="none"/>
        </w:rPr>
        <w:t>pr. 61-2</w:t>
      </w:r>
    </w:p>
    <w:p w14:paraId="3C598F72"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LT-49333, Kaunas</w:t>
      </w:r>
    </w:p>
    <w:p w14:paraId="52E0E519"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Lietuva</w:t>
      </w:r>
    </w:p>
    <w:p w14:paraId="18C1E460"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Tel. +370 37 370054</w:t>
      </w:r>
    </w:p>
    <w:p w14:paraId="6162E6C1" w14:textId="77777777" w:rsidR="003A7D9B" w:rsidRPr="003A7D9B" w:rsidRDefault="003A7D9B" w:rsidP="003A7D9B">
      <w:pPr>
        <w:autoSpaceDE w:val="0"/>
        <w:autoSpaceDN w:val="0"/>
        <w:adjustRightInd w:val="0"/>
        <w:spacing w:after="0" w:line="240" w:lineRule="auto"/>
        <w:rPr>
          <w:rFonts w:eastAsia="Times New Roman"/>
          <w:kern w:val="0"/>
          <w:szCs w:val="20"/>
          <w:lang w:eastAsia="lt-LT"/>
          <w14:ligatures w14:val="none"/>
        </w:rPr>
      </w:pPr>
      <w:r w:rsidRPr="003A7D9B">
        <w:rPr>
          <w:rFonts w:eastAsia="Times New Roman"/>
          <w:kern w:val="0"/>
          <w:szCs w:val="20"/>
          <w:lang w:eastAsia="lt-LT"/>
          <w14:ligatures w14:val="none"/>
        </w:rPr>
        <w:t>Faksas +370 37 370067</w:t>
      </w:r>
    </w:p>
    <w:p w14:paraId="2A3B5694" w14:textId="77777777" w:rsidR="003A7D9B" w:rsidRPr="003A7D9B" w:rsidRDefault="003A7D9B" w:rsidP="003A7D9B">
      <w:pPr>
        <w:spacing w:after="0" w:line="240" w:lineRule="auto"/>
        <w:rPr>
          <w:rFonts w:eastAsia="Times New Roman"/>
          <w:bCs/>
          <w:caps/>
          <w:kern w:val="0"/>
          <w:szCs w:val="20"/>
          <w:lang w:eastAsia="lt-LT"/>
          <w14:ligatures w14:val="none"/>
        </w:rPr>
      </w:pPr>
      <w:r w:rsidRPr="003A7D9B">
        <w:rPr>
          <w:rFonts w:eastAsia="Times New Roman"/>
          <w:kern w:val="0"/>
          <w:szCs w:val="20"/>
          <w:lang w:eastAsia="lt-LT"/>
          <w14:ligatures w14:val="none"/>
        </w:rPr>
        <w:t xml:space="preserve">El. paštas </w:t>
      </w:r>
      <w:hyperlink r:id="rId5" w:history="1">
        <w:r w:rsidRPr="003A7D9B">
          <w:rPr>
            <w:rFonts w:eastAsia="Times New Roman"/>
            <w:color w:val="0563C1"/>
            <w:kern w:val="0"/>
            <w:szCs w:val="20"/>
            <w:u w:val="single"/>
            <w:lang w:eastAsia="lt-LT"/>
            <w14:ligatures w14:val="none"/>
          </w:rPr>
          <w:t>info@eletispharma.lt</w:t>
        </w:r>
      </w:hyperlink>
      <w:r w:rsidRPr="003A7D9B">
        <w:rPr>
          <w:rFonts w:eastAsia="Times New Roman"/>
          <w:bCs/>
          <w:caps/>
          <w:kern w:val="0"/>
          <w:szCs w:val="20"/>
          <w:lang w:eastAsia="lt-LT"/>
          <w14:ligatures w14:val="none"/>
        </w:rPr>
        <w:t xml:space="preserve"> </w:t>
      </w:r>
    </w:p>
    <w:p w14:paraId="417524C9" w14:textId="77777777" w:rsidR="003A7D9B" w:rsidRPr="003A7D9B" w:rsidRDefault="003A7D9B" w:rsidP="003A7D9B">
      <w:pPr>
        <w:spacing w:after="0" w:line="240" w:lineRule="auto"/>
        <w:rPr>
          <w:rFonts w:eastAsia="Times New Roman"/>
          <w:kern w:val="0"/>
          <w:szCs w:val="20"/>
          <w:lang w:eastAsia="lt-LT"/>
          <w14:ligatures w14:val="none"/>
        </w:rPr>
      </w:pPr>
    </w:p>
    <w:p w14:paraId="461115A0" w14:textId="77777777" w:rsidR="003A7D9B" w:rsidRPr="003A7D9B" w:rsidRDefault="003A7D9B" w:rsidP="003A7D9B">
      <w:pPr>
        <w:spacing w:after="0" w:line="240" w:lineRule="auto"/>
        <w:rPr>
          <w:rFonts w:eastAsia="Times New Roman"/>
          <w:kern w:val="0"/>
          <w:szCs w:val="20"/>
          <w:lang w:eastAsia="lt-LT"/>
          <w14:ligatures w14:val="none"/>
        </w:rPr>
      </w:pPr>
    </w:p>
    <w:p w14:paraId="18777677" w14:textId="77777777" w:rsidR="003A7D9B" w:rsidRPr="003A7D9B" w:rsidRDefault="003A7D9B" w:rsidP="003A7D9B">
      <w:pPr>
        <w:spacing w:after="0" w:line="240" w:lineRule="auto"/>
        <w:rPr>
          <w:rFonts w:eastAsia="Times New Roman"/>
          <w:b/>
          <w:kern w:val="0"/>
          <w:szCs w:val="20"/>
          <w:lang w:eastAsia="lt-LT"/>
          <w14:ligatures w14:val="none"/>
        </w:rPr>
      </w:pPr>
      <w:r w:rsidRPr="003A7D9B">
        <w:rPr>
          <w:rFonts w:eastAsia="Times New Roman"/>
          <w:b/>
          <w:kern w:val="0"/>
          <w:szCs w:val="20"/>
          <w:lang w:eastAsia="lt-LT"/>
          <w14:ligatures w14:val="none"/>
        </w:rPr>
        <w:t>Šis pakuotės lapelis paskutinį kartą peržiūrėtas 2026-09-28.</w:t>
      </w:r>
    </w:p>
    <w:p w14:paraId="3A0876D1" w14:textId="77777777" w:rsidR="003A7D9B" w:rsidRPr="003A7D9B" w:rsidRDefault="003A7D9B" w:rsidP="003A7D9B">
      <w:pPr>
        <w:spacing w:after="0" w:line="240" w:lineRule="auto"/>
        <w:rPr>
          <w:rFonts w:eastAsia="Times New Roman"/>
          <w:b/>
          <w:kern w:val="0"/>
          <w:szCs w:val="20"/>
          <w:lang w:eastAsia="lt-LT"/>
          <w14:ligatures w14:val="none"/>
        </w:rPr>
      </w:pPr>
    </w:p>
    <w:p w14:paraId="71C3039E" w14:textId="77777777" w:rsidR="003A7D9B" w:rsidRPr="003A7D9B" w:rsidRDefault="003A7D9B" w:rsidP="003A7D9B">
      <w:pPr>
        <w:spacing w:after="0" w:line="240" w:lineRule="auto"/>
        <w:rPr>
          <w:rFonts w:eastAsia="Times New Roman"/>
          <w:b/>
          <w:kern w:val="0"/>
          <w:szCs w:val="20"/>
          <w:lang w:eastAsia="lt-LT"/>
          <w14:ligatures w14:val="none"/>
        </w:rPr>
      </w:pPr>
    </w:p>
    <w:p w14:paraId="616EC07A" w14:textId="77777777" w:rsidR="003A7D9B" w:rsidRPr="003A7D9B" w:rsidRDefault="003A7D9B" w:rsidP="003A7D9B">
      <w:pPr>
        <w:spacing w:after="0" w:line="240" w:lineRule="auto"/>
        <w:rPr>
          <w:rFonts w:eastAsia="Times New Roman"/>
          <w:kern w:val="0"/>
          <w:szCs w:val="20"/>
          <w:lang w:eastAsia="lt-LT"/>
          <w14:ligatures w14:val="none"/>
        </w:rPr>
      </w:pPr>
      <w:r w:rsidRPr="003A7D9B">
        <w:rPr>
          <w:rFonts w:eastAsia="Calibri"/>
          <w:kern w:val="0"/>
          <w:szCs w:val="20"/>
          <w:lang w:eastAsia="lt-LT"/>
          <w14:ligatures w14:val="none"/>
        </w:rPr>
        <w:t xml:space="preserve">Išsami informacija apie šį vaistą pateikiama Valstybinės vaistų kontrolės tarnybos prie Lietuvos Respublikos sveikatos apsaugos ministerijos tinklalapyje </w:t>
      </w:r>
      <w:hyperlink r:id="rId6" w:history="1">
        <w:r w:rsidRPr="003A7D9B">
          <w:rPr>
            <w:rFonts w:eastAsia="Calibri"/>
            <w:color w:val="0563C1"/>
            <w:kern w:val="0"/>
            <w:szCs w:val="20"/>
            <w:u w:val="single"/>
            <w:lang w:eastAsia="lt-LT"/>
            <w14:ligatures w14:val="none"/>
          </w:rPr>
          <w:t>https://vvkt.lrv.lt/lt/</w:t>
        </w:r>
      </w:hyperlink>
      <w:r w:rsidRPr="003A7D9B">
        <w:rPr>
          <w:rFonts w:eastAsia="Calibri"/>
          <w:kern w:val="0"/>
          <w:szCs w:val="20"/>
          <w:lang w:eastAsia="lt-LT"/>
          <w14:ligatures w14:val="none"/>
        </w:rPr>
        <w:t xml:space="preserve"> .</w:t>
      </w:r>
    </w:p>
    <w:p w14:paraId="70DB00BA" w14:textId="77777777" w:rsidR="003A7D9B" w:rsidRPr="003A7D9B" w:rsidRDefault="003A7D9B" w:rsidP="003A7D9B">
      <w:pPr>
        <w:spacing w:after="0" w:line="240" w:lineRule="auto"/>
        <w:rPr>
          <w:rFonts w:eastAsia="Times New Roman"/>
          <w:kern w:val="0"/>
          <w:szCs w:val="20"/>
          <w:lang w:eastAsia="lt-LT"/>
          <w14:ligatures w14:val="none"/>
        </w:rPr>
      </w:pPr>
    </w:p>
    <w:p w14:paraId="1CB7DBCE" w14:textId="77777777" w:rsidR="003A7D9B" w:rsidRPr="003A7D9B" w:rsidRDefault="003A7D9B" w:rsidP="003A7D9B">
      <w:pPr>
        <w:spacing w:after="0" w:line="240" w:lineRule="auto"/>
        <w:rPr>
          <w:rFonts w:eastAsia="Times New Roman"/>
          <w:kern w:val="0"/>
          <w:szCs w:val="20"/>
          <w:lang w:eastAsia="lt-LT"/>
          <w14:ligatures w14:val="none"/>
        </w:rPr>
      </w:pPr>
    </w:p>
    <w:p w14:paraId="63BC56A9" w14:textId="77777777" w:rsidR="00222FED" w:rsidRDefault="00222FED"/>
    <w:sectPr w:rsidR="00222FED" w:rsidSect="003A7D9B">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16CD"/>
    <w:multiLevelType w:val="hybridMultilevel"/>
    <w:tmpl w:val="C77434C2"/>
    <w:lvl w:ilvl="0" w:tplc="B4BC454C">
      <w:numFmt w:val="bullet"/>
      <w:lvlText w:val="-"/>
      <w:lvlJc w:val="left"/>
      <w:pPr>
        <w:ind w:left="870" w:hanging="51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86495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9B"/>
    <w:rsid w:val="00222FED"/>
    <w:rsid w:val="003A7D9B"/>
    <w:rsid w:val="005F173E"/>
    <w:rsid w:val="008B3AD4"/>
    <w:rsid w:val="00984A0A"/>
    <w:rsid w:val="009E36E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6E6D"/>
  <w15:chartTrackingRefBased/>
  <w15:docId w15:val="{1D7D9BCD-509A-4543-B1FB-3FEBEFF3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A7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A7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A7D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A7D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A7D9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A7D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A7D9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A7D9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A7D9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7D9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A7D9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A7D9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A7D9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A7D9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A7D9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7D9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A7D9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7D9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A7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A7D9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7D9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A7D9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7D9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A7D9B"/>
    <w:rPr>
      <w:i/>
      <w:iCs/>
      <w:color w:val="404040" w:themeColor="text1" w:themeTint="BF"/>
    </w:rPr>
  </w:style>
  <w:style w:type="paragraph" w:styleId="Sraopastraipa">
    <w:name w:val="List Paragraph"/>
    <w:basedOn w:val="prastasis"/>
    <w:uiPriority w:val="34"/>
    <w:qFormat/>
    <w:rsid w:val="003A7D9B"/>
    <w:pPr>
      <w:ind w:left="720"/>
      <w:contextualSpacing/>
    </w:pPr>
  </w:style>
  <w:style w:type="character" w:styleId="Rykuspabraukimas">
    <w:name w:val="Intense Emphasis"/>
    <w:basedOn w:val="Numatytasispastraiposriftas"/>
    <w:uiPriority w:val="21"/>
    <w:qFormat/>
    <w:rsid w:val="003A7D9B"/>
    <w:rPr>
      <w:i/>
      <w:iCs/>
      <w:color w:val="0F4761" w:themeColor="accent1" w:themeShade="BF"/>
    </w:rPr>
  </w:style>
  <w:style w:type="paragraph" w:styleId="Iskirtacitata">
    <w:name w:val="Intense Quote"/>
    <w:basedOn w:val="prastasis"/>
    <w:next w:val="prastasis"/>
    <w:link w:val="IskirtacitataDiagrama"/>
    <w:uiPriority w:val="30"/>
    <w:qFormat/>
    <w:rsid w:val="003A7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A7D9B"/>
    <w:rPr>
      <w:i/>
      <w:iCs/>
      <w:color w:val="0F4761" w:themeColor="accent1" w:themeShade="BF"/>
    </w:rPr>
  </w:style>
  <w:style w:type="character" w:styleId="Rykinuoroda">
    <w:name w:val="Intense Reference"/>
    <w:basedOn w:val="Numatytasispastraiposriftas"/>
    <w:uiPriority w:val="32"/>
    <w:qFormat/>
    <w:rsid w:val="003A7D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eletispharm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5712</Words>
  <Characters>3256</Characters>
  <Application>Microsoft Office Word</Application>
  <DocSecurity>0</DocSecurity>
  <Lines>27</Lines>
  <Paragraphs>17</Paragraphs>
  <ScaleCrop>false</ScaleCrop>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2026-10-12T06:03:00Z</dcterms:created>
  <dcterms:modified xsi:type="dcterms:W3CDTF">2026-10-12T06:04:00Z</dcterms:modified>
</cp:coreProperties>
</file>