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4A53E5" w:rsidRPr="00CA2B53" w:rsidRDefault="004A53E5" w:rsidP="00353CD3">
      <w:pPr>
        <w:jc w:val="center"/>
        <w:outlineLvl w:val="0"/>
        <w:rPr>
          <w:b/>
          <w:szCs w:val="22"/>
        </w:rPr>
      </w:pPr>
    </w:p>
    <w:p w:rsidR="00353CD3" w:rsidRPr="00CA2B53" w:rsidRDefault="00353CD3" w:rsidP="00353CD3">
      <w:pPr>
        <w:jc w:val="center"/>
        <w:outlineLvl w:val="0"/>
        <w:rPr>
          <w:szCs w:val="22"/>
        </w:rPr>
      </w:pPr>
      <w:r w:rsidRPr="00CA2B53">
        <w:rPr>
          <w:b/>
          <w:szCs w:val="22"/>
        </w:rPr>
        <w:t>A. ŽENKLINIMAS</w:t>
      </w:r>
    </w:p>
    <w:p w:rsidR="00353CD3" w:rsidRPr="00CA2B53" w:rsidRDefault="00353CD3" w:rsidP="00353CD3">
      <w:pPr>
        <w:shd w:val="clear" w:color="auto" w:fill="FFFFFF"/>
        <w:rPr>
          <w:szCs w:val="22"/>
        </w:rPr>
      </w:pPr>
      <w:r w:rsidRPr="00CA2B53">
        <w:rPr>
          <w:szCs w:val="22"/>
        </w:rPr>
        <w:br w:type="page"/>
      </w: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A2B53">
        <w:rPr>
          <w:b/>
          <w:szCs w:val="22"/>
        </w:rPr>
        <w:lastRenderedPageBreak/>
        <w:t>INFORMACIJA ANT IŠORINĖS PAKUOTĖS</w:t>
      </w: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CA2B53">
        <w:rPr>
          <w:b/>
          <w:szCs w:val="22"/>
        </w:rPr>
        <w:t>KARTONO DĖŽUTĖ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CA2B53">
        <w:rPr>
          <w:b/>
          <w:szCs w:val="22"/>
        </w:rPr>
        <w:t>1.</w:t>
      </w:r>
      <w:r w:rsidRPr="00CA2B53">
        <w:rPr>
          <w:b/>
          <w:szCs w:val="22"/>
        </w:rPr>
        <w:tab/>
        <w:t>VAISTINIO PREPARATO PAVADINIMAS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500 mg plėvele dengtos tabletės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proofErr w:type="spellStart"/>
      <w:r w:rsidRPr="00CA2B53">
        <w:rPr>
          <w:szCs w:val="22"/>
        </w:rPr>
        <w:t>Cefuroksimas</w:t>
      </w:r>
      <w:proofErr w:type="spellEnd"/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CA2B53">
        <w:rPr>
          <w:b/>
          <w:szCs w:val="22"/>
        </w:rPr>
        <w:t>2.</w:t>
      </w:r>
      <w:r w:rsidRPr="00CA2B53">
        <w:rPr>
          <w:b/>
          <w:szCs w:val="22"/>
        </w:rPr>
        <w:tab/>
        <w:t>VEIKLIOJI (-IOS) MEDŽIAGA (-OS) IR JOS (-Ų) KIEKIS (-IAI)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Kiekvienoje plėvele dengtoje tabletėje yra 500 mg cefuroksimo (cefuroksimo aksetilo pavidalu).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CA2B53">
        <w:rPr>
          <w:b/>
          <w:szCs w:val="22"/>
        </w:rPr>
        <w:t>3.</w:t>
      </w:r>
      <w:r w:rsidRPr="00CA2B53">
        <w:rPr>
          <w:b/>
          <w:szCs w:val="22"/>
        </w:rPr>
        <w:tab/>
        <w:t>PAGALBINIŲ MEDŽIAGŲ SĄRAŠAS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autoSpaceDE w:val="0"/>
        <w:autoSpaceDN w:val="0"/>
        <w:adjustRightInd w:val="0"/>
        <w:rPr>
          <w:color w:val="000000"/>
          <w:szCs w:val="22"/>
        </w:rPr>
      </w:pPr>
      <w:r w:rsidRPr="00CA2B53">
        <w:rPr>
          <w:szCs w:val="22"/>
        </w:rPr>
        <w:t xml:space="preserve">Sudėtyje yra </w:t>
      </w:r>
      <w:r w:rsidRPr="00CA2B53">
        <w:rPr>
          <w:color w:val="000000"/>
          <w:szCs w:val="22"/>
        </w:rPr>
        <w:t xml:space="preserve">metilo </w:t>
      </w:r>
      <w:proofErr w:type="spellStart"/>
      <w:r w:rsidRPr="00CA2B53">
        <w:rPr>
          <w:color w:val="000000"/>
          <w:szCs w:val="22"/>
        </w:rPr>
        <w:t>parahidroksibenzoatas</w:t>
      </w:r>
      <w:proofErr w:type="spellEnd"/>
      <w:r w:rsidRPr="00CA2B53">
        <w:rPr>
          <w:color w:val="000000"/>
          <w:szCs w:val="22"/>
        </w:rPr>
        <w:t xml:space="preserve"> (E218) ir </w:t>
      </w:r>
      <w:proofErr w:type="spellStart"/>
      <w:r w:rsidRPr="00CA2B53">
        <w:rPr>
          <w:color w:val="000000"/>
          <w:szCs w:val="22"/>
        </w:rPr>
        <w:t>propilo</w:t>
      </w:r>
      <w:proofErr w:type="spellEnd"/>
      <w:r w:rsidRPr="00CA2B53">
        <w:rPr>
          <w:color w:val="000000"/>
          <w:szCs w:val="22"/>
        </w:rPr>
        <w:t xml:space="preserve"> </w:t>
      </w:r>
      <w:proofErr w:type="spellStart"/>
      <w:r w:rsidRPr="00CA2B53">
        <w:rPr>
          <w:color w:val="000000"/>
          <w:szCs w:val="22"/>
        </w:rPr>
        <w:t>parahidroksibenzoatas</w:t>
      </w:r>
      <w:proofErr w:type="spellEnd"/>
      <w:r w:rsidRPr="00CA2B53">
        <w:rPr>
          <w:color w:val="000000"/>
          <w:szCs w:val="22"/>
        </w:rPr>
        <w:t xml:space="preserve"> (E216). </w:t>
      </w:r>
      <w:r w:rsidRPr="00CA2B53">
        <w:rPr>
          <w:szCs w:val="22"/>
        </w:rPr>
        <w:t>Daugiau informacijos pateikta pakuotės lapelyje.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CA2B53">
        <w:rPr>
          <w:b/>
          <w:szCs w:val="22"/>
        </w:rPr>
        <w:t>4.</w:t>
      </w:r>
      <w:r w:rsidRPr="00CA2B53">
        <w:rPr>
          <w:b/>
          <w:szCs w:val="22"/>
        </w:rPr>
        <w:tab/>
        <w:t>FARMACINĖ FORMA IR KIEKIS PAKUOTĖJE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Style w:val="Pagrindinistekstas"/>
        <w:rPr>
          <w:i w:val="0"/>
          <w:color w:val="000000"/>
          <w:szCs w:val="22"/>
          <w:lang w:val="lt-LT"/>
        </w:rPr>
      </w:pPr>
      <w:r w:rsidRPr="00CA2B53">
        <w:rPr>
          <w:i w:val="0"/>
          <w:color w:val="000000"/>
          <w:szCs w:val="22"/>
          <w:highlight w:val="lightGray"/>
          <w:lang w:val="lt-LT"/>
        </w:rPr>
        <w:t>Plėvele dengtos tabletės</w:t>
      </w:r>
    </w:p>
    <w:p w:rsidR="00353CD3" w:rsidRPr="00CA2B53" w:rsidRDefault="00353CD3" w:rsidP="00353CD3">
      <w:pPr>
        <w:pStyle w:val="Pagrindinistekstas"/>
        <w:rPr>
          <w:i w:val="0"/>
          <w:color w:val="000000"/>
          <w:szCs w:val="22"/>
          <w:lang w:val="lt-LT"/>
        </w:rPr>
      </w:pPr>
      <w:r w:rsidRPr="00CA2B53">
        <w:rPr>
          <w:i w:val="0"/>
          <w:color w:val="000000"/>
          <w:szCs w:val="22"/>
          <w:lang w:val="lt-LT"/>
        </w:rPr>
        <w:t>10 plėvele dengtų tablečių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CA2B53">
        <w:rPr>
          <w:b/>
          <w:szCs w:val="22"/>
        </w:rPr>
        <w:t>5.</w:t>
      </w:r>
      <w:r w:rsidRPr="00CA2B53">
        <w:rPr>
          <w:b/>
          <w:szCs w:val="22"/>
        </w:rPr>
        <w:tab/>
        <w:t>VARTOJIMO METODAS IR BŪDAS (-AI)</w:t>
      </w:r>
    </w:p>
    <w:p w:rsidR="00353CD3" w:rsidRPr="00CA2B53" w:rsidRDefault="00353CD3" w:rsidP="00353CD3">
      <w:pPr>
        <w:rPr>
          <w:i/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Vartoti per burną.</w:t>
      </w: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Prieš vartojimą perskaitykite pakuotės lapelį.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CA2B53">
        <w:rPr>
          <w:b/>
          <w:szCs w:val="22"/>
        </w:rPr>
        <w:t>6.</w:t>
      </w:r>
      <w:r w:rsidRPr="00CA2B53">
        <w:rPr>
          <w:b/>
          <w:szCs w:val="22"/>
        </w:rPr>
        <w:tab/>
      </w:r>
      <w:r w:rsidRPr="00CA2B53">
        <w:rPr>
          <w:b/>
          <w:bCs/>
          <w:szCs w:val="22"/>
        </w:rPr>
        <w:t>SPECIALUS ĮSPĖJIMAS, KAD VAISTINĮ PREPARATĄ BŪTINA LAIKYTI VAIKAMS NEPASTEBIMOJE IR NEPASIEKIAMOJE VIETOJE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CA2B53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CA2B53">
        <w:rPr>
          <w:b/>
          <w:szCs w:val="22"/>
        </w:rPr>
        <w:t>7.</w:t>
      </w:r>
      <w:r w:rsidRPr="00CA2B53">
        <w:rPr>
          <w:b/>
          <w:szCs w:val="22"/>
        </w:rPr>
        <w:tab/>
      </w:r>
      <w:r w:rsidRPr="00CA2B53">
        <w:rPr>
          <w:b/>
          <w:bCs/>
          <w:szCs w:val="22"/>
        </w:rPr>
        <w:t>KITAS (-I) SPECIALUS (-ŪS) ĮSPĖJIMAS (-AI) (JEI REIKIA)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CA2B53">
        <w:rPr>
          <w:b/>
          <w:szCs w:val="22"/>
        </w:rPr>
        <w:t>8.</w:t>
      </w:r>
      <w:r w:rsidRPr="00CA2B53">
        <w:rPr>
          <w:b/>
          <w:szCs w:val="22"/>
        </w:rPr>
        <w:tab/>
      </w:r>
      <w:r w:rsidRPr="00CA2B53">
        <w:rPr>
          <w:b/>
          <w:bCs/>
          <w:szCs w:val="22"/>
        </w:rPr>
        <w:t>TINKAMUMO LAIKAS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Tinka iki {mm</w:t>
      </w:r>
      <w:r w:rsidR="0050130A" w:rsidRPr="00CA2B53">
        <w:rPr>
          <w:szCs w:val="22"/>
        </w:rPr>
        <w:t>/</w:t>
      </w:r>
      <w:r w:rsidRPr="00CA2B53">
        <w:rPr>
          <w:szCs w:val="22"/>
        </w:rPr>
        <w:t>MMMM}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Cs w:val="22"/>
        </w:rPr>
      </w:pPr>
      <w:r w:rsidRPr="00CA2B53">
        <w:rPr>
          <w:b/>
          <w:szCs w:val="22"/>
        </w:rPr>
        <w:t>9.</w:t>
      </w:r>
      <w:r w:rsidRPr="00CA2B53">
        <w:rPr>
          <w:b/>
          <w:szCs w:val="22"/>
        </w:rPr>
        <w:tab/>
      </w:r>
      <w:r w:rsidRPr="00CA2B53">
        <w:rPr>
          <w:b/>
          <w:caps/>
          <w:szCs w:val="22"/>
        </w:rPr>
        <w:t>SPECIALIOS laikymo sąlygos</w:t>
      </w:r>
    </w:p>
    <w:p w:rsidR="00353CD3" w:rsidRPr="00CA2B53" w:rsidRDefault="00353CD3" w:rsidP="00353CD3">
      <w:pPr>
        <w:keepNext/>
        <w:tabs>
          <w:tab w:val="left" w:pos="567"/>
        </w:tabs>
        <w:rPr>
          <w:szCs w:val="22"/>
        </w:rPr>
      </w:pPr>
    </w:p>
    <w:p w:rsidR="00353CD3" w:rsidRPr="00CA2B53" w:rsidRDefault="00353CD3" w:rsidP="00353CD3">
      <w:pPr>
        <w:pStyle w:val="Pagrindinistekstas"/>
        <w:rPr>
          <w:i w:val="0"/>
          <w:color w:val="auto"/>
          <w:szCs w:val="22"/>
          <w:lang w:val="lt-LT"/>
        </w:rPr>
      </w:pPr>
      <w:r w:rsidRPr="00CA2B53">
        <w:rPr>
          <w:i w:val="0"/>
          <w:color w:val="auto"/>
          <w:szCs w:val="22"/>
          <w:lang w:val="lt-LT"/>
        </w:rPr>
        <w:t>Laikyti ne aukštesnėje kaip 30</w:t>
      </w:r>
      <w:r w:rsidR="00807332" w:rsidRPr="00CA2B53">
        <w:rPr>
          <w:i w:val="0"/>
          <w:color w:val="auto"/>
          <w:szCs w:val="22"/>
          <w:lang w:val="lt-LT"/>
        </w:rPr>
        <w:t> </w:t>
      </w:r>
      <w:r w:rsidRPr="00CA2B53">
        <w:rPr>
          <w:i w:val="0"/>
          <w:color w:val="auto"/>
          <w:szCs w:val="22"/>
          <w:lang w:val="lt-LT"/>
        </w:rPr>
        <w:sym w:font="Symbol" w:char="F0B0"/>
      </w:r>
      <w:r w:rsidRPr="00CA2B53">
        <w:rPr>
          <w:i w:val="0"/>
          <w:color w:val="auto"/>
          <w:szCs w:val="22"/>
          <w:lang w:val="lt-LT"/>
        </w:rPr>
        <w:t>C temperatūroje.</w:t>
      </w:r>
      <w:r w:rsidR="00287F21" w:rsidRPr="00CA2B53">
        <w:rPr>
          <w:i w:val="0"/>
          <w:color w:val="auto"/>
          <w:szCs w:val="22"/>
          <w:lang w:val="lt-LT"/>
        </w:rPr>
        <w:t xml:space="preserve"> </w:t>
      </w:r>
      <w:bookmarkStart w:id="0" w:name="_Hlk490058324"/>
      <w:r w:rsidR="00287F21" w:rsidRPr="00CA2B53">
        <w:rPr>
          <w:i w:val="0"/>
          <w:color w:val="auto"/>
          <w:szCs w:val="22"/>
          <w:lang w:val="lt-LT"/>
        </w:rPr>
        <w:t>Laikyti gamintojo pakuotėje, kad preparatas būtų apsaugotas nuo drėgmės</w:t>
      </w:r>
      <w:r w:rsidR="009B4F89">
        <w:rPr>
          <w:i w:val="0"/>
          <w:color w:val="auto"/>
          <w:szCs w:val="22"/>
          <w:lang w:val="lt-LT"/>
        </w:rPr>
        <w:t>.</w:t>
      </w:r>
    </w:p>
    <w:bookmarkEnd w:id="0"/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CA2B53">
        <w:rPr>
          <w:b/>
          <w:szCs w:val="22"/>
        </w:rPr>
        <w:lastRenderedPageBreak/>
        <w:t>10.</w:t>
      </w:r>
      <w:r w:rsidRPr="00CA2B53">
        <w:rPr>
          <w:b/>
          <w:szCs w:val="22"/>
        </w:rPr>
        <w:tab/>
      </w:r>
      <w:r w:rsidRPr="00CA2B53">
        <w:rPr>
          <w:b/>
          <w:caps/>
          <w:szCs w:val="22"/>
        </w:rPr>
        <w:t>specialios atsargumo priemonės DĖL NESUVARTOTO</w:t>
      </w:r>
      <w:r w:rsidRPr="00CA2B53">
        <w:rPr>
          <w:b/>
          <w:bCs/>
          <w:szCs w:val="22"/>
        </w:rPr>
        <w:t xml:space="preserve"> </w:t>
      </w:r>
      <w:r w:rsidRPr="00CA2B53">
        <w:rPr>
          <w:b/>
          <w:bCs/>
          <w:caps/>
          <w:szCs w:val="22"/>
        </w:rPr>
        <w:t>VAISTINIO PREPARATO AR JO ATLIEKŲ</w:t>
      </w:r>
      <w:r w:rsidRPr="00CA2B53">
        <w:rPr>
          <w:caps/>
          <w:szCs w:val="22"/>
        </w:rPr>
        <w:t xml:space="preserve"> </w:t>
      </w:r>
      <w:r w:rsidRPr="00CA2B53">
        <w:rPr>
          <w:b/>
          <w:bCs/>
          <w:caps/>
          <w:szCs w:val="22"/>
        </w:rPr>
        <w:t>TVARKYMO</w:t>
      </w:r>
      <w:r w:rsidRPr="00CA2B53">
        <w:rPr>
          <w:b/>
          <w:caps/>
          <w:szCs w:val="22"/>
        </w:rPr>
        <w:t xml:space="preserve"> (jei reikia)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szCs w:val="22"/>
        </w:rPr>
      </w:pPr>
      <w:r w:rsidRPr="00CA2B53">
        <w:rPr>
          <w:b/>
          <w:szCs w:val="22"/>
        </w:rPr>
        <w:t>11.</w:t>
      </w:r>
      <w:r w:rsidRPr="00CA2B53">
        <w:rPr>
          <w:b/>
          <w:szCs w:val="22"/>
        </w:rPr>
        <w:tab/>
      </w:r>
      <w:r w:rsidR="002832B7" w:rsidRPr="00CA2B53">
        <w:rPr>
          <w:b/>
          <w:caps/>
          <w:szCs w:val="22"/>
        </w:rPr>
        <w:t>LYGIAGRETUS IMPORTUOTOJAS</w:t>
      </w:r>
    </w:p>
    <w:p w:rsidR="00353CD3" w:rsidRPr="00CA2B53" w:rsidRDefault="00353CD3" w:rsidP="00353CD3">
      <w:pPr>
        <w:rPr>
          <w:szCs w:val="22"/>
        </w:rPr>
      </w:pPr>
    </w:p>
    <w:p w:rsidR="003035EF" w:rsidRPr="00CA2B53" w:rsidRDefault="003035EF" w:rsidP="003035EF">
      <w:pPr>
        <w:keepNext/>
        <w:tabs>
          <w:tab w:val="left" w:pos="567"/>
        </w:tabs>
        <w:rPr>
          <w:b/>
          <w:szCs w:val="22"/>
        </w:rPr>
      </w:pPr>
      <w:r w:rsidRPr="00CA2B53">
        <w:rPr>
          <w:b/>
          <w:szCs w:val="22"/>
        </w:rPr>
        <w:t xml:space="preserve">Lygiagretus importuotojas </w:t>
      </w:r>
    </w:p>
    <w:p w:rsidR="003035EF" w:rsidRPr="00CA2B53" w:rsidRDefault="003035EF" w:rsidP="003035EF">
      <w:pPr>
        <w:keepNext/>
        <w:tabs>
          <w:tab w:val="left" w:pos="567"/>
        </w:tabs>
        <w:rPr>
          <w:szCs w:val="22"/>
        </w:rPr>
      </w:pPr>
      <w:r w:rsidRPr="00CA2B53">
        <w:rPr>
          <w:szCs w:val="22"/>
        </w:rPr>
        <w:t>UAB „</w:t>
      </w:r>
      <w:proofErr w:type="spellStart"/>
      <w:r w:rsidRPr="00CA2B53">
        <w:rPr>
          <w:szCs w:val="22"/>
        </w:rPr>
        <w:t>MedLinija</w:t>
      </w:r>
      <w:proofErr w:type="spellEnd"/>
      <w:r w:rsidRPr="00CA2B53">
        <w:rPr>
          <w:szCs w:val="22"/>
        </w:rPr>
        <w:t>“</w:t>
      </w:r>
    </w:p>
    <w:p w:rsidR="003035EF" w:rsidRPr="00CA2B53" w:rsidRDefault="003035EF" w:rsidP="003035EF">
      <w:pPr>
        <w:keepNext/>
        <w:tabs>
          <w:tab w:val="left" w:pos="567"/>
        </w:tabs>
        <w:rPr>
          <w:szCs w:val="22"/>
          <w:highlight w:val="lightGray"/>
        </w:rPr>
      </w:pPr>
      <w:r w:rsidRPr="00CA2B53">
        <w:rPr>
          <w:szCs w:val="22"/>
          <w:highlight w:val="lightGray"/>
        </w:rPr>
        <w:t>J. Miltinio g. 30</w:t>
      </w:r>
    </w:p>
    <w:p w:rsidR="003035EF" w:rsidRPr="00CA2B53" w:rsidRDefault="003035EF" w:rsidP="003035EF">
      <w:pPr>
        <w:ind w:left="567" w:hanging="567"/>
        <w:rPr>
          <w:szCs w:val="22"/>
          <w:highlight w:val="lightGray"/>
        </w:rPr>
      </w:pPr>
      <w:r w:rsidRPr="00CA2B53">
        <w:rPr>
          <w:szCs w:val="22"/>
          <w:highlight w:val="lightGray"/>
        </w:rPr>
        <w:t>LT-14270 Vilnius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Cs w:val="22"/>
        </w:rPr>
      </w:pPr>
      <w:r w:rsidRPr="00CA2B53">
        <w:rPr>
          <w:b/>
          <w:szCs w:val="22"/>
        </w:rPr>
        <w:t>12.</w:t>
      </w:r>
      <w:r w:rsidRPr="00CA2B53">
        <w:rPr>
          <w:b/>
          <w:szCs w:val="22"/>
        </w:rPr>
        <w:tab/>
      </w:r>
      <w:r w:rsidR="002832B7" w:rsidRPr="00CA2B53">
        <w:rPr>
          <w:b/>
          <w:caps/>
          <w:szCs w:val="22"/>
        </w:rPr>
        <w:t>LYGIAGRETAUS IMPORTO LEIDIMO NUMERIS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035EF" w:rsidP="00353CD3">
      <w:pPr>
        <w:rPr>
          <w:szCs w:val="22"/>
        </w:rPr>
      </w:pPr>
      <w:r w:rsidRPr="00CA2B53">
        <w:rPr>
          <w:szCs w:val="22"/>
        </w:rPr>
        <w:t>LT/L/</w:t>
      </w:r>
      <w:r w:rsidR="00D72B18">
        <w:rPr>
          <w:szCs w:val="22"/>
        </w:rPr>
        <w:t>17/0552/001</w:t>
      </w:r>
    </w:p>
    <w:p w:rsidR="003035EF" w:rsidRPr="00CA2B53" w:rsidRDefault="003035EF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Cs w:val="22"/>
        </w:rPr>
      </w:pPr>
      <w:r w:rsidRPr="00CA2B53">
        <w:rPr>
          <w:b/>
          <w:szCs w:val="22"/>
        </w:rPr>
        <w:t>13.</w:t>
      </w:r>
      <w:r w:rsidRPr="00CA2B53">
        <w:rPr>
          <w:b/>
          <w:szCs w:val="22"/>
        </w:rPr>
        <w:tab/>
        <w:t>SERIJOS NUMERIS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Serija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Cs w:val="22"/>
        </w:rPr>
      </w:pPr>
      <w:r w:rsidRPr="00CA2B53">
        <w:rPr>
          <w:b/>
          <w:szCs w:val="22"/>
        </w:rPr>
        <w:t>14.</w:t>
      </w:r>
      <w:r w:rsidRPr="00CA2B53">
        <w:rPr>
          <w:b/>
          <w:szCs w:val="22"/>
        </w:rPr>
        <w:tab/>
        <w:t>PARDAVIMO (IŠDAVIMO)</w:t>
      </w:r>
      <w:r w:rsidRPr="00CA2B53">
        <w:rPr>
          <w:b/>
          <w:caps/>
          <w:szCs w:val="22"/>
        </w:rPr>
        <w:t xml:space="preserve"> tvarka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Receptinis vaist</w:t>
      </w:r>
      <w:r w:rsidR="00AA0A23" w:rsidRPr="00CA2B53">
        <w:rPr>
          <w:szCs w:val="22"/>
        </w:rPr>
        <w:t>a</w:t>
      </w:r>
      <w:r w:rsidR="003D4FB1" w:rsidRPr="00CA2B53">
        <w:rPr>
          <w:szCs w:val="22"/>
        </w:rPr>
        <w:t>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Cs w:val="22"/>
        </w:rPr>
      </w:pPr>
      <w:r w:rsidRPr="00CA2B53">
        <w:rPr>
          <w:b/>
          <w:szCs w:val="22"/>
        </w:rPr>
        <w:t>15.</w:t>
      </w:r>
      <w:r w:rsidRPr="00CA2B53">
        <w:rPr>
          <w:b/>
          <w:szCs w:val="22"/>
        </w:rPr>
        <w:tab/>
      </w:r>
      <w:r w:rsidRPr="00CA2B53">
        <w:rPr>
          <w:b/>
          <w:caps/>
          <w:szCs w:val="22"/>
        </w:rPr>
        <w:t>vartojimo instrukcijA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Style w:val="Pagrindinistekstas"/>
        <w:rPr>
          <w:i w:val="0"/>
          <w:color w:val="auto"/>
          <w:szCs w:val="22"/>
          <w:lang w:val="lt-LT"/>
        </w:rPr>
      </w:pPr>
      <w:r w:rsidRPr="00CA2B53">
        <w:rPr>
          <w:i w:val="0"/>
          <w:color w:val="auto"/>
          <w:szCs w:val="22"/>
          <w:lang w:val="lt-LT"/>
        </w:rPr>
        <w:t>Tablečių negalima smulkinti ar kramtyti.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szCs w:val="22"/>
        </w:rPr>
      </w:pPr>
      <w:r w:rsidRPr="00CA2B53">
        <w:rPr>
          <w:b/>
          <w:szCs w:val="22"/>
        </w:rPr>
        <w:t>16.</w:t>
      </w:r>
      <w:r w:rsidRPr="00CA2B53">
        <w:rPr>
          <w:b/>
          <w:szCs w:val="22"/>
        </w:rPr>
        <w:tab/>
        <w:t>INFORMACIJA BRAILIO RAŠTU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500 mg</w:t>
      </w:r>
    </w:p>
    <w:p w:rsidR="00353CD3" w:rsidRPr="00CA2B53" w:rsidRDefault="00353CD3" w:rsidP="00353CD3">
      <w:pPr>
        <w:rPr>
          <w:szCs w:val="22"/>
        </w:rPr>
      </w:pPr>
    </w:p>
    <w:p w:rsidR="003035EF" w:rsidRPr="00CA2B53" w:rsidRDefault="003035EF" w:rsidP="00353CD3">
      <w:pPr>
        <w:rPr>
          <w:szCs w:val="22"/>
        </w:rPr>
      </w:pPr>
    </w:p>
    <w:p w:rsidR="003035EF" w:rsidRPr="00CA2B53" w:rsidRDefault="003035EF" w:rsidP="003035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noProof/>
          <w:szCs w:val="22"/>
        </w:rPr>
      </w:pPr>
      <w:r w:rsidRPr="00CA2B53">
        <w:rPr>
          <w:b/>
          <w:noProof/>
          <w:szCs w:val="22"/>
        </w:rPr>
        <w:t>17.</w:t>
      </w:r>
      <w:r w:rsidRPr="00CA2B53">
        <w:rPr>
          <w:b/>
          <w:noProof/>
          <w:szCs w:val="22"/>
        </w:rPr>
        <w:tab/>
        <w:t>UNIKALUS IDENTIFIKATORIUS – 2D BRŪKŠNINIS KODAS</w:t>
      </w:r>
    </w:p>
    <w:p w:rsidR="003035EF" w:rsidRPr="00CA2B53" w:rsidRDefault="003035EF" w:rsidP="003035EF">
      <w:pPr>
        <w:rPr>
          <w:noProof/>
          <w:szCs w:val="22"/>
        </w:rPr>
      </w:pPr>
    </w:p>
    <w:p w:rsidR="003035EF" w:rsidRPr="00CA2B53" w:rsidRDefault="003035EF" w:rsidP="003035EF">
      <w:pPr>
        <w:rPr>
          <w:noProof/>
          <w:szCs w:val="22"/>
          <w:shd w:val="clear" w:color="auto" w:fill="CCCCCC"/>
        </w:rPr>
      </w:pPr>
      <w:r w:rsidRPr="00CA2B53">
        <w:rPr>
          <w:noProof/>
          <w:szCs w:val="22"/>
          <w:highlight w:val="lightGray"/>
        </w:rPr>
        <w:t>&lt;2D brūkšninis kodas su nurodytu unikaliu identifikatoriumi.&gt;</w:t>
      </w:r>
    </w:p>
    <w:p w:rsidR="003035EF" w:rsidRPr="00CA2B53" w:rsidRDefault="003035EF" w:rsidP="003035EF">
      <w:pPr>
        <w:rPr>
          <w:noProof/>
          <w:szCs w:val="22"/>
          <w:shd w:val="clear" w:color="auto" w:fill="CCCCCC"/>
        </w:rPr>
      </w:pPr>
    </w:p>
    <w:p w:rsidR="003035EF" w:rsidRPr="00CA2B53" w:rsidRDefault="003035EF" w:rsidP="003035EF">
      <w:pPr>
        <w:rPr>
          <w:noProof/>
          <w:szCs w:val="22"/>
          <w:highlight w:val="lightGray"/>
        </w:rPr>
      </w:pPr>
      <w:r w:rsidRPr="00CA2B53">
        <w:rPr>
          <w:noProof/>
          <w:szCs w:val="22"/>
          <w:highlight w:val="lightGray"/>
        </w:rPr>
        <w:t xml:space="preserve">&lt;Duomenys nebūtini.&gt; </w:t>
      </w:r>
    </w:p>
    <w:p w:rsidR="003035EF" w:rsidRPr="00CA2B53" w:rsidRDefault="003035EF" w:rsidP="003035EF">
      <w:pPr>
        <w:rPr>
          <w:noProof/>
          <w:szCs w:val="22"/>
        </w:rPr>
      </w:pPr>
    </w:p>
    <w:p w:rsidR="003035EF" w:rsidRPr="00CA2B53" w:rsidRDefault="003035EF" w:rsidP="003035EF">
      <w:pPr>
        <w:rPr>
          <w:noProof/>
          <w:szCs w:val="22"/>
        </w:rPr>
      </w:pPr>
    </w:p>
    <w:p w:rsidR="003035EF" w:rsidRPr="00CA2B53" w:rsidRDefault="003035EF" w:rsidP="003035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noProof/>
          <w:szCs w:val="22"/>
        </w:rPr>
      </w:pPr>
      <w:r w:rsidRPr="00CA2B53">
        <w:rPr>
          <w:b/>
          <w:noProof/>
          <w:szCs w:val="22"/>
        </w:rPr>
        <w:t>18.</w:t>
      </w:r>
      <w:r w:rsidRPr="00CA2B53">
        <w:rPr>
          <w:b/>
          <w:noProof/>
          <w:szCs w:val="22"/>
        </w:rPr>
        <w:tab/>
        <w:t>UNIKALUS IDENTIFIKATORIUS – ŽMONĖMS SUPRANTAMI DUOMENYS</w:t>
      </w:r>
    </w:p>
    <w:p w:rsidR="003035EF" w:rsidRPr="00CA2B53" w:rsidRDefault="003035EF" w:rsidP="003035EF">
      <w:pPr>
        <w:rPr>
          <w:noProof/>
          <w:szCs w:val="22"/>
        </w:rPr>
      </w:pPr>
    </w:p>
    <w:p w:rsidR="003035EF" w:rsidRPr="00CA2B53" w:rsidRDefault="003035EF" w:rsidP="003035EF">
      <w:pPr>
        <w:rPr>
          <w:color w:val="008000"/>
          <w:szCs w:val="22"/>
        </w:rPr>
      </w:pPr>
      <w:r w:rsidRPr="00CA2B53">
        <w:rPr>
          <w:szCs w:val="22"/>
        </w:rPr>
        <w:t xml:space="preserve">PC: {numeris} </w:t>
      </w:r>
      <w:r w:rsidRPr="00CA2B53">
        <w:rPr>
          <w:color w:val="008000"/>
          <w:szCs w:val="22"/>
        </w:rPr>
        <w:t>[vaistinio preparato kodas]</w:t>
      </w:r>
    </w:p>
    <w:p w:rsidR="003035EF" w:rsidRPr="00CA2B53" w:rsidRDefault="003035EF" w:rsidP="003035EF">
      <w:pPr>
        <w:rPr>
          <w:szCs w:val="22"/>
        </w:rPr>
      </w:pPr>
      <w:r w:rsidRPr="00CA2B53">
        <w:rPr>
          <w:szCs w:val="22"/>
        </w:rPr>
        <w:t xml:space="preserve">SN: {numeris} </w:t>
      </w:r>
      <w:r w:rsidRPr="00CA2B53">
        <w:rPr>
          <w:color w:val="008000"/>
          <w:szCs w:val="22"/>
        </w:rPr>
        <w:t>[nuoseklusis numeris]</w:t>
      </w:r>
    </w:p>
    <w:p w:rsidR="003035EF" w:rsidRPr="00CA2B53" w:rsidRDefault="003035EF" w:rsidP="003035EF">
      <w:pPr>
        <w:rPr>
          <w:szCs w:val="22"/>
        </w:rPr>
      </w:pPr>
      <w:r w:rsidRPr="00CA2B53">
        <w:rPr>
          <w:szCs w:val="22"/>
          <w:highlight w:val="lightGray"/>
        </w:rPr>
        <w:t xml:space="preserve">NN: {numeris} </w:t>
      </w:r>
      <w:r w:rsidRPr="00CA2B53">
        <w:rPr>
          <w:color w:val="008000"/>
          <w:szCs w:val="22"/>
          <w:highlight w:val="lightGray"/>
        </w:rPr>
        <w:t>[nacionalinis kompensacijos rūšies kodas arba kitas nacionalinis vaistinio preparato identifikacinis numeris]&gt;</w:t>
      </w:r>
    </w:p>
    <w:p w:rsidR="003035EF" w:rsidRPr="00CA2B53" w:rsidRDefault="003035EF" w:rsidP="003035EF">
      <w:pPr>
        <w:rPr>
          <w:noProof/>
          <w:vanish/>
          <w:szCs w:val="22"/>
        </w:rPr>
      </w:pPr>
    </w:p>
    <w:p w:rsidR="003035EF" w:rsidRPr="00CA2B53" w:rsidRDefault="003035EF" w:rsidP="003035EF">
      <w:pPr>
        <w:rPr>
          <w:noProof/>
          <w:szCs w:val="22"/>
          <w:shd w:val="clear" w:color="auto" w:fill="CCCCCC"/>
        </w:rPr>
      </w:pPr>
      <w:r w:rsidRPr="00CA2B53">
        <w:rPr>
          <w:noProof/>
          <w:szCs w:val="22"/>
          <w:highlight w:val="lightGray"/>
          <w:shd w:val="clear" w:color="auto" w:fill="CCCCCC"/>
        </w:rPr>
        <w:t>&lt;Duomenys nebūtini.&gt;</w:t>
      </w:r>
    </w:p>
    <w:p w:rsidR="00CA2B53" w:rsidRPr="00CA2B53" w:rsidRDefault="00CA2B53" w:rsidP="003035EF">
      <w:pPr>
        <w:rPr>
          <w:noProof/>
          <w:vanish/>
          <w:szCs w:val="22"/>
        </w:rPr>
      </w:pPr>
    </w:p>
    <w:p w:rsidR="003035EF" w:rsidRPr="00CA2B53" w:rsidRDefault="003035EF" w:rsidP="003035EF">
      <w:pPr>
        <w:rPr>
          <w:noProof/>
          <w:vanish/>
          <w:szCs w:val="22"/>
        </w:rPr>
      </w:pPr>
    </w:p>
    <w:p w:rsidR="003035EF" w:rsidRPr="00CA2B53" w:rsidRDefault="003035EF" w:rsidP="003035EF">
      <w:pPr>
        <w:rPr>
          <w:szCs w:val="22"/>
        </w:rPr>
      </w:pPr>
    </w:p>
    <w:p w:rsidR="003035EF" w:rsidRPr="00CA2B53" w:rsidRDefault="003035EF" w:rsidP="00A97FF8">
      <w:pPr>
        <w:pStyle w:val="Default"/>
        <w:rPr>
          <w:sz w:val="22"/>
          <w:szCs w:val="22"/>
        </w:rPr>
      </w:pPr>
      <w:r w:rsidRPr="00CA2B53">
        <w:rPr>
          <w:b/>
          <w:sz w:val="22"/>
          <w:szCs w:val="22"/>
        </w:rPr>
        <w:t>Gamintojas</w:t>
      </w:r>
      <w:bookmarkStart w:id="1" w:name="_Hlk484424357"/>
      <w:r w:rsidRPr="00CA2B53">
        <w:rPr>
          <w:b/>
          <w:sz w:val="22"/>
          <w:szCs w:val="22"/>
        </w:rPr>
        <w:t xml:space="preserve"> </w:t>
      </w:r>
      <w:proofErr w:type="spellStart"/>
      <w:r w:rsidR="00A97FF8" w:rsidRPr="00CA2B53">
        <w:rPr>
          <w:sz w:val="22"/>
          <w:szCs w:val="22"/>
        </w:rPr>
        <w:t>Glaxo</w:t>
      </w:r>
      <w:proofErr w:type="spellEnd"/>
      <w:r w:rsidR="00A97FF8" w:rsidRPr="00CA2B53">
        <w:rPr>
          <w:sz w:val="22"/>
          <w:szCs w:val="22"/>
        </w:rPr>
        <w:t xml:space="preserve"> </w:t>
      </w:r>
      <w:proofErr w:type="spellStart"/>
      <w:r w:rsidR="00A97FF8" w:rsidRPr="00CA2B53">
        <w:rPr>
          <w:sz w:val="22"/>
          <w:szCs w:val="22"/>
        </w:rPr>
        <w:t>Wellcome</w:t>
      </w:r>
      <w:proofErr w:type="spellEnd"/>
      <w:r w:rsidR="00A97FF8" w:rsidRPr="00CA2B53">
        <w:rPr>
          <w:sz w:val="22"/>
          <w:szCs w:val="22"/>
        </w:rPr>
        <w:t xml:space="preserve"> </w:t>
      </w:r>
      <w:proofErr w:type="spellStart"/>
      <w:r w:rsidR="00A97FF8" w:rsidRPr="00CA2B53">
        <w:rPr>
          <w:sz w:val="22"/>
          <w:szCs w:val="22"/>
        </w:rPr>
        <w:t>Operations</w:t>
      </w:r>
      <w:proofErr w:type="spellEnd"/>
      <w:r w:rsidR="00A97FF8" w:rsidRPr="00CA2B53">
        <w:rPr>
          <w:sz w:val="22"/>
          <w:szCs w:val="22"/>
        </w:rPr>
        <w:t xml:space="preserve">, </w:t>
      </w:r>
      <w:proofErr w:type="spellStart"/>
      <w:r w:rsidR="00A97FF8" w:rsidRPr="00CA2B53">
        <w:rPr>
          <w:sz w:val="22"/>
          <w:szCs w:val="22"/>
        </w:rPr>
        <w:t>Barnard</w:t>
      </w:r>
      <w:proofErr w:type="spellEnd"/>
      <w:r w:rsidR="00A97FF8" w:rsidRPr="00CA2B53">
        <w:rPr>
          <w:sz w:val="22"/>
          <w:szCs w:val="22"/>
        </w:rPr>
        <w:t xml:space="preserve"> </w:t>
      </w:r>
      <w:proofErr w:type="spellStart"/>
      <w:r w:rsidR="00A97FF8" w:rsidRPr="00CA2B53">
        <w:rPr>
          <w:sz w:val="22"/>
          <w:szCs w:val="22"/>
        </w:rPr>
        <w:t>Castle</w:t>
      </w:r>
      <w:proofErr w:type="spellEnd"/>
      <w:r w:rsidR="00A97FF8" w:rsidRPr="00CA2B53">
        <w:rPr>
          <w:sz w:val="22"/>
          <w:szCs w:val="22"/>
        </w:rPr>
        <w:t xml:space="preserve">, </w:t>
      </w:r>
      <w:r w:rsidR="00477828">
        <w:rPr>
          <w:sz w:val="22"/>
          <w:szCs w:val="22"/>
        </w:rPr>
        <w:t>Jungtinė Karalystė</w:t>
      </w:r>
      <w:r w:rsidR="00A97FF8" w:rsidRPr="00CA2B53">
        <w:rPr>
          <w:sz w:val="22"/>
          <w:szCs w:val="22"/>
        </w:rPr>
        <w:t xml:space="preserve"> arba </w:t>
      </w:r>
      <w:proofErr w:type="spellStart"/>
      <w:r w:rsidR="00A97FF8" w:rsidRPr="00CA2B53">
        <w:rPr>
          <w:sz w:val="22"/>
          <w:szCs w:val="22"/>
        </w:rPr>
        <w:t>GlaxoSmithKl</w:t>
      </w:r>
      <w:r w:rsidR="00EA23D8" w:rsidRPr="00CA2B53">
        <w:rPr>
          <w:sz w:val="22"/>
          <w:szCs w:val="22"/>
        </w:rPr>
        <w:t>ine</w:t>
      </w:r>
      <w:proofErr w:type="spellEnd"/>
      <w:r w:rsidR="00EA23D8" w:rsidRPr="00CA2B53">
        <w:rPr>
          <w:sz w:val="22"/>
          <w:szCs w:val="22"/>
        </w:rPr>
        <w:t xml:space="preserve"> </w:t>
      </w:r>
      <w:proofErr w:type="spellStart"/>
      <w:r w:rsidR="00EA23D8" w:rsidRPr="00CA2B53">
        <w:rPr>
          <w:sz w:val="22"/>
          <w:szCs w:val="22"/>
        </w:rPr>
        <w:t>Pharmaceuticals</w:t>
      </w:r>
      <w:proofErr w:type="spellEnd"/>
      <w:r w:rsidR="00EA23D8" w:rsidRPr="00CA2B53">
        <w:rPr>
          <w:sz w:val="22"/>
          <w:szCs w:val="22"/>
        </w:rPr>
        <w:t xml:space="preserve"> S.A., </w:t>
      </w:r>
      <w:proofErr w:type="spellStart"/>
      <w:r w:rsidR="00EA23D8" w:rsidRPr="00CA2B53">
        <w:rPr>
          <w:sz w:val="22"/>
          <w:szCs w:val="22"/>
        </w:rPr>
        <w:t>Pozna</w:t>
      </w:r>
      <w:r w:rsidR="009B4F89">
        <w:rPr>
          <w:sz w:val="22"/>
          <w:szCs w:val="22"/>
        </w:rPr>
        <w:t>ň</w:t>
      </w:r>
      <w:proofErr w:type="spellEnd"/>
      <w:r w:rsidR="00A97FF8" w:rsidRPr="00CA2B53">
        <w:rPr>
          <w:sz w:val="22"/>
          <w:szCs w:val="22"/>
        </w:rPr>
        <w:t xml:space="preserve">, </w:t>
      </w:r>
      <w:r w:rsidR="00EA23D8" w:rsidRPr="00CA2B53">
        <w:rPr>
          <w:sz w:val="22"/>
          <w:szCs w:val="22"/>
        </w:rPr>
        <w:t>Lenkija</w:t>
      </w:r>
    </w:p>
    <w:bookmarkEnd w:id="1"/>
    <w:p w:rsidR="003035EF" w:rsidRPr="00CA2B53" w:rsidRDefault="003035EF" w:rsidP="003035EF">
      <w:pPr>
        <w:autoSpaceDE w:val="0"/>
        <w:autoSpaceDN w:val="0"/>
        <w:adjustRightInd w:val="0"/>
        <w:rPr>
          <w:b/>
          <w:szCs w:val="22"/>
        </w:rPr>
      </w:pPr>
    </w:p>
    <w:p w:rsidR="003035EF" w:rsidRPr="00CA2B53" w:rsidRDefault="003035EF" w:rsidP="003035EF">
      <w:pPr>
        <w:rPr>
          <w:szCs w:val="22"/>
        </w:rPr>
      </w:pPr>
      <w:r w:rsidRPr="00CA2B53">
        <w:rPr>
          <w:b/>
          <w:szCs w:val="22"/>
        </w:rPr>
        <w:lastRenderedPageBreak/>
        <w:t>Perpakavo</w:t>
      </w:r>
      <w:r w:rsidRPr="00CA2B53">
        <w:rPr>
          <w:szCs w:val="22"/>
        </w:rPr>
        <w:t xml:space="preserve"> UAB „Entafarma“</w:t>
      </w:r>
    </w:p>
    <w:p w:rsidR="003035EF" w:rsidRDefault="003035EF" w:rsidP="003035EF">
      <w:pPr>
        <w:rPr>
          <w:i/>
          <w:szCs w:val="22"/>
        </w:rPr>
      </w:pPr>
    </w:p>
    <w:p w:rsidR="001372CA" w:rsidRDefault="001372CA" w:rsidP="003035EF">
      <w:pPr>
        <w:rPr>
          <w:b/>
          <w:szCs w:val="22"/>
        </w:rPr>
      </w:pPr>
      <w:proofErr w:type="spellStart"/>
      <w:r w:rsidRPr="001372CA">
        <w:rPr>
          <w:b/>
          <w:szCs w:val="22"/>
        </w:rPr>
        <w:t>Perpak</w:t>
      </w:r>
      <w:proofErr w:type="spellEnd"/>
      <w:r w:rsidRPr="001372CA">
        <w:rPr>
          <w:b/>
          <w:szCs w:val="22"/>
        </w:rPr>
        <w:t>. serija</w:t>
      </w:r>
    </w:p>
    <w:p w:rsidR="001372CA" w:rsidRPr="001372CA" w:rsidRDefault="001372CA" w:rsidP="003035EF">
      <w:pPr>
        <w:rPr>
          <w:b/>
          <w:szCs w:val="22"/>
        </w:rPr>
      </w:pPr>
    </w:p>
    <w:p w:rsidR="003035EF" w:rsidRPr="00CA2B53" w:rsidRDefault="003035EF" w:rsidP="003035EF">
      <w:pPr>
        <w:rPr>
          <w:szCs w:val="22"/>
        </w:rPr>
      </w:pPr>
      <w:bookmarkStart w:id="2" w:name="_Hlk484424390"/>
      <w:r w:rsidRPr="00CA2B53">
        <w:rPr>
          <w:i/>
          <w:szCs w:val="22"/>
        </w:rPr>
        <w:t xml:space="preserve">Lygiagrečiai importuojamas vaistas skiriasi nuo referencinio laikymo sąlygomis - lygiagrečiai importuojamo </w:t>
      </w:r>
      <w:r w:rsidR="00EA23D8" w:rsidRPr="00CA2B53">
        <w:rPr>
          <w:i/>
          <w:szCs w:val="22"/>
        </w:rPr>
        <w:t xml:space="preserve">papildomai yra </w:t>
      </w:r>
      <w:r w:rsidRPr="00CA2B53">
        <w:rPr>
          <w:i/>
          <w:szCs w:val="22"/>
        </w:rPr>
        <w:t>laikyti gamintojo pakuotėje, kad preparatas būtų apsaugotas nuo drėgmės.</w:t>
      </w:r>
      <w:bookmarkEnd w:id="2"/>
    </w:p>
    <w:p w:rsidR="003035EF" w:rsidRPr="00CA2B53" w:rsidRDefault="003035EF" w:rsidP="00353CD3">
      <w:pPr>
        <w:rPr>
          <w:szCs w:val="22"/>
        </w:rPr>
      </w:pPr>
    </w:p>
    <w:p w:rsidR="003D4FB1" w:rsidRPr="00CA2B53" w:rsidRDefault="003D4FB1">
      <w:pPr>
        <w:spacing w:after="160" w:line="259" w:lineRule="auto"/>
        <w:rPr>
          <w:szCs w:val="22"/>
        </w:rPr>
      </w:pPr>
      <w:r w:rsidRPr="00CA2B53">
        <w:rPr>
          <w:szCs w:val="22"/>
        </w:rPr>
        <w:br w:type="page"/>
      </w: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jc w:val="center"/>
        <w:outlineLvl w:val="0"/>
        <w:rPr>
          <w:b/>
          <w:szCs w:val="22"/>
        </w:rPr>
      </w:pPr>
    </w:p>
    <w:p w:rsidR="00353CD3" w:rsidRPr="00CA2B53" w:rsidRDefault="00353CD3" w:rsidP="00353CD3">
      <w:pPr>
        <w:jc w:val="center"/>
        <w:outlineLvl w:val="0"/>
        <w:rPr>
          <w:szCs w:val="22"/>
        </w:rPr>
      </w:pPr>
      <w:r w:rsidRPr="00CA2B53">
        <w:rPr>
          <w:b/>
          <w:szCs w:val="22"/>
        </w:rPr>
        <w:t>B. PAKUOTĖS LAPELIS</w:t>
      </w:r>
    </w:p>
    <w:p w:rsidR="00353CD3" w:rsidRPr="00CA2B53" w:rsidRDefault="00353CD3" w:rsidP="00353CD3">
      <w:pPr>
        <w:jc w:val="center"/>
        <w:outlineLvl w:val="0"/>
        <w:rPr>
          <w:b/>
          <w:szCs w:val="22"/>
        </w:rPr>
      </w:pPr>
      <w:r w:rsidRPr="00CA2B53">
        <w:rPr>
          <w:b/>
          <w:szCs w:val="22"/>
        </w:rPr>
        <w:br w:type="page"/>
      </w:r>
      <w:r w:rsidRPr="00CA2B53">
        <w:rPr>
          <w:b/>
          <w:szCs w:val="22"/>
        </w:rPr>
        <w:lastRenderedPageBreak/>
        <w:t>Pakuotės lapelis: informacija vartotojui</w:t>
      </w:r>
    </w:p>
    <w:p w:rsidR="00353CD3" w:rsidRPr="00CA2B53" w:rsidRDefault="00353CD3" w:rsidP="00353CD3">
      <w:pPr>
        <w:jc w:val="center"/>
        <w:outlineLvl w:val="0"/>
        <w:rPr>
          <w:b/>
          <w:szCs w:val="22"/>
        </w:rPr>
      </w:pPr>
    </w:p>
    <w:p w:rsidR="00353CD3" w:rsidRPr="00CA2B53" w:rsidRDefault="00353CD3" w:rsidP="00353CD3">
      <w:pPr>
        <w:jc w:val="center"/>
        <w:rPr>
          <w:b/>
          <w:szCs w:val="22"/>
        </w:rPr>
      </w:pPr>
      <w:proofErr w:type="spellStart"/>
      <w:r w:rsidRPr="00CA2B53">
        <w:rPr>
          <w:b/>
          <w:szCs w:val="22"/>
        </w:rPr>
        <w:t>Zinnat</w:t>
      </w:r>
      <w:proofErr w:type="spellEnd"/>
      <w:r w:rsidRPr="00CA2B53">
        <w:rPr>
          <w:b/>
          <w:szCs w:val="22"/>
        </w:rPr>
        <w:t xml:space="preserve"> 500 mg plėvele dengtos  tabletės</w:t>
      </w:r>
    </w:p>
    <w:p w:rsidR="00353CD3" w:rsidRPr="00CA2B53" w:rsidRDefault="00353CD3" w:rsidP="00353CD3">
      <w:pPr>
        <w:numPr>
          <w:ilvl w:val="12"/>
          <w:numId w:val="0"/>
        </w:numPr>
        <w:jc w:val="center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CA2B53">
        <w:rPr>
          <w:szCs w:val="22"/>
        </w:rPr>
        <w:t>Cefuroksim</w:t>
      </w:r>
      <w:r w:rsidR="00CA2B53">
        <w:rPr>
          <w:szCs w:val="22"/>
        </w:rPr>
        <w:t>as</w:t>
      </w:r>
      <w:proofErr w:type="spellEnd"/>
    </w:p>
    <w:p w:rsidR="00353CD3" w:rsidRPr="00CA2B53" w:rsidRDefault="00353CD3" w:rsidP="00353CD3">
      <w:pPr>
        <w:jc w:val="center"/>
        <w:rPr>
          <w:szCs w:val="22"/>
        </w:rPr>
      </w:pPr>
    </w:p>
    <w:p w:rsidR="00353CD3" w:rsidRPr="00CA2B53" w:rsidRDefault="00353CD3" w:rsidP="00353CD3">
      <w:pPr>
        <w:rPr>
          <w:b/>
          <w:szCs w:val="22"/>
        </w:rPr>
      </w:pPr>
      <w:r w:rsidRPr="00CA2B53">
        <w:rPr>
          <w:b/>
          <w:szCs w:val="22"/>
        </w:rPr>
        <w:t>Atidžiai perskaitykite visą šį lapelį, prieš pradėdami vartoti vaistą, nes jame pateikiama Jums svarbi informacija.</w:t>
      </w: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-</w:t>
      </w:r>
      <w:r w:rsidRPr="00CA2B53">
        <w:rPr>
          <w:szCs w:val="22"/>
        </w:rPr>
        <w:tab/>
        <w:t>Neišmeskite šio lapelio, nes vėl gali prireikti jį perskaityti.</w:t>
      </w: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-</w:t>
      </w:r>
      <w:r w:rsidRPr="00CA2B53">
        <w:rPr>
          <w:szCs w:val="22"/>
        </w:rPr>
        <w:tab/>
        <w:t>Jeigu kiltų daugiau klausimų, kreipkitės į gydytoją, vaistininką arba slaugytoją.</w:t>
      </w:r>
    </w:p>
    <w:p w:rsidR="00353CD3" w:rsidRPr="00CA2B53" w:rsidRDefault="00353CD3" w:rsidP="00353CD3">
      <w:pPr>
        <w:numPr>
          <w:ilvl w:val="0"/>
          <w:numId w:val="1"/>
        </w:numPr>
        <w:ind w:left="567" w:hanging="567"/>
        <w:rPr>
          <w:szCs w:val="22"/>
        </w:rPr>
      </w:pPr>
      <w:r w:rsidRPr="00CA2B53"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353CD3" w:rsidRPr="00CA2B53" w:rsidRDefault="00353CD3" w:rsidP="00353CD3">
      <w:pPr>
        <w:numPr>
          <w:ilvl w:val="0"/>
          <w:numId w:val="1"/>
        </w:numPr>
        <w:ind w:left="567" w:hanging="567"/>
        <w:rPr>
          <w:szCs w:val="22"/>
        </w:rPr>
      </w:pPr>
      <w:r w:rsidRPr="00CA2B53">
        <w:rPr>
          <w:szCs w:val="22"/>
        </w:rPr>
        <w:t>Jeigu pasireiškė šalutinis poveikis (net jeigu jis šiame lapelyje nenurodytas), kreipkitės į gydytoją, vaistininką arba slaugytoją. Žr. 4 skyrių.</w:t>
      </w:r>
    </w:p>
    <w:p w:rsidR="00353CD3" w:rsidRPr="00CA2B53" w:rsidRDefault="00353CD3" w:rsidP="00353CD3">
      <w:pPr>
        <w:ind w:right="-2"/>
        <w:rPr>
          <w:szCs w:val="22"/>
        </w:rPr>
      </w:pPr>
    </w:p>
    <w:p w:rsidR="00353CD3" w:rsidRPr="00CA2B53" w:rsidRDefault="00353CD3" w:rsidP="00353CD3">
      <w:pPr>
        <w:ind w:left="567" w:hanging="567"/>
        <w:rPr>
          <w:b/>
          <w:szCs w:val="22"/>
        </w:rPr>
      </w:pPr>
      <w:r w:rsidRPr="00CA2B53">
        <w:rPr>
          <w:b/>
          <w:szCs w:val="22"/>
        </w:rPr>
        <w:t>Apie ką rašoma šiame lapelyje?</w:t>
      </w:r>
    </w:p>
    <w:p w:rsidR="00353CD3" w:rsidRPr="00CA2B53" w:rsidRDefault="00353CD3" w:rsidP="00353CD3">
      <w:pPr>
        <w:ind w:left="567" w:hanging="567"/>
        <w:rPr>
          <w:b/>
          <w:szCs w:val="22"/>
        </w:rPr>
      </w:pP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1.</w:t>
      </w:r>
      <w:r w:rsidRPr="00CA2B53">
        <w:rPr>
          <w:szCs w:val="22"/>
        </w:rPr>
        <w:tab/>
        <w:t xml:space="preserve">Kas yra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ir kam jis vartojamas</w:t>
      </w: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2.</w:t>
      </w:r>
      <w:r w:rsidRPr="00CA2B53">
        <w:rPr>
          <w:szCs w:val="22"/>
        </w:rPr>
        <w:tab/>
        <w:t xml:space="preserve">Kas žinotina prieš vartojant </w:t>
      </w:r>
      <w:proofErr w:type="spellStart"/>
      <w:r w:rsidRPr="00CA2B53">
        <w:rPr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3.</w:t>
      </w:r>
      <w:r w:rsidRPr="00CA2B53">
        <w:rPr>
          <w:szCs w:val="22"/>
        </w:rPr>
        <w:tab/>
        <w:t xml:space="preserve">Kaip vartoti </w:t>
      </w:r>
      <w:proofErr w:type="spellStart"/>
      <w:r w:rsidRPr="00CA2B53">
        <w:rPr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4.</w:t>
      </w:r>
      <w:r w:rsidRPr="00CA2B53">
        <w:rPr>
          <w:szCs w:val="22"/>
        </w:rPr>
        <w:tab/>
        <w:t>Galimas šalutinis poveikis</w:t>
      </w: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5.</w:t>
      </w:r>
      <w:r w:rsidRPr="00CA2B53">
        <w:rPr>
          <w:szCs w:val="22"/>
        </w:rPr>
        <w:tab/>
        <w:t xml:space="preserve">Kaip laikyti </w:t>
      </w:r>
      <w:proofErr w:type="spellStart"/>
      <w:r w:rsidRPr="00CA2B53">
        <w:rPr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6.</w:t>
      </w:r>
      <w:r w:rsidRPr="00CA2B53">
        <w:rPr>
          <w:szCs w:val="22"/>
        </w:rPr>
        <w:tab/>
        <w:t>Pakuotės turinys ir kita informacija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CA2B53">
        <w:rPr>
          <w:b/>
          <w:szCs w:val="22"/>
        </w:rPr>
        <w:t>1.</w:t>
      </w:r>
      <w:r w:rsidRPr="00CA2B53">
        <w:rPr>
          <w:b/>
          <w:szCs w:val="22"/>
        </w:rPr>
        <w:tab/>
        <w:t xml:space="preserve">Kas yra </w:t>
      </w:r>
      <w:proofErr w:type="spellStart"/>
      <w:r w:rsidRPr="00CA2B53">
        <w:rPr>
          <w:b/>
          <w:szCs w:val="22"/>
        </w:rPr>
        <w:t>Zinnat</w:t>
      </w:r>
      <w:proofErr w:type="spellEnd"/>
      <w:r w:rsidRPr="00CA2B53">
        <w:rPr>
          <w:b/>
          <w:szCs w:val="22"/>
        </w:rPr>
        <w:t xml:space="preserve"> ir kam jis vartojamas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CA2B53">
        <w:rPr>
          <w:i/>
          <w:szCs w:val="22"/>
        </w:rPr>
        <w:t>cefalosporinais</w:t>
      </w:r>
      <w:proofErr w:type="spellEnd"/>
      <w:r w:rsidRPr="00CA2B53">
        <w:rPr>
          <w:iCs/>
          <w:szCs w:val="22"/>
        </w:rPr>
        <w:t>, grupei</w:t>
      </w:r>
      <w:r w:rsidRPr="00CA2B53">
        <w:rPr>
          <w:szCs w:val="22"/>
        </w:rPr>
        <w:t>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b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gydomos sunkios infekcinės ligos: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gerklės;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nosies ančių;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vidurinės ausies;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plaučių ar krūtinės ląstos;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šlapimo takų;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odos ir poodinio audinio.</w:t>
      </w:r>
    </w:p>
    <w:p w:rsidR="00353CD3" w:rsidRPr="00CA2B53" w:rsidRDefault="00353CD3" w:rsidP="00353CD3">
      <w:pPr>
        <w:ind w:left="907"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szCs w:val="22"/>
        </w:rPr>
        <w:t xml:space="preserve">Be to,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galima vartoti: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Laimo ligai gydyti (tai yra infekcinė liga, kurią perneša parazitai, vadinami erkėmis).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  <w:r w:rsidRPr="00CA2B53">
        <w:rPr>
          <w:szCs w:val="22"/>
        </w:rPr>
        <w:t xml:space="preserve">Jūsų gydytojas gali ištirti, kokia bakterija sukėlė infekcinę ligą, ir stebėti, ar bakterijos yra jautrios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gydymo metu.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CA2B53">
        <w:rPr>
          <w:b/>
          <w:szCs w:val="22"/>
        </w:rPr>
        <w:t>2.</w:t>
      </w:r>
      <w:r w:rsidRPr="00CA2B53">
        <w:rPr>
          <w:b/>
          <w:szCs w:val="22"/>
        </w:rPr>
        <w:tab/>
        <w:t xml:space="preserve">Kas žinotina prieš vartojant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ind w:left="567" w:hanging="567"/>
        <w:rPr>
          <w:b/>
          <w:caps/>
          <w:szCs w:val="22"/>
        </w:rPr>
      </w:pPr>
      <w:proofErr w:type="spellStart"/>
      <w:r w:rsidRPr="00CA2B53">
        <w:rPr>
          <w:b/>
          <w:bCs/>
          <w:szCs w:val="22"/>
        </w:rPr>
        <w:t>Zinnat</w:t>
      </w:r>
      <w:proofErr w:type="spellEnd"/>
      <w:r w:rsidRPr="00CA2B53">
        <w:rPr>
          <w:b/>
          <w:bCs/>
          <w:szCs w:val="22"/>
        </w:rPr>
        <w:t xml:space="preserve"> vartoti negalima</w:t>
      </w:r>
    </w:p>
    <w:p w:rsidR="00353CD3" w:rsidRPr="00CA2B53" w:rsidRDefault="00353CD3" w:rsidP="00353CD3">
      <w:pPr>
        <w:numPr>
          <w:ilvl w:val="12"/>
          <w:numId w:val="0"/>
        </w:numPr>
        <w:outlineLvl w:val="0"/>
        <w:rPr>
          <w:szCs w:val="22"/>
        </w:rPr>
      </w:pP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b/>
          <w:bCs/>
          <w:szCs w:val="22"/>
        </w:rPr>
        <w:t>jeigu yra alergija</w:t>
      </w:r>
      <w:r w:rsidRPr="00CA2B53">
        <w:rPr>
          <w:szCs w:val="22"/>
        </w:rPr>
        <w:t xml:space="preserve"> </w:t>
      </w:r>
      <w:proofErr w:type="spellStart"/>
      <w:r w:rsidRPr="00CA2B53">
        <w:rPr>
          <w:szCs w:val="22"/>
        </w:rPr>
        <w:t>cefuroksimo</w:t>
      </w:r>
      <w:proofErr w:type="spellEnd"/>
      <w:r w:rsidRPr="00CA2B53">
        <w:rPr>
          <w:szCs w:val="22"/>
        </w:rPr>
        <w:t xml:space="preserve"> </w:t>
      </w:r>
      <w:proofErr w:type="spellStart"/>
      <w:r w:rsidRPr="00CA2B53">
        <w:rPr>
          <w:szCs w:val="22"/>
        </w:rPr>
        <w:t>aksetilui</w:t>
      </w:r>
      <w:proofErr w:type="spellEnd"/>
      <w:r w:rsidRPr="00CA2B53">
        <w:rPr>
          <w:szCs w:val="22"/>
        </w:rPr>
        <w:t xml:space="preserve"> arba </w:t>
      </w:r>
      <w:r w:rsidRPr="00CA2B53">
        <w:rPr>
          <w:b/>
          <w:szCs w:val="22"/>
        </w:rPr>
        <w:t>kuriam nors cefalosporinų grupės antibiotikui,</w:t>
      </w:r>
      <w:r w:rsidRPr="00CA2B53">
        <w:rPr>
          <w:szCs w:val="22"/>
        </w:rPr>
        <w:t xml:space="preserve"> arba bet kuriai pagalbinei šio vaisto medžiagai (jos išvardytos 6 skyriuje);</w:t>
      </w:r>
    </w:p>
    <w:p w:rsidR="00353CD3" w:rsidRPr="00CA2B53" w:rsidRDefault="00353CD3" w:rsidP="00353CD3">
      <w:pPr>
        <w:numPr>
          <w:ilvl w:val="0"/>
          <w:numId w:val="2"/>
        </w:numPr>
        <w:ind w:left="567" w:right="-2" w:hanging="567"/>
        <w:rPr>
          <w:szCs w:val="22"/>
        </w:rPr>
      </w:pPr>
      <w:r w:rsidRPr="00CA2B53">
        <w:rPr>
          <w:szCs w:val="22"/>
        </w:rPr>
        <w:t>jeigu yra sunki alergija (</w:t>
      </w:r>
      <w:r w:rsidRPr="00CA2B53">
        <w:rPr>
          <w:i/>
          <w:iCs/>
          <w:szCs w:val="22"/>
        </w:rPr>
        <w:t>padidėjęs jautrumas</w:t>
      </w:r>
      <w:r w:rsidRPr="00CA2B53">
        <w:rPr>
          <w:szCs w:val="22"/>
        </w:rPr>
        <w:t xml:space="preserve">) </w:t>
      </w:r>
      <w:r w:rsidRPr="00CA2B53">
        <w:rPr>
          <w:bCs/>
          <w:szCs w:val="22"/>
        </w:rPr>
        <w:t xml:space="preserve">kuriam nors kitokiam beta </w:t>
      </w:r>
      <w:proofErr w:type="spellStart"/>
      <w:r w:rsidRPr="00CA2B53">
        <w:rPr>
          <w:bCs/>
          <w:szCs w:val="22"/>
        </w:rPr>
        <w:t>laktaminiam</w:t>
      </w:r>
      <w:proofErr w:type="spellEnd"/>
      <w:r w:rsidRPr="00CA2B53">
        <w:rPr>
          <w:bCs/>
          <w:szCs w:val="22"/>
        </w:rPr>
        <w:t xml:space="preserve"> antibiotikui</w:t>
      </w:r>
      <w:r w:rsidRPr="00CA2B53">
        <w:rPr>
          <w:szCs w:val="22"/>
        </w:rPr>
        <w:t xml:space="preserve"> (penicilinams, </w:t>
      </w:r>
      <w:proofErr w:type="spellStart"/>
      <w:r w:rsidRPr="00CA2B53">
        <w:rPr>
          <w:szCs w:val="22"/>
        </w:rPr>
        <w:t>monobaktamams</w:t>
      </w:r>
      <w:proofErr w:type="spellEnd"/>
      <w:r w:rsidRPr="00CA2B53">
        <w:rPr>
          <w:szCs w:val="22"/>
        </w:rPr>
        <w:t xml:space="preserve">, </w:t>
      </w:r>
      <w:proofErr w:type="spellStart"/>
      <w:r w:rsidRPr="00CA2B53">
        <w:rPr>
          <w:szCs w:val="22"/>
        </w:rPr>
        <w:t>karbapenemams</w:t>
      </w:r>
      <w:proofErr w:type="spellEnd"/>
      <w:r w:rsidRPr="00CA2B53">
        <w:rPr>
          <w:szCs w:val="22"/>
        </w:rPr>
        <w:t>).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</w:tabs>
        <w:ind w:hanging="720"/>
        <w:rPr>
          <w:szCs w:val="22"/>
        </w:rPr>
      </w:pPr>
      <w:r w:rsidRPr="00CA2B53">
        <w:rPr>
          <w:bCs/>
          <w:color w:val="000000"/>
          <w:szCs w:val="22"/>
          <w:lang w:eastAsia="en-GB"/>
        </w:rPr>
        <w:t xml:space="preserve">Jeigu galvojate, kad yra tokių aplinkybių, </w:t>
      </w:r>
      <w:proofErr w:type="spellStart"/>
      <w:r w:rsidRPr="00CA2B53">
        <w:rPr>
          <w:b/>
          <w:bCs/>
          <w:color w:val="000000"/>
          <w:szCs w:val="22"/>
          <w:lang w:eastAsia="en-GB"/>
        </w:rPr>
        <w:t>Zinnat</w:t>
      </w:r>
      <w:proofErr w:type="spellEnd"/>
      <w:r w:rsidRPr="00CA2B53">
        <w:rPr>
          <w:b/>
          <w:bCs/>
          <w:color w:val="000000"/>
          <w:szCs w:val="22"/>
          <w:lang w:eastAsia="en-GB"/>
        </w:rPr>
        <w:t xml:space="preserve"> nevartokite </w:t>
      </w:r>
      <w:r w:rsidRPr="00CA2B53">
        <w:rPr>
          <w:bCs/>
          <w:color w:val="000000"/>
          <w:szCs w:val="22"/>
          <w:lang w:eastAsia="en-GB"/>
        </w:rPr>
        <w:t>tol, kol Jūsų neištirs gydytojas.</w:t>
      </w:r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keepNext/>
        <w:tabs>
          <w:tab w:val="left" w:pos="567"/>
        </w:tabs>
        <w:rPr>
          <w:b/>
          <w:szCs w:val="22"/>
        </w:rPr>
      </w:pPr>
      <w:r w:rsidRPr="00CA2B53">
        <w:rPr>
          <w:b/>
          <w:szCs w:val="22"/>
        </w:rPr>
        <w:lastRenderedPageBreak/>
        <w:t>Įspėjimai ir atsargumo priemonės</w:t>
      </w:r>
    </w:p>
    <w:p w:rsidR="00353CD3" w:rsidRPr="00CA2B53" w:rsidRDefault="00353CD3" w:rsidP="00353CD3">
      <w:pPr>
        <w:keepNext/>
        <w:tabs>
          <w:tab w:val="left" w:pos="567"/>
        </w:tabs>
        <w:rPr>
          <w:b/>
          <w:bCs/>
          <w:szCs w:val="22"/>
        </w:rPr>
      </w:pPr>
    </w:p>
    <w:p w:rsidR="00353CD3" w:rsidRPr="00CA2B53" w:rsidRDefault="00353CD3" w:rsidP="00353CD3">
      <w:pPr>
        <w:keepNext/>
        <w:tabs>
          <w:tab w:val="left" w:pos="567"/>
        </w:tabs>
        <w:rPr>
          <w:bCs/>
          <w:szCs w:val="22"/>
        </w:rPr>
      </w:pPr>
      <w:r w:rsidRPr="00CA2B53">
        <w:rPr>
          <w:bCs/>
          <w:szCs w:val="22"/>
        </w:rPr>
        <w:t xml:space="preserve">Pasitarkite su gydytoju arba vaistininku, prieš pradėdami vartoti </w:t>
      </w:r>
      <w:proofErr w:type="spellStart"/>
      <w:r w:rsidRPr="00CA2B53">
        <w:rPr>
          <w:bCs/>
          <w:szCs w:val="22"/>
        </w:rPr>
        <w:t>Zinnat</w:t>
      </w:r>
      <w:proofErr w:type="spellEnd"/>
      <w:r w:rsidRPr="00CA2B53">
        <w:rPr>
          <w:bCs/>
          <w:szCs w:val="22"/>
        </w:rPr>
        <w:t>.</w:t>
      </w:r>
    </w:p>
    <w:p w:rsidR="00353CD3" w:rsidRPr="00CA2B53" w:rsidRDefault="00353CD3" w:rsidP="00353CD3">
      <w:pPr>
        <w:keepNext/>
        <w:tabs>
          <w:tab w:val="left" w:pos="567"/>
        </w:tabs>
        <w:rPr>
          <w:bCs/>
          <w:szCs w:val="22"/>
        </w:rPr>
      </w:pPr>
    </w:p>
    <w:p w:rsidR="00353CD3" w:rsidRPr="00CA2B53" w:rsidRDefault="00353CD3" w:rsidP="00353CD3">
      <w:pPr>
        <w:keepNext/>
        <w:tabs>
          <w:tab w:val="left" w:pos="567"/>
        </w:tabs>
        <w:rPr>
          <w:b/>
          <w:bCs/>
          <w:szCs w:val="22"/>
        </w:rPr>
      </w:pPr>
      <w:r w:rsidRPr="00CA2B53">
        <w:rPr>
          <w:b/>
          <w:bCs/>
          <w:szCs w:val="22"/>
        </w:rPr>
        <w:t>Vaikams</w:t>
      </w:r>
    </w:p>
    <w:p w:rsidR="00353CD3" w:rsidRPr="00CA2B53" w:rsidRDefault="00353CD3" w:rsidP="00353CD3">
      <w:pPr>
        <w:keepNext/>
        <w:tabs>
          <w:tab w:val="left" w:pos="567"/>
        </w:tabs>
        <w:rPr>
          <w:b/>
          <w:bCs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  <w:proofErr w:type="spellStart"/>
      <w:r w:rsidRPr="00CA2B53">
        <w:rPr>
          <w:b/>
          <w:bCs/>
          <w:szCs w:val="22"/>
        </w:rPr>
        <w:t>Zinnat</w:t>
      </w:r>
      <w:proofErr w:type="spellEnd"/>
      <w:r w:rsidRPr="00CA2B53">
        <w:rPr>
          <w:b/>
          <w:bCs/>
          <w:szCs w:val="22"/>
        </w:rPr>
        <w:t xml:space="preserve"> nerekomenduojama vartoti jaunesniems kaip 3 mėnesių kūdikiams</w:t>
      </w:r>
      <w:r w:rsidRPr="00CA2B53">
        <w:rPr>
          <w:szCs w:val="22"/>
        </w:rPr>
        <w:t>, nes saugumas ir veiksmingumas šios grupės pacientams nežinomas.</w:t>
      </w:r>
    </w:p>
    <w:p w:rsidR="00353CD3" w:rsidRPr="00CA2B53" w:rsidRDefault="00353CD3" w:rsidP="00353CD3">
      <w:pPr>
        <w:numPr>
          <w:ilvl w:val="12"/>
          <w:numId w:val="0"/>
        </w:numPr>
        <w:rPr>
          <w:b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  <w:r w:rsidRPr="00CA2B53">
        <w:rPr>
          <w:szCs w:val="22"/>
        </w:rPr>
        <w:t xml:space="preserve">Turite stebėti, ar vartojant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, neatsiranda tam tikrų simptomų, pavyzdžiui: alerginės reakcijos, grybelių (pvz., </w:t>
      </w:r>
      <w:proofErr w:type="spellStart"/>
      <w:r w:rsidRPr="00CA2B53">
        <w:rPr>
          <w:i/>
          <w:iCs/>
          <w:szCs w:val="22"/>
        </w:rPr>
        <w:t>mieliagrybių</w:t>
      </w:r>
      <w:proofErr w:type="spellEnd"/>
      <w:r w:rsidRPr="00CA2B53">
        <w:rPr>
          <w:szCs w:val="22"/>
        </w:rPr>
        <w:t>) sukeltos infekcinės ligos, sunkaus viduriavimo (</w:t>
      </w:r>
      <w:proofErr w:type="spellStart"/>
      <w:r w:rsidRPr="00CA2B53">
        <w:rPr>
          <w:i/>
          <w:szCs w:val="22"/>
        </w:rPr>
        <w:t>pseudomembraninio</w:t>
      </w:r>
      <w:proofErr w:type="spellEnd"/>
      <w:r w:rsidRPr="00CA2B53">
        <w:rPr>
          <w:i/>
          <w:szCs w:val="22"/>
        </w:rPr>
        <w:t xml:space="preserve"> kolito</w:t>
      </w:r>
      <w:r w:rsidRPr="00CA2B53">
        <w:rPr>
          <w:szCs w:val="22"/>
        </w:rPr>
        <w:t>). Taip galima sumažinti bet kurių sutrikimų riziką. Žr. 4 skyriuje skyrelį ,,</w:t>
      </w:r>
      <w:r w:rsidRPr="00CA2B53">
        <w:rPr>
          <w:i/>
          <w:iCs/>
          <w:szCs w:val="22"/>
        </w:rPr>
        <w:t>Būklės, į kurias reikia atkreipti dėmes</w:t>
      </w:r>
      <w:r w:rsidRPr="00CA2B53">
        <w:rPr>
          <w:szCs w:val="22"/>
        </w:rPr>
        <w:t>į“.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b/>
          <w:bCs/>
          <w:szCs w:val="22"/>
        </w:rPr>
      </w:pPr>
      <w:r w:rsidRPr="00CA2B53">
        <w:rPr>
          <w:b/>
          <w:bCs/>
          <w:szCs w:val="22"/>
        </w:rPr>
        <w:t>Jeigu reikia atlikti kraujo tyrimą</w:t>
      </w:r>
    </w:p>
    <w:p w:rsidR="00353CD3" w:rsidRPr="00CA2B53" w:rsidRDefault="00353CD3" w:rsidP="00353CD3">
      <w:pPr>
        <w:numPr>
          <w:ilvl w:val="12"/>
          <w:numId w:val="0"/>
        </w:numPr>
        <w:rPr>
          <w:b/>
          <w:bCs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b/>
          <w:bCs/>
          <w:szCs w:val="22"/>
        </w:rPr>
      </w:pP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gali veikti kraujo tyrimo gliukozei nustatyti arba kraujo mėginio, kuris vadinamas </w:t>
      </w:r>
      <w:proofErr w:type="spellStart"/>
      <w:r w:rsidRPr="00CA2B53">
        <w:rPr>
          <w:i/>
          <w:iCs/>
          <w:szCs w:val="22"/>
        </w:rPr>
        <w:t>Kumbso</w:t>
      </w:r>
      <w:proofErr w:type="spellEnd"/>
      <w:r w:rsidRPr="00CA2B53">
        <w:rPr>
          <w:i/>
          <w:iCs/>
          <w:szCs w:val="22"/>
        </w:rPr>
        <w:t xml:space="preserve"> mėginiu</w:t>
      </w:r>
      <w:r w:rsidRPr="00CA2B53">
        <w:rPr>
          <w:szCs w:val="22"/>
        </w:rPr>
        <w:t>, rezultatus. Jeigu reikia atlikti kraujo tyrimą</w:t>
      </w:r>
      <w:r w:rsidRPr="00CA2B53">
        <w:rPr>
          <w:bCs/>
          <w:szCs w:val="22"/>
        </w:rPr>
        <w:t>: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</w:tabs>
        <w:ind w:left="567" w:hanging="567"/>
        <w:rPr>
          <w:b/>
          <w:bCs/>
          <w:szCs w:val="22"/>
        </w:rPr>
      </w:pPr>
      <w:r w:rsidRPr="00CA2B53">
        <w:rPr>
          <w:b/>
          <w:szCs w:val="22"/>
        </w:rPr>
        <w:t>mėginį imančiam asmeniui pasakykite,</w:t>
      </w:r>
      <w:r w:rsidRPr="00CA2B53">
        <w:rPr>
          <w:b/>
          <w:bCs/>
          <w:szCs w:val="22"/>
        </w:rPr>
        <w:t xml:space="preserve"> </w:t>
      </w:r>
      <w:r w:rsidRPr="00CA2B53">
        <w:rPr>
          <w:szCs w:val="22"/>
        </w:rPr>
        <w:t xml:space="preserve">kad vartojate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>.</w:t>
      </w: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ind w:left="567" w:hanging="567"/>
        <w:rPr>
          <w:b/>
          <w:szCs w:val="22"/>
        </w:rPr>
      </w:pPr>
      <w:r w:rsidRPr="00CA2B53">
        <w:rPr>
          <w:b/>
          <w:szCs w:val="22"/>
        </w:rPr>
        <w:t xml:space="preserve">Kiti vaistai ir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 xml:space="preserve">Jeigu vartojate, neseniai vartojote kitų vaistų arba dėl to nesate tikri, apie tai pasakykite gydytojui arba vaistininkui. 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53CD3" w:rsidRPr="00CA2B53" w:rsidRDefault="00353CD3" w:rsidP="00353CD3">
      <w:pPr>
        <w:keepNext/>
        <w:rPr>
          <w:color w:val="000000"/>
          <w:szCs w:val="22"/>
          <w:lang w:eastAsia="en-GB"/>
        </w:rPr>
      </w:pPr>
      <w:r w:rsidRPr="00CA2B53">
        <w:rPr>
          <w:noProof/>
          <w:szCs w:val="22"/>
        </w:rPr>
        <w:t>Vaistai, kurie vartojami</w:t>
      </w:r>
      <w:r w:rsidRPr="00CA2B53">
        <w:rPr>
          <w:color w:val="000000"/>
          <w:szCs w:val="22"/>
        </w:rPr>
        <w:t xml:space="preserve"> </w:t>
      </w:r>
      <w:r w:rsidRPr="00CA2B53">
        <w:rPr>
          <w:b/>
          <w:color w:val="000000"/>
          <w:szCs w:val="22"/>
        </w:rPr>
        <w:t xml:space="preserve">skrandžio rūgštingumui mažinti </w:t>
      </w:r>
      <w:r w:rsidRPr="00CA2B53">
        <w:rPr>
          <w:color w:val="000000"/>
          <w:szCs w:val="22"/>
        </w:rPr>
        <w:t xml:space="preserve">(pvz., </w:t>
      </w:r>
      <w:proofErr w:type="spellStart"/>
      <w:r w:rsidRPr="00CA2B53">
        <w:rPr>
          <w:i/>
          <w:color w:val="000000"/>
          <w:szCs w:val="22"/>
        </w:rPr>
        <w:t>antacidiniai</w:t>
      </w:r>
      <w:proofErr w:type="spellEnd"/>
      <w:r w:rsidRPr="00CA2B53">
        <w:rPr>
          <w:i/>
          <w:color w:val="000000"/>
          <w:szCs w:val="22"/>
        </w:rPr>
        <w:t xml:space="preserve"> vaistai</w:t>
      </w:r>
      <w:r w:rsidRPr="00CA2B53">
        <w:rPr>
          <w:iCs/>
          <w:color w:val="000000"/>
          <w:szCs w:val="22"/>
        </w:rPr>
        <w:t>, kuriais gydomas</w:t>
      </w:r>
      <w:r w:rsidRPr="00CA2B53">
        <w:rPr>
          <w:color w:val="000000"/>
          <w:szCs w:val="22"/>
        </w:rPr>
        <w:t xml:space="preserve"> </w:t>
      </w:r>
      <w:r w:rsidRPr="00CA2B53">
        <w:rPr>
          <w:b/>
          <w:color w:val="000000"/>
          <w:szCs w:val="22"/>
        </w:rPr>
        <w:t>rėmuo</w:t>
      </w:r>
      <w:r w:rsidRPr="00CA2B53">
        <w:rPr>
          <w:color w:val="000000"/>
          <w:szCs w:val="22"/>
        </w:rPr>
        <w:t>)</w:t>
      </w:r>
      <w:r w:rsidRPr="00CA2B53">
        <w:rPr>
          <w:bCs/>
          <w:color w:val="000000"/>
          <w:szCs w:val="22"/>
        </w:rPr>
        <w:t xml:space="preserve">, </w:t>
      </w:r>
      <w:r w:rsidRPr="00CA2B53">
        <w:rPr>
          <w:color w:val="000000"/>
          <w:szCs w:val="22"/>
          <w:lang w:eastAsia="en-GB"/>
        </w:rPr>
        <w:t xml:space="preserve">gali keisti </w:t>
      </w:r>
      <w:proofErr w:type="spellStart"/>
      <w:r w:rsidRPr="00CA2B53">
        <w:rPr>
          <w:color w:val="000000"/>
          <w:szCs w:val="22"/>
          <w:lang w:eastAsia="en-GB"/>
        </w:rPr>
        <w:t>Zinnat</w:t>
      </w:r>
      <w:proofErr w:type="spellEnd"/>
      <w:r w:rsidRPr="00CA2B53">
        <w:rPr>
          <w:color w:val="000000"/>
          <w:szCs w:val="22"/>
          <w:lang w:eastAsia="en-GB"/>
        </w:rPr>
        <w:t xml:space="preserve"> veikimą. </w:t>
      </w:r>
    </w:p>
    <w:p w:rsidR="00353CD3" w:rsidRPr="00CA2B53" w:rsidRDefault="00353CD3" w:rsidP="00353CD3">
      <w:pPr>
        <w:keepNext/>
        <w:rPr>
          <w:color w:val="000000"/>
          <w:szCs w:val="22"/>
          <w:lang w:eastAsia="en-GB"/>
        </w:rPr>
      </w:pPr>
      <w:proofErr w:type="spellStart"/>
      <w:r w:rsidRPr="00CA2B53">
        <w:rPr>
          <w:color w:val="000000"/>
          <w:szCs w:val="22"/>
          <w:lang w:eastAsia="en-GB"/>
        </w:rPr>
        <w:t>Probenecidas</w:t>
      </w:r>
      <w:proofErr w:type="spellEnd"/>
      <w:r w:rsidRPr="00CA2B53">
        <w:rPr>
          <w:color w:val="000000"/>
          <w:szCs w:val="22"/>
          <w:lang w:eastAsia="en-GB"/>
        </w:rPr>
        <w:t>.</w:t>
      </w:r>
    </w:p>
    <w:p w:rsidR="00353CD3" w:rsidRPr="00CA2B53" w:rsidRDefault="00353CD3" w:rsidP="00353CD3">
      <w:pPr>
        <w:keepNext/>
        <w:rPr>
          <w:snapToGrid w:val="0"/>
          <w:color w:val="000000"/>
          <w:szCs w:val="22"/>
        </w:rPr>
      </w:pPr>
      <w:r w:rsidRPr="00CA2B53">
        <w:rPr>
          <w:color w:val="000000"/>
          <w:szCs w:val="22"/>
          <w:lang w:eastAsia="en-GB"/>
        </w:rPr>
        <w:t>Geriamieji antikoaguliantai.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</w:tabs>
        <w:ind w:left="567" w:hanging="567"/>
        <w:rPr>
          <w:szCs w:val="22"/>
        </w:rPr>
      </w:pPr>
      <w:r w:rsidRPr="00CA2B53">
        <w:rPr>
          <w:szCs w:val="22"/>
        </w:rPr>
        <w:t xml:space="preserve">Jeigu vartojate kokių nors panašių vaistų, </w:t>
      </w:r>
      <w:r w:rsidRPr="00CA2B53">
        <w:rPr>
          <w:b/>
          <w:szCs w:val="22"/>
        </w:rPr>
        <w:t>pasakykite gydytojui arba vaistininkui.</w:t>
      </w:r>
    </w:p>
    <w:p w:rsidR="00353CD3" w:rsidRPr="00CA2B53" w:rsidRDefault="00353CD3" w:rsidP="00353CD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:rsidR="00353CD3" w:rsidRPr="00CA2B53" w:rsidRDefault="00353CD3" w:rsidP="00353CD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  <w:r w:rsidRPr="00CA2B53">
        <w:rPr>
          <w:b/>
          <w:color w:val="000000"/>
          <w:szCs w:val="22"/>
          <w:lang w:eastAsia="en-GB"/>
        </w:rPr>
        <w:t>Kontraceptinės tabletės</w:t>
      </w:r>
    </w:p>
    <w:p w:rsidR="00353CD3" w:rsidRPr="00CA2B53" w:rsidRDefault="00353CD3" w:rsidP="00353CD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</w:p>
    <w:p w:rsidR="00353CD3" w:rsidRPr="00CA2B53" w:rsidRDefault="00353CD3" w:rsidP="00353CD3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CA2B53">
        <w:rPr>
          <w:color w:val="000000"/>
          <w:szCs w:val="22"/>
          <w:lang w:eastAsia="en-GB"/>
        </w:rPr>
        <w:t>Zinnat</w:t>
      </w:r>
      <w:proofErr w:type="spellEnd"/>
      <w:r w:rsidRPr="00CA2B53">
        <w:rPr>
          <w:color w:val="000000"/>
          <w:szCs w:val="22"/>
          <w:lang w:eastAsia="en-GB"/>
        </w:rPr>
        <w:t xml:space="preserve"> gali mažinti kontraceptinių tablečių veiksmingumą. Jeigu vartojate kontraceptines tabletes gydymo </w:t>
      </w:r>
      <w:proofErr w:type="spellStart"/>
      <w:r w:rsidRPr="00CA2B53">
        <w:rPr>
          <w:color w:val="000000"/>
          <w:szCs w:val="22"/>
          <w:lang w:eastAsia="en-GB"/>
        </w:rPr>
        <w:t>Zinnat</w:t>
      </w:r>
      <w:proofErr w:type="spellEnd"/>
      <w:r w:rsidRPr="00CA2B53">
        <w:rPr>
          <w:color w:val="000000"/>
          <w:szCs w:val="22"/>
          <w:lang w:eastAsia="en-GB"/>
        </w:rPr>
        <w:t xml:space="preserve"> metu, turite naudoti ir </w:t>
      </w:r>
      <w:r w:rsidRPr="00CA2B53">
        <w:rPr>
          <w:b/>
          <w:bCs/>
          <w:color w:val="000000"/>
          <w:szCs w:val="22"/>
          <w:lang w:eastAsia="en-GB"/>
        </w:rPr>
        <w:t>barjerinį kontracepcijos metodą</w:t>
      </w:r>
      <w:r w:rsidRPr="00CA2B53">
        <w:rPr>
          <w:color w:val="000000"/>
          <w:szCs w:val="22"/>
          <w:lang w:eastAsia="en-GB"/>
        </w:rPr>
        <w:t xml:space="preserve"> (pvz., prezervatyvus</w:t>
      </w:r>
      <w:r w:rsidRPr="00CA2B53">
        <w:rPr>
          <w:bCs/>
          <w:color w:val="000000"/>
          <w:szCs w:val="22"/>
          <w:lang w:eastAsia="en-GB"/>
        </w:rPr>
        <w:t>).</w:t>
      </w:r>
      <w:r w:rsidRPr="00CA2B53">
        <w:rPr>
          <w:color w:val="000000"/>
          <w:szCs w:val="22"/>
          <w:lang w:eastAsia="en-GB"/>
        </w:rPr>
        <w:t xml:space="preserve"> Kreipkitės į gydytoją patarimo.</w:t>
      </w:r>
    </w:p>
    <w:p w:rsidR="00353CD3" w:rsidRPr="00CA2B53" w:rsidRDefault="00353CD3" w:rsidP="00353CD3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</w:rPr>
      </w:pPr>
    </w:p>
    <w:p w:rsidR="00353CD3" w:rsidRPr="00CA2B53" w:rsidRDefault="00353CD3" w:rsidP="00353CD3">
      <w:pPr>
        <w:rPr>
          <w:b/>
          <w:szCs w:val="22"/>
        </w:rPr>
      </w:pPr>
      <w:r w:rsidRPr="00CA2B53">
        <w:rPr>
          <w:b/>
          <w:szCs w:val="22"/>
        </w:rPr>
        <w:t>Nėštumas, žindymo laikotarpis ir</w:t>
      </w:r>
      <w:r w:rsidRPr="00CA2B53">
        <w:rPr>
          <w:szCs w:val="22"/>
        </w:rPr>
        <w:t xml:space="preserve"> </w:t>
      </w:r>
      <w:r w:rsidRPr="00CA2B53">
        <w:rPr>
          <w:b/>
          <w:bCs/>
          <w:szCs w:val="22"/>
        </w:rPr>
        <w:t>vaisingumas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rPr>
          <w:szCs w:val="22"/>
        </w:rPr>
      </w:pPr>
      <w:r w:rsidRPr="00CA2B53">
        <w:rPr>
          <w:noProof/>
          <w:szCs w:val="22"/>
        </w:rPr>
        <w:t>Jeigu esate nėščia, žindote kūdikį, manote, kad galbūt esate nėščia, arba planuojate pastoti, tai prieš vartodama šį vaistą, pasitarkite su  gydytoju arba vaistininku.</w:t>
      </w:r>
      <w:r w:rsidRPr="00CA2B53">
        <w:rPr>
          <w:szCs w:val="22"/>
        </w:rPr>
        <w:t xml:space="preserve"> 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53CD3" w:rsidRPr="00CA2B53" w:rsidRDefault="00353CD3" w:rsidP="00353CD3">
      <w:pPr>
        <w:rPr>
          <w:b/>
          <w:szCs w:val="22"/>
        </w:rPr>
      </w:pPr>
      <w:r w:rsidRPr="00CA2B53">
        <w:rPr>
          <w:b/>
          <w:szCs w:val="22"/>
        </w:rPr>
        <w:t>Vairavimas ir mechanizmų valdymas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353CD3" w:rsidRPr="00CA2B53" w:rsidRDefault="00353CD3" w:rsidP="00353CD3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A2B53">
        <w:rPr>
          <w:noProof/>
          <w:szCs w:val="22"/>
        </w:rPr>
        <w:t>Zinnat</w:t>
      </w:r>
      <w:r w:rsidRPr="00CA2B53">
        <w:rPr>
          <w:b/>
          <w:bCs/>
          <w:color w:val="000000"/>
          <w:szCs w:val="22"/>
          <w:lang w:eastAsia="en-GB"/>
        </w:rPr>
        <w:t xml:space="preserve"> gali sukelti galvos svaigimą</w:t>
      </w:r>
      <w:r w:rsidRPr="00CA2B53">
        <w:rPr>
          <w:color w:val="000000"/>
          <w:szCs w:val="22"/>
          <w:lang w:eastAsia="en-GB"/>
        </w:rPr>
        <w:t xml:space="preserve"> ir kitą šalutinį poveikį, dėl kurio gali sumažėti Jūsų budrumas.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GB"/>
        </w:rPr>
      </w:pPr>
      <w:r w:rsidRPr="00CA2B53">
        <w:rPr>
          <w:color w:val="000000"/>
          <w:szCs w:val="22"/>
          <w:lang w:eastAsia="en-GB"/>
        </w:rPr>
        <w:t xml:space="preserve">jeigu jaučiatės blogai, </w:t>
      </w:r>
      <w:r w:rsidRPr="00CA2B53">
        <w:rPr>
          <w:b/>
          <w:bCs/>
          <w:color w:val="000000"/>
          <w:szCs w:val="22"/>
          <w:lang w:eastAsia="en-GB"/>
        </w:rPr>
        <w:t>negalima vairuoti ir valdyti mechanizmų</w:t>
      </w:r>
      <w:r w:rsidRPr="00CA2B53">
        <w:rPr>
          <w:color w:val="000000"/>
          <w:szCs w:val="22"/>
          <w:lang w:eastAsia="en-GB"/>
        </w:rPr>
        <w:t>.</w:t>
      </w:r>
    </w:p>
    <w:p w:rsidR="00353CD3" w:rsidRPr="00CA2B53" w:rsidRDefault="00353CD3" w:rsidP="00353CD3">
      <w:pPr>
        <w:keepNext/>
        <w:rPr>
          <w:b/>
          <w:bCs/>
          <w:iCs/>
          <w:szCs w:val="22"/>
          <w:highlight w:val="lightGray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keepNext/>
        <w:ind w:left="540" w:hanging="540"/>
        <w:rPr>
          <w:b/>
          <w:caps/>
          <w:szCs w:val="22"/>
        </w:rPr>
      </w:pPr>
      <w:r w:rsidRPr="00CA2B53">
        <w:rPr>
          <w:b/>
          <w:szCs w:val="22"/>
        </w:rPr>
        <w:t>3.</w:t>
      </w:r>
      <w:r w:rsidRPr="00CA2B53">
        <w:rPr>
          <w:b/>
          <w:szCs w:val="22"/>
        </w:rPr>
        <w:tab/>
        <w:t xml:space="preserve">Kaip vartoti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keepNext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b/>
          <w:szCs w:val="22"/>
        </w:rPr>
        <w:t xml:space="preserve">Šį vaistą </w:t>
      </w:r>
      <w:r w:rsidRPr="00CA2B53">
        <w:rPr>
          <w:b/>
          <w:bCs/>
          <w:szCs w:val="22"/>
        </w:rPr>
        <w:t>visada vartokite tiksliai, kaip nurodė gydytojas arba vaistininkas</w:t>
      </w:r>
      <w:r w:rsidRPr="00CA2B53">
        <w:rPr>
          <w:szCs w:val="22"/>
        </w:rPr>
        <w:t>. Jeigu abejojate, kreipkitės į gydytoją arba vaistininką.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  <w:proofErr w:type="spellStart"/>
      <w:r w:rsidRPr="00CA2B53">
        <w:rPr>
          <w:b/>
          <w:szCs w:val="22"/>
          <w:lang w:eastAsia="en-GB"/>
        </w:rPr>
        <w:lastRenderedPageBreak/>
        <w:t>Zinnat</w:t>
      </w:r>
      <w:proofErr w:type="spellEnd"/>
      <w:r w:rsidRPr="00CA2B53">
        <w:rPr>
          <w:b/>
          <w:szCs w:val="22"/>
          <w:lang w:eastAsia="en-GB"/>
        </w:rPr>
        <w:t xml:space="preserve"> vartokite po valgio. </w:t>
      </w:r>
      <w:r w:rsidRPr="00CA2B53">
        <w:rPr>
          <w:szCs w:val="22"/>
          <w:lang w:eastAsia="en-GB"/>
        </w:rPr>
        <w:t>Tai padės padidinti gydymo veiksmingumą.</w:t>
      </w: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  <w:r w:rsidRPr="00CA2B53">
        <w:rPr>
          <w:bCs/>
          <w:szCs w:val="22"/>
          <w:lang w:eastAsia="en-GB"/>
        </w:rPr>
        <w:t xml:space="preserve">Nurykite visą </w:t>
      </w:r>
      <w:proofErr w:type="spellStart"/>
      <w:r w:rsidRPr="00CA2B53">
        <w:rPr>
          <w:bCs/>
          <w:szCs w:val="22"/>
          <w:lang w:eastAsia="en-GB"/>
        </w:rPr>
        <w:t>Zinnat</w:t>
      </w:r>
      <w:proofErr w:type="spellEnd"/>
      <w:r w:rsidRPr="00CA2B53">
        <w:rPr>
          <w:bCs/>
          <w:szCs w:val="22"/>
          <w:lang w:eastAsia="en-GB"/>
        </w:rPr>
        <w:t xml:space="preserve"> tabletę užsigerdami nedideliu vandens kiekiu.</w:t>
      </w: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</w:p>
    <w:p w:rsidR="00353CD3" w:rsidRPr="00CA2B53" w:rsidRDefault="00353CD3" w:rsidP="00353CD3">
      <w:pPr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b/>
          <w:bCs/>
          <w:szCs w:val="22"/>
          <w:lang w:eastAsia="en-GB"/>
        </w:rPr>
        <w:t xml:space="preserve">Tablečių negalima kramtyti, traiškyti arba dalyti </w:t>
      </w:r>
      <w:r w:rsidRPr="00CA2B53">
        <w:rPr>
          <w:szCs w:val="22"/>
          <w:lang w:eastAsia="en-GB"/>
        </w:rPr>
        <w:t>— tai gali sumažinti gydymo veiksmingumą.</w:t>
      </w:r>
    </w:p>
    <w:p w:rsidR="00353CD3" w:rsidRPr="00CA2B53" w:rsidRDefault="00353CD3" w:rsidP="00353CD3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keepNext/>
        <w:numPr>
          <w:ilvl w:val="12"/>
          <w:numId w:val="0"/>
        </w:numPr>
        <w:rPr>
          <w:b/>
          <w:szCs w:val="22"/>
        </w:rPr>
      </w:pPr>
      <w:r w:rsidRPr="00CA2B53">
        <w:rPr>
          <w:b/>
          <w:szCs w:val="22"/>
        </w:rPr>
        <w:t>Rekomenduojama dozė</w:t>
      </w:r>
    </w:p>
    <w:p w:rsidR="00353CD3" w:rsidRPr="00CA2B53" w:rsidRDefault="00353CD3" w:rsidP="00353CD3">
      <w:pPr>
        <w:keepNext/>
        <w:numPr>
          <w:ilvl w:val="12"/>
          <w:numId w:val="0"/>
        </w:numPr>
        <w:rPr>
          <w:b/>
          <w:szCs w:val="22"/>
        </w:rPr>
      </w:pPr>
    </w:p>
    <w:p w:rsidR="00353CD3" w:rsidRPr="00CA2B53" w:rsidRDefault="00353CD3" w:rsidP="00353CD3">
      <w:pPr>
        <w:keepNext/>
        <w:numPr>
          <w:ilvl w:val="12"/>
          <w:numId w:val="0"/>
        </w:numPr>
        <w:rPr>
          <w:b/>
          <w:szCs w:val="22"/>
        </w:rPr>
      </w:pPr>
      <w:r w:rsidRPr="00CA2B53">
        <w:rPr>
          <w:b/>
          <w:szCs w:val="22"/>
        </w:rPr>
        <w:t>Suaugusiesiems</w:t>
      </w:r>
    </w:p>
    <w:p w:rsidR="00353CD3" w:rsidRPr="00CA2B53" w:rsidRDefault="00353CD3" w:rsidP="00353CD3">
      <w:pPr>
        <w:keepNext/>
        <w:numPr>
          <w:ilvl w:val="12"/>
          <w:numId w:val="0"/>
        </w:numPr>
        <w:rPr>
          <w:szCs w:val="22"/>
          <w:lang w:eastAsia="en-GB"/>
        </w:rPr>
      </w:pPr>
      <w:r w:rsidRPr="00CA2B53">
        <w:rPr>
          <w:bCs/>
          <w:szCs w:val="22"/>
          <w:lang w:eastAsia="en-GB"/>
        </w:rPr>
        <w:t xml:space="preserve">Rekomenduojama </w:t>
      </w:r>
      <w:proofErr w:type="spellStart"/>
      <w:r w:rsidRPr="00CA2B53">
        <w:rPr>
          <w:szCs w:val="22"/>
          <w:lang w:eastAsia="en-GB"/>
        </w:rPr>
        <w:t>Zinnat</w:t>
      </w:r>
      <w:proofErr w:type="spellEnd"/>
      <w:r w:rsidRPr="00CA2B53">
        <w:rPr>
          <w:bCs/>
          <w:szCs w:val="22"/>
          <w:lang w:eastAsia="en-GB"/>
        </w:rPr>
        <w:t xml:space="preserve"> dozė yra nuo</w:t>
      </w:r>
      <w:r w:rsidRPr="00CA2B53">
        <w:rPr>
          <w:szCs w:val="22"/>
          <w:lang w:eastAsia="en-GB"/>
        </w:rPr>
        <w:t xml:space="preserve"> 250 mg iki 500 mg du kartus per parą</w:t>
      </w:r>
      <w:r w:rsidRPr="00CA2B53">
        <w:rPr>
          <w:szCs w:val="22"/>
        </w:rPr>
        <w:t>, priklausomai nuo infekcinės ligos sunkumo ir tipo.</w:t>
      </w:r>
    </w:p>
    <w:p w:rsidR="00353CD3" w:rsidRPr="00CA2B53" w:rsidRDefault="00353CD3" w:rsidP="00353CD3">
      <w:pPr>
        <w:keepNext/>
        <w:numPr>
          <w:ilvl w:val="12"/>
          <w:numId w:val="0"/>
        </w:numPr>
        <w:rPr>
          <w:szCs w:val="22"/>
        </w:rPr>
      </w:pPr>
    </w:p>
    <w:p w:rsidR="00353CD3" w:rsidRPr="00CA2B53" w:rsidRDefault="00353CD3" w:rsidP="00353CD3">
      <w:pPr>
        <w:keepNext/>
        <w:numPr>
          <w:ilvl w:val="12"/>
          <w:numId w:val="0"/>
        </w:numPr>
        <w:rPr>
          <w:b/>
          <w:szCs w:val="22"/>
        </w:rPr>
      </w:pPr>
      <w:r w:rsidRPr="00CA2B53">
        <w:rPr>
          <w:b/>
          <w:szCs w:val="22"/>
        </w:rPr>
        <w:t>Vaikams</w:t>
      </w:r>
    </w:p>
    <w:p w:rsidR="00353CD3" w:rsidRPr="00CA2B53" w:rsidRDefault="00353CD3" w:rsidP="00353CD3">
      <w:pPr>
        <w:keepNext/>
        <w:numPr>
          <w:ilvl w:val="12"/>
          <w:numId w:val="0"/>
        </w:numPr>
        <w:rPr>
          <w:szCs w:val="22"/>
        </w:rPr>
      </w:pPr>
      <w:r w:rsidRPr="00CA2B53">
        <w:rPr>
          <w:bCs/>
          <w:szCs w:val="22"/>
          <w:lang w:eastAsia="en-GB"/>
        </w:rPr>
        <w:t xml:space="preserve">Rekomenduojama </w:t>
      </w:r>
      <w:proofErr w:type="spellStart"/>
      <w:r w:rsidRPr="00CA2B53">
        <w:rPr>
          <w:szCs w:val="22"/>
          <w:lang w:eastAsia="en-GB"/>
        </w:rPr>
        <w:t>Zinnat</w:t>
      </w:r>
      <w:proofErr w:type="spellEnd"/>
      <w:r w:rsidRPr="00CA2B53">
        <w:rPr>
          <w:bCs/>
          <w:szCs w:val="22"/>
          <w:lang w:eastAsia="en-GB"/>
        </w:rPr>
        <w:t xml:space="preserve"> dozė yra nuo</w:t>
      </w:r>
      <w:r w:rsidRPr="00CA2B53">
        <w:rPr>
          <w:szCs w:val="22"/>
          <w:lang w:eastAsia="en-GB"/>
        </w:rPr>
        <w:t xml:space="preserve"> 10 mg/kg (daugiausiai iki 125 mg) iki 15mg/kg (daugiausiai iki 250 mg) du kartus</w:t>
      </w:r>
      <w:r w:rsidRPr="00CA2B53">
        <w:rPr>
          <w:szCs w:val="22"/>
        </w:rPr>
        <w:t xml:space="preserve"> per parą, priklausomai nuo:</w:t>
      </w:r>
    </w:p>
    <w:p w:rsidR="00353CD3" w:rsidRPr="00CA2B53" w:rsidRDefault="00353CD3" w:rsidP="00353CD3">
      <w:pPr>
        <w:keepNext/>
        <w:numPr>
          <w:ilvl w:val="0"/>
          <w:numId w:val="4"/>
        </w:numPr>
        <w:tabs>
          <w:tab w:val="left" w:pos="567"/>
        </w:tabs>
        <w:ind w:left="765" w:hanging="765"/>
        <w:rPr>
          <w:szCs w:val="22"/>
        </w:rPr>
      </w:pPr>
      <w:r w:rsidRPr="00CA2B53">
        <w:rPr>
          <w:szCs w:val="22"/>
        </w:rPr>
        <w:t>infekcinės ligos sunkumo ir infekcijos rūšies.</w:t>
      </w:r>
    </w:p>
    <w:p w:rsidR="00353CD3" w:rsidRPr="00CA2B53" w:rsidRDefault="00353CD3" w:rsidP="00353CD3">
      <w:pPr>
        <w:keepNext/>
        <w:rPr>
          <w:szCs w:val="22"/>
        </w:rPr>
      </w:pPr>
    </w:p>
    <w:p w:rsidR="00353CD3" w:rsidRPr="00CA2B53" w:rsidRDefault="00353CD3" w:rsidP="00353CD3">
      <w:pPr>
        <w:autoSpaceDE w:val="0"/>
        <w:autoSpaceDN w:val="0"/>
        <w:adjustRightInd w:val="0"/>
        <w:rPr>
          <w:szCs w:val="22"/>
          <w:lang w:eastAsia="en-GB"/>
        </w:rPr>
      </w:pPr>
      <w:proofErr w:type="spellStart"/>
      <w:r w:rsidRPr="00CA2B53">
        <w:rPr>
          <w:b/>
          <w:bCs/>
          <w:szCs w:val="22"/>
          <w:lang w:eastAsia="en-GB"/>
        </w:rPr>
        <w:t>Zinnat</w:t>
      </w:r>
      <w:proofErr w:type="spellEnd"/>
      <w:r w:rsidRPr="00CA2B53">
        <w:rPr>
          <w:b/>
          <w:bCs/>
          <w:szCs w:val="22"/>
          <w:lang w:eastAsia="en-GB"/>
        </w:rPr>
        <w:t xml:space="preserve"> nerekomenduojama vartoti jaunesniems kaip</w:t>
      </w:r>
      <w:r w:rsidRPr="00CA2B53">
        <w:rPr>
          <w:b/>
          <w:bCs/>
          <w:iCs/>
          <w:szCs w:val="22"/>
          <w:lang w:eastAsia="en-GB"/>
        </w:rPr>
        <w:t xml:space="preserve"> 3 mėnesių kūdikiams</w:t>
      </w:r>
      <w:r w:rsidRPr="00CA2B53">
        <w:rPr>
          <w:szCs w:val="22"/>
          <w:lang w:eastAsia="en-GB"/>
        </w:rPr>
        <w:t>, nes saugumas ir veiksmingumas šio amžiaus grupės pacientams nežinomas.</w:t>
      </w:r>
    </w:p>
    <w:p w:rsidR="00353CD3" w:rsidRPr="00CA2B53" w:rsidRDefault="00353CD3" w:rsidP="00353CD3">
      <w:pPr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szCs w:val="22"/>
          <w:lang w:eastAsia="en-GB"/>
        </w:rPr>
        <w:t>Atsižvelgiant į ligą ir kaip Jūs arba Jūsų vaikas reaguoja į gydymą, galima keisti pradinę dozę arba prireikti daugiau nei vieno gydymo kurso.</w:t>
      </w:r>
    </w:p>
    <w:p w:rsidR="00353CD3" w:rsidRPr="00CA2B53" w:rsidRDefault="00353CD3" w:rsidP="00353C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keepNext/>
        <w:numPr>
          <w:ilvl w:val="12"/>
          <w:numId w:val="0"/>
        </w:numPr>
        <w:rPr>
          <w:b/>
          <w:szCs w:val="22"/>
          <w:lang w:eastAsia="en-GB"/>
        </w:rPr>
      </w:pPr>
      <w:r w:rsidRPr="00CA2B53">
        <w:rPr>
          <w:b/>
          <w:szCs w:val="22"/>
          <w:lang w:eastAsia="en-GB"/>
        </w:rPr>
        <w:t>Pacientams, kuriems yra inkstų funkcijos sutrikimas</w:t>
      </w:r>
    </w:p>
    <w:p w:rsidR="00353CD3" w:rsidRPr="00CA2B53" w:rsidRDefault="00353CD3" w:rsidP="00353C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A2B53">
        <w:rPr>
          <w:szCs w:val="22"/>
        </w:rPr>
        <w:t>Jeigu Jums yra inkstų funkcijos sutrikimas, Jūsų gydytojas gali keisti Jums skirtą dozę.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color w:val="000000"/>
          <w:szCs w:val="22"/>
          <w:lang w:eastAsia="en-GB"/>
        </w:rPr>
      </w:pPr>
      <w:r w:rsidRPr="00CA2B53">
        <w:rPr>
          <w:b/>
          <w:bCs/>
          <w:color w:val="000000"/>
          <w:szCs w:val="22"/>
          <w:lang w:eastAsia="en-GB"/>
        </w:rPr>
        <w:t xml:space="preserve">Pasakykite gydytojui, </w:t>
      </w:r>
      <w:r w:rsidRPr="00CA2B53">
        <w:rPr>
          <w:bCs/>
          <w:color w:val="000000"/>
          <w:szCs w:val="22"/>
          <w:lang w:eastAsia="en-GB"/>
        </w:rPr>
        <w:t>jeigu yra tokia aplinkybė.</w:t>
      </w:r>
    </w:p>
    <w:p w:rsidR="00353CD3" w:rsidRPr="00CA2B53" w:rsidRDefault="00353CD3" w:rsidP="00353CD3">
      <w:pPr>
        <w:ind w:left="567" w:hanging="567"/>
        <w:rPr>
          <w:b/>
          <w:szCs w:val="22"/>
        </w:rPr>
      </w:pPr>
    </w:p>
    <w:p w:rsidR="00353CD3" w:rsidRPr="00CA2B53" w:rsidRDefault="00353CD3" w:rsidP="00353CD3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  <w:r w:rsidRPr="00CA2B53">
        <w:rPr>
          <w:b/>
          <w:szCs w:val="22"/>
        </w:rPr>
        <w:t xml:space="preserve">Ką daryti pavartojus per didelę </w:t>
      </w:r>
      <w:proofErr w:type="spellStart"/>
      <w:r w:rsidRPr="00CA2B53">
        <w:rPr>
          <w:b/>
          <w:szCs w:val="22"/>
        </w:rPr>
        <w:t>Zinnat</w:t>
      </w:r>
      <w:proofErr w:type="spellEnd"/>
      <w:r w:rsidRPr="00CA2B53">
        <w:rPr>
          <w:b/>
          <w:szCs w:val="22"/>
        </w:rPr>
        <w:t xml:space="preserve"> dozę?</w:t>
      </w:r>
    </w:p>
    <w:p w:rsidR="00353CD3" w:rsidRPr="00CA2B53" w:rsidRDefault="00353CD3" w:rsidP="00353CD3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A2B53">
        <w:rPr>
          <w:color w:val="000000"/>
          <w:szCs w:val="22"/>
          <w:lang w:eastAsia="en-GB"/>
        </w:rPr>
        <w:t xml:space="preserve">Jeigu išgėrėte per daug </w:t>
      </w:r>
      <w:proofErr w:type="spellStart"/>
      <w:r w:rsidRPr="00CA2B53">
        <w:rPr>
          <w:color w:val="000000"/>
          <w:szCs w:val="22"/>
          <w:lang w:eastAsia="en-GB"/>
        </w:rPr>
        <w:t>Zinnat</w:t>
      </w:r>
      <w:proofErr w:type="spellEnd"/>
      <w:r w:rsidRPr="00CA2B53">
        <w:rPr>
          <w:color w:val="000000"/>
          <w:szCs w:val="22"/>
          <w:lang w:eastAsia="en-GB"/>
        </w:rPr>
        <w:t xml:space="preserve">, Jums gali atsirasti neurologinių sutrikimų, ypač gali </w:t>
      </w:r>
      <w:r w:rsidRPr="00CA2B53">
        <w:rPr>
          <w:b/>
          <w:bCs/>
          <w:color w:val="000000"/>
          <w:szCs w:val="22"/>
          <w:lang w:eastAsia="en-GB"/>
        </w:rPr>
        <w:t xml:space="preserve">padidėti traukulių </w:t>
      </w:r>
      <w:r w:rsidRPr="00CA2B53">
        <w:rPr>
          <w:bCs/>
          <w:i/>
          <w:iCs/>
          <w:color w:val="000000"/>
          <w:szCs w:val="22"/>
          <w:lang w:eastAsia="en-GB"/>
        </w:rPr>
        <w:t xml:space="preserve">(priepuolių) </w:t>
      </w:r>
      <w:r w:rsidRPr="00CA2B53">
        <w:rPr>
          <w:b/>
          <w:bCs/>
          <w:color w:val="000000"/>
          <w:szCs w:val="22"/>
          <w:lang w:eastAsia="en-GB"/>
        </w:rPr>
        <w:t>atsiradimo tikimybė</w:t>
      </w:r>
      <w:r w:rsidRPr="00CA2B53">
        <w:rPr>
          <w:b/>
          <w:bCs/>
          <w:i/>
          <w:iCs/>
          <w:color w:val="000000"/>
          <w:szCs w:val="22"/>
          <w:lang w:eastAsia="en-GB"/>
        </w:rPr>
        <w:t>.</w:t>
      </w:r>
    </w:p>
    <w:p w:rsidR="00353CD3" w:rsidRPr="00CA2B53" w:rsidRDefault="00353CD3" w:rsidP="00353CD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GB"/>
        </w:rPr>
      </w:pPr>
      <w:r w:rsidRPr="00CA2B53">
        <w:rPr>
          <w:b/>
          <w:bCs/>
          <w:color w:val="000000"/>
          <w:szCs w:val="22"/>
          <w:lang w:eastAsia="en-GB"/>
        </w:rPr>
        <w:t>Nedelskite.</w:t>
      </w:r>
      <w:r w:rsidRPr="00CA2B53">
        <w:rPr>
          <w:color w:val="000000"/>
          <w:szCs w:val="22"/>
          <w:lang w:eastAsia="en-GB"/>
        </w:rPr>
        <w:t xml:space="preserve"> </w:t>
      </w:r>
      <w:r w:rsidRPr="00CA2B53">
        <w:rPr>
          <w:b/>
          <w:bCs/>
          <w:color w:val="000000"/>
          <w:szCs w:val="22"/>
          <w:lang w:eastAsia="en-GB"/>
        </w:rPr>
        <w:t>Nedelsdami kreipkitės į gydytoją arba vykite į artimiausios ligoninės priėmimo skyrių</w:t>
      </w:r>
      <w:r w:rsidRPr="00CA2B53">
        <w:rPr>
          <w:color w:val="000000"/>
          <w:szCs w:val="22"/>
          <w:lang w:eastAsia="en-GB"/>
        </w:rPr>
        <w:t xml:space="preserve">. Jeigu įmanoma, parodykite gydytojui </w:t>
      </w:r>
      <w:proofErr w:type="spellStart"/>
      <w:r w:rsidRPr="00CA2B53">
        <w:rPr>
          <w:color w:val="000000"/>
          <w:szCs w:val="22"/>
          <w:lang w:eastAsia="en-GB"/>
        </w:rPr>
        <w:t>Zinnat</w:t>
      </w:r>
      <w:proofErr w:type="spellEnd"/>
      <w:r w:rsidRPr="00CA2B53">
        <w:rPr>
          <w:color w:val="000000"/>
          <w:szCs w:val="22"/>
          <w:lang w:eastAsia="en-GB"/>
        </w:rPr>
        <w:t xml:space="preserve"> pakuotę.</w:t>
      </w:r>
    </w:p>
    <w:p w:rsidR="00353CD3" w:rsidRPr="00CA2B53" w:rsidRDefault="00353CD3" w:rsidP="00353CD3">
      <w:pPr>
        <w:ind w:left="567" w:hanging="567"/>
        <w:rPr>
          <w:b/>
          <w:szCs w:val="22"/>
        </w:rPr>
      </w:pPr>
    </w:p>
    <w:p w:rsidR="00353CD3" w:rsidRPr="00CA2B53" w:rsidRDefault="00353CD3" w:rsidP="00353CD3">
      <w:pPr>
        <w:ind w:left="567" w:hanging="567"/>
        <w:rPr>
          <w:b/>
          <w:szCs w:val="22"/>
        </w:rPr>
      </w:pPr>
      <w:r w:rsidRPr="00CA2B53">
        <w:rPr>
          <w:b/>
          <w:szCs w:val="22"/>
        </w:rPr>
        <w:t xml:space="preserve">Pamiršus pavartoti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b/>
          <w:bCs/>
          <w:szCs w:val="22"/>
        </w:rPr>
        <w:t>Negalima vartoti dvigubos dozės norint kompensuoti praleistą dozę</w:t>
      </w:r>
      <w:r w:rsidRPr="00CA2B53">
        <w:rPr>
          <w:szCs w:val="22"/>
        </w:rPr>
        <w:t>. Tik išgerkite kitą dozę įprastu laiku.</w:t>
      </w:r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A2B53">
        <w:rPr>
          <w:b/>
          <w:szCs w:val="22"/>
        </w:rPr>
        <w:t xml:space="preserve">Nustojus vartoti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A2B53">
        <w:rPr>
          <w:b/>
          <w:szCs w:val="22"/>
        </w:rPr>
        <w:t xml:space="preserve">Nenutraukite </w:t>
      </w:r>
      <w:proofErr w:type="spellStart"/>
      <w:r w:rsidRPr="00CA2B53">
        <w:rPr>
          <w:b/>
          <w:szCs w:val="22"/>
        </w:rPr>
        <w:t>Zinnat</w:t>
      </w:r>
      <w:proofErr w:type="spellEnd"/>
      <w:r w:rsidRPr="00CA2B53">
        <w:rPr>
          <w:b/>
          <w:szCs w:val="22"/>
        </w:rPr>
        <w:t xml:space="preserve"> vartojimo be nurodymo.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53CD3" w:rsidRPr="00CA2B53" w:rsidRDefault="00353CD3" w:rsidP="00353C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b/>
          <w:bCs/>
          <w:szCs w:val="22"/>
          <w:lang w:eastAsia="en-GB"/>
        </w:rPr>
        <w:t xml:space="preserve">Svarbu, kad užbaigtumėte visą </w:t>
      </w:r>
      <w:proofErr w:type="spellStart"/>
      <w:r w:rsidRPr="00CA2B53">
        <w:rPr>
          <w:b/>
          <w:bCs/>
          <w:szCs w:val="22"/>
          <w:lang w:eastAsia="en-GB"/>
        </w:rPr>
        <w:t>Zinnat</w:t>
      </w:r>
      <w:proofErr w:type="spellEnd"/>
      <w:r w:rsidRPr="00CA2B53">
        <w:rPr>
          <w:b/>
          <w:bCs/>
          <w:szCs w:val="22"/>
          <w:lang w:eastAsia="en-GB"/>
        </w:rPr>
        <w:t xml:space="preserve"> kursą.</w:t>
      </w:r>
      <w:r w:rsidRPr="00CA2B53">
        <w:rPr>
          <w:szCs w:val="22"/>
          <w:lang w:eastAsia="en-GB"/>
        </w:rPr>
        <w:t xml:space="preserve"> Nenutraukite vaisto vartojimo be gydytojo nurodymo, net jeigu geriau jaučiatės. Nebaigus viso gydymo kurso, infekcinė liga gali atsinaujinti.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szCs w:val="22"/>
        </w:rPr>
        <w:t>Jei  kiltų daugiau klausimų dėl šio vaisto vartojimo, kreipkitės į gydytoją ar vaistininką.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CA2B53">
        <w:rPr>
          <w:b/>
          <w:caps/>
          <w:szCs w:val="22"/>
        </w:rPr>
        <w:t>4.</w:t>
      </w:r>
      <w:r w:rsidRPr="00CA2B53">
        <w:rPr>
          <w:b/>
          <w:caps/>
          <w:szCs w:val="22"/>
        </w:rPr>
        <w:tab/>
      </w:r>
      <w:r w:rsidRPr="00CA2B53">
        <w:rPr>
          <w:b/>
          <w:szCs w:val="22"/>
        </w:rPr>
        <w:t>Galimas šalutinis poveikis</w:t>
      </w:r>
    </w:p>
    <w:p w:rsidR="00353CD3" w:rsidRPr="00CA2B53" w:rsidRDefault="00353CD3" w:rsidP="00353CD3">
      <w:pPr>
        <w:ind w:left="567" w:hanging="567"/>
        <w:rPr>
          <w:szCs w:val="22"/>
        </w:rPr>
      </w:pPr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>Šis vaistas, kaip ir visi kiti, gali sukelti šalutinį poveikį, nors jis pasireiškia ne visiems žmonėms.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53CD3" w:rsidRPr="00CA2B53" w:rsidRDefault="00353CD3" w:rsidP="00353CD3">
      <w:pPr>
        <w:keepNext/>
        <w:outlineLvl w:val="0"/>
        <w:rPr>
          <w:b/>
          <w:color w:val="000000"/>
          <w:szCs w:val="22"/>
        </w:rPr>
      </w:pPr>
      <w:r w:rsidRPr="00CA2B53">
        <w:rPr>
          <w:b/>
          <w:color w:val="000000"/>
          <w:szCs w:val="22"/>
        </w:rPr>
        <w:lastRenderedPageBreak/>
        <w:t>Būklės, į kurias reikia atkreipti dėmesį</w:t>
      </w:r>
    </w:p>
    <w:p w:rsidR="00353CD3" w:rsidRPr="00CA2B53" w:rsidRDefault="00353CD3" w:rsidP="00353CD3">
      <w:pPr>
        <w:keepNext/>
        <w:outlineLvl w:val="0"/>
        <w:rPr>
          <w:b/>
          <w:color w:val="000000"/>
          <w:szCs w:val="22"/>
        </w:rPr>
      </w:pPr>
    </w:p>
    <w:p w:rsidR="00353CD3" w:rsidRPr="00CA2B53" w:rsidRDefault="00353CD3" w:rsidP="00353CD3">
      <w:pPr>
        <w:keepNext/>
        <w:outlineLvl w:val="0"/>
        <w:rPr>
          <w:noProof/>
          <w:szCs w:val="22"/>
        </w:rPr>
      </w:pPr>
      <w:r w:rsidRPr="00CA2B53">
        <w:rPr>
          <w:noProof/>
          <w:szCs w:val="22"/>
        </w:rPr>
        <w:t>Mažai daliai Zinnat vartojančių žmonių pasireiškė alerginė reakcija arba galinti būti sunki odos reakcija. Tokių reakcijų simptomai yra:</w:t>
      </w:r>
    </w:p>
    <w:p w:rsidR="00353CD3" w:rsidRPr="00CA2B53" w:rsidRDefault="00353CD3" w:rsidP="00353CD3">
      <w:pPr>
        <w:keepNext/>
        <w:outlineLvl w:val="0"/>
        <w:rPr>
          <w:noProof/>
          <w:szCs w:val="22"/>
        </w:rPr>
      </w:pPr>
    </w:p>
    <w:p w:rsidR="00353CD3" w:rsidRPr="00CA2B53" w:rsidRDefault="00353CD3" w:rsidP="00353CD3">
      <w:pPr>
        <w:pStyle w:val="Bullet"/>
        <w:tabs>
          <w:tab w:val="clear" w:pos="851"/>
          <w:tab w:val="num" w:pos="540"/>
        </w:tabs>
        <w:ind w:left="540" w:hanging="540"/>
        <w:rPr>
          <w:bCs/>
          <w:szCs w:val="22"/>
          <w:lang w:val="lt-LT"/>
        </w:rPr>
      </w:pPr>
      <w:r w:rsidRPr="00CA2B53">
        <w:rPr>
          <w:b/>
          <w:bCs/>
          <w:szCs w:val="22"/>
          <w:lang w:val="lt-LT"/>
        </w:rPr>
        <w:t>sunki alerginė reakcija</w:t>
      </w:r>
      <w:r w:rsidRPr="00CA2B53">
        <w:rPr>
          <w:szCs w:val="22"/>
          <w:lang w:val="lt-LT"/>
        </w:rPr>
        <w:t xml:space="preserve">. Požymiai gali būti </w:t>
      </w:r>
      <w:r w:rsidRPr="00CA2B53">
        <w:rPr>
          <w:b/>
          <w:bCs/>
          <w:szCs w:val="22"/>
          <w:lang w:val="lt-LT"/>
        </w:rPr>
        <w:t>iškilusis niežtintysis bėrimas, patinimas</w:t>
      </w:r>
      <w:r w:rsidRPr="00CA2B53">
        <w:rPr>
          <w:szCs w:val="22"/>
          <w:lang w:val="lt-LT"/>
        </w:rPr>
        <w:t xml:space="preserve">, kartais veido ar burnos, dėl kurio </w:t>
      </w:r>
      <w:r w:rsidRPr="00CA2B53">
        <w:rPr>
          <w:b/>
          <w:bCs/>
          <w:szCs w:val="22"/>
          <w:lang w:val="lt-LT"/>
        </w:rPr>
        <w:t>pasunkėja kvėpavimas</w:t>
      </w:r>
      <w:r w:rsidRPr="00CA2B53">
        <w:rPr>
          <w:szCs w:val="22"/>
          <w:lang w:val="lt-LT"/>
        </w:rPr>
        <w:t>;</w:t>
      </w:r>
    </w:p>
    <w:p w:rsidR="00353CD3" w:rsidRPr="00CA2B53" w:rsidRDefault="00353CD3" w:rsidP="00353CD3">
      <w:pPr>
        <w:pStyle w:val="Bullet"/>
        <w:numPr>
          <w:ilvl w:val="0"/>
          <w:numId w:val="11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A2B53">
        <w:rPr>
          <w:b/>
          <w:szCs w:val="22"/>
          <w:lang w:val="lt-LT"/>
        </w:rPr>
        <w:t>odos bėrimas</w:t>
      </w:r>
      <w:r w:rsidRPr="00CA2B53">
        <w:rPr>
          <w:szCs w:val="22"/>
          <w:lang w:val="lt-LT"/>
        </w:rPr>
        <w:t xml:space="preserve">, kuris gali apsitraukti </w:t>
      </w:r>
      <w:r w:rsidRPr="00CA2B53">
        <w:rPr>
          <w:b/>
          <w:szCs w:val="22"/>
          <w:lang w:val="lt-LT"/>
        </w:rPr>
        <w:t>pūslėmis</w:t>
      </w:r>
      <w:r w:rsidRPr="00CA2B53">
        <w:rPr>
          <w:szCs w:val="22"/>
          <w:lang w:val="lt-LT"/>
        </w:rPr>
        <w:t xml:space="preserve"> ar atrodyti kaip </w:t>
      </w:r>
      <w:r w:rsidRPr="00CA2B53">
        <w:rPr>
          <w:b/>
          <w:szCs w:val="22"/>
          <w:lang w:val="lt-LT"/>
        </w:rPr>
        <w:t>maži taikiniai</w:t>
      </w:r>
      <w:r w:rsidRPr="00CA2B53">
        <w:rPr>
          <w:szCs w:val="22"/>
          <w:lang w:val="lt-LT"/>
        </w:rPr>
        <w:t xml:space="preserve"> (centre tamsus taškas, apsuptas blyškesnės srities, o iš krašto apjuostas tamsaus žiedo);</w:t>
      </w:r>
    </w:p>
    <w:p w:rsidR="00353CD3" w:rsidRPr="00CA2B53" w:rsidRDefault="00353CD3" w:rsidP="00353CD3">
      <w:pPr>
        <w:pStyle w:val="Bullet"/>
        <w:numPr>
          <w:ilvl w:val="0"/>
          <w:numId w:val="11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A2B53">
        <w:rPr>
          <w:b/>
          <w:szCs w:val="22"/>
          <w:lang w:val="lt-LT"/>
        </w:rPr>
        <w:t>išplitęs bėrimas</w:t>
      </w:r>
      <w:r w:rsidRPr="00CA2B53">
        <w:rPr>
          <w:szCs w:val="22"/>
          <w:lang w:val="lt-LT"/>
        </w:rPr>
        <w:t xml:space="preserve"> su </w:t>
      </w:r>
      <w:r w:rsidRPr="00CA2B53">
        <w:rPr>
          <w:b/>
          <w:szCs w:val="22"/>
          <w:lang w:val="lt-LT"/>
        </w:rPr>
        <w:t>pūslėmis</w:t>
      </w:r>
      <w:r w:rsidRPr="00CA2B53">
        <w:rPr>
          <w:szCs w:val="22"/>
          <w:lang w:val="lt-LT"/>
        </w:rPr>
        <w:t xml:space="preserve"> ir </w:t>
      </w:r>
      <w:r w:rsidRPr="00CA2B53">
        <w:rPr>
          <w:b/>
          <w:szCs w:val="22"/>
          <w:lang w:val="lt-LT"/>
        </w:rPr>
        <w:t>odos lupimusi</w:t>
      </w:r>
      <w:r w:rsidRPr="00CA2B53">
        <w:rPr>
          <w:szCs w:val="22"/>
          <w:lang w:val="lt-LT"/>
        </w:rPr>
        <w:t xml:space="preserve"> (tai gali būti </w:t>
      </w:r>
      <w:proofErr w:type="spellStart"/>
      <w:r w:rsidRPr="00CA2B53">
        <w:rPr>
          <w:i/>
          <w:szCs w:val="22"/>
          <w:lang w:val="lt-LT"/>
        </w:rPr>
        <w:t>Stevens-Johnson</w:t>
      </w:r>
      <w:proofErr w:type="spellEnd"/>
      <w:r w:rsidRPr="00CA2B53">
        <w:rPr>
          <w:i/>
          <w:szCs w:val="22"/>
          <w:lang w:val="lt-LT"/>
        </w:rPr>
        <w:t xml:space="preserve"> sindromo</w:t>
      </w:r>
      <w:r w:rsidRPr="00CA2B53">
        <w:rPr>
          <w:szCs w:val="22"/>
          <w:lang w:val="lt-LT"/>
        </w:rPr>
        <w:t xml:space="preserve"> arba </w:t>
      </w:r>
      <w:r w:rsidRPr="00CA2B53">
        <w:rPr>
          <w:i/>
          <w:szCs w:val="22"/>
          <w:lang w:val="lt-LT"/>
        </w:rPr>
        <w:t xml:space="preserve">toksinės epidermio </w:t>
      </w:r>
      <w:proofErr w:type="spellStart"/>
      <w:r w:rsidRPr="00CA2B53">
        <w:rPr>
          <w:i/>
          <w:szCs w:val="22"/>
          <w:lang w:val="lt-LT"/>
        </w:rPr>
        <w:t>nekrolizės</w:t>
      </w:r>
      <w:proofErr w:type="spellEnd"/>
      <w:r w:rsidRPr="00CA2B53">
        <w:rPr>
          <w:i/>
          <w:szCs w:val="22"/>
          <w:lang w:val="lt-LT"/>
        </w:rPr>
        <w:t xml:space="preserve"> </w:t>
      </w:r>
      <w:r w:rsidRPr="00CA2B53">
        <w:rPr>
          <w:iCs/>
          <w:szCs w:val="22"/>
          <w:lang w:val="lt-LT"/>
        </w:rPr>
        <w:t>požymiai).</w:t>
      </w:r>
    </w:p>
    <w:p w:rsidR="00353CD3" w:rsidRPr="00CA2B53" w:rsidRDefault="00353CD3" w:rsidP="00353CD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szCs w:val="22"/>
          <w:lang w:val="lt-LT"/>
        </w:rPr>
      </w:pPr>
    </w:p>
    <w:p w:rsidR="00353CD3" w:rsidRPr="00CA2B53" w:rsidRDefault="00353CD3" w:rsidP="00353CD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b/>
          <w:szCs w:val="22"/>
          <w:lang w:val="lt-LT"/>
        </w:rPr>
      </w:pPr>
      <w:r w:rsidRPr="00CA2B53">
        <w:rPr>
          <w:b/>
          <w:szCs w:val="22"/>
          <w:lang w:val="lt-LT"/>
        </w:rPr>
        <w:t xml:space="preserve">Kitos būklės, į kurias reikia atkreipti dėmesį vartojant </w:t>
      </w:r>
      <w:proofErr w:type="spellStart"/>
      <w:r w:rsidRPr="00CA2B53">
        <w:rPr>
          <w:b/>
          <w:szCs w:val="22"/>
          <w:lang w:val="lt-LT"/>
        </w:rPr>
        <w:t>Zinnat</w:t>
      </w:r>
      <w:proofErr w:type="spellEnd"/>
      <w:r w:rsidRPr="00CA2B53">
        <w:rPr>
          <w:b/>
          <w:szCs w:val="22"/>
          <w:lang w:val="lt-LT"/>
        </w:rPr>
        <w:t>, yra</w:t>
      </w:r>
    </w:p>
    <w:p w:rsidR="00353CD3" w:rsidRPr="00CA2B53" w:rsidRDefault="00353CD3" w:rsidP="00353CD3">
      <w:pPr>
        <w:pStyle w:val="Bullet"/>
        <w:numPr>
          <w:ilvl w:val="0"/>
          <w:numId w:val="11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A2B53">
        <w:rPr>
          <w:b/>
          <w:color w:val="000000"/>
          <w:szCs w:val="22"/>
          <w:lang w:val="lt-LT"/>
        </w:rPr>
        <w:t xml:space="preserve">grybelių sukelta infekcinė liga. </w:t>
      </w:r>
      <w:r w:rsidRPr="00CA2B53">
        <w:rPr>
          <w:szCs w:val="22"/>
          <w:lang w:val="lt-LT"/>
        </w:rPr>
        <w:t xml:space="preserve">Į </w:t>
      </w:r>
      <w:proofErr w:type="spellStart"/>
      <w:r w:rsidRPr="00CA2B53">
        <w:rPr>
          <w:szCs w:val="22"/>
          <w:lang w:val="lt-LT"/>
        </w:rPr>
        <w:t>Zinnat</w:t>
      </w:r>
      <w:proofErr w:type="spellEnd"/>
      <w:r w:rsidRPr="00CA2B53">
        <w:rPr>
          <w:szCs w:val="22"/>
          <w:lang w:val="lt-LT"/>
        </w:rPr>
        <w:t xml:space="preserve"> panašūs vaistai gali sukelti pernelyg didelį </w:t>
      </w:r>
      <w:proofErr w:type="spellStart"/>
      <w:r w:rsidRPr="00CA2B53">
        <w:rPr>
          <w:szCs w:val="22"/>
          <w:lang w:val="lt-LT"/>
        </w:rPr>
        <w:t>mieliagrybių</w:t>
      </w:r>
      <w:proofErr w:type="spellEnd"/>
      <w:r w:rsidRPr="00CA2B53">
        <w:rPr>
          <w:szCs w:val="22"/>
          <w:lang w:val="lt-LT"/>
        </w:rPr>
        <w:t xml:space="preserve"> (</w:t>
      </w:r>
      <w:proofErr w:type="spellStart"/>
      <w:r w:rsidRPr="00CA2B53">
        <w:rPr>
          <w:i/>
          <w:szCs w:val="22"/>
          <w:lang w:val="lt-LT"/>
        </w:rPr>
        <w:t>Candida</w:t>
      </w:r>
      <w:proofErr w:type="spellEnd"/>
      <w:r w:rsidRPr="00CA2B53">
        <w:rPr>
          <w:szCs w:val="22"/>
          <w:lang w:val="lt-LT"/>
        </w:rPr>
        <w:t xml:space="preserve">) dauginimąsi organizme ir sukelti grybelinę infekcinę ligą (pvz., pienligę). Toks šalutinis poveikis labiau tikėtinas, jeigu </w:t>
      </w:r>
      <w:proofErr w:type="spellStart"/>
      <w:r w:rsidRPr="00CA2B53">
        <w:rPr>
          <w:szCs w:val="22"/>
          <w:lang w:val="lt-LT"/>
        </w:rPr>
        <w:t>Zinnat</w:t>
      </w:r>
      <w:proofErr w:type="spellEnd"/>
      <w:r w:rsidRPr="00CA2B53">
        <w:rPr>
          <w:szCs w:val="22"/>
          <w:lang w:val="lt-LT"/>
        </w:rPr>
        <w:t xml:space="preserve"> vartojate ilgą laiką;</w:t>
      </w:r>
    </w:p>
    <w:p w:rsidR="00353CD3" w:rsidRPr="00CA2B53" w:rsidRDefault="00353CD3" w:rsidP="00353CD3">
      <w:pPr>
        <w:pStyle w:val="Bullet"/>
        <w:numPr>
          <w:ilvl w:val="0"/>
          <w:numId w:val="11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A2B53">
        <w:rPr>
          <w:b/>
          <w:szCs w:val="22"/>
          <w:lang w:val="lt-LT"/>
        </w:rPr>
        <w:t>sunkus viduriavimas (</w:t>
      </w:r>
      <w:proofErr w:type="spellStart"/>
      <w:r w:rsidRPr="00CA2B53">
        <w:rPr>
          <w:b/>
          <w:i/>
          <w:szCs w:val="22"/>
          <w:lang w:val="lt-LT"/>
        </w:rPr>
        <w:t>pseudomembraninis</w:t>
      </w:r>
      <w:proofErr w:type="spellEnd"/>
      <w:r w:rsidRPr="00CA2B53">
        <w:rPr>
          <w:b/>
          <w:i/>
          <w:szCs w:val="22"/>
          <w:lang w:val="lt-LT"/>
        </w:rPr>
        <w:t xml:space="preserve"> kolitas</w:t>
      </w:r>
      <w:r w:rsidRPr="00CA2B53">
        <w:rPr>
          <w:b/>
          <w:szCs w:val="22"/>
          <w:lang w:val="lt-LT"/>
        </w:rPr>
        <w:t xml:space="preserve">). </w:t>
      </w:r>
      <w:r w:rsidRPr="00CA2B53">
        <w:rPr>
          <w:szCs w:val="22"/>
          <w:lang w:val="lt-LT"/>
        </w:rPr>
        <w:t xml:space="preserve">Į </w:t>
      </w:r>
      <w:proofErr w:type="spellStart"/>
      <w:r w:rsidRPr="00CA2B53">
        <w:rPr>
          <w:szCs w:val="22"/>
          <w:lang w:val="lt-LT"/>
        </w:rPr>
        <w:t>Zinnat</w:t>
      </w:r>
      <w:proofErr w:type="spellEnd"/>
      <w:r w:rsidRPr="00CA2B53">
        <w:rPr>
          <w:szCs w:val="22"/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:rsidR="00353CD3" w:rsidRPr="00CA2B53" w:rsidRDefault="00353CD3" w:rsidP="00353CD3">
      <w:pPr>
        <w:pStyle w:val="Bullet"/>
        <w:numPr>
          <w:ilvl w:val="0"/>
          <w:numId w:val="11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proofErr w:type="spellStart"/>
      <w:r w:rsidRPr="00CA2B53">
        <w:rPr>
          <w:b/>
          <w:i/>
          <w:szCs w:val="22"/>
          <w:lang w:val="lt-LT"/>
        </w:rPr>
        <w:t>Jarisch-Herxhe</w:t>
      </w:r>
      <w:r w:rsidRPr="00CA2B53">
        <w:rPr>
          <w:b/>
          <w:szCs w:val="22"/>
          <w:lang w:val="lt-LT"/>
        </w:rPr>
        <w:t>imer</w:t>
      </w:r>
      <w:proofErr w:type="spellEnd"/>
      <w:r w:rsidRPr="00CA2B53">
        <w:rPr>
          <w:b/>
          <w:szCs w:val="22"/>
          <w:lang w:val="lt-LT"/>
        </w:rPr>
        <w:t xml:space="preserve"> reakcija. </w:t>
      </w:r>
      <w:r w:rsidRPr="00CA2B53">
        <w:rPr>
          <w:szCs w:val="22"/>
          <w:lang w:val="lt-LT"/>
        </w:rPr>
        <w:t xml:space="preserve">Kai kuriems </w:t>
      </w:r>
      <w:proofErr w:type="spellStart"/>
      <w:r w:rsidRPr="00CA2B53">
        <w:rPr>
          <w:szCs w:val="22"/>
          <w:lang w:val="lt-LT"/>
        </w:rPr>
        <w:t>Zinnat</w:t>
      </w:r>
      <w:proofErr w:type="spellEnd"/>
      <w:r w:rsidRPr="00CA2B53">
        <w:rPr>
          <w:szCs w:val="22"/>
          <w:lang w:val="lt-LT"/>
        </w:rPr>
        <w:t xml:space="preserve"> gydytiems </w:t>
      </w:r>
      <w:proofErr w:type="spellStart"/>
      <w:r w:rsidRPr="00CA2B53">
        <w:rPr>
          <w:szCs w:val="22"/>
          <w:lang w:val="lt-LT"/>
        </w:rPr>
        <w:t>Laimo</w:t>
      </w:r>
      <w:proofErr w:type="spellEnd"/>
      <w:r w:rsidRPr="00CA2B53">
        <w:rPr>
          <w:szCs w:val="22"/>
          <w:lang w:val="lt-LT"/>
        </w:rPr>
        <w:t xml:space="preserve"> liga sergantiems pacientams labai padidėjo kūno temperatūra (pasireiškė karščiavimas), pasireiškė </w:t>
      </w:r>
      <w:proofErr w:type="spellStart"/>
      <w:r w:rsidRPr="00CA2B53">
        <w:rPr>
          <w:szCs w:val="22"/>
          <w:lang w:val="lt-LT"/>
        </w:rPr>
        <w:t>šaltkrėtis</w:t>
      </w:r>
      <w:proofErr w:type="spellEnd"/>
      <w:r w:rsidRPr="00CA2B53">
        <w:rPr>
          <w:szCs w:val="22"/>
          <w:lang w:val="lt-LT"/>
        </w:rPr>
        <w:t xml:space="preserve">, galvos skausmas, raumenų skausmas ir odos bėrimas. Tai vadinamoji </w:t>
      </w:r>
      <w:proofErr w:type="spellStart"/>
      <w:r w:rsidRPr="00CA2B53">
        <w:rPr>
          <w:bCs/>
          <w:i/>
          <w:szCs w:val="22"/>
          <w:lang w:val="lt-LT"/>
        </w:rPr>
        <w:t>Jarisch-Herxheimer</w:t>
      </w:r>
      <w:proofErr w:type="spellEnd"/>
      <w:r w:rsidRPr="00CA2B53">
        <w:rPr>
          <w:i/>
          <w:szCs w:val="22"/>
          <w:lang w:val="lt-LT"/>
        </w:rPr>
        <w:t xml:space="preserve"> reakcija.</w:t>
      </w:r>
      <w:r w:rsidRPr="00CA2B53">
        <w:rPr>
          <w:szCs w:val="22"/>
          <w:lang w:val="lt-LT"/>
        </w:rPr>
        <w:t xml:space="preserve"> Simptomų paprastai būna keletą valandų ar ne ilgiau kaip vieną parą.</w:t>
      </w:r>
    </w:p>
    <w:p w:rsidR="00353CD3" w:rsidRPr="00CA2B53" w:rsidRDefault="00353CD3" w:rsidP="00353CD3">
      <w:pPr>
        <w:numPr>
          <w:ilvl w:val="0"/>
          <w:numId w:val="9"/>
        </w:numPr>
        <w:jc w:val="both"/>
        <w:rPr>
          <w:b/>
          <w:bCs/>
          <w:szCs w:val="22"/>
        </w:rPr>
      </w:pPr>
      <w:r w:rsidRPr="00CA2B53">
        <w:rPr>
          <w:b/>
          <w:bCs/>
          <w:color w:val="000000"/>
          <w:szCs w:val="22"/>
          <w:lang w:eastAsia="en-GB"/>
        </w:rPr>
        <w:t>Jeigu pasireiškė kuris nors iš šių simptomų, apie tai nedelsdami pasakykite gydytojui arba slaugytojai</w:t>
      </w:r>
      <w:r w:rsidRPr="00CA2B53">
        <w:rPr>
          <w:bCs/>
          <w:szCs w:val="22"/>
        </w:rPr>
        <w:t>.</w:t>
      </w:r>
    </w:p>
    <w:p w:rsidR="00353CD3" w:rsidRPr="00CA2B53" w:rsidRDefault="00353CD3" w:rsidP="00353CD3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39"/>
        <w:rPr>
          <w:b/>
          <w:bCs/>
          <w:szCs w:val="22"/>
        </w:rPr>
      </w:pPr>
    </w:p>
    <w:p w:rsidR="00353CD3" w:rsidRPr="00CA2B53" w:rsidRDefault="00353CD3" w:rsidP="00353CD3">
      <w:pPr>
        <w:pStyle w:val="NoNumHead2"/>
        <w:rPr>
          <w:lang w:val="lt-LT"/>
        </w:rPr>
      </w:pPr>
      <w:r w:rsidRPr="00CA2B53">
        <w:rPr>
          <w:lang w:val="lt-LT"/>
        </w:rPr>
        <w:t>Dažnas šalutinis poveikis</w:t>
      </w:r>
    </w:p>
    <w:p w:rsidR="00353CD3" w:rsidRPr="00CA2B53" w:rsidRDefault="00353CD3" w:rsidP="00353CD3">
      <w:pPr>
        <w:pStyle w:val="NoNumHead2"/>
        <w:rPr>
          <w:lang w:val="lt-LT"/>
        </w:rPr>
      </w:pPr>
    </w:p>
    <w:p w:rsidR="00353CD3" w:rsidRPr="00CA2B53" w:rsidRDefault="00353CD3" w:rsidP="00353CD3">
      <w:pPr>
        <w:keepNext/>
        <w:rPr>
          <w:szCs w:val="22"/>
        </w:rPr>
      </w:pPr>
      <w:r w:rsidRPr="00CA2B53">
        <w:rPr>
          <w:szCs w:val="22"/>
        </w:rPr>
        <w:t xml:space="preserve">Toks poveikis gali pasireikšti </w:t>
      </w:r>
      <w:r w:rsidRPr="00CA2B53">
        <w:rPr>
          <w:b/>
          <w:szCs w:val="22"/>
        </w:rPr>
        <w:t xml:space="preserve">ne dažniau kaip 1 iš 10 </w:t>
      </w:r>
      <w:r w:rsidRPr="00CA2B53">
        <w:rPr>
          <w:szCs w:val="22"/>
        </w:rPr>
        <w:t>žmonių:</w:t>
      </w:r>
    </w:p>
    <w:p w:rsidR="00353CD3" w:rsidRPr="00CA2B53" w:rsidRDefault="00353CD3" w:rsidP="00353CD3">
      <w:pPr>
        <w:keepNext/>
        <w:rPr>
          <w:szCs w:val="22"/>
        </w:rPr>
      </w:pP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color w:val="000000"/>
          <w:sz w:val="22"/>
          <w:szCs w:val="22"/>
          <w:lang w:val="lt-LT"/>
        </w:rPr>
        <w:t xml:space="preserve">grybelių (pvz., </w:t>
      </w:r>
      <w:proofErr w:type="spellStart"/>
      <w:r w:rsidRPr="00CA2B53">
        <w:rPr>
          <w:rFonts w:ascii="Times New Roman" w:hAnsi="Times New Roman"/>
          <w:b w:val="0"/>
          <w:i/>
          <w:iCs/>
          <w:color w:val="000000"/>
          <w:sz w:val="22"/>
          <w:szCs w:val="22"/>
          <w:lang w:val="lt-LT"/>
        </w:rPr>
        <w:t>Candida</w:t>
      </w:r>
      <w:proofErr w:type="spellEnd"/>
      <w:r w:rsidRPr="00CA2B53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) sukeltos infekcinės ligos;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galvos skausmas;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galvos svaigimas;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viduriavimas;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pykinimas;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pilvo skausmas.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szCs w:val="22"/>
        </w:rPr>
        <w:t>Dažnas šalutinis poveikis, kurį gali rodyti kraujo tyrimai</w:t>
      </w:r>
      <w:r w:rsidRPr="00CA2B53">
        <w:rPr>
          <w:szCs w:val="22"/>
          <w:lang w:eastAsia="en-GB"/>
        </w:rPr>
        <w:t>:</w:t>
      </w: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sz w:val="22"/>
          <w:szCs w:val="22"/>
          <w:lang w:val="lt-LT"/>
        </w:rPr>
        <w:t>tam tikros rūšies baltųjų kraujo ląstelių kiekio padidėjimas (</w:t>
      </w:r>
      <w:proofErr w:type="spellStart"/>
      <w:r w:rsidRPr="00CA2B53">
        <w:rPr>
          <w:rFonts w:ascii="Times New Roman" w:hAnsi="Times New Roman"/>
          <w:b w:val="0"/>
          <w:i/>
          <w:sz w:val="22"/>
          <w:szCs w:val="22"/>
          <w:lang w:val="lt-LT"/>
        </w:rPr>
        <w:t>eozinofilija</w:t>
      </w:r>
      <w:proofErr w:type="spellEnd"/>
      <w:r w:rsidRPr="00CA2B53">
        <w:rPr>
          <w:rFonts w:ascii="Times New Roman" w:hAnsi="Times New Roman"/>
          <w:b w:val="0"/>
          <w:sz w:val="22"/>
          <w:szCs w:val="22"/>
          <w:lang w:val="lt-LT"/>
        </w:rPr>
        <w:t>);</w:t>
      </w:r>
    </w:p>
    <w:p w:rsidR="00353CD3" w:rsidRPr="00CA2B53" w:rsidRDefault="00353CD3" w:rsidP="00353CD3">
      <w:pPr>
        <w:pStyle w:val="centhead12"/>
        <w:keepNext w:val="0"/>
        <w:numPr>
          <w:ilvl w:val="0"/>
          <w:numId w:val="5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CA2B53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kepenų fermentų suaktyvėjimas.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pStyle w:val="NoNumHead2"/>
        <w:rPr>
          <w:lang w:val="lt-LT"/>
        </w:rPr>
      </w:pPr>
      <w:r w:rsidRPr="00CA2B53">
        <w:rPr>
          <w:lang w:val="lt-LT"/>
        </w:rPr>
        <w:t>Nedažnas šalutinis poveikis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keepNext/>
        <w:rPr>
          <w:szCs w:val="22"/>
        </w:rPr>
      </w:pPr>
      <w:r w:rsidRPr="00CA2B53">
        <w:rPr>
          <w:szCs w:val="22"/>
        </w:rPr>
        <w:t xml:space="preserve">Toks poveikis gali pasireikšti </w:t>
      </w:r>
      <w:r w:rsidRPr="00CA2B53">
        <w:rPr>
          <w:b/>
          <w:szCs w:val="22"/>
        </w:rPr>
        <w:t>ne dažniau kaip 1 iš 100</w:t>
      </w:r>
      <w:r w:rsidRPr="00CA2B53">
        <w:rPr>
          <w:szCs w:val="22"/>
        </w:rPr>
        <w:t xml:space="preserve"> žmonių:</w:t>
      </w:r>
    </w:p>
    <w:p w:rsidR="00353CD3" w:rsidRPr="00CA2B53" w:rsidRDefault="00353CD3" w:rsidP="00353CD3">
      <w:pPr>
        <w:keepNext/>
        <w:rPr>
          <w:szCs w:val="22"/>
        </w:rPr>
      </w:pPr>
    </w:p>
    <w:p w:rsidR="00353CD3" w:rsidRPr="00CA2B53" w:rsidRDefault="00353CD3" w:rsidP="00353CD3">
      <w:pPr>
        <w:numPr>
          <w:ilvl w:val="0"/>
          <w:numId w:val="6"/>
        </w:numPr>
        <w:tabs>
          <w:tab w:val="clear" w:pos="720"/>
          <w:tab w:val="num" w:pos="561"/>
        </w:tabs>
        <w:ind w:hanging="720"/>
        <w:rPr>
          <w:szCs w:val="22"/>
        </w:rPr>
      </w:pPr>
      <w:r w:rsidRPr="00CA2B53">
        <w:rPr>
          <w:szCs w:val="22"/>
        </w:rPr>
        <w:t>vėmimas;</w:t>
      </w:r>
    </w:p>
    <w:p w:rsidR="00353CD3" w:rsidRPr="00CA2B53" w:rsidRDefault="00353CD3" w:rsidP="00353CD3">
      <w:pPr>
        <w:numPr>
          <w:ilvl w:val="0"/>
          <w:numId w:val="6"/>
        </w:numPr>
        <w:tabs>
          <w:tab w:val="clear" w:pos="720"/>
          <w:tab w:val="num" w:pos="561"/>
        </w:tabs>
        <w:ind w:hanging="720"/>
        <w:rPr>
          <w:szCs w:val="22"/>
        </w:rPr>
      </w:pPr>
      <w:r w:rsidRPr="00CA2B53">
        <w:rPr>
          <w:szCs w:val="22"/>
        </w:rPr>
        <w:t>odos bėrimai.</w:t>
      </w:r>
    </w:p>
    <w:p w:rsidR="00353CD3" w:rsidRPr="00CA2B53" w:rsidRDefault="00353CD3" w:rsidP="00353CD3">
      <w:pPr>
        <w:ind w:left="720"/>
        <w:rPr>
          <w:szCs w:val="22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szCs w:val="22"/>
        </w:rPr>
        <w:t>Nedažnas šalutinis poveikis, kurį gali rodyti kraujo tyrimai</w:t>
      </w:r>
      <w:r w:rsidRPr="00CA2B53">
        <w:rPr>
          <w:szCs w:val="22"/>
          <w:lang w:eastAsia="en-GB"/>
        </w:rPr>
        <w:t>:</w:t>
      </w: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numPr>
          <w:ilvl w:val="0"/>
          <w:numId w:val="6"/>
        </w:numPr>
        <w:tabs>
          <w:tab w:val="clear" w:pos="720"/>
          <w:tab w:val="num" w:pos="561"/>
        </w:tabs>
        <w:ind w:hanging="720"/>
        <w:rPr>
          <w:i/>
          <w:szCs w:val="22"/>
        </w:rPr>
      </w:pPr>
      <w:r w:rsidRPr="00CA2B53">
        <w:rPr>
          <w:szCs w:val="22"/>
        </w:rPr>
        <w:t>kraujo plokštelių kiekio sumažėjimas (ląstelių, kurios padeda kraujui krešėti)</w:t>
      </w:r>
    </w:p>
    <w:p w:rsidR="00353CD3" w:rsidRPr="00CA2B53" w:rsidRDefault="00353CD3" w:rsidP="00353CD3">
      <w:pPr>
        <w:numPr>
          <w:ilvl w:val="0"/>
          <w:numId w:val="6"/>
        </w:numPr>
        <w:tabs>
          <w:tab w:val="clear" w:pos="720"/>
          <w:tab w:val="num" w:pos="561"/>
        </w:tabs>
        <w:ind w:hanging="720"/>
        <w:rPr>
          <w:szCs w:val="22"/>
        </w:rPr>
      </w:pPr>
      <w:r w:rsidRPr="00CA2B53">
        <w:rPr>
          <w:szCs w:val="22"/>
        </w:rPr>
        <w:t>baltųjų kraujo ląstelių kiekio sumažėjimas;</w:t>
      </w:r>
    </w:p>
    <w:p w:rsidR="00353CD3" w:rsidRPr="00CA2B53" w:rsidRDefault="00353CD3" w:rsidP="00353CD3">
      <w:pPr>
        <w:numPr>
          <w:ilvl w:val="0"/>
          <w:numId w:val="6"/>
        </w:numPr>
        <w:tabs>
          <w:tab w:val="clear" w:pos="720"/>
          <w:tab w:val="num" w:pos="561"/>
        </w:tabs>
        <w:ind w:hanging="720"/>
        <w:rPr>
          <w:szCs w:val="22"/>
        </w:rPr>
      </w:pPr>
      <w:r w:rsidRPr="00CA2B53">
        <w:rPr>
          <w:szCs w:val="22"/>
        </w:rPr>
        <w:t xml:space="preserve">teigiamas </w:t>
      </w:r>
      <w:proofErr w:type="spellStart"/>
      <w:r w:rsidRPr="00CA2B53">
        <w:rPr>
          <w:szCs w:val="22"/>
        </w:rPr>
        <w:t>Kumbso</w:t>
      </w:r>
      <w:proofErr w:type="spellEnd"/>
      <w:r w:rsidRPr="00CA2B53">
        <w:rPr>
          <w:szCs w:val="22"/>
        </w:rPr>
        <w:t xml:space="preserve"> mėginys.</w:t>
      </w:r>
    </w:p>
    <w:p w:rsidR="00353CD3" w:rsidRPr="00CA2B53" w:rsidRDefault="00353CD3" w:rsidP="00353CD3">
      <w:pPr>
        <w:ind w:left="720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CA2B53">
        <w:rPr>
          <w:b/>
          <w:noProof/>
          <w:szCs w:val="22"/>
        </w:rPr>
        <w:lastRenderedPageBreak/>
        <w:t>Kitas šalutinis poveikis</w:t>
      </w:r>
    </w:p>
    <w:p w:rsidR="00353CD3" w:rsidRPr="00CA2B53" w:rsidRDefault="00353CD3" w:rsidP="00353CD3">
      <w:pPr>
        <w:autoSpaceDE w:val="0"/>
        <w:autoSpaceDN w:val="0"/>
        <w:adjustRightInd w:val="0"/>
        <w:spacing w:after="120"/>
        <w:rPr>
          <w:noProof/>
          <w:szCs w:val="22"/>
        </w:rPr>
      </w:pPr>
      <w:r w:rsidRPr="00CA2B53">
        <w:rPr>
          <w:noProof/>
          <w:szCs w:val="22"/>
        </w:rPr>
        <w:t>Kitas šalutinis poveikis pasireiškė labai mažai daliai žmonių, bet tikslus jo dažnis nežinomas: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sunkus viduriavimas (</w:t>
      </w:r>
      <w:proofErr w:type="spellStart"/>
      <w:r w:rsidRPr="00CA2B53">
        <w:rPr>
          <w:i/>
          <w:szCs w:val="22"/>
        </w:rPr>
        <w:t>pseudomembraninis</w:t>
      </w:r>
      <w:proofErr w:type="spellEnd"/>
      <w:r w:rsidRPr="00CA2B53">
        <w:rPr>
          <w:i/>
          <w:szCs w:val="22"/>
        </w:rPr>
        <w:t xml:space="preserve"> kolitas</w:t>
      </w:r>
      <w:r w:rsidRPr="00CA2B53">
        <w:rPr>
          <w:szCs w:val="22"/>
        </w:rPr>
        <w:t>);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alerginės reakcijos;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sunkios odos reakcijos;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kūno temperatūros padidėjimas (</w:t>
      </w:r>
      <w:r w:rsidRPr="00CA2B53">
        <w:rPr>
          <w:i/>
          <w:szCs w:val="22"/>
        </w:rPr>
        <w:t>karščiavimas</w:t>
      </w:r>
      <w:r w:rsidRPr="00CA2B53">
        <w:rPr>
          <w:szCs w:val="22"/>
        </w:rPr>
        <w:t>);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akies baltymo ar odos pageltimas;</w:t>
      </w:r>
    </w:p>
    <w:p w:rsidR="00353CD3" w:rsidRPr="00CA2B53" w:rsidRDefault="00353CD3" w:rsidP="00353CD3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rPr>
          <w:szCs w:val="22"/>
        </w:rPr>
      </w:pPr>
      <w:r w:rsidRPr="00CA2B53">
        <w:rPr>
          <w:szCs w:val="22"/>
        </w:rPr>
        <w:t>kepenų uždegimas (</w:t>
      </w:r>
      <w:r w:rsidRPr="00CA2B53">
        <w:rPr>
          <w:i/>
          <w:szCs w:val="22"/>
        </w:rPr>
        <w:t>hepatitas</w:t>
      </w:r>
      <w:r w:rsidRPr="00CA2B53">
        <w:rPr>
          <w:szCs w:val="22"/>
        </w:rPr>
        <w:t>).</w:t>
      </w:r>
    </w:p>
    <w:p w:rsidR="00353CD3" w:rsidRPr="00CA2B53" w:rsidRDefault="00353CD3" w:rsidP="00353CD3">
      <w:pPr>
        <w:ind w:left="561"/>
        <w:rPr>
          <w:szCs w:val="22"/>
        </w:rPr>
      </w:pP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A2B53">
        <w:rPr>
          <w:szCs w:val="22"/>
          <w:lang w:eastAsia="en-GB"/>
        </w:rPr>
        <w:t>Šalutinis poveikis, kurį gali rodyti kraujo tyrimai:</w:t>
      </w:r>
    </w:p>
    <w:p w:rsidR="00353CD3" w:rsidRPr="00CA2B53" w:rsidRDefault="00353CD3" w:rsidP="00353CD3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53CD3" w:rsidRPr="00CA2B53" w:rsidRDefault="00353CD3" w:rsidP="00353CD3">
      <w:pPr>
        <w:numPr>
          <w:ilvl w:val="0"/>
          <w:numId w:val="7"/>
        </w:numPr>
        <w:tabs>
          <w:tab w:val="clear" w:pos="720"/>
          <w:tab w:val="num" w:pos="561"/>
        </w:tabs>
        <w:autoSpaceDE w:val="0"/>
        <w:autoSpaceDN w:val="0"/>
        <w:adjustRightInd w:val="0"/>
        <w:ind w:left="714" w:hanging="714"/>
        <w:rPr>
          <w:szCs w:val="22"/>
          <w:lang w:eastAsia="en-GB"/>
        </w:rPr>
      </w:pPr>
      <w:r w:rsidRPr="00CA2B53">
        <w:rPr>
          <w:szCs w:val="22"/>
          <w:lang w:eastAsia="en-GB"/>
        </w:rPr>
        <w:t xml:space="preserve">pernelyg greitas raudonųjų </w:t>
      </w:r>
      <w:r w:rsidRPr="00CA2B53">
        <w:rPr>
          <w:szCs w:val="22"/>
        </w:rPr>
        <w:t>kraujo ląstelių</w:t>
      </w:r>
      <w:r w:rsidRPr="00CA2B53">
        <w:rPr>
          <w:szCs w:val="22"/>
          <w:lang w:eastAsia="en-GB"/>
        </w:rPr>
        <w:t xml:space="preserve"> suirimas (</w:t>
      </w:r>
      <w:r w:rsidRPr="00CA2B53">
        <w:rPr>
          <w:i/>
          <w:szCs w:val="22"/>
          <w:lang w:eastAsia="en-GB"/>
        </w:rPr>
        <w:t>hemolizinė anemija</w:t>
      </w:r>
      <w:r w:rsidRPr="00CA2B53">
        <w:rPr>
          <w:szCs w:val="22"/>
          <w:lang w:eastAsia="en-GB"/>
        </w:rPr>
        <w:t>).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rPr>
          <w:b/>
          <w:szCs w:val="22"/>
        </w:rPr>
      </w:pPr>
      <w:r w:rsidRPr="00CA2B53">
        <w:rPr>
          <w:b/>
          <w:noProof/>
          <w:szCs w:val="22"/>
        </w:rPr>
        <w:t>Pranešimas apie šalutinį poveikį</w:t>
      </w:r>
    </w:p>
    <w:p w:rsidR="00353CD3" w:rsidRPr="00CA2B53" w:rsidRDefault="00353CD3" w:rsidP="00353CD3">
      <w:pPr>
        <w:ind w:right="-449"/>
        <w:rPr>
          <w:noProof/>
          <w:szCs w:val="22"/>
        </w:rPr>
      </w:pPr>
      <w:r w:rsidRPr="00CA2B53">
        <w:rPr>
          <w:noProof/>
          <w:szCs w:val="22"/>
        </w:rPr>
        <w:t>Jeigu pasireiškė šalutinis poveikis, įskaitant šiame lapelyje nenurodytą, pasakykite gydytojui arba vaistininkui</w:t>
      </w:r>
      <w:r w:rsidRPr="00CA2B53">
        <w:rPr>
          <w:szCs w:val="22"/>
        </w:rPr>
        <w:t>.</w:t>
      </w:r>
      <w:r w:rsidRPr="00CA2B53">
        <w:rPr>
          <w:noProof/>
          <w:szCs w:val="22"/>
        </w:rPr>
        <w:t xml:space="preserve"> </w:t>
      </w:r>
      <w:r w:rsidRPr="00CA2B53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CA2B53">
        <w:rPr>
          <w:szCs w:val="22"/>
          <w:lang w:eastAsia="zh-CN"/>
        </w:rPr>
        <w:t>elefonu 8 800 73568</w:t>
      </w:r>
      <w:r w:rsidRPr="00CA2B53">
        <w:rPr>
          <w:szCs w:val="22"/>
        </w:rPr>
        <w:t xml:space="preserve"> arba užpildyti interneto svetainėje </w:t>
      </w:r>
      <w:hyperlink r:id="rId7" w:history="1">
        <w:r w:rsidRPr="00CA2B53">
          <w:rPr>
            <w:rStyle w:val="Hipersaitas"/>
            <w:rFonts w:eastAsia="SimSun"/>
            <w:szCs w:val="22"/>
          </w:rPr>
          <w:t>www.vvkt.lt</w:t>
        </w:r>
      </w:hyperlink>
      <w:r w:rsidRPr="00CA2B53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A2B53">
        <w:rPr>
          <w:szCs w:val="22"/>
          <w:lang w:eastAsia="zh-CN"/>
        </w:rPr>
        <w:t xml:space="preserve">nemokamu </w:t>
      </w:r>
      <w:r w:rsidRPr="00CA2B53">
        <w:rPr>
          <w:szCs w:val="22"/>
        </w:rPr>
        <w:t>fakso numeriu 8 800 20131</w:t>
      </w:r>
      <w:r w:rsidRPr="00CA2B53">
        <w:rPr>
          <w:szCs w:val="22"/>
          <w:lang w:eastAsia="zh-CN"/>
        </w:rPr>
        <w:t xml:space="preserve">, </w:t>
      </w:r>
      <w:r w:rsidRPr="00CA2B53">
        <w:rPr>
          <w:szCs w:val="22"/>
        </w:rPr>
        <w:t xml:space="preserve">el. paštu </w:t>
      </w:r>
      <w:hyperlink r:id="rId8" w:history="1">
        <w:r w:rsidRPr="00CA2B53">
          <w:rPr>
            <w:rStyle w:val="Hipersaitas"/>
            <w:rFonts w:eastAsia="SimSun"/>
            <w:szCs w:val="22"/>
          </w:rPr>
          <w:t>NepageidaujamaR@vvkt.lt</w:t>
        </w:r>
      </w:hyperlink>
      <w:r w:rsidRPr="00CA2B53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CA2B53">
          <w:rPr>
            <w:rStyle w:val="Hipersaitas"/>
            <w:rFonts w:eastAsia="SimSun"/>
            <w:szCs w:val="22"/>
          </w:rPr>
          <w:t>http://www.vvkt.lt</w:t>
        </w:r>
      </w:hyperlink>
      <w:r w:rsidRPr="00CA2B53">
        <w:rPr>
          <w:szCs w:val="22"/>
        </w:rPr>
        <w:t xml:space="preserve">). </w:t>
      </w:r>
      <w:r w:rsidRPr="00CA2B53">
        <w:rPr>
          <w:noProof/>
          <w:szCs w:val="22"/>
        </w:rPr>
        <w:t>Pranešdami apie šalutinį poveikį galite mums padėti gauti daugiau informacijos apie šio vaisto saugumą.</w:t>
      </w:r>
    </w:p>
    <w:p w:rsidR="00353CD3" w:rsidRPr="00CA2B53" w:rsidRDefault="00353CD3" w:rsidP="00353CD3">
      <w:pPr>
        <w:ind w:right="-449"/>
        <w:rPr>
          <w:noProof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left="567" w:right="-2" w:hanging="567"/>
        <w:rPr>
          <w:szCs w:val="22"/>
        </w:rPr>
      </w:pPr>
      <w:r w:rsidRPr="00CA2B53">
        <w:rPr>
          <w:b/>
          <w:szCs w:val="22"/>
        </w:rPr>
        <w:t>5.</w:t>
      </w:r>
      <w:r w:rsidRPr="00CA2B53">
        <w:rPr>
          <w:b/>
          <w:szCs w:val="22"/>
        </w:rPr>
        <w:tab/>
        <w:t xml:space="preserve">Kaip laikyti </w:t>
      </w:r>
      <w:proofErr w:type="spellStart"/>
      <w:r w:rsidRPr="00CA2B53">
        <w:rPr>
          <w:b/>
          <w:szCs w:val="22"/>
        </w:rPr>
        <w:t>Zinnat</w:t>
      </w:r>
      <w:proofErr w:type="spellEnd"/>
    </w:p>
    <w:p w:rsidR="00353CD3" w:rsidRPr="00CA2B53" w:rsidRDefault="00353CD3" w:rsidP="00353CD3">
      <w:pPr>
        <w:rPr>
          <w:szCs w:val="22"/>
        </w:rPr>
      </w:pPr>
    </w:p>
    <w:p w:rsidR="00353CD3" w:rsidRDefault="00353CD3" w:rsidP="00477828">
      <w:pPr>
        <w:rPr>
          <w:szCs w:val="22"/>
        </w:rPr>
      </w:pPr>
      <w:r w:rsidRPr="00CA2B53">
        <w:rPr>
          <w:szCs w:val="22"/>
        </w:rPr>
        <w:t>Laikyti ne aukštesnėje kaip 30 ºC temperatūroje.</w:t>
      </w:r>
      <w:r w:rsidR="00477828">
        <w:rPr>
          <w:szCs w:val="22"/>
        </w:rPr>
        <w:t xml:space="preserve">  </w:t>
      </w:r>
      <w:r w:rsidR="00477828" w:rsidRPr="00477828">
        <w:rPr>
          <w:szCs w:val="22"/>
        </w:rPr>
        <w:t>Laikyti gamintojo pakuotėje, kad preparatas būtų apsaugotas nuo drėgmės.</w:t>
      </w:r>
    </w:p>
    <w:p w:rsidR="00477828" w:rsidRPr="00CA2B53" w:rsidRDefault="00477828" w:rsidP="00477828">
      <w:pPr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szCs w:val="22"/>
        </w:rPr>
        <w:t>Šį vaistą laikykite vaikams nepastebimoje ir nepasiekiamoje vietoje.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CA2B53">
        <w:rPr>
          <w:i w:val="0"/>
          <w:iCs/>
          <w:color w:val="auto"/>
          <w:szCs w:val="22"/>
          <w:lang w:val="lt-LT"/>
        </w:rPr>
        <w:t>Ant dėžutės po ,,Tinka iki“ ir lizdinės plokštelės po ,,EXP“ nurodytam tinkamumo laikui pasibaigus, šio vaisto vartoti negalima. Vaistas tinkamas vartoti iki paskutinės nurodyto mėnesio dienos.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szCs w:val="22"/>
        </w:rPr>
        <w:t>Vaistų negalima išmesti į kanalizaciją arba su buitinėmis</w:t>
      </w:r>
      <w:r w:rsidRPr="00CA2B53">
        <w:rPr>
          <w:color w:val="993366"/>
          <w:szCs w:val="22"/>
        </w:rPr>
        <w:t xml:space="preserve"> </w:t>
      </w:r>
      <w:r w:rsidRPr="00CA2B53">
        <w:rPr>
          <w:szCs w:val="22"/>
        </w:rPr>
        <w:t>atliekomis. Kaip išmesti nereikalingus vaistus, klauskite vaistininko. Šios priemonės padės apsaugoti aplinką.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left="540" w:right="-2" w:hanging="540"/>
        <w:rPr>
          <w:b/>
          <w:bCs/>
          <w:szCs w:val="22"/>
        </w:rPr>
      </w:pPr>
      <w:r w:rsidRPr="00CA2B53">
        <w:rPr>
          <w:b/>
          <w:szCs w:val="22"/>
        </w:rPr>
        <w:t>6.</w:t>
      </w:r>
      <w:r w:rsidRPr="00CA2B53">
        <w:rPr>
          <w:b/>
          <w:szCs w:val="22"/>
        </w:rPr>
        <w:tab/>
      </w:r>
      <w:r w:rsidRPr="00CA2B53">
        <w:rPr>
          <w:b/>
          <w:bCs/>
          <w:szCs w:val="22"/>
        </w:rPr>
        <w:t>Pakuotės turinys ir kita informacija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CA2B53">
        <w:rPr>
          <w:b/>
          <w:bCs/>
          <w:szCs w:val="22"/>
        </w:rPr>
        <w:t>Zinnat</w:t>
      </w:r>
      <w:proofErr w:type="spellEnd"/>
      <w:r w:rsidRPr="00CA2B53">
        <w:rPr>
          <w:b/>
          <w:bCs/>
          <w:szCs w:val="22"/>
        </w:rPr>
        <w:t xml:space="preserve"> sudėtis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CA2B53">
        <w:rPr>
          <w:szCs w:val="22"/>
          <w:u w:val="single"/>
        </w:rPr>
        <w:t xml:space="preserve">Veiklioji medžiaga yra </w:t>
      </w:r>
      <w:proofErr w:type="spellStart"/>
      <w:r w:rsidRPr="00CA2B53">
        <w:rPr>
          <w:szCs w:val="22"/>
          <w:u w:val="single"/>
        </w:rPr>
        <w:t>cefuroksimas</w:t>
      </w:r>
      <w:proofErr w:type="spellEnd"/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>Vienoje tabletėje yra 500 mg cefuroksimo, atitinkančio 601,44 mg cefuroksimo aksetilo.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ind w:left="567" w:hanging="567"/>
        <w:rPr>
          <w:b/>
          <w:szCs w:val="22"/>
          <w:u w:val="single"/>
        </w:rPr>
      </w:pPr>
      <w:r w:rsidRPr="00CA2B53">
        <w:rPr>
          <w:szCs w:val="22"/>
          <w:u w:val="single"/>
        </w:rPr>
        <w:t>Pagalbinės medžiagos yra:</w:t>
      </w:r>
    </w:p>
    <w:p w:rsidR="00353CD3" w:rsidRPr="00CA2B53" w:rsidRDefault="00353CD3" w:rsidP="00353CD3">
      <w:pPr>
        <w:rPr>
          <w:szCs w:val="22"/>
        </w:rPr>
      </w:pPr>
      <w:proofErr w:type="spellStart"/>
      <w:r w:rsidRPr="00CA2B53">
        <w:rPr>
          <w:szCs w:val="22"/>
        </w:rPr>
        <w:t>Mikrokristalinė</w:t>
      </w:r>
      <w:proofErr w:type="spellEnd"/>
      <w:r w:rsidRPr="00CA2B53">
        <w:rPr>
          <w:szCs w:val="22"/>
        </w:rPr>
        <w:t xml:space="preserve"> celiuliozė, </w:t>
      </w:r>
      <w:proofErr w:type="spellStart"/>
      <w:r w:rsidRPr="00CA2B53">
        <w:rPr>
          <w:szCs w:val="22"/>
        </w:rPr>
        <w:t>kroskarmeliozės</w:t>
      </w:r>
      <w:proofErr w:type="spellEnd"/>
      <w:r w:rsidRPr="00CA2B53">
        <w:rPr>
          <w:szCs w:val="22"/>
        </w:rPr>
        <w:t xml:space="preserve"> natrio druska, natrio </w:t>
      </w:r>
      <w:proofErr w:type="spellStart"/>
      <w:r w:rsidRPr="00CA2B53">
        <w:rPr>
          <w:szCs w:val="22"/>
        </w:rPr>
        <w:t>laurilsulfatas</w:t>
      </w:r>
      <w:proofErr w:type="spellEnd"/>
      <w:r w:rsidRPr="00CA2B53">
        <w:rPr>
          <w:szCs w:val="22"/>
        </w:rPr>
        <w:t xml:space="preserve">, </w:t>
      </w:r>
      <w:proofErr w:type="spellStart"/>
      <w:r w:rsidRPr="00CA2B53">
        <w:rPr>
          <w:szCs w:val="22"/>
        </w:rPr>
        <w:t>hidrintas</w:t>
      </w:r>
      <w:proofErr w:type="spellEnd"/>
      <w:r w:rsidRPr="00CA2B53">
        <w:rPr>
          <w:szCs w:val="22"/>
        </w:rPr>
        <w:t xml:space="preserve"> augalinis aliejus, koloidinis silicio dioksidas, </w:t>
      </w:r>
      <w:proofErr w:type="spellStart"/>
      <w:r w:rsidRPr="00CA2B53">
        <w:rPr>
          <w:szCs w:val="22"/>
        </w:rPr>
        <w:t>hipromeliozė</w:t>
      </w:r>
      <w:proofErr w:type="spellEnd"/>
      <w:r w:rsidRPr="00CA2B53">
        <w:rPr>
          <w:szCs w:val="22"/>
        </w:rPr>
        <w:t xml:space="preserve">, </w:t>
      </w:r>
      <w:proofErr w:type="spellStart"/>
      <w:r w:rsidRPr="00CA2B53">
        <w:rPr>
          <w:szCs w:val="22"/>
        </w:rPr>
        <w:t>propilenglikolis</w:t>
      </w:r>
      <w:proofErr w:type="spellEnd"/>
      <w:r w:rsidRPr="00CA2B53">
        <w:rPr>
          <w:szCs w:val="22"/>
        </w:rPr>
        <w:t xml:space="preserve">, metilo </w:t>
      </w:r>
      <w:proofErr w:type="spellStart"/>
      <w:r w:rsidRPr="00CA2B53">
        <w:rPr>
          <w:szCs w:val="22"/>
        </w:rPr>
        <w:t>parahidroksibenzoatas</w:t>
      </w:r>
      <w:proofErr w:type="spellEnd"/>
      <w:r w:rsidRPr="00CA2B53">
        <w:rPr>
          <w:szCs w:val="22"/>
        </w:rPr>
        <w:t xml:space="preserve">, </w:t>
      </w:r>
      <w:proofErr w:type="spellStart"/>
      <w:r w:rsidRPr="00CA2B53">
        <w:rPr>
          <w:szCs w:val="22"/>
        </w:rPr>
        <w:t>propilo</w:t>
      </w:r>
      <w:proofErr w:type="spellEnd"/>
      <w:r w:rsidRPr="00CA2B53">
        <w:rPr>
          <w:szCs w:val="22"/>
        </w:rPr>
        <w:t xml:space="preserve"> </w:t>
      </w:r>
      <w:proofErr w:type="spellStart"/>
      <w:r w:rsidRPr="00CA2B53">
        <w:rPr>
          <w:szCs w:val="22"/>
        </w:rPr>
        <w:t>parahidroksibenzoatas</w:t>
      </w:r>
      <w:proofErr w:type="spellEnd"/>
      <w:r w:rsidRPr="00CA2B53">
        <w:rPr>
          <w:szCs w:val="22"/>
        </w:rPr>
        <w:t xml:space="preserve">, baltas </w:t>
      </w:r>
      <w:proofErr w:type="spellStart"/>
      <w:r w:rsidRPr="00CA2B53">
        <w:rPr>
          <w:szCs w:val="22"/>
        </w:rPr>
        <w:t>Opaspray</w:t>
      </w:r>
      <w:proofErr w:type="spellEnd"/>
      <w:r w:rsidRPr="00CA2B53">
        <w:rPr>
          <w:szCs w:val="22"/>
        </w:rPr>
        <w:t xml:space="preserve"> M–1-7120.</w:t>
      </w:r>
    </w:p>
    <w:p w:rsidR="00353CD3" w:rsidRPr="00CA2B53" w:rsidRDefault="00353CD3" w:rsidP="00353CD3">
      <w:pPr>
        <w:ind w:right="-2"/>
        <w:rPr>
          <w:szCs w:val="22"/>
        </w:rPr>
      </w:pPr>
    </w:p>
    <w:p w:rsidR="00353CD3" w:rsidRPr="00CA2B53" w:rsidRDefault="00353CD3" w:rsidP="00353CD3">
      <w:pPr>
        <w:keepNext/>
        <w:tabs>
          <w:tab w:val="left" w:pos="0"/>
        </w:tabs>
        <w:outlineLvl w:val="0"/>
        <w:rPr>
          <w:b/>
          <w:bCs/>
          <w:szCs w:val="22"/>
        </w:rPr>
      </w:pPr>
      <w:proofErr w:type="spellStart"/>
      <w:r w:rsidRPr="00CA2B53">
        <w:rPr>
          <w:b/>
          <w:bCs/>
          <w:szCs w:val="22"/>
        </w:rPr>
        <w:t>Zinnat</w:t>
      </w:r>
      <w:proofErr w:type="spellEnd"/>
      <w:r w:rsidRPr="00CA2B53">
        <w:rPr>
          <w:b/>
          <w:bCs/>
          <w:szCs w:val="22"/>
        </w:rPr>
        <w:t xml:space="preserve"> išvaizda ir kiekis pakuotėje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 xml:space="preserve">Balta, </w:t>
      </w:r>
      <w:r w:rsidRPr="00CA2B53">
        <w:rPr>
          <w:bCs/>
          <w:szCs w:val="22"/>
        </w:rPr>
        <w:t>plėvele</w:t>
      </w:r>
      <w:r w:rsidRPr="00CA2B53">
        <w:rPr>
          <w:szCs w:val="22"/>
        </w:rPr>
        <w:t xml:space="preserve"> dengta, kapsulės formos tabletė. Viena tabletės pusė lygi, kitoje tabletės pusėje įspaustas užrašas „GX EG2“.  </w:t>
      </w:r>
      <w:proofErr w:type="spellStart"/>
      <w:r w:rsidRPr="00CA2B53">
        <w:rPr>
          <w:szCs w:val="22"/>
        </w:rPr>
        <w:t>Zinnat</w:t>
      </w:r>
      <w:proofErr w:type="spellEnd"/>
      <w:r w:rsidRPr="00CA2B53">
        <w:rPr>
          <w:szCs w:val="22"/>
        </w:rPr>
        <w:t xml:space="preserve"> 500 mg plėvele dengtos tabletės tiekiamas lizdinėmis plokštelėmis. Kartoninėje dėžutėje yra 10 tablečių.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CA2B53">
        <w:rPr>
          <w:b/>
          <w:bCs/>
          <w:szCs w:val="22"/>
        </w:rPr>
        <w:t>Registruotojas ir gamintojas eksportuojančioje valstybėje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rPr>
          <w:szCs w:val="22"/>
          <w:u w:val="single"/>
        </w:rPr>
      </w:pPr>
      <w:r w:rsidRPr="00CA2B53">
        <w:rPr>
          <w:szCs w:val="22"/>
          <w:u w:val="single"/>
        </w:rPr>
        <w:t>Registruotojas</w:t>
      </w:r>
    </w:p>
    <w:p w:rsidR="00477828" w:rsidRDefault="00477828" w:rsidP="0047782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Glaxo</w:t>
      </w:r>
      <w:proofErr w:type="spellEnd"/>
      <w:r>
        <w:rPr>
          <w:sz w:val="22"/>
          <w:szCs w:val="22"/>
        </w:rPr>
        <w:t xml:space="preserve"> Group Ltd. </w:t>
      </w:r>
    </w:p>
    <w:p w:rsidR="00477828" w:rsidRDefault="00477828" w:rsidP="004778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980 </w:t>
      </w:r>
      <w:proofErr w:type="spellStart"/>
      <w:r>
        <w:rPr>
          <w:sz w:val="22"/>
          <w:szCs w:val="22"/>
        </w:rPr>
        <w:t>Great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Road</w:t>
      </w:r>
      <w:proofErr w:type="spellEnd"/>
      <w:r>
        <w:rPr>
          <w:sz w:val="22"/>
          <w:szCs w:val="22"/>
        </w:rPr>
        <w:t xml:space="preserve"> </w:t>
      </w:r>
    </w:p>
    <w:p w:rsidR="00353CD3" w:rsidRDefault="00477828" w:rsidP="00477828">
      <w:pPr>
        <w:rPr>
          <w:szCs w:val="22"/>
        </w:rPr>
      </w:pPr>
      <w:proofErr w:type="spellStart"/>
      <w:r>
        <w:rPr>
          <w:szCs w:val="22"/>
        </w:rPr>
        <w:t>Brentford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Middlesex</w:t>
      </w:r>
      <w:proofErr w:type="spellEnd"/>
      <w:r>
        <w:rPr>
          <w:szCs w:val="22"/>
        </w:rPr>
        <w:t>, TW8 9GS</w:t>
      </w:r>
    </w:p>
    <w:p w:rsidR="00477828" w:rsidRDefault="00477828" w:rsidP="00477828">
      <w:pPr>
        <w:rPr>
          <w:szCs w:val="22"/>
        </w:rPr>
      </w:pPr>
      <w:r>
        <w:rPr>
          <w:szCs w:val="22"/>
        </w:rPr>
        <w:t>Jungtinė Karalystė</w:t>
      </w:r>
    </w:p>
    <w:p w:rsidR="00477828" w:rsidRPr="00CA2B53" w:rsidRDefault="00477828" w:rsidP="00477828">
      <w:pPr>
        <w:rPr>
          <w:szCs w:val="22"/>
          <w:u w:val="single"/>
        </w:rPr>
      </w:pPr>
    </w:p>
    <w:p w:rsidR="00353CD3" w:rsidRPr="00CA2B53" w:rsidRDefault="00353CD3" w:rsidP="00353CD3">
      <w:pPr>
        <w:rPr>
          <w:szCs w:val="22"/>
          <w:u w:val="single"/>
        </w:rPr>
      </w:pPr>
      <w:r w:rsidRPr="00CA2B53">
        <w:rPr>
          <w:szCs w:val="22"/>
          <w:u w:val="single"/>
        </w:rPr>
        <w:t>Gamintojas</w:t>
      </w:r>
    </w:p>
    <w:p w:rsidR="00AA150B" w:rsidRDefault="00477828" w:rsidP="0047782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Glaxo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Wellcome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Operations</w:t>
      </w:r>
      <w:proofErr w:type="spellEnd"/>
    </w:p>
    <w:p w:rsidR="00AA150B" w:rsidRDefault="00477828" w:rsidP="0047782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Barnard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Castle</w:t>
      </w:r>
      <w:proofErr w:type="spellEnd"/>
    </w:p>
    <w:p w:rsidR="00477828" w:rsidRDefault="00AA150B" w:rsidP="004778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Jungtinė Karalystė</w:t>
      </w:r>
    </w:p>
    <w:p w:rsidR="00353CD3" w:rsidRPr="00CA2B53" w:rsidRDefault="00353CD3" w:rsidP="00353CD3">
      <w:pPr>
        <w:rPr>
          <w:szCs w:val="22"/>
        </w:rPr>
      </w:pPr>
    </w:p>
    <w:p w:rsidR="00353CD3" w:rsidRDefault="00353CD3" w:rsidP="00353CD3">
      <w:pPr>
        <w:rPr>
          <w:szCs w:val="22"/>
        </w:rPr>
      </w:pPr>
      <w:r w:rsidRPr="00CA2B53">
        <w:rPr>
          <w:szCs w:val="22"/>
        </w:rPr>
        <w:t xml:space="preserve">arba </w:t>
      </w:r>
    </w:p>
    <w:p w:rsidR="00AA150B" w:rsidRPr="00CA2B53" w:rsidRDefault="00AA150B" w:rsidP="00353CD3">
      <w:pPr>
        <w:rPr>
          <w:szCs w:val="22"/>
        </w:rPr>
      </w:pPr>
    </w:p>
    <w:p w:rsidR="00AA150B" w:rsidRDefault="00AA150B" w:rsidP="00353CD3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GlaxoSmithKline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Pharmaceuticals</w:t>
      </w:r>
      <w:proofErr w:type="spellEnd"/>
      <w:r>
        <w:rPr>
          <w:szCs w:val="22"/>
        </w:rPr>
        <w:t xml:space="preserve"> S.A.</w:t>
      </w:r>
    </w:p>
    <w:p w:rsidR="00AA150B" w:rsidRDefault="00AA150B" w:rsidP="00353CD3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Poznaň</w:t>
      </w:r>
      <w:proofErr w:type="spellEnd"/>
    </w:p>
    <w:p w:rsidR="00D05EE9" w:rsidRDefault="00AA150B" w:rsidP="00AA150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Lenkija</w:t>
      </w:r>
    </w:p>
    <w:p w:rsidR="00353CD3" w:rsidRPr="00CA2B53" w:rsidRDefault="00AA150B" w:rsidP="00AA150B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</w:t>
      </w:r>
    </w:p>
    <w:p w:rsidR="00353CD3" w:rsidRPr="00D05EE9" w:rsidRDefault="00D05EE9" w:rsidP="00353CD3">
      <w:pPr>
        <w:numPr>
          <w:ilvl w:val="12"/>
          <w:numId w:val="0"/>
        </w:numPr>
        <w:ind w:right="-2"/>
        <w:rPr>
          <w:b/>
          <w:szCs w:val="22"/>
        </w:rPr>
      </w:pPr>
      <w:r w:rsidRPr="00D05EE9">
        <w:rPr>
          <w:b/>
          <w:szCs w:val="22"/>
        </w:rPr>
        <w:t>Lygiagretaus importo leidimo turėtojas</w:t>
      </w:r>
    </w:p>
    <w:p w:rsidR="00D05EE9" w:rsidRPr="00CA2B53" w:rsidRDefault="00D05EE9" w:rsidP="00D05EE9">
      <w:pPr>
        <w:keepNext/>
        <w:tabs>
          <w:tab w:val="left" w:pos="567"/>
        </w:tabs>
        <w:rPr>
          <w:szCs w:val="22"/>
        </w:rPr>
      </w:pPr>
      <w:r w:rsidRPr="00CA2B53">
        <w:rPr>
          <w:szCs w:val="22"/>
        </w:rPr>
        <w:t>UAB „</w:t>
      </w:r>
      <w:proofErr w:type="spellStart"/>
      <w:r w:rsidRPr="00CA2B53">
        <w:rPr>
          <w:szCs w:val="22"/>
        </w:rPr>
        <w:t>MedLinija</w:t>
      </w:r>
      <w:proofErr w:type="spellEnd"/>
      <w:r w:rsidRPr="00CA2B53">
        <w:rPr>
          <w:szCs w:val="22"/>
        </w:rPr>
        <w:t>“</w:t>
      </w:r>
    </w:p>
    <w:p w:rsidR="00D05EE9" w:rsidRPr="00D05EE9" w:rsidRDefault="00D05EE9" w:rsidP="00D05EE9">
      <w:pPr>
        <w:keepNext/>
        <w:tabs>
          <w:tab w:val="left" w:pos="567"/>
        </w:tabs>
        <w:rPr>
          <w:szCs w:val="22"/>
        </w:rPr>
      </w:pPr>
      <w:r w:rsidRPr="00D05EE9">
        <w:rPr>
          <w:szCs w:val="22"/>
        </w:rPr>
        <w:t>J. Miltinio g. 30</w:t>
      </w:r>
    </w:p>
    <w:p w:rsidR="00D05EE9" w:rsidRDefault="00D05EE9" w:rsidP="00D05EE9">
      <w:pPr>
        <w:ind w:left="567" w:hanging="567"/>
        <w:rPr>
          <w:szCs w:val="22"/>
        </w:rPr>
      </w:pPr>
      <w:r w:rsidRPr="00D05EE9">
        <w:rPr>
          <w:szCs w:val="22"/>
        </w:rPr>
        <w:t>LT-14270 Vilnius</w:t>
      </w:r>
    </w:p>
    <w:p w:rsidR="00D05EE9" w:rsidRDefault="00D05EE9" w:rsidP="00D05EE9">
      <w:pPr>
        <w:ind w:left="567" w:hanging="567"/>
        <w:rPr>
          <w:szCs w:val="22"/>
        </w:rPr>
      </w:pPr>
      <w:r>
        <w:rPr>
          <w:szCs w:val="22"/>
        </w:rPr>
        <w:t>Lietuva</w:t>
      </w:r>
    </w:p>
    <w:p w:rsidR="00D05EE9" w:rsidRDefault="00D05EE9" w:rsidP="00D05EE9">
      <w:pPr>
        <w:ind w:left="567" w:hanging="567"/>
        <w:rPr>
          <w:szCs w:val="22"/>
        </w:rPr>
      </w:pPr>
      <w:bookmarkStart w:id="3" w:name="_GoBack"/>
      <w:bookmarkEnd w:id="3"/>
    </w:p>
    <w:p w:rsidR="00D05EE9" w:rsidRPr="00D05EE9" w:rsidRDefault="00D05EE9" w:rsidP="00D05EE9">
      <w:pPr>
        <w:ind w:left="567" w:hanging="567"/>
        <w:rPr>
          <w:b/>
          <w:szCs w:val="22"/>
        </w:rPr>
      </w:pPr>
      <w:proofErr w:type="spellStart"/>
      <w:r w:rsidRPr="00D05EE9">
        <w:rPr>
          <w:b/>
          <w:szCs w:val="22"/>
        </w:rPr>
        <w:t>Perpakuotojas</w:t>
      </w:r>
      <w:proofErr w:type="spellEnd"/>
    </w:p>
    <w:p w:rsidR="00D05EE9" w:rsidRPr="00774763" w:rsidRDefault="00D05EE9" w:rsidP="00D05EE9">
      <w:r w:rsidRPr="00774763">
        <w:t>UAB „</w:t>
      </w:r>
      <w:proofErr w:type="spellStart"/>
      <w:r w:rsidRPr="00774763">
        <w:t>Entafarma</w:t>
      </w:r>
      <w:proofErr w:type="spellEnd"/>
      <w:r w:rsidRPr="00774763">
        <w:t>“</w:t>
      </w:r>
    </w:p>
    <w:p w:rsidR="00D05EE9" w:rsidRPr="00774763" w:rsidRDefault="00D05EE9" w:rsidP="00D05EE9">
      <w:proofErr w:type="spellStart"/>
      <w:r w:rsidRPr="00774763">
        <w:t>Klonėnų</w:t>
      </w:r>
      <w:proofErr w:type="spellEnd"/>
      <w:r w:rsidRPr="00774763">
        <w:t xml:space="preserve"> vs. 1</w:t>
      </w:r>
    </w:p>
    <w:p w:rsidR="00D05EE9" w:rsidRPr="00774763" w:rsidRDefault="00D05EE9" w:rsidP="00D05EE9">
      <w:r w:rsidRPr="00774763">
        <w:t>Širvintų r. sav.</w:t>
      </w:r>
    </w:p>
    <w:p w:rsidR="00D05EE9" w:rsidRPr="00D05EE9" w:rsidRDefault="00D05EE9" w:rsidP="00D05EE9">
      <w:pPr>
        <w:ind w:left="567" w:hanging="567"/>
        <w:rPr>
          <w:szCs w:val="22"/>
        </w:rPr>
      </w:pPr>
      <w:r w:rsidRPr="00774763">
        <w:t>Lietuva</w:t>
      </w:r>
    </w:p>
    <w:p w:rsidR="00D80908" w:rsidRPr="00CA2B53" w:rsidRDefault="00D80908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CA2B53">
        <w:rPr>
          <w:b/>
          <w:bCs/>
          <w:szCs w:val="22"/>
        </w:rPr>
        <w:t>Šis vaistas EEE valstybėse narėse registruotas tokiais pavadinimais:</w:t>
      </w: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  <w:r w:rsidRPr="00CA2B53">
        <w:rPr>
          <w:szCs w:val="22"/>
        </w:rPr>
        <w:t xml:space="preserve">Austrija, Belgija, Bulgarija, Kipras, Čekija, Danija, Estija, Prancūzija, Vengrija, Airija, Italija, Latvija, Lietuva, Liuksemburgas, Malta, Nyderlandai, Lenkija, Rumunija, Slovakija, Slovėnija, Ispanija, Jungtinė Karalystė – </w:t>
      </w:r>
      <w:proofErr w:type="spellStart"/>
      <w:r w:rsidRPr="00CA2B53">
        <w:rPr>
          <w:szCs w:val="22"/>
        </w:rPr>
        <w:t>Zinnat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 xml:space="preserve">Vokietija – </w:t>
      </w:r>
      <w:proofErr w:type="spellStart"/>
      <w:r w:rsidRPr="00CA2B53">
        <w:rPr>
          <w:szCs w:val="22"/>
        </w:rPr>
        <w:t>Elobact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 xml:space="preserve">Graikija – </w:t>
      </w:r>
      <w:proofErr w:type="spellStart"/>
      <w:r w:rsidRPr="00CA2B53">
        <w:rPr>
          <w:szCs w:val="22"/>
        </w:rPr>
        <w:t>Zinadol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 xml:space="preserve">Italija – </w:t>
      </w:r>
      <w:proofErr w:type="spellStart"/>
      <w:r w:rsidRPr="00CA2B53">
        <w:rPr>
          <w:szCs w:val="22"/>
        </w:rPr>
        <w:t>Oraxim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 xml:space="preserve">Portugalija – </w:t>
      </w:r>
      <w:proofErr w:type="spellStart"/>
      <w:r w:rsidRPr="00CA2B53">
        <w:rPr>
          <w:szCs w:val="22"/>
        </w:rPr>
        <w:t>Zipos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  <w:r w:rsidRPr="00CA2B53">
        <w:rPr>
          <w:szCs w:val="22"/>
        </w:rPr>
        <w:t xml:space="preserve">Portugalija – </w:t>
      </w:r>
      <w:proofErr w:type="spellStart"/>
      <w:r w:rsidRPr="00CA2B53">
        <w:rPr>
          <w:szCs w:val="22"/>
        </w:rPr>
        <w:t>Zoref</w:t>
      </w:r>
      <w:proofErr w:type="spellEnd"/>
    </w:p>
    <w:p w:rsidR="00353CD3" w:rsidRPr="00CA2B53" w:rsidRDefault="00353CD3" w:rsidP="00353CD3">
      <w:pPr>
        <w:ind w:left="567" w:hanging="567"/>
        <w:rPr>
          <w:szCs w:val="22"/>
        </w:rPr>
      </w:pPr>
    </w:p>
    <w:p w:rsidR="00D80908" w:rsidRPr="00CA2B53" w:rsidRDefault="00D80908" w:rsidP="00D80908">
      <w:pPr>
        <w:rPr>
          <w:szCs w:val="22"/>
        </w:rPr>
      </w:pPr>
      <w:r w:rsidRPr="00CA2B53">
        <w:rPr>
          <w:i/>
          <w:szCs w:val="22"/>
        </w:rPr>
        <w:t>Lygiagrečiai importuojamas vaistas skiriasi nuo referencinio laikymo sąlygomis - lygiagrečiai importuojamo papildomai yra laikyti gamintojo pakuotėje, kad preparatas būtų apsaugotas nuo drėgmės.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A2B53">
        <w:rPr>
          <w:b/>
          <w:bCs/>
          <w:szCs w:val="22"/>
        </w:rPr>
        <w:t xml:space="preserve">Šis pakuotės </w:t>
      </w:r>
      <w:r w:rsidRPr="00CA2B53">
        <w:rPr>
          <w:b/>
          <w:szCs w:val="22"/>
        </w:rPr>
        <w:t xml:space="preserve">lapelis paskutinį kartą peržiūrėtas </w:t>
      </w:r>
      <w:r w:rsidR="00D72B18">
        <w:rPr>
          <w:b/>
          <w:szCs w:val="22"/>
        </w:rPr>
        <w:t>2017-09-27.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i/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  <w:r w:rsidRPr="00CA2B53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CA2B53">
        <w:rPr>
          <w:i/>
          <w:szCs w:val="22"/>
        </w:rPr>
        <w:t xml:space="preserve"> </w:t>
      </w:r>
      <w:hyperlink r:id="rId10" w:history="1">
        <w:r w:rsidRPr="00CA2B53">
          <w:rPr>
            <w:rStyle w:val="Hipersaitas"/>
            <w:rFonts w:eastAsia="SimSun"/>
            <w:szCs w:val="22"/>
          </w:rPr>
          <w:t>http://www.vvkt.lt/</w:t>
        </w:r>
      </w:hyperlink>
      <w:r w:rsidRPr="00CA2B53">
        <w:rPr>
          <w:szCs w:val="22"/>
        </w:rPr>
        <w:t>.</w:t>
      </w: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numPr>
          <w:ilvl w:val="12"/>
          <w:numId w:val="0"/>
        </w:numPr>
        <w:ind w:right="-2"/>
        <w:rPr>
          <w:szCs w:val="22"/>
        </w:rPr>
      </w:pPr>
    </w:p>
    <w:p w:rsidR="00353CD3" w:rsidRPr="00CA2B53" w:rsidRDefault="00353CD3" w:rsidP="00353CD3">
      <w:pPr>
        <w:tabs>
          <w:tab w:val="left" w:pos="567"/>
        </w:tabs>
        <w:spacing w:line="260" w:lineRule="exact"/>
        <w:rPr>
          <w:b/>
          <w:bCs/>
          <w:szCs w:val="22"/>
          <w:highlight w:val="lightGray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353CD3" w:rsidRPr="00CA2B53" w:rsidRDefault="00353CD3" w:rsidP="00353CD3">
      <w:pPr>
        <w:rPr>
          <w:szCs w:val="22"/>
        </w:rPr>
      </w:pPr>
    </w:p>
    <w:p w:rsidR="007E1963" w:rsidRPr="00CA2B53" w:rsidRDefault="007E1963">
      <w:pPr>
        <w:rPr>
          <w:szCs w:val="22"/>
        </w:rPr>
      </w:pPr>
    </w:p>
    <w:sectPr w:rsidR="007E1963" w:rsidRPr="00CA2B53" w:rsidSect="00B52AC3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B0" w:rsidRDefault="002A3EB0">
      <w:r>
        <w:separator/>
      </w:r>
    </w:p>
  </w:endnote>
  <w:endnote w:type="continuationSeparator" w:id="0">
    <w:p w:rsidR="002A3EB0" w:rsidRDefault="002A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F65" w:rsidRDefault="000D759C" w:rsidP="00B52AC3">
    <w:pPr>
      <w:pStyle w:val="Porat"/>
      <w:framePr w:wrap="around" w:vAnchor="text" w:hAnchor="margin" w:xAlign="center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E05F65" w:rsidRDefault="002A3EB0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F65" w:rsidRDefault="000D759C" w:rsidP="00B52AC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5EE9">
      <w:rPr>
        <w:rStyle w:val="Puslapionumeris"/>
        <w:noProof/>
      </w:rPr>
      <w:t>12</w:t>
    </w:r>
    <w:r>
      <w:rPr>
        <w:rStyle w:val="Puslapionumeris"/>
      </w:rPr>
      <w:fldChar w:fldCharType="end"/>
    </w:r>
  </w:p>
  <w:p w:rsidR="00E05F65" w:rsidRDefault="002A3EB0">
    <w:pPr>
      <w:pStyle w:val="Porat"/>
      <w:framePr w:wrap="around" w:vAnchor="text" w:hAnchor="margin" w:xAlign="right" w:y="1"/>
      <w:rPr>
        <w:rStyle w:val="Puslapionumeris"/>
        <w:lang w:val="lt-LT"/>
      </w:rPr>
    </w:pPr>
  </w:p>
  <w:p w:rsidR="00E05F65" w:rsidRDefault="002A3EB0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B0" w:rsidRDefault="002A3EB0">
      <w:r>
        <w:separator/>
      </w:r>
    </w:p>
  </w:footnote>
  <w:footnote w:type="continuationSeparator" w:id="0">
    <w:p w:rsidR="002A3EB0" w:rsidRDefault="002A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10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D3"/>
    <w:rsid w:val="000D759C"/>
    <w:rsid w:val="001372CA"/>
    <w:rsid w:val="002832B7"/>
    <w:rsid w:val="00287366"/>
    <w:rsid w:val="00287F21"/>
    <w:rsid w:val="002A3EB0"/>
    <w:rsid w:val="002E1CD6"/>
    <w:rsid w:val="003035EF"/>
    <w:rsid w:val="00353CD3"/>
    <w:rsid w:val="003B7895"/>
    <w:rsid w:val="003D4FB1"/>
    <w:rsid w:val="00477828"/>
    <w:rsid w:val="004A53E5"/>
    <w:rsid w:val="0050130A"/>
    <w:rsid w:val="007E1963"/>
    <w:rsid w:val="00807332"/>
    <w:rsid w:val="00824819"/>
    <w:rsid w:val="009B4F89"/>
    <w:rsid w:val="00A97FF8"/>
    <w:rsid w:val="00AA0A23"/>
    <w:rsid w:val="00AA150B"/>
    <w:rsid w:val="00CA2B53"/>
    <w:rsid w:val="00D05EE9"/>
    <w:rsid w:val="00D72B18"/>
    <w:rsid w:val="00D80908"/>
    <w:rsid w:val="00DD3345"/>
    <w:rsid w:val="00E35AB9"/>
    <w:rsid w:val="00E5722D"/>
    <w:rsid w:val="00EA23D8"/>
    <w:rsid w:val="00ED3B28"/>
    <w:rsid w:val="00F222F9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AF69-0DC1-431B-9023-4CBE146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CD3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353CD3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353CD3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353CD3"/>
  </w:style>
  <w:style w:type="paragraph" w:styleId="Pagrindinistekstas">
    <w:name w:val="Body Text"/>
    <w:basedOn w:val="prastasis"/>
    <w:link w:val="PagrindinistekstasDiagrama"/>
    <w:rsid w:val="00353CD3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3CD3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353CD3"/>
    <w:rPr>
      <w:color w:val="0000FF"/>
      <w:u w:val="single"/>
    </w:rPr>
  </w:style>
  <w:style w:type="paragraph" w:customStyle="1" w:styleId="NoNumHead2">
    <w:name w:val="NoNum:Head2"/>
    <w:basedOn w:val="prastasis"/>
    <w:next w:val="prastasis"/>
    <w:autoRedefine/>
    <w:rsid w:val="00353CD3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353CD3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customStyle="1" w:styleId="Bullet">
    <w:name w:val="Bullet"/>
    <w:basedOn w:val="prastasis"/>
    <w:rsid w:val="00353CD3"/>
    <w:pPr>
      <w:numPr>
        <w:numId w:val="10"/>
      </w:numPr>
      <w:spacing w:before="120"/>
    </w:pPr>
    <w:rPr>
      <w:lang w:val="en-GB" w:eastAsia="en-GB"/>
    </w:rPr>
  </w:style>
  <w:style w:type="paragraph" w:customStyle="1" w:styleId="Default">
    <w:name w:val="Default"/>
    <w:rsid w:val="00A97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4F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4F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9578</Words>
  <Characters>5461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Božena Kuntelija</cp:lastModifiedBy>
  <cp:revision>5</cp:revision>
  <cp:lastPrinted>2017-08-09T13:51:00Z</cp:lastPrinted>
  <dcterms:created xsi:type="dcterms:W3CDTF">2017-08-09T11:59:00Z</dcterms:created>
  <dcterms:modified xsi:type="dcterms:W3CDTF">2017-09-29T05:51:00Z</dcterms:modified>
</cp:coreProperties>
</file>