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5D4D97D" w14:textId="3A568771" w:rsidR="00C22B92" w:rsidRPr="006305C1" w:rsidRDefault="00C22B92" w:rsidP="006305C1">
      <w:pPr>
        <w:spacing w:after="0" w:line="240" w:lineRule="auto"/>
        <w:jc w:val="center"/>
        <w:outlineLvl w:val="0"/>
        <w:rPr>
          <w:rFonts w:ascii="Times New Roman" w:hAnsi="Times New Roman"/>
          <w:b/>
          <w:kern w:val="28"/>
          <w:lang w:val="lt-LT"/>
        </w:rPr>
      </w:pPr>
      <w:bookmarkStart w:id="0" w:name="_GoBack"/>
      <w:bookmarkEnd w:id="0"/>
    </w:p>
    <w:p w14:paraId="41A86AC6" w14:textId="77777777" w:rsidR="00C22B92" w:rsidRPr="006305C1" w:rsidRDefault="00C22B92" w:rsidP="006305C1">
      <w:pPr>
        <w:spacing w:after="0" w:line="240" w:lineRule="auto"/>
        <w:jc w:val="center"/>
        <w:outlineLvl w:val="0"/>
        <w:rPr>
          <w:rFonts w:ascii="Times New Roman" w:hAnsi="Times New Roman"/>
          <w:b/>
          <w:kern w:val="28"/>
          <w:lang w:val="lt-LT"/>
        </w:rPr>
      </w:pPr>
    </w:p>
    <w:p w14:paraId="75150A03" w14:textId="77777777" w:rsidR="00C22B92" w:rsidRPr="006305C1" w:rsidRDefault="00C22B92" w:rsidP="006305C1">
      <w:pPr>
        <w:spacing w:after="0" w:line="240" w:lineRule="auto"/>
        <w:jc w:val="center"/>
        <w:outlineLvl w:val="0"/>
        <w:rPr>
          <w:rFonts w:ascii="Times New Roman" w:hAnsi="Times New Roman"/>
          <w:b/>
          <w:kern w:val="28"/>
          <w:lang w:val="lt-LT"/>
        </w:rPr>
      </w:pPr>
    </w:p>
    <w:p w14:paraId="432E1E5C" w14:textId="77777777" w:rsidR="00C22B92" w:rsidRPr="006305C1" w:rsidRDefault="00C22B92" w:rsidP="006305C1">
      <w:pPr>
        <w:spacing w:after="0" w:line="240" w:lineRule="auto"/>
        <w:jc w:val="center"/>
        <w:outlineLvl w:val="0"/>
        <w:rPr>
          <w:rFonts w:ascii="Times New Roman" w:hAnsi="Times New Roman"/>
          <w:b/>
          <w:kern w:val="28"/>
          <w:lang w:val="lt-LT"/>
        </w:rPr>
      </w:pPr>
    </w:p>
    <w:p w14:paraId="5B4F8045" w14:textId="77777777" w:rsidR="00C22B92" w:rsidRPr="006305C1" w:rsidRDefault="00C22B92" w:rsidP="006305C1">
      <w:pPr>
        <w:spacing w:after="0" w:line="240" w:lineRule="auto"/>
        <w:jc w:val="center"/>
        <w:outlineLvl w:val="0"/>
        <w:rPr>
          <w:rFonts w:ascii="Times New Roman" w:hAnsi="Times New Roman"/>
          <w:b/>
          <w:kern w:val="28"/>
          <w:lang w:val="lt-LT"/>
        </w:rPr>
      </w:pPr>
    </w:p>
    <w:p w14:paraId="13F8B089" w14:textId="77777777" w:rsidR="00C22B92" w:rsidRPr="006305C1" w:rsidRDefault="00C22B92" w:rsidP="006305C1">
      <w:pPr>
        <w:spacing w:after="0" w:line="240" w:lineRule="auto"/>
        <w:jc w:val="center"/>
        <w:outlineLvl w:val="0"/>
        <w:rPr>
          <w:rFonts w:ascii="Times New Roman" w:hAnsi="Times New Roman"/>
          <w:b/>
          <w:kern w:val="28"/>
          <w:lang w:val="lt-LT"/>
        </w:rPr>
      </w:pPr>
    </w:p>
    <w:p w14:paraId="4699269A" w14:textId="77777777" w:rsidR="00C22B92" w:rsidRPr="006305C1" w:rsidRDefault="00C22B92" w:rsidP="006305C1">
      <w:pPr>
        <w:spacing w:after="0" w:line="240" w:lineRule="auto"/>
        <w:jc w:val="center"/>
        <w:outlineLvl w:val="0"/>
        <w:rPr>
          <w:rFonts w:ascii="Times New Roman" w:hAnsi="Times New Roman"/>
          <w:b/>
          <w:kern w:val="28"/>
          <w:lang w:val="lt-LT"/>
        </w:rPr>
      </w:pPr>
    </w:p>
    <w:p w14:paraId="7C6AA993" w14:textId="77777777" w:rsidR="00C22B92" w:rsidRPr="006305C1" w:rsidRDefault="00C22B92" w:rsidP="006305C1">
      <w:pPr>
        <w:spacing w:after="0" w:line="240" w:lineRule="auto"/>
        <w:jc w:val="center"/>
        <w:outlineLvl w:val="0"/>
        <w:rPr>
          <w:rFonts w:ascii="Times New Roman" w:hAnsi="Times New Roman"/>
          <w:b/>
          <w:kern w:val="28"/>
          <w:lang w:val="lt-LT"/>
        </w:rPr>
      </w:pPr>
    </w:p>
    <w:p w14:paraId="22F85F1F" w14:textId="77777777" w:rsidR="00C22B92" w:rsidRPr="006305C1" w:rsidRDefault="00C22B92" w:rsidP="006305C1">
      <w:pPr>
        <w:spacing w:after="0" w:line="240" w:lineRule="auto"/>
        <w:jc w:val="center"/>
        <w:outlineLvl w:val="0"/>
        <w:rPr>
          <w:rFonts w:ascii="Times New Roman" w:hAnsi="Times New Roman"/>
          <w:b/>
          <w:kern w:val="28"/>
          <w:lang w:val="lt-LT"/>
        </w:rPr>
      </w:pPr>
    </w:p>
    <w:p w14:paraId="2D65DF56" w14:textId="77777777" w:rsidR="00C22B92" w:rsidRPr="006305C1" w:rsidRDefault="00C22B92" w:rsidP="006305C1">
      <w:pPr>
        <w:spacing w:after="0" w:line="240" w:lineRule="auto"/>
        <w:jc w:val="center"/>
        <w:outlineLvl w:val="0"/>
        <w:rPr>
          <w:rFonts w:ascii="Times New Roman" w:hAnsi="Times New Roman"/>
          <w:b/>
          <w:kern w:val="28"/>
          <w:lang w:val="lt-LT"/>
        </w:rPr>
      </w:pPr>
    </w:p>
    <w:p w14:paraId="3835AD20" w14:textId="77777777" w:rsidR="00C22B92" w:rsidRPr="006305C1" w:rsidRDefault="00C22B92" w:rsidP="006305C1">
      <w:pPr>
        <w:spacing w:after="0" w:line="240" w:lineRule="auto"/>
        <w:jc w:val="center"/>
        <w:outlineLvl w:val="0"/>
        <w:rPr>
          <w:rFonts w:ascii="Times New Roman" w:hAnsi="Times New Roman"/>
          <w:b/>
          <w:kern w:val="28"/>
          <w:lang w:val="lt-LT"/>
        </w:rPr>
      </w:pPr>
    </w:p>
    <w:p w14:paraId="7E3F7804" w14:textId="77777777" w:rsidR="00C22B92" w:rsidRPr="006305C1" w:rsidRDefault="00C22B92" w:rsidP="006305C1">
      <w:pPr>
        <w:spacing w:after="0" w:line="240" w:lineRule="auto"/>
        <w:jc w:val="center"/>
        <w:outlineLvl w:val="0"/>
        <w:rPr>
          <w:rFonts w:ascii="Times New Roman" w:hAnsi="Times New Roman"/>
          <w:b/>
          <w:kern w:val="28"/>
          <w:lang w:val="lt-LT"/>
        </w:rPr>
      </w:pPr>
    </w:p>
    <w:p w14:paraId="63EC3806" w14:textId="77777777" w:rsidR="00C22B92" w:rsidRPr="006305C1" w:rsidRDefault="00C22B92" w:rsidP="006305C1">
      <w:pPr>
        <w:spacing w:after="0" w:line="240" w:lineRule="auto"/>
        <w:jc w:val="center"/>
        <w:outlineLvl w:val="0"/>
        <w:rPr>
          <w:rFonts w:ascii="Times New Roman" w:hAnsi="Times New Roman"/>
          <w:b/>
          <w:kern w:val="28"/>
          <w:lang w:val="lt-LT"/>
        </w:rPr>
      </w:pPr>
    </w:p>
    <w:p w14:paraId="782E20B5" w14:textId="77777777" w:rsidR="00C22B92" w:rsidRPr="006305C1" w:rsidRDefault="00C22B92" w:rsidP="006305C1">
      <w:pPr>
        <w:spacing w:after="0" w:line="240" w:lineRule="auto"/>
        <w:jc w:val="center"/>
        <w:outlineLvl w:val="0"/>
        <w:rPr>
          <w:rFonts w:ascii="Times New Roman" w:hAnsi="Times New Roman"/>
          <w:b/>
          <w:kern w:val="28"/>
          <w:lang w:val="lt-LT"/>
        </w:rPr>
      </w:pPr>
    </w:p>
    <w:p w14:paraId="1CA9BA7D" w14:textId="77777777" w:rsidR="00C22B92" w:rsidRPr="006305C1" w:rsidRDefault="00C22B92" w:rsidP="006305C1">
      <w:pPr>
        <w:spacing w:after="0" w:line="240" w:lineRule="auto"/>
        <w:jc w:val="center"/>
        <w:outlineLvl w:val="0"/>
        <w:rPr>
          <w:rFonts w:ascii="Times New Roman" w:hAnsi="Times New Roman"/>
          <w:b/>
          <w:kern w:val="28"/>
          <w:lang w:val="lt-LT"/>
        </w:rPr>
      </w:pPr>
    </w:p>
    <w:p w14:paraId="36641544" w14:textId="77777777" w:rsidR="00C22B92" w:rsidRPr="006305C1" w:rsidRDefault="00C22B92" w:rsidP="006305C1">
      <w:pPr>
        <w:spacing w:after="0" w:line="240" w:lineRule="auto"/>
        <w:jc w:val="center"/>
        <w:outlineLvl w:val="0"/>
        <w:rPr>
          <w:rFonts w:ascii="Times New Roman" w:hAnsi="Times New Roman"/>
          <w:b/>
          <w:kern w:val="28"/>
          <w:lang w:val="lt-LT"/>
        </w:rPr>
      </w:pPr>
    </w:p>
    <w:p w14:paraId="3890B2F6" w14:textId="77777777" w:rsidR="00C22B92" w:rsidRPr="006305C1" w:rsidRDefault="00C22B92" w:rsidP="006305C1">
      <w:pPr>
        <w:spacing w:after="0" w:line="240" w:lineRule="auto"/>
        <w:jc w:val="center"/>
        <w:outlineLvl w:val="0"/>
        <w:rPr>
          <w:rFonts w:ascii="Times New Roman" w:hAnsi="Times New Roman"/>
          <w:b/>
          <w:kern w:val="28"/>
          <w:lang w:val="lt-LT"/>
        </w:rPr>
      </w:pPr>
    </w:p>
    <w:p w14:paraId="222E585E" w14:textId="77777777" w:rsidR="00C22B92" w:rsidRPr="006305C1" w:rsidRDefault="00C22B92" w:rsidP="006305C1">
      <w:pPr>
        <w:spacing w:after="0" w:line="240" w:lineRule="auto"/>
        <w:jc w:val="center"/>
        <w:outlineLvl w:val="0"/>
        <w:rPr>
          <w:rFonts w:ascii="Times New Roman" w:hAnsi="Times New Roman"/>
          <w:b/>
          <w:kern w:val="28"/>
          <w:lang w:val="lt-LT"/>
        </w:rPr>
      </w:pPr>
    </w:p>
    <w:p w14:paraId="6700CF2F" w14:textId="77777777" w:rsidR="00C22B92" w:rsidRPr="006305C1" w:rsidRDefault="00C22B92" w:rsidP="006305C1">
      <w:pPr>
        <w:spacing w:after="0" w:line="240" w:lineRule="auto"/>
        <w:jc w:val="center"/>
        <w:outlineLvl w:val="0"/>
        <w:rPr>
          <w:rFonts w:ascii="Times New Roman" w:hAnsi="Times New Roman"/>
          <w:b/>
          <w:kern w:val="28"/>
          <w:lang w:val="lt-LT"/>
        </w:rPr>
      </w:pPr>
    </w:p>
    <w:p w14:paraId="25193164" w14:textId="77777777" w:rsidR="00C22B92" w:rsidRPr="006305C1" w:rsidRDefault="00C22B92" w:rsidP="006305C1">
      <w:pPr>
        <w:spacing w:after="0" w:line="240" w:lineRule="auto"/>
        <w:jc w:val="center"/>
        <w:outlineLvl w:val="0"/>
        <w:rPr>
          <w:rFonts w:ascii="Times New Roman" w:hAnsi="Times New Roman"/>
          <w:b/>
          <w:kern w:val="28"/>
          <w:lang w:val="lt-LT"/>
        </w:rPr>
      </w:pPr>
    </w:p>
    <w:p w14:paraId="528891B5" w14:textId="77777777" w:rsidR="00C22B92" w:rsidRPr="006305C1" w:rsidRDefault="00C22B92" w:rsidP="006305C1">
      <w:pPr>
        <w:spacing w:after="0" w:line="240" w:lineRule="auto"/>
        <w:jc w:val="center"/>
        <w:outlineLvl w:val="0"/>
        <w:rPr>
          <w:rFonts w:ascii="Times New Roman" w:hAnsi="Times New Roman"/>
          <w:b/>
          <w:kern w:val="28"/>
          <w:lang w:val="lt-LT"/>
        </w:rPr>
      </w:pPr>
    </w:p>
    <w:p w14:paraId="5C4AB86D" w14:textId="77777777" w:rsidR="00C22B92" w:rsidRPr="006305C1" w:rsidRDefault="00C22B92" w:rsidP="006305C1">
      <w:pPr>
        <w:spacing w:after="0" w:line="240" w:lineRule="auto"/>
        <w:jc w:val="center"/>
        <w:outlineLvl w:val="0"/>
        <w:rPr>
          <w:rFonts w:ascii="Times New Roman" w:hAnsi="Times New Roman"/>
          <w:b/>
          <w:kern w:val="28"/>
          <w:lang w:val="lt-LT"/>
        </w:rPr>
      </w:pPr>
    </w:p>
    <w:p w14:paraId="3992081D" w14:textId="77777777" w:rsidR="00C22B92" w:rsidRPr="006305C1" w:rsidRDefault="00C22B92" w:rsidP="006305C1">
      <w:pPr>
        <w:spacing w:after="0" w:line="240" w:lineRule="auto"/>
        <w:jc w:val="center"/>
        <w:outlineLvl w:val="0"/>
        <w:rPr>
          <w:rFonts w:ascii="Times New Roman" w:hAnsi="Times New Roman"/>
          <w:b/>
          <w:kern w:val="28"/>
          <w:lang w:val="lt-LT"/>
        </w:rPr>
      </w:pPr>
    </w:p>
    <w:p w14:paraId="324E0432" w14:textId="77777777" w:rsidR="00C22B92" w:rsidRPr="006305C1" w:rsidRDefault="008024E9" w:rsidP="006305C1">
      <w:pPr>
        <w:spacing w:after="0" w:line="240" w:lineRule="auto"/>
        <w:jc w:val="center"/>
        <w:outlineLvl w:val="0"/>
        <w:rPr>
          <w:rFonts w:ascii="Times New Roman" w:hAnsi="Times New Roman"/>
          <w:b/>
          <w:kern w:val="28"/>
          <w:lang w:val="lt-LT" w:eastAsia="lt-LT"/>
        </w:rPr>
      </w:pPr>
      <w:r w:rsidRPr="006305C1">
        <w:rPr>
          <w:rFonts w:ascii="Times New Roman" w:hAnsi="Times New Roman"/>
          <w:b/>
          <w:kern w:val="28"/>
          <w:lang w:val="lt-LT"/>
        </w:rPr>
        <w:t>I PRIEDAS</w:t>
      </w:r>
    </w:p>
    <w:p w14:paraId="7603CCD3" w14:textId="77777777" w:rsidR="00C22B92" w:rsidRPr="006305C1" w:rsidRDefault="00C22B92" w:rsidP="006305C1">
      <w:pPr>
        <w:spacing w:after="0" w:line="240" w:lineRule="auto"/>
        <w:jc w:val="center"/>
        <w:rPr>
          <w:rFonts w:ascii="Times New Roman" w:hAnsi="Times New Roman"/>
          <w:lang w:val="lt-LT"/>
        </w:rPr>
      </w:pPr>
    </w:p>
    <w:p w14:paraId="0AD5B29E" w14:textId="77777777" w:rsidR="00C22B92" w:rsidRPr="006305C1" w:rsidRDefault="008024E9" w:rsidP="006305C1">
      <w:pPr>
        <w:spacing w:after="0" w:line="240" w:lineRule="auto"/>
        <w:jc w:val="center"/>
        <w:outlineLvl w:val="0"/>
        <w:rPr>
          <w:rFonts w:ascii="Times New Roman" w:hAnsi="Times New Roman"/>
          <w:b/>
          <w:kern w:val="28"/>
          <w:lang w:val="lt-LT" w:eastAsia="lt-LT"/>
        </w:rPr>
      </w:pPr>
      <w:r w:rsidRPr="006305C1">
        <w:rPr>
          <w:rFonts w:ascii="Times New Roman" w:hAnsi="Times New Roman"/>
          <w:b/>
          <w:kern w:val="28"/>
          <w:lang w:val="lt-LT"/>
        </w:rPr>
        <w:t>PREPARATO CHARAKTERISTIKŲ SANTRAUKA</w:t>
      </w:r>
    </w:p>
    <w:p w14:paraId="43320388" w14:textId="77777777" w:rsidR="00C22B92" w:rsidRPr="006305C1" w:rsidRDefault="00C22B92" w:rsidP="006305C1">
      <w:pPr>
        <w:spacing w:after="0" w:line="240" w:lineRule="auto"/>
        <w:rPr>
          <w:rFonts w:ascii="Times New Roman" w:hAnsi="Times New Roman"/>
          <w:lang w:val="lt-LT"/>
        </w:rPr>
      </w:pPr>
    </w:p>
    <w:p w14:paraId="70BE51B8" w14:textId="77777777" w:rsidR="00C22B92" w:rsidRPr="006305C1" w:rsidRDefault="008024E9" w:rsidP="006305C1">
      <w:pPr>
        <w:spacing w:after="0" w:line="240" w:lineRule="auto"/>
        <w:rPr>
          <w:rFonts w:ascii="Times New Roman" w:hAnsi="Times New Roman"/>
          <w:b/>
          <w:lang w:val="lt-LT"/>
        </w:rPr>
      </w:pPr>
      <w:r w:rsidRPr="006305C1">
        <w:rPr>
          <w:rFonts w:ascii="Times New Roman" w:hAnsi="Times New Roman"/>
          <w:lang w:val="lt-LT"/>
        </w:rPr>
        <w:br w:type="page"/>
      </w:r>
    </w:p>
    <w:p w14:paraId="5051ED77" w14:textId="77777777" w:rsidR="00C22B92" w:rsidRPr="006305C1" w:rsidRDefault="008024E9" w:rsidP="009A08E1">
      <w:pPr>
        <w:numPr>
          <w:ilvl w:val="0"/>
          <w:numId w:val="1"/>
        </w:numPr>
        <w:tabs>
          <w:tab w:val="clear" w:pos="360"/>
        </w:tabs>
        <w:spacing w:after="0" w:line="240" w:lineRule="auto"/>
        <w:ind w:left="567" w:hanging="567"/>
        <w:rPr>
          <w:rFonts w:ascii="Times New Roman" w:hAnsi="Times New Roman"/>
          <w:b/>
          <w:lang w:val="lt-LT" w:eastAsia="lt-LT"/>
        </w:rPr>
      </w:pPr>
      <w:r w:rsidRPr="006305C1">
        <w:rPr>
          <w:rFonts w:ascii="Times New Roman" w:hAnsi="Times New Roman"/>
          <w:b/>
          <w:lang w:val="lt-LT"/>
        </w:rPr>
        <w:lastRenderedPageBreak/>
        <w:t>VAISTINIO PREPARATO PAVADINIMAS</w:t>
      </w:r>
    </w:p>
    <w:p w14:paraId="720FBE2D" w14:textId="77777777" w:rsidR="00C22B92" w:rsidRPr="006305C1" w:rsidRDefault="00C22B92" w:rsidP="009A08E1">
      <w:pPr>
        <w:spacing w:after="0" w:line="240" w:lineRule="auto"/>
        <w:rPr>
          <w:rFonts w:ascii="Times New Roman" w:hAnsi="Times New Roman"/>
          <w:lang w:val="lt-LT"/>
        </w:rPr>
      </w:pPr>
    </w:p>
    <w:p w14:paraId="60FFBD48" w14:textId="77777777"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Midazolam Kalceks 1 mg/ml injekcinis ar infuzinis tirpalas</w:t>
      </w:r>
    </w:p>
    <w:p w14:paraId="4E0D5397" w14:textId="77777777"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Midazolam Kalceks 5 mg/ml injekcinis ar infuzinis tirpalas</w:t>
      </w:r>
    </w:p>
    <w:p w14:paraId="704C98ED" w14:textId="77777777" w:rsidR="00C22B92" w:rsidRPr="006305C1" w:rsidRDefault="00C22B92" w:rsidP="009A08E1">
      <w:pPr>
        <w:spacing w:after="0" w:line="240" w:lineRule="auto"/>
        <w:rPr>
          <w:rFonts w:ascii="Times New Roman" w:hAnsi="Times New Roman"/>
          <w:color w:val="000000"/>
          <w:lang w:val="lt-LT"/>
        </w:rPr>
      </w:pPr>
    </w:p>
    <w:p w14:paraId="4593AA78" w14:textId="77777777" w:rsidR="00C22B92" w:rsidRPr="006305C1" w:rsidRDefault="00C22B92" w:rsidP="009A08E1">
      <w:pPr>
        <w:spacing w:after="0" w:line="240" w:lineRule="auto"/>
        <w:rPr>
          <w:rFonts w:ascii="Times New Roman" w:hAnsi="Times New Roman"/>
          <w:color w:val="000000"/>
          <w:lang w:val="lt-LT"/>
        </w:rPr>
      </w:pPr>
    </w:p>
    <w:p w14:paraId="4CFF8680" w14:textId="77777777" w:rsidR="00C22B92" w:rsidRPr="006305C1" w:rsidRDefault="008024E9" w:rsidP="009A08E1">
      <w:pPr>
        <w:spacing w:after="0" w:line="240" w:lineRule="auto"/>
        <w:ind w:left="567" w:hanging="567"/>
        <w:rPr>
          <w:rFonts w:ascii="Times New Roman" w:hAnsi="Times New Roman"/>
          <w:lang w:val="lt-LT" w:eastAsia="lt-LT"/>
        </w:rPr>
      </w:pPr>
      <w:r w:rsidRPr="006305C1">
        <w:rPr>
          <w:rFonts w:ascii="Times New Roman" w:hAnsi="Times New Roman"/>
          <w:b/>
          <w:lang w:val="lt-LT"/>
        </w:rPr>
        <w:t>2.</w:t>
      </w:r>
      <w:r w:rsidRPr="006305C1">
        <w:rPr>
          <w:rFonts w:ascii="Times New Roman" w:hAnsi="Times New Roman"/>
          <w:b/>
          <w:lang w:val="lt-LT"/>
        </w:rPr>
        <w:tab/>
        <w:t>KOKYBINĖ IR KIEKYBINĖ SUDĖTIS</w:t>
      </w:r>
    </w:p>
    <w:p w14:paraId="01D7AC3A" w14:textId="77777777" w:rsidR="00C22B92" w:rsidRPr="006305C1" w:rsidRDefault="00C22B92" w:rsidP="009A08E1">
      <w:pPr>
        <w:spacing w:after="0" w:line="240" w:lineRule="auto"/>
        <w:rPr>
          <w:rFonts w:ascii="Times New Roman" w:hAnsi="Times New Roman"/>
          <w:i/>
          <w:lang w:val="lt-LT"/>
        </w:rPr>
      </w:pPr>
    </w:p>
    <w:p w14:paraId="49F6EABC" w14:textId="77777777"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 xml:space="preserve">Midazolam Kalceks </w:t>
      </w:r>
      <w:r w:rsidRPr="006305C1">
        <w:rPr>
          <w:rFonts w:ascii="Times New Roman" w:hAnsi="Times New Roman"/>
          <w:b/>
          <w:i/>
          <w:lang w:val="lt-LT"/>
        </w:rPr>
        <w:t>1 mg/ml</w:t>
      </w:r>
    </w:p>
    <w:p w14:paraId="20981AF3" w14:textId="77777777" w:rsidR="00C22B92" w:rsidRPr="006305C1" w:rsidRDefault="008024E9" w:rsidP="006305C1">
      <w:pPr>
        <w:pStyle w:val="Betarp"/>
        <w:rPr>
          <w:rFonts w:ascii="Times New Roman" w:hAnsi="Times New Roman"/>
          <w:lang w:val="lt-LT"/>
        </w:rPr>
      </w:pPr>
      <w:r w:rsidRPr="006305C1">
        <w:rPr>
          <w:rFonts w:ascii="Times New Roman" w:hAnsi="Times New Roman"/>
          <w:lang w:val="lt-LT"/>
        </w:rPr>
        <w:t>1 ml tirpalo yra 1 mg midazolamo</w:t>
      </w:r>
      <w:r w:rsidRPr="006305C1">
        <w:rPr>
          <w:rFonts w:ascii="Times New Roman" w:hAnsi="Times New Roman"/>
          <w:lang w:val="lt-LT" w:eastAsia="sv-SE"/>
        </w:rPr>
        <w:t xml:space="preserve"> (hidrochlorido pavidalu).</w:t>
      </w:r>
    </w:p>
    <w:p w14:paraId="064E8EEF" w14:textId="77777777" w:rsidR="00C22B92" w:rsidRPr="006305C1" w:rsidRDefault="008024E9" w:rsidP="006305C1">
      <w:pPr>
        <w:pStyle w:val="Betarp"/>
        <w:rPr>
          <w:rFonts w:ascii="Times New Roman" w:hAnsi="Times New Roman"/>
          <w:lang w:val="lt-LT"/>
        </w:rPr>
      </w:pPr>
      <w:r w:rsidRPr="006305C1">
        <w:rPr>
          <w:rFonts w:ascii="Times New Roman" w:hAnsi="Times New Roman"/>
          <w:lang w:val="lt-LT"/>
        </w:rPr>
        <w:t>Vienoje ampulėje, kurioje yra 5 ml tirpalo, yra 5 mg midazolamo.</w:t>
      </w:r>
    </w:p>
    <w:p w14:paraId="0ECE1236" w14:textId="77777777" w:rsidR="00C22B92" w:rsidRPr="006305C1" w:rsidRDefault="00C22B92" w:rsidP="009A08E1">
      <w:pPr>
        <w:spacing w:after="0" w:line="240" w:lineRule="auto"/>
        <w:rPr>
          <w:rFonts w:ascii="Times New Roman" w:hAnsi="Times New Roman"/>
          <w:lang w:val="lt-LT"/>
        </w:rPr>
      </w:pPr>
    </w:p>
    <w:p w14:paraId="129D5B9D" w14:textId="77777777" w:rsidR="00C22B92" w:rsidRPr="006305C1" w:rsidRDefault="008024E9" w:rsidP="009A08E1">
      <w:pPr>
        <w:spacing w:after="0" w:line="240" w:lineRule="auto"/>
        <w:rPr>
          <w:rFonts w:ascii="Times New Roman" w:hAnsi="Times New Roman"/>
          <w:b/>
          <w:i/>
          <w:lang w:val="lt-LT" w:eastAsia="lt-LT"/>
        </w:rPr>
      </w:pPr>
      <w:r w:rsidRPr="006305C1">
        <w:rPr>
          <w:rFonts w:ascii="Times New Roman" w:hAnsi="Times New Roman"/>
          <w:lang w:val="lt-LT"/>
        </w:rPr>
        <w:t xml:space="preserve">Midazolam Kalceks </w:t>
      </w:r>
      <w:r w:rsidRPr="006305C1">
        <w:rPr>
          <w:rFonts w:ascii="Times New Roman" w:hAnsi="Times New Roman"/>
          <w:b/>
          <w:i/>
          <w:lang w:val="lt-LT"/>
        </w:rPr>
        <w:t xml:space="preserve">5 mg/ml </w:t>
      </w:r>
    </w:p>
    <w:p w14:paraId="39D06024" w14:textId="2F198538" w:rsidR="00C22B92" w:rsidRPr="006305C1" w:rsidRDefault="008024E9" w:rsidP="006305C1">
      <w:pPr>
        <w:pStyle w:val="Betarp"/>
        <w:rPr>
          <w:rFonts w:ascii="Times New Roman" w:hAnsi="Times New Roman"/>
          <w:lang w:val="lt-LT"/>
        </w:rPr>
      </w:pPr>
      <w:r w:rsidRPr="006305C1">
        <w:rPr>
          <w:rFonts w:ascii="Times New Roman" w:hAnsi="Times New Roman"/>
          <w:lang w:val="lt-LT"/>
        </w:rPr>
        <w:t>1 ml tirpalo yra 5 mg midazolamo</w:t>
      </w:r>
      <w:r w:rsidRPr="006305C1">
        <w:rPr>
          <w:rFonts w:ascii="Times New Roman" w:hAnsi="Times New Roman"/>
          <w:lang w:val="lt-LT" w:eastAsia="sv-SE"/>
        </w:rPr>
        <w:t xml:space="preserve"> (hidrochlorido pavidalu).</w:t>
      </w:r>
    </w:p>
    <w:p w14:paraId="0A051135" w14:textId="77777777" w:rsidR="00C22B92" w:rsidRPr="006305C1" w:rsidRDefault="008024E9" w:rsidP="006305C1">
      <w:pPr>
        <w:pStyle w:val="Betarp"/>
        <w:rPr>
          <w:rFonts w:ascii="Times New Roman" w:hAnsi="Times New Roman"/>
          <w:lang w:val="lt-LT"/>
        </w:rPr>
      </w:pPr>
      <w:r w:rsidRPr="006305C1">
        <w:rPr>
          <w:rFonts w:ascii="Times New Roman" w:hAnsi="Times New Roman"/>
          <w:lang w:val="lt-LT"/>
        </w:rPr>
        <w:t>Vienoje ampulėje, kurioje yra 1 ml tirpalo, yra 5 mg midazolamo.</w:t>
      </w:r>
    </w:p>
    <w:p w14:paraId="7F71E6B5" w14:textId="77777777" w:rsidR="00C22B92" w:rsidRPr="006305C1" w:rsidRDefault="008024E9" w:rsidP="006305C1">
      <w:pPr>
        <w:pStyle w:val="Betarp"/>
        <w:rPr>
          <w:rFonts w:ascii="Times New Roman" w:hAnsi="Times New Roman"/>
          <w:lang w:val="lt-LT"/>
        </w:rPr>
      </w:pPr>
      <w:r w:rsidRPr="006305C1">
        <w:rPr>
          <w:rFonts w:ascii="Times New Roman" w:hAnsi="Times New Roman"/>
          <w:lang w:val="lt-LT"/>
        </w:rPr>
        <w:t>Vienoje ampulėje, kurioje yra 3 ml tirpalo, yra 15 mg midazolamo.</w:t>
      </w:r>
    </w:p>
    <w:p w14:paraId="4FACA065" w14:textId="77777777" w:rsidR="00C22B92" w:rsidRPr="006305C1" w:rsidRDefault="008024E9" w:rsidP="006305C1">
      <w:pPr>
        <w:pStyle w:val="Betarp"/>
        <w:rPr>
          <w:rFonts w:ascii="Times New Roman" w:hAnsi="Times New Roman"/>
          <w:lang w:val="lt-LT" w:eastAsia="lt-LT"/>
        </w:rPr>
      </w:pPr>
      <w:r w:rsidRPr="006305C1">
        <w:rPr>
          <w:rFonts w:ascii="Times New Roman" w:hAnsi="Times New Roman"/>
          <w:lang w:val="lt-LT" w:eastAsia="lt-LT"/>
        </w:rPr>
        <w:t>Vienoje ampulėje, kurioje yra 10 ml tirpalo, yra 50 mg midazolamo.</w:t>
      </w:r>
    </w:p>
    <w:p w14:paraId="2C92193C" w14:textId="77777777" w:rsidR="00C22B92" w:rsidRPr="006305C1" w:rsidRDefault="00C22B92" w:rsidP="006305C1">
      <w:pPr>
        <w:pStyle w:val="Betarp"/>
        <w:rPr>
          <w:rFonts w:ascii="Times New Roman" w:hAnsi="Times New Roman"/>
          <w:lang w:val="lt-LT"/>
        </w:rPr>
      </w:pPr>
    </w:p>
    <w:p w14:paraId="7BDEE4C4" w14:textId="77777777" w:rsidR="00C22B92" w:rsidRPr="006305C1" w:rsidRDefault="008024E9" w:rsidP="006305C1">
      <w:pPr>
        <w:spacing w:after="0" w:line="240" w:lineRule="auto"/>
        <w:rPr>
          <w:rFonts w:ascii="Times New Roman" w:hAnsi="Times New Roman"/>
          <w:lang w:val="lt-LT"/>
        </w:rPr>
      </w:pPr>
      <w:r w:rsidRPr="006305C1">
        <w:rPr>
          <w:rFonts w:ascii="Times New Roman" w:hAnsi="Times New Roman"/>
          <w:u w:val="single"/>
          <w:lang w:val="lt-LT"/>
        </w:rPr>
        <w:t xml:space="preserve">Pagalbinė medžiaga, </w:t>
      </w:r>
      <w:r w:rsidRPr="006305C1">
        <w:rPr>
          <w:rFonts w:ascii="Times New Roman" w:hAnsi="Times New Roman"/>
          <w:noProof/>
          <w:u w:val="single"/>
          <w:lang w:val="lt-LT"/>
        </w:rPr>
        <w:t>kurios</w:t>
      </w:r>
      <w:r w:rsidRPr="006305C1">
        <w:rPr>
          <w:rFonts w:ascii="Times New Roman" w:hAnsi="Times New Roman"/>
          <w:u w:val="single"/>
          <w:lang w:val="lt-LT"/>
        </w:rPr>
        <w:t xml:space="preserve"> poveikis žinomas</w:t>
      </w:r>
    </w:p>
    <w:p w14:paraId="30FB2878" w14:textId="77777777" w:rsidR="00C22B92" w:rsidRPr="006305C1" w:rsidRDefault="00C22B92" w:rsidP="009A08E1">
      <w:pPr>
        <w:spacing w:after="0" w:line="240" w:lineRule="auto"/>
        <w:rPr>
          <w:rFonts w:ascii="Times New Roman" w:hAnsi="Times New Roman"/>
          <w:lang w:val="lt-LT"/>
        </w:rPr>
      </w:pPr>
    </w:p>
    <w:p w14:paraId="2E4C4169" w14:textId="0D1BAEF3"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 xml:space="preserve">Midazolam Kalceks </w:t>
      </w:r>
      <w:r w:rsidRPr="006305C1">
        <w:rPr>
          <w:rFonts w:ascii="Times New Roman" w:hAnsi="Times New Roman"/>
          <w:b/>
          <w:i/>
          <w:lang w:val="lt-LT"/>
        </w:rPr>
        <w:t>1 mg/ml</w:t>
      </w:r>
    </w:p>
    <w:p w14:paraId="3E762D5D" w14:textId="07D6FF68" w:rsidR="00C22B92" w:rsidRPr="006305C1" w:rsidRDefault="008024E9" w:rsidP="009A08E1">
      <w:pPr>
        <w:spacing w:after="0" w:line="240" w:lineRule="auto"/>
        <w:outlineLvl w:val="0"/>
        <w:rPr>
          <w:rFonts w:ascii="Times New Roman" w:hAnsi="Times New Roman"/>
          <w:lang w:val="lt-LT"/>
        </w:rPr>
      </w:pPr>
      <w:r w:rsidRPr="006305C1">
        <w:rPr>
          <w:rFonts w:ascii="Times New Roman" w:hAnsi="Times New Roman"/>
          <w:lang w:val="lt-LT"/>
        </w:rPr>
        <w:t>Kiekviename ml tirpalo yra 3,5 mg natrio.</w:t>
      </w:r>
    </w:p>
    <w:p w14:paraId="56B728EB" w14:textId="77777777" w:rsidR="00C22B92" w:rsidRPr="006305C1" w:rsidRDefault="00C22B92" w:rsidP="009A08E1">
      <w:pPr>
        <w:spacing w:after="0" w:line="240" w:lineRule="auto"/>
        <w:outlineLvl w:val="0"/>
        <w:rPr>
          <w:rFonts w:ascii="Times New Roman" w:hAnsi="Times New Roman"/>
          <w:lang w:val="lt-LT"/>
        </w:rPr>
      </w:pPr>
    </w:p>
    <w:p w14:paraId="4BA99AEF" w14:textId="683DDC32" w:rsidR="00C22B92" w:rsidRPr="006305C1" w:rsidRDefault="008024E9" w:rsidP="009A08E1">
      <w:pPr>
        <w:spacing w:after="0" w:line="240" w:lineRule="auto"/>
        <w:rPr>
          <w:rFonts w:ascii="Times New Roman" w:hAnsi="Times New Roman"/>
          <w:b/>
          <w:i/>
          <w:lang w:val="lt-LT" w:eastAsia="lt-LT"/>
        </w:rPr>
      </w:pPr>
      <w:r w:rsidRPr="006305C1">
        <w:rPr>
          <w:rFonts w:ascii="Times New Roman" w:hAnsi="Times New Roman"/>
          <w:lang w:val="lt-LT"/>
        </w:rPr>
        <w:t xml:space="preserve">Midazolam Kalceks </w:t>
      </w:r>
      <w:r w:rsidRPr="006305C1">
        <w:rPr>
          <w:rFonts w:ascii="Times New Roman" w:hAnsi="Times New Roman"/>
          <w:b/>
          <w:i/>
          <w:lang w:val="lt-LT"/>
        </w:rPr>
        <w:t>5 mg/ml</w:t>
      </w:r>
    </w:p>
    <w:p w14:paraId="44A99B51" w14:textId="1E5DF04A" w:rsidR="00C22B92" w:rsidRPr="006305C1" w:rsidRDefault="008024E9" w:rsidP="009A08E1">
      <w:pPr>
        <w:spacing w:after="0" w:line="240" w:lineRule="auto"/>
        <w:outlineLvl w:val="0"/>
        <w:rPr>
          <w:rFonts w:ascii="Times New Roman" w:hAnsi="Times New Roman"/>
          <w:lang w:val="lt-LT"/>
        </w:rPr>
      </w:pPr>
      <w:r w:rsidRPr="006305C1">
        <w:rPr>
          <w:rFonts w:ascii="Times New Roman" w:hAnsi="Times New Roman"/>
          <w:lang w:val="lt-LT"/>
        </w:rPr>
        <w:t>Kiekviename ml tirpalo yra 3,15 mg natrio.</w:t>
      </w:r>
    </w:p>
    <w:p w14:paraId="39B839C2" w14:textId="77777777" w:rsidR="00C22B92" w:rsidRPr="006305C1" w:rsidRDefault="00C22B92" w:rsidP="009A08E1">
      <w:pPr>
        <w:spacing w:after="0" w:line="240" w:lineRule="auto"/>
        <w:outlineLvl w:val="0"/>
        <w:rPr>
          <w:rFonts w:ascii="Times New Roman" w:hAnsi="Times New Roman"/>
          <w:lang w:val="lt-LT"/>
        </w:rPr>
      </w:pPr>
    </w:p>
    <w:p w14:paraId="6B8C9E51" w14:textId="77777777" w:rsidR="00C22B92" w:rsidRPr="006305C1" w:rsidRDefault="008024E9" w:rsidP="009A08E1">
      <w:pPr>
        <w:spacing w:after="0" w:line="240" w:lineRule="auto"/>
        <w:outlineLvl w:val="0"/>
        <w:rPr>
          <w:rFonts w:ascii="Times New Roman" w:hAnsi="Times New Roman"/>
          <w:color w:val="000000"/>
          <w:lang w:val="lt-LT" w:eastAsia="lt-LT"/>
        </w:rPr>
      </w:pPr>
      <w:r w:rsidRPr="006305C1">
        <w:rPr>
          <w:rFonts w:ascii="Times New Roman" w:hAnsi="Times New Roman"/>
          <w:lang w:val="lt-LT"/>
        </w:rPr>
        <w:t>Visos pagalbinės medžiagos išvardytos 6.1 skyriuje.</w:t>
      </w:r>
    </w:p>
    <w:p w14:paraId="0CA27746" w14:textId="77777777" w:rsidR="00C22B92" w:rsidRPr="006305C1" w:rsidRDefault="00C22B92" w:rsidP="009A08E1">
      <w:pPr>
        <w:spacing w:after="0" w:line="240" w:lineRule="auto"/>
        <w:rPr>
          <w:rFonts w:ascii="Times New Roman" w:hAnsi="Times New Roman"/>
          <w:color w:val="000000"/>
          <w:lang w:val="lt-LT"/>
        </w:rPr>
      </w:pPr>
    </w:p>
    <w:p w14:paraId="4FC676FF" w14:textId="77777777" w:rsidR="00C22B92" w:rsidRPr="006305C1" w:rsidRDefault="00C22B92" w:rsidP="009A08E1">
      <w:pPr>
        <w:spacing w:after="0" w:line="240" w:lineRule="auto"/>
        <w:rPr>
          <w:rFonts w:ascii="Times New Roman" w:hAnsi="Times New Roman"/>
          <w:color w:val="000000"/>
          <w:lang w:val="lt-LT"/>
        </w:rPr>
      </w:pPr>
    </w:p>
    <w:p w14:paraId="0BCFE1D1" w14:textId="77777777" w:rsidR="00C22B92" w:rsidRPr="006305C1" w:rsidRDefault="008024E9" w:rsidP="009A08E1">
      <w:pPr>
        <w:spacing w:after="0" w:line="240" w:lineRule="auto"/>
        <w:ind w:left="567" w:hanging="567"/>
        <w:rPr>
          <w:rFonts w:ascii="Times New Roman" w:hAnsi="Times New Roman"/>
          <w:caps/>
          <w:lang w:val="lt-LT" w:eastAsia="lt-LT"/>
        </w:rPr>
      </w:pPr>
      <w:r w:rsidRPr="006305C1">
        <w:rPr>
          <w:rFonts w:ascii="Times New Roman" w:hAnsi="Times New Roman"/>
          <w:b/>
          <w:lang w:val="lt-LT"/>
        </w:rPr>
        <w:t>3.</w:t>
      </w:r>
      <w:r w:rsidRPr="006305C1">
        <w:rPr>
          <w:rFonts w:ascii="Times New Roman" w:hAnsi="Times New Roman"/>
          <w:b/>
          <w:lang w:val="lt-LT"/>
        </w:rPr>
        <w:tab/>
      </w:r>
      <w:r w:rsidRPr="006305C1">
        <w:rPr>
          <w:rFonts w:ascii="Times New Roman" w:hAnsi="Times New Roman"/>
          <w:b/>
          <w:caps/>
          <w:lang w:val="lt-LT"/>
        </w:rPr>
        <w:t>Farmacinė</w:t>
      </w:r>
      <w:r w:rsidRPr="006305C1">
        <w:rPr>
          <w:rFonts w:ascii="Times New Roman" w:hAnsi="Times New Roman"/>
          <w:b/>
          <w:lang w:val="lt-LT"/>
        </w:rPr>
        <w:t xml:space="preserve"> FORMA</w:t>
      </w:r>
    </w:p>
    <w:p w14:paraId="4116C5D9" w14:textId="77777777" w:rsidR="00C22B92" w:rsidRPr="006305C1" w:rsidRDefault="00C22B92" w:rsidP="009A08E1">
      <w:pPr>
        <w:spacing w:after="0" w:line="240" w:lineRule="auto"/>
        <w:rPr>
          <w:rFonts w:ascii="Times New Roman" w:hAnsi="Times New Roman"/>
          <w:color w:val="000000"/>
          <w:lang w:val="lt-LT"/>
        </w:rPr>
      </w:pPr>
    </w:p>
    <w:p w14:paraId="21B0F525" w14:textId="77777777" w:rsidR="00C22B92" w:rsidRPr="006305C1" w:rsidRDefault="008024E9" w:rsidP="009A08E1">
      <w:pPr>
        <w:spacing w:after="0" w:line="240" w:lineRule="auto"/>
        <w:outlineLvl w:val="0"/>
        <w:rPr>
          <w:rFonts w:ascii="Times New Roman" w:hAnsi="Times New Roman"/>
          <w:color w:val="000000"/>
          <w:lang w:val="lt-LT" w:eastAsia="lt-LT"/>
        </w:rPr>
      </w:pPr>
      <w:r w:rsidRPr="006305C1">
        <w:rPr>
          <w:rFonts w:ascii="Times New Roman" w:hAnsi="Times New Roman"/>
          <w:lang w:val="lt-LT"/>
        </w:rPr>
        <w:t>Injekcinis ar infuzinis tirpalas</w:t>
      </w:r>
      <w:r w:rsidRPr="006305C1">
        <w:rPr>
          <w:rFonts w:ascii="Times New Roman" w:hAnsi="Times New Roman"/>
          <w:color w:val="000000"/>
          <w:lang w:val="lt-LT"/>
        </w:rPr>
        <w:t>.</w:t>
      </w:r>
    </w:p>
    <w:p w14:paraId="1CB941B8" w14:textId="77777777" w:rsidR="00C22B92" w:rsidRPr="006305C1" w:rsidRDefault="008024E9" w:rsidP="009A08E1">
      <w:pPr>
        <w:spacing w:after="0" w:line="240" w:lineRule="auto"/>
        <w:outlineLvl w:val="0"/>
        <w:rPr>
          <w:rFonts w:ascii="Times New Roman" w:hAnsi="Times New Roman"/>
          <w:color w:val="000000"/>
          <w:lang w:val="lt-LT" w:eastAsia="lt-LT"/>
        </w:rPr>
      </w:pPr>
      <w:r w:rsidRPr="006305C1">
        <w:rPr>
          <w:rFonts w:ascii="Times New Roman" w:hAnsi="Times New Roman"/>
          <w:color w:val="000000"/>
          <w:lang w:val="lt-LT"/>
        </w:rPr>
        <w:t>Skaidrus bespalvis tirpalas.</w:t>
      </w:r>
    </w:p>
    <w:p w14:paraId="0A1AE8F1" w14:textId="1CD93FC7" w:rsidR="00C22B92" w:rsidRPr="006305C1" w:rsidRDefault="008024E9" w:rsidP="009A08E1">
      <w:pPr>
        <w:spacing w:after="0" w:line="240" w:lineRule="auto"/>
        <w:rPr>
          <w:rFonts w:ascii="Times New Roman" w:hAnsi="Times New Roman"/>
          <w:color w:val="000000"/>
          <w:lang w:val="lt-LT" w:eastAsia="lt-LT"/>
        </w:rPr>
      </w:pPr>
      <w:r w:rsidRPr="006305C1">
        <w:rPr>
          <w:rFonts w:ascii="Times New Roman" w:hAnsi="Times New Roman"/>
          <w:color w:val="000000"/>
          <w:lang w:val="lt-LT"/>
        </w:rPr>
        <w:t>pH 2,9</w:t>
      </w:r>
      <w:r w:rsidR="006305C1">
        <w:rPr>
          <w:rFonts w:ascii="Times New Roman" w:hAnsi="Times New Roman"/>
          <w:color w:val="000000"/>
          <w:lang w:val="lt-LT"/>
        </w:rPr>
        <w:t> </w:t>
      </w:r>
      <w:r w:rsidR="006305C1">
        <w:rPr>
          <w:rFonts w:ascii="Times New Roman" w:hAnsi="Times New Roman"/>
          <w:color w:val="000000"/>
          <w:lang w:val="lt-LT"/>
        </w:rPr>
        <w:noBreakHyphen/>
        <w:t> </w:t>
      </w:r>
      <w:r w:rsidRPr="006305C1">
        <w:rPr>
          <w:rFonts w:ascii="Times New Roman" w:hAnsi="Times New Roman"/>
          <w:color w:val="000000"/>
          <w:lang w:val="lt-LT"/>
        </w:rPr>
        <w:t>3,7</w:t>
      </w:r>
    </w:p>
    <w:p w14:paraId="456728C3" w14:textId="07882DE0" w:rsidR="00C22B92" w:rsidRPr="006305C1" w:rsidRDefault="008024E9" w:rsidP="009A08E1">
      <w:pPr>
        <w:spacing w:after="0" w:line="240" w:lineRule="auto"/>
        <w:rPr>
          <w:rFonts w:ascii="Times New Roman" w:hAnsi="Times New Roman"/>
          <w:color w:val="000000"/>
          <w:lang w:val="lt-LT" w:eastAsia="lt-LT"/>
        </w:rPr>
      </w:pPr>
      <w:r w:rsidRPr="006305C1">
        <w:rPr>
          <w:rFonts w:ascii="Times New Roman" w:hAnsi="Times New Roman"/>
          <w:color w:val="000000"/>
          <w:lang w:val="lt-LT"/>
        </w:rPr>
        <w:t>Osmoliališkumas 275</w:t>
      </w:r>
      <w:r w:rsidR="006305C1">
        <w:rPr>
          <w:rFonts w:ascii="Times New Roman" w:hAnsi="Times New Roman"/>
          <w:color w:val="000000"/>
          <w:lang w:val="lt-LT"/>
        </w:rPr>
        <w:t> </w:t>
      </w:r>
      <w:r w:rsidR="006305C1">
        <w:rPr>
          <w:rFonts w:ascii="Times New Roman" w:hAnsi="Times New Roman"/>
          <w:color w:val="000000"/>
          <w:lang w:val="lt-LT"/>
        </w:rPr>
        <w:noBreakHyphen/>
        <w:t> </w:t>
      </w:r>
      <w:r w:rsidRPr="006305C1">
        <w:rPr>
          <w:rFonts w:ascii="Times New Roman" w:hAnsi="Times New Roman"/>
          <w:color w:val="000000"/>
          <w:lang w:val="lt-LT"/>
        </w:rPr>
        <w:t>305</w:t>
      </w:r>
      <w:r w:rsidR="006305C1">
        <w:rPr>
          <w:rFonts w:ascii="Times New Roman" w:hAnsi="Times New Roman"/>
          <w:color w:val="000000"/>
          <w:lang w:val="lt-LT"/>
        </w:rPr>
        <w:t> </w:t>
      </w:r>
      <w:r w:rsidRPr="006305C1">
        <w:rPr>
          <w:rFonts w:ascii="Times New Roman" w:hAnsi="Times New Roman"/>
          <w:lang w:val="lt-LT"/>
        </w:rPr>
        <w:t>mOsmol/kg.</w:t>
      </w:r>
    </w:p>
    <w:p w14:paraId="2193980F" w14:textId="77777777" w:rsidR="00C22B92" w:rsidRPr="006305C1" w:rsidRDefault="00C22B92" w:rsidP="009A08E1">
      <w:pPr>
        <w:spacing w:after="0" w:line="240" w:lineRule="auto"/>
        <w:rPr>
          <w:rFonts w:ascii="Times New Roman" w:hAnsi="Times New Roman"/>
          <w:color w:val="000000"/>
          <w:lang w:val="lt-LT"/>
        </w:rPr>
      </w:pPr>
    </w:p>
    <w:p w14:paraId="363D3B69" w14:textId="77777777" w:rsidR="00C22B92" w:rsidRPr="006305C1" w:rsidRDefault="00C22B92" w:rsidP="009A08E1">
      <w:pPr>
        <w:spacing w:after="0" w:line="240" w:lineRule="auto"/>
        <w:rPr>
          <w:rFonts w:ascii="Times New Roman" w:hAnsi="Times New Roman"/>
          <w:color w:val="000000"/>
          <w:lang w:val="lt-LT"/>
        </w:rPr>
      </w:pPr>
    </w:p>
    <w:p w14:paraId="661CFB51" w14:textId="77777777" w:rsidR="00C22B92" w:rsidRPr="006305C1" w:rsidRDefault="008024E9" w:rsidP="009A08E1">
      <w:pPr>
        <w:spacing w:after="0" w:line="240" w:lineRule="auto"/>
        <w:ind w:left="567" w:hanging="567"/>
        <w:outlineLvl w:val="0"/>
        <w:rPr>
          <w:rFonts w:ascii="Times New Roman" w:hAnsi="Times New Roman"/>
          <w:caps/>
          <w:color w:val="000000"/>
          <w:lang w:val="lt-LT" w:eastAsia="lt-LT"/>
        </w:rPr>
      </w:pPr>
      <w:r w:rsidRPr="006305C1">
        <w:rPr>
          <w:rFonts w:ascii="Times New Roman" w:hAnsi="Times New Roman"/>
          <w:b/>
          <w:caps/>
          <w:color w:val="000000"/>
          <w:lang w:val="lt-LT"/>
        </w:rPr>
        <w:t>4.</w:t>
      </w:r>
      <w:r w:rsidRPr="006305C1">
        <w:rPr>
          <w:rFonts w:ascii="Times New Roman" w:hAnsi="Times New Roman"/>
          <w:b/>
          <w:caps/>
          <w:color w:val="000000"/>
          <w:lang w:val="lt-LT"/>
        </w:rPr>
        <w:tab/>
      </w:r>
      <w:r w:rsidRPr="006305C1">
        <w:rPr>
          <w:rFonts w:ascii="Times New Roman" w:hAnsi="Times New Roman"/>
          <w:b/>
          <w:lang w:val="lt-LT"/>
        </w:rPr>
        <w:t>KLINIKINĖ INFORMACIJA</w:t>
      </w:r>
    </w:p>
    <w:p w14:paraId="00E239E8" w14:textId="77777777" w:rsidR="00C22B92" w:rsidRPr="006305C1" w:rsidRDefault="00C22B92" w:rsidP="009A08E1">
      <w:pPr>
        <w:spacing w:after="0" w:line="240" w:lineRule="auto"/>
        <w:rPr>
          <w:rFonts w:ascii="Times New Roman" w:hAnsi="Times New Roman"/>
          <w:color w:val="000000"/>
          <w:lang w:val="lt-LT"/>
        </w:rPr>
      </w:pPr>
    </w:p>
    <w:p w14:paraId="01D426D7" w14:textId="77777777" w:rsidR="00C22B92" w:rsidRPr="006305C1" w:rsidRDefault="008024E9" w:rsidP="009A08E1">
      <w:pPr>
        <w:spacing w:after="0" w:line="240" w:lineRule="auto"/>
        <w:ind w:left="567" w:hanging="567"/>
        <w:outlineLvl w:val="0"/>
        <w:rPr>
          <w:rFonts w:ascii="Times New Roman" w:hAnsi="Times New Roman"/>
          <w:b/>
          <w:color w:val="000000"/>
          <w:lang w:val="lt-LT" w:eastAsia="lt-LT"/>
        </w:rPr>
      </w:pPr>
      <w:r w:rsidRPr="006305C1">
        <w:rPr>
          <w:rFonts w:ascii="Times New Roman" w:hAnsi="Times New Roman"/>
          <w:b/>
          <w:color w:val="000000"/>
          <w:lang w:val="lt-LT"/>
        </w:rPr>
        <w:t>4.1</w:t>
      </w:r>
      <w:r w:rsidRPr="006305C1">
        <w:rPr>
          <w:rFonts w:ascii="Times New Roman" w:hAnsi="Times New Roman"/>
          <w:b/>
          <w:color w:val="000000"/>
          <w:lang w:val="lt-LT"/>
        </w:rPr>
        <w:tab/>
      </w:r>
      <w:r w:rsidRPr="006305C1">
        <w:rPr>
          <w:rFonts w:ascii="Times New Roman" w:hAnsi="Times New Roman"/>
          <w:b/>
          <w:lang w:val="lt-LT"/>
        </w:rPr>
        <w:t>Terapinės indikacijos</w:t>
      </w:r>
    </w:p>
    <w:p w14:paraId="42E2CA5E" w14:textId="77777777" w:rsidR="00C22B92" w:rsidRPr="006305C1" w:rsidRDefault="00C22B92" w:rsidP="009A08E1">
      <w:pPr>
        <w:spacing w:after="0" w:line="240" w:lineRule="auto"/>
        <w:outlineLvl w:val="0"/>
        <w:rPr>
          <w:rFonts w:ascii="Times New Roman" w:hAnsi="Times New Roman"/>
          <w:color w:val="000000"/>
          <w:lang w:val="lt-LT"/>
        </w:rPr>
      </w:pPr>
    </w:p>
    <w:p w14:paraId="117A4956" w14:textId="77777777" w:rsidR="00C22B92" w:rsidRPr="006305C1" w:rsidRDefault="008024E9" w:rsidP="009A08E1">
      <w:pPr>
        <w:spacing w:after="0" w:line="240" w:lineRule="auto"/>
        <w:outlineLvl w:val="0"/>
        <w:rPr>
          <w:rFonts w:ascii="Times New Roman" w:hAnsi="Times New Roman"/>
          <w:color w:val="000000"/>
          <w:lang w:val="lt-LT" w:eastAsia="lt-LT"/>
        </w:rPr>
      </w:pPr>
      <w:r w:rsidRPr="006305C1">
        <w:rPr>
          <w:rFonts w:ascii="Times New Roman" w:hAnsi="Times New Roman"/>
          <w:color w:val="000000"/>
          <w:lang w:val="lt-LT"/>
        </w:rPr>
        <w:t>Midazolam Kalceks yra trumpo poveikio miegą sukeliantis vaistinis preparatas, vartojamas toliau nurodytoms indikacijoms.</w:t>
      </w:r>
    </w:p>
    <w:p w14:paraId="1B5C108E" w14:textId="77777777" w:rsidR="00C22B92" w:rsidRPr="006305C1" w:rsidRDefault="00C22B92" w:rsidP="009A08E1">
      <w:pPr>
        <w:spacing w:after="0" w:line="240" w:lineRule="auto"/>
        <w:outlineLvl w:val="0"/>
        <w:rPr>
          <w:rFonts w:ascii="Times New Roman" w:hAnsi="Times New Roman"/>
          <w:color w:val="000000"/>
          <w:lang w:val="lt-LT"/>
        </w:rPr>
      </w:pPr>
    </w:p>
    <w:p w14:paraId="35F3E6C9" w14:textId="77777777" w:rsidR="00C22B92" w:rsidRPr="006305C1" w:rsidRDefault="008024E9" w:rsidP="009A08E1">
      <w:pPr>
        <w:spacing w:after="0" w:line="240" w:lineRule="auto"/>
        <w:rPr>
          <w:rFonts w:ascii="Times New Roman" w:hAnsi="Times New Roman"/>
          <w:u w:val="single"/>
          <w:lang w:val="lt-LT" w:eastAsia="lt-LT"/>
        </w:rPr>
      </w:pPr>
      <w:r w:rsidRPr="006305C1">
        <w:rPr>
          <w:rFonts w:ascii="Times New Roman" w:hAnsi="Times New Roman"/>
          <w:u w:val="single"/>
          <w:lang w:val="lt-LT"/>
        </w:rPr>
        <w:t>Suaugusiesiems</w:t>
      </w:r>
    </w:p>
    <w:p w14:paraId="68E986A2" w14:textId="77777777" w:rsidR="00C22B92" w:rsidRPr="006305C1" w:rsidRDefault="008024E9" w:rsidP="006305C1">
      <w:pPr>
        <w:numPr>
          <w:ilvl w:val="0"/>
          <w:numId w:val="2"/>
        </w:numPr>
        <w:tabs>
          <w:tab w:val="clear" w:pos="360"/>
        </w:tabs>
        <w:spacing w:after="0" w:line="240" w:lineRule="auto"/>
        <w:ind w:left="567" w:hanging="567"/>
        <w:rPr>
          <w:rFonts w:ascii="Times New Roman" w:hAnsi="Times New Roman"/>
          <w:lang w:val="lt-LT" w:eastAsia="lt-LT"/>
        </w:rPr>
      </w:pPr>
      <w:r w:rsidRPr="006305C1">
        <w:rPr>
          <w:rFonts w:ascii="Times New Roman" w:hAnsi="Times New Roman"/>
          <w:i/>
          <w:lang w:val="lt-LT"/>
        </w:rPr>
        <w:t>Nuraminimui, išliekant sąmonei</w:t>
      </w:r>
      <w:r w:rsidRPr="006305C1">
        <w:rPr>
          <w:rFonts w:ascii="Times New Roman" w:hAnsi="Times New Roman"/>
          <w:lang w:val="lt-LT"/>
        </w:rPr>
        <w:t>, prieš diagnostines ar gydomąsias procedūras ir jų metu, kartu su vietine nejautra ar be jos.</w:t>
      </w:r>
    </w:p>
    <w:p w14:paraId="61DED7FB" w14:textId="77777777" w:rsidR="00C22B92" w:rsidRPr="006305C1" w:rsidRDefault="008024E9" w:rsidP="006305C1">
      <w:pPr>
        <w:numPr>
          <w:ilvl w:val="0"/>
          <w:numId w:val="2"/>
        </w:numPr>
        <w:tabs>
          <w:tab w:val="clear" w:pos="360"/>
        </w:tabs>
        <w:spacing w:after="0" w:line="240" w:lineRule="auto"/>
        <w:ind w:left="567" w:hanging="567"/>
        <w:rPr>
          <w:rFonts w:ascii="Times New Roman" w:hAnsi="Times New Roman"/>
          <w:i/>
          <w:lang w:val="lt-LT" w:eastAsia="lt-LT"/>
        </w:rPr>
      </w:pPr>
      <w:r w:rsidRPr="006305C1">
        <w:rPr>
          <w:rFonts w:ascii="Times New Roman" w:hAnsi="Times New Roman"/>
          <w:i/>
          <w:lang w:val="lt-LT"/>
        </w:rPr>
        <w:t>Anestezijai</w:t>
      </w:r>
    </w:p>
    <w:p w14:paraId="3D109DF0" w14:textId="5DB92100" w:rsidR="00C22B92" w:rsidRPr="006305C1" w:rsidRDefault="0089244D" w:rsidP="009A08E1">
      <w:pPr>
        <w:numPr>
          <w:ilvl w:val="3"/>
          <w:numId w:val="3"/>
        </w:numPr>
        <w:tabs>
          <w:tab w:val="clear" w:pos="1440"/>
        </w:tabs>
        <w:spacing w:after="0" w:line="240" w:lineRule="auto"/>
        <w:ind w:left="1134" w:hanging="567"/>
        <w:rPr>
          <w:rFonts w:ascii="Times New Roman" w:hAnsi="Times New Roman"/>
          <w:lang w:val="lt-LT"/>
        </w:rPr>
      </w:pPr>
      <w:r w:rsidRPr="006305C1">
        <w:rPr>
          <w:rFonts w:ascii="Times New Roman" w:hAnsi="Times New Roman"/>
          <w:lang w:val="lt-LT"/>
        </w:rPr>
        <w:t>Parengtiniam gydymui (p</w:t>
      </w:r>
      <w:r w:rsidR="008024E9" w:rsidRPr="006305C1">
        <w:rPr>
          <w:rFonts w:ascii="Times New Roman" w:hAnsi="Times New Roman"/>
          <w:lang w:val="lt-LT"/>
        </w:rPr>
        <w:t>remedikacijai</w:t>
      </w:r>
      <w:r w:rsidRPr="006305C1">
        <w:rPr>
          <w:rFonts w:ascii="Times New Roman" w:hAnsi="Times New Roman"/>
          <w:lang w:val="lt-LT"/>
        </w:rPr>
        <w:t>)</w:t>
      </w:r>
      <w:r w:rsidR="008024E9" w:rsidRPr="006305C1">
        <w:rPr>
          <w:rFonts w:ascii="Times New Roman" w:hAnsi="Times New Roman"/>
          <w:lang w:val="lt-LT"/>
        </w:rPr>
        <w:t xml:space="preserve"> prieš </w:t>
      </w:r>
      <w:r w:rsidRPr="006305C1">
        <w:rPr>
          <w:rFonts w:ascii="Times New Roman" w:hAnsi="Times New Roman"/>
          <w:lang w:val="lt-LT"/>
        </w:rPr>
        <w:t xml:space="preserve">įvadinę </w:t>
      </w:r>
      <w:r w:rsidR="008024E9" w:rsidRPr="006305C1">
        <w:rPr>
          <w:rFonts w:ascii="Times New Roman" w:hAnsi="Times New Roman"/>
          <w:lang w:val="lt-LT"/>
        </w:rPr>
        <w:t>anestezij</w:t>
      </w:r>
      <w:r w:rsidRPr="006305C1">
        <w:rPr>
          <w:rFonts w:ascii="Times New Roman" w:hAnsi="Times New Roman"/>
          <w:lang w:val="lt-LT"/>
        </w:rPr>
        <w:t>ą</w:t>
      </w:r>
      <w:r w:rsidR="008024E9" w:rsidRPr="006305C1">
        <w:rPr>
          <w:rFonts w:ascii="Times New Roman" w:hAnsi="Times New Roman"/>
          <w:lang w:val="lt-LT"/>
        </w:rPr>
        <w:t>.</w:t>
      </w:r>
    </w:p>
    <w:p w14:paraId="4187CD4A" w14:textId="0D383635" w:rsidR="00C22B92" w:rsidRPr="006305C1" w:rsidRDefault="0089244D" w:rsidP="009A08E1">
      <w:pPr>
        <w:numPr>
          <w:ilvl w:val="3"/>
          <w:numId w:val="3"/>
        </w:numPr>
        <w:tabs>
          <w:tab w:val="clear" w:pos="1440"/>
        </w:tabs>
        <w:spacing w:after="0" w:line="240" w:lineRule="auto"/>
        <w:ind w:left="1134" w:hanging="567"/>
        <w:rPr>
          <w:rFonts w:ascii="Times New Roman" w:hAnsi="Times New Roman"/>
          <w:lang w:val="lt-LT"/>
        </w:rPr>
      </w:pPr>
      <w:r w:rsidRPr="006305C1">
        <w:rPr>
          <w:rFonts w:ascii="Times New Roman" w:hAnsi="Times New Roman"/>
          <w:lang w:val="lt-LT"/>
        </w:rPr>
        <w:t>Įvadinei anestezijai</w:t>
      </w:r>
      <w:r w:rsidR="008024E9" w:rsidRPr="006305C1">
        <w:rPr>
          <w:rFonts w:ascii="Times New Roman" w:hAnsi="Times New Roman"/>
          <w:lang w:val="lt-LT"/>
        </w:rPr>
        <w:t>.</w:t>
      </w:r>
    </w:p>
    <w:p w14:paraId="11DB6634" w14:textId="77777777" w:rsidR="00C22B92" w:rsidRPr="006305C1" w:rsidRDefault="008024E9" w:rsidP="009A08E1">
      <w:pPr>
        <w:numPr>
          <w:ilvl w:val="3"/>
          <w:numId w:val="3"/>
        </w:numPr>
        <w:tabs>
          <w:tab w:val="clear" w:pos="1440"/>
        </w:tabs>
        <w:spacing w:after="0" w:line="240" w:lineRule="auto"/>
        <w:ind w:left="1134" w:hanging="567"/>
        <w:rPr>
          <w:rFonts w:ascii="Times New Roman" w:hAnsi="Times New Roman"/>
          <w:lang w:val="lt-LT"/>
        </w:rPr>
      </w:pPr>
      <w:r w:rsidRPr="006305C1">
        <w:rPr>
          <w:rFonts w:ascii="Times New Roman" w:hAnsi="Times New Roman"/>
          <w:lang w:val="lt-LT"/>
        </w:rPr>
        <w:t>Kaip raminamoji sudedamoji dalis kombinuotosios anestezijos metu.</w:t>
      </w:r>
    </w:p>
    <w:p w14:paraId="28EC95F5" w14:textId="77777777" w:rsidR="00C22B92" w:rsidRPr="006305C1" w:rsidRDefault="008024E9" w:rsidP="009A08E1">
      <w:pPr>
        <w:numPr>
          <w:ilvl w:val="0"/>
          <w:numId w:val="8"/>
        </w:numPr>
        <w:tabs>
          <w:tab w:val="clear" w:pos="720"/>
        </w:tabs>
        <w:spacing w:after="0" w:line="240" w:lineRule="auto"/>
        <w:ind w:left="567" w:hanging="567"/>
        <w:rPr>
          <w:rFonts w:ascii="Times New Roman" w:hAnsi="Times New Roman"/>
          <w:i/>
          <w:lang w:val="lt-LT"/>
        </w:rPr>
      </w:pPr>
      <w:r w:rsidRPr="006305C1">
        <w:rPr>
          <w:rFonts w:ascii="Times New Roman" w:hAnsi="Times New Roman"/>
          <w:i/>
          <w:lang w:val="lt-LT"/>
        </w:rPr>
        <w:t xml:space="preserve">Sedacijai </w:t>
      </w:r>
      <w:r w:rsidR="0089244D" w:rsidRPr="006305C1">
        <w:rPr>
          <w:rFonts w:ascii="Times New Roman" w:hAnsi="Times New Roman"/>
          <w:i/>
          <w:lang w:val="lt-LT"/>
        </w:rPr>
        <w:t xml:space="preserve">(nuraminimui) </w:t>
      </w:r>
      <w:r w:rsidRPr="006305C1">
        <w:rPr>
          <w:rFonts w:ascii="Times New Roman" w:hAnsi="Times New Roman"/>
          <w:i/>
          <w:lang w:val="lt-LT"/>
        </w:rPr>
        <w:t>sukelti intensyviosios terapijos skyriuje</w:t>
      </w:r>
      <w:r w:rsidRPr="006305C1">
        <w:rPr>
          <w:rFonts w:ascii="Times New Roman" w:hAnsi="Times New Roman"/>
          <w:lang w:val="lt-LT"/>
        </w:rPr>
        <w:t>.</w:t>
      </w:r>
    </w:p>
    <w:p w14:paraId="1741B345" w14:textId="77777777" w:rsidR="00C22B92" w:rsidRPr="006305C1" w:rsidRDefault="00C22B92" w:rsidP="009A08E1">
      <w:pPr>
        <w:spacing w:after="0" w:line="240" w:lineRule="auto"/>
        <w:rPr>
          <w:rFonts w:ascii="Times New Roman" w:hAnsi="Times New Roman"/>
          <w:lang w:val="lt-LT"/>
        </w:rPr>
      </w:pPr>
    </w:p>
    <w:p w14:paraId="4E871AAF" w14:textId="77777777" w:rsidR="00C22B92" w:rsidRPr="006305C1" w:rsidRDefault="008024E9" w:rsidP="009A08E1">
      <w:pPr>
        <w:spacing w:after="0" w:line="240" w:lineRule="auto"/>
        <w:rPr>
          <w:rFonts w:ascii="Times New Roman" w:hAnsi="Times New Roman"/>
          <w:u w:val="single"/>
          <w:lang w:val="lt-LT" w:eastAsia="lt-LT"/>
        </w:rPr>
      </w:pPr>
      <w:r w:rsidRPr="006305C1">
        <w:rPr>
          <w:rFonts w:ascii="Times New Roman" w:hAnsi="Times New Roman"/>
          <w:u w:val="single"/>
          <w:lang w:val="lt-LT"/>
        </w:rPr>
        <w:t>Vaikams</w:t>
      </w:r>
    </w:p>
    <w:p w14:paraId="30178364" w14:textId="77777777" w:rsidR="00C22B92" w:rsidRPr="006305C1" w:rsidRDefault="008024E9" w:rsidP="006305C1">
      <w:pPr>
        <w:numPr>
          <w:ilvl w:val="0"/>
          <w:numId w:val="2"/>
        </w:numPr>
        <w:tabs>
          <w:tab w:val="clear" w:pos="360"/>
        </w:tabs>
        <w:spacing w:after="0" w:line="240" w:lineRule="auto"/>
        <w:ind w:left="567" w:hanging="567"/>
        <w:rPr>
          <w:rFonts w:ascii="Times New Roman" w:hAnsi="Times New Roman"/>
          <w:lang w:val="lt-LT" w:eastAsia="lt-LT"/>
        </w:rPr>
      </w:pPr>
      <w:r w:rsidRPr="006305C1">
        <w:rPr>
          <w:rFonts w:ascii="Times New Roman" w:hAnsi="Times New Roman"/>
          <w:i/>
          <w:lang w:val="lt-LT"/>
        </w:rPr>
        <w:t>Nuraminimui, išliekant sąmonei</w:t>
      </w:r>
      <w:r w:rsidRPr="006305C1">
        <w:rPr>
          <w:rFonts w:ascii="Times New Roman" w:hAnsi="Times New Roman"/>
          <w:lang w:val="lt-LT"/>
        </w:rPr>
        <w:t>, prieš diagnostines ar gydomąsias procedūras ir jų metu, kartu su vietine nejautra ar be jos.</w:t>
      </w:r>
    </w:p>
    <w:p w14:paraId="111868AD" w14:textId="77777777" w:rsidR="00C22B92" w:rsidRPr="006305C1" w:rsidRDefault="008024E9" w:rsidP="006305C1">
      <w:pPr>
        <w:numPr>
          <w:ilvl w:val="0"/>
          <w:numId w:val="2"/>
        </w:numPr>
        <w:tabs>
          <w:tab w:val="clear" w:pos="360"/>
        </w:tabs>
        <w:spacing w:after="0" w:line="240" w:lineRule="auto"/>
        <w:ind w:left="567" w:hanging="567"/>
        <w:rPr>
          <w:rFonts w:ascii="Times New Roman" w:hAnsi="Times New Roman"/>
          <w:i/>
          <w:lang w:val="lt-LT" w:eastAsia="lt-LT"/>
        </w:rPr>
      </w:pPr>
      <w:r w:rsidRPr="006305C1">
        <w:rPr>
          <w:rFonts w:ascii="Times New Roman" w:hAnsi="Times New Roman"/>
          <w:i/>
          <w:lang w:val="lt-LT"/>
        </w:rPr>
        <w:t>Anestezijai</w:t>
      </w:r>
    </w:p>
    <w:p w14:paraId="7074640D" w14:textId="00B12648" w:rsidR="00C22B92" w:rsidRPr="006305C1" w:rsidRDefault="00BE6949" w:rsidP="009A08E1">
      <w:pPr>
        <w:numPr>
          <w:ilvl w:val="3"/>
          <w:numId w:val="3"/>
        </w:numPr>
        <w:tabs>
          <w:tab w:val="clear" w:pos="1440"/>
        </w:tabs>
        <w:spacing w:after="0" w:line="240" w:lineRule="auto"/>
        <w:ind w:left="1134" w:hanging="567"/>
        <w:rPr>
          <w:rFonts w:ascii="Times New Roman" w:hAnsi="Times New Roman"/>
          <w:lang w:val="lt-LT"/>
        </w:rPr>
      </w:pPr>
      <w:r w:rsidRPr="006305C1">
        <w:rPr>
          <w:rFonts w:ascii="Times New Roman" w:hAnsi="Times New Roman"/>
          <w:lang w:val="lt-LT"/>
        </w:rPr>
        <w:t>Parengtiniam gydymui (p</w:t>
      </w:r>
      <w:r w:rsidR="008024E9" w:rsidRPr="006305C1">
        <w:rPr>
          <w:rFonts w:ascii="Times New Roman" w:hAnsi="Times New Roman"/>
          <w:lang w:val="lt-LT"/>
        </w:rPr>
        <w:t>remedikacijai</w:t>
      </w:r>
      <w:r w:rsidRPr="006305C1">
        <w:rPr>
          <w:rFonts w:ascii="Times New Roman" w:hAnsi="Times New Roman"/>
          <w:lang w:val="lt-LT"/>
        </w:rPr>
        <w:t>)</w:t>
      </w:r>
      <w:r w:rsidR="008024E9" w:rsidRPr="006305C1">
        <w:rPr>
          <w:rFonts w:ascii="Times New Roman" w:hAnsi="Times New Roman"/>
          <w:lang w:val="lt-LT"/>
        </w:rPr>
        <w:t xml:space="preserve"> prieš </w:t>
      </w:r>
      <w:r w:rsidRPr="006305C1">
        <w:rPr>
          <w:rFonts w:ascii="Times New Roman" w:hAnsi="Times New Roman"/>
          <w:lang w:val="lt-LT"/>
        </w:rPr>
        <w:t xml:space="preserve">įvadinę </w:t>
      </w:r>
      <w:r w:rsidR="008024E9" w:rsidRPr="006305C1">
        <w:rPr>
          <w:rFonts w:ascii="Times New Roman" w:hAnsi="Times New Roman"/>
          <w:lang w:val="lt-LT"/>
        </w:rPr>
        <w:t>anestezij</w:t>
      </w:r>
      <w:r w:rsidRPr="006305C1">
        <w:rPr>
          <w:rFonts w:ascii="Times New Roman" w:hAnsi="Times New Roman"/>
          <w:lang w:val="lt-LT"/>
        </w:rPr>
        <w:t>ą</w:t>
      </w:r>
      <w:r w:rsidR="008024E9" w:rsidRPr="006305C1">
        <w:rPr>
          <w:rFonts w:ascii="Times New Roman" w:hAnsi="Times New Roman"/>
          <w:lang w:val="lt-LT"/>
        </w:rPr>
        <w:t>.</w:t>
      </w:r>
    </w:p>
    <w:p w14:paraId="3C2F3132" w14:textId="19601AFE" w:rsidR="00C22B92" w:rsidRPr="006305C1" w:rsidRDefault="008024E9" w:rsidP="009A08E1">
      <w:pPr>
        <w:numPr>
          <w:ilvl w:val="0"/>
          <w:numId w:val="8"/>
        </w:numPr>
        <w:tabs>
          <w:tab w:val="clear" w:pos="720"/>
        </w:tabs>
        <w:spacing w:after="0" w:line="240" w:lineRule="auto"/>
        <w:ind w:left="567" w:hanging="567"/>
        <w:rPr>
          <w:rFonts w:ascii="Times New Roman" w:hAnsi="Times New Roman"/>
          <w:lang w:val="lt-LT"/>
        </w:rPr>
      </w:pPr>
      <w:r w:rsidRPr="006305C1">
        <w:rPr>
          <w:rFonts w:ascii="Times New Roman" w:hAnsi="Times New Roman"/>
          <w:i/>
          <w:lang w:val="lt-LT"/>
        </w:rPr>
        <w:t>Sedacijai</w:t>
      </w:r>
      <w:r w:rsidR="00750FB2" w:rsidRPr="006305C1">
        <w:rPr>
          <w:rFonts w:ascii="Times New Roman" w:hAnsi="Times New Roman"/>
          <w:i/>
          <w:lang w:val="lt-LT"/>
        </w:rPr>
        <w:t xml:space="preserve"> (nuraminimui)</w:t>
      </w:r>
      <w:r w:rsidRPr="006305C1">
        <w:rPr>
          <w:rFonts w:ascii="Times New Roman" w:hAnsi="Times New Roman"/>
          <w:i/>
          <w:lang w:val="lt-LT"/>
        </w:rPr>
        <w:t xml:space="preserve"> sukelti intensyviosios terapijos skyriuje</w:t>
      </w:r>
      <w:r w:rsidRPr="006305C1">
        <w:rPr>
          <w:rFonts w:ascii="Times New Roman" w:hAnsi="Times New Roman"/>
          <w:lang w:val="lt-LT"/>
        </w:rPr>
        <w:t>.</w:t>
      </w:r>
    </w:p>
    <w:p w14:paraId="797F2959" w14:textId="77777777" w:rsidR="00C22B92" w:rsidRPr="006305C1" w:rsidRDefault="00C22B92" w:rsidP="009A08E1">
      <w:pPr>
        <w:spacing w:after="0" w:line="240" w:lineRule="auto"/>
        <w:rPr>
          <w:rFonts w:ascii="Times New Roman" w:hAnsi="Times New Roman"/>
          <w:lang w:val="lt-LT"/>
        </w:rPr>
      </w:pPr>
    </w:p>
    <w:p w14:paraId="1E622189" w14:textId="77777777" w:rsidR="00C22B92" w:rsidRPr="006305C1" w:rsidRDefault="008024E9" w:rsidP="009A08E1">
      <w:pPr>
        <w:spacing w:after="0" w:line="240" w:lineRule="auto"/>
        <w:ind w:left="567" w:hanging="567"/>
        <w:outlineLvl w:val="0"/>
        <w:rPr>
          <w:rFonts w:ascii="Times New Roman" w:hAnsi="Times New Roman"/>
          <w:color w:val="000000"/>
          <w:lang w:val="lt-LT" w:eastAsia="lt-LT"/>
        </w:rPr>
      </w:pPr>
      <w:r w:rsidRPr="006305C1">
        <w:rPr>
          <w:rFonts w:ascii="Times New Roman" w:hAnsi="Times New Roman"/>
          <w:b/>
          <w:color w:val="000000"/>
          <w:lang w:val="lt-LT"/>
        </w:rPr>
        <w:t>4.2</w:t>
      </w:r>
      <w:r w:rsidRPr="006305C1">
        <w:rPr>
          <w:rFonts w:ascii="Times New Roman" w:hAnsi="Times New Roman"/>
          <w:b/>
          <w:color w:val="000000"/>
          <w:lang w:val="lt-LT"/>
        </w:rPr>
        <w:tab/>
      </w:r>
      <w:r w:rsidRPr="006305C1">
        <w:rPr>
          <w:rFonts w:ascii="Times New Roman" w:hAnsi="Times New Roman"/>
          <w:b/>
          <w:lang w:val="lt-LT"/>
        </w:rPr>
        <w:t>Dozavimas ir vartojimo metodas</w:t>
      </w:r>
    </w:p>
    <w:p w14:paraId="35AD5552" w14:textId="77777777" w:rsidR="00C22B92" w:rsidRPr="006305C1" w:rsidRDefault="00C22B92" w:rsidP="009A08E1">
      <w:pPr>
        <w:spacing w:after="0" w:line="240" w:lineRule="auto"/>
        <w:rPr>
          <w:rFonts w:ascii="Times New Roman" w:hAnsi="Times New Roman"/>
          <w:color w:val="000000"/>
          <w:lang w:val="lt-LT"/>
        </w:rPr>
      </w:pPr>
    </w:p>
    <w:p w14:paraId="55AEE861" w14:textId="77777777" w:rsidR="00C22B92" w:rsidRPr="006305C1" w:rsidRDefault="008024E9" w:rsidP="009A08E1">
      <w:pPr>
        <w:spacing w:after="0" w:line="240" w:lineRule="auto"/>
        <w:rPr>
          <w:rFonts w:ascii="Times New Roman" w:hAnsi="Times New Roman"/>
          <w:color w:val="000000"/>
          <w:u w:val="single"/>
          <w:lang w:val="lt-LT" w:eastAsia="lt-LT"/>
        </w:rPr>
      </w:pPr>
      <w:r w:rsidRPr="006305C1">
        <w:rPr>
          <w:rFonts w:ascii="Times New Roman" w:hAnsi="Times New Roman"/>
          <w:color w:val="000000"/>
          <w:u w:val="single"/>
          <w:lang w:val="lt-LT"/>
        </w:rPr>
        <w:t>Dozavimas</w:t>
      </w:r>
    </w:p>
    <w:p w14:paraId="3215B6EB" w14:textId="77777777" w:rsidR="00C22B92" w:rsidRPr="006305C1" w:rsidRDefault="00C22B92" w:rsidP="009A08E1">
      <w:pPr>
        <w:spacing w:after="0" w:line="240" w:lineRule="auto"/>
        <w:rPr>
          <w:rFonts w:ascii="Times New Roman" w:hAnsi="Times New Roman"/>
          <w:color w:val="000000"/>
          <w:u w:val="single"/>
          <w:lang w:val="lt-LT"/>
        </w:rPr>
      </w:pPr>
    </w:p>
    <w:p w14:paraId="06171B82" w14:textId="77777777" w:rsidR="00C22B92" w:rsidRPr="006305C1" w:rsidRDefault="008024E9" w:rsidP="009A08E1">
      <w:pPr>
        <w:spacing w:after="0" w:line="240" w:lineRule="auto"/>
        <w:rPr>
          <w:rFonts w:ascii="Times New Roman" w:hAnsi="Times New Roman"/>
          <w:color w:val="000000"/>
          <w:lang w:val="lt-LT" w:eastAsia="lt-LT"/>
        </w:rPr>
      </w:pPr>
      <w:r w:rsidRPr="006305C1">
        <w:rPr>
          <w:rFonts w:ascii="Times New Roman" w:hAnsi="Times New Roman"/>
          <w:color w:val="000000"/>
          <w:lang w:val="lt-LT"/>
        </w:rPr>
        <w:t>ĮPRASTAS DOZAVIMAS</w:t>
      </w:r>
    </w:p>
    <w:p w14:paraId="3F86FE4D" w14:textId="35450490"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Midazolamas yra stiprus sedaciją sukeliantis</w:t>
      </w:r>
      <w:r w:rsidR="001E2702" w:rsidRPr="006305C1">
        <w:rPr>
          <w:rFonts w:ascii="Times New Roman" w:hAnsi="Times New Roman"/>
          <w:lang w:val="lt-LT"/>
        </w:rPr>
        <w:t xml:space="preserve"> vaistinis</w:t>
      </w:r>
      <w:r w:rsidRPr="006305C1">
        <w:rPr>
          <w:rFonts w:ascii="Times New Roman" w:hAnsi="Times New Roman"/>
          <w:lang w:val="lt-LT"/>
        </w:rPr>
        <w:t xml:space="preserve"> preparatas, todėl jo dozę reikia leisti lėtai ir titruoti</w:t>
      </w:r>
      <w:r w:rsidR="001E2702" w:rsidRPr="006305C1">
        <w:rPr>
          <w:rFonts w:ascii="Times New Roman" w:hAnsi="Times New Roman"/>
          <w:lang w:val="lt-LT"/>
        </w:rPr>
        <w:t xml:space="preserve"> (palaipsniu</w:t>
      </w:r>
      <w:r w:rsidR="006A44BD" w:rsidRPr="006305C1">
        <w:rPr>
          <w:rFonts w:ascii="Times New Roman" w:hAnsi="Times New Roman"/>
          <w:lang w:val="lt-LT"/>
        </w:rPr>
        <w:t>i pritaikyti)</w:t>
      </w:r>
      <w:r w:rsidRPr="006305C1">
        <w:rPr>
          <w:rFonts w:ascii="Times New Roman" w:hAnsi="Times New Roman"/>
          <w:lang w:val="lt-LT"/>
        </w:rPr>
        <w:t xml:space="preserve">. Titravimas griežtai rekomenduojamas tam, kad, atsižvelgiant į klinikinį poreikį, fizinę būseną, amžių bei kartu vartojamus vaistinius preparatus, būtų saugiai sukeliamas pageidaujamas raminamasis poveikis. Vyresniems nei 60 metų, nusilpusiems ar sergantiems lėtine liga pacientams bei vaikams dozę reikia parinkti atsargiai ir atsižvelgiant į rizikos </w:t>
      </w:r>
      <w:r w:rsidR="006A44BD" w:rsidRPr="006305C1">
        <w:rPr>
          <w:rFonts w:ascii="Times New Roman" w:hAnsi="Times New Roman"/>
          <w:lang w:val="lt-LT"/>
        </w:rPr>
        <w:t>veiksnius</w:t>
      </w:r>
      <w:r w:rsidRPr="006305C1">
        <w:rPr>
          <w:rFonts w:ascii="Times New Roman" w:hAnsi="Times New Roman"/>
          <w:lang w:val="lt-LT"/>
        </w:rPr>
        <w:t>, susijusius su konkrečiu pacientu.</w:t>
      </w:r>
    </w:p>
    <w:p w14:paraId="38D6B307" w14:textId="374D65B0"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 xml:space="preserve">Standartinės dozės pateikiamos lentelėje </w:t>
      </w:r>
      <w:r w:rsidR="006A44BD" w:rsidRPr="006305C1">
        <w:rPr>
          <w:rFonts w:ascii="Times New Roman" w:hAnsi="Times New Roman"/>
          <w:lang w:val="lt-LT"/>
        </w:rPr>
        <w:t>toliau</w:t>
      </w:r>
      <w:r w:rsidRPr="006305C1">
        <w:rPr>
          <w:rFonts w:ascii="Times New Roman" w:hAnsi="Times New Roman"/>
          <w:lang w:val="lt-LT"/>
        </w:rPr>
        <w:t>. Papildoma informacija pateikiama tekste po lentele.</w:t>
      </w:r>
    </w:p>
    <w:p w14:paraId="1F9EF254" w14:textId="77777777" w:rsidR="00C22B92" w:rsidRPr="006305C1" w:rsidRDefault="00C22B92" w:rsidP="009A08E1">
      <w:pPr>
        <w:spacing w:after="0" w:line="240" w:lineRule="auto"/>
        <w:rPr>
          <w:rFonts w:ascii="Times New Roman" w:hAnsi="Times New Roman"/>
          <w:i/>
          <w:lang w:val="lt-LT"/>
        </w:rPr>
      </w:pPr>
    </w:p>
    <w:tbl>
      <w:tblPr>
        <w:tblW w:w="509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23"/>
        <w:gridCol w:w="2340"/>
        <w:gridCol w:w="2128"/>
        <w:gridCol w:w="3138"/>
      </w:tblGrid>
      <w:tr w:rsidR="00C22B92" w:rsidRPr="006305C1" w14:paraId="3ED0B04C" w14:textId="77777777" w:rsidTr="009A08E1">
        <w:trPr>
          <w:jc w:val="center"/>
        </w:trPr>
        <w:tc>
          <w:tcPr>
            <w:tcW w:w="879" w:type="pct"/>
            <w:vAlign w:val="center"/>
          </w:tcPr>
          <w:p w14:paraId="2FC351BD" w14:textId="77777777" w:rsidR="00C22B92" w:rsidRPr="006305C1" w:rsidRDefault="008024E9" w:rsidP="009A08E1">
            <w:pPr>
              <w:spacing w:after="0" w:line="240" w:lineRule="auto"/>
              <w:jc w:val="center"/>
              <w:rPr>
                <w:rFonts w:ascii="Times New Roman" w:hAnsi="Times New Roman"/>
                <w:b/>
                <w:lang w:val="lt-LT"/>
              </w:rPr>
            </w:pPr>
            <w:r w:rsidRPr="006305C1">
              <w:rPr>
                <w:rFonts w:ascii="Times New Roman" w:hAnsi="Times New Roman"/>
                <w:b/>
                <w:lang w:val="lt-LT"/>
              </w:rPr>
              <w:t>Indikacija</w:t>
            </w:r>
          </w:p>
        </w:tc>
        <w:tc>
          <w:tcPr>
            <w:tcW w:w="1268" w:type="pct"/>
            <w:vAlign w:val="center"/>
          </w:tcPr>
          <w:p w14:paraId="7323959A" w14:textId="77777777" w:rsidR="00C22B92" w:rsidRPr="006305C1" w:rsidRDefault="008024E9" w:rsidP="009A08E1">
            <w:pPr>
              <w:spacing w:after="0" w:line="240" w:lineRule="auto"/>
              <w:jc w:val="center"/>
              <w:rPr>
                <w:rFonts w:ascii="Times New Roman" w:hAnsi="Times New Roman"/>
                <w:b/>
                <w:lang w:val="lt-LT" w:eastAsia="lt-LT"/>
              </w:rPr>
            </w:pPr>
            <w:r w:rsidRPr="006305C1">
              <w:rPr>
                <w:rFonts w:ascii="Times New Roman" w:hAnsi="Times New Roman"/>
                <w:b/>
                <w:lang w:val="lt-LT"/>
              </w:rPr>
              <w:t>Jaunesni nei 60 metų suaugusieji</w:t>
            </w:r>
          </w:p>
        </w:tc>
        <w:tc>
          <w:tcPr>
            <w:tcW w:w="1153" w:type="pct"/>
            <w:vAlign w:val="center"/>
          </w:tcPr>
          <w:p w14:paraId="372F1BE6" w14:textId="0E54A0ED" w:rsidR="00C22B92" w:rsidRPr="006305C1" w:rsidRDefault="008024E9" w:rsidP="009A08E1">
            <w:pPr>
              <w:spacing w:after="0" w:line="240" w:lineRule="auto"/>
              <w:jc w:val="center"/>
              <w:rPr>
                <w:rFonts w:ascii="Times New Roman" w:hAnsi="Times New Roman"/>
                <w:b/>
                <w:lang w:val="lt-LT" w:eastAsia="lt-LT"/>
              </w:rPr>
            </w:pPr>
            <w:r w:rsidRPr="006305C1">
              <w:rPr>
                <w:rFonts w:ascii="Times New Roman" w:hAnsi="Times New Roman"/>
                <w:b/>
                <w:lang w:val="lt-LT"/>
              </w:rPr>
              <w:t>60</w:t>
            </w:r>
            <w:r w:rsidR="00CC035D">
              <w:rPr>
                <w:rFonts w:ascii="Times New Roman" w:hAnsi="Times New Roman"/>
                <w:b/>
                <w:lang w:val="lt-LT"/>
              </w:rPr>
              <w:t> </w:t>
            </w:r>
            <w:r w:rsidRPr="006305C1">
              <w:rPr>
                <w:rFonts w:ascii="Times New Roman" w:hAnsi="Times New Roman"/>
                <w:b/>
                <w:lang w:val="lt-LT"/>
              </w:rPr>
              <w:t>metų ir vyresni, nusilpę ar lėtine liga sergantys suaugusieji</w:t>
            </w:r>
          </w:p>
        </w:tc>
        <w:tc>
          <w:tcPr>
            <w:tcW w:w="1700" w:type="pct"/>
            <w:vAlign w:val="center"/>
          </w:tcPr>
          <w:p w14:paraId="254E1036" w14:textId="77777777" w:rsidR="00C22B92" w:rsidRPr="006305C1" w:rsidRDefault="008024E9" w:rsidP="009A08E1">
            <w:pPr>
              <w:spacing w:after="0" w:line="240" w:lineRule="auto"/>
              <w:jc w:val="center"/>
              <w:rPr>
                <w:rFonts w:ascii="Times New Roman" w:hAnsi="Times New Roman"/>
                <w:b/>
                <w:lang w:val="lt-LT" w:eastAsia="lt-LT"/>
              </w:rPr>
            </w:pPr>
            <w:r w:rsidRPr="006305C1">
              <w:rPr>
                <w:rFonts w:ascii="Times New Roman" w:hAnsi="Times New Roman"/>
                <w:b/>
                <w:lang w:val="lt-LT"/>
              </w:rPr>
              <w:t>Vaikai</w:t>
            </w:r>
          </w:p>
        </w:tc>
      </w:tr>
      <w:tr w:rsidR="00C22B92" w:rsidRPr="006305C1" w14:paraId="523B32DA" w14:textId="77777777" w:rsidTr="009A08E1">
        <w:trPr>
          <w:jc w:val="center"/>
        </w:trPr>
        <w:tc>
          <w:tcPr>
            <w:tcW w:w="879" w:type="pct"/>
            <w:vAlign w:val="center"/>
          </w:tcPr>
          <w:p w14:paraId="59D7AAB7" w14:textId="77777777"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Nuraminimas išliekant sąmonei</w:t>
            </w:r>
          </w:p>
        </w:tc>
        <w:tc>
          <w:tcPr>
            <w:tcW w:w="1268" w:type="pct"/>
          </w:tcPr>
          <w:p w14:paraId="41BD20BF" w14:textId="77777777" w:rsidR="00C22B92" w:rsidRPr="006305C1" w:rsidRDefault="008024E9" w:rsidP="009A08E1">
            <w:pPr>
              <w:spacing w:after="0" w:line="240" w:lineRule="auto"/>
              <w:rPr>
                <w:rFonts w:ascii="Times New Roman" w:hAnsi="Times New Roman"/>
                <w:b/>
                <w:lang w:val="lt-LT" w:eastAsia="lt-LT"/>
              </w:rPr>
            </w:pPr>
            <w:r w:rsidRPr="006305C1">
              <w:rPr>
                <w:rFonts w:ascii="Times New Roman" w:hAnsi="Times New Roman"/>
                <w:b/>
                <w:lang w:val="lt-LT"/>
              </w:rPr>
              <w:t>Į veną</w:t>
            </w:r>
          </w:p>
          <w:p w14:paraId="0F9E194E" w14:textId="77777777"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Pradinė dozė: 2 </w:t>
            </w:r>
            <w:r w:rsidRPr="006305C1">
              <w:rPr>
                <w:rFonts w:ascii="Times New Roman" w:hAnsi="Times New Roman"/>
                <w:lang w:val="lt-LT"/>
              </w:rPr>
              <w:noBreakHyphen/>
              <w:t> 2,5 mg</w:t>
            </w:r>
          </w:p>
          <w:p w14:paraId="3F3D779D" w14:textId="77777777"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Titravimo dozės: 1 mg</w:t>
            </w:r>
          </w:p>
          <w:p w14:paraId="3422974E" w14:textId="77777777"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Bendra dozė: 3,5 </w:t>
            </w:r>
            <w:r w:rsidRPr="006305C1">
              <w:rPr>
                <w:rFonts w:ascii="Times New Roman" w:hAnsi="Times New Roman"/>
                <w:lang w:val="lt-LT"/>
              </w:rPr>
              <w:noBreakHyphen/>
              <w:t> 7,5 mg</w:t>
            </w:r>
          </w:p>
        </w:tc>
        <w:tc>
          <w:tcPr>
            <w:tcW w:w="1153" w:type="pct"/>
          </w:tcPr>
          <w:p w14:paraId="2E1359F0" w14:textId="77777777" w:rsidR="00C22B92" w:rsidRPr="006305C1" w:rsidRDefault="008024E9" w:rsidP="009A08E1">
            <w:pPr>
              <w:spacing w:after="0" w:line="240" w:lineRule="auto"/>
              <w:rPr>
                <w:rFonts w:ascii="Times New Roman" w:hAnsi="Times New Roman"/>
                <w:b/>
                <w:lang w:val="lt-LT" w:eastAsia="lt-LT"/>
              </w:rPr>
            </w:pPr>
            <w:r w:rsidRPr="006305C1">
              <w:rPr>
                <w:rFonts w:ascii="Times New Roman" w:hAnsi="Times New Roman"/>
                <w:b/>
                <w:lang w:val="lt-LT"/>
              </w:rPr>
              <w:t>Į veną</w:t>
            </w:r>
          </w:p>
          <w:p w14:paraId="376E146B" w14:textId="77777777"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Pradinė dozė: 0,5 </w:t>
            </w:r>
            <w:r w:rsidRPr="006305C1">
              <w:rPr>
                <w:rFonts w:ascii="Times New Roman" w:hAnsi="Times New Roman"/>
                <w:lang w:val="lt-LT"/>
              </w:rPr>
              <w:noBreakHyphen/>
              <w:t> 1 mg</w:t>
            </w:r>
          </w:p>
          <w:p w14:paraId="15122A9C" w14:textId="77777777"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Titravimo dozės: 0,5 </w:t>
            </w:r>
            <w:r w:rsidRPr="006305C1">
              <w:rPr>
                <w:rFonts w:ascii="Times New Roman" w:hAnsi="Times New Roman"/>
                <w:lang w:val="lt-LT"/>
              </w:rPr>
              <w:noBreakHyphen/>
              <w:t> 1 mg</w:t>
            </w:r>
          </w:p>
          <w:p w14:paraId="74F95F10" w14:textId="77777777"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Bendra dozė: &lt; 3,5 mg</w:t>
            </w:r>
          </w:p>
        </w:tc>
        <w:tc>
          <w:tcPr>
            <w:tcW w:w="1700" w:type="pct"/>
          </w:tcPr>
          <w:p w14:paraId="094877C7" w14:textId="130D792D" w:rsidR="00C22B92" w:rsidRPr="006305C1" w:rsidRDefault="008024E9" w:rsidP="009A08E1">
            <w:pPr>
              <w:spacing w:after="0" w:line="240" w:lineRule="auto"/>
              <w:rPr>
                <w:rFonts w:ascii="Times New Roman" w:hAnsi="Times New Roman"/>
                <w:b/>
                <w:lang w:val="lt-LT" w:eastAsia="lt-LT"/>
              </w:rPr>
            </w:pPr>
            <w:r w:rsidRPr="006305C1">
              <w:rPr>
                <w:rFonts w:ascii="Times New Roman" w:hAnsi="Times New Roman"/>
                <w:b/>
                <w:lang w:val="lt-LT"/>
              </w:rPr>
              <w:t>Į veną</w:t>
            </w:r>
            <w:r w:rsidR="00CC035D">
              <w:rPr>
                <w:rFonts w:ascii="Times New Roman" w:hAnsi="Times New Roman"/>
                <w:b/>
                <w:lang w:val="lt-LT"/>
              </w:rPr>
              <w:t xml:space="preserve"> </w:t>
            </w:r>
            <w:r w:rsidRPr="006305C1">
              <w:rPr>
                <w:rFonts w:ascii="Times New Roman" w:hAnsi="Times New Roman"/>
                <w:b/>
                <w:lang w:val="lt-LT"/>
              </w:rPr>
              <w:t>6</w:t>
            </w:r>
            <w:r w:rsidR="00CC035D">
              <w:rPr>
                <w:rFonts w:ascii="Times New Roman" w:hAnsi="Times New Roman"/>
                <w:b/>
                <w:lang w:val="lt-LT"/>
              </w:rPr>
              <w:t> </w:t>
            </w:r>
            <w:r w:rsidRPr="006305C1">
              <w:rPr>
                <w:rFonts w:ascii="Times New Roman" w:hAnsi="Times New Roman"/>
                <w:b/>
                <w:lang w:val="lt-LT"/>
              </w:rPr>
              <w:t>mėn.</w:t>
            </w:r>
            <w:r w:rsidR="00CC035D">
              <w:rPr>
                <w:rFonts w:ascii="Times New Roman" w:hAnsi="Times New Roman"/>
                <w:b/>
                <w:lang w:val="lt-LT"/>
              </w:rPr>
              <w:t> </w:t>
            </w:r>
            <w:r w:rsidR="00CC035D" w:rsidRPr="00F64FE3">
              <w:rPr>
                <w:rFonts w:ascii="Times New Roman" w:hAnsi="Times New Roman"/>
                <w:b/>
                <w:lang w:val="lt-LT"/>
              </w:rPr>
              <w:noBreakHyphen/>
              <w:t> </w:t>
            </w:r>
            <w:r w:rsidRPr="006305C1">
              <w:rPr>
                <w:rFonts w:ascii="Times New Roman" w:hAnsi="Times New Roman"/>
                <w:b/>
                <w:lang w:val="lt-LT"/>
              </w:rPr>
              <w:t>5 m</w:t>
            </w:r>
            <w:r w:rsidR="006A44BD" w:rsidRPr="006305C1">
              <w:rPr>
                <w:rFonts w:ascii="Times New Roman" w:hAnsi="Times New Roman"/>
                <w:b/>
                <w:lang w:val="lt-LT"/>
              </w:rPr>
              <w:t>.</w:t>
            </w:r>
            <w:r w:rsidRPr="006305C1">
              <w:rPr>
                <w:rFonts w:ascii="Times New Roman" w:hAnsi="Times New Roman"/>
                <w:b/>
                <w:lang w:val="lt-LT"/>
              </w:rPr>
              <w:t xml:space="preserve"> vaikams</w:t>
            </w:r>
          </w:p>
          <w:p w14:paraId="3C27C258" w14:textId="06EE61CF"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Pradinė dozė: 0,05 </w:t>
            </w:r>
            <w:r w:rsidRPr="006305C1">
              <w:rPr>
                <w:rFonts w:ascii="Times New Roman" w:hAnsi="Times New Roman"/>
                <w:lang w:val="lt-LT"/>
              </w:rPr>
              <w:noBreakHyphen/>
              <w:t> 0,1 mg/kg kūno svorio</w:t>
            </w:r>
          </w:p>
          <w:p w14:paraId="5C577485" w14:textId="77777777"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Bendra dozė: &lt; 6 mg</w:t>
            </w:r>
          </w:p>
          <w:p w14:paraId="221E0841" w14:textId="022AE6FE" w:rsidR="00C22B92" w:rsidRPr="006305C1" w:rsidRDefault="008024E9" w:rsidP="009A08E1">
            <w:pPr>
              <w:spacing w:after="0" w:line="240" w:lineRule="auto"/>
              <w:rPr>
                <w:rFonts w:ascii="Times New Roman" w:hAnsi="Times New Roman"/>
                <w:b/>
                <w:lang w:val="lt-LT" w:eastAsia="lt-LT"/>
              </w:rPr>
            </w:pPr>
            <w:r w:rsidRPr="006305C1">
              <w:rPr>
                <w:rFonts w:ascii="Times New Roman" w:hAnsi="Times New Roman"/>
                <w:b/>
                <w:lang w:val="lt-LT"/>
              </w:rPr>
              <w:t>Į veną 6</w:t>
            </w:r>
            <w:r w:rsidR="00CC035D">
              <w:rPr>
                <w:rFonts w:ascii="Times New Roman" w:hAnsi="Times New Roman"/>
                <w:b/>
                <w:lang w:val="lv-LV"/>
              </w:rPr>
              <w:t> </w:t>
            </w:r>
            <w:r w:rsidR="00CC035D">
              <w:rPr>
                <w:rFonts w:ascii="Times New Roman" w:hAnsi="Times New Roman"/>
                <w:b/>
                <w:lang w:val="lv-LV"/>
              </w:rPr>
              <w:noBreakHyphen/>
              <w:t> </w:t>
            </w:r>
            <w:r w:rsidRPr="006305C1">
              <w:rPr>
                <w:rFonts w:ascii="Times New Roman" w:hAnsi="Times New Roman"/>
                <w:b/>
                <w:lang w:val="lt-LT"/>
              </w:rPr>
              <w:t>12 metų vaikams</w:t>
            </w:r>
          </w:p>
          <w:p w14:paraId="752F7BB4" w14:textId="42EC58DE"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Pradinė dozė: 0,025 </w:t>
            </w:r>
            <w:r w:rsidRPr="006305C1">
              <w:rPr>
                <w:rFonts w:ascii="Times New Roman" w:hAnsi="Times New Roman"/>
                <w:lang w:val="lt-LT"/>
              </w:rPr>
              <w:noBreakHyphen/>
              <w:t> 0,05 mg/kg kūno svorio</w:t>
            </w:r>
          </w:p>
          <w:p w14:paraId="39A99D48" w14:textId="77777777"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Bendra dozė: &lt; 10 mg</w:t>
            </w:r>
          </w:p>
          <w:p w14:paraId="3B03946B" w14:textId="001A1824" w:rsidR="00C22B92" w:rsidRPr="006305C1" w:rsidRDefault="008024E9" w:rsidP="009A08E1">
            <w:pPr>
              <w:spacing w:after="0" w:line="240" w:lineRule="auto"/>
              <w:rPr>
                <w:rFonts w:ascii="Times New Roman" w:hAnsi="Times New Roman"/>
                <w:b/>
                <w:lang w:val="lt-LT" w:eastAsia="lt-LT"/>
              </w:rPr>
            </w:pPr>
            <w:r w:rsidRPr="006305C1">
              <w:rPr>
                <w:rFonts w:ascii="Times New Roman" w:hAnsi="Times New Roman"/>
                <w:b/>
                <w:lang w:val="lt-LT"/>
              </w:rPr>
              <w:t>Į tiesiąją žarną &gt;</w:t>
            </w:r>
            <w:r w:rsidR="00CC035D">
              <w:rPr>
                <w:rFonts w:ascii="Times New Roman" w:hAnsi="Times New Roman"/>
                <w:b/>
                <w:lang w:val="lt-LT"/>
              </w:rPr>
              <w:t> </w:t>
            </w:r>
            <w:r w:rsidRPr="006305C1">
              <w:rPr>
                <w:rFonts w:ascii="Times New Roman" w:hAnsi="Times New Roman"/>
                <w:b/>
                <w:lang w:val="lt-LT"/>
              </w:rPr>
              <w:t>6 mėn. vaikams</w:t>
            </w:r>
          </w:p>
          <w:p w14:paraId="1361AEBB" w14:textId="62AD0FE9"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0,3</w:t>
            </w:r>
            <w:r w:rsidR="00CC035D">
              <w:rPr>
                <w:rFonts w:ascii="Times New Roman" w:hAnsi="Times New Roman"/>
                <w:lang w:val="lt-LT"/>
              </w:rPr>
              <w:t> </w:t>
            </w:r>
            <w:r w:rsidR="00CC035D">
              <w:rPr>
                <w:rFonts w:ascii="Times New Roman" w:hAnsi="Times New Roman"/>
                <w:lang w:val="lt-LT"/>
              </w:rPr>
              <w:noBreakHyphen/>
              <w:t> </w:t>
            </w:r>
            <w:r w:rsidRPr="006305C1">
              <w:rPr>
                <w:rFonts w:ascii="Times New Roman" w:hAnsi="Times New Roman"/>
                <w:lang w:val="lt-LT"/>
              </w:rPr>
              <w:t>0,5 mg/kg kūno svorio</w:t>
            </w:r>
          </w:p>
          <w:p w14:paraId="2578F7F4" w14:textId="2448434F" w:rsidR="00C22B92" w:rsidRPr="006305C1" w:rsidRDefault="008024E9" w:rsidP="009A08E1">
            <w:pPr>
              <w:spacing w:after="0" w:line="240" w:lineRule="auto"/>
              <w:rPr>
                <w:rFonts w:ascii="Times New Roman" w:hAnsi="Times New Roman"/>
                <w:b/>
                <w:lang w:val="lt-LT" w:eastAsia="lt-LT"/>
              </w:rPr>
            </w:pPr>
            <w:r w:rsidRPr="006305C1">
              <w:rPr>
                <w:rFonts w:ascii="Times New Roman" w:hAnsi="Times New Roman"/>
                <w:b/>
                <w:lang w:val="lt-LT"/>
              </w:rPr>
              <w:t>Į raumenis 1</w:t>
            </w:r>
            <w:r w:rsidR="00CC035D">
              <w:rPr>
                <w:rFonts w:ascii="Times New Roman" w:hAnsi="Times New Roman"/>
                <w:b/>
                <w:lang w:val="lv-LV"/>
              </w:rPr>
              <w:t> </w:t>
            </w:r>
            <w:r w:rsidR="00CC035D">
              <w:rPr>
                <w:rFonts w:ascii="Times New Roman" w:hAnsi="Times New Roman"/>
                <w:b/>
                <w:lang w:val="lv-LV"/>
              </w:rPr>
              <w:noBreakHyphen/>
              <w:t> </w:t>
            </w:r>
            <w:r w:rsidRPr="006305C1">
              <w:rPr>
                <w:rFonts w:ascii="Times New Roman" w:hAnsi="Times New Roman"/>
                <w:b/>
                <w:lang w:val="lt-LT"/>
              </w:rPr>
              <w:t>15 metų vaikams</w:t>
            </w:r>
          </w:p>
          <w:p w14:paraId="2CCD1213" w14:textId="034B0359" w:rsidR="00C22B92" w:rsidRPr="006305C1" w:rsidRDefault="008024E9" w:rsidP="009A08E1">
            <w:pPr>
              <w:spacing w:after="0" w:line="240" w:lineRule="auto"/>
              <w:rPr>
                <w:rFonts w:ascii="Times New Roman" w:hAnsi="Times New Roman"/>
                <w:i/>
                <w:lang w:val="lt-LT" w:eastAsia="lt-LT"/>
              </w:rPr>
            </w:pPr>
            <w:r w:rsidRPr="006305C1">
              <w:rPr>
                <w:rFonts w:ascii="Times New Roman" w:hAnsi="Times New Roman"/>
                <w:lang w:val="lt-LT"/>
              </w:rPr>
              <w:t>0,05 </w:t>
            </w:r>
            <w:r w:rsidRPr="006305C1">
              <w:rPr>
                <w:rFonts w:ascii="Times New Roman" w:hAnsi="Times New Roman"/>
                <w:lang w:val="lt-LT"/>
              </w:rPr>
              <w:noBreakHyphen/>
              <w:t> 0,15 mg/kg kūno svorio</w:t>
            </w:r>
          </w:p>
        </w:tc>
      </w:tr>
      <w:tr w:rsidR="00C22B92" w:rsidRPr="00C15AA4" w14:paraId="2B3BA718" w14:textId="77777777" w:rsidTr="009A08E1">
        <w:trPr>
          <w:jc w:val="center"/>
        </w:trPr>
        <w:tc>
          <w:tcPr>
            <w:tcW w:w="879" w:type="pct"/>
            <w:vAlign w:val="center"/>
          </w:tcPr>
          <w:p w14:paraId="441AA7C4" w14:textId="77777777" w:rsidR="00C22B92" w:rsidRPr="006305C1" w:rsidRDefault="008024E9" w:rsidP="009A08E1">
            <w:pPr>
              <w:spacing w:after="0" w:line="240" w:lineRule="auto"/>
              <w:rPr>
                <w:rFonts w:ascii="Times New Roman" w:hAnsi="Times New Roman"/>
                <w:lang w:val="lt-LT"/>
              </w:rPr>
            </w:pPr>
            <w:r w:rsidRPr="006305C1">
              <w:rPr>
                <w:rFonts w:ascii="Times New Roman" w:hAnsi="Times New Roman"/>
                <w:lang w:val="lt-LT"/>
              </w:rPr>
              <w:t>Premedikacija prieš anesteziją</w:t>
            </w:r>
          </w:p>
        </w:tc>
        <w:tc>
          <w:tcPr>
            <w:tcW w:w="1268" w:type="pct"/>
          </w:tcPr>
          <w:p w14:paraId="4DA2EA7C" w14:textId="6FCC120B" w:rsidR="00C22B92" w:rsidRPr="006305C1" w:rsidRDefault="008024E9" w:rsidP="009A08E1">
            <w:pPr>
              <w:spacing w:after="0" w:line="240" w:lineRule="auto"/>
              <w:rPr>
                <w:rFonts w:ascii="Times New Roman" w:hAnsi="Times New Roman"/>
                <w:b/>
                <w:lang w:val="lt-LT" w:eastAsia="lt-LT"/>
              </w:rPr>
            </w:pPr>
            <w:r w:rsidRPr="006305C1">
              <w:rPr>
                <w:rFonts w:ascii="Times New Roman" w:hAnsi="Times New Roman"/>
                <w:b/>
                <w:lang w:val="lt-LT"/>
              </w:rPr>
              <w:t>Į veną</w:t>
            </w:r>
          </w:p>
          <w:p w14:paraId="7E0A808B" w14:textId="77777777"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po 1 </w:t>
            </w:r>
            <w:r w:rsidRPr="006305C1">
              <w:rPr>
                <w:rFonts w:ascii="Times New Roman" w:hAnsi="Times New Roman"/>
                <w:lang w:val="lt-LT"/>
              </w:rPr>
              <w:noBreakHyphen/>
              <w:t> 2 mg kartotinai</w:t>
            </w:r>
          </w:p>
          <w:p w14:paraId="31383954" w14:textId="77777777" w:rsidR="00C22B92" w:rsidRPr="006305C1" w:rsidRDefault="008024E9" w:rsidP="009A08E1">
            <w:pPr>
              <w:spacing w:after="0" w:line="240" w:lineRule="auto"/>
              <w:rPr>
                <w:rFonts w:ascii="Times New Roman" w:hAnsi="Times New Roman"/>
                <w:b/>
                <w:lang w:val="lt-LT" w:eastAsia="lt-LT"/>
              </w:rPr>
            </w:pPr>
            <w:r w:rsidRPr="006305C1">
              <w:rPr>
                <w:rFonts w:ascii="Times New Roman" w:hAnsi="Times New Roman"/>
                <w:b/>
                <w:lang w:val="lt-LT"/>
              </w:rPr>
              <w:t>Į raumenis</w:t>
            </w:r>
          </w:p>
          <w:p w14:paraId="54FC225B" w14:textId="77777777"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0,07 </w:t>
            </w:r>
            <w:r w:rsidRPr="006305C1">
              <w:rPr>
                <w:rFonts w:ascii="Times New Roman" w:hAnsi="Times New Roman"/>
                <w:lang w:val="lt-LT"/>
              </w:rPr>
              <w:noBreakHyphen/>
              <w:t> 0,1 mg/kg kūno svorio</w:t>
            </w:r>
          </w:p>
        </w:tc>
        <w:tc>
          <w:tcPr>
            <w:tcW w:w="1153" w:type="pct"/>
          </w:tcPr>
          <w:p w14:paraId="67BEEAE7" w14:textId="77777777" w:rsidR="00C22B92" w:rsidRPr="006305C1" w:rsidRDefault="008024E9" w:rsidP="009A08E1">
            <w:pPr>
              <w:spacing w:after="0" w:line="240" w:lineRule="auto"/>
              <w:rPr>
                <w:rFonts w:ascii="Times New Roman" w:hAnsi="Times New Roman"/>
                <w:b/>
                <w:lang w:val="lt-LT" w:eastAsia="lt-LT"/>
              </w:rPr>
            </w:pPr>
            <w:r w:rsidRPr="006305C1">
              <w:rPr>
                <w:rFonts w:ascii="Times New Roman" w:hAnsi="Times New Roman"/>
                <w:b/>
                <w:lang w:val="lt-LT"/>
              </w:rPr>
              <w:t>Į veną</w:t>
            </w:r>
          </w:p>
          <w:p w14:paraId="224684B3" w14:textId="77777777"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pradinė dozė: 0,5 mg. Lėtai didinama pagal poreikį</w:t>
            </w:r>
          </w:p>
          <w:p w14:paraId="065D8645" w14:textId="77777777" w:rsidR="00C22B92" w:rsidRPr="006305C1" w:rsidRDefault="008024E9" w:rsidP="009A08E1">
            <w:pPr>
              <w:spacing w:after="0" w:line="240" w:lineRule="auto"/>
              <w:rPr>
                <w:rFonts w:ascii="Times New Roman" w:hAnsi="Times New Roman"/>
                <w:b/>
                <w:lang w:val="lt-LT" w:eastAsia="lt-LT"/>
              </w:rPr>
            </w:pPr>
            <w:r w:rsidRPr="006305C1">
              <w:rPr>
                <w:rFonts w:ascii="Times New Roman" w:hAnsi="Times New Roman"/>
                <w:b/>
                <w:lang w:val="lt-LT"/>
              </w:rPr>
              <w:t>Į raumenis</w:t>
            </w:r>
          </w:p>
          <w:p w14:paraId="4CF4C43B" w14:textId="77777777"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0,025 </w:t>
            </w:r>
            <w:r w:rsidRPr="006305C1">
              <w:rPr>
                <w:rFonts w:ascii="Times New Roman" w:hAnsi="Times New Roman"/>
                <w:lang w:val="lt-LT"/>
              </w:rPr>
              <w:noBreakHyphen/>
              <w:t> 0,05 mg/kg kūno svorio</w:t>
            </w:r>
          </w:p>
        </w:tc>
        <w:tc>
          <w:tcPr>
            <w:tcW w:w="1700" w:type="pct"/>
          </w:tcPr>
          <w:p w14:paraId="6518E9FE" w14:textId="77777777" w:rsidR="00C22B92" w:rsidRPr="006305C1" w:rsidRDefault="008024E9" w:rsidP="009A08E1">
            <w:pPr>
              <w:spacing w:after="0" w:line="240" w:lineRule="auto"/>
              <w:rPr>
                <w:rFonts w:ascii="Times New Roman" w:hAnsi="Times New Roman"/>
                <w:b/>
                <w:lang w:val="lt-LT" w:eastAsia="lt-LT"/>
              </w:rPr>
            </w:pPr>
            <w:r w:rsidRPr="006305C1">
              <w:rPr>
                <w:rFonts w:ascii="Times New Roman" w:hAnsi="Times New Roman"/>
                <w:b/>
                <w:lang w:val="lt-LT"/>
              </w:rPr>
              <w:t>Į tiesiąją žarną &gt; 6 mėn. vaikams</w:t>
            </w:r>
          </w:p>
          <w:p w14:paraId="07D597F5" w14:textId="77777777"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0,3 </w:t>
            </w:r>
            <w:r w:rsidRPr="006305C1">
              <w:rPr>
                <w:rFonts w:ascii="Times New Roman" w:hAnsi="Times New Roman"/>
                <w:lang w:val="lt-LT"/>
              </w:rPr>
              <w:noBreakHyphen/>
              <w:t> 0,5 mg/kg kūno svorio.</w:t>
            </w:r>
          </w:p>
          <w:p w14:paraId="28334DF3" w14:textId="02DD305B" w:rsidR="00C22B92" w:rsidRPr="006305C1" w:rsidRDefault="008024E9" w:rsidP="009A08E1">
            <w:pPr>
              <w:spacing w:after="0" w:line="240" w:lineRule="auto"/>
              <w:rPr>
                <w:rFonts w:ascii="Times New Roman" w:hAnsi="Times New Roman"/>
                <w:b/>
                <w:lang w:val="lt-LT" w:eastAsia="lt-LT"/>
              </w:rPr>
            </w:pPr>
            <w:r w:rsidRPr="006305C1">
              <w:rPr>
                <w:rFonts w:ascii="Times New Roman" w:hAnsi="Times New Roman"/>
                <w:b/>
                <w:lang w:val="lt-LT"/>
              </w:rPr>
              <w:t>Į raumenis 1</w:t>
            </w:r>
            <w:r w:rsidR="00CC035D">
              <w:rPr>
                <w:rFonts w:ascii="Times New Roman" w:hAnsi="Times New Roman"/>
                <w:b/>
                <w:lang w:val="lt-LT"/>
              </w:rPr>
              <w:t> </w:t>
            </w:r>
            <w:r w:rsidR="00CC035D">
              <w:rPr>
                <w:rFonts w:ascii="Times New Roman" w:hAnsi="Times New Roman"/>
                <w:b/>
                <w:lang w:val="lt-LT"/>
              </w:rPr>
              <w:noBreakHyphen/>
              <w:t> </w:t>
            </w:r>
            <w:r w:rsidRPr="006305C1">
              <w:rPr>
                <w:rFonts w:ascii="Times New Roman" w:hAnsi="Times New Roman"/>
                <w:b/>
                <w:lang w:val="lt-LT"/>
              </w:rPr>
              <w:t>15 metų vaikams</w:t>
            </w:r>
          </w:p>
          <w:p w14:paraId="534222BE" w14:textId="7A94BCF1"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0,08 </w:t>
            </w:r>
            <w:r w:rsidRPr="006305C1">
              <w:rPr>
                <w:rFonts w:ascii="Times New Roman" w:hAnsi="Times New Roman"/>
                <w:lang w:val="lt-LT"/>
              </w:rPr>
              <w:noBreakHyphen/>
              <w:t> 0,2 mg/kg kūno svorio</w:t>
            </w:r>
          </w:p>
        </w:tc>
      </w:tr>
      <w:tr w:rsidR="00C22B92" w:rsidRPr="00C15AA4" w14:paraId="1342DBA9" w14:textId="77777777" w:rsidTr="009A08E1">
        <w:trPr>
          <w:jc w:val="center"/>
        </w:trPr>
        <w:tc>
          <w:tcPr>
            <w:tcW w:w="879" w:type="pct"/>
            <w:vAlign w:val="center"/>
          </w:tcPr>
          <w:p w14:paraId="2A8615EB" w14:textId="47642032" w:rsidR="00C22B92" w:rsidRPr="006305C1" w:rsidRDefault="006A44BD" w:rsidP="009A08E1">
            <w:pPr>
              <w:spacing w:after="0" w:line="240" w:lineRule="auto"/>
              <w:rPr>
                <w:rFonts w:ascii="Times New Roman" w:hAnsi="Times New Roman"/>
                <w:lang w:val="lt-LT"/>
              </w:rPr>
            </w:pPr>
            <w:r w:rsidRPr="006305C1">
              <w:rPr>
                <w:rFonts w:ascii="Times New Roman" w:hAnsi="Times New Roman"/>
                <w:lang w:val="lt-LT"/>
              </w:rPr>
              <w:t>Įvadinė a</w:t>
            </w:r>
            <w:r w:rsidR="008024E9" w:rsidRPr="006305C1">
              <w:rPr>
                <w:rFonts w:ascii="Times New Roman" w:hAnsi="Times New Roman"/>
                <w:lang w:val="lt-LT"/>
              </w:rPr>
              <w:t>nestezij</w:t>
            </w:r>
            <w:r w:rsidRPr="006305C1">
              <w:rPr>
                <w:rFonts w:ascii="Times New Roman" w:hAnsi="Times New Roman"/>
                <w:lang w:val="lt-LT"/>
              </w:rPr>
              <w:t xml:space="preserve">a </w:t>
            </w:r>
          </w:p>
        </w:tc>
        <w:tc>
          <w:tcPr>
            <w:tcW w:w="1268" w:type="pct"/>
          </w:tcPr>
          <w:p w14:paraId="750395CF" w14:textId="77777777" w:rsidR="00C22B92" w:rsidRPr="006305C1" w:rsidRDefault="008024E9" w:rsidP="009A08E1">
            <w:pPr>
              <w:spacing w:after="0" w:line="240" w:lineRule="auto"/>
              <w:rPr>
                <w:rFonts w:ascii="Times New Roman" w:hAnsi="Times New Roman"/>
                <w:b/>
                <w:lang w:val="lt-LT" w:eastAsia="lt-LT"/>
              </w:rPr>
            </w:pPr>
            <w:r w:rsidRPr="006305C1">
              <w:rPr>
                <w:rFonts w:ascii="Times New Roman" w:hAnsi="Times New Roman"/>
                <w:b/>
                <w:lang w:val="lt-LT"/>
              </w:rPr>
              <w:t>Į veną</w:t>
            </w:r>
          </w:p>
          <w:p w14:paraId="2597244E" w14:textId="6268627D"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0,15</w:t>
            </w:r>
            <w:r w:rsidR="00CC035D">
              <w:rPr>
                <w:rFonts w:ascii="Times New Roman" w:hAnsi="Times New Roman"/>
                <w:lang w:val="lt-LT"/>
              </w:rPr>
              <w:t> </w:t>
            </w:r>
            <w:r w:rsidR="00CC035D">
              <w:rPr>
                <w:rFonts w:ascii="Times New Roman" w:hAnsi="Times New Roman"/>
                <w:lang w:val="lt-LT"/>
              </w:rPr>
              <w:noBreakHyphen/>
              <w:t> </w:t>
            </w:r>
            <w:r w:rsidRPr="006305C1">
              <w:rPr>
                <w:rFonts w:ascii="Times New Roman" w:hAnsi="Times New Roman"/>
                <w:lang w:val="lt-LT"/>
              </w:rPr>
              <w:t xml:space="preserve">0,2 mg/kg </w:t>
            </w:r>
            <w:r w:rsidRPr="006305C1">
              <w:rPr>
                <w:rFonts w:ascii="Times New Roman" w:hAnsi="Times New Roman"/>
                <w:lang w:val="lt-LT"/>
              </w:rPr>
              <w:br/>
              <w:t>(be premedikacijos: 0,3</w:t>
            </w:r>
            <w:r w:rsidR="00CC035D">
              <w:rPr>
                <w:rFonts w:ascii="Times New Roman" w:hAnsi="Times New Roman"/>
                <w:lang w:val="lt-LT"/>
              </w:rPr>
              <w:t> </w:t>
            </w:r>
            <w:r w:rsidR="00CC035D">
              <w:rPr>
                <w:rFonts w:ascii="Times New Roman" w:hAnsi="Times New Roman"/>
                <w:lang w:val="lt-LT"/>
              </w:rPr>
              <w:noBreakHyphen/>
              <w:t> </w:t>
            </w:r>
            <w:r w:rsidRPr="006305C1">
              <w:rPr>
                <w:rFonts w:ascii="Times New Roman" w:hAnsi="Times New Roman"/>
                <w:lang w:val="lt-LT"/>
              </w:rPr>
              <w:t>0,35 mg/kg kūno svorio)</w:t>
            </w:r>
          </w:p>
        </w:tc>
        <w:tc>
          <w:tcPr>
            <w:tcW w:w="1153" w:type="pct"/>
          </w:tcPr>
          <w:p w14:paraId="325892C9" w14:textId="77777777" w:rsidR="00C22B92" w:rsidRPr="006305C1" w:rsidRDefault="008024E9" w:rsidP="009A08E1">
            <w:pPr>
              <w:spacing w:after="0" w:line="240" w:lineRule="auto"/>
              <w:rPr>
                <w:rFonts w:ascii="Times New Roman" w:hAnsi="Times New Roman"/>
                <w:b/>
                <w:lang w:val="lt-LT" w:eastAsia="lt-LT"/>
              </w:rPr>
            </w:pPr>
            <w:r w:rsidRPr="006305C1">
              <w:rPr>
                <w:rFonts w:ascii="Times New Roman" w:hAnsi="Times New Roman"/>
                <w:b/>
                <w:lang w:val="lt-LT"/>
              </w:rPr>
              <w:t>Į veną</w:t>
            </w:r>
          </w:p>
          <w:p w14:paraId="0B0409AE" w14:textId="77777777"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0,05 </w:t>
            </w:r>
            <w:r w:rsidRPr="006305C1">
              <w:rPr>
                <w:rFonts w:ascii="Times New Roman" w:hAnsi="Times New Roman"/>
                <w:lang w:val="lt-LT"/>
              </w:rPr>
              <w:noBreakHyphen/>
              <w:t xml:space="preserve"> 0,15 mg/kg </w:t>
            </w:r>
            <w:r w:rsidRPr="006305C1">
              <w:rPr>
                <w:rFonts w:ascii="Times New Roman" w:hAnsi="Times New Roman"/>
                <w:lang w:val="lt-LT"/>
              </w:rPr>
              <w:br/>
              <w:t xml:space="preserve">(be premedikacijos: </w:t>
            </w:r>
            <w:r w:rsidRPr="006305C1">
              <w:rPr>
                <w:rFonts w:ascii="Times New Roman" w:hAnsi="Times New Roman"/>
                <w:lang w:val="lt-LT"/>
              </w:rPr>
              <w:br/>
              <w:t>0,15 </w:t>
            </w:r>
            <w:r w:rsidRPr="006305C1">
              <w:rPr>
                <w:rFonts w:ascii="Times New Roman" w:hAnsi="Times New Roman"/>
                <w:lang w:val="lt-LT"/>
              </w:rPr>
              <w:noBreakHyphen/>
              <w:t> 0,3 mg/kg kūno svorio)</w:t>
            </w:r>
          </w:p>
        </w:tc>
        <w:tc>
          <w:tcPr>
            <w:tcW w:w="1700" w:type="pct"/>
          </w:tcPr>
          <w:p w14:paraId="34F417D3" w14:textId="77777777" w:rsidR="00C22B92" w:rsidRPr="006305C1" w:rsidRDefault="00C22B92" w:rsidP="009A08E1">
            <w:pPr>
              <w:spacing w:after="0" w:line="240" w:lineRule="auto"/>
              <w:rPr>
                <w:rFonts w:ascii="Times New Roman" w:hAnsi="Times New Roman"/>
                <w:lang w:val="lt-LT"/>
              </w:rPr>
            </w:pPr>
          </w:p>
        </w:tc>
      </w:tr>
      <w:tr w:rsidR="00C22B92" w:rsidRPr="00C15AA4" w14:paraId="0F94878B" w14:textId="77777777" w:rsidTr="009A08E1">
        <w:trPr>
          <w:jc w:val="center"/>
        </w:trPr>
        <w:tc>
          <w:tcPr>
            <w:tcW w:w="879" w:type="pct"/>
            <w:vAlign w:val="center"/>
          </w:tcPr>
          <w:p w14:paraId="06F1AC5A" w14:textId="77777777" w:rsidR="00C22B92" w:rsidRPr="006305C1" w:rsidRDefault="008024E9" w:rsidP="009A08E1">
            <w:pPr>
              <w:spacing w:after="0" w:line="240" w:lineRule="auto"/>
              <w:rPr>
                <w:rFonts w:ascii="Times New Roman" w:hAnsi="Times New Roman"/>
                <w:lang w:val="lt-LT"/>
              </w:rPr>
            </w:pPr>
            <w:r w:rsidRPr="006305C1">
              <w:rPr>
                <w:rFonts w:ascii="Times New Roman" w:hAnsi="Times New Roman"/>
                <w:lang w:val="lt-LT"/>
              </w:rPr>
              <w:t>Raminamasis komponentas kombinuotosios anestezijos metu</w:t>
            </w:r>
          </w:p>
        </w:tc>
        <w:tc>
          <w:tcPr>
            <w:tcW w:w="1268" w:type="pct"/>
          </w:tcPr>
          <w:p w14:paraId="006DB6E4" w14:textId="77777777" w:rsidR="00C22B92" w:rsidRPr="006305C1" w:rsidRDefault="008024E9" w:rsidP="009A08E1">
            <w:pPr>
              <w:spacing w:after="0" w:line="240" w:lineRule="auto"/>
              <w:rPr>
                <w:rFonts w:ascii="Times New Roman" w:hAnsi="Times New Roman"/>
                <w:b/>
                <w:lang w:val="lt-LT" w:eastAsia="lt-LT"/>
              </w:rPr>
            </w:pPr>
            <w:r w:rsidRPr="006305C1">
              <w:rPr>
                <w:rFonts w:ascii="Times New Roman" w:hAnsi="Times New Roman"/>
                <w:b/>
                <w:lang w:val="lt-LT"/>
              </w:rPr>
              <w:t>Į veną</w:t>
            </w:r>
          </w:p>
          <w:p w14:paraId="0C0DF32B" w14:textId="74F30DCE"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0,03 </w:t>
            </w:r>
            <w:r w:rsidRPr="006305C1">
              <w:rPr>
                <w:rFonts w:ascii="Times New Roman" w:hAnsi="Times New Roman"/>
                <w:lang w:val="lt-LT"/>
              </w:rPr>
              <w:noBreakHyphen/>
              <w:t> 0,1 mg/kg dozė suleidžiama tam tikrais intervalais arba nuolatinės infuzijos būdu 0,03 </w:t>
            </w:r>
            <w:r w:rsidRPr="006305C1">
              <w:rPr>
                <w:rFonts w:ascii="Times New Roman" w:hAnsi="Times New Roman"/>
                <w:lang w:val="lt-LT"/>
              </w:rPr>
              <w:noBreakHyphen/>
              <w:t> 0,1 mg/kg per valandą.</w:t>
            </w:r>
          </w:p>
        </w:tc>
        <w:tc>
          <w:tcPr>
            <w:tcW w:w="1153" w:type="pct"/>
          </w:tcPr>
          <w:p w14:paraId="0E365DCA" w14:textId="77777777" w:rsidR="00C22B92" w:rsidRPr="006305C1" w:rsidRDefault="008024E9" w:rsidP="009A08E1">
            <w:pPr>
              <w:spacing w:after="0" w:line="240" w:lineRule="auto"/>
              <w:rPr>
                <w:rFonts w:ascii="Times New Roman" w:hAnsi="Times New Roman"/>
                <w:b/>
                <w:lang w:val="lt-LT" w:eastAsia="lt-LT"/>
              </w:rPr>
            </w:pPr>
            <w:r w:rsidRPr="006305C1">
              <w:rPr>
                <w:rFonts w:ascii="Times New Roman" w:hAnsi="Times New Roman"/>
                <w:b/>
                <w:lang w:val="lt-LT"/>
              </w:rPr>
              <w:t>Į veną</w:t>
            </w:r>
          </w:p>
          <w:p w14:paraId="56B8D0F5" w14:textId="77777777"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Mažesnės dozės, nei rekomenduojama jaunesniems nei 60 metų suaugusiesiems</w:t>
            </w:r>
          </w:p>
        </w:tc>
        <w:tc>
          <w:tcPr>
            <w:tcW w:w="1700" w:type="pct"/>
          </w:tcPr>
          <w:p w14:paraId="0B351C8A" w14:textId="77777777" w:rsidR="00C22B92" w:rsidRPr="006305C1" w:rsidRDefault="00C22B92" w:rsidP="009A08E1">
            <w:pPr>
              <w:spacing w:after="0" w:line="240" w:lineRule="auto"/>
              <w:rPr>
                <w:rFonts w:ascii="Times New Roman" w:hAnsi="Times New Roman"/>
                <w:lang w:val="lt-LT"/>
              </w:rPr>
            </w:pPr>
          </w:p>
        </w:tc>
      </w:tr>
      <w:tr w:rsidR="00C22B92" w:rsidRPr="00C15AA4" w14:paraId="645F8AFA" w14:textId="77777777" w:rsidTr="009A08E1">
        <w:trPr>
          <w:jc w:val="center"/>
        </w:trPr>
        <w:tc>
          <w:tcPr>
            <w:tcW w:w="879" w:type="pct"/>
            <w:vAlign w:val="center"/>
          </w:tcPr>
          <w:p w14:paraId="502095D2" w14:textId="77777777" w:rsidR="00C22B92" w:rsidRPr="006305C1" w:rsidRDefault="008024E9" w:rsidP="009A08E1">
            <w:pPr>
              <w:spacing w:after="0" w:line="240" w:lineRule="auto"/>
              <w:rPr>
                <w:rFonts w:ascii="Times New Roman" w:hAnsi="Times New Roman"/>
                <w:lang w:val="lt-LT"/>
              </w:rPr>
            </w:pPr>
            <w:r w:rsidRPr="006305C1">
              <w:rPr>
                <w:rFonts w:ascii="Times New Roman" w:hAnsi="Times New Roman"/>
                <w:lang w:val="lt-LT"/>
              </w:rPr>
              <w:t>Sedacija intensyviosios terapijos skyriuje</w:t>
            </w:r>
          </w:p>
        </w:tc>
        <w:tc>
          <w:tcPr>
            <w:tcW w:w="2421" w:type="pct"/>
            <w:gridSpan w:val="2"/>
          </w:tcPr>
          <w:p w14:paraId="0D206738" w14:textId="77777777" w:rsidR="00C22B92" w:rsidRPr="006305C1" w:rsidRDefault="008024E9" w:rsidP="009A08E1">
            <w:pPr>
              <w:spacing w:after="0" w:line="240" w:lineRule="auto"/>
              <w:rPr>
                <w:rFonts w:ascii="Times New Roman" w:hAnsi="Times New Roman"/>
                <w:b/>
                <w:lang w:val="lt-LT" w:eastAsia="lt-LT"/>
              </w:rPr>
            </w:pPr>
            <w:r w:rsidRPr="006305C1">
              <w:rPr>
                <w:rFonts w:ascii="Times New Roman" w:hAnsi="Times New Roman"/>
                <w:b/>
                <w:lang w:val="lt-LT"/>
              </w:rPr>
              <w:t>Į veną</w:t>
            </w:r>
          </w:p>
          <w:p w14:paraId="2F247F39" w14:textId="19B16844"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Įsotinamoji dozė: 0,03 </w:t>
            </w:r>
            <w:r w:rsidRPr="006305C1">
              <w:rPr>
                <w:rFonts w:ascii="Times New Roman" w:hAnsi="Times New Roman"/>
                <w:lang w:val="lt-LT"/>
              </w:rPr>
              <w:noBreakHyphen/>
              <w:t> 0,3 mg/kg kūno svorio suleidžiama palaipsniui pridedant po 1</w:t>
            </w:r>
            <w:r w:rsidR="00CC035D">
              <w:rPr>
                <w:rFonts w:ascii="Times New Roman" w:hAnsi="Times New Roman"/>
                <w:lang w:val="lt-LT"/>
              </w:rPr>
              <w:t> </w:t>
            </w:r>
            <w:r w:rsidR="00CC035D">
              <w:rPr>
                <w:rFonts w:ascii="Times New Roman" w:hAnsi="Times New Roman"/>
                <w:lang w:val="lv-LV"/>
              </w:rPr>
              <w:noBreakHyphen/>
              <w:t> </w:t>
            </w:r>
            <w:r w:rsidRPr="006305C1">
              <w:rPr>
                <w:rFonts w:ascii="Times New Roman" w:hAnsi="Times New Roman"/>
                <w:lang w:val="lt-LT"/>
              </w:rPr>
              <w:t>2,5</w:t>
            </w:r>
            <w:r w:rsidR="00CC035D">
              <w:rPr>
                <w:rFonts w:ascii="Times New Roman" w:hAnsi="Times New Roman"/>
                <w:lang w:val="lt-LT"/>
              </w:rPr>
              <w:t> </w:t>
            </w:r>
            <w:r w:rsidRPr="006305C1">
              <w:rPr>
                <w:rFonts w:ascii="Times New Roman" w:hAnsi="Times New Roman"/>
                <w:lang w:val="lt-LT"/>
              </w:rPr>
              <w:t>mg.</w:t>
            </w:r>
          </w:p>
          <w:p w14:paraId="26318A2C" w14:textId="77777777"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Palaikomoji dozė: 0,03 </w:t>
            </w:r>
            <w:r w:rsidRPr="006305C1">
              <w:rPr>
                <w:rFonts w:ascii="Times New Roman" w:hAnsi="Times New Roman"/>
                <w:lang w:val="lt-LT"/>
              </w:rPr>
              <w:noBreakHyphen/>
              <w:t> 0,2 mg/kg per valandą.</w:t>
            </w:r>
          </w:p>
        </w:tc>
        <w:tc>
          <w:tcPr>
            <w:tcW w:w="1700" w:type="pct"/>
          </w:tcPr>
          <w:p w14:paraId="558E7301" w14:textId="77777777" w:rsidR="00C22B92" w:rsidRPr="006305C1" w:rsidRDefault="008024E9" w:rsidP="009A08E1">
            <w:pPr>
              <w:spacing w:after="0" w:line="240" w:lineRule="auto"/>
              <w:rPr>
                <w:rFonts w:ascii="Times New Roman" w:hAnsi="Times New Roman"/>
                <w:b/>
                <w:lang w:val="lt-LT" w:eastAsia="lt-LT"/>
              </w:rPr>
            </w:pPr>
            <w:r w:rsidRPr="006305C1">
              <w:rPr>
                <w:rFonts w:ascii="Times New Roman" w:hAnsi="Times New Roman"/>
                <w:b/>
                <w:lang w:val="lt-LT"/>
              </w:rPr>
              <w:t>Į veną &lt; 32 savaičių neišnešiotiems naujagimiams</w:t>
            </w:r>
          </w:p>
          <w:p w14:paraId="54DECFF8" w14:textId="45F9C581"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0,03 mg/kg kūno svorio per valandą</w:t>
            </w:r>
          </w:p>
          <w:p w14:paraId="02DD386F" w14:textId="77777777" w:rsidR="00C22B92" w:rsidRPr="006305C1" w:rsidRDefault="008024E9" w:rsidP="009A08E1">
            <w:pPr>
              <w:spacing w:after="0" w:line="240" w:lineRule="auto"/>
              <w:rPr>
                <w:rFonts w:ascii="Times New Roman" w:hAnsi="Times New Roman"/>
                <w:b/>
                <w:lang w:val="lt-LT" w:eastAsia="lt-LT"/>
              </w:rPr>
            </w:pPr>
            <w:r w:rsidRPr="006305C1">
              <w:rPr>
                <w:rFonts w:ascii="Times New Roman" w:hAnsi="Times New Roman"/>
                <w:b/>
                <w:lang w:val="lt-LT"/>
              </w:rPr>
              <w:t>Į veną &gt; 32 savaičių naujagimiams ir &lt; 6 mėn. kūdikiams</w:t>
            </w:r>
          </w:p>
          <w:p w14:paraId="7BCABDE8" w14:textId="77777777"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0,06 mg/kg kūno svorio per valandą.</w:t>
            </w:r>
          </w:p>
          <w:p w14:paraId="2BE46758" w14:textId="1044820A" w:rsidR="00C22B92" w:rsidRPr="006305C1" w:rsidRDefault="008024E9" w:rsidP="009A08E1">
            <w:pPr>
              <w:spacing w:after="0" w:line="240" w:lineRule="auto"/>
              <w:rPr>
                <w:rFonts w:ascii="Times New Roman" w:hAnsi="Times New Roman"/>
                <w:b/>
                <w:lang w:val="lt-LT" w:eastAsia="lt-LT"/>
              </w:rPr>
            </w:pPr>
            <w:r w:rsidRPr="006305C1">
              <w:rPr>
                <w:rFonts w:ascii="Times New Roman" w:hAnsi="Times New Roman"/>
                <w:b/>
                <w:lang w:val="lt-LT"/>
              </w:rPr>
              <w:t>Į veną &gt;</w:t>
            </w:r>
            <w:r w:rsidR="00CC035D">
              <w:rPr>
                <w:rFonts w:ascii="Times New Roman" w:hAnsi="Times New Roman"/>
                <w:b/>
                <w:lang w:val="lt-LT"/>
              </w:rPr>
              <w:t> </w:t>
            </w:r>
            <w:r w:rsidRPr="006305C1">
              <w:rPr>
                <w:rFonts w:ascii="Times New Roman" w:hAnsi="Times New Roman"/>
                <w:b/>
                <w:lang w:val="lt-LT"/>
              </w:rPr>
              <w:t>6</w:t>
            </w:r>
            <w:r w:rsidR="00CC035D">
              <w:rPr>
                <w:rFonts w:ascii="Times New Roman" w:hAnsi="Times New Roman"/>
                <w:b/>
                <w:lang w:val="lt-LT"/>
              </w:rPr>
              <w:t> </w:t>
            </w:r>
            <w:r w:rsidRPr="006305C1">
              <w:rPr>
                <w:rFonts w:ascii="Times New Roman" w:hAnsi="Times New Roman"/>
                <w:b/>
                <w:lang w:val="lt-LT"/>
              </w:rPr>
              <w:t>mėn. vaikams</w:t>
            </w:r>
          </w:p>
          <w:p w14:paraId="745D6153" w14:textId="2F3D6D09"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Įsotinamoji dozė: 0,05 </w:t>
            </w:r>
            <w:r w:rsidRPr="006305C1">
              <w:rPr>
                <w:rFonts w:ascii="Times New Roman" w:hAnsi="Times New Roman"/>
                <w:lang w:val="lt-LT"/>
              </w:rPr>
              <w:noBreakHyphen/>
              <w:t> 0,2 mg/kg kūno svorio</w:t>
            </w:r>
          </w:p>
          <w:p w14:paraId="3D6B9C7F" w14:textId="77777777"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Palaikomoji dozė: 0,06 </w:t>
            </w:r>
            <w:r w:rsidRPr="006305C1">
              <w:rPr>
                <w:rFonts w:ascii="Times New Roman" w:hAnsi="Times New Roman"/>
                <w:lang w:val="lt-LT"/>
              </w:rPr>
              <w:noBreakHyphen/>
              <w:t> 0,12 mg/kg per valandą</w:t>
            </w:r>
          </w:p>
        </w:tc>
      </w:tr>
    </w:tbl>
    <w:p w14:paraId="406386AA" w14:textId="77777777" w:rsidR="00C22B92" w:rsidRPr="006305C1" w:rsidRDefault="00C22B92" w:rsidP="009A08E1">
      <w:pPr>
        <w:spacing w:after="0" w:line="240" w:lineRule="auto"/>
        <w:rPr>
          <w:rFonts w:ascii="Times New Roman" w:hAnsi="Times New Roman"/>
          <w:lang w:val="lt-LT"/>
        </w:rPr>
      </w:pPr>
    </w:p>
    <w:p w14:paraId="45320C89" w14:textId="77777777" w:rsidR="00C22B92" w:rsidRPr="006305C1" w:rsidRDefault="008024E9" w:rsidP="009A08E1">
      <w:pPr>
        <w:spacing w:after="0" w:line="240" w:lineRule="auto"/>
        <w:jc w:val="both"/>
        <w:rPr>
          <w:rFonts w:ascii="Times New Roman" w:hAnsi="Times New Roman"/>
          <w:lang w:val="lt-LT" w:eastAsia="lt-LT"/>
        </w:rPr>
      </w:pPr>
      <w:r w:rsidRPr="006305C1">
        <w:rPr>
          <w:rFonts w:ascii="Times New Roman" w:hAnsi="Times New Roman"/>
          <w:lang w:val="lt-LT"/>
        </w:rPr>
        <w:t>DOZAVIMAS NURAMINIMUI, IŠLIEKANT SĄMONEI</w:t>
      </w:r>
    </w:p>
    <w:p w14:paraId="2C17C960" w14:textId="7A65ECF1"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 xml:space="preserve">Nuraminimui, išliekant sąmonei sukelti prieš diagnostines ar chirurgines procedūras midazolamas leidžiamas į veną. Tinkama dozė turi būti nustatoma individualiai. Vaistinio preparato negalima suleisti greitai ar iš karto, dozė turi būti titruojama. Kiekvienam pacientui raminamasis poveikis gali prasidėti individualiai, priklausomai nuo paciento psichikos būklės bei dozavimo metodo (pvz., </w:t>
      </w:r>
      <w:r w:rsidR="0015336B" w:rsidRPr="006305C1">
        <w:rPr>
          <w:rFonts w:ascii="Times New Roman" w:hAnsi="Times New Roman"/>
          <w:lang w:val="lt-LT"/>
        </w:rPr>
        <w:t xml:space="preserve">suleidimo </w:t>
      </w:r>
      <w:r w:rsidRPr="006305C1">
        <w:rPr>
          <w:rFonts w:ascii="Times New Roman" w:hAnsi="Times New Roman"/>
          <w:lang w:val="lt-LT"/>
        </w:rPr>
        <w:t>greičio, dozės stiprumo). Jeigu būtina, pagal individualų poreikį vėliau gali būti skiriamos papildomos dozės. Suleidus vaistinio preparato, poveikis prasideda maždaug po 2</w:t>
      </w:r>
      <w:r w:rsidR="00CC035D">
        <w:rPr>
          <w:rFonts w:ascii="Times New Roman" w:hAnsi="Times New Roman"/>
          <w:lang w:val="lt-LT"/>
        </w:rPr>
        <w:t> </w:t>
      </w:r>
      <w:r w:rsidRPr="006305C1">
        <w:rPr>
          <w:rFonts w:ascii="Times New Roman" w:hAnsi="Times New Roman"/>
          <w:lang w:val="lt-LT"/>
        </w:rPr>
        <w:t>minučių. Didžiausias poveikis pasireiškia maždaug po 5</w:t>
      </w:r>
      <w:r w:rsidR="00CC035D">
        <w:rPr>
          <w:rFonts w:ascii="Times New Roman" w:hAnsi="Times New Roman"/>
          <w:lang w:val="lt-LT"/>
        </w:rPr>
        <w:t> – </w:t>
      </w:r>
      <w:r w:rsidRPr="006305C1">
        <w:rPr>
          <w:rFonts w:ascii="Times New Roman" w:hAnsi="Times New Roman"/>
          <w:lang w:val="lt-LT"/>
        </w:rPr>
        <w:t>10</w:t>
      </w:r>
      <w:r w:rsidR="00CC035D">
        <w:rPr>
          <w:rFonts w:ascii="Times New Roman" w:hAnsi="Times New Roman"/>
          <w:lang w:val="lt-LT"/>
        </w:rPr>
        <w:t> </w:t>
      </w:r>
      <w:r w:rsidRPr="006305C1">
        <w:rPr>
          <w:rFonts w:ascii="Times New Roman" w:hAnsi="Times New Roman"/>
          <w:lang w:val="lt-LT"/>
        </w:rPr>
        <w:t>minučių.</w:t>
      </w:r>
    </w:p>
    <w:p w14:paraId="2795270B" w14:textId="77777777" w:rsidR="00C22B92" w:rsidRPr="006305C1" w:rsidRDefault="00C22B92" w:rsidP="009A08E1">
      <w:pPr>
        <w:spacing w:after="0" w:line="240" w:lineRule="auto"/>
        <w:rPr>
          <w:rFonts w:ascii="Times New Roman" w:hAnsi="Times New Roman"/>
          <w:lang w:val="lt-LT"/>
        </w:rPr>
      </w:pPr>
    </w:p>
    <w:p w14:paraId="20078932" w14:textId="77777777" w:rsidR="00C22B92" w:rsidRPr="006305C1" w:rsidRDefault="008024E9" w:rsidP="009A08E1">
      <w:pPr>
        <w:spacing w:after="0" w:line="240" w:lineRule="auto"/>
        <w:rPr>
          <w:rFonts w:ascii="Times New Roman" w:hAnsi="Times New Roman"/>
          <w:i/>
          <w:lang w:val="lt-LT" w:eastAsia="lt-LT"/>
        </w:rPr>
      </w:pPr>
      <w:r w:rsidRPr="006305C1">
        <w:rPr>
          <w:rFonts w:ascii="Times New Roman" w:hAnsi="Times New Roman"/>
          <w:i/>
          <w:lang w:val="lt-LT"/>
        </w:rPr>
        <w:t>Suaugusieji</w:t>
      </w:r>
    </w:p>
    <w:p w14:paraId="5C26FF7B" w14:textId="4A22EB90"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Midazolamą į veną reikia leisti lėtai, maždaug 1 mg per 30 sekundžių. Jaunesniems nei 60 metų pacientams pradinė dozė, t. y., 2</w:t>
      </w:r>
      <w:r w:rsidR="00CC035D">
        <w:rPr>
          <w:rFonts w:ascii="Times New Roman" w:hAnsi="Times New Roman"/>
          <w:lang w:val="lt-LT"/>
        </w:rPr>
        <w:t> </w:t>
      </w:r>
      <w:r w:rsidR="00CC035D">
        <w:rPr>
          <w:rFonts w:ascii="Times New Roman" w:hAnsi="Times New Roman"/>
          <w:lang w:val="lt-LT"/>
        </w:rPr>
        <w:noBreakHyphen/>
        <w:t> </w:t>
      </w:r>
      <w:r w:rsidRPr="006305C1">
        <w:rPr>
          <w:rFonts w:ascii="Times New Roman" w:hAnsi="Times New Roman"/>
          <w:lang w:val="lt-LT"/>
        </w:rPr>
        <w:t>2,5 mg, skiriama 5</w:t>
      </w:r>
      <w:r w:rsidR="00CC035D">
        <w:rPr>
          <w:rFonts w:ascii="Times New Roman" w:hAnsi="Times New Roman"/>
          <w:lang w:val="lt-LT"/>
        </w:rPr>
        <w:t> </w:t>
      </w:r>
      <w:r w:rsidR="00CC035D">
        <w:rPr>
          <w:rFonts w:ascii="Times New Roman" w:hAnsi="Times New Roman"/>
          <w:lang w:val="lt-LT"/>
        </w:rPr>
        <w:noBreakHyphen/>
        <w:t> </w:t>
      </w:r>
      <w:r w:rsidRPr="006305C1">
        <w:rPr>
          <w:rFonts w:ascii="Times New Roman" w:hAnsi="Times New Roman"/>
          <w:lang w:val="lt-LT"/>
        </w:rPr>
        <w:t>10 minučių prieš procedūros pradžią. Prireikus kartotinai galima leisti po 1</w:t>
      </w:r>
      <w:r w:rsidR="00CC035D">
        <w:rPr>
          <w:rFonts w:ascii="Times New Roman" w:hAnsi="Times New Roman"/>
          <w:lang w:val="lt-LT"/>
        </w:rPr>
        <w:t> </w:t>
      </w:r>
      <w:r w:rsidRPr="006305C1">
        <w:rPr>
          <w:rFonts w:ascii="Times New Roman" w:hAnsi="Times New Roman"/>
          <w:lang w:val="lt-LT"/>
        </w:rPr>
        <w:t>mg. Nustatyta, kad vidutinė bendra dozė yra 3,5</w:t>
      </w:r>
      <w:r w:rsidR="00CC035D">
        <w:rPr>
          <w:rFonts w:ascii="Times New Roman" w:hAnsi="Times New Roman"/>
          <w:lang w:val="lt-LT"/>
        </w:rPr>
        <w:t> </w:t>
      </w:r>
      <w:r w:rsidR="00CC035D">
        <w:rPr>
          <w:rFonts w:ascii="Times New Roman" w:hAnsi="Times New Roman"/>
          <w:lang w:val="lt-LT"/>
        </w:rPr>
        <w:noBreakHyphen/>
        <w:t> </w:t>
      </w:r>
      <w:r w:rsidRPr="006305C1">
        <w:rPr>
          <w:rFonts w:ascii="Times New Roman" w:hAnsi="Times New Roman"/>
          <w:lang w:val="lt-LT"/>
        </w:rPr>
        <w:t>7,5 mg. Didesnės kaip 5 mg bendros dozės dažniausiai neprireikia.</w:t>
      </w:r>
    </w:p>
    <w:p w14:paraId="5F23F3FD" w14:textId="419FCC21"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Vyresniems nei 60 metų, nusilpusiems ar lėtine liga sergantiems pacientams pradinė dozė yra 0,5</w:t>
      </w:r>
      <w:r w:rsidR="00CC035D">
        <w:rPr>
          <w:rFonts w:ascii="Times New Roman" w:hAnsi="Times New Roman"/>
          <w:lang w:val="lt-LT"/>
        </w:rPr>
        <w:t> </w:t>
      </w:r>
      <w:r w:rsidR="00CC035D">
        <w:rPr>
          <w:rFonts w:ascii="Times New Roman" w:hAnsi="Times New Roman"/>
          <w:lang w:val="lt-LT"/>
        </w:rPr>
        <w:noBreakHyphen/>
        <w:t> </w:t>
      </w:r>
      <w:r w:rsidRPr="006305C1">
        <w:rPr>
          <w:rFonts w:ascii="Times New Roman" w:hAnsi="Times New Roman"/>
          <w:lang w:val="lt-LT"/>
        </w:rPr>
        <w:t>1 mg, kuri skiriama 5</w:t>
      </w:r>
      <w:r w:rsidR="00CC035D">
        <w:rPr>
          <w:rFonts w:ascii="Times New Roman" w:hAnsi="Times New Roman"/>
          <w:lang w:val="lt-LT"/>
        </w:rPr>
        <w:t> </w:t>
      </w:r>
      <w:r w:rsidR="00CC035D">
        <w:rPr>
          <w:rFonts w:ascii="Times New Roman" w:hAnsi="Times New Roman"/>
          <w:lang w:val="lt-LT"/>
        </w:rPr>
        <w:noBreakHyphen/>
        <w:t> </w:t>
      </w:r>
      <w:r w:rsidRPr="006305C1">
        <w:rPr>
          <w:rFonts w:ascii="Times New Roman" w:hAnsi="Times New Roman"/>
          <w:lang w:val="lt-LT"/>
        </w:rPr>
        <w:t>10 minučių prieš procedūros pradžią. Prireikus kartotinai galima leisti po 0,5</w:t>
      </w:r>
      <w:r w:rsidR="00CC035D">
        <w:rPr>
          <w:rFonts w:ascii="Times New Roman" w:hAnsi="Times New Roman"/>
          <w:lang w:val="lt-LT"/>
        </w:rPr>
        <w:t> </w:t>
      </w:r>
      <w:r w:rsidR="00CC035D">
        <w:rPr>
          <w:rFonts w:ascii="Times New Roman" w:hAnsi="Times New Roman"/>
          <w:lang w:val="lt-LT"/>
        </w:rPr>
        <w:noBreakHyphen/>
        <w:t> </w:t>
      </w:r>
      <w:r w:rsidRPr="006305C1">
        <w:rPr>
          <w:rFonts w:ascii="Times New Roman" w:hAnsi="Times New Roman"/>
          <w:lang w:val="lt-LT"/>
        </w:rPr>
        <w:t>1 mg midazolamo. Kadangi šiems pacientams stipriausias poveikis gali pasireikšti ne taip greitai, papildomas midazolamo dozes reikia titruoti lėtai ir atsargiai. Didesnės nei 3,5 mg bendros dozės dažniausiai neprireikia.</w:t>
      </w:r>
    </w:p>
    <w:p w14:paraId="015416BE" w14:textId="77777777" w:rsidR="00C22B92" w:rsidRPr="006305C1" w:rsidRDefault="00C22B92" w:rsidP="009A08E1">
      <w:pPr>
        <w:spacing w:after="0" w:line="240" w:lineRule="auto"/>
        <w:rPr>
          <w:rFonts w:ascii="Times New Roman" w:hAnsi="Times New Roman"/>
          <w:lang w:val="lt-LT"/>
        </w:rPr>
      </w:pPr>
    </w:p>
    <w:p w14:paraId="11F924BC" w14:textId="77777777" w:rsidR="00C22B92" w:rsidRPr="006305C1" w:rsidRDefault="008024E9" w:rsidP="009A08E1">
      <w:pPr>
        <w:spacing w:after="0" w:line="240" w:lineRule="auto"/>
        <w:rPr>
          <w:rFonts w:ascii="Times New Roman" w:hAnsi="Times New Roman"/>
          <w:i/>
          <w:lang w:val="lt-LT" w:eastAsia="lt-LT"/>
        </w:rPr>
      </w:pPr>
      <w:r w:rsidRPr="006305C1">
        <w:rPr>
          <w:rFonts w:ascii="Times New Roman" w:hAnsi="Times New Roman"/>
          <w:i/>
          <w:lang w:val="lt-LT"/>
        </w:rPr>
        <w:t>Vaikų populiacija</w:t>
      </w:r>
    </w:p>
    <w:p w14:paraId="1E02EC22" w14:textId="46FB5728" w:rsidR="00C22B92" w:rsidRPr="006305C1" w:rsidRDefault="0015336B" w:rsidP="009A08E1">
      <w:pPr>
        <w:spacing w:after="0" w:line="240" w:lineRule="auto"/>
        <w:rPr>
          <w:rFonts w:ascii="Times New Roman" w:hAnsi="Times New Roman"/>
          <w:lang w:val="lt-LT" w:eastAsia="lt-LT"/>
        </w:rPr>
      </w:pPr>
      <w:r w:rsidRPr="006305C1">
        <w:rPr>
          <w:rFonts w:ascii="Times New Roman" w:hAnsi="Times New Roman"/>
          <w:i/>
          <w:lang w:val="lt-LT"/>
        </w:rPr>
        <w:t xml:space="preserve">Vartojimas </w:t>
      </w:r>
      <w:r w:rsidR="008024E9" w:rsidRPr="006305C1">
        <w:rPr>
          <w:rFonts w:ascii="Times New Roman" w:hAnsi="Times New Roman"/>
          <w:i/>
          <w:lang w:val="lt-LT"/>
        </w:rPr>
        <w:t xml:space="preserve">į veną: </w:t>
      </w:r>
      <w:r w:rsidR="008024E9" w:rsidRPr="006305C1">
        <w:rPr>
          <w:rFonts w:ascii="Times New Roman" w:hAnsi="Times New Roman"/>
          <w:lang w:val="lt-LT"/>
        </w:rPr>
        <w:t>midazolamo dozės titruojamos iš lėto, kol pasiekiamas pageidaujamas klinikinis poveikis. Pradinę midazolamo dozę reikia suleisti per 2</w:t>
      </w:r>
      <w:r w:rsidR="00CC035D">
        <w:rPr>
          <w:rFonts w:ascii="Times New Roman" w:hAnsi="Times New Roman"/>
          <w:lang w:val="lt-LT"/>
        </w:rPr>
        <w:t> </w:t>
      </w:r>
      <w:r w:rsidR="00CC035D">
        <w:rPr>
          <w:rFonts w:ascii="Times New Roman" w:hAnsi="Times New Roman"/>
          <w:lang w:val="lt-LT"/>
        </w:rPr>
        <w:noBreakHyphen/>
        <w:t> </w:t>
      </w:r>
      <w:r w:rsidR="008024E9" w:rsidRPr="006305C1">
        <w:rPr>
          <w:rFonts w:ascii="Times New Roman" w:hAnsi="Times New Roman"/>
          <w:lang w:val="lt-LT"/>
        </w:rPr>
        <w:t>3 minutes. Po to reikia 2</w:t>
      </w:r>
      <w:r w:rsidR="00CC035D">
        <w:rPr>
          <w:rFonts w:ascii="Times New Roman" w:hAnsi="Times New Roman"/>
          <w:lang w:val="lt-LT"/>
        </w:rPr>
        <w:t> </w:t>
      </w:r>
      <w:r w:rsidR="00CC035D">
        <w:rPr>
          <w:rFonts w:ascii="Times New Roman" w:hAnsi="Times New Roman"/>
          <w:lang w:val="lt-LT"/>
        </w:rPr>
        <w:noBreakHyphen/>
        <w:t> </w:t>
      </w:r>
      <w:r w:rsidR="008024E9" w:rsidRPr="006305C1">
        <w:rPr>
          <w:rFonts w:ascii="Times New Roman" w:hAnsi="Times New Roman"/>
          <w:lang w:val="lt-LT"/>
        </w:rPr>
        <w:t>5 minutes palaukti, kol visiškai pasireikš raminamasis poveikis, ir tada pradėti procedūrą ar kartoti dozę. Jeigu būtinas gilesnis raminamasis poveikis, reikia toliau po truputį didinti dozę tol, kol bus pasiektas reikiamas sedacijos lygis. Kūdikiams ir jaunesniems nei 5 metų vaikams gali prireikti gerokai didesnės dozės (mg/kg kūno svorio), negu vyresniems vaikams ir paaugliams.</w:t>
      </w:r>
    </w:p>
    <w:p w14:paraId="71299D4B" w14:textId="77777777" w:rsidR="00C22B92" w:rsidRPr="006305C1" w:rsidRDefault="00C22B92" w:rsidP="009A08E1">
      <w:pPr>
        <w:spacing w:after="0" w:line="240" w:lineRule="auto"/>
        <w:rPr>
          <w:rFonts w:ascii="Times New Roman" w:hAnsi="Times New Roman"/>
          <w:lang w:val="lt-LT"/>
        </w:rPr>
      </w:pPr>
    </w:p>
    <w:p w14:paraId="64842CA2" w14:textId="334B6C7A" w:rsidR="00C22B92" w:rsidRPr="006305C1" w:rsidRDefault="008024E9" w:rsidP="009A08E1">
      <w:pPr>
        <w:numPr>
          <w:ilvl w:val="0"/>
          <w:numId w:val="4"/>
        </w:numPr>
        <w:tabs>
          <w:tab w:val="clear" w:pos="360"/>
        </w:tabs>
        <w:spacing w:after="0" w:line="240" w:lineRule="auto"/>
        <w:ind w:left="567" w:hanging="567"/>
        <w:rPr>
          <w:rFonts w:ascii="Times New Roman" w:hAnsi="Times New Roman"/>
          <w:lang w:val="lt-LT" w:eastAsia="lt-LT"/>
        </w:rPr>
      </w:pPr>
      <w:r w:rsidRPr="006305C1">
        <w:rPr>
          <w:rFonts w:ascii="Times New Roman" w:hAnsi="Times New Roman"/>
          <w:lang w:val="lt-LT"/>
        </w:rPr>
        <w:t>Jaunesni negu 6 mėnesių kūdikiai: jaunesniems nei 6 mėnesių pacientams ypač pavojinga kvėpavimo takų obstrukcija ir hipoventiliacija. Todėl, nuraminimui išliekant sąmonei sukelti jaunesniems nei 6 mėnesių kūdikiams vaistinio preparato vartoti nerekomenduojama.</w:t>
      </w:r>
    </w:p>
    <w:p w14:paraId="3DB1381D" w14:textId="1DD23786" w:rsidR="00C22B92" w:rsidRPr="006305C1" w:rsidRDefault="008024E9" w:rsidP="006305C1">
      <w:pPr>
        <w:numPr>
          <w:ilvl w:val="0"/>
          <w:numId w:val="15"/>
        </w:numPr>
        <w:spacing w:after="0" w:line="240" w:lineRule="auto"/>
        <w:ind w:left="567" w:hanging="567"/>
        <w:rPr>
          <w:rFonts w:ascii="Times New Roman" w:hAnsi="Times New Roman"/>
          <w:lang w:val="lt-LT" w:eastAsia="lt-LT"/>
        </w:rPr>
      </w:pPr>
      <w:r w:rsidRPr="006305C1">
        <w:rPr>
          <w:rFonts w:ascii="Times New Roman" w:hAnsi="Times New Roman"/>
          <w:lang w:val="lt-LT"/>
        </w:rPr>
        <w:t>6 mėnesių</w:t>
      </w:r>
      <w:r w:rsidR="00CC035D">
        <w:rPr>
          <w:rFonts w:ascii="Times New Roman" w:hAnsi="Times New Roman"/>
          <w:lang w:val="lt-LT"/>
        </w:rPr>
        <w:t> </w:t>
      </w:r>
      <w:r w:rsidR="00CC035D">
        <w:rPr>
          <w:rFonts w:ascii="Times New Roman" w:hAnsi="Times New Roman"/>
          <w:lang w:val="lt-LT"/>
        </w:rPr>
        <w:noBreakHyphen/>
        <w:t> </w:t>
      </w:r>
      <w:r w:rsidRPr="006305C1">
        <w:rPr>
          <w:rFonts w:ascii="Times New Roman" w:hAnsi="Times New Roman"/>
          <w:lang w:val="lt-LT"/>
        </w:rPr>
        <w:t>5 metų vaikai: pradinė dozė yra 0,05</w:t>
      </w:r>
      <w:r w:rsidR="00CC035D">
        <w:rPr>
          <w:rFonts w:ascii="Times New Roman" w:hAnsi="Times New Roman"/>
          <w:lang w:val="lt-LT"/>
        </w:rPr>
        <w:t> </w:t>
      </w:r>
      <w:r w:rsidR="00CC035D">
        <w:rPr>
          <w:rFonts w:ascii="Times New Roman" w:hAnsi="Times New Roman"/>
          <w:lang w:val="lt-LT"/>
        </w:rPr>
        <w:noBreakHyphen/>
        <w:t> </w:t>
      </w:r>
      <w:r w:rsidRPr="006305C1">
        <w:rPr>
          <w:rFonts w:ascii="Times New Roman" w:hAnsi="Times New Roman"/>
          <w:lang w:val="lt-LT"/>
        </w:rPr>
        <w:t>0,1 mg/kg. Pageidaujamam poveikiui pasiekti gali prireikti iki 0,6 mg/kg bendros dozės, tačiau ji negali būti didesnė kaip 6 mg. Su didesnėmis dozėmis gali būti susijęs pailgėjęs raminamasis poveikis ir hipoventiliacijos rizika.</w:t>
      </w:r>
    </w:p>
    <w:p w14:paraId="52C294A3" w14:textId="7DEE322D" w:rsidR="00C22B92" w:rsidRPr="006305C1" w:rsidRDefault="008024E9" w:rsidP="006305C1">
      <w:pPr>
        <w:numPr>
          <w:ilvl w:val="0"/>
          <w:numId w:val="15"/>
        </w:numPr>
        <w:spacing w:after="0" w:line="240" w:lineRule="auto"/>
        <w:ind w:left="567" w:hanging="567"/>
        <w:rPr>
          <w:rFonts w:ascii="Times New Roman" w:hAnsi="Times New Roman"/>
          <w:lang w:val="lt-LT" w:eastAsia="lt-LT"/>
        </w:rPr>
      </w:pPr>
      <w:r w:rsidRPr="006305C1">
        <w:rPr>
          <w:rFonts w:ascii="Times New Roman" w:hAnsi="Times New Roman"/>
          <w:lang w:val="lt-LT"/>
        </w:rPr>
        <w:t>6</w:t>
      </w:r>
      <w:r w:rsidR="00CC035D">
        <w:rPr>
          <w:rFonts w:ascii="Times New Roman" w:hAnsi="Times New Roman"/>
          <w:lang w:val="lt-LT"/>
        </w:rPr>
        <w:t> </w:t>
      </w:r>
      <w:r w:rsidR="00CC035D">
        <w:rPr>
          <w:rFonts w:ascii="Times New Roman" w:hAnsi="Times New Roman"/>
          <w:lang w:val="lt-LT"/>
        </w:rPr>
        <w:noBreakHyphen/>
        <w:t> </w:t>
      </w:r>
      <w:r w:rsidRPr="006305C1">
        <w:rPr>
          <w:rFonts w:ascii="Times New Roman" w:hAnsi="Times New Roman"/>
          <w:lang w:val="lt-LT"/>
        </w:rPr>
        <w:t>12 metų vaikai: pradinė dozė yra 0,025 </w:t>
      </w:r>
      <w:r w:rsidRPr="006305C1">
        <w:rPr>
          <w:rFonts w:ascii="Times New Roman" w:hAnsi="Times New Roman"/>
          <w:lang w:val="lt-LT"/>
        </w:rPr>
        <w:noBreakHyphen/>
        <w:t> 0,05 mg/kg. Gali prireikti iki 0,4</w:t>
      </w:r>
      <w:r w:rsidR="00CC035D">
        <w:rPr>
          <w:rFonts w:ascii="Times New Roman" w:hAnsi="Times New Roman"/>
          <w:lang w:val="lt-LT"/>
        </w:rPr>
        <w:t> </w:t>
      </w:r>
      <w:r w:rsidRPr="006305C1">
        <w:rPr>
          <w:rFonts w:ascii="Times New Roman" w:hAnsi="Times New Roman"/>
          <w:lang w:val="lt-LT"/>
        </w:rPr>
        <w:t>mg/kg bendros dozės, tačiau ji negali viršyti 10 mg. Su didesnėmis dozėmis gali būti susijęs pailgėjęs raminamasis poveikis ir hipoventiliacijos rizika.</w:t>
      </w:r>
    </w:p>
    <w:p w14:paraId="0DCD24D5" w14:textId="3607E674" w:rsidR="00C22B92" w:rsidRPr="006305C1" w:rsidRDefault="008024E9" w:rsidP="009A08E1">
      <w:pPr>
        <w:numPr>
          <w:ilvl w:val="0"/>
          <w:numId w:val="4"/>
        </w:numPr>
        <w:tabs>
          <w:tab w:val="clear" w:pos="360"/>
        </w:tabs>
        <w:spacing w:after="0" w:line="240" w:lineRule="auto"/>
        <w:ind w:left="567" w:hanging="567"/>
        <w:rPr>
          <w:rFonts w:ascii="Times New Roman" w:hAnsi="Times New Roman"/>
          <w:lang w:val="lt-LT" w:eastAsia="lt-LT"/>
        </w:rPr>
      </w:pPr>
      <w:r w:rsidRPr="006305C1">
        <w:rPr>
          <w:rFonts w:ascii="Times New Roman" w:hAnsi="Times New Roman"/>
          <w:lang w:val="lt-LT"/>
        </w:rPr>
        <w:t>12</w:t>
      </w:r>
      <w:r w:rsidR="00CC035D">
        <w:rPr>
          <w:rFonts w:ascii="Times New Roman" w:hAnsi="Times New Roman"/>
          <w:lang w:val="lt-LT"/>
        </w:rPr>
        <w:t> </w:t>
      </w:r>
      <w:r w:rsidR="00CC035D">
        <w:rPr>
          <w:rFonts w:ascii="Times New Roman" w:hAnsi="Times New Roman"/>
          <w:lang w:val="lt-LT"/>
        </w:rPr>
        <w:noBreakHyphen/>
        <w:t> </w:t>
      </w:r>
      <w:r w:rsidRPr="006305C1">
        <w:rPr>
          <w:rFonts w:ascii="Times New Roman" w:hAnsi="Times New Roman"/>
          <w:lang w:val="lt-LT"/>
        </w:rPr>
        <w:t>16 metų vaikai: rekomenduojamas dozavimas kaip suaugusiems žmonėms.</w:t>
      </w:r>
    </w:p>
    <w:p w14:paraId="120ABD46" w14:textId="77777777" w:rsidR="00C22B92" w:rsidRPr="006305C1" w:rsidRDefault="00C22B92" w:rsidP="006305C1">
      <w:pPr>
        <w:spacing w:after="0" w:line="240" w:lineRule="auto"/>
        <w:rPr>
          <w:rFonts w:ascii="Times New Roman" w:hAnsi="Times New Roman"/>
          <w:lang w:val="lt-LT"/>
        </w:rPr>
      </w:pPr>
    </w:p>
    <w:p w14:paraId="410BDB41" w14:textId="77777777" w:rsidR="00C22B92" w:rsidRPr="006305C1" w:rsidRDefault="008024E9" w:rsidP="006305C1">
      <w:pPr>
        <w:spacing w:after="0" w:line="240" w:lineRule="auto"/>
        <w:rPr>
          <w:rFonts w:ascii="Times New Roman" w:hAnsi="Times New Roman"/>
          <w:lang w:val="lt-LT" w:eastAsia="lt-LT"/>
        </w:rPr>
      </w:pPr>
      <w:r w:rsidRPr="006305C1">
        <w:rPr>
          <w:rFonts w:ascii="Times New Roman" w:hAnsi="Times New Roman"/>
          <w:i/>
          <w:lang w:val="lt-LT"/>
        </w:rPr>
        <w:t>Vartojimas į tiesiąją žarną</w:t>
      </w:r>
      <w:r w:rsidRPr="006305C1">
        <w:rPr>
          <w:rFonts w:ascii="Times New Roman" w:hAnsi="Times New Roman"/>
          <w:lang w:val="lt-LT"/>
        </w:rPr>
        <w:t>: paprastai į tiesiąją žarną vartojama bendra 0,3 </w:t>
      </w:r>
      <w:r w:rsidRPr="006305C1">
        <w:rPr>
          <w:rFonts w:ascii="Times New Roman" w:hAnsi="Times New Roman"/>
          <w:lang w:val="lt-LT"/>
        </w:rPr>
        <w:noBreakHyphen/>
        <w:t> 0,5 mg/kg midazolamo dozė.</w:t>
      </w:r>
    </w:p>
    <w:p w14:paraId="7EE7289F" w14:textId="0CD9E2C1" w:rsidR="00C22B92" w:rsidRPr="006305C1" w:rsidRDefault="008024E9" w:rsidP="006305C1">
      <w:pPr>
        <w:spacing w:after="0" w:line="240" w:lineRule="auto"/>
        <w:rPr>
          <w:rFonts w:ascii="Times New Roman" w:hAnsi="Times New Roman"/>
          <w:lang w:val="lt-LT" w:eastAsia="lt-LT"/>
        </w:rPr>
      </w:pPr>
      <w:r w:rsidRPr="006305C1">
        <w:rPr>
          <w:rFonts w:ascii="Times New Roman" w:hAnsi="Times New Roman"/>
          <w:lang w:val="lt-LT"/>
        </w:rPr>
        <w:t xml:space="preserve">Iš ampulės injekcinis tirpalas suleidžiamas į tiesiąją žarną švirkštu, ant kurio galo yra pritvirtintas plastmasinis </w:t>
      </w:r>
      <w:r w:rsidR="00D04F93" w:rsidRPr="006305C1">
        <w:rPr>
          <w:rFonts w:ascii="Times New Roman" w:hAnsi="Times New Roman"/>
          <w:lang w:val="lt-LT"/>
        </w:rPr>
        <w:t>aplikatorius</w:t>
      </w:r>
      <w:r w:rsidRPr="006305C1">
        <w:rPr>
          <w:rFonts w:ascii="Times New Roman" w:hAnsi="Times New Roman"/>
          <w:lang w:val="lt-LT"/>
        </w:rPr>
        <w:t>. Jeigu tirpalo tūris per mažas, į švirkštą galima į</w:t>
      </w:r>
      <w:r w:rsidR="00D04F93" w:rsidRPr="006305C1">
        <w:rPr>
          <w:rFonts w:ascii="Times New Roman" w:hAnsi="Times New Roman"/>
          <w:lang w:val="lt-LT"/>
        </w:rPr>
        <w:t>traukti</w:t>
      </w:r>
      <w:r w:rsidRPr="006305C1">
        <w:rPr>
          <w:rFonts w:ascii="Times New Roman" w:hAnsi="Times New Roman"/>
          <w:lang w:val="lt-LT"/>
        </w:rPr>
        <w:t xml:space="preserve"> </w:t>
      </w:r>
      <w:r w:rsidR="00D04F93" w:rsidRPr="006305C1">
        <w:rPr>
          <w:rFonts w:ascii="Times New Roman" w:hAnsi="Times New Roman"/>
          <w:lang w:val="lt-LT"/>
        </w:rPr>
        <w:t xml:space="preserve">tiek </w:t>
      </w:r>
      <w:r w:rsidRPr="006305C1">
        <w:rPr>
          <w:rFonts w:ascii="Times New Roman" w:hAnsi="Times New Roman"/>
          <w:lang w:val="lt-LT"/>
        </w:rPr>
        <w:t xml:space="preserve">vandens, kad bendras tūris būtų 10 ml. Visą dozę reikia suleisti iš karto ir vengti </w:t>
      </w:r>
      <w:r w:rsidR="00D04F93" w:rsidRPr="006305C1">
        <w:rPr>
          <w:rFonts w:ascii="Times New Roman" w:hAnsi="Times New Roman"/>
          <w:lang w:val="lt-LT"/>
        </w:rPr>
        <w:t xml:space="preserve">kartotinio </w:t>
      </w:r>
      <w:r w:rsidRPr="006305C1">
        <w:rPr>
          <w:rFonts w:ascii="Times New Roman" w:hAnsi="Times New Roman"/>
          <w:lang w:val="lt-LT"/>
        </w:rPr>
        <w:t>vaistinio preparato</w:t>
      </w:r>
      <w:r w:rsidR="00D04F93" w:rsidRPr="006305C1">
        <w:rPr>
          <w:rFonts w:ascii="Times New Roman" w:hAnsi="Times New Roman"/>
          <w:lang w:val="lt-LT"/>
        </w:rPr>
        <w:t xml:space="preserve"> vartojimo</w:t>
      </w:r>
      <w:r w:rsidRPr="006305C1">
        <w:rPr>
          <w:rFonts w:ascii="Times New Roman" w:hAnsi="Times New Roman"/>
          <w:lang w:val="lt-LT"/>
        </w:rPr>
        <w:t xml:space="preserve"> į tiesiąją žarną. Kadangi nepakanka patirties, jaunesniems nei 6 mėnesių vaikams vaistinio preparato vartoti į tiesiąją žarną nerekomenduojama.</w:t>
      </w:r>
    </w:p>
    <w:p w14:paraId="050E5E11" w14:textId="77777777" w:rsidR="00C22B92" w:rsidRPr="006305C1" w:rsidRDefault="00C22B92" w:rsidP="006305C1">
      <w:pPr>
        <w:spacing w:after="0" w:line="240" w:lineRule="auto"/>
        <w:rPr>
          <w:rFonts w:ascii="Times New Roman" w:hAnsi="Times New Roman"/>
          <w:lang w:val="lt-LT"/>
        </w:rPr>
      </w:pPr>
    </w:p>
    <w:p w14:paraId="133B60DC" w14:textId="36F15ACC" w:rsidR="00C22B92" w:rsidRPr="006305C1" w:rsidRDefault="00D04F93" w:rsidP="006305C1">
      <w:pPr>
        <w:keepNext/>
        <w:spacing w:after="0" w:line="240" w:lineRule="auto"/>
        <w:rPr>
          <w:rFonts w:ascii="Times New Roman" w:hAnsi="Times New Roman"/>
          <w:lang w:val="lt-LT" w:eastAsia="lt-LT"/>
        </w:rPr>
      </w:pPr>
      <w:r w:rsidRPr="006305C1">
        <w:rPr>
          <w:rFonts w:ascii="Times New Roman" w:hAnsi="Times New Roman"/>
          <w:i/>
          <w:lang w:val="lt-LT"/>
        </w:rPr>
        <w:t xml:space="preserve">Vartojimas </w:t>
      </w:r>
      <w:r w:rsidR="008024E9" w:rsidRPr="006305C1">
        <w:rPr>
          <w:rFonts w:ascii="Times New Roman" w:hAnsi="Times New Roman"/>
          <w:i/>
          <w:lang w:val="lt-LT"/>
        </w:rPr>
        <w:t>į raumenis:</w:t>
      </w:r>
      <w:r w:rsidR="008024E9" w:rsidRPr="006305C1">
        <w:rPr>
          <w:rFonts w:ascii="Times New Roman" w:hAnsi="Times New Roman"/>
          <w:lang w:val="lt-LT"/>
        </w:rPr>
        <w:t xml:space="preserve"> dozės intervalas yra 0,05 </w:t>
      </w:r>
      <w:r w:rsidR="008024E9" w:rsidRPr="006305C1">
        <w:rPr>
          <w:rFonts w:ascii="Times New Roman" w:hAnsi="Times New Roman"/>
          <w:lang w:val="lt-LT"/>
        </w:rPr>
        <w:noBreakHyphen/>
        <w:t xml:space="preserve"> 0,15 mg/kg. Didesnės kaip 10 mg dozės dažniausiai neprireikia. </w:t>
      </w:r>
      <w:r w:rsidRPr="006305C1">
        <w:rPr>
          <w:rFonts w:ascii="Times New Roman" w:hAnsi="Times New Roman"/>
          <w:lang w:val="lt-LT"/>
        </w:rPr>
        <w:t xml:space="preserve">Vaistinį preparatą </w:t>
      </w:r>
      <w:r w:rsidR="008024E9" w:rsidRPr="006305C1">
        <w:rPr>
          <w:rFonts w:ascii="Times New Roman" w:hAnsi="Times New Roman"/>
          <w:lang w:val="lt-LT"/>
        </w:rPr>
        <w:t xml:space="preserve">į raumenis reikia </w:t>
      </w:r>
      <w:r w:rsidRPr="006305C1">
        <w:rPr>
          <w:rFonts w:ascii="Times New Roman" w:hAnsi="Times New Roman"/>
          <w:lang w:val="lt-LT"/>
        </w:rPr>
        <w:t xml:space="preserve">leisti </w:t>
      </w:r>
      <w:r w:rsidR="008024E9" w:rsidRPr="006305C1">
        <w:rPr>
          <w:rFonts w:ascii="Times New Roman" w:hAnsi="Times New Roman"/>
          <w:lang w:val="lt-LT"/>
        </w:rPr>
        <w:t>tik išimtiniais atvejais. Kadangi injekcija į raumenis yra skausminga, vaistinį preparatą geriau vartoti į tiesiąją žarną.</w:t>
      </w:r>
    </w:p>
    <w:p w14:paraId="67FF919D" w14:textId="77777777" w:rsidR="00C22B92" w:rsidRPr="006305C1" w:rsidRDefault="008024E9" w:rsidP="006305C1">
      <w:pPr>
        <w:spacing w:after="0" w:line="240" w:lineRule="auto"/>
        <w:rPr>
          <w:rFonts w:ascii="Times New Roman" w:hAnsi="Times New Roman"/>
          <w:lang w:val="lt-LT" w:eastAsia="lt-LT"/>
        </w:rPr>
      </w:pPr>
      <w:r w:rsidRPr="006305C1">
        <w:rPr>
          <w:rFonts w:ascii="Times New Roman" w:hAnsi="Times New Roman"/>
          <w:lang w:val="lt-LT"/>
        </w:rPr>
        <w:t>Mažiau nei 15 kg sveriančiam vaikui didesnės negu 1 mg/ml koncentracijos midazolamo tirpalų leisti nerekomenduojama. Didesnės koncentracijos tirpalą reikia skiesti iki 1 mg/ml.</w:t>
      </w:r>
    </w:p>
    <w:p w14:paraId="52822EFE" w14:textId="77777777" w:rsidR="00C22B92" w:rsidRPr="006305C1" w:rsidRDefault="00C22B92" w:rsidP="006305C1">
      <w:pPr>
        <w:spacing w:after="0" w:line="240" w:lineRule="auto"/>
        <w:rPr>
          <w:rFonts w:ascii="Times New Roman" w:hAnsi="Times New Roman"/>
          <w:lang w:val="lt-LT"/>
        </w:rPr>
      </w:pPr>
    </w:p>
    <w:p w14:paraId="6751A2E2" w14:textId="77777777"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DOZAVIMAS ANESTEZIJOS METU</w:t>
      </w:r>
    </w:p>
    <w:p w14:paraId="2EF0FA99" w14:textId="77777777" w:rsidR="00C22B92" w:rsidRPr="006305C1" w:rsidRDefault="008024E9" w:rsidP="006305C1">
      <w:pPr>
        <w:spacing w:after="0" w:line="240" w:lineRule="auto"/>
        <w:rPr>
          <w:rFonts w:ascii="Times New Roman" w:hAnsi="Times New Roman"/>
          <w:lang w:val="lt-LT" w:eastAsia="lt-LT"/>
        </w:rPr>
      </w:pPr>
      <w:r w:rsidRPr="006305C1">
        <w:rPr>
          <w:rFonts w:ascii="Times New Roman" w:hAnsi="Times New Roman"/>
          <w:lang w:val="lt-LT"/>
        </w:rPr>
        <w:t>PREMEDIKACIJA</w:t>
      </w:r>
    </w:p>
    <w:p w14:paraId="6DCA9BAB" w14:textId="6820BE97" w:rsidR="00C22B92" w:rsidRPr="006305C1" w:rsidRDefault="008024E9" w:rsidP="006305C1">
      <w:pPr>
        <w:spacing w:after="0" w:line="240" w:lineRule="auto"/>
        <w:rPr>
          <w:rFonts w:ascii="Times New Roman" w:hAnsi="Times New Roman"/>
          <w:lang w:val="lt-LT" w:eastAsia="lt-LT"/>
        </w:rPr>
      </w:pPr>
      <w:r w:rsidRPr="006305C1">
        <w:rPr>
          <w:rFonts w:ascii="Times New Roman" w:hAnsi="Times New Roman"/>
          <w:lang w:val="lt-LT"/>
        </w:rPr>
        <w:t>Atlikus premedikaciją, t. y. prieš pat procedūrą suleidus midazolamo, pasireiškia sedacinis poveikis (atsiranda mi</w:t>
      </w:r>
      <w:r w:rsidR="00AC4687" w:rsidRPr="006305C1">
        <w:rPr>
          <w:rFonts w:ascii="Times New Roman" w:hAnsi="Times New Roman"/>
          <w:lang w:val="lt-LT"/>
        </w:rPr>
        <w:t>gdomasis</w:t>
      </w:r>
      <w:r w:rsidRPr="006305C1">
        <w:rPr>
          <w:rFonts w:ascii="Times New Roman" w:hAnsi="Times New Roman"/>
          <w:lang w:val="lt-LT"/>
        </w:rPr>
        <w:t xml:space="preserve"> ar </w:t>
      </w:r>
      <w:r w:rsidR="00AC4687" w:rsidRPr="006305C1">
        <w:rPr>
          <w:rFonts w:ascii="Times New Roman" w:hAnsi="Times New Roman"/>
          <w:lang w:val="lt-LT"/>
        </w:rPr>
        <w:t xml:space="preserve">anestezuojantis poveikis </w:t>
      </w:r>
      <w:r w:rsidRPr="006305C1">
        <w:rPr>
          <w:rFonts w:ascii="Times New Roman" w:hAnsi="Times New Roman"/>
          <w:lang w:val="lt-LT"/>
        </w:rPr>
        <w:t xml:space="preserve">ir sumažėja nerimas) bei blogiau atsimenami prieš operaciją buvę įvykiai. Midazolamo taip pat galima vartoti </w:t>
      </w:r>
      <w:r w:rsidR="00AC4687" w:rsidRPr="006305C1">
        <w:rPr>
          <w:rFonts w:ascii="Times New Roman" w:hAnsi="Times New Roman"/>
          <w:lang w:val="lt-LT"/>
        </w:rPr>
        <w:t xml:space="preserve">derinant </w:t>
      </w:r>
      <w:r w:rsidRPr="006305C1">
        <w:rPr>
          <w:rFonts w:ascii="Times New Roman" w:hAnsi="Times New Roman"/>
          <w:lang w:val="lt-LT"/>
        </w:rPr>
        <w:t xml:space="preserve">su anticholinerginiais </w:t>
      </w:r>
      <w:r w:rsidR="00AC4687" w:rsidRPr="006305C1">
        <w:rPr>
          <w:rFonts w:ascii="Times New Roman" w:hAnsi="Times New Roman"/>
          <w:lang w:val="lt-LT"/>
        </w:rPr>
        <w:t xml:space="preserve">vaistiniais </w:t>
      </w:r>
      <w:r w:rsidRPr="006305C1">
        <w:rPr>
          <w:rFonts w:ascii="Times New Roman" w:hAnsi="Times New Roman"/>
          <w:lang w:val="lt-LT"/>
        </w:rPr>
        <w:t>preparatais. Atliekant premedikaciją, 20</w:t>
      </w:r>
      <w:r w:rsidR="00CC035D">
        <w:rPr>
          <w:rFonts w:ascii="Times New Roman" w:hAnsi="Times New Roman"/>
          <w:lang w:val="lt-LT"/>
        </w:rPr>
        <w:t> </w:t>
      </w:r>
      <w:r w:rsidR="00CC035D">
        <w:rPr>
          <w:rFonts w:ascii="Times New Roman" w:hAnsi="Times New Roman"/>
          <w:lang w:val="lt-LT"/>
        </w:rPr>
        <w:noBreakHyphen/>
        <w:t> </w:t>
      </w:r>
      <w:r w:rsidRPr="006305C1">
        <w:rPr>
          <w:rFonts w:ascii="Times New Roman" w:hAnsi="Times New Roman"/>
          <w:lang w:val="lt-LT"/>
        </w:rPr>
        <w:t>60 minučių prieš anestezijos pradžią midazolamo turi būti suleidžiama į veną arba giliai į didžiuosius raumenis, o vaikams geriau į tiesiąją žarną (žr. toliau). Dėl skirtingo individualaus jautrumo vaistini</w:t>
      </w:r>
      <w:r w:rsidR="00AC4687" w:rsidRPr="006305C1">
        <w:rPr>
          <w:rFonts w:ascii="Times New Roman" w:hAnsi="Times New Roman"/>
          <w:lang w:val="lt-LT"/>
        </w:rPr>
        <w:t>am</w:t>
      </w:r>
      <w:r w:rsidRPr="006305C1">
        <w:rPr>
          <w:rFonts w:ascii="Times New Roman" w:hAnsi="Times New Roman"/>
          <w:lang w:val="lt-LT"/>
        </w:rPr>
        <w:t xml:space="preserve"> preparatui po premedikacijos būtinas tinkamas paciento stebėjimas, kadangi gali atsirasti perdozavimo simptomų.</w:t>
      </w:r>
    </w:p>
    <w:p w14:paraId="10C2D208" w14:textId="77777777" w:rsidR="00C22B92" w:rsidRPr="006305C1" w:rsidRDefault="00C22B92" w:rsidP="006305C1">
      <w:pPr>
        <w:spacing w:after="0" w:line="240" w:lineRule="auto"/>
        <w:rPr>
          <w:rFonts w:ascii="Times New Roman" w:hAnsi="Times New Roman"/>
          <w:lang w:val="lt-LT"/>
        </w:rPr>
      </w:pPr>
    </w:p>
    <w:p w14:paraId="1D002765" w14:textId="77777777" w:rsidR="00C22B92" w:rsidRPr="006305C1" w:rsidRDefault="008024E9" w:rsidP="006305C1">
      <w:pPr>
        <w:spacing w:after="0" w:line="240" w:lineRule="auto"/>
        <w:outlineLvl w:val="5"/>
        <w:rPr>
          <w:rFonts w:ascii="Times New Roman" w:hAnsi="Times New Roman"/>
          <w:i/>
          <w:lang w:val="lt-LT" w:eastAsia="lt-LT"/>
        </w:rPr>
      </w:pPr>
      <w:r w:rsidRPr="006305C1">
        <w:rPr>
          <w:rFonts w:ascii="Times New Roman" w:hAnsi="Times New Roman"/>
          <w:i/>
          <w:lang w:val="lt-LT"/>
        </w:rPr>
        <w:t>Suaugusieji</w:t>
      </w:r>
    </w:p>
    <w:p w14:paraId="29F400CB" w14:textId="29BD5188" w:rsidR="00C22B92" w:rsidRPr="006305C1" w:rsidRDefault="008024E9" w:rsidP="006305C1">
      <w:pPr>
        <w:spacing w:after="0" w:line="240" w:lineRule="auto"/>
        <w:rPr>
          <w:rFonts w:ascii="Times New Roman" w:hAnsi="Times New Roman"/>
          <w:lang w:val="lt-LT" w:eastAsia="lt-LT"/>
        </w:rPr>
      </w:pPr>
      <w:r w:rsidRPr="006305C1">
        <w:rPr>
          <w:rFonts w:ascii="Times New Roman" w:hAnsi="Times New Roman"/>
          <w:lang w:val="lt-LT"/>
        </w:rPr>
        <w:t>Kad atsirastų raminamasis poveikis ir būtų blogiau atsimenami prieš operaciją buvę įvykiai, jaunesniems nei 60 metų suaugusiems žmonėms, kurių sveikatos būklė (pagal ASA vertinimo kriterijus) yra I ir II klasės, rekomenduojama dozė yra 1</w:t>
      </w:r>
      <w:r w:rsidR="00CC035D">
        <w:rPr>
          <w:rFonts w:ascii="Times New Roman" w:hAnsi="Times New Roman"/>
          <w:lang w:val="lt-LT"/>
        </w:rPr>
        <w:t> </w:t>
      </w:r>
      <w:r w:rsidR="00CC035D">
        <w:rPr>
          <w:rFonts w:ascii="Times New Roman" w:hAnsi="Times New Roman"/>
          <w:lang w:val="lt-LT"/>
        </w:rPr>
        <w:noBreakHyphen/>
        <w:t> </w:t>
      </w:r>
      <w:r w:rsidRPr="006305C1">
        <w:rPr>
          <w:rFonts w:ascii="Times New Roman" w:hAnsi="Times New Roman"/>
          <w:lang w:val="lt-LT"/>
        </w:rPr>
        <w:t>2 mg į veną,</w:t>
      </w:r>
      <w:r w:rsidR="00AC4687" w:rsidRPr="006305C1">
        <w:rPr>
          <w:rFonts w:ascii="Times New Roman" w:hAnsi="Times New Roman"/>
          <w:lang w:val="lt-LT"/>
        </w:rPr>
        <w:t xml:space="preserve"> kuri,</w:t>
      </w:r>
      <w:r w:rsidRPr="006305C1">
        <w:rPr>
          <w:rFonts w:ascii="Times New Roman" w:hAnsi="Times New Roman"/>
          <w:lang w:val="lt-LT"/>
        </w:rPr>
        <w:t xml:space="preserve"> jei reikia, </w:t>
      </w:r>
      <w:r w:rsidR="00AC4687" w:rsidRPr="006305C1">
        <w:rPr>
          <w:rFonts w:ascii="Times New Roman" w:hAnsi="Times New Roman"/>
          <w:lang w:val="lt-LT"/>
        </w:rPr>
        <w:t xml:space="preserve">suleidžiama </w:t>
      </w:r>
      <w:r w:rsidRPr="006305C1">
        <w:rPr>
          <w:rFonts w:ascii="Times New Roman" w:hAnsi="Times New Roman"/>
          <w:lang w:val="lt-LT"/>
        </w:rPr>
        <w:t>kartotinai, arba 0,07</w:t>
      </w:r>
      <w:r w:rsidR="00CC035D">
        <w:rPr>
          <w:rFonts w:ascii="Times New Roman" w:hAnsi="Times New Roman"/>
          <w:lang w:val="lt-LT"/>
        </w:rPr>
        <w:t> </w:t>
      </w:r>
      <w:r w:rsidR="00CC035D">
        <w:rPr>
          <w:rFonts w:ascii="Times New Roman" w:hAnsi="Times New Roman"/>
          <w:lang w:val="lt-LT"/>
        </w:rPr>
        <w:noBreakHyphen/>
        <w:t> </w:t>
      </w:r>
      <w:r w:rsidRPr="006305C1">
        <w:rPr>
          <w:rFonts w:ascii="Times New Roman" w:hAnsi="Times New Roman"/>
          <w:lang w:val="lt-LT"/>
        </w:rPr>
        <w:t>0,1 mg/kg į raumenis. Vyresniems nei 60</w:t>
      </w:r>
      <w:r w:rsidR="00CC035D">
        <w:rPr>
          <w:rFonts w:ascii="Times New Roman" w:hAnsi="Times New Roman"/>
          <w:lang w:val="lt-LT"/>
        </w:rPr>
        <w:t> </w:t>
      </w:r>
      <w:r w:rsidRPr="006305C1">
        <w:rPr>
          <w:rFonts w:ascii="Times New Roman" w:hAnsi="Times New Roman"/>
          <w:lang w:val="lt-LT"/>
        </w:rPr>
        <w:t>metų, nusilpusiems ar sergantiems lėtine liga pacientams, dozę būtina mažinti ir parinkti kiekvienam pacientui individualiai. Rekomenduojama pradinė dozė į veną - 0,5 mg, kuri, jei reikia, turi būti iš lėto didinama. Rekomenduojama pradinė dozė į raumenis yra 0,025 </w:t>
      </w:r>
      <w:r w:rsidRPr="006305C1">
        <w:rPr>
          <w:rFonts w:ascii="Times New Roman" w:hAnsi="Times New Roman"/>
          <w:lang w:val="lt-LT"/>
        </w:rPr>
        <w:noBreakHyphen/>
        <w:t> 0,05 mg/kg. Jeigu kartu vartojama narkoti</w:t>
      </w:r>
      <w:r w:rsidR="00E269FF" w:rsidRPr="006305C1">
        <w:rPr>
          <w:rFonts w:ascii="Times New Roman" w:hAnsi="Times New Roman"/>
          <w:lang w:val="lt-LT"/>
        </w:rPr>
        <w:t>nių analgetikų</w:t>
      </w:r>
      <w:r w:rsidRPr="006305C1">
        <w:rPr>
          <w:rFonts w:ascii="Times New Roman" w:hAnsi="Times New Roman"/>
          <w:lang w:val="lt-LT"/>
        </w:rPr>
        <w:t>, midazolamo dozė turi būti maž</w:t>
      </w:r>
      <w:r w:rsidR="00E269FF" w:rsidRPr="006305C1">
        <w:rPr>
          <w:rFonts w:ascii="Times New Roman" w:hAnsi="Times New Roman"/>
          <w:lang w:val="lt-LT"/>
        </w:rPr>
        <w:t>esnė</w:t>
      </w:r>
      <w:r w:rsidRPr="006305C1">
        <w:rPr>
          <w:rFonts w:ascii="Times New Roman" w:hAnsi="Times New Roman"/>
          <w:lang w:val="lt-LT"/>
        </w:rPr>
        <w:t>. Įprasta dozė yra 2</w:t>
      </w:r>
      <w:r w:rsidR="00CC035D">
        <w:rPr>
          <w:rFonts w:ascii="Times New Roman" w:hAnsi="Times New Roman"/>
          <w:lang w:val="lt-LT"/>
        </w:rPr>
        <w:t> </w:t>
      </w:r>
      <w:r w:rsidR="00CC035D">
        <w:rPr>
          <w:rFonts w:ascii="Times New Roman" w:hAnsi="Times New Roman"/>
          <w:lang w:val="lt-LT"/>
        </w:rPr>
        <w:noBreakHyphen/>
        <w:t> </w:t>
      </w:r>
      <w:r w:rsidRPr="006305C1">
        <w:rPr>
          <w:rFonts w:ascii="Times New Roman" w:hAnsi="Times New Roman"/>
          <w:lang w:val="lt-LT"/>
        </w:rPr>
        <w:t>3 mg.</w:t>
      </w:r>
    </w:p>
    <w:p w14:paraId="10CF40F1" w14:textId="77777777" w:rsidR="00C22B92" w:rsidRPr="006305C1" w:rsidRDefault="00C22B92" w:rsidP="006305C1">
      <w:pPr>
        <w:spacing w:after="0" w:line="240" w:lineRule="auto"/>
        <w:rPr>
          <w:rFonts w:ascii="Times New Roman" w:hAnsi="Times New Roman"/>
          <w:lang w:val="lt-LT"/>
        </w:rPr>
      </w:pPr>
    </w:p>
    <w:p w14:paraId="79FB252E" w14:textId="77777777" w:rsidR="00C22B92" w:rsidRPr="006305C1" w:rsidRDefault="008024E9" w:rsidP="006305C1">
      <w:pPr>
        <w:spacing w:after="0" w:line="240" w:lineRule="auto"/>
        <w:outlineLvl w:val="5"/>
        <w:rPr>
          <w:rFonts w:ascii="Times New Roman" w:hAnsi="Times New Roman"/>
          <w:i/>
          <w:lang w:val="lt-LT" w:eastAsia="lt-LT"/>
        </w:rPr>
      </w:pPr>
      <w:r w:rsidRPr="006305C1">
        <w:rPr>
          <w:rFonts w:ascii="Times New Roman" w:hAnsi="Times New Roman"/>
          <w:i/>
          <w:lang w:val="lt-LT"/>
        </w:rPr>
        <w:t>Vaikų populiacija</w:t>
      </w:r>
    </w:p>
    <w:p w14:paraId="32CE486D" w14:textId="5EED8C98" w:rsidR="00C22B92" w:rsidRPr="006305C1" w:rsidRDefault="00E269FF" w:rsidP="009A08E1">
      <w:pPr>
        <w:spacing w:after="0" w:line="240" w:lineRule="auto"/>
        <w:rPr>
          <w:rFonts w:ascii="Times New Roman" w:hAnsi="Times New Roman"/>
          <w:lang w:val="lt-LT" w:eastAsia="lt-LT"/>
        </w:rPr>
      </w:pPr>
      <w:r w:rsidRPr="006305C1">
        <w:rPr>
          <w:rFonts w:ascii="Times New Roman" w:hAnsi="Times New Roman"/>
          <w:lang w:val="lt-LT"/>
        </w:rPr>
        <w:t xml:space="preserve">Naujagimiams </w:t>
      </w:r>
      <w:r w:rsidR="008024E9" w:rsidRPr="006305C1">
        <w:rPr>
          <w:rFonts w:ascii="Times New Roman" w:hAnsi="Times New Roman"/>
          <w:lang w:val="lt-LT"/>
        </w:rPr>
        <w:t>ir jaunesniems nei 6</w:t>
      </w:r>
      <w:r w:rsidR="00CC035D">
        <w:rPr>
          <w:rFonts w:ascii="Times New Roman" w:hAnsi="Times New Roman"/>
          <w:lang w:val="lt-LT"/>
        </w:rPr>
        <w:t> </w:t>
      </w:r>
      <w:r w:rsidR="008024E9" w:rsidRPr="006305C1">
        <w:rPr>
          <w:rFonts w:ascii="Times New Roman" w:hAnsi="Times New Roman"/>
          <w:lang w:val="lt-LT"/>
        </w:rPr>
        <w:t>mėnesių kūdikiams</w:t>
      </w:r>
    </w:p>
    <w:p w14:paraId="2EBD5B09" w14:textId="222687B0"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Kadangi patirties nepakanka, jaunesniems nei 6</w:t>
      </w:r>
      <w:r w:rsidR="00CC035D">
        <w:rPr>
          <w:rFonts w:ascii="Times New Roman" w:hAnsi="Times New Roman"/>
          <w:lang w:val="lt-LT"/>
        </w:rPr>
        <w:t> </w:t>
      </w:r>
      <w:r w:rsidRPr="006305C1">
        <w:rPr>
          <w:rFonts w:ascii="Times New Roman" w:hAnsi="Times New Roman"/>
          <w:lang w:val="lt-LT"/>
        </w:rPr>
        <w:t>mėnesių vaikams vaistinio preparato vartoti nerekomenduojama.</w:t>
      </w:r>
    </w:p>
    <w:p w14:paraId="315A2F27" w14:textId="77777777" w:rsidR="00C22B92" w:rsidRPr="006305C1" w:rsidRDefault="00C22B92" w:rsidP="006305C1">
      <w:pPr>
        <w:spacing w:after="0" w:line="240" w:lineRule="auto"/>
        <w:rPr>
          <w:rFonts w:ascii="Times New Roman" w:hAnsi="Times New Roman"/>
          <w:i/>
          <w:lang w:val="lt-LT"/>
        </w:rPr>
      </w:pPr>
    </w:p>
    <w:p w14:paraId="6BCFBE90" w14:textId="3B302203" w:rsidR="00C22B92" w:rsidRPr="006305C1" w:rsidRDefault="008024E9" w:rsidP="006305C1">
      <w:pPr>
        <w:spacing w:after="0" w:line="240" w:lineRule="auto"/>
        <w:rPr>
          <w:rFonts w:ascii="Times New Roman" w:hAnsi="Times New Roman"/>
          <w:lang w:val="lt-LT" w:eastAsia="lt-LT"/>
        </w:rPr>
      </w:pPr>
      <w:r w:rsidRPr="006305C1">
        <w:rPr>
          <w:rFonts w:ascii="Times New Roman" w:hAnsi="Times New Roman"/>
          <w:i/>
          <w:lang w:val="lt-LT"/>
        </w:rPr>
        <w:t>Vyresniems nei 6</w:t>
      </w:r>
      <w:r w:rsidR="00CC035D">
        <w:rPr>
          <w:rFonts w:ascii="Times New Roman" w:hAnsi="Times New Roman"/>
          <w:i/>
          <w:lang w:val="lt-LT"/>
        </w:rPr>
        <w:t> </w:t>
      </w:r>
      <w:r w:rsidRPr="006305C1">
        <w:rPr>
          <w:rFonts w:ascii="Times New Roman" w:hAnsi="Times New Roman"/>
          <w:i/>
          <w:lang w:val="lt-LT"/>
        </w:rPr>
        <w:t>mėnesių vaikams</w:t>
      </w:r>
    </w:p>
    <w:p w14:paraId="1BCE7A86" w14:textId="3D8DAD67" w:rsidR="00C22B92" w:rsidRPr="006305C1" w:rsidRDefault="008024E9" w:rsidP="006305C1">
      <w:pPr>
        <w:spacing w:after="0" w:line="240" w:lineRule="auto"/>
        <w:rPr>
          <w:rFonts w:ascii="Times New Roman" w:hAnsi="Times New Roman"/>
          <w:lang w:val="lt-LT" w:eastAsia="lt-LT"/>
        </w:rPr>
      </w:pPr>
      <w:r w:rsidRPr="006305C1">
        <w:rPr>
          <w:rFonts w:ascii="Times New Roman" w:hAnsi="Times New Roman"/>
          <w:i/>
          <w:lang w:val="lt-LT"/>
        </w:rPr>
        <w:t>Vartojimas į tiesiąją žarną:</w:t>
      </w:r>
      <w:r w:rsidRPr="006305C1">
        <w:rPr>
          <w:rFonts w:ascii="Times New Roman" w:hAnsi="Times New Roman"/>
          <w:lang w:val="lt-LT"/>
        </w:rPr>
        <w:t xml:space="preserve"> bendrą midazolamo dozę (įprastai yra 0,3</w:t>
      </w:r>
      <w:r w:rsidR="00CC035D">
        <w:rPr>
          <w:rFonts w:ascii="Times New Roman" w:hAnsi="Times New Roman"/>
          <w:lang w:val="lt-LT"/>
        </w:rPr>
        <w:t> </w:t>
      </w:r>
      <w:r w:rsidR="00CC035D">
        <w:rPr>
          <w:rFonts w:ascii="Times New Roman" w:hAnsi="Times New Roman"/>
          <w:lang w:val="lt-LT"/>
        </w:rPr>
        <w:noBreakHyphen/>
        <w:t> </w:t>
      </w:r>
      <w:r w:rsidRPr="006305C1">
        <w:rPr>
          <w:rFonts w:ascii="Times New Roman" w:hAnsi="Times New Roman"/>
          <w:lang w:val="lt-LT"/>
        </w:rPr>
        <w:t>0,5 mg/kg), reikia suleisti į tiesiąją žarną 20</w:t>
      </w:r>
      <w:r w:rsidR="00CC035D">
        <w:rPr>
          <w:rFonts w:ascii="Times New Roman" w:hAnsi="Times New Roman"/>
          <w:lang w:val="lt-LT"/>
        </w:rPr>
        <w:t> </w:t>
      </w:r>
      <w:r w:rsidR="00CC035D">
        <w:rPr>
          <w:rFonts w:ascii="Times New Roman" w:hAnsi="Times New Roman"/>
          <w:lang w:val="lt-LT"/>
        </w:rPr>
        <w:noBreakHyphen/>
        <w:t> </w:t>
      </w:r>
      <w:r w:rsidRPr="006305C1">
        <w:rPr>
          <w:rFonts w:ascii="Times New Roman" w:hAnsi="Times New Roman"/>
          <w:lang w:val="lt-LT"/>
        </w:rPr>
        <w:t xml:space="preserve">30 min. prieš </w:t>
      </w:r>
      <w:r w:rsidR="00E269FF" w:rsidRPr="006305C1">
        <w:rPr>
          <w:rFonts w:ascii="Times New Roman" w:hAnsi="Times New Roman"/>
          <w:lang w:val="lt-LT"/>
        </w:rPr>
        <w:t xml:space="preserve">įvadinę </w:t>
      </w:r>
      <w:r w:rsidRPr="006305C1">
        <w:rPr>
          <w:rFonts w:ascii="Times New Roman" w:hAnsi="Times New Roman"/>
          <w:lang w:val="lt-LT"/>
        </w:rPr>
        <w:t>anestezij</w:t>
      </w:r>
      <w:r w:rsidR="00E269FF" w:rsidRPr="006305C1">
        <w:rPr>
          <w:rFonts w:ascii="Times New Roman" w:hAnsi="Times New Roman"/>
          <w:lang w:val="lt-LT"/>
        </w:rPr>
        <w:t>ą</w:t>
      </w:r>
      <w:r w:rsidRPr="006305C1">
        <w:rPr>
          <w:rFonts w:ascii="Times New Roman" w:hAnsi="Times New Roman"/>
          <w:lang w:val="lt-LT"/>
        </w:rPr>
        <w:t xml:space="preserve">. </w:t>
      </w:r>
      <w:r w:rsidR="00E269FF" w:rsidRPr="006305C1">
        <w:rPr>
          <w:rFonts w:ascii="Times New Roman" w:hAnsi="Times New Roman"/>
          <w:lang w:val="lt-LT"/>
        </w:rPr>
        <w:t>A</w:t>
      </w:r>
      <w:r w:rsidRPr="006305C1">
        <w:rPr>
          <w:rFonts w:ascii="Times New Roman" w:hAnsi="Times New Roman"/>
          <w:lang w:val="lt-LT"/>
        </w:rPr>
        <w:t>mpulė</w:t>
      </w:r>
      <w:r w:rsidR="00E269FF" w:rsidRPr="006305C1">
        <w:rPr>
          <w:rFonts w:ascii="Times New Roman" w:hAnsi="Times New Roman"/>
          <w:lang w:val="lt-LT"/>
        </w:rPr>
        <w:t>je esantis</w:t>
      </w:r>
      <w:r w:rsidRPr="006305C1">
        <w:rPr>
          <w:rFonts w:ascii="Times New Roman" w:hAnsi="Times New Roman"/>
          <w:lang w:val="lt-LT"/>
        </w:rPr>
        <w:t xml:space="preserve"> tirpalas suleidžiamas į tiesiąją žarną švirkštu, ant kurio galo yra pritvirtintas plastmasinis </w:t>
      </w:r>
      <w:r w:rsidR="00E269FF" w:rsidRPr="006305C1">
        <w:rPr>
          <w:rFonts w:ascii="Times New Roman" w:hAnsi="Times New Roman"/>
          <w:lang w:val="lt-LT"/>
        </w:rPr>
        <w:t>aplikatorius</w:t>
      </w:r>
      <w:r w:rsidRPr="006305C1">
        <w:rPr>
          <w:rFonts w:ascii="Times New Roman" w:hAnsi="Times New Roman"/>
          <w:lang w:val="lt-LT"/>
        </w:rPr>
        <w:t>. Jei tirpalo tūris per mažas, į švirkštą galima į</w:t>
      </w:r>
      <w:r w:rsidR="00E269FF" w:rsidRPr="006305C1">
        <w:rPr>
          <w:rFonts w:ascii="Times New Roman" w:hAnsi="Times New Roman"/>
          <w:lang w:val="lt-LT"/>
        </w:rPr>
        <w:t>traukti</w:t>
      </w:r>
      <w:r w:rsidRPr="006305C1">
        <w:rPr>
          <w:rFonts w:ascii="Times New Roman" w:hAnsi="Times New Roman"/>
          <w:lang w:val="lt-LT"/>
        </w:rPr>
        <w:t xml:space="preserve"> </w:t>
      </w:r>
      <w:r w:rsidR="00E269FF" w:rsidRPr="006305C1">
        <w:rPr>
          <w:rFonts w:ascii="Times New Roman" w:hAnsi="Times New Roman"/>
          <w:lang w:val="lt-LT"/>
        </w:rPr>
        <w:t xml:space="preserve">tiek </w:t>
      </w:r>
      <w:r w:rsidRPr="006305C1">
        <w:rPr>
          <w:rFonts w:ascii="Times New Roman" w:hAnsi="Times New Roman"/>
          <w:lang w:val="lt-LT"/>
        </w:rPr>
        <w:t>vandens, kad bendras tūris būtų 10 ml.</w:t>
      </w:r>
    </w:p>
    <w:p w14:paraId="5B3F22D9" w14:textId="77777777" w:rsidR="00C22B92" w:rsidRPr="006305C1" w:rsidRDefault="00C22B92" w:rsidP="006305C1">
      <w:pPr>
        <w:spacing w:after="0" w:line="240" w:lineRule="auto"/>
        <w:rPr>
          <w:rFonts w:ascii="Times New Roman" w:hAnsi="Times New Roman"/>
          <w:lang w:val="lt-LT"/>
        </w:rPr>
      </w:pPr>
    </w:p>
    <w:p w14:paraId="2028B334" w14:textId="7F422AF2" w:rsidR="00C22B92" w:rsidRPr="006305C1" w:rsidRDefault="00E269FF" w:rsidP="006305C1">
      <w:pPr>
        <w:spacing w:after="0" w:line="240" w:lineRule="auto"/>
        <w:rPr>
          <w:rFonts w:ascii="Times New Roman" w:hAnsi="Times New Roman"/>
          <w:lang w:val="lt-LT" w:eastAsia="lt-LT"/>
        </w:rPr>
      </w:pPr>
      <w:r w:rsidRPr="006305C1">
        <w:rPr>
          <w:rFonts w:ascii="Times New Roman" w:hAnsi="Times New Roman"/>
          <w:i/>
          <w:lang w:val="lt-LT"/>
        </w:rPr>
        <w:t xml:space="preserve">Vartojimas </w:t>
      </w:r>
      <w:r w:rsidR="008024E9" w:rsidRPr="006305C1">
        <w:rPr>
          <w:rFonts w:ascii="Times New Roman" w:hAnsi="Times New Roman"/>
          <w:i/>
          <w:lang w:val="lt-LT"/>
        </w:rPr>
        <w:t xml:space="preserve">į raumenis: </w:t>
      </w:r>
      <w:r w:rsidR="008024E9" w:rsidRPr="006305C1">
        <w:rPr>
          <w:rFonts w:ascii="Times New Roman" w:hAnsi="Times New Roman"/>
          <w:lang w:val="lt-LT"/>
        </w:rPr>
        <w:t>kadangi injekcija į raumenis yra skausminga, šiuo būdu vaistinio preparato reikia vartoti tik išimtiniais atvejais. Geriau vartoti į tiesiąją žarną. Nustatyta, kad į raumenis leidžiant 0,08</w:t>
      </w:r>
      <w:r w:rsidR="00CC035D">
        <w:rPr>
          <w:rFonts w:ascii="Times New Roman" w:hAnsi="Times New Roman"/>
          <w:lang w:val="lt-LT"/>
        </w:rPr>
        <w:t> </w:t>
      </w:r>
      <w:r w:rsidR="00CC035D">
        <w:rPr>
          <w:rFonts w:ascii="Times New Roman" w:hAnsi="Times New Roman"/>
          <w:lang w:val="lt-LT"/>
        </w:rPr>
        <w:noBreakHyphen/>
        <w:t> </w:t>
      </w:r>
      <w:r w:rsidR="008024E9" w:rsidRPr="006305C1">
        <w:rPr>
          <w:rFonts w:ascii="Times New Roman" w:hAnsi="Times New Roman"/>
          <w:lang w:val="lt-LT"/>
        </w:rPr>
        <w:t>0,2 mg/kg dozę, midazolamas yra veiksmingas ir saugus.</w:t>
      </w:r>
    </w:p>
    <w:p w14:paraId="546F9999" w14:textId="65322829" w:rsidR="00C22B92" w:rsidRPr="006305C1" w:rsidRDefault="008024E9" w:rsidP="006305C1">
      <w:pPr>
        <w:spacing w:after="0" w:line="240" w:lineRule="auto"/>
        <w:rPr>
          <w:rFonts w:ascii="Times New Roman" w:hAnsi="Times New Roman"/>
          <w:lang w:val="lt-LT" w:eastAsia="lt-LT"/>
        </w:rPr>
      </w:pPr>
      <w:r w:rsidRPr="006305C1">
        <w:rPr>
          <w:rFonts w:ascii="Times New Roman" w:hAnsi="Times New Roman"/>
          <w:lang w:val="lt-LT"/>
        </w:rPr>
        <w:t>1</w:t>
      </w:r>
      <w:r w:rsidR="00CC035D">
        <w:rPr>
          <w:rFonts w:ascii="Times New Roman" w:hAnsi="Times New Roman"/>
          <w:lang w:val="lt-LT"/>
        </w:rPr>
        <w:t> </w:t>
      </w:r>
      <w:r w:rsidR="00CC035D">
        <w:rPr>
          <w:rFonts w:ascii="Times New Roman" w:hAnsi="Times New Roman"/>
          <w:lang w:val="lt-LT"/>
        </w:rPr>
        <w:noBreakHyphen/>
        <w:t> </w:t>
      </w:r>
      <w:r w:rsidRPr="006305C1">
        <w:rPr>
          <w:rFonts w:ascii="Times New Roman" w:hAnsi="Times New Roman"/>
          <w:lang w:val="lt-LT"/>
        </w:rPr>
        <w:t>15 metų vaikams reikalingos santykinai didesnės dozės kg kūno svorio, negu suaugusiesiems.</w:t>
      </w:r>
    </w:p>
    <w:p w14:paraId="586455E7" w14:textId="77777777" w:rsidR="00C22B92" w:rsidRPr="006305C1" w:rsidRDefault="008024E9" w:rsidP="006305C1">
      <w:pPr>
        <w:spacing w:after="0" w:line="240" w:lineRule="auto"/>
        <w:rPr>
          <w:rFonts w:ascii="Times New Roman" w:hAnsi="Times New Roman"/>
          <w:lang w:val="lt-LT" w:eastAsia="lt-LT"/>
        </w:rPr>
      </w:pPr>
      <w:r w:rsidRPr="006305C1">
        <w:rPr>
          <w:rFonts w:ascii="Times New Roman" w:hAnsi="Times New Roman"/>
          <w:lang w:val="lt-LT"/>
        </w:rPr>
        <w:t>Mažiau kaip 15 kg sveriantiems vaikams nerekomenduojama leisti didesnės kaip 1 mg/ml koncentracijos midazolamo tirpalo. Didesnės koncentracijos tirpalą reikia skiesti iki 1 mg/ml.</w:t>
      </w:r>
    </w:p>
    <w:p w14:paraId="1C405829" w14:textId="77777777" w:rsidR="00C22B92" w:rsidRPr="006305C1" w:rsidRDefault="00C22B92" w:rsidP="006305C1">
      <w:pPr>
        <w:spacing w:after="0" w:line="240" w:lineRule="auto"/>
        <w:rPr>
          <w:rFonts w:ascii="Times New Roman" w:hAnsi="Times New Roman"/>
          <w:lang w:val="lt-LT"/>
        </w:rPr>
      </w:pPr>
    </w:p>
    <w:p w14:paraId="6B82DD2E" w14:textId="5E9C813B" w:rsidR="00C22B92" w:rsidRPr="006305C1" w:rsidRDefault="00AC4687" w:rsidP="006305C1">
      <w:pPr>
        <w:spacing w:after="0" w:line="240" w:lineRule="auto"/>
        <w:rPr>
          <w:rFonts w:ascii="Times New Roman" w:hAnsi="Times New Roman"/>
          <w:lang w:val="lt-LT" w:eastAsia="lt-LT"/>
        </w:rPr>
      </w:pPr>
      <w:r w:rsidRPr="006305C1">
        <w:rPr>
          <w:rFonts w:ascii="Times New Roman" w:hAnsi="Times New Roman"/>
          <w:lang w:val="lt-LT"/>
        </w:rPr>
        <w:t>ĮVADINĖ ANESTEZIJA</w:t>
      </w:r>
    </w:p>
    <w:p w14:paraId="166C2812" w14:textId="77777777" w:rsidR="00C22B92" w:rsidRPr="006305C1" w:rsidRDefault="008024E9" w:rsidP="006305C1">
      <w:pPr>
        <w:spacing w:after="0" w:line="240" w:lineRule="auto"/>
        <w:outlineLvl w:val="5"/>
        <w:rPr>
          <w:rFonts w:ascii="Times New Roman" w:hAnsi="Times New Roman"/>
          <w:i/>
          <w:lang w:val="lt-LT" w:eastAsia="lt-LT"/>
        </w:rPr>
      </w:pPr>
      <w:r w:rsidRPr="006305C1">
        <w:rPr>
          <w:rFonts w:ascii="Times New Roman" w:hAnsi="Times New Roman"/>
          <w:i/>
          <w:lang w:val="lt-LT"/>
        </w:rPr>
        <w:t>Suaugusieji</w:t>
      </w:r>
    </w:p>
    <w:p w14:paraId="4E4A05D7" w14:textId="503B8E27" w:rsidR="00C22B92" w:rsidRPr="006305C1" w:rsidRDefault="008024E9" w:rsidP="00CC035D">
      <w:pPr>
        <w:spacing w:after="0" w:line="240" w:lineRule="auto"/>
        <w:rPr>
          <w:rFonts w:ascii="Times New Roman" w:hAnsi="Times New Roman"/>
          <w:lang w:val="lt-LT" w:eastAsia="lt-LT"/>
        </w:rPr>
      </w:pPr>
      <w:r w:rsidRPr="006305C1">
        <w:rPr>
          <w:rFonts w:ascii="Times New Roman" w:hAnsi="Times New Roman"/>
          <w:lang w:val="lt-LT"/>
        </w:rPr>
        <w:t xml:space="preserve">Jeigu </w:t>
      </w:r>
      <w:r w:rsidR="00E269FF" w:rsidRPr="006305C1">
        <w:rPr>
          <w:rFonts w:ascii="Times New Roman" w:hAnsi="Times New Roman"/>
          <w:lang w:val="lt-LT"/>
        </w:rPr>
        <w:t xml:space="preserve">įvadinei </w:t>
      </w:r>
      <w:r w:rsidRPr="006305C1">
        <w:rPr>
          <w:rFonts w:ascii="Times New Roman" w:hAnsi="Times New Roman"/>
          <w:lang w:val="lt-LT"/>
        </w:rPr>
        <w:t>anestezij</w:t>
      </w:r>
      <w:r w:rsidR="00E269FF" w:rsidRPr="006305C1">
        <w:rPr>
          <w:rFonts w:ascii="Times New Roman" w:hAnsi="Times New Roman"/>
          <w:lang w:val="lt-LT"/>
        </w:rPr>
        <w:t>ai</w:t>
      </w:r>
      <w:r w:rsidRPr="006305C1">
        <w:rPr>
          <w:rFonts w:ascii="Times New Roman" w:hAnsi="Times New Roman"/>
          <w:lang w:val="lt-LT"/>
        </w:rPr>
        <w:t xml:space="preserve"> midazolamas suleidžiamas </w:t>
      </w:r>
      <w:r w:rsidR="00CA3566" w:rsidRPr="006305C1">
        <w:rPr>
          <w:rFonts w:ascii="Times New Roman" w:hAnsi="Times New Roman"/>
          <w:lang w:val="lt-LT"/>
        </w:rPr>
        <w:t xml:space="preserve">pirmiau už </w:t>
      </w:r>
      <w:r w:rsidRPr="006305C1">
        <w:rPr>
          <w:rFonts w:ascii="Times New Roman" w:hAnsi="Times New Roman"/>
          <w:lang w:val="lt-LT"/>
        </w:rPr>
        <w:t xml:space="preserve">kitus anestetikus, individuali reakcija pacientams būna skirtinga. Dėl to pageidaujamam </w:t>
      </w:r>
      <w:r w:rsidR="00E269FF" w:rsidRPr="006305C1">
        <w:rPr>
          <w:rFonts w:ascii="Times New Roman" w:hAnsi="Times New Roman"/>
          <w:lang w:val="lt-LT"/>
        </w:rPr>
        <w:t>poveikiui</w:t>
      </w:r>
      <w:r w:rsidRPr="006305C1">
        <w:rPr>
          <w:rFonts w:ascii="Times New Roman" w:hAnsi="Times New Roman"/>
          <w:lang w:val="lt-LT"/>
        </w:rPr>
        <w:t xml:space="preserve">, atitinkančiam paciento amžių ir sveikatos būklę, sukelti dozę reikia titruoti. Jeigu midazolamas </w:t>
      </w:r>
      <w:r w:rsidR="00E269FF" w:rsidRPr="006305C1">
        <w:rPr>
          <w:rFonts w:ascii="Times New Roman" w:hAnsi="Times New Roman"/>
          <w:lang w:val="lt-LT"/>
        </w:rPr>
        <w:t>įvadinei anestezijai</w:t>
      </w:r>
      <w:r w:rsidRPr="006305C1">
        <w:rPr>
          <w:rFonts w:ascii="Times New Roman" w:hAnsi="Times New Roman"/>
          <w:lang w:val="lt-LT"/>
        </w:rPr>
        <w:t xml:space="preserve"> suleidžiamas pirmiau arba kartu su kitais intraveniniais ar inhaliaciniais vaistiniais preparatais, vartojamais </w:t>
      </w:r>
      <w:r w:rsidR="00E269FF" w:rsidRPr="006305C1">
        <w:rPr>
          <w:rFonts w:ascii="Times New Roman" w:hAnsi="Times New Roman"/>
          <w:lang w:val="lt-LT"/>
        </w:rPr>
        <w:t>įvadinei anestezijai</w:t>
      </w:r>
      <w:r w:rsidRPr="006305C1">
        <w:rPr>
          <w:rFonts w:ascii="Times New Roman" w:hAnsi="Times New Roman"/>
          <w:lang w:val="lt-LT"/>
        </w:rPr>
        <w:t xml:space="preserve">, pradinę kiekvieno vaistinio preparato dozę reikia gerokai sumažinti, kartais iki 25 % įprastinės pradinės atskiro vaistinio preparato dozės. Pageidaujamas anestezijos lygis pasiekiamas iš lėto po truputį didinant dozę. </w:t>
      </w:r>
      <w:r w:rsidR="00E269FF" w:rsidRPr="006305C1">
        <w:rPr>
          <w:rFonts w:ascii="Times New Roman" w:hAnsi="Times New Roman"/>
          <w:lang w:val="lt-LT"/>
        </w:rPr>
        <w:t>Įvadinei anestezijai</w:t>
      </w:r>
      <w:r w:rsidRPr="006305C1">
        <w:rPr>
          <w:rFonts w:ascii="Times New Roman" w:hAnsi="Times New Roman"/>
          <w:lang w:val="lt-LT"/>
        </w:rPr>
        <w:t xml:space="preserve"> midazolamo dozę į veną reikia iš lėto didinti mažais kiekiais. Kiekvieną ne daugiau kaip 5 mg padidintos dozės dalį reikia suleisti per 20</w:t>
      </w:r>
      <w:r w:rsidR="00CC035D">
        <w:rPr>
          <w:rFonts w:ascii="Times New Roman" w:hAnsi="Times New Roman"/>
          <w:lang w:val="lt-LT"/>
        </w:rPr>
        <w:t> </w:t>
      </w:r>
      <w:r w:rsidR="00CC035D">
        <w:rPr>
          <w:rFonts w:ascii="Times New Roman" w:hAnsi="Times New Roman"/>
          <w:lang w:val="lt-LT"/>
        </w:rPr>
        <w:noBreakHyphen/>
        <w:t> </w:t>
      </w:r>
      <w:r w:rsidRPr="006305C1">
        <w:rPr>
          <w:rFonts w:ascii="Times New Roman" w:hAnsi="Times New Roman"/>
          <w:lang w:val="lt-LT"/>
        </w:rPr>
        <w:t>30 sekundžių, darant 2 minučių pertraukas tarp dozių.</w:t>
      </w:r>
    </w:p>
    <w:p w14:paraId="08CEF801" w14:textId="77777777" w:rsidR="00C22B92" w:rsidRPr="006305C1" w:rsidRDefault="00C22B92" w:rsidP="006305C1">
      <w:pPr>
        <w:spacing w:after="0" w:line="240" w:lineRule="auto"/>
        <w:rPr>
          <w:rFonts w:ascii="Times New Roman" w:hAnsi="Times New Roman"/>
          <w:lang w:val="lt-LT"/>
        </w:rPr>
      </w:pPr>
    </w:p>
    <w:p w14:paraId="070CEB40" w14:textId="17C93F2B" w:rsidR="00C22B92" w:rsidRPr="006305C1" w:rsidRDefault="008024E9" w:rsidP="006305C1">
      <w:pPr>
        <w:numPr>
          <w:ilvl w:val="0"/>
          <w:numId w:val="18"/>
        </w:numPr>
        <w:spacing w:after="0" w:line="240" w:lineRule="auto"/>
        <w:ind w:left="567" w:hanging="567"/>
        <w:rPr>
          <w:rFonts w:ascii="Times New Roman" w:hAnsi="Times New Roman"/>
          <w:lang w:val="lt-LT" w:eastAsia="lt-LT"/>
        </w:rPr>
      </w:pPr>
      <w:r w:rsidRPr="006305C1">
        <w:rPr>
          <w:rFonts w:ascii="Times New Roman" w:hAnsi="Times New Roman"/>
          <w:i/>
          <w:lang w:val="lt-LT"/>
        </w:rPr>
        <w:t>Jaunesniems nei 60 metų pacientams, kuriems atlikta premedikacija</w:t>
      </w:r>
      <w:r w:rsidRPr="006305C1">
        <w:rPr>
          <w:rFonts w:ascii="Times New Roman" w:hAnsi="Times New Roman"/>
          <w:lang w:val="lt-LT"/>
        </w:rPr>
        <w:t xml:space="preserve"> įprastai pakanka į veną suleisti 0,15</w:t>
      </w:r>
      <w:r w:rsidR="00CC035D">
        <w:rPr>
          <w:rFonts w:ascii="Times New Roman" w:hAnsi="Times New Roman"/>
          <w:lang w:val="lt-LT"/>
        </w:rPr>
        <w:t> </w:t>
      </w:r>
      <w:r w:rsidR="00CC035D">
        <w:rPr>
          <w:rFonts w:ascii="Times New Roman" w:hAnsi="Times New Roman"/>
          <w:lang w:val="lt-LT"/>
        </w:rPr>
        <w:noBreakHyphen/>
        <w:t> </w:t>
      </w:r>
      <w:r w:rsidRPr="006305C1">
        <w:rPr>
          <w:rFonts w:ascii="Times New Roman" w:hAnsi="Times New Roman"/>
          <w:lang w:val="lt-LT"/>
        </w:rPr>
        <w:t>0,2 mg/kg dozę.</w:t>
      </w:r>
    </w:p>
    <w:p w14:paraId="15A9A229" w14:textId="1E8915A9" w:rsidR="00C22B92" w:rsidRPr="006305C1" w:rsidRDefault="008024E9" w:rsidP="006305C1">
      <w:pPr>
        <w:numPr>
          <w:ilvl w:val="0"/>
          <w:numId w:val="18"/>
        </w:numPr>
        <w:spacing w:after="0" w:line="240" w:lineRule="auto"/>
        <w:ind w:left="567" w:hanging="567"/>
        <w:rPr>
          <w:rFonts w:ascii="Times New Roman" w:hAnsi="Times New Roman"/>
          <w:lang w:val="lt-LT" w:eastAsia="lt-LT"/>
        </w:rPr>
      </w:pPr>
      <w:r w:rsidRPr="006305C1">
        <w:rPr>
          <w:rFonts w:ascii="Times New Roman" w:hAnsi="Times New Roman"/>
          <w:i/>
          <w:lang w:val="lt-LT"/>
        </w:rPr>
        <w:t xml:space="preserve">Jei jaunesniems nei 60 metų suaugusiesiems premedikacija neatlikta. </w:t>
      </w:r>
      <w:r w:rsidRPr="006305C1">
        <w:rPr>
          <w:rFonts w:ascii="Times New Roman" w:hAnsi="Times New Roman"/>
          <w:lang w:val="lt-LT"/>
        </w:rPr>
        <w:t>Jeigu premedikacija neatlikta, dozė gali būti didesnė (0,3</w:t>
      </w:r>
      <w:r w:rsidR="00CC035D">
        <w:rPr>
          <w:rFonts w:ascii="Times New Roman" w:hAnsi="Times New Roman"/>
          <w:lang w:val="lt-LT"/>
        </w:rPr>
        <w:t> </w:t>
      </w:r>
      <w:r w:rsidR="00CC035D">
        <w:rPr>
          <w:rFonts w:ascii="Times New Roman" w:hAnsi="Times New Roman"/>
          <w:lang w:val="lt-LT"/>
        </w:rPr>
        <w:noBreakHyphen/>
        <w:t> </w:t>
      </w:r>
      <w:r w:rsidRPr="006305C1">
        <w:rPr>
          <w:rFonts w:ascii="Times New Roman" w:hAnsi="Times New Roman"/>
          <w:lang w:val="lt-LT"/>
        </w:rPr>
        <w:t xml:space="preserve">0,35 mg/kg į veną.). Jeigu reikalinga visiška </w:t>
      </w:r>
      <w:r w:rsidR="00CA3566" w:rsidRPr="006305C1">
        <w:rPr>
          <w:rFonts w:ascii="Times New Roman" w:hAnsi="Times New Roman"/>
          <w:lang w:val="lt-LT"/>
        </w:rPr>
        <w:t xml:space="preserve">įvadinė </w:t>
      </w:r>
      <w:r w:rsidRPr="006305C1">
        <w:rPr>
          <w:rFonts w:ascii="Times New Roman" w:hAnsi="Times New Roman"/>
          <w:lang w:val="lt-LT"/>
        </w:rPr>
        <w:t>anestezij</w:t>
      </w:r>
      <w:r w:rsidR="00CA3566" w:rsidRPr="006305C1">
        <w:rPr>
          <w:rFonts w:ascii="Times New Roman" w:hAnsi="Times New Roman"/>
          <w:lang w:val="lt-LT"/>
        </w:rPr>
        <w:t>a</w:t>
      </w:r>
      <w:r w:rsidRPr="006305C1">
        <w:rPr>
          <w:rFonts w:ascii="Times New Roman" w:hAnsi="Times New Roman"/>
          <w:lang w:val="lt-LT"/>
        </w:rPr>
        <w:t xml:space="preserve">, papildomai galima suleisti dozę, kuri sudaro maždaug 25 % paciento pradinės dozės. Vietoje to, </w:t>
      </w:r>
      <w:r w:rsidR="00CA3566" w:rsidRPr="006305C1">
        <w:rPr>
          <w:rFonts w:ascii="Times New Roman" w:hAnsi="Times New Roman"/>
          <w:lang w:val="lt-LT"/>
        </w:rPr>
        <w:t xml:space="preserve">įvadinę anesteziją </w:t>
      </w:r>
      <w:r w:rsidRPr="006305C1">
        <w:rPr>
          <w:rFonts w:ascii="Times New Roman" w:hAnsi="Times New Roman"/>
          <w:lang w:val="lt-LT"/>
        </w:rPr>
        <w:t xml:space="preserve">galima užbaigti inhaliaciniais anestetikais. Jeigu organizmas vaistinio preparato poveikiui nejautrus, bendra dozė </w:t>
      </w:r>
      <w:r w:rsidR="00E269FF" w:rsidRPr="006305C1">
        <w:rPr>
          <w:rFonts w:ascii="Times New Roman" w:hAnsi="Times New Roman"/>
          <w:lang w:val="lt-LT"/>
        </w:rPr>
        <w:t>įvadinei anestezijai</w:t>
      </w:r>
      <w:r w:rsidRPr="006305C1">
        <w:rPr>
          <w:rFonts w:ascii="Times New Roman" w:hAnsi="Times New Roman"/>
          <w:lang w:val="lt-LT"/>
        </w:rPr>
        <w:t xml:space="preserve"> gali būti iki 0,6 mg/kg, tačiau tokia didesnė dozė gali ilginti pabudimo po anestezijos periodą.</w:t>
      </w:r>
    </w:p>
    <w:p w14:paraId="27BEC34E" w14:textId="79D63BB6" w:rsidR="00C22B92" w:rsidRPr="006305C1" w:rsidRDefault="008024E9" w:rsidP="009A08E1">
      <w:pPr>
        <w:numPr>
          <w:ilvl w:val="0"/>
          <w:numId w:val="4"/>
        </w:numPr>
        <w:tabs>
          <w:tab w:val="clear" w:pos="360"/>
        </w:tabs>
        <w:spacing w:after="0" w:line="240" w:lineRule="auto"/>
        <w:ind w:left="567" w:hanging="567"/>
        <w:rPr>
          <w:rFonts w:ascii="Times New Roman" w:hAnsi="Times New Roman"/>
          <w:lang w:val="lt-LT" w:eastAsia="lt-LT"/>
        </w:rPr>
      </w:pPr>
      <w:r w:rsidRPr="006305C1">
        <w:rPr>
          <w:rFonts w:ascii="Times New Roman" w:hAnsi="Times New Roman"/>
          <w:i/>
          <w:lang w:val="lt-LT"/>
        </w:rPr>
        <w:t>Vyresniems nei 60 metų, nusilpusiems ar lėtine liga sergantiems pacientams, kuriems atlikta premedikacija</w:t>
      </w:r>
      <w:r w:rsidRPr="006305C1">
        <w:rPr>
          <w:rFonts w:ascii="Times New Roman" w:hAnsi="Times New Roman"/>
          <w:lang w:val="lt-LT"/>
        </w:rPr>
        <w:t>, paprastai pakaks per 20</w:t>
      </w:r>
      <w:r w:rsidR="00CC035D">
        <w:rPr>
          <w:rFonts w:ascii="Times New Roman" w:hAnsi="Times New Roman"/>
          <w:lang w:val="lt-LT"/>
        </w:rPr>
        <w:t> </w:t>
      </w:r>
      <w:r w:rsidR="00CC035D">
        <w:rPr>
          <w:rFonts w:ascii="Times New Roman" w:hAnsi="Times New Roman"/>
          <w:lang w:val="lt-LT"/>
        </w:rPr>
        <w:noBreakHyphen/>
        <w:t> </w:t>
      </w:r>
      <w:r w:rsidRPr="006305C1">
        <w:rPr>
          <w:rFonts w:ascii="Times New Roman" w:hAnsi="Times New Roman"/>
          <w:lang w:val="lt-LT"/>
        </w:rPr>
        <w:t>30 sekundžių į veną suleisti 0,05</w:t>
      </w:r>
      <w:r w:rsidR="00CC035D">
        <w:rPr>
          <w:rFonts w:ascii="Times New Roman" w:hAnsi="Times New Roman"/>
          <w:lang w:val="lt-LT"/>
        </w:rPr>
        <w:t> </w:t>
      </w:r>
      <w:r w:rsidR="00CC035D">
        <w:rPr>
          <w:rFonts w:ascii="Times New Roman" w:hAnsi="Times New Roman"/>
          <w:lang w:val="lt-LT"/>
        </w:rPr>
        <w:noBreakHyphen/>
        <w:t> </w:t>
      </w:r>
      <w:r w:rsidRPr="006305C1">
        <w:rPr>
          <w:rFonts w:ascii="Times New Roman" w:hAnsi="Times New Roman"/>
          <w:lang w:val="lt-LT"/>
        </w:rPr>
        <w:t xml:space="preserve">0,15 mg/kg ir palaukti 2 minutes, kol pasireikš poveikis. </w:t>
      </w:r>
    </w:p>
    <w:p w14:paraId="5C575AF4" w14:textId="4E78FE16" w:rsidR="00C22B92" w:rsidRPr="006305C1" w:rsidRDefault="008024E9" w:rsidP="009A08E1">
      <w:pPr>
        <w:numPr>
          <w:ilvl w:val="0"/>
          <w:numId w:val="4"/>
        </w:numPr>
        <w:tabs>
          <w:tab w:val="clear" w:pos="360"/>
        </w:tabs>
        <w:spacing w:after="0" w:line="240" w:lineRule="auto"/>
        <w:ind w:left="567" w:hanging="567"/>
        <w:rPr>
          <w:rFonts w:ascii="Times New Roman" w:hAnsi="Times New Roman"/>
          <w:lang w:val="lt-LT" w:eastAsia="lt-LT"/>
        </w:rPr>
      </w:pPr>
      <w:r w:rsidRPr="006305C1">
        <w:rPr>
          <w:rFonts w:ascii="Times New Roman" w:hAnsi="Times New Roman"/>
          <w:i/>
          <w:lang w:val="lt-LT"/>
        </w:rPr>
        <w:t>Vyresniems nei 60 metų suaugusiesiems, kuriems premedikacija neatlikta</w:t>
      </w:r>
      <w:r w:rsidRPr="006305C1">
        <w:rPr>
          <w:rFonts w:ascii="Times New Roman" w:hAnsi="Times New Roman"/>
          <w:lang w:val="lt-LT"/>
        </w:rPr>
        <w:t xml:space="preserve">, paprastai </w:t>
      </w:r>
      <w:r w:rsidR="00E269FF" w:rsidRPr="006305C1">
        <w:rPr>
          <w:rFonts w:ascii="Times New Roman" w:hAnsi="Times New Roman"/>
          <w:lang w:val="lt-LT"/>
        </w:rPr>
        <w:t>įvadinei anestezijai</w:t>
      </w:r>
      <w:r w:rsidRPr="006305C1">
        <w:rPr>
          <w:rFonts w:ascii="Times New Roman" w:hAnsi="Times New Roman"/>
          <w:lang w:val="lt-LT"/>
        </w:rPr>
        <w:t xml:space="preserve"> reikia didesnės midazolamo dozės: rekomenduojama pradinė 0,15</w:t>
      </w:r>
      <w:r w:rsidR="00CC035D">
        <w:rPr>
          <w:rFonts w:ascii="Times New Roman" w:hAnsi="Times New Roman"/>
          <w:lang w:val="lt-LT"/>
        </w:rPr>
        <w:t> </w:t>
      </w:r>
      <w:r w:rsidR="00CC035D">
        <w:rPr>
          <w:rFonts w:ascii="Times New Roman" w:hAnsi="Times New Roman"/>
          <w:lang w:val="lt-LT"/>
        </w:rPr>
        <w:noBreakHyphen/>
        <w:t> </w:t>
      </w:r>
      <w:r w:rsidRPr="006305C1">
        <w:rPr>
          <w:rFonts w:ascii="Times New Roman" w:hAnsi="Times New Roman"/>
          <w:lang w:val="lt-LT"/>
        </w:rPr>
        <w:t xml:space="preserve">0,3 mg/kg dozė. Pacientams, kurie yra nusilpę ar serga sunkia sistemine liga ir kuriems premedikacija neatlikta, </w:t>
      </w:r>
      <w:r w:rsidR="00E269FF" w:rsidRPr="006305C1">
        <w:rPr>
          <w:rFonts w:ascii="Times New Roman" w:hAnsi="Times New Roman"/>
          <w:lang w:val="lt-LT"/>
        </w:rPr>
        <w:t>įvadinei anestezijai</w:t>
      </w:r>
      <w:r w:rsidRPr="006305C1">
        <w:rPr>
          <w:rFonts w:ascii="Times New Roman" w:hAnsi="Times New Roman"/>
          <w:lang w:val="lt-LT"/>
        </w:rPr>
        <w:t xml:space="preserve"> paprastai reikia mažesnės midazolamo dozės. Paprastai pakanka pradinės 0,15</w:t>
      </w:r>
      <w:r w:rsidR="00CC035D">
        <w:rPr>
          <w:rFonts w:ascii="Times New Roman" w:hAnsi="Times New Roman"/>
          <w:lang w:val="lt-LT"/>
        </w:rPr>
        <w:t> </w:t>
      </w:r>
      <w:r w:rsidR="00CC035D">
        <w:rPr>
          <w:rFonts w:ascii="Times New Roman" w:hAnsi="Times New Roman"/>
          <w:lang w:val="lt-LT"/>
        </w:rPr>
        <w:noBreakHyphen/>
        <w:t> </w:t>
      </w:r>
      <w:r w:rsidRPr="006305C1">
        <w:rPr>
          <w:rFonts w:ascii="Times New Roman" w:hAnsi="Times New Roman"/>
          <w:lang w:val="lt-LT"/>
        </w:rPr>
        <w:t>0,25 mg/kg dozės.</w:t>
      </w:r>
    </w:p>
    <w:p w14:paraId="1E4937C2" w14:textId="77777777" w:rsidR="00C22B92" w:rsidRPr="006305C1" w:rsidRDefault="00C22B92" w:rsidP="006305C1">
      <w:pPr>
        <w:spacing w:after="0" w:line="240" w:lineRule="auto"/>
        <w:rPr>
          <w:rFonts w:ascii="Times New Roman" w:hAnsi="Times New Roman"/>
          <w:lang w:val="lt-LT"/>
        </w:rPr>
      </w:pPr>
    </w:p>
    <w:p w14:paraId="79ECBD47" w14:textId="77777777" w:rsidR="00C22B92" w:rsidRPr="006305C1" w:rsidRDefault="008024E9" w:rsidP="006305C1">
      <w:pPr>
        <w:spacing w:after="0" w:line="240" w:lineRule="auto"/>
        <w:rPr>
          <w:rFonts w:ascii="Times New Roman" w:hAnsi="Times New Roman"/>
          <w:lang w:val="lt-LT" w:eastAsia="lt-LT"/>
        </w:rPr>
      </w:pPr>
      <w:r w:rsidRPr="006305C1">
        <w:rPr>
          <w:rFonts w:ascii="Times New Roman" w:hAnsi="Times New Roman"/>
          <w:lang w:val="lt-LT"/>
        </w:rPr>
        <w:t>SEDACIJA KOMBINUOTOSIOS ANESTEZIJOS METU</w:t>
      </w:r>
    </w:p>
    <w:p w14:paraId="0A2648A7" w14:textId="77777777" w:rsidR="00C22B92" w:rsidRPr="006305C1" w:rsidRDefault="008024E9" w:rsidP="006305C1">
      <w:pPr>
        <w:spacing w:after="0" w:line="240" w:lineRule="auto"/>
        <w:rPr>
          <w:rFonts w:ascii="Times New Roman" w:hAnsi="Times New Roman"/>
          <w:i/>
          <w:lang w:val="lt-LT" w:eastAsia="lt-LT"/>
        </w:rPr>
      </w:pPr>
      <w:r w:rsidRPr="006305C1">
        <w:rPr>
          <w:rFonts w:ascii="Times New Roman" w:hAnsi="Times New Roman"/>
          <w:i/>
          <w:lang w:val="lt-LT"/>
        </w:rPr>
        <w:t>Suaugusieji</w:t>
      </w:r>
    </w:p>
    <w:p w14:paraId="79BDEBE2" w14:textId="590E44EC"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Raminamajam poveikiui sukelti kombinuotosios anestezijos metu galima kartotinai leisti į veną mažas midazolamo dozes (po 0,03</w:t>
      </w:r>
      <w:r w:rsidR="00CC035D">
        <w:rPr>
          <w:rFonts w:ascii="Times New Roman" w:hAnsi="Times New Roman"/>
          <w:lang w:val="lt-LT"/>
        </w:rPr>
        <w:t> </w:t>
      </w:r>
      <w:r w:rsidR="00CC035D">
        <w:rPr>
          <w:rFonts w:ascii="Times New Roman" w:hAnsi="Times New Roman"/>
          <w:lang w:val="lt-LT"/>
        </w:rPr>
        <w:noBreakHyphen/>
        <w:t> </w:t>
      </w:r>
      <w:r w:rsidRPr="006305C1">
        <w:rPr>
          <w:rFonts w:ascii="Times New Roman" w:hAnsi="Times New Roman"/>
          <w:lang w:val="lt-LT"/>
        </w:rPr>
        <w:t>0,1 mg/kg) arba nuolatinės infuzijos būdu (lašinti po 0,03</w:t>
      </w:r>
      <w:r w:rsidR="00CC035D">
        <w:rPr>
          <w:rFonts w:ascii="Times New Roman" w:hAnsi="Times New Roman"/>
          <w:lang w:val="lt-LT"/>
        </w:rPr>
        <w:t> </w:t>
      </w:r>
      <w:r w:rsidR="00CC035D">
        <w:rPr>
          <w:rFonts w:ascii="Times New Roman" w:hAnsi="Times New Roman"/>
          <w:lang w:val="lt-LT"/>
        </w:rPr>
        <w:noBreakHyphen/>
        <w:t> </w:t>
      </w:r>
      <w:r w:rsidRPr="006305C1">
        <w:rPr>
          <w:rFonts w:ascii="Times New Roman" w:hAnsi="Times New Roman"/>
          <w:lang w:val="lt-LT"/>
        </w:rPr>
        <w:t>0,1 mg/kg dozę per valandą), paprastai kartu su analgetikais. Dozė bei intervalas tarp dozių gali būti įvairus ir priklauso nuo paciento individualios reakcijos.</w:t>
      </w:r>
    </w:p>
    <w:p w14:paraId="060F264E" w14:textId="55DCC7AD"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 xml:space="preserve">Vyresniems nei 60 metų, nusilpusiems ar lėtine liga sergantiems pacientams </w:t>
      </w:r>
      <w:r w:rsidR="000D7AEA" w:rsidRPr="006305C1">
        <w:rPr>
          <w:rFonts w:ascii="Times New Roman" w:hAnsi="Times New Roman"/>
          <w:lang w:val="lt-LT"/>
        </w:rPr>
        <w:t>reikia</w:t>
      </w:r>
      <w:r w:rsidRPr="006305C1">
        <w:rPr>
          <w:rFonts w:ascii="Times New Roman" w:hAnsi="Times New Roman"/>
          <w:lang w:val="lt-LT"/>
        </w:rPr>
        <w:t xml:space="preserve"> mažesnių palaikomųjų dozių.</w:t>
      </w:r>
    </w:p>
    <w:p w14:paraId="0E3D32B7" w14:textId="77777777" w:rsidR="00C22B92" w:rsidRPr="006305C1" w:rsidRDefault="00C22B92" w:rsidP="006305C1">
      <w:pPr>
        <w:spacing w:after="0" w:line="240" w:lineRule="auto"/>
        <w:rPr>
          <w:rFonts w:ascii="Times New Roman" w:hAnsi="Times New Roman"/>
          <w:lang w:val="lt-LT"/>
        </w:rPr>
      </w:pPr>
    </w:p>
    <w:p w14:paraId="5CCF48AE" w14:textId="76DB278F" w:rsidR="00C22B92" w:rsidRPr="006305C1" w:rsidRDefault="008024E9" w:rsidP="006305C1">
      <w:pPr>
        <w:spacing w:after="0" w:line="240" w:lineRule="auto"/>
        <w:rPr>
          <w:rFonts w:ascii="Times New Roman" w:hAnsi="Times New Roman"/>
          <w:i/>
          <w:lang w:val="lt-LT" w:eastAsia="lt-LT"/>
        </w:rPr>
      </w:pPr>
      <w:r w:rsidRPr="006305C1">
        <w:rPr>
          <w:rFonts w:ascii="Times New Roman" w:hAnsi="Times New Roman"/>
          <w:lang w:val="lt-LT"/>
        </w:rPr>
        <w:t xml:space="preserve">SEDACIJA GYDANT </w:t>
      </w:r>
      <w:r w:rsidR="000D7AEA" w:rsidRPr="006305C1">
        <w:rPr>
          <w:rFonts w:ascii="Times New Roman" w:hAnsi="Times New Roman"/>
          <w:lang w:val="lt-LT"/>
        </w:rPr>
        <w:t xml:space="preserve">PACIENTĄ </w:t>
      </w:r>
      <w:r w:rsidRPr="006305C1">
        <w:rPr>
          <w:rFonts w:ascii="Times New Roman" w:hAnsi="Times New Roman"/>
          <w:lang w:val="lt-LT"/>
        </w:rPr>
        <w:t>INTENSYVIOS</w:t>
      </w:r>
      <w:r w:rsidR="000D7AEA" w:rsidRPr="006305C1">
        <w:rPr>
          <w:rFonts w:ascii="Times New Roman" w:hAnsi="Times New Roman"/>
          <w:lang w:val="lt-LT"/>
        </w:rPr>
        <w:t>IOS</w:t>
      </w:r>
      <w:r w:rsidRPr="006305C1">
        <w:rPr>
          <w:rFonts w:ascii="Times New Roman" w:hAnsi="Times New Roman"/>
          <w:lang w:val="lt-LT"/>
        </w:rPr>
        <w:t xml:space="preserve"> TERAPIJOS SKYRIUJE</w:t>
      </w:r>
    </w:p>
    <w:p w14:paraId="17242FE1" w14:textId="1376F5D7"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Pageidaujamas raminamasis poveikis sukeliamas po truputį didinant midazolamo dozę ir po to palaikomas nuolatinės infuzijos būdu ar pakartotinai iš karto suleidžiama doze, atsižvelgiant į klinikinį poreikį, paciento sveikatos būklę, amžių bei kartu vartojamus vaistinius preparatus (žr. 4.5</w:t>
      </w:r>
      <w:r w:rsidR="00EC2E2B">
        <w:rPr>
          <w:rFonts w:ascii="Times New Roman" w:hAnsi="Times New Roman"/>
          <w:lang w:val="lt-LT"/>
        </w:rPr>
        <w:t> </w:t>
      </w:r>
      <w:r w:rsidRPr="006305C1">
        <w:rPr>
          <w:rFonts w:ascii="Times New Roman" w:hAnsi="Times New Roman"/>
          <w:lang w:val="lt-LT"/>
        </w:rPr>
        <w:t>skyrių).</w:t>
      </w:r>
    </w:p>
    <w:p w14:paraId="624D7718" w14:textId="77777777" w:rsidR="00C22B92" w:rsidRPr="006305C1" w:rsidRDefault="00C22B92" w:rsidP="006305C1">
      <w:pPr>
        <w:spacing w:after="0" w:line="240" w:lineRule="auto"/>
        <w:rPr>
          <w:rFonts w:ascii="Times New Roman" w:hAnsi="Times New Roman"/>
          <w:lang w:val="lt-LT"/>
        </w:rPr>
      </w:pPr>
    </w:p>
    <w:p w14:paraId="50DEC1F0" w14:textId="77777777" w:rsidR="00C22B92" w:rsidRPr="006305C1" w:rsidRDefault="008024E9" w:rsidP="006305C1">
      <w:pPr>
        <w:spacing w:after="0" w:line="240" w:lineRule="auto"/>
        <w:rPr>
          <w:rFonts w:ascii="Times New Roman" w:hAnsi="Times New Roman"/>
          <w:i/>
          <w:lang w:val="lt-LT" w:eastAsia="lt-LT"/>
        </w:rPr>
      </w:pPr>
      <w:r w:rsidRPr="006305C1">
        <w:rPr>
          <w:rFonts w:ascii="Times New Roman" w:hAnsi="Times New Roman"/>
          <w:i/>
          <w:lang w:val="lt-LT"/>
        </w:rPr>
        <w:t>Suaugusieji</w:t>
      </w:r>
    </w:p>
    <w:p w14:paraId="0CC2F573" w14:textId="718A993F" w:rsidR="00C22B92" w:rsidRPr="006305C1" w:rsidRDefault="008024E9" w:rsidP="006305C1">
      <w:pPr>
        <w:spacing w:after="0" w:line="240" w:lineRule="auto"/>
        <w:rPr>
          <w:rFonts w:ascii="Times New Roman" w:hAnsi="Times New Roman"/>
          <w:lang w:val="lt-LT" w:eastAsia="lt-LT"/>
        </w:rPr>
      </w:pPr>
      <w:r w:rsidRPr="006305C1">
        <w:rPr>
          <w:rFonts w:ascii="Times New Roman" w:hAnsi="Times New Roman"/>
          <w:lang w:val="lt-LT"/>
        </w:rPr>
        <w:t>Įsotinamoji dozė į veną: iš lėto ir palaipsniui mažais kiekiais didinant dozę, reikia suleisti 0,03</w:t>
      </w:r>
      <w:r w:rsidR="00EC2E2B">
        <w:rPr>
          <w:rFonts w:ascii="Times New Roman" w:hAnsi="Times New Roman"/>
          <w:lang w:val="lt-LT"/>
        </w:rPr>
        <w:t> </w:t>
      </w:r>
      <w:r w:rsidR="00EC2E2B">
        <w:rPr>
          <w:rFonts w:ascii="Times New Roman" w:hAnsi="Times New Roman"/>
          <w:lang w:val="lt-LT"/>
        </w:rPr>
        <w:noBreakHyphen/>
        <w:t> </w:t>
      </w:r>
      <w:r w:rsidRPr="006305C1">
        <w:rPr>
          <w:rFonts w:ascii="Times New Roman" w:hAnsi="Times New Roman"/>
          <w:lang w:val="lt-LT"/>
        </w:rPr>
        <w:t>0,3 mg/kg. Kiekvieną 1</w:t>
      </w:r>
      <w:r w:rsidR="00EC2E2B">
        <w:rPr>
          <w:rFonts w:ascii="Times New Roman" w:hAnsi="Times New Roman"/>
          <w:lang w:val="lt-LT"/>
        </w:rPr>
        <w:t> </w:t>
      </w:r>
      <w:r w:rsidR="00EC2E2B">
        <w:rPr>
          <w:rFonts w:ascii="Times New Roman" w:hAnsi="Times New Roman"/>
          <w:lang w:val="lt-LT"/>
        </w:rPr>
        <w:noBreakHyphen/>
        <w:t> </w:t>
      </w:r>
      <w:r w:rsidRPr="006305C1">
        <w:rPr>
          <w:rFonts w:ascii="Times New Roman" w:hAnsi="Times New Roman"/>
          <w:lang w:val="lt-LT"/>
        </w:rPr>
        <w:t>2,5 miligramais padidintos dozės dalį reikia suleisti per 20</w:t>
      </w:r>
      <w:r w:rsidR="00EC2E2B">
        <w:rPr>
          <w:rFonts w:ascii="Times New Roman" w:hAnsi="Times New Roman"/>
          <w:lang w:val="lt-LT"/>
        </w:rPr>
        <w:t> </w:t>
      </w:r>
      <w:r w:rsidR="00EC2E2B">
        <w:rPr>
          <w:rFonts w:ascii="Times New Roman" w:hAnsi="Times New Roman"/>
          <w:lang w:val="lt-LT"/>
        </w:rPr>
        <w:noBreakHyphen/>
        <w:t> </w:t>
      </w:r>
      <w:r w:rsidRPr="006305C1">
        <w:rPr>
          <w:rFonts w:ascii="Times New Roman" w:hAnsi="Times New Roman"/>
          <w:lang w:val="lt-LT"/>
        </w:rPr>
        <w:t>30 sekundžių ir kitą padidintos dozės dalį galima leisti tik po 2 minučių.</w:t>
      </w:r>
    </w:p>
    <w:p w14:paraId="2E4EE76A" w14:textId="6D260842" w:rsidR="00C22B92" w:rsidRPr="006305C1" w:rsidRDefault="008024E9" w:rsidP="006305C1">
      <w:pPr>
        <w:spacing w:after="0" w:line="240" w:lineRule="auto"/>
        <w:rPr>
          <w:rFonts w:ascii="Times New Roman" w:hAnsi="Times New Roman"/>
          <w:lang w:val="lt-LT" w:eastAsia="lt-LT"/>
        </w:rPr>
      </w:pPr>
      <w:r w:rsidRPr="006305C1">
        <w:rPr>
          <w:rFonts w:ascii="Times New Roman" w:hAnsi="Times New Roman"/>
          <w:lang w:val="lt-LT"/>
        </w:rPr>
        <w:t>Jeigu yra hipovolemija, kraujagyslių spazmas ar hipotermija, įsotinamąją dozę reikia mažinti ar net praleisti. Kai midazolamas skiriamas kartu su stipriais analgetikais, pastarųjų vaistinių preparatų reikia vartoti pirmiau, kadangi pasireiškus analgetikų sukeltam bet kokiam maksimaliam slopinimui galima saugiai titruoti raminamąjį midazolamo poveikį.</w:t>
      </w:r>
    </w:p>
    <w:p w14:paraId="24108E8C" w14:textId="77777777" w:rsidR="00C22B92" w:rsidRPr="006305C1" w:rsidRDefault="00C22B92" w:rsidP="006305C1">
      <w:pPr>
        <w:spacing w:after="0" w:line="240" w:lineRule="auto"/>
        <w:rPr>
          <w:rFonts w:ascii="Times New Roman" w:hAnsi="Times New Roman"/>
          <w:lang w:val="lt-LT"/>
        </w:rPr>
      </w:pPr>
    </w:p>
    <w:p w14:paraId="2A395DD0" w14:textId="51DE4025" w:rsidR="00C22B92" w:rsidRPr="006305C1" w:rsidRDefault="008024E9" w:rsidP="006305C1">
      <w:pPr>
        <w:spacing w:after="0" w:line="240" w:lineRule="auto"/>
        <w:rPr>
          <w:rFonts w:ascii="Times New Roman" w:hAnsi="Times New Roman"/>
          <w:lang w:val="lt-LT" w:eastAsia="lt-LT"/>
        </w:rPr>
      </w:pPr>
      <w:r w:rsidRPr="006305C1">
        <w:rPr>
          <w:rFonts w:ascii="Times New Roman" w:hAnsi="Times New Roman"/>
          <w:lang w:val="lt-LT"/>
        </w:rPr>
        <w:t xml:space="preserve">Palaikomoji dozė į veną: dozė gali svyruoti nuo 0,03 iki 0,2 mg/kg per valandą. Pacientams, kuriems yra hipovolemija, kraujagyslių spazmas ar hipotermija, </w:t>
      </w:r>
      <w:r w:rsidR="000D7AEA" w:rsidRPr="006305C1">
        <w:rPr>
          <w:rFonts w:ascii="Times New Roman" w:hAnsi="Times New Roman"/>
          <w:lang w:val="lt-LT"/>
        </w:rPr>
        <w:t>reikia varto</w:t>
      </w:r>
      <w:r w:rsidR="002579A5" w:rsidRPr="006305C1">
        <w:rPr>
          <w:rFonts w:ascii="Times New Roman" w:hAnsi="Times New Roman"/>
          <w:lang w:val="lt-LT"/>
        </w:rPr>
        <w:t>ti</w:t>
      </w:r>
      <w:r w:rsidR="000D7AEA" w:rsidRPr="006305C1">
        <w:rPr>
          <w:rFonts w:ascii="Times New Roman" w:hAnsi="Times New Roman"/>
          <w:lang w:val="lt-LT"/>
        </w:rPr>
        <w:t xml:space="preserve"> mažesnę </w:t>
      </w:r>
      <w:r w:rsidRPr="006305C1">
        <w:rPr>
          <w:rFonts w:ascii="Times New Roman" w:hAnsi="Times New Roman"/>
          <w:lang w:val="lt-LT"/>
        </w:rPr>
        <w:t>palaikomąją dozę. Būtina reguliariai įvertinti sedacinį poveikį. Jeigu sedacija ilgalaikė, gali atsirasti toleravimas, dėl to gali reikėti didesnės dozės.</w:t>
      </w:r>
    </w:p>
    <w:p w14:paraId="75D0BCF1" w14:textId="77777777" w:rsidR="00C22B92" w:rsidRPr="006305C1" w:rsidRDefault="00C22B92" w:rsidP="006305C1">
      <w:pPr>
        <w:spacing w:after="0" w:line="240" w:lineRule="auto"/>
        <w:rPr>
          <w:rFonts w:ascii="Times New Roman" w:hAnsi="Times New Roman"/>
          <w:lang w:val="lt-LT"/>
        </w:rPr>
      </w:pPr>
    </w:p>
    <w:p w14:paraId="63ED5539" w14:textId="77777777" w:rsidR="00C22B92" w:rsidRPr="006305C1" w:rsidRDefault="008024E9" w:rsidP="006305C1">
      <w:pPr>
        <w:spacing w:after="0" w:line="240" w:lineRule="auto"/>
        <w:rPr>
          <w:rFonts w:ascii="Times New Roman" w:hAnsi="Times New Roman"/>
          <w:i/>
          <w:lang w:val="lt-LT" w:eastAsia="lt-LT"/>
        </w:rPr>
      </w:pPr>
      <w:r w:rsidRPr="006305C1">
        <w:rPr>
          <w:rFonts w:ascii="Times New Roman" w:hAnsi="Times New Roman"/>
          <w:i/>
          <w:lang w:val="lt-LT"/>
        </w:rPr>
        <w:t>Vaikų populiacija</w:t>
      </w:r>
    </w:p>
    <w:p w14:paraId="22EB464C" w14:textId="6717CE46" w:rsidR="00C22B92" w:rsidRPr="006305C1" w:rsidRDefault="008024E9" w:rsidP="006305C1">
      <w:pPr>
        <w:spacing w:after="0" w:line="240" w:lineRule="auto"/>
        <w:rPr>
          <w:rFonts w:ascii="Times New Roman" w:hAnsi="Times New Roman"/>
          <w:i/>
          <w:lang w:val="lt-LT" w:eastAsia="lt-LT"/>
        </w:rPr>
      </w:pPr>
      <w:r w:rsidRPr="006305C1">
        <w:rPr>
          <w:rFonts w:ascii="Times New Roman" w:hAnsi="Times New Roman"/>
          <w:i/>
          <w:lang w:val="lt-LT"/>
        </w:rPr>
        <w:t>Naujagimiai ir jaunesni nei 6</w:t>
      </w:r>
      <w:r w:rsidR="00EC2E2B">
        <w:rPr>
          <w:rFonts w:ascii="Times New Roman" w:hAnsi="Times New Roman"/>
          <w:i/>
          <w:lang w:val="lt-LT"/>
        </w:rPr>
        <w:t> </w:t>
      </w:r>
      <w:r w:rsidRPr="006305C1">
        <w:rPr>
          <w:rFonts w:ascii="Times New Roman" w:hAnsi="Times New Roman"/>
          <w:i/>
          <w:lang w:val="lt-LT"/>
        </w:rPr>
        <w:t xml:space="preserve">mėnesių </w:t>
      </w:r>
      <w:r w:rsidR="00363614" w:rsidRPr="006305C1">
        <w:rPr>
          <w:rFonts w:ascii="Times New Roman" w:hAnsi="Times New Roman"/>
          <w:i/>
          <w:lang w:val="lt-LT"/>
        </w:rPr>
        <w:t>kūdikiai</w:t>
      </w:r>
    </w:p>
    <w:p w14:paraId="36F49C3D" w14:textId="078C60CA" w:rsidR="00C22B92" w:rsidRPr="006305C1" w:rsidRDefault="008024E9" w:rsidP="006305C1">
      <w:pPr>
        <w:spacing w:after="0" w:line="240" w:lineRule="auto"/>
        <w:rPr>
          <w:rFonts w:ascii="Times New Roman" w:hAnsi="Times New Roman"/>
          <w:lang w:val="lt-LT" w:eastAsia="lt-LT"/>
        </w:rPr>
      </w:pPr>
      <w:r w:rsidRPr="006305C1">
        <w:rPr>
          <w:rFonts w:ascii="Times New Roman" w:hAnsi="Times New Roman"/>
          <w:lang w:val="lt-LT"/>
        </w:rPr>
        <w:t>Midazolam</w:t>
      </w:r>
      <w:r w:rsidR="00363614" w:rsidRPr="006305C1">
        <w:rPr>
          <w:rFonts w:ascii="Times New Roman" w:hAnsi="Times New Roman"/>
          <w:lang w:val="lt-LT"/>
        </w:rPr>
        <w:t>ą reikia leisti</w:t>
      </w:r>
      <w:r w:rsidRPr="006305C1">
        <w:rPr>
          <w:rFonts w:ascii="Times New Roman" w:hAnsi="Times New Roman"/>
          <w:lang w:val="lt-LT"/>
        </w:rPr>
        <w:t xml:space="preserve"> nuolatinės infuzijos būdu į veną. Trumpesnio nei 32</w:t>
      </w:r>
      <w:r w:rsidR="00EC2E2B">
        <w:rPr>
          <w:rFonts w:ascii="Times New Roman" w:hAnsi="Times New Roman"/>
          <w:lang w:val="lt-LT"/>
        </w:rPr>
        <w:t> </w:t>
      </w:r>
      <w:r w:rsidRPr="006305C1">
        <w:rPr>
          <w:rFonts w:ascii="Times New Roman" w:hAnsi="Times New Roman"/>
          <w:lang w:val="lt-LT"/>
        </w:rPr>
        <w:t>savaičių nėštumo neišnešiotiems naujagimiams pradinė dozė yra 0,03</w:t>
      </w:r>
      <w:r w:rsidR="00363614" w:rsidRPr="006305C1">
        <w:rPr>
          <w:rFonts w:ascii="Times New Roman" w:hAnsi="Times New Roman"/>
          <w:lang w:val="lt-LT"/>
        </w:rPr>
        <w:t> </w:t>
      </w:r>
      <w:r w:rsidRPr="006305C1">
        <w:rPr>
          <w:rFonts w:ascii="Times New Roman" w:hAnsi="Times New Roman"/>
          <w:lang w:val="lt-LT"/>
        </w:rPr>
        <w:t>mg/kg kūno svorio per valandą (0,5 µg/kg kūno svorio per minutę), o ilgesnio kaip 32</w:t>
      </w:r>
      <w:r w:rsidR="00EC2E2B">
        <w:rPr>
          <w:rFonts w:ascii="Times New Roman" w:hAnsi="Times New Roman"/>
          <w:lang w:val="lt-LT"/>
        </w:rPr>
        <w:t> </w:t>
      </w:r>
      <w:r w:rsidRPr="006305C1">
        <w:rPr>
          <w:rFonts w:ascii="Times New Roman" w:hAnsi="Times New Roman"/>
          <w:lang w:val="lt-LT"/>
        </w:rPr>
        <w:t>savaičių nėštumo neišnešiotiems naujagimiams ir jaunesniems nei 6</w:t>
      </w:r>
      <w:r w:rsidR="00EC2E2B">
        <w:rPr>
          <w:rFonts w:ascii="Times New Roman" w:hAnsi="Times New Roman"/>
          <w:lang w:val="lt-LT"/>
        </w:rPr>
        <w:t> </w:t>
      </w:r>
      <w:r w:rsidRPr="006305C1">
        <w:rPr>
          <w:rFonts w:ascii="Times New Roman" w:hAnsi="Times New Roman"/>
          <w:lang w:val="lt-LT"/>
        </w:rPr>
        <w:t>mėnesių vaikams - 0,06</w:t>
      </w:r>
      <w:r w:rsidR="00EC2E2B">
        <w:rPr>
          <w:rFonts w:ascii="Times New Roman" w:hAnsi="Times New Roman"/>
          <w:lang w:val="lt-LT"/>
        </w:rPr>
        <w:t> </w:t>
      </w:r>
      <w:r w:rsidRPr="006305C1">
        <w:rPr>
          <w:rFonts w:ascii="Times New Roman" w:hAnsi="Times New Roman"/>
          <w:lang w:val="lt-LT"/>
        </w:rPr>
        <w:t>mg/kg kūno svorio per valandą (1 µg/kg kūno svorio per minutę).</w:t>
      </w:r>
    </w:p>
    <w:p w14:paraId="611AA6B3" w14:textId="0D9C9FF9" w:rsidR="00C22B92" w:rsidRPr="006305C1" w:rsidRDefault="008024E9" w:rsidP="006305C1">
      <w:pPr>
        <w:spacing w:after="0" w:line="240" w:lineRule="auto"/>
        <w:rPr>
          <w:rFonts w:ascii="Times New Roman" w:hAnsi="Times New Roman"/>
          <w:lang w:val="lt-LT" w:eastAsia="lt-LT"/>
        </w:rPr>
      </w:pPr>
      <w:r w:rsidRPr="006305C1">
        <w:rPr>
          <w:rFonts w:ascii="Times New Roman" w:hAnsi="Times New Roman"/>
          <w:lang w:val="lt-LT"/>
        </w:rPr>
        <w:t xml:space="preserve">Intraveninė įsotinimo dozė nerekomenduojama neišnešiotiems naujagimiams, naujagimiams ir </w:t>
      </w:r>
      <w:r w:rsidR="00363614" w:rsidRPr="006305C1">
        <w:rPr>
          <w:rFonts w:ascii="Times New Roman" w:hAnsi="Times New Roman"/>
          <w:lang w:val="lt-LT"/>
        </w:rPr>
        <w:t xml:space="preserve">jaunesniems kaip </w:t>
      </w:r>
      <w:r w:rsidRPr="006305C1">
        <w:rPr>
          <w:rFonts w:ascii="Times New Roman" w:hAnsi="Times New Roman"/>
          <w:lang w:val="lt-LT"/>
        </w:rPr>
        <w:t>6</w:t>
      </w:r>
      <w:r w:rsidR="00EC2E2B">
        <w:rPr>
          <w:rFonts w:ascii="Times New Roman" w:hAnsi="Times New Roman"/>
          <w:lang w:val="lt-LT"/>
        </w:rPr>
        <w:t> </w:t>
      </w:r>
      <w:r w:rsidRPr="006305C1">
        <w:rPr>
          <w:rFonts w:ascii="Times New Roman" w:hAnsi="Times New Roman"/>
          <w:lang w:val="lt-LT"/>
        </w:rPr>
        <w:t xml:space="preserve">mėnesių </w:t>
      </w:r>
      <w:r w:rsidR="00363614" w:rsidRPr="006305C1">
        <w:rPr>
          <w:rFonts w:ascii="Times New Roman" w:hAnsi="Times New Roman"/>
          <w:lang w:val="lt-LT"/>
        </w:rPr>
        <w:t>kūdikiams</w:t>
      </w:r>
      <w:r w:rsidRPr="006305C1">
        <w:rPr>
          <w:rFonts w:ascii="Times New Roman" w:hAnsi="Times New Roman"/>
          <w:lang w:val="lt-LT"/>
        </w:rPr>
        <w:t xml:space="preserve">; geriau pirmas keletą valandų </w:t>
      </w:r>
      <w:r w:rsidR="00363614" w:rsidRPr="006305C1">
        <w:rPr>
          <w:rFonts w:ascii="Times New Roman" w:hAnsi="Times New Roman"/>
          <w:lang w:val="lt-LT"/>
        </w:rPr>
        <w:t xml:space="preserve">vaistinį </w:t>
      </w:r>
      <w:r w:rsidRPr="006305C1">
        <w:rPr>
          <w:rFonts w:ascii="Times New Roman" w:hAnsi="Times New Roman"/>
          <w:lang w:val="lt-LT"/>
        </w:rPr>
        <w:t xml:space="preserve">preparatą </w:t>
      </w:r>
      <w:r w:rsidR="00363614" w:rsidRPr="006305C1">
        <w:rPr>
          <w:rFonts w:ascii="Times New Roman" w:hAnsi="Times New Roman"/>
          <w:lang w:val="lt-LT"/>
        </w:rPr>
        <w:t xml:space="preserve">infuzuoti </w:t>
      </w:r>
      <w:r w:rsidRPr="006305C1">
        <w:rPr>
          <w:rFonts w:ascii="Times New Roman" w:hAnsi="Times New Roman"/>
          <w:lang w:val="lt-LT"/>
        </w:rPr>
        <w:t>didesniu greičiu, kol kraujo plazmoje nusistovės reikalinga terapinė koncentracija. Infuzijos greitį reikia dažnai ir atidžiai peržiūrėti, ypač po pirmųjų 24</w:t>
      </w:r>
      <w:r w:rsidR="00650077">
        <w:rPr>
          <w:rFonts w:ascii="Times New Roman" w:hAnsi="Times New Roman"/>
          <w:lang w:val="lt-LT"/>
        </w:rPr>
        <w:t> </w:t>
      </w:r>
      <w:r w:rsidRPr="006305C1">
        <w:rPr>
          <w:rFonts w:ascii="Times New Roman" w:hAnsi="Times New Roman"/>
          <w:lang w:val="lt-LT"/>
        </w:rPr>
        <w:t>valandų, tam kad būtų vartojama mažiausia galima veiksminga dozė ir sumažinama galima vaistinio preparato kumuliacija organizme.</w:t>
      </w:r>
    </w:p>
    <w:p w14:paraId="567A195C" w14:textId="77777777" w:rsidR="00C22B92" w:rsidRPr="006305C1" w:rsidRDefault="008024E9" w:rsidP="006305C1">
      <w:pPr>
        <w:spacing w:after="0" w:line="240" w:lineRule="auto"/>
        <w:rPr>
          <w:rFonts w:ascii="Times New Roman" w:hAnsi="Times New Roman"/>
          <w:lang w:val="lt-LT" w:eastAsia="lt-LT"/>
        </w:rPr>
      </w:pPr>
      <w:r w:rsidRPr="006305C1">
        <w:rPr>
          <w:rFonts w:ascii="Times New Roman" w:hAnsi="Times New Roman"/>
          <w:lang w:val="lt-LT"/>
        </w:rPr>
        <w:t>Reikia atidžiai stebėti kvėpavimo dažnį ir kraujo įsotinimą deguonimi.</w:t>
      </w:r>
    </w:p>
    <w:p w14:paraId="252BD3B0" w14:textId="77777777" w:rsidR="00C22B92" w:rsidRPr="006305C1" w:rsidRDefault="00C22B92" w:rsidP="006305C1">
      <w:pPr>
        <w:spacing w:after="0" w:line="240" w:lineRule="auto"/>
        <w:rPr>
          <w:rFonts w:ascii="Times New Roman" w:hAnsi="Times New Roman"/>
          <w:lang w:val="lt-LT"/>
        </w:rPr>
      </w:pPr>
    </w:p>
    <w:p w14:paraId="1D64C4AE" w14:textId="77777777" w:rsidR="00C22B92" w:rsidRPr="006305C1" w:rsidRDefault="008024E9" w:rsidP="006305C1">
      <w:pPr>
        <w:spacing w:after="0" w:line="240" w:lineRule="auto"/>
        <w:outlineLvl w:val="5"/>
        <w:rPr>
          <w:rFonts w:ascii="Times New Roman" w:hAnsi="Times New Roman"/>
          <w:i/>
          <w:lang w:val="lt-LT" w:eastAsia="lt-LT"/>
        </w:rPr>
      </w:pPr>
      <w:r w:rsidRPr="006305C1">
        <w:rPr>
          <w:rFonts w:ascii="Times New Roman" w:hAnsi="Times New Roman"/>
          <w:i/>
          <w:lang w:val="lt-LT"/>
        </w:rPr>
        <w:t>Vyresni nei 6 mėnesių vaikai</w:t>
      </w:r>
    </w:p>
    <w:p w14:paraId="3DDA1476" w14:textId="46FF3C5A" w:rsidR="00C22B92" w:rsidRPr="006305C1" w:rsidRDefault="008024E9" w:rsidP="006305C1">
      <w:pPr>
        <w:spacing w:after="0" w:line="240" w:lineRule="auto"/>
        <w:rPr>
          <w:rFonts w:ascii="Times New Roman" w:hAnsi="Times New Roman"/>
          <w:lang w:val="lt-LT" w:eastAsia="lt-LT"/>
        </w:rPr>
      </w:pPr>
      <w:r w:rsidRPr="006305C1">
        <w:rPr>
          <w:rFonts w:ascii="Times New Roman" w:hAnsi="Times New Roman"/>
          <w:lang w:val="lt-LT"/>
        </w:rPr>
        <w:t>Norint sukelti pageidaujamą klinikinį poveikį, intubuotiems ir ventiliuojamiems</w:t>
      </w:r>
      <w:r w:rsidR="00D757DC" w:rsidRPr="006305C1">
        <w:rPr>
          <w:rFonts w:ascii="Times New Roman" w:hAnsi="Times New Roman"/>
          <w:lang w:val="lt-LT"/>
        </w:rPr>
        <w:t xml:space="preserve"> (taikant dirbtinę plaučių ventiliaciją)</w:t>
      </w:r>
      <w:r w:rsidRPr="006305C1">
        <w:rPr>
          <w:rFonts w:ascii="Times New Roman" w:hAnsi="Times New Roman"/>
          <w:lang w:val="lt-LT"/>
        </w:rPr>
        <w:t xml:space="preserve"> vaikams įsotinamoji dozė yra 0,05</w:t>
      </w:r>
      <w:r w:rsidR="00650077">
        <w:rPr>
          <w:rFonts w:ascii="Times New Roman" w:hAnsi="Times New Roman"/>
          <w:lang w:val="lt-LT"/>
        </w:rPr>
        <w:t> </w:t>
      </w:r>
      <w:r w:rsidR="00650077">
        <w:rPr>
          <w:rFonts w:ascii="Times New Roman" w:hAnsi="Times New Roman"/>
          <w:lang w:val="lt-LT"/>
        </w:rPr>
        <w:noBreakHyphen/>
        <w:t> </w:t>
      </w:r>
      <w:r w:rsidRPr="006305C1">
        <w:rPr>
          <w:rFonts w:ascii="Times New Roman" w:hAnsi="Times New Roman"/>
          <w:lang w:val="lt-LT"/>
        </w:rPr>
        <w:t>0,2 mg/kg, kurią reikia iš lėto, per 2</w:t>
      </w:r>
      <w:r w:rsidR="00650077">
        <w:rPr>
          <w:rFonts w:ascii="Times New Roman" w:hAnsi="Times New Roman"/>
          <w:lang w:val="lt-LT"/>
        </w:rPr>
        <w:t> </w:t>
      </w:r>
      <w:r w:rsidR="00650077">
        <w:rPr>
          <w:rFonts w:ascii="Times New Roman" w:hAnsi="Times New Roman"/>
          <w:lang w:val="lt-LT"/>
        </w:rPr>
        <w:noBreakHyphen/>
        <w:t> </w:t>
      </w:r>
      <w:r w:rsidRPr="006305C1">
        <w:rPr>
          <w:rFonts w:ascii="Times New Roman" w:hAnsi="Times New Roman"/>
          <w:lang w:val="lt-LT"/>
        </w:rPr>
        <w:t>3 minutes, suleisti į veną. Midazolamo į veną negalima suleisti greitai. Suleidus įsotinamąją dozę toliau midazolamas lašinamas nuolatinės infuzijos būdu 0,06</w:t>
      </w:r>
      <w:r w:rsidR="00650077">
        <w:rPr>
          <w:rFonts w:ascii="Times New Roman" w:hAnsi="Times New Roman"/>
          <w:lang w:val="lt-LT"/>
        </w:rPr>
        <w:t> </w:t>
      </w:r>
      <w:r w:rsidR="00650077">
        <w:rPr>
          <w:rFonts w:ascii="Times New Roman" w:hAnsi="Times New Roman"/>
          <w:lang w:val="lt-LT"/>
        </w:rPr>
        <w:noBreakHyphen/>
        <w:t> </w:t>
      </w:r>
      <w:r w:rsidRPr="006305C1">
        <w:rPr>
          <w:rFonts w:ascii="Times New Roman" w:hAnsi="Times New Roman"/>
          <w:lang w:val="lt-LT"/>
        </w:rPr>
        <w:t>0,12 mg/kg per valandą (1</w:t>
      </w:r>
      <w:r w:rsidR="00650077">
        <w:rPr>
          <w:rFonts w:ascii="Times New Roman" w:hAnsi="Times New Roman"/>
          <w:lang w:val="lt-LT"/>
        </w:rPr>
        <w:t> </w:t>
      </w:r>
      <w:r w:rsidR="00650077">
        <w:rPr>
          <w:rFonts w:ascii="Times New Roman" w:hAnsi="Times New Roman"/>
          <w:lang w:val="lt-LT"/>
        </w:rPr>
        <w:noBreakHyphen/>
        <w:t> </w:t>
      </w:r>
      <w:r w:rsidRPr="006305C1">
        <w:rPr>
          <w:rFonts w:ascii="Times New Roman" w:hAnsi="Times New Roman"/>
          <w:lang w:val="lt-LT"/>
        </w:rPr>
        <w:t>2 mkg/kg per minutę) greičiu. Jeigu būtina, infuzijos greitį galima didinti arba mažinti (dažniausiai 25 % nuo pradinio ar vėlesnio infuzijos greičio) arba į veną suleisti papildomas midazolamo dozes siekiant palaikyti ar sustiprinti norimą poveikį.</w:t>
      </w:r>
    </w:p>
    <w:p w14:paraId="724FD71E" w14:textId="48BB1DE3" w:rsidR="00C22B92" w:rsidRPr="006305C1" w:rsidRDefault="008024E9" w:rsidP="006305C1">
      <w:pPr>
        <w:spacing w:after="0" w:line="240" w:lineRule="auto"/>
        <w:rPr>
          <w:rFonts w:ascii="Times New Roman" w:hAnsi="Times New Roman"/>
          <w:lang w:val="lt-LT" w:eastAsia="lt-LT"/>
        </w:rPr>
      </w:pPr>
      <w:r w:rsidRPr="006305C1">
        <w:rPr>
          <w:rFonts w:ascii="Times New Roman" w:hAnsi="Times New Roman"/>
          <w:lang w:val="lt-LT"/>
        </w:rPr>
        <w:t>Kai midazolamo infuzija pradedama pacientams, kurių hemodinamika yra sutrikusi, įprasta įsotinamoji dozė turi būti titruojama mažu vaistinio preparato kiekiu ir tokius pacientus reikia stebėti dėl galimo hemodinamikos sutrikimo, pvz., hipotenzijos. Tokiems pacientams yra pavojingesnis midazolamo kvėpavimą slopinantis poveikis, todėl būtina atidžiai stebėti jų kvėpavimo dažnį bei kraujo įsotinimą deguonimi.</w:t>
      </w:r>
    </w:p>
    <w:p w14:paraId="7BFC9B72" w14:textId="77777777" w:rsidR="00C22B92" w:rsidRPr="006305C1" w:rsidRDefault="00C22B92" w:rsidP="006305C1">
      <w:pPr>
        <w:spacing w:after="0" w:line="240" w:lineRule="auto"/>
        <w:rPr>
          <w:rFonts w:ascii="Times New Roman" w:hAnsi="Times New Roman"/>
          <w:lang w:val="lt-LT"/>
        </w:rPr>
      </w:pPr>
    </w:p>
    <w:p w14:paraId="24E466DE" w14:textId="77777777"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Neišnešiotiems kūdikiams, naujagimiams ir vaikams, kurių kūno svoris mažesnis nei 15 kg, leisti didesnės kaip 1 mg/ml koncentracijos midazolamo tirpalo nerekomenduojama. Didesnės koncentracijos tirpalą reikia skiesti iki 1 mg/ml.</w:t>
      </w:r>
    </w:p>
    <w:p w14:paraId="694B0F43" w14:textId="77777777" w:rsidR="00C22B92" w:rsidRPr="006305C1" w:rsidRDefault="00C22B92" w:rsidP="006305C1">
      <w:pPr>
        <w:spacing w:after="0" w:line="240" w:lineRule="auto"/>
        <w:rPr>
          <w:rFonts w:ascii="Times New Roman" w:hAnsi="Times New Roman"/>
          <w:lang w:val="lt-LT"/>
        </w:rPr>
      </w:pPr>
    </w:p>
    <w:p w14:paraId="7F957B84" w14:textId="77777777" w:rsidR="00C22B92" w:rsidRPr="006305C1" w:rsidRDefault="008024E9" w:rsidP="009A08E1">
      <w:pPr>
        <w:numPr>
          <w:ilvl w:val="12"/>
          <w:numId w:val="0"/>
        </w:numPr>
        <w:spacing w:after="0" w:line="240" w:lineRule="auto"/>
        <w:rPr>
          <w:rFonts w:ascii="Times New Roman" w:hAnsi="Times New Roman"/>
          <w:b/>
          <w:i/>
          <w:color w:val="000000"/>
          <w:lang w:val="lt-LT" w:eastAsia="lt-LT"/>
        </w:rPr>
      </w:pPr>
      <w:r w:rsidRPr="006305C1">
        <w:rPr>
          <w:rFonts w:ascii="Times New Roman" w:hAnsi="Times New Roman"/>
          <w:i/>
          <w:color w:val="000000"/>
          <w:lang w:val="lt-LT"/>
        </w:rPr>
        <w:t>Ypatingos populiacijos</w:t>
      </w:r>
    </w:p>
    <w:p w14:paraId="24B072A9" w14:textId="77777777" w:rsidR="00C22B92" w:rsidRPr="006305C1" w:rsidRDefault="008024E9" w:rsidP="009A08E1">
      <w:pPr>
        <w:numPr>
          <w:ilvl w:val="12"/>
          <w:numId w:val="0"/>
        </w:numPr>
        <w:spacing w:after="0" w:line="240" w:lineRule="auto"/>
        <w:rPr>
          <w:rFonts w:ascii="Times New Roman" w:hAnsi="Times New Roman"/>
          <w:i/>
          <w:color w:val="000000"/>
          <w:lang w:val="lt-LT" w:eastAsia="lt-LT"/>
        </w:rPr>
      </w:pPr>
      <w:r w:rsidRPr="006305C1">
        <w:rPr>
          <w:rFonts w:ascii="Times New Roman" w:hAnsi="Times New Roman"/>
          <w:i/>
          <w:color w:val="000000"/>
          <w:lang w:val="lt-LT"/>
        </w:rPr>
        <w:t>Pacientams, kurių inkstų funkcija sutrikusi</w:t>
      </w:r>
    </w:p>
    <w:p w14:paraId="202B930A" w14:textId="556B2A38" w:rsidR="00C22B92" w:rsidRPr="006305C1" w:rsidRDefault="008024E9" w:rsidP="009A08E1">
      <w:pPr>
        <w:spacing w:after="0" w:line="240" w:lineRule="auto"/>
        <w:rPr>
          <w:rFonts w:ascii="Times New Roman" w:hAnsi="Times New Roman"/>
          <w:color w:val="000000"/>
          <w:lang w:val="lt-LT"/>
        </w:rPr>
      </w:pPr>
      <w:r w:rsidRPr="006305C1">
        <w:rPr>
          <w:rFonts w:ascii="Times New Roman" w:hAnsi="Times New Roman"/>
          <w:color w:val="000000"/>
          <w:lang w:val="lt-LT"/>
        </w:rPr>
        <w:t>Pacientams, kuriems yra sunkus inkstų funkcijos sutrikimas (kreatinino klirensas &lt;</w:t>
      </w:r>
      <w:r w:rsidR="0074572A">
        <w:rPr>
          <w:rFonts w:ascii="Times New Roman" w:hAnsi="Times New Roman"/>
          <w:color w:val="000000"/>
          <w:lang w:val="lt-LT"/>
        </w:rPr>
        <w:t> </w:t>
      </w:r>
      <w:r w:rsidRPr="006305C1">
        <w:rPr>
          <w:rFonts w:ascii="Times New Roman" w:hAnsi="Times New Roman"/>
          <w:color w:val="000000"/>
          <w:lang w:val="lt-LT"/>
        </w:rPr>
        <w:t>30</w:t>
      </w:r>
      <w:r w:rsidR="0074572A">
        <w:rPr>
          <w:rFonts w:ascii="Times New Roman" w:hAnsi="Times New Roman"/>
          <w:color w:val="000000"/>
          <w:lang w:val="lt-LT"/>
        </w:rPr>
        <w:t> </w:t>
      </w:r>
      <w:r w:rsidRPr="006305C1">
        <w:rPr>
          <w:rFonts w:ascii="Times New Roman" w:hAnsi="Times New Roman"/>
          <w:color w:val="000000"/>
          <w:lang w:val="lt-LT"/>
        </w:rPr>
        <w:t>ml/min), midazolamas gali turėti stipresnį ir ilgesį raminamąjį poveikį, galimai kartu su kliniškai reikšmingu kvėpavimo bei širdies ir kraujagyslių sistemos slopinimu.</w:t>
      </w:r>
    </w:p>
    <w:p w14:paraId="42B4B1B6" w14:textId="0B3F83B5" w:rsidR="00C22B92" w:rsidRPr="006305C1" w:rsidRDefault="008024E9" w:rsidP="009A08E1">
      <w:pPr>
        <w:spacing w:after="0" w:line="240" w:lineRule="auto"/>
        <w:rPr>
          <w:rFonts w:ascii="Times New Roman" w:hAnsi="Times New Roman"/>
          <w:color w:val="000000"/>
          <w:lang w:val="lt-LT"/>
        </w:rPr>
      </w:pPr>
      <w:r w:rsidRPr="006305C1">
        <w:rPr>
          <w:rFonts w:ascii="Times New Roman" w:hAnsi="Times New Roman"/>
          <w:color w:val="000000"/>
          <w:lang w:val="lt-LT"/>
        </w:rPr>
        <w:t>Dėl to šios populiacijos pacientams midazolamą reikia dozuoti atsargiai ir titruoti iki norimo poveikio (žr. 4.4</w:t>
      </w:r>
      <w:r w:rsidR="0074572A">
        <w:rPr>
          <w:rFonts w:ascii="Times New Roman" w:hAnsi="Times New Roman"/>
          <w:color w:val="000000"/>
          <w:lang w:val="lt-LT"/>
        </w:rPr>
        <w:t> </w:t>
      </w:r>
      <w:r w:rsidRPr="006305C1">
        <w:rPr>
          <w:rFonts w:ascii="Times New Roman" w:hAnsi="Times New Roman"/>
          <w:color w:val="000000"/>
          <w:lang w:val="lt-LT"/>
        </w:rPr>
        <w:t xml:space="preserve">skyrių). </w:t>
      </w:r>
    </w:p>
    <w:p w14:paraId="29126D1C" w14:textId="1EAC76AC" w:rsidR="00C22B92" w:rsidRPr="006305C1" w:rsidRDefault="008024E9" w:rsidP="009A08E1">
      <w:pPr>
        <w:numPr>
          <w:ilvl w:val="12"/>
          <w:numId w:val="0"/>
        </w:numPr>
        <w:spacing w:after="0" w:line="240" w:lineRule="auto"/>
        <w:rPr>
          <w:rFonts w:ascii="Times New Roman" w:hAnsi="Times New Roman"/>
          <w:color w:val="000000"/>
          <w:lang w:val="lt-LT" w:eastAsia="lt-LT"/>
        </w:rPr>
      </w:pPr>
      <w:r w:rsidRPr="006305C1">
        <w:rPr>
          <w:rFonts w:ascii="Times New Roman" w:hAnsi="Times New Roman"/>
          <w:color w:val="000000"/>
          <w:lang w:val="lt-LT"/>
        </w:rPr>
        <w:t xml:space="preserve">Pacientų, sergančių inkstų nepakankamumu (kreatinino klirensas &lt; 10 ml/min.), organizme nesujungto midazolamo farmakokinetika, suleidus vienkartinę dozę į veną, yra panaši į tą, kuri nustatyta sveikiems savanoriams. Vis dėlto jeigu vaistinio preparato ilgai leidžiama intensyviosios terapijos skyriuje (ITS) gydomiems pacientams, kurie serga inkstų nepakankamumu, raminamasis poveikis būna reikšmingai stipresnis (tikėtina tokio poveikio priežastis - </w:t>
      </w:r>
      <w:r w:rsidRPr="006305C1">
        <w:rPr>
          <w:rFonts w:ascii="Times New Roman" w:hAnsi="Times New Roman"/>
          <w:lang w:val="lt-LT"/>
        </w:rPr>
        <w:t>1</w:t>
      </w:r>
      <w:r w:rsidRPr="006305C1">
        <w:rPr>
          <w:rFonts w:ascii="Times New Roman" w:hAnsi="Times New Roman"/>
          <w:shd w:val="clear" w:color="auto" w:fill="FFFFFF"/>
          <w:lang w:val="lt-LT"/>
        </w:rPr>
        <w:t>'</w:t>
      </w:r>
      <w:r w:rsidRPr="006305C1">
        <w:rPr>
          <w:rFonts w:ascii="Times New Roman" w:hAnsi="Times New Roman"/>
          <w:color w:val="000000"/>
          <w:lang w:val="lt-LT"/>
        </w:rPr>
        <w:t>-hidroksimidazolamo gliukuronido kaupimasis) (žr. 4.4 ir 5.2</w:t>
      </w:r>
      <w:r w:rsidR="0074572A">
        <w:rPr>
          <w:rFonts w:ascii="Times New Roman" w:hAnsi="Times New Roman"/>
          <w:color w:val="000000"/>
          <w:lang w:val="lt-LT"/>
        </w:rPr>
        <w:t> </w:t>
      </w:r>
      <w:r w:rsidRPr="006305C1">
        <w:rPr>
          <w:rFonts w:ascii="Times New Roman" w:hAnsi="Times New Roman"/>
          <w:color w:val="000000"/>
          <w:lang w:val="lt-LT"/>
        </w:rPr>
        <w:t>skyri</w:t>
      </w:r>
      <w:r w:rsidR="00D757DC" w:rsidRPr="006305C1">
        <w:rPr>
          <w:rFonts w:ascii="Times New Roman" w:hAnsi="Times New Roman"/>
          <w:color w:val="000000"/>
          <w:lang w:val="lt-LT"/>
        </w:rPr>
        <w:t>us</w:t>
      </w:r>
      <w:r w:rsidRPr="006305C1">
        <w:rPr>
          <w:rFonts w:ascii="Times New Roman" w:hAnsi="Times New Roman"/>
          <w:color w:val="000000"/>
          <w:lang w:val="lt-LT"/>
        </w:rPr>
        <w:t>).</w:t>
      </w:r>
    </w:p>
    <w:p w14:paraId="42F0846B" w14:textId="77777777" w:rsidR="00C22B92" w:rsidRPr="006305C1" w:rsidRDefault="00C22B92" w:rsidP="009A08E1">
      <w:pPr>
        <w:numPr>
          <w:ilvl w:val="12"/>
          <w:numId w:val="0"/>
        </w:numPr>
        <w:spacing w:after="0" w:line="240" w:lineRule="auto"/>
        <w:rPr>
          <w:rFonts w:ascii="Times New Roman" w:hAnsi="Times New Roman"/>
          <w:color w:val="000000"/>
          <w:lang w:val="lt-LT"/>
        </w:rPr>
      </w:pPr>
    </w:p>
    <w:p w14:paraId="2014CE05" w14:textId="77777777" w:rsidR="00C22B92" w:rsidRPr="006305C1" w:rsidRDefault="008024E9" w:rsidP="009A08E1">
      <w:pPr>
        <w:numPr>
          <w:ilvl w:val="12"/>
          <w:numId w:val="0"/>
        </w:numPr>
        <w:spacing w:after="0" w:line="240" w:lineRule="auto"/>
        <w:outlineLvl w:val="0"/>
        <w:rPr>
          <w:rFonts w:ascii="Times New Roman" w:hAnsi="Times New Roman"/>
          <w:i/>
          <w:color w:val="000000"/>
          <w:lang w:val="lt-LT" w:eastAsia="lt-LT"/>
        </w:rPr>
      </w:pPr>
      <w:r w:rsidRPr="006305C1">
        <w:rPr>
          <w:rFonts w:ascii="Times New Roman" w:hAnsi="Times New Roman"/>
          <w:i/>
          <w:color w:val="000000"/>
          <w:lang w:val="lt-LT"/>
        </w:rPr>
        <w:t>Pacientams, kurių kepenų funkcija sutrikusi</w:t>
      </w:r>
    </w:p>
    <w:p w14:paraId="593064CA" w14:textId="77777777" w:rsidR="00C22B92" w:rsidRPr="006305C1" w:rsidRDefault="008024E9" w:rsidP="009A08E1">
      <w:pPr>
        <w:numPr>
          <w:ilvl w:val="12"/>
          <w:numId w:val="0"/>
        </w:numPr>
        <w:spacing w:after="0" w:line="240" w:lineRule="auto"/>
        <w:outlineLvl w:val="0"/>
        <w:rPr>
          <w:rFonts w:ascii="Times New Roman" w:hAnsi="Times New Roman"/>
          <w:color w:val="000000"/>
          <w:lang w:val="lt-LT" w:eastAsia="lt-LT"/>
        </w:rPr>
      </w:pPr>
      <w:r w:rsidRPr="006305C1">
        <w:rPr>
          <w:rFonts w:ascii="Times New Roman" w:hAnsi="Times New Roman"/>
          <w:color w:val="000000"/>
          <w:lang w:val="lt-LT"/>
        </w:rPr>
        <w:t>Sutrikusi kepenų funkcija mažina į veną suleisto midazolamo klirensą, todėl ilgėja galutinis pusinės eliminacijos periodas. Dėl to klinikinis poveikis gali būti stipresnis ir trukti ilgiau. Gali prireikti mažinti midazolamo dozę ir tinkamai sekti gyvybines funkcijas (žr. 4.4 skyrių).</w:t>
      </w:r>
    </w:p>
    <w:p w14:paraId="30978475" w14:textId="77777777" w:rsidR="00C22B92" w:rsidRPr="006305C1" w:rsidRDefault="00C22B92" w:rsidP="009A08E1">
      <w:pPr>
        <w:numPr>
          <w:ilvl w:val="12"/>
          <w:numId w:val="0"/>
        </w:numPr>
        <w:spacing w:after="0" w:line="240" w:lineRule="auto"/>
        <w:outlineLvl w:val="0"/>
        <w:rPr>
          <w:rFonts w:ascii="Times New Roman" w:hAnsi="Times New Roman"/>
          <w:color w:val="000000"/>
          <w:lang w:val="lt-LT"/>
        </w:rPr>
      </w:pPr>
    </w:p>
    <w:p w14:paraId="3FC145A2" w14:textId="77777777" w:rsidR="00C22B92" w:rsidRPr="006305C1" w:rsidRDefault="008024E9" w:rsidP="009A08E1">
      <w:pPr>
        <w:numPr>
          <w:ilvl w:val="12"/>
          <w:numId w:val="0"/>
        </w:numPr>
        <w:spacing w:after="0" w:line="240" w:lineRule="auto"/>
        <w:outlineLvl w:val="0"/>
        <w:rPr>
          <w:rFonts w:ascii="Times New Roman" w:hAnsi="Times New Roman"/>
          <w:i/>
          <w:color w:val="000000"/>
          <w:lang w:val="lt-LT" w:eastAsia="lt-LT"/>
        </w:rPr>
      </w:pPr>
      <w:r w:rsidRPr="006305C1">
        <w:rPr>
          <w:rFonts w:ascii="Times New Roman" w:hAnsi="Times New Roman"/>
          <w:i/>
          <w:color w:val="000000"/>
          <w:lang w:val="lt-LT"/>
        </w:rPr>
        <w:t>Vaikų populiacija</w:t>
      </w:r>
    </w:p>
    <w:p w14:paraId="74993C7A" w14:textId="595155A3" w:rsidR="00C22B92" w:rsidRPr="006305C1" w:rsidRDefault="008024E9" w:rsidP="009A08E1">
      <w:pPr>
        <w:numPr>
          <w:ilvl w:val="12"/>
          <w:numId w:val="0"/>
        </w:numPr>
        <w:spacing w:after="0" w:line="240" w:lineRule="auto"/>
        <w:outlineLvl w:val="0"/>
        <w:rPr>
          <w:rFonts w:ascii="Times New Roman" w:hAnsi="Times New Roman"/>
          <w:color w:val="000000"/>
          <w:lang w:val="lt-LT" w:eastAsia="lt-LT"/>
        </w:rPr>
      </w:pPr>
      <w:r w:rsidRPr="006305C1">
        <w:rPr>
          <w:rFonts w:ascii="Times New Roman" w:hAnsi="Times New Roman"/>
          <w:color w:val="000000"/>
          <w:lang w:val="lt-LT"/>
        </w:rPr>
        <w:t xml:space="preserve">Žr. </w:t>
      </w:r>
      <w:r w:rsidR="00FC11FF" w:rsidRPr="006305C1">
        <w:rPr>
          <w:rFonts w:ascii="Times New Roman" w:hAnsi="Times New Roman"/>
          <w:color w:val="000000"/>
          <w:lang w:val="lt-LT"/>
        </w:rPr>
        <w:t>pirmiau</w:t>
      </w:r>
      <w:r w:rsidRPr="006305C1">
        <w:rPr>
          <w:rFonts w:ascii="Times New Roman" w:hAnsi="Times New Roman"/>
          <w:color w:val="000000"/>
          <w:lang w:val="lt-LT"/>
        </w:rPr>
        <w:t xml:space="preserve"> ir 4.4</w:t>
      </w:r>
      <w:r w:rsidR="0074572A">
        <w:rPr>
          <w:rFonts w:ascii="Times New Roman" w:hAnsi="Times New Roman"/>
          <w:color w:val="000000"/>
          <w:lang w:val="lt-LT"/>
        </w:rPr>
        <w:t> </w:t>
      </w:r>
      <w:r w:rsidRPr="006305C1">
        <w:rPr>
          <w:rFonts w:ascii="Times New Roman" w:hAnsi="Times New Roman"/>
          <w:color w:val="000000"/>
          <w:lang w:val="lt-LT"/>
        </w:rPr>
        <w:t>skyrių.</w:t>
      </w:r>
    </w:p>
    <w:p w14:paraId="35B2125A" w14:textId="77777777" w:rsidR="00C22B92" w:rsidRPr="006305C1" w:rsidRDefault="00C22B92" w:rsidP="009A08E1">
      <w:pPr>
        <w:numPr>
          <w:ilvl w:val="12"/>
          <w:numId w:val="0"/>
        </w:numPr>
        <w:spacing w:after="0" w:line="240" w:lineRule="auto"/>
        <w:outlineLvl w:val="0"/>
        <w:rPr>
          <w:rFonts w:ascii="Times New Roman" w:hAnsi="Times New Roman"/>
          <w:color w:val="000000"/>
          <w:lang w:val="lt-LT"/>
        </w:rPr>
      </w:pPr>
    </w:p>
    <w:p w14:paraId="0B76CE41" w14:textId="77777777" w:rsidR="00C22B92" w:rsidRPr="006305C1" w:rsidRDefault="008024E9" w:rsidP="006305C1">
      <w:pPr>
        <w:spacing w:after="0" w:line="240" w:lineRule="auto"/>
        <w:rPr>
          <w:rFonts w:ascii="Times New Roman" w:hAnsi="Times New Roman"/>
          <w:u w:val="single"/>
          <w:lang w:val="lt-LT" w:eastAsia="lt-LT"/>
        </w:rPr>
      </w:pPr>
      <w:r w:rsidRPr="006305C1">
        <w:rPr>
          <w:rFonts w:ascii="Times New Roman" w:hAnsi="Times New Roman"/>
          <w:u w:val="single"/>
          <w:lang w:val="lt-LT"/>
        </w:rPr>
        <w:t>Vartojimo metodas</w:t>
      </w:r>
    </w:p>
    <w:p w14:paraId="67D358FF" w14:textId="77777777" w:rsidR="00C22B92" w:rsidRPr="006305C1" w:rsidRDefault="008024E9" w:rsidP="006305C1">
      <w:pPr>
        <w:spacing w:after="0" w:line="240" w:lineRule="auto"/>
        <w:rPr>
          <w:rFonts w:ascii="Times New Roman" w:hAnsi="Times New Roman"/>
          <w:lang w:val="lt-LT" w:eastAsia="lt-LT"/>
        </w:rPr>
      </w:pPr>
      <w:r w:rsidRPr="006305C1">
        <w:rPr>
          <w:rFonts w:ascii="Times New Roman" w:hAnsi="Times New Roman"/>
          <w:lang w:val="lt-LT"/>
        </w:rPr>
        <w:t>Leisti į veną, į raumenis arba vartoti į tiesiąją žarną.</w:t>
      </w:r>
    </w:p>
    <w:p w14:paraId="320A101F" w14:textId="18A6686A" w:rsidR="00C22B92" w:rsidRPr="006305C1" w:rsidRDefault="008024E9" w:rsidP="006305C1">
      <w:pPr>
        <w:spacing w:after="0" w:line="240" w:lineRule="auto"/>
        <w:rPr>
          <w:rFonts w:ascii="Times New Roman" w:hAnsi="Times New Roman"/>
          <w:lang w:val="lt-LT" w:eastAsia="lt-LT"/>
        </w:rPr>
      </w:pPr>
      <w:r w:rsidRPr="006305C1">
        <w:rPr>
          <w:rFonts w:ascii="Times New Roman" w:hAnsi="Times New Roman"/>
          <w:lang w:val="lt-LT"/>
        </w:rPr>
        <w:t>Vaistinio preparato skiedimo prieš vartojant instrukcija pateikiama 6.6</w:t>
      </w:r>
      <w:r w:rsidR="0074572A">
        <w:rPr>
          <w:rFonts w:ascii="Times New Roman" w:hAnsi="Times New Roman"/>
          <w:lang w:val="lt-LT"/>
        </w:rPr>
        <w:t> </w:t>
      </w:r>
      <w:r w:rsidRPr="006305C1">
        <w:rPr>
          <w:rFonts w:ascii="Times New Roman" w:hAnsi="Times New Roman"/>
          <w:lang w:val="lt-LT"/>
        </w:rPr>
        <w:t>skyriuje.</w:t>
      </w:r>
    </w:p>
    <w:p w14:paraId="471934CD" w14:textId="77777777" w:rsidR="00C22B92" w:rsidRPr="006305C1" w:rsidRDefault="00C22B92" w:rsidP="006305C1">
      <w:pPr>
        <w:spacing w:after="0" w:line="240" w:lineRule="auto"/>
        <w:rPr>
          <w:rFonts w:ascii="Times New Roman" w:hAnsi="Times New Roman"/>
          <w:lang w:val="lt-LT"/>
        </w:rPr>
      </w:pPr>
    </w:p>
    <w:p w14:paraId="2D0B7783" w14:textId="77777777" w:rsidR="00C22B92" w:rsidRPr="006305C1" w:rsidRDefault="008024E9" w:rsidP="009A08E1">
      <w:pPr>
        <w:numPr>
          <w:ilvl w:val="12"/>
          <w:numId w:val="0"/>
        </w:numPr>
        <w:spacing w:after="0" w:line="240" w:lineRule="auto"/>
        <w:ind w:left="567" w:hanging="567"/>
        <w:outlineLvl w:val="0"/>
        <w:rPr>
          <w:rFonts w:ascii="Times New Roman" w:hAnsi="Times New Roman"/>
          <w:b/>
          <w:color w:val="000000"/>
          <w:lang w:val="lt-LT" w:eastAsia="lt-LT"/>
        </w:rPr>
      </w:pPr>
      <w:r w:rsidRPr="006305C1">
        <w:rPr>
          <w:rFonts w:ascii="Times New Roman" w:hAnsi="Times New Roman"/>
          <w:b/>
          <w:color w:val="000000"/>
          <w:lang w:val="lt-LT"/>
        </w:rPr>
        <w:t>4.3</w:t>
      </w:r>
      <w:r w:rsidRPr="006305C1">
        <w:rPr>
          <w:rFonts w:ascii="Times New Roman" w:hAnsi="Times New Roman"/>
          <w:b/>
          <w:color w:val="000000"/>
          <w:lang w:val="lt-LT"/>
        </w:rPr>
        <w:tab/>
        <w:t>Kontraindikacijos</w:t>
      </w:r>
    </w:p>
    <w:p w14:paraId="2BF4AAAB" w14:textId="77777777" w:rsidR="00C22B92" w:rsidRPr="006305C1" w:rsidRDefault="00C22B92" w:rsidP="009A08E1">
      <w:pPr>
        <w:numPr>
          <w:ilvl w:val="12"/>
          <w:numId w:val="0"/>
        </w:numPr>
        <w:spacing w:after="0" w:line="240" w:lineRule="auto"/>
        <w:rPr>
          <w:rFonts w:ascii="Times New Roman" w:hAnsi="Times New Roman"/>
          <w:color w:val="000000"/>
          <w:lang w:val="lt-LT"/>
        </w:rPr>
      </w:pPr>
    </w:p>
    <w:p w14:paraId="64441FEF" w14:textId="77777777" w:rsidR="00C22B92" w:rsidRPr="006305C1" w:rsidRDefault="008024E9" w:rsidP="006305C1">
      <w:pPr>
        <w:spacing w:after="0" w:line="240" w:lineRule="auto"/>
        <w:rPr>
          <w:rFonts w:ascii="Times New Roman" w:hAnsi="Times New Roman"/>
          <w:lang w:val="lt-LT" w:eastAsia="lt-LT"/>
        </w:rPr>
      </w:pPr>
      <w:r w:rsidRPr="006305C1">
        <w:rPr>
          <w:rFonts w:ascii="Times New Roman" w:hAnsi="Times New Roman"/>
          <w:lang w:val="lt-LT"/>
        </w:rPr>
        <w:t>Padidėjęs jautrumas midazolamui, benzodiazepinams arba bet kuriai 6.1 skyriuje nurodytai pagalbinei medžiagai.</w:t>
      </w:r>
    </w:p>
    <w:p w14:paraId="248A0E69" w14:textId="77777777" w:rsidR="00C22B92" w:rsidRPr="006305C1" w:rsidRDefault="008024E9" w:rsidP="006305C1">
      <w:pPr>
        <w:spacing w:after="0" w:line="240" w:lineRule="auto"/>
        <w:rPr>
          <w:rFonts w:ascii="Times New Roman" w:hAnsi="Times New Roman"/>
          <w:lang w:val="lt-LT" w:eastAsia="lt-LT"/>
        </w:rPr>
      </w:pPr>
      <w:r w:rsidRPr="006305C1">
        <w:rPr>
          <w:rFonts w:ascii="Times New Roman" w:hAnsi="Times New Roman"/>
          <w:lang w:val="lt-LT"/>
        </w:rPr>
        <w:t>Nuraminimui išliekant sąmonei sukelti pacientams, sergantiems sunkiu kvėpavimo nepakankamumu ar esant ūminiam kvėpavimo slopinimui.</w:t>
      </w:r>
    </w:p>
    <w:p w14:paraId="5F578BEA" w14:textId="77777777" w:rsidR="00C22B92" w:rsidRPr="006305C1" w:rsidRDefault="00C22B92" w:rsidP="009A08E1">
      <w:pPr>
        <w:numPr>
          <w:ilvl w:val="12"/>
          <w:numId w:val="0"/>
        </w:numPr>
        <w:spacing w:after="0" w:line="240" w:lineRule="auto"/>
        <w:rPr>
          <w:rFonts w:ascii="Times New Roman" w:hAnsi="Times New Roman"/>
          <w:color w:val="000000"/>
          <w:lang w:val="lt-LT"/>
        </w:rPr>
      </w:pPr>
    </w:p>
    <w:p w14:paraId="3C9F6B92" w14:textId="77777777" w:rsidR="00C22B92" w:rsidRPr="006305C1" w:rsidRDefault="008024E9" w:rsidP="009A08E1">
      <w:pPr>
        <w:numPr>
          <w:ilvl w:val="12"/>
          <w:numId w:val="0"/>
        </w:numPr>
        <w:spacing w:after="0" w:line="240" w:lineRule="auto"/>
        <w:ind w:left="567" w:hanging="567"/>
        <w:outlineLvl w:val="0"/>
        <w:rPr>
          <w:rFonts w:ascii="Times New Roman" w:hAnsi="Times New Roman"/>
          <w:color w:val="000000"/>
          <w:lang w:val="lt-LT" w:eastAsia="lt-LT"/>
        </w:rPr>
      </w:pPr>
      <w:r w:rsidRPr="006305C1">
        <w:rPr>
          <w:rFonts w:ascii="Times New Roman" w:hAnsi="Times New Roman"/>
          <w:b/>
          <w:color w:val="000000"/>
          <w:lang w:val="lt-LT"/>
        </w:rPr>
        <w:t>4.4</w:t>
      </w:r>
      <w:r w:rsidRPr="006305C1">
        <w:rPr>
          <w:rFonts w:ascii="Times New Roman" w:hAnsi="Times New Roman"/>
          <w:b/>
          <w:color w:val="000000"/>
          <w:lang w:val="lt-LT"/>
        </w:rPr>
        <w:tab/>
        <w:t>Specialūs įspėjimai ir atsargumo priemonės</w:t>
      </w:r>
    </w:p>
    <w:p w14:paraId="4AEE9887" w14:textId="77777777" w:rsidR="00C22B92" w:rsidRPr="006305C1" w:rsidRDefault="00C22B92" w:rsidP="009A08E1">
      <w:pPr>
        <w:numPr>
          <w:ilvl w:val="12"/>
          <w:numId w:val="0"/>
        </w:numPr>
        <w:spacing w:after="0" w:line="240" w:lineRule="auto"/>
        <w:rPr>
          <w:rFonts w:ascii="Times New Roman" w:hAnsi="Times New Roman"/>
          <w:color w:val="000000"/>
          <w:lang w:val="lt-LT"/>
        </w:rPr>
      </w:pPr>
    </w:p>
    <w:p w14:paraId="3E5E60BD" w14:textId="43006D1F" w:rsidR="00C22B92" w:rsidRPr="006305C1" w:rsidRDefault="008024E9" w:rsidP="009A08E1">
      <w:pPr>
        <w:numPr>
          <w:ilvl w:val="12"/>
          <w:numId w:val="0"/>
        </w:numPr>
        <w:spacing w:after="0" w:line="240" w:lineRule="auto"/>
        <w:outlineLvl w:val="0"/>
        <w:rPr>
          <w:rFonts w:ascii="Times New Roman" w:hAnsi="Times New Roman"/>
          <w:lang w:val="lt-LT"/>
        </w:rPr>
      </w:pPr>
      <w:r w:rsidRPr="006305C1">
        <w:rPr>
          <w:rFonts w:ascii="Times New Roman" w:hAnsi="Times New Roman"/>
          <w:color w:val="000000"/>
          <w:lang w:val="lt-LT"/>
        </w:rPr>
        <w:t xml:space="preserve">Midazolamo gali skirti tik patyręs gydytojas, taip pat turi būti visiškai parengta kvėpavimo bei širdies ir kraujagyslių sistemos stebėjimo ir palaikymo įranga. Personalas turi būti specialiai apmokytas atpažinti ir valdyti (įskaitant </w:t>
      </w:r>
      <w:r w:rsidR="006C60F5" w:rsidRPr="006305C1">
        <w:rPr>
          <w:rFonts w:ascii="Times New Roman" w:hAnsi="Times New Roman"/>
          <w:color w:val="000000"/>
          <w:lang w:val="lt-LT"/>
        </w:rPr>
        <w:t xml:space="preserve">gaivinimą, užtikrinant </w:t>
      </w:r>
      <w:r w:rsidRPr="006305C1">
        <w:rPr>
          <w:rFonts w:ascii="Times New Roman" w:hAnsi="Times New Roman"/>
          <w:color w:val="000000"/>
          <w:lang w:val="lt-LT"/>
        </w:rPr>
        <w:t>kvėpavimo ir širdies</w:t>
      </w:r>
      <w:r w:rsidR="006C60F5" w:rsidRPr="006305C1">
        <w:rPr>
          <w:rFonts w:ascii="Times New Roman" w:hAnsi="Times New Roman"/>
          <w:color w:val="000000"/>
          <w:lang w:val="lt-LT"/>
        </w:rPr>
        <w:t xml:space="preserve"> funkcijas</w:t>
      </w:r>
      <w:r w:rsidRPr="006305C1">
        <w:rPr>
          <w:rFonts w:ascii="Times New Roman" w:hAnsi="Times New Roman"/>
          <w:color w:val="000000"/>
          <w:lang w:val="lt-LT"/>
        </w:rPr>
        <w:t>) nepageidaujamas reakcijas.</w:t>
      </w:r>
    </w:p>
    <w:p w14:paraId="45B20981" w14:textId="77777777" w:rsidR="00C22B92" w:rsidRPr="006305C1" w:rsidRDefault="008024E9" w:rsidP="009A08E1">
      <w:pPr>
        <w:numPr>
          <w:ilvl w:val="12"/>
          <w:numId w:val="0"/>
        </w:numPr>
        <w:spacing w:after="0" w:line="240" w:lineRule="auto"/>
        <w:outlineLvl w:val="0"/>
        <w:rPr>
          <w:rFonts w:ascii="Times New Roman" w:hAnsi="Times New Roman"/>
          <w:color w:val="000000"/>
          <w:lang w:val="lt-LT" w:eastAsia="lt-LT"/>
        </w:rPr>
      </w:pPr>
      <w:r w:rsidRPr="006305C1">
        <w:rPr>
          <w:rFonts w:ascii="Times New Roman" w:hAnsi="Times New Roman"/>
          <w:color w:val="000000"/>
          <w:lang w:val="lt-LT"/>
        </w:rPr>
        <w:t xml:space="preserve">Buvo sunkaus nepageidaujamo poveikio širdies bei kvėpavimo organų sistemai atvejų, įskaitant kvėpavimo slopinimą, apnėją, kvėpavimo ir (arba) širdies sustojimą. Tokių gyvybei pavojingų reiškinių gali atsirasti dažniau, jeigu vaistinis preparatas suleidžiamas pernelyg greitai ar suleidžiama didelė dozė (žr. 4.8 skyrių). </w:t>
      </w:r>
    </w:p>
    <w:p w14:paraId="5A236158" w14:textId="77777777" w:rsidR="00C22B92" w:rsidRPr="006305C1" w:rsidRDefault="00C22B92" w:rsidP="009A08E1">
      <w:pPr>
        <w:numPr>
          <w:ilvl w:val="12"/>
          <w:numId w:val="0"/>
        </w:numPr>
        <w:spacing w:after="0" w:line="240" w:lineRule="auto"/>
        <w:outlineLvl w:val="0"/>
        <w:rPr>
          <w:rFonts w:ascii="Times New Roman" w:hAnsi="Times New Roman"/>
          <w:color w:val="000000"/>
          <w:lang w:val="lt-LT"/>
        </w:rPr>
      </w:pPr>
    </w:p>
    <w:p w14:paraId="1A5A51C0" w14:textId="77777777" w:rsidR="00C22B92" w:rsidRPr="006305C1" w:rsidRDefault="008024E9" w:rsidP="009A08E1">
      <w:pPr>
        <w:pStyle w:val="Dokumentoinaostekstas"/>
        <w:numPr>
          <w:ilvl w:val="12"/>
          <w:numId w:val="0"/>
        </w:numPr>
        <w:tabs>
          <w:tab w:val="clear" w:pos="567"/>
        </w:tabs>
        <w:outlineLvl w:val="0"/>
        <w:rPr>
          <w:sz w:val="22"/>
          <w:szCs w:val="22"/>
        </w:rPr>
      </w:pPr>
      <w:r w:rsidRPr="006305C1">
        <w:rPr>
          <w:sz w:val="22"/>
          <w:szCs w:val="22"/>
        </w:rPr>
        <w:t>Benzodiazepinai nerekomenduojami pirminiam psichikos ligų gydymui.</w:t>
      </w:r>
    </w:p>
    <w:p w14:paraId="15FEF1FE" w14:textId="77777777" w:rsidR="00C22B92" w:rsidRPr="006305C1" w:rsidRDefault="00C22B92" w:rsidP="009A08E1">
      <w:pPr>
        <w:numPr>
          <w:ilvl w:val="12"/>
          <w:numId w:val="0"/>
        </w:numPr>
        <w:spacing w:after="0" w:line="240" w:lineRule="auto"/>
        <w:outlineLvl w:val="0"/>
        <w:rPr>
          <w:rFonts w:ascii="Times New Roman" w:hAnsi="Times New Roman"/>
          <w:color w:val="000000"/>
          <w:lang w:val="lt-LT"/>
        </w:rPr>
      </w:pPr>
    </w:p>
    <w:p w14:paraId="70965C6F" w14:textId="250688FF" w:rsidR="00C22B92" w:rsidRPr="006305C1" w:rsidRDefault="008024E9" w:rsidP="009A08E1">
      <w:pPr>
        <w:numPr>
          <w:ilvl w:val="12"/>
          <w:numId w:val="0"/>
        </w:numPr>
        <w:spacing w:after="0" w:line="240" w:lineRule="auto"/>
        <w:outlineLvl w:val="0"/>
        <w:rPr>
          <w:rFonts w:ascii="Times New Roman" w:hAnsi="Times New Roman"/>
          <w:color w:val="000000"/>
          <w:lang w:val="lt-LT" w:eastAsia="lt-LT"/>
        </w:rPr>
      </w:pPr>
      <w:r w:rsidRPr="006305C1">
        <w:rPr>
          <w:rFonts w:ascii="Times New Roman" w:hAnsi="Times New Roman"/>
          <w:color w:val="000000"/>
          <w:lang w:val="lt-LT"/>
        </w:rPr>
        <w:t>Jei raminamasis poveikis</w:t>
      </w:r>
      <w:r w:rsidR="006C60F5" w:rsidRPr="006305C1">
        <w:rPr>
          <w:rFonts w:ascii="Times New Roman" w:hAnsi="Times New Roman"/>
          <w:color w:val="000000"/>
          <w:lang w:val="lt-LT"/>
        </w:rPr>
        <w:t>, išliekant sąmonei,</w:t>
      </w:r>
      <w:r w:rsidRPr="006305C1">
        <w:rPr>
          <w:rFonts w:ascii="Times New Roman" w:hAnsi="Times New Roman"/>
          <w:color w:val="000000"/>
          <w:lang w:val="lt-LT"/>
        </w:rPr>
        <w:t xml:space="preserve"> sukeliamas pacientui, kurio kvėpavimo funkcija sutrikusi, būtinas ypatingas atsargumas.</w:t>
      </w:r>
    </w:p>
    <w:p w14:paraId="5365133F" w14:textId="77777777" w:rsidR="00C22B92" w:rsidRPr="006305C1" w:rsidRDefault="00C22B92" w:rsidP="009A08E1">
      <w:pPr>
        <w:numPr>
          <w:ilvl w:val="12"/>
          <w:numId w:val="0"/>
        </w:numPr>
        <w:spacing w:after="0" w:line="240" w:lineRule="auto"/>
        <w:outlineLvl w:val="0"/>
        <w:rPr>
          <w:rFonts w:ascii="Times New Roman" w:hAnsi="Times New Roman"/>
          <w:lang w:val="lt-LT"/>
        </w:rPr>
      </w:pPr>
    </w:p>
    <w:p w14:paraId="67A03AB7" w14:textId="02670419" w:rsidR="00C22B92" w:rsidRPr="006305C1" w:rsidRDefault="008024E9" w:rsidP="009A08E1">
      <w:pPr>
        <w:numPr>
          <w:ilvl w:val="12"/>
          <w:numId w:val="0"/>
        </w:numPr>
        <w:spacing w:after="0" w:line="240" w:lineRule="auto"/>
        <w:outlineLvl w:val="0"/>
        <w:rPr>
          <w:rFonts w:ascii="Times New Roman" w:hAnsi="Times New Roman"/>
          <w:color w:val="000000"/>
          <w:lang w:val="lt-LT" w:eastAsia="lt-LT"/>
        </w:rPr>
      </w:pPr>
      <w:r w:rsidRPr="006305C1">
        <w:rPr>
          <w:rFonts w:ascii="Times New Roman" w:hAnsi="Times New Roman"/>
          <w:lang w:val="lt-LT"/>
        </w:rPr>
        <w:t>Jaunesniems nei 6</w:t>
      </w:r>
      <w:r w:rsidR="000F3106">
        <w:rPr>
          <w:rFonts w:ascii="Times New Roman" w:hAnsi="Times New Roman"/>
          <w:lang w:val="lt-LT"/>
        </w:rPr>
        <w:t> </w:t>
      </w:r>
      <w:r w:rsidRPr="006305C1">
        <w:rPr>
          <w:rFonts w:ascii="Times New Roman" w:hAnsi="Times New Roman"/>
          <w:lang w:val="lt-LT"/>
        </w:rPr>
        <w:t>mėnesių pacientams yra labai pavojinga kvėpavimo takų obstrukcija bei hipoventiliacija, todėl klinikiniam poveikiui sukelti reikalingą dozę būtina titruoti lėtai ją didinant ir atidžiai nuolat stebėti kvėpavimo dažnį bei kraujo įsotinimą deguonimi.</w:t>
      </w:r>
    </w:p>
    <w:p w14:paraId="08F96EBA" w14:textId="77777777"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Kai midazolamo vartojama premedikacijai, dėl skirtingo individualaus jautrumo po premedikacijos būtina tinkamai stebėti pacientą, nes gali atsirasti perdozavimo simptomų.</w:t>
      </w:r>
    </w:p>
    <w:p w14:paraId="64198CCA" w14:textId="77777777" w:rsidR="00C22B92" w:rsidRPr="006305C1" w:rsidRDefault="00C22B92" w:rsidP="009A08E1">
      <w:pPr>
        <w:numPr>
          <w:ilvl w:val="12"/>
          <w:numId w:val="0"/>
        </w:numPr>
        <w:spacing w:after="0" w:line="240" w:lineRule="auto"/>
        <w:outlineLvl w:val="0"/>
        <w:rPr>
          <w:rFonts w:ascii="Times New Roman" w:hAnsi="Times New Roman"/>
          <w:color w:val="000000"/>
          <w:lang w:val="lt-LT"/>
        </w:rPr>
      </w:pPr>
    </w:p>
    <w:p w14:paraId="433B1C91" w14:textId="77777777" w:rsidR="00C22B92" w:rsidRPr="006305C1" w:rsidRDefault="008024E9" w:rsidP="009A08E1">
      <w:pPr>
        <w:numPr>
          <w:ilvl w:val="12"/>
          <w:numId w:val="0"/>
        </w:numPr>
        <w:spacing w:after="0" w:line="240" w:lineRule="auto"/>
        <w:outlineLvl w:val="0"/>
        <w:rPr>
          <w:rFonts w:ascii="Times New Roman" w:hAnsi="Times New Roman"/>
          <w:color w:val="000000"/>
          <w:lang w:val="lt-LT" w:eastAsia="lt-LT"/>
        </w:rPr>
      </w:pPr>
      <w:r w:rsidRPr="006305C1">
        <w:rPr>
          <w:rFonts w:ascii="Times New Roman" w:hAnsi="Times New Roman"/>
          <w:color w:val="000000"/>
          <w:lang w:val="lt-LT"/>
        </w:rPr>
        <w:t>Būtinas ypatingas atsargumas midazolamo skiriant didelės rizikos pacientams:</w:t>
      </w:r>
    </w:p>
    <w:p w14:paraId="4DC3B1D4" w14:textId="77777777" w:rsidR="00C22B92" w:rsidRPr="006305C1" w:rsidRDefault="008024E9" w:rsidP="006305C1">
      <w:pPr>
        <w:numPr>
          <w:ilvl w:val="0"/>
          <w:numId w:val="5"/>
        </w:numPr>
        <w:tabs>
          <w:tab w:val="clear" w:pos="360"/>
        </w:tabs>
        <w:spacing w:after="0" w:line="240" w:lineRule="auto"/>
        <w:ind w:left="567" w:hanging="567"/>
        <w:outlineLvl w:val="0"/>
        <w:rPr>
          <w:rFonts w:ascii="Times New Roman" w:hAnsi="Times New Roman"/>
          <w:color w:val="000000"/>
          <w:lang w:val="lt-LT" w:eastAsia="lt-LT"/>
        </w:rPr>
      </w:pPr>
      <w:r w:rsidRPr="006305C1">
        <w:rPr>
          <w:rFonts w:ascii="Times New Roman" w:hAnsi="Times New Roman"/>
          <w:color w:val="000000"/>
          <w:lang w:val="lt-LT"/>
        </w:rPr>
        <w:t>vyresniems nei 60 metų pacientams;</w:t>
      </w:r>
    </w:p>
    <w:p w14:paraId="6789F2F9" w14:textId="77777777" w:rsidR="00C22B92" w:rsidRPr="006305C1" w:rsidRDefault="008024E9" w:rsidP="006305C1">
      <w:pPr>
        <w:numPr>
          <w:ilvl w:val="0"/>
          <w:numId w:val="5"/>
        </w:numPr>
        <w:tabs>
          <w:tab w:val="clear" w:pos="360"/>
        </w:tabs>
        <w:spacing w:after="0" w:line="240" w:lineRule="auto"/>
        <w:ind w:left="567" w:hanging="567"/>
        <w:outlineLvl w:val="0"/>
        <w:rPr>
          <w:rFonts w:ascii="Times New Roman" w:hAnsi="Times New Roman"/>
          <w:color w:val="000000"/>
          <w:lang w:val="lt-LT" w:eastAsia="lt-LT"/>
        </w:rPr>
      </w:pPr>
      <w:r w:rsidRPr="006305C1">
        <w:rPr>
          <w:rFonts w:ascii="Times New Roman" w:hAnsi="Times New Roman"/>
          <w:color w:val="000000"/>
          <w:lang w:val="lt-LT"/>
        </w:rPr>
        <w:t>sergantiems lėtine liga ar nusilpusiems pacientams, pvz.:</w:t>
      </w:r>
    </w:p>
    <w:p w14:paraId="323B15F2" w14:textId="77777777" w:rsidR="00C22B92" w:rsidRPr="006305C1" w:rsidRDefault="008024E9" w:rsidP="009A08E1">
      <w:pPr>
        <w:numPr>
          <w:ilvl w:val="0"/>
          <w:numId w:val="6"/>
        </w:numPr>
        <w:tabs>
          <w:tab w:val="clear" w:pos="360"/>
        </w:tabs>
        <w:spacing w:after="0" w:line="240" w:lineRule="auto"/>
        <w:ind w:left="1134" w:hanging="567"/>
        <w:outlineLvl w:val="0"/>
        <w:rPr>
          <w:rFonts w:ascii="Times New Roman" w:hAnsi="Times New Roman"/>
          <w:color w:val="000000"/>
          <w:lang w:val="lt-LT"/>
        </w:rPr>
      </w:pPr>
      <w:r w:rsidRPr="006305C1">
        <w:rPr>
          <w:rFonts w:ascii="Times New Roman" w:hAnsi="Times New Roman"/>
          <w:color w:val="000000"/>
          <w:lang w:val="lt-LT"/>
        </w:rPr>
        <w:t>pacientams, kuriems yra lėtinis kvėpavimo nepakankamumas;</w:t>
      </w:r>
    </w:p>
    <w:p w14:paraId="1FC5B670" w14:textId="77777777" w:rsidR="00C22B92" w:rsidRPr="006305C1" w:rsidRDefault="008024E9" w:rsidP="009A08E1">
      <w:pPr>
        <w:numPr>
          <w:ilvl w:val="0"/>
          <w:numId w:val="6"/>
        </w:numPr>
        <w:tabs>
          <w:tab w:val="clear" w:pos="360"/>
        </w:tabs>
        <w:spacing w:after="0" w:line="240" w:lineRule="auto"/>
        <w:ind w:left="1134" w:hanging="567"/>
        <w:outlineLvl w:val="0"/>
        <w:rPr>
          <w:rFonts w:ascii="Times New Roman" w:hAnsi="Times New Roman"/>
          <w:color w:val="000000"/>
          <w:lang w:val="lt-LT"/>
        </w:rPr>
      </w:pPr>
      <w:r w:rsidRPr="006305C1">
        <w:rPr>
          <w:rFonts w:ascii="Times New Roman" w:hAnsi="Times New Roman"/>
          <w:color w:val="000000"/>
          <w:lang w:val="lt-LT"/>
        </w:rPr>
        <w:t>pacientams, kuriems yra lėtinis inkstų nepakankamumas;</w:t>
      </w:r>
    </w:p>
    <w:p w14:paraId="7EF4B223" w14:textId="1B8E969C" w:rsidR="00C22B92" w:rsidRPr="006305C1" w:rsidRDefault="008024E9" w:rsidP="009A08E1">
      <w:pPr>
        <w:numPr>
          <w:ilvl w:val="0"/>
          <w:numId w:val="6"/>
        </w:numPr>
        <w:tabs>
          <w:tab w:val="clear" w:pos="360"/>
        </w:tabs>
        <w:spacing w:after="0" w:line="240" w:lineRule="auto"/>
        <w:ind w:left="1134" w:hanging="567"/>
        <w:outlineLvl w:val="0"/>
        <w:rPr>
          <w:rFonts w:ascii="Times New Roman" w:hAnsi="Times New Roman"/>
          <w:color w:val="000000"/>
          <w:lang w:val="lt-LT"/>
        </w:rPr>
      </w:pPr>
      <w:r w:rsidRPr="006305C1">
        <w:rPr>
          <w:rFonts w:ascii="Times New Roman" w:hAnsi="Times New Roman"/>
          <w:color w:val="000000"/>
          <w:lang w:val="lt-LT"/>
        </w:rPr>
        <w:t>pacientams, kuri</w:t>
      </w:r>
      <w:r w:rsidR="006C60F5" w:rsidRPr="006305C1">
        <w:rPr>
          <w:rFonts w:ascii="Times New Roman" w:hAnsi="Times New Roman"/>
          <w:color w:val="000000"/>
          <w:lang w:val="lt-LT"/>
        </w:rPr>
        <w:t>ų</w:t>
      </w:r>
      <w:r w:rsidRPr="006305C1">
        <w:rPr>
          <w:rFonts w:ascii="Times New Roman" w:hAnsi="Times New Roman"/>
          <w:color w:val="000000"/>
          <w:lang w:val="lt-LT"/>
        </w:rPr>
        <w:t xml:space="preserve"> kepenų funkcij</w:t>
      </w:r>
      <w:r w:rsidR="006C60F5" w:rsidRPr="006305C1">
        <w:rPr>
          <w:rFonts w:ascii="Times New Roman" w:hAnsi="Times New Roman"/>
          <w:color w:val="000000"/>
          <w:lang w:val="lt-LT"/>
        </w:rPr>
        <w:t>a</w:t>
      </w:r>
      <w:r w:rsidRPr="006305C1">
        <w:rPr>
          <w:rFonts w:ascii="Times New Roman" w:hAnsi="Times New Roman"/>
          <w:color w:val="000000"/>
          <w:lang w:val="lt-LT"/>
        </w:rPr>
        <w:t xml:space="preserve"> sutrik</w:t>
      </w:r>
      <w:r w:rsidR="006C60F5" w:rsidRPr="006305C1">
        <w:rPr>
          <w:rFonts w:ascii="Times New Roman" w:hAnsi="Times New Roman"/>
          <w:color w:val="000000"/>
          <w:lang w:val="lt-LT"/>
        </w:rPr>
        <w:t>usi</w:t>
      </w:r>
      <w:r w:rsidRPr="006305C1">
        <w:rPr>
          <w:rFonts w:ascii="Times New Roman" w:hAnsi="Times New Roman"/>
          <w:color w:val="000000"/>
          <w:lang w:val="lt-LT"/>
        </w:rPr>
        <w:t xml:space="preserve"> (be</w:t>
      </w:r>
      <w:r w:rsidRPr="006305C1">
        <w:rPr>
          <w:rFonts w:ascii="Times New Roman" w:hAnsi="Times New Roman"/>
          <w:lang w:val="lt-LT"/>
        </w:rPr>
        <w:t>nzodiazepinai gali sukelti ar pasunkinti encefalopatiją pacientams, kuriems yra sunkus kepenų funkcijos sutrikimas);</w:t>
      </w:r>
    </w:p>
    <w:p w14:paraId="0C62E58D" w14:textId="78F2FAEB" w:rsidR="00C22B92" w:rsidRPr="006305C1" w:rsidRDefault="008024E9" w:rsidP="009A08E1">
      <w:pPr>
        <w:numPr>
          <w:ilvl w:val="0"/>
          <w:numId w:val="6"/>
        </w:numPr>
        <w:tabs>
          <w:tab w:val="clear" w:pos="360"/>
        </w:tabs>
        <w:spacing w:after="0" w:line="240" w:lineRule="auto"/>
        <w:ind w:left="1134" w:hanging="567"/>
        <w:outlineLvl w:val="0"/>
        <w:rPr>
          <w:rFonts w:ascii="Times New Roman" w:hAnsi="Times New Roman"/>
          <w:color w:val="000000"/>
          <w:lang w:val="lt-LT"/>
        </w:rPr>
      </w:pPr>
      <w:r w:rsidRPr="006305C1">
        <w:rPr>
          <w:rFonts w:ascii="Times New Roman" w:hAnsi="Times New Roman"/>
          <w:color w:val="000000"/>
          <w:lang w:val="lt-LT"/>
        </w:rPr>
        <w:t>pacientams, kuri</w:t>
      </w:r>
      <w:r w:rsidR="006C60F5" w:rsidRPr="006305C1">
        <w:rPr>
          <w:rFonts w:ascii="Times New Roman" w:hAnsi="Times New Roman"/>
          <w:color w:val="000000"/>
          <w:lang w:val="lt-LT"/>
        </w:rPr>
        <w:t>ų</w:t>
      </w:r>
      <w:r w:rsidRPr="006305C1">
        <w:rPr>
          <w:rFonts w:ascii="Times New Roman" w:hAnsi="Times New Roman"/>
          <w:color w:val="000000"/>
          <w:lang w:val="lt-LT"/>
        </w:rPr>
        <w:t xml:space="preserve"> širdies funkcija</w:t>
      </w:r>
      <w:r w:rsidR="006C60F5" w:rsidRPr="006305C1">
        <w:rPr>
          <w:rFonts w:ascii="Times New Roman" w:hAnsi="Times New Roman"/>
          <w:color w:val="000000"/>
          <w:lang w:val="lt-LT"/>
        </w:rPr>
        <w:t xml:space="preserve"> sutrikusi</w:t>
      </w:r>
      <w:r w:rsidRPr="006305C1">
        <w:rPr>
          <w:rFonts w:ascii="Times New Roman" w:hAnsi="Times New Roman"/>
          <w:color w:val="000000"/>
          <w:lang w:val="lt-LT"/>
        </w:rPr>
        <w:t>;</w:t>
      </w:r>
    </w:p>
    <w:p w14:paraId="490CF703" w14:textId="77777777" w:rsidR="00C22B92" w:rsidRPr="006305C1" w:rsidRDefault="008024E9" w:rsidP="009A08E1">
      <w:pPr>
        <w:numPr>
          <w:ilvl w:val="0"/>
          <w:numId w:val="6"/>
        </w:numPr>
        <w:tabs>
          <w:tab w:val="clear" w:pos="360"/>
        </w:tabs>
        <w:spacing w:after="0" w:line="240" w:lineRule="auto"/>
        <w:ind w:left="1134" w:hanging="567"/>
        <w:outlineLvl w:val="0"/>
        <w:rPr>
          <w:rFonts w:ascii="Times New Roman" w:hAnsi="Times New Roman"/>
          <w:color w:val="000000"/>
          <w:lang w:val="lt-LT"/>
        </w:rPr>
      </w:pPr>
      <w:r w:rsidRPr="006305C1">
        <w:rPr>
          <w:rFonts w:ascii="Times New Roman" w:hAnsi="Times New Roman"/>
          <w:color w:val="000000"/>
          <w:lang w:val="lt-LT"/>
        </w:rPr>
        <w:t>vaikams, ypač tiems, kurių širdies ir kraujagyslių sistema yra nestabili.</w:t>
      </w:r>
    </w:p>
    <w:p w14:paraId="116D0F0D" w14:textId="77777777" w:rsidR="00C22B92" w:rsidRPr="006305C1" w:rsidRDefault="008024E9" w:rsidP="009A08E1">
      <w:pPr>
        <w:numPr>
          <w:ilvl w:val="12"/>
          <w:numId w:val="0"/>
        </w:numPr>
        <w:spacing w:after="0" w:line="240" w:lineRule="auto"/>
        <w:outlineLvl w:val="0"/>
        <w:rPr>
          <w:rFonts w:ascii="Times New Roman" w:hAnsi="Times New Roman"/>
          <w:color w:val="000000"/>
          <w:lang w:val="lt-LT"/>
        </w:rPr>
      </w:pPr>
      <w:r w:rsidRPr="006305C1">
        <w:rPr>
          <w:rFonts w:ascii="Times New Roman" w:hAnsi="Times New Roman"/>
          <w:color w:val="000000"/>
          <w:lang w:val="lt-LT"/>
        </w:rPr>
        <w:t xml:space="preserve"> </w:t>
      </w:r>
    </w:p>
    <w:p w14:paraId="1FE71AD9" w14:textId="4AD980CE" w:rsidR="00C22B92" w:rsidRPr="006305C1" w:rsidRDefault="008024E9" w:rsidP="009A08E1">
      <w:pPr>
        <w:numPr>
          <w:ilvl w:val="12"/>
          <w:numId w:val="0"/>
        </w:numPr>
        <w:spacing w:after="0" w:line="240" w:lineRule="auto"/>
        <w:outlineLvl w:val="0"/>
        <w:rPr>
          <w:rFonts w:ascii="Times New Roman" w:hAnsi="Times New Roman"/>
          <w:color w:val="000000"/>
          <w:lang w:val="lt-LT" w:eastAsia="lt-LT"/>
        </w:rPr>
      </w:pPr>
      <w:r w:rsidRPr="006305C1">
        <w:rPr>
          <w:rFonts w:ascii="Times New Roman" w:hAnsi="Times New Roman"/>
          <w:color w:val="000000"/>
          <w:lang w:val="lt-LT"/>
        </w:rPr>
        <w:t xml:space="preserve">Didelės rizikos pacientams </w:t>
      </w:r>
      <w:r w:rsidR="006C60F5" w:rsidRPr="006305C1">
        <w:rPr>
          <w:rFonts w:ascii="Times New Roman" w:hAnsi="Times New Roman"/>
          <w:color w:val="000000"/>
          <w:lang w:val="lt-LT"/>
        </w:rPr>
        <w:t>reikia skirti</w:t>
      </w:r>
      <w:r w:rsidRPr="006305C1">
        <w:rPr>
          <w:rFonts w:ascii="Times New Roman" w:hAnsi="Times New Roman"/>
          <w:color w:val="000000"/>
          <w:lang w:val="lt-LT"/>
        </w:rPr>
        <w:t xml:space="preserve"> mažesn</w:t>
      </w:r>
      <w:r w:rsidR="006C60F5" w:rsidRPr="006305C1">
        <w:rPr>
          <w:rFonts w:ascii="Times New Roman" w:hAnsi="Times New Roman"/>
          <w:color w:val="000000"/>
          <w:lang w:val="lt-LT"/>
        </w:rPr>
        <w:t>ę</w:t>
      </w:r>
      <w:r w:rsidRPr="006305C1">
        <w:rPr>
          <w:rFonts w:ascii="Times New Roman" w:hAnsi="Times New Roman"/>
          <w:color w:val="000000"/>
          <w:lang w:val="lt-LT"/>
        </w:rPr>
        <w:t xml:space="preserve"> doz</w:t>
      </w:r>
      <w:r w:rsidR="006C60F5" w:rsidRPr="006305C1">
        <w:rPr>
          <w:rFonts w:ascii="Times New Roman" w:hAnsi="Times New Roman"/>
          <w:color w:val="000000"/>
          <w:lang w:val="lt-LT"/>
        </w:rPr>
        <w:t>ę</w:t>
      </w:r>
      <w:r w:rsidRPr="006305C1">
        <w:rPr>
          <w:rFonts w:ascii="Times New Roman" w:hAnsi="Times New Roman"/>
          <w:color w:val="000000"/>
          <w:lang w:val="lt-LT"/>
        </w:rPr>
        <w:t xml:space="preserve"> (žr. 4.2 skyrių) ir juos reikia nuolat stebėti, ar neatsirado ankstyvųjų gyvybin</w:t>
      </w:r>
      <w:r w:rsidR="006C60F5" w:rsidRPr="006305C1">
        <w:rPr>
          <w:rFonts w:ascii="Times New Roman" w:hAnsi="Times New Roman"/>
          <w:color w:val="000000"/>
          <w:lang w:val="lt-LT"/>
        </w:rPr>
        <w:t>ių</w:t>
      </w:r>
      <w:r w:rsidRPr="006305C1">
        <w:rPr>
          <w:rFonts w:ascii="Times New Roman" w:hAnsi="Times New Roman"/>
          <w:color w:val="000000"/>
          <w:lang w:val="lt-LT"/>
        </w:rPr>
        <w:t xml:space="preserve"> </w:t>
      </w:r>
      <w:r w:rsidR="006C60F5" w:rsidRPr="006305C1">
        <w:rPr>
          <w:rFonts w:ascii="Times New Roman" w:hAnsi="Times New Roman"/>
          <w:color w:val="000000"/>
          <w:lang w:val="lt-LT"/>
        </w:rPr>
        <w:t xml:space="preserve">funkcijų </w:t>
      </w:r>
      <w:r w:rsidRPr="006305C1">
        <w:rPr>
          <w:rFonts w:ascii="Times New Roman" w:hAnsi="Times New Roman"/>
          <w:color w:val="000000"/>
          <w:lang w:val="lt-LT"/>
        </w:rPr>
        <w:t>pakitimo požymių.</w:t>
      </w:r>
    </w:p>
    <w:p w14:paraId="7FFDC85A" w14:textId="77777777" w:rsidR="00C22B92" w:rsidRPr="006305C1" w:rsidRDefault="00C22B92" w:rsidP="009A08E1">
      <w:pPr>
        <w:numPr>
          <w:ilvl w:val="12"/>
          <w:numId w:val="0"/>
        </w:numPr>
        <w:spacing w:after="0" w:line="240" w:lineRule="auto"/>
        <w:outlineLvl w:val="0"/>
        <w:rPr>
          <w:rFonts w:ascii="Times New Roman" w:hAnsi="Times New Roman"/>
          <w:color w:val="000000"/>
          <w:lang w:val="lt-LT"/>
        </w:rPr>
      </w:pPr>
    </w:p>
    <w:p w14:paraId="45FC1683" w14:textId="77777777" w:rsidR="00C22B92" w:rsidRPr="006305C1" w:rsidRDefault="008024E9" w:rsidP="009A08E1">
      <w:pPr>
        <w:numPr>
          <w:ilvl w:val="12"/>
          <w:numId w:val="0"/>
        </w:numPr>
        <w:spacing w:after="0" w:line="240" w:lineRule="auto"/>
        <w:outlineLvl w:val="0"/>
        <w:rPr>
          <w:rFonts w:ascii="Times New Roman" w:hAnsi="Times New Roman"/>
          <w:color w:val="000000"/>
          <w:lang w:val="lt-LT" w:eastAsia="lt-LT"/>
        </w:rPr>
      </w:pPr>
      <w:r w:rsidRPr="006305C1">
        <w:rPr>
          <w:rFonts w:ascii="Times New Roman" w:hAnsi="Times New Roman"/>
          <w:color w:val="000000"/>
          <w:lang w:val="lt-LT"/>
        </w:rPr>
        <w:t>Pacientams, kurie serga generalizuota miastenija (</w:t>
      </w:r>
      <w:r w:rsidRPr="006305C1">
        <w:rPr>
          <w:rFonts w:ascii="Times New Roman" w:hAnsi="Times New Roman"/>
          <w:i/>
          <w:color w:val="000000"/>
          <w:lang w:val="lt-LT"/>
        </w:rPr>
        <w:t>myasthenia gravis</w:t>
      </w:r>
      <w:r w:rsidRPr="006305C1">
        <w:rPr>
          <w:rFonts w:ascii="Times New Roman" w:hAnsi="Times New Roman"/>
          <w:color w:val="000000"/>
          <w:lang w:val="lt-LT"/>
        </w:rPr>
        <w:t xml:space="preserve">), midazolamo, kaip ir kitų </w:t>
      </w:r>
      <w:r w:rsidR="00735F74" w:rsidRPr="006305C1">
        <w:rPr>
          <w:rFonts w:ascii="Times New Roman" w:hAnsi="Times New Roman"/>
          <w:color w:val="000000"/>
          <w:lang w:val="lt-LT"/>
        </w:rPr>
        <w:t>centrinę nervų sistemą (</w:t>
      </w:r>
      <w:r w:rsidRPr="006305C1">
        <w:rPr>
          <w:rFonts w:ascii="Times New Roman" w:hAnsi="Times New Roman"/>
          <w:color w:val="000000"/>
          <w:lang w:val="lt-LT"/>
        </w:rPr>
        <w:t>CNS</w:t>
      </w:r>
      <w:r w:rsidR="00735F74" w:rsidRPr="006305C1">
        <w:rPr>
          <w:rFonts w:ascii="Times New Roman" w:hAnsi="Times New Roman"/>
          <w:color w:val="000000"/>
          <w:lang w:val="lt-LT"/>
        </w:rPr>
        <w:t>)</w:t>
      </w:r>
      <w:r w:rsidRPr="006305C1">
        <w:rPr>
          <w:rFonts w:ascii="Times New Roman" w:hAnsi="Times New Roman"/>
          <w:color w:val="000000"/>
          <w:lang w:val="lt-LT"/>
        </w:rPr>
        <w:t xml:space="preserve"> slopinančių ir (arba) raumenis atpalaiduojančių vaistinių preparatų, reikia vartoti ypač atsargiai.</w:t>
      </w:r>
    </w:p>
    <w:p w14:paraId="72F87621" w14:textId="77777777" w:rsidR="00C22B92" w:rsidRPr="006305C1" w:rsidRDefault="00C22B92" w:rsidP="009A08E1">
      <w:pPr>
        <w:numPr>
          <w:ilvl w:val="12"/>
          <w:numId w:val="0"/>
        </w:numPr>
        <w:spacing w:after="0" w:line="240" w:lineRule="auto"/>
        <w:outlineLvl w:val="0"/>
        <w:rPr>
          <w:rFonts w:ascii="Times New Roman" w:hAnsi="Times New Roman"/>
          <w:color w:val="000000"/>
          <w:lang w:val="lt-LT"/>
        </w:rPr>
      </w:pPr>
    </w:p>
    <w:p w14:paraId="40D8C853" w14:textId="77777777" w:rsidR="00C22B92" w:rsidRPr="006305C1" w:rsidRDefault="008024E9" w:rsidP="009A08E1">
      <w:pPr>
        <w:numPr>
          <w:ilvl w:val="12"/>
          <w:numId w:val="0"/>
        </w:numPr>
        <w:spacing w:after="0" w:line="240" w:lineRule="auto"/>
        <w:outlineLvl w:val="0"/>
        <w:rPr>
          <w:rFonts w:ascii="Times New Roman" w:hAnsi="Times New Roman"/>
          <w:i/>
          <w:color w:val="000000"/>
          <w:lang w:val="lt-LT" w:eastAsia="lt-LT"/>
        </w:rPr>
      </w:pPr>
      <w:r w:rsidRPr="006305C1">
        <w:rPr>
          <w:rFonts w:ascii="Times New Roman" w:hAnsi="Times New Roman"/>
          <w:i/>
          <w:color w:val="000000"/>
          <w:lang w:val="lt-LT"/>
        </w:rPr>
        <w:t>Toleravimas</w:t>
      </w:r>
    </w:p>
    <w:p w14:paraId="5789E733" w14:textId="77777777" w:rsidR="00C22B92" w:rsidRPr="006305C1" w:rsidRDefault="008024E9" w:rsidP="009A08E1">
      <w:pPr>
        <w:numPr>
          <w:ilvl w:val="12"/>
          <w:numId w:val="0"/>
        </w:numPr>
        <w:spacing w:after="0" w:line="240" w:lineRule="auto"/>
        <w:outlineLvl w:val="0"/>
        <w:rPr>
          <w:rFonts w:ascii="Times New Roman" w:hAnsi="Times New Roman"/>
          <w:color w:val="000000"/>
          <w:lang w:val="lt-LT" w:eastAsia="lt-LT"/>
        </w:rPr>
      </w:pPr>
      <w:r w:rsidRPr="006305C1">
        <w:rPr>
          <w:rFonts w:ascii="Times New Roman" w:hAnsi="Times New Roman"/>
          <w:color w:val="000000"/>
          <w:lang w:val="lt-LT"/>
        </w:rPr>
        <w:t>Kai intensyviosios terapijos skyriuose midazolamas buvo vartojamas ilgalaikei sedacijai sukelti, pastebėta, kad jo veiksmingumas šiek tiek sumažėjo.</w:t>
      </w:r>
    </w:p>
    <w:p w14:paraId="60778191" w14:textId="77777777" w:rsidR="00C22B92" w:rsidRPr="006305C1" w:rsidRDefault="00C22B92" w:rsidP="009A08E1">
      <w:pPr>
        <w:numPr>
          <w:ilvl w:val="12"/>
          <w:numId w:val="0"/>
        </w:numPr>
        <w:spacing w:after="0" w:line="240" w:lineRule="auto"/>
        <w:outlineLvl w:val="0"/>
        <w:rPr>
          <w:rFonts w:ascii="Times New Roman" w:hAnsi="Times New Roman"/>
          <w:i/>
          <w:color w:val="000000"/>
          <w:lang w:val="lt-LT"/>
        </w:rPr>
      </w:pPr>
    </w:p>
    <w:p w14:paraId="63B2830C" w14:textId="77777777" w:rsidR="00C22B92" w:rsidRPr="006305C1" w:rsidRDefault="008024E9" w:rsidP="009A08E1">
      <w:pPr>
        <w:keepNext/>
        <w:numPr>
          <w:ilvl w:val="12"/>
          <w:numId w:val="0"/>
        </w:numPr>
        <w:spacing w:after="0" w:line="240" w:lineRule="auto"/>
        <w:outlineLvl w:val="0"/>
        <w:rPr>
          <w:rFonts w:ascii="Times New Roman" w:hAnsi="Times New Roman"/>
          <w:i/>
          <w:color w:val="000000"/>
          <w:lang w:val="lt-LT" w:eastAsia="lt-LT"/>
        </w:rPr>
      </w:pPr>
      <w:r w:rsidRPr="006305C1">
        <w:rPr>
          <w:rFonts w:ascii="Times New Roman" w:hAnsi="Times New Roman"/>
          <w:i/>
          <w:color w:val="000000"/>
          <w:lang w:val="lt-LT"/>
        </w:rPr>
        <w:t>Priklausomybė</w:t>
      </w:r>
    </w:p>
    <w:p w14:paraId="525A485D" w14:textId="4514F1A6" w:rsidR="00C22B92" w:rsidRPr="006305C1" w:rsidRDefault="008024E9" w:rsidP="009A08E1">
      <w:pPr>
        <w:numPr>
          <w:ilvl w:val="12"/>
          <w:numId w:val="0"/>
        </w:numPr>
        <w:spacing w:after="0" w:line="240" w:lineRule="auto"/>
        <w:outlineLvl w:val="0"/>
        <w:rPr>
          <w:rFonts w:ascii="Times New Roman" w:hAnsi="Times New Roman"/>
          <w:color w:val="000000"/>
          <w:lang w:val="lt-LT" w:eastAsia="lt-LT"/>
        </w:rPr>
      </w:pPr>
      <w:r w:rsidRPr="006305C1">
        <w:rPr>
          <w:rFonts w:ascii="Times New Roman" w:hAnsi="Times New Roman"/>
          <w:color w:val="000000"/>
          <w:lang w:val="lt-LT"/>
        </w:rPr>
        <w:t xml:space="preserve">Jei intensyviosios </w:t>
      </w:r>
      <w:r w:rsidR="006C60F5" w:rsidRPr="006305C1">
        <w:rPr>
          <w:rFonts w:ascii="Times New Roman" w:hAnsi="Times New Roman"/>
          <w:color w:val="000000"/>
          <w:lang w:val="lt-LT"/>
        </w:rPr>
        <w:t xml:space="preserve">terapijos </w:t>
      </w:r>
      <w:r w:rsidRPr="006305C1">
        <w:rPr>
          <w:rFonts w:ascii="Times New Roman" w:hAnsi="Times New Roman"/>
          <w:color w:val="000000"/>
          <w:lang w:val="lt-LT"/>
        </w:rPr>
        <w:t>skyriuje ilgą laiką midazolamo skiriama raminamajam poveikiui sukelti, reikia atsiminti, kad jis gali sukelti fizinę priklausomybę. Didėjant dozei ir gydymo trukmei, priklausomybės rizika didėja; ji taip pat didesnė pacientams, kurie piktnaudžiavo alkoholiu ir (arba) vaistiniais preparatais (žr.4.8</w:t>
      </w:r>
      <w:r w:rsidR="000F3106">
        <w:rPr>
          <w:rFonts w:ascii="Times New Roman" w:hAnsi="Times New Roman"/>
          <w:color w:val="000000"/>
          <w:lang w:val="lt-LT"/>
        </w:rPr>
        <w:t> </w:t>
      </w:r>
      <w:r w:rsidRPr="006305C1">
        <w:rPr>
          <w:rFonts w:ascii="Times New Roman" w:hAnsi="Times New Roman"/>
          <w:color w:val="000000"/>
          <w:lang w:val="lt-LT"/>
        </w:rPr>
        <w:t>skyrių).</w:t>
      </w:r>
    </w:p>
    <w:p w14:paraId="6C96EBED" w14:textId="77777777" w:rsidR="00C22B92" w:rsidRPr="006305C1" w:rsidRDefault="00C22B92" w:rsidP="009A08E1">
      <w:pPr>
        <w:numPr>
          <w:ilvl w:val="12"/>
          <w:numId w:val="0"/>
        </w:numPr>
        <w:spacing w:after="0" w:line="240" w:lineRule="auto"/>
        <w:outlineLvl w:val="0"/>
        <w:rPr>
          <w:rFonts w:ascii="Times New Roman" w:hAnsi="Times New Roman"/>
          <w:i/>
          <w:color w:val="000000"/>
          <w:lang w:val="lt-LT"/>
        </w:rPr>
      </w:pPr>
    </w:p>
    <w:p w14:paraId="74E5E29F" w14:textId="77777777" w:rsidR="00C22B92" w:rsidRPr="006305C1" w:rsidRDefault="008024E9" w:rsidP="009A08E1">
      <w:pPr>
        <w:keepNext/>
        <w:numPr>
          <w:ilvl w:val="12"/>
          <w:numId w:val="0"/>
        </w:numPr>
        <w:spacing w:after="0" w:line="240" w:lineRule="auto"/>
        <w:outlineLvl w:val="0"/>
        <w:rPr>
          <w:rFonts w:ascii="Times New Roman" w:hAnsi="Times New Roman"/>
          <w:i/>
          <w:color w:val="000000"/>
          <w:lang w:val="lt-LT" w:eastAsia="lt-LT"/>
        </w:rPr>
      </w:pPr>
      <w:r w:rsidRPr="006305C1">
        <w:rPr>
          <w:rFonts w:ascii="Times New Roman" w:hAnsi="Times New Roman"/>
          <w:i/>
          <w:color w:val="000000"/>
          <w:lang w:val="lt-LT"/>
        </w:rPr>
        <w:t>Nutraukimo simptomai</w:t>
      </w:r>
    </w:p>
    <w:p w14:paraId="3233F3F6" w14:textId="29A8A830" w:rsidR="00C22B92" w:rsidRPr="006305C1" w:rsidRDefault="008024E9" w:rsidP="009A08E1">
      <w:pPr>
        <w:numPr>
          <w:ilvl w:val="12"/>
          <w:numId w:val="0"/>
        </w:numPr>
        <w:spacing w:after="0" w:line="240" w:lineRule="auto"/>
        <w:outlineLvl w:val="0"/>
        <w:rPr>
          <w:rFonts w:ascii="Times New Roman" w:hAnsi="Times New Roman"/>
          <w:color w:val="000000"/>
          <w:lang w:val="lt-LT" w:eastAsia="lt-LT"/>
        </w:rPr>
      </w:pPr>
      <w:r w:rsidRPr="006305C1">
        <w:rPr>
          <w:rFonts w:ascii="Times New Roman" w:hAnsi="Times New Roman"/>
          <w:color w:val="000000"/>
          <w:lang w:val="lt-LT"/>
        </w:rPr>
        <w:t>Jei intensyvios terapijos skyriuje ilgai gydoma midazolamu, gali atsirasti fizinė priklausomybė. Dėl to staiga nutraukus gydymą bus abstinencijos simptomų. Gali pasireikšti šie simptomai: galvos skausmas, viduriavimas, raumenų skausmas, nerimas, įtampa, neramumas, su</w:t>
      </w:r>
      <w:r w:rsidR="00EE0329" w:rsidRPr="006305C1">
        <w:rPr>
          <w:rFonts w:ascii="Times New Roman" w:hAnsi="Times New Roman"/>
          <w:color w:val="000000"/>
          <w:lang w:val="lt-LT"/>
        </w:rPr>
        <w:t>mišimas</w:t>
      </w:r>
      <w:r w:rsidRPr="006305C1">
        <w:rPr>
          <w:rFonts w:ascii="Times New Roman" w:hAnsi="Times New Roman"/>
          <w:color w:val="000000"/>
          <w:lang w:val="lt-LT"/>
        </w:rPr>
        <w:t>, irzlumas, miego sutrikimai, nuotaikos pokyčiai, haliucinacijos ir traukuliai. Sunkiais atvejais gali pasireikšti šie simptomai: depersonalizacija, galūnių nutirpimas ir dilgčiojimas, padidėjęs jautrumas šviesai, garsui ir fiziniam kontaktui. Kadangi abstinencijos simptomų rizika didesnė staiga nutraukus gydymą, rekomenduojama dozę mažinti palaipsniui.</w:t>
      </w:r>
    </w:p>
    <w:p w14:paraId="0E22E422" w14:textId="77777777" w:rsidR="00C22B92" w:rsidRPr="006305C1" w:rsidRDefault="00C22B92" w:rsidP="009A08E1">
      <w:pPr>
        <w:numPr>
          <w:ilvl w:val="12"/>
          <w:numId w:val="0"/>
        </w:numPr>
        <w:spacing w:after="0" w:line="240" w:lineRule="auto"/>
        <w:outlineLvl w:val="0"/>
        <w:rPr>
          <w:rFonts w:ascii="Times New Roman" w:hAnsi="Times New Roman"/>
          <w:color w:val="000000"/>
          <w:lang w:val="lt-LT"/>
        </w:rPr>
      </w:pPr>
    </w:p>
    <w:p w14:paraId="6B96B5EE" w14:textId="77777777" w:rsidR="00C22B92" w:rsidRPr="006305C1" w:rsidRDefault="008024E9" w:rsidP="009A08E1">
      <w:pPr>
        <w:numPr>
          <w:ilvl w:val="12"/>
          <w:numId w:val="0"/>
        </w:numPr>
        <w:spacing w:after="0" w:line="240" w:lineRule="auto"/>
        <w:outlineLvl w:val="0"/>
        <w:rPr>
          <w:rFonts w:ascii="Times New Roman" w:hAnsi="Times New Roman"/>
          <w:i/>
          <w:color w:val="000000"/>
          <w:lang w:val="lt-LT" w:eastAsia="lt-LT"/>
        </w:rPr>
      </w:pPr>
      <w:r w:rsidRPr="006305C1">
        <w:rPr>
          <w:rFonts w:ascii="Times New Roman" w:hAnsi="Times New Roman"/>
          <w:i/>
          <w:color w:val="000000"/>
          <w:lang w:val="lt-LT"/>
        </w:rPr>
        <w:t>Amnezija</w:t>
      </w:r>
    </w:p>
    <w:p w14:paraId="0FCE538A" w14:textId="06C544E2" w:rsidR="00C22B92" w:rsidRPr="006305C1" w:rsidRDefault="008024E9" w:rsidP="009A08E1">
      <w:pPr>
        <w:numPr>
          <w:ilvl w:val="12"/>
          <w:numId w:val="0"/>
        </w:numPr>
        <w:spacing w:after="0" w:line="240" w:lineRule="auto"/>
        <w:outlineLvl w:val="0"/>
        <w:rPr>
          <w:rFonts w:ascii="Times New Roman" w:hAnsi="Times New Roman"/>
          <w:color w:val="000000"/>
          <w:lang w:val="lt-LT" w:eastAsia="lt-LT"/>
        </w:rPr>
      </w:pPr>
      <w:r w:rsidRPr="006305C1">
        <w:rPr>
          <w:rFonts w:ascii="Times New Roman" w:hAnsi="Times New Roman"/>
          <w:color w:val="000000"/>
          <w:lang w:val="lt-LT"/>
        </w:rPr>
        <w:t>Anterogradinė amnezija gali atsirasti vartojant terapines dozes, rizika padidėja vartojant didesnes dozes (</w:t>
      </w:r>
      <w:r w:rsidR="00EE0329" w:rsidRPr="006305C1">
        <w:rPr>
          <w:rFonts w:ascii="Times New Roman" w:hAnsi="Times New Roman"/>
          <w:color w:val="000000"/>
          <w:lang w:val="lt-LT"/>
        </w:rPr>
        <w:t xml:space="preserve">kai kuriais atvejais </w:t>
      </w:r>
      <w:r w:rsidRPr="006305C1">
        <w:rPr>
          <w:rFonts w:ascii="Times New Roman" w:hAnsi="Times New Roman"/>
          <w:color w:val="000000"/>
          <w:lang w:val="lt-LT"/>
        </w:rPr>
        <w:t xml:space="preserve">šis poveikis yra labai pageidaujamas prieš diagnostines ir chirurgines procedūras bei jų metu), kurios trukmė yra tiesiogiai susijusi su suvartota doze. </w:t>
      </w:r>
      <w:r w:rsidR="00EE0329" w:rsidRPr="006305C1">
        <w:rPr>
          <w:rFonts w:ascii="Times New Roman" w:hAnsi="Times New Roman"/>
          <w:color w:val="000000"/>
          <w:lang w:val="lt-LT"/>
        </w:rPr>
        <w:t xml:space="preserve">Užsitęsusi </w:t>
      </w:r>
      <w:r w:rsidRPr="006305C1">
        <w:rPr>
          <w:rFonts w:ascii="Times New Roman" w:hAnsi="Times New Roman"/>
          <w:color w:val="000000"/>
          <w:lang w:val="lt-LT"/>
        </w:rPr>
        <w:t>amnezija gali sukelti nepatogumų ambulatoriniams pacientams, kurie po procedūros yra išleidžiami į namus. Po parenterinės midazolamo injekcijos pacientas gali išvykti iš ligoninės ar konsultacinio skyriaus tik tuo atveju, jei jį lydi palydovas.</w:t>
      </w:r>
    </w:p>
    <w:p w14:paraId="79679425" w14:textId="77777777" w:rsidR="00C22B92" w:rsidRPr="006305C1" w:rsidRDefault="00C22B92" w:rsidP="009A08E1">
      <w:pPr>
        <w:numPr>
          <w:ilvl w:val="12"/>
          <w:numId w:val="0"/>
        </w:numPr>
        <w:spacing w:after="0" w:line="240" w:lineRule="auto"/>
        <w:outlineLvl w:val="0"/>
        <w:rPr>
          <w:rFonts w:ascii="Times New Roman" w:hAnsi="Times New Roman"/>
          <w:color w:val="000000"/>
          <w:lang w:val="lt-LT"/>
        </w:rPr>
      </w:pPr>
    </w:p>
    <w:p w14:paraId="15AB466E" w14:textId="77777777" w:rsidR="00C22B92" w:rsidRPr="006305C1" w:rsidRDefault="008024E9" w:rsidP="009A08E1">
      <w:pPr>
        <w:numPr>
          <w:ilvl w:val="12"/>
          <w:numId w:val="0"/>
        </w:numPr>
        <w:spacing w:after="0" w:line="240" w:lineRule="auto"/>
        <w:outlineLvl w:val="0"/>
        <w:rPr>
          <w:rFonts w:ascii="Times New Roman" w:hAnsi="Times New Roman"/>
          <w:i/>
          <w:color w:val="000000"/>
          <w:lang w:val="lt-LT" w:eastAsia="lt-LT"/>
        </w:rPr>
      </w:pPr>
      <w:r w:rsidRPr="006305C1">
        <w:rPr>
          <w:rFonts w:ascii="Times New Roman" w:hAnsi="Times New Roman"/>
          <w:i/>
          <w:color w:val="000000"/>
          <w:lang w:val="lt-LT"/>
        </w:rPr>
        <w:t>Paradoksinės reakcijos</w:t>
      </w:r>
    </w:p>
    <w:p w14:paraId="66B9AE85" w14:textId="1A8592F8" w:rsidR="00C22B92" w:rsidRPr="006305C1" w:rsidRDefault="008024E9" w:rsidP="009A08E1">
      <w:pPr>
        <w:pStyle w:val="Dokumentoinaostekstas"/>
        <w:numPr>
          <w:ilvl w:val="12"/>
          <w:numId w:val="0"/>
        </w:numPr>
        <w:tabs>
          <w:tab w:val="clear" w:pos="567"/>
        </w:tabs>
        <w:outlineLvl w:val="0"/>
        <w:rPr>
          <w:sz w:val="22"/>
          <w:szCs w:val="22"/>
        </w:rPr>
      </w:pPr>
      <w:r w:rsidRPr="006305C1">
        <w:rPr>
          <w:color w:val="000000"/>
          <w:sz w:val="22"/>
          <w:szCs w:val="22"/>
        </w:rPr>
        <w:t>Gauta pranešimų, kad vartojant midazolamo gali pasitaikyti paradoksinių reakcijų, tokių kaip neramumas, sujaudinimas, dirglumas, nevalingi judesiai (įskaitant toninius ir kloninius traukulius bei raumenų drebėjimą), pernelyg didelis aktyvumas, priešiškumas, kliedesiai, įniršis, agresyvumas, nerimas, košmarai, haliucinacijos, psichozės, netinkamas elgesys ir kit</w:t>
      </w:r>
      <w:r w:rsidR="00AD1E12" w:rsidRPr="006305C1">
        <w:rPr>
          <w:color w:val="000000"/>
          <w:sz w:val="22"/>
          <w:szCs w:val="22"/>
        </w:rPr>
        <w:t>as nepageidaujamas</w:t>
      </w:r>
      <w:r w:rsidRPr="006305C1">
        <w:rPr>
          <w:color w:val="000000"/>
          <w:sz w:val="22"/>
          <w:szCs w:val="22"/>
        </w:rPr>
        <w:t xml:space="preserve"> poveiki</w:t>
      </w:r>
      <w:r w:rsidR="00AD1E12" w:rsidRPr="006305C1">
        <w:rPr>
          <w:color w:val="000000"/>
          <w:sz w:val="22"/>
          <w:szCs w:val="22"/>
        </w:rPr>
        <w:t>s</w:t>
      </w:r>
      <w:r w:rsidRPr="006305C1">
        <w:rPr>
          <w:color w:val="000000"/>
          <w:sz w:val="22"/>
          <w:szCs w:val="22"/>
        </w:rPr>
        <w:t xml:space="preserve"> elgsenai, staigus susijaudinimas bei smurto protrūkis. Tokių reakcijų gali atsirasti vartojant didelę dozę ir (arba) vaistinio preparato leidžiant greitai. Reti polinkio į šias reakcijas atvejai pastebėti tarp vaikų ir </w:t>
      </w:r>
      <w:r w:rsidR="00AD1E12" w:rsidRPr="006305C1">
        <w:rPr>
          <w:color w:val="000000"/>
          <w:sz w:val="22"/>
          <w:szCs w:val="22"/>
        </w:rPr>
        <w:t xml:space="preserve">senyvų </w:t>
      </w:r>
      <w:r w:rsidRPr="006305C1">
        <w:rPr>
          <w:color w:val="000000"/>
          <w:sz w:val="22"/>
          <w:szCs w:val="22"/>
        </w:rPr>
        <w:t xml:space="preserve">pacientų. </w:t>
      </w:r>
      <w:r w:rsidRPr="006305C1">
        <w:rPr>
          <w:sz w:val="22"/>
          <w:szCs w:val="22"/>
        </w:rPr>
        <w:t>Pasireiškus šioms reakcijoms reikia apsvarstyti vaistinio preparato vartojimo nutraukimo galimybę.</w:t>
      </w:r>
    </w:p>
    <w:p w14:paraId="7C6905DF" w14:textId="77777777" w:rsidR="00C22B92" w:rsidRPr="006305C1" w:rsidRDefault="00C22B92" w:rsidP="009A08E1">
      <w:pPr>
        <w:numPr>
          <w:ilvl w:val="12"/>
          <w:numId w:val="0"/>
        </w:numPr>
        <w:spacing w:after="0" w:line="240" w:lineRule="auto"/>
        <w:outlineLvl w:val="0"/>
        <w:rPr>
          <w:rFonts w:ascii="Times New Roman" w:hAnsi="Times New Roman"/>
          <w:color w:val="000000"/>
          <w:lang w:val="lt-LT"/>
        </w:rPr>
      </w:pPr>
    </w:p>
    <w:p w14:paraId="641328E1" w14:textId="77777777" w:rsidR="00C22B92" w:rsidRPr="006305C1" w:rsidRDefault="008024E9" w:rsidP="009A08E1">
      <w:pPr>
        <w:numPr>
          <w:ilvl w:val="12"/>
          <w:numId w:val="0"/>
        </w:numPr>
        <w:spacing w:after="0" w:line="240" w:lineRule="auto"/>
        <w:outlineLvl w:val="0"/>
        <w:rPr>
          <w:rFonts w:ascii="Times New Roman" w:hAnsi="Times New Roman"/>
          <w:i/>
          <w:color w:val="000000"/>
          <w:lang w:val="lt-LT" w:eastAsia="lt-LT"/>
        </w:rPr>
      </w:pPr>
      <w:r w:rsidRPr="006305C1">
        <w:rPr>
          <w:rFonts w:ascii="Times New Roman" w:hAnsi="Times New Roman"/>
          <w:i/>
          <w:color w:val="000000"/>
          <w:lang w:val="lt-LT"/>
        </w:rPr>
        <w:t>Pakitusi midazolamo eliminacija</w:t>
      </w:r>
    </w:p>
    <w:p w14:paraId="4E143D18" w14:textId="77777777" w:rsidR="00C22B92" w:rsidRPr="006305C1" w:rsidRDefault="008024E9" w:rsidP="009A08E1">
      <w:pPr>
        <w:numPr>
          <w:ilvl w:val="12"/>
          <w:numId w:val="0"/>
        </w:numPr>
        <w:spacing w:after="0" w:line="240" w:lineRule="auto"/>
        <w:outlineLvl w:val="0"/>
        <w:rPr>
          <w:rFonts w:ascii="Times New Roman" w:hAnsi="Times New Roman"/>
          <w:color w:val="000000"/>
          <w:lang w:val="lt-LT" w:eastAsia="lt-LT"/>
        </w:rPr>
      </w:pPr>
      <w:r w:rsidRPr="006305C1">
        <w:rPr>
          <w:rFonts w:ascii="Times New Roman" w:hAnsi="Times New Roman"/>
          <w:color w:val="000000"/>
          <w:lang w:val="lt-LT"/>
        </w:rPr>
        <w:t>Midazolamo eliminacija gali pakisti pacientams, vartojantiems junginius, kurie slopina arba didina CYP3A4 aktyvumą, dėl to gali prireikti atitinkamai koreguoti midazolamo dozę (žr. 4.5 skyrių).</w:t>
      </w:r>
    </w:p>
    <w:p w14:paraId="79789722" w14:textId="77777777" w:rsidR="00C22B92" w:rsidRPr="006305C1" w:rsidRDefault="00C22B92" w:rsidP="009A08E1">
      <w:pPr>
        <w:numPr>
          <w:ilvl w:val="12"/>
          <w:numId w:val="0"/>
        </w:numPr>
        <w:spacing w:after="0" w:line="240" w:lineRule="auto"/>
        <w:outlineLvl w:val="0"/>
        <w:rPr>
          <w:rFonts w:ascii="Times New Roman" w:hAnsi="Times New Roman"/>
          <w:color w:val="000000"/>
          <w:lang w:val="lt-LT"/>
        </w:rPr>
      </w:pPr>
    </w:p>
    <w:p w14:paraId="224AF641" w14:textId="3758180D" w:rsidR="00C22B92" w:rsidRPr="006305C1" w:rsidRDefault="008024E9" w:rsidP="009A08E1">
      <w:pPr>
        <w:numPr>
          <w:ilvl w:val="12"/>
          <w:numId w:val="0"/>
        </w:numPr>
        <w:spacing w:after="0" w:line="240" w:lineRule="auto"/>
        <w:outlineLvl w:val="0"/>
        <w:rPr>
          <w:rFonts w:ascii="Times New Roman" w:hAnsi="Times New Roman"/>
          <w:color w:val="000000"/>
          <w:lang w:val="lt-LT" w:eastAsia="lt-LT"/>
        </w:rPr>
      </w:pPr>
      <w:r w:rsidRPr="006305C1">
        <w:rPr>
          <w:rFonts w:ascii="Times New Roman" w:hAnsi="Times New Roman"/>
          <w:color w:val="000000"/>
          <w:lang w:val="lt-LT"/>
        </w:rPr>
        <w:t xml:space="preserve">Midazolamo eliminacijos laikas taip pat gali sulėtėti pacientams, kurių sutrikusi kepenų funkcija, sumažėjęs širdies </w:t>
      </w:r>
      <w:r w:rsidR="00EB0A34" w:rsidRPr="006305C1">
        <w:rPr>
          <w:rFonts w:ascii="Times New Roman" w:hAnsi="Times New Roman"/>
          <w:color w:val="000000"/>
          <w:lang w:val="lt-LT"/>
        </w:rPr>
        <w:t xml:space="preserve">išstūmimo </w:t>
      </w:r>
      <w:r w:rsidRPr="006305C1">
        <w:rPr>
          <w:rFonts w:ascii="Times New Roman" w:hAnsi="Times New Roman"/>
          <w:color w:val="000000"/>
          <w:lang w:val="lt-LT"/>
        </w:rPr>
        <w:t>tūris ir naujagimiams (žr. 5.2 skyrių).</w:t>
      </w:r>
    </w:p>
    <w:p w14:paraId="30D5DBAE" w14:textId="77777777" w:rsidR="00C22B92" w:rsidRPr="006305C1" w:rsidRDefault="00C22B92" w:rsidP="009A08E1">
      <w:pPr>
        <w:numPr>
          <w:ilvl w:val="12"/>
          <w:numId w:val="0"/>
        </w:numPr>
        <w:spacing w:after="0" w:line="240" w:lineRule="auto"/>
        <w:outlineLvl w:val="0"/>
        <w:rPr>
          <w:rFonts w:ascii="Times New Roman" w:hAnsi="Times New Roman"/>
          <w:color w:val="000000"/>
          <w:lang w:val="lt-LT"/>
        </w:rPr>
      </w:pPr>
    </w:p>
    <w:p w14:paraId="1759614E" w14:textId="77777777" w:rsidR="00C22B92" w:rsidRPr="006305C1" w:rsidRDefault="008024E9" w:rsidP="009A08E1">
      <w:pPr>
        <w:pStyle w:val="Dokumentoinaostekstas"/>
        <w:numPr>
          <w:ilvl w:val="12"/>
          <w:numId w:val="0"/>
        </w:numPr>
        <w:tabs>
          <w:tab w:val="clear" w:pos="567"/>
        </w:tabs>
        <w:outlineLvl w:val="0"/>
        <w:rPr>
          <w:i/>
          <w:iCs/>
          <w:sz w:val="22"/>
          <w:szCs w:val="22"/>
        </w:rPr>
      </w:pPr>
      <w:r w:rsidRPr="006305C1">
        <w:rPr>
          <w:i/>
          <w:iCs/>
          <w:sz w:val="22"/>
          <w:szCs w:val="22"/>
        </w:rPr>
        <w:t>Miego apnėja</w:t>
      </w:r>
    </w:p>
    <w:p w14:paraId="5AF69E90" w14:textId="05093DA1" w:rsidR="00C22B92" w:rsidRPr="006305C1" w:rsidRDefault="008024E9" w:rsidP="009A08E1">
      <w:pPr>
        <w:pStyle w:val="Dokumentoinaostekstas"/>
        <w:numPr>
          <w:ilvl w:val="12"/>
          <w:numId w:val="0"/>
        </w:numPr>
        <w:tabs>
          <w:tab w:val="clear" w:pos="567"/>
        </w:tabs>
        <w:outlineLvl w:val="0"/>
        <w:rPr>
          <w:sz w:val="22"/>
          <w:szCs w:val="22"/>
        </w:rPr>
      </w:pPr>
      <w:r w:rsidRPr="006305C1">
        <w:rPr>
          <w:sz w:val="22"/>
          <w:szCs w:val="22"/>
        </w:rPr>
        <w:t>Midazolamo ampulės turi būti vartojamos ypač atsargiai pacientams, kuriems yra miego apnėjos sindromas ir toki</w:t>
      </w:r>
      <w:r w:rsidR="00EB0A34" w:rsidRPr="006305C1">
        <w:rPr>
          <w:sz w:val="22"/>
          <w:szCs w:val="22"/>
        </w:rPr>
        <w:t>us</w:t>
      </w:r>
      <w:r w:rsidRPr="006305C1">
        <w:rPr>
          <w:sz w:val="22"/>
          <w:szCs w:val="22"/>
        </w:rPr>
        <w:t xml:space="preserve"> pacient</w:t>
      </w:r>
      <w:r w:rsidR="00EB0A34" w:rsidRPr="006305C1">
        <w:rPr>
          <w:sz w:val="22"/>
          <w:szCs w:val="22"/>
        </w:rPr>
        <w:t>us</w:t>
      </w:r>
      <w:r w:rsidRPr="006305C1">
        <w:rPr>
          <w:sz w:val="22"/>
          <w:szCs w:val="22"/>
        </w:rPr>
        <w:t xml:space="preserve"> būti</w:t>
      </w:r>
      <w:r w:rsidR="00EB0A34" w:rsidRPr="006305C1">
        <w:rPr>
          <w:sz w:val="22"/>
          <w:szCs w:val="22"/>
        </w:rPr>
        <w:t>na</w:t>
      </w:r>
      <w:r w:rsidRPr="006305C1">
        <w:rPr>
          <w:sz w:val="22"/>
          <w:szCs w:val="22"/>
        </w:rPr>
        <w:t xml:space="preserve"> reguliariai steb</w:t>
      </w:r>
      <w:r w:rsidR="00EB0A34" w:rsidRPr="006305C1">
        <w:rPr>
          <w:sz w:val="22"/>
          <w:szCs w:val="22"/>
        </w:rPr>
        <w:t>ėti</w:t>
      </w:r>
      <w:r w:rsidRPr="006305C1">
        <w:rPr>
          <w:sz w:val="22"/>
          <w:szCs w:val="22"/>
        </w:rPr>
        <w:t>.</w:t>
      </w:r>
    </w:p>
    <w:p w14:paraId="422DE11D" w14:textId="77777777" w:rsidR="00C22B92" w:rsidRPr="006305C1" w:rsidRDefault="00C22B92" w:rsidP="009A08E1">
      <w:pPr>
        <w:numPr>
          <w:ilvl w:val="12"/>
          <w:numId w:val="0"/>
        </w:numPr>
        <w:spacing w:after="0" w:line="240" w:lineRule="auto"/>
        <w:outlineLvl w:val="0"/>
        <w:rPr>
          <w:rFonts w:ascii="Times New Roman" w:hAnsi="Times New Roman"/>
          <w:i/>
          <w:color w:val="000000"/>
          <w:lang w:val="lt-LT"/>
        </w:rPr>
      </w:pPr>
    </w:p>
    <w:p w14:paraId="7521F777" w14:textId="77777777" w:rsidR="00C22B92" w:rsidRPr="006305C1" w:rsidRDefault="008024E9" w:rsidP="009A08E1">
      <w:pPr>
        <w:numPr>
          <w:ilvl w:val="12"/>
          <w:numId w:val="0"/>
        </w:numPr>
        <w:spacing w:after="0" w:line="240" w:lineRule="auto"/>
        <w:outlineLvl w:val="0"/>
        <w:rPr>
          <w:rFonts w:ascii="Times New Roman" w:hAnsi="Times New Roman"/>
          <w:i/>
          <w:color w:val="000000"/>
          <w:lang w:val="lt-LT" w:eastAsia="lt-LT"/>
        </w:rPr>
      </w:pPr>
      <w:r w:rsidRPr="006305C1">
        <w:rPr>
          <w:rFonts w:ascii="Times New Roman" w:hAnsi="Times New Roman"/>
          <w:i/>
          <w:color w:val="000000"/>
          <w:lang w:val="lt-LT"/>
        </w:rPr>
        <w:t>Neišnešioti kūdikiai ir naujagimiai</w:t>
      </w:r>
    </w:p>
    <w:p w14:paraId="331F7995" w14:textId="77777777"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Dėl didesnės apnėjos rizikos ypatingų atsargumo priemonių patariama laikytis sukeliant raminamąjį poveikį neišnešiotiems naujagimiams ir kūdikiams, kurie gimė neišnešioti, jeigu jiems neatlikta intubacija į trachėją. Būtina nuolat stebėti kvėpavimo dažnį bei kraujo įsotinimą deguonimi.</w:t>
      </w:r>
    </w:p>
    <w:p w14:paraId="59880B97" w14:textId="77777777" w:rsidR="00C22B92" w:rsidRPr="006305C1" w:rsidRDefault="00C22B92" w:rsidP="009A08E1">
      <w:pPr>
        <w:spacing w:after="0" w:line="240" w:lineRule="auto"/>
        <w:rPr>
          <w:rFonts w:ascii="Times New Roman" w:hAnsi="Times New Roman"/>
          <w:lang w:val="lt-LT"/>
        </w:rPr>
      </w:pPr>
    </w:p>
    <w:p w14:paraId="53317E1D" w14:textId="77777777"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Naujagimiams reikia vengti vaistinį preparatą suleisti greitai.</w:t>
      </w:r>
    </w:p>
    <w:p w14:paraId="2CC00BB5" w14:textId="77777777"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Naujagimių organų funkcija yra silpnesnė ir (arba) nesubrendusi, juos labiau pažeidžia stipresnis ir (arba) ilgesnis midazolamo poveikis kvėpavimo sistemai.</w:t>
      </w:r>
    </w:p>
    <w:p w14:paraId="5E8DEB2E" w14:textId="4F873A7C"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 xml:space="preserve">Vaikams, kurių nestabili širdies </w:t>
      </w:r>
      <w:r w:rsidR="007E3DBD" w:rsidRPr="006305C1">
        <w:rPr>
          <w:rFonts w:ascii="Times New Roman" w:hAnsi="Times New Roman"/>
          <w:lang w:val="lt-LT"/>
        </w:rPr>
        <w:t xml:space="preserve">funkcija </w:t>
      </w:r>
      <w:r w:rsidRPr="006305C1">
        <w:rPr>
          <w:rFonts w:ascii="Times New Roman" w:hAnsi="Times New Roman"/>
          <w:lang w:val="lt-LT"/>
        </w:rPr>
        <w:t xml:space="preserve">ir kraujotaka, pastebėta nepageidaujamo poveikio </w:t>
      </w:r>
      <w:r w:rsidR="007E3DBD" w:rsidRPr="006305C1">
        <w:rPr>
          <w:rFonts w:ascii="Times New Roman" w:hAnsi="Times New Roman"/>
          <w:lang w:val="lt-LT"/>
        </w:rPr>
        <w:t>hemodinamikai</w:t>
      </w:r>
      <w:r w:rsidRPr="006305C1">
        <w:rPr>
          <w:rFonts w:ascii="Times New Roman" w:hAnsi="Times New Roman"/>
          <w:lang w:val="lt-LT"/>
        </w:rPr>
        <w:t xml:space="preserve"> reiškinių, todėl reikia vengti vaistinio preparato greitai leisti jiems į veną.</w:t>
      </w:r>
    </w:p>
    <w:p w14:paraId="0584280B" w14:textId="77777777" w:rsidR="00C22B92" w:rsidRPr="006305C1" w:rsidRDefault="00C22B92" w:rsidP="009A08E1">
      <w:pPr>
        <w:spacing w:after="0" w:line="240" w:lineRule="auto"/>
        <w:rPr>
          <w:rFonts w:ascii="Times New Roman" w:hAnsi="Times New Roman"/>
          <w:lang w:val="lt-LT"/>
        </w:rPr>
      </w:pPr>
    </w:p>
    <w:p w14:paraId="3A00E9CA" w14:textId="2B234AB3"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i/>
          <w:lang w:val="lt-LT"/>
        </w:rPr>
        <w:t>Jaunesni nei 6</w:t>
      </w:r>
      <w:r w:rsidR="000F3106">
        <w:rPr>
          <w:rFonts w:ascii="Times New Roman" w:hAnsi="Times New Roman"/>
          <w:i/>
          <w:lang w:val="lt-LT"/>
        </w:rPr>
        <w:t> </w:t>
      </w:r>
      <w:r w:rsidRPr="006305C1">
        <w:rPr>
          <w:rFonts w:ascii="Times New Roman" w:hAnsi="Times New Roman"/>
          <w:i/>
          <w:lang w:val="lt-LT"/>
        </w:rPr>
        <w:t>mėnesių pacientai</w:t>
      </w:r>
    </w:p>
    <w:p w14:paraId="5015C246" w14:textId="09CA9D0C"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 xml:space="preserve">Šiems pacientams midazolamo galima skirti tik sukeliant raminamąjį poveikį intensyvios terapijos skyriuose. Jaunesni nei 6 mėnesių pacientai ypač jautrūs kvėpavimo takų obstrukcijai ir hipoventiliacijai, dėl to, iki bus pasiekiamas klinikinis poveikis, dozę būtina didinti lėtai, atidžiai nuolat tikrinant kvėpavimo dažnį ir kraujo įsotinimą deguonimi (taip pat žr. poskyrį </w:t>
      </w:r>
      <w:r w:rsidR="00735F74" w:rsidRPr="006305C1">
        <w:rPr>
          <w:rFonts w:ascii="Times New Roman" w:hAnsi="Times New Roman"/>
          <w:lang w:val="lt-LT"/>
        </w:rPr>
        <w:t>pirmiau</w:t>
      </w:r>
      <w:r w:rsidR="00735F74" w:rsidRPr="006305C1">
        <w:rPr>
          <w:rFonts w:ascii="Times New Roman" w:hAnsi="Times New Roman"/>
          <w:b/>
          <w:i/>
          <w:lang w:val="lt-LT"/>
        </w:rPr>
        <w:t xml:space="preserve"> </w:t>
      </w:r>
      <w:r w:rsidRPr="006305C1">
        <w:rPr>
          <w:rFonts w:ascii="Times New Roman" w:hAnsi="Times New Roman"/>
          <w:lang w:val="lt-LT"/>
        </w:rPr>
        <w:t>„Neišnešioti kūdikiai ir naujagimiai“).</w:t>
      </w:r>
    </w:p>
    <w:p w14:paraId="6DCAD3BD" w14:textId="77777777" w:rsidR="00C22B92" w:rsidRPr="006305C1" w:rsidRDefault="00C22B92" w:rsidP="009A08E1">
      <w:pPr>
        <w:spacing w:after="0" w:line="240" w:lineRule="auto"/>
        <w:rPr>
          <w:rFonts w:ascii="Times New Roman" w:hAnsi="Times New Roman"/>
          <w:lang w:val="lt-LT"/>
        </w:rPr>
      </w:pPr>
    </w:p>
    <w:p w14:paraId="1929F179" w14:textId="77777777" w:rsidR="00C22B92" w:rsidRPr="006305C1" w:rsidRDefault="008024E9" w:rsidP="009A08E1">
      <w:pPr>
        <w:spacing w:after="0" w:line="240" w:lineRule="auto"/>
        <w:rPr>
          <w:rFonts w:ascii="Times New Roman" w:hAnsi="Times New Roman"/>
          <w:i/>
          <w:lang w:val="lt-LT" w:eastAsia="lt-LT"/>
        </w:rPr>
      </w:pPr>
      <w:r w:rsidRPr="006305C1">
        <w:rPr>
          <w:rFonts w:ascii="Times New Roman" w:hAnsi="Times New Roman"/>
          <w:i/>
          <w:lang w:val="lt-LT"/>
        </w:rPr>
        <w:t>Vartojimas kartu su alkoholiu, CNS slopinančiomis medžiagomis</w:t>
      </w:r>
    </w:p>
    <w:p w14:paraId="79217383" w14:textId="40AEDB38" w:rsidR="00C22B92" w:rsidRPr="006305C1" w:rsidRDefault="00735F74" w:rsidP="009A08E1">
      <w:pPr>
        <w:spacing w:after="0" w:line="240" w:lineRule="auto"/>
        <w:rPr>
          <w:rFonts w:ascii="Times New Roman" w:hAnsi="Times New Roman"/>
          <w:lang w:val="lt-LT" w:eastAsia="lt-LT"/>
        </w:rPr>
      </w:pPr>
      <w:r w:rsidRPr="006305C1">
        <w:rPr>
          <w:rFonts w:ascii="Times New Roman" w:hAnsi="Times New Roman"/>
          <w:lang w:val="lt-LT"/>
        </w:rPr>
        <w:t>Reikia</w:t>
      </w:r>
      <w:r w:rsidR="008024E9" w:rsidRPr="006305C1">
        <w:rPr>
          <w:rFonts w:ascii="Times New Roman" w:hAnsi="Times New Roman"/>
          <w:lang w:val="lt-LT"/>
        </w:rPr>
        <w:t xml:space="preserve"> veng</w:t>
      </w:r>
      <w:r w:rsidRPr="006305C1">
        <w:rPr>
          <w:rFonts w:ascii="Times New Roman" w:hAnsi="Times New Roman"/>
          <w:lang w:val="lt-LT"/>
        </w:rPr>
        <w:t>t</w:t>
      </w:r>
      <w:r w:rsidR="008024E9" w:rsidRPr="006305C1">
        <w:rPr>
          <w:rFonts w:ascii="Times New Roman" w:hAnsi="Times New Roman"/>
          <w:lang w:val="lt-LT"/>
        </w:rPr>
        <w:t>i kartu su midazolamu vartoti alkoholio arba (ir) CNS slopinančių vaistinių preparatų. Toks derinys gali stiprinti midazolamo klinikinį poveikį (gali pasireikšti stiprus raminamasis poveikis, kuris gali sukelti komą ar mirtį, ar kliniškai svarbus kvėpavimo slopinimas) (žr. 4.5 skyrių).</w:t>
      </w:r>
    </w:p>
    <w:p w14:paraId="13597083" w14:textId="77777777" w:rsidR="00C22B92" w:rsidRPr="006305C1" w:rsidRDefault="00C22B92" w:rsidP="009A08E1">
      <w:pPr>
        <w:spacing w:after="0" w:line="240" w:lineRule="auto"/>
        <w:rPr>
          <w:rFonts w:ascii="Times New Roman" w:hAnsi="Times New Roman"/>
          <w:lang w:val="lt-LT"/>
        </w:rPr>
      </w:pPr>
    </w:p>
    <w:p w14:paraId="693E183F" w14:textId="77777777" w:rsidR="00C22B92" w:rsidRPr="006305C1" w:rsidRDefault="008024E9" w:rsidP="009A08E1">
      <w:pPr>
        <w:spacing w:after="0" w:line="240" w:lineRule="auto"/>
        <w:rPr>
          <w:rFonts w:ascii="Times New Roman" w:hAnsi="Times New Roman"/>
          <w:i/>
          <w:lang w:val="lt-LT"/>
        </w:rPr>
      </w:pPr>
      <w:r w:rsidRPr="006305C1">
        <w:rPr>
          <w:rFonts w:ascii="Times New Roman" w:hAnsi="Times New Roman"/>
          <w:i/>
          <w:lang w:val="lt-LT"/>
        </w:rPr>
        <w:t>Kartu vartojamų opioidų rizika</w:t>
      </w:r>
    </w:p>
    <w:p w14:paraId="0E350DBE" w14:textId="03F5917E" w:rsidR="00C22B92" w:rsidRPr="006305C1" w:rsidRDefault="008024E9" w:rsidP="009A08E1">
      <w:pPr>
        <w:spacing w:after="0" w:line="240" w:lineRule="auto"/>
        <w:rPr>
          <w:rFonts w:ascii="Times New Roman" w:hAnsi="Times New Roman"/>
          <w:lang w:val="lt-LT"/>
        </w:rPr>
      </w:pPr>
      <w:r w:rsidRPr="006305C1">
        <w:rPr>
          <w:rFonts w:ascii="Times New Roman" w:hAnsi="Times New Roman"/>
          <w:lang w:val="lt-LT"/>
        </w:rPr>
        <w:t>Kartu vartojant Midazolam Kalceks ir opioid</w:t>
      </w:r>
      <w:r w:rsidR="00735F74" w:rsidRPr="006305C1">
        <w:rPr>
          <w:rFonts w:ascii="Times New Roman" w:hAnsi="Times New Roman"/>
          <w:lang w:val="lt-LT"/>
        </w:rPr>
        <w:t>ų</w:t>
      </w:r>
      <w:r w:rsidRPr="006305C1">
        <w:rPr>
          <w:rFonts w:ascii="Times New Roman" w:hAnsi="Times New Roman"/>
          <w:lang w:val="lt-LT"/>
        </w:rPr>
        <w:t>, gali pasireikšti sedacija, kvėpavimo slopinimas, koma ir mirtis. Dėl šios rizikos kartu su opioidais skiriant raminam</w:t>
      </w:r>
      <w:r w:rsidR="00735F74" w:rsidRPr="006305C1">
        <w:rPr>
          <w:rFonts w:ascii="Times New Roman" w:hAnsi="Times New Roman"/>
          <w:lang w:val="lt-LT"/>
        </w:rPr>
        <w:t>ųjų</w:t>
      </w:r>
      <w:r w:rsidRPr="006305C1">
        <w:rPr>
          <w:rFonts w:ascii="Times New Roman" w:hAnsi="Times New Roman"/>
          <w:lang w:val="lt-LT"/>
        </w:rPr>
        <w:t xml:space="preserve"> vaistini</w:t>
      </w:r>
      <w:r w:rsidR="00735F74" w:rsidRPr="006305C1">
        <w:rPr>
          <w:rFonts w:ascii="Times New Roman" w:hAnsi="Times New Roman"/>
          <w:lang w:val="lt-LT"/>
        </w:rPr>
        <w:t>ų</w:t>
      </w:r>
      <w:r w:rsidRPr="006305C1">
        <w:rPr>
          <w:rFonts w:ascii="Times New Roman" w:hAnsi="Times New Roman"/>
          <w:lang w:val="lt-LT"/>
        </w:rPr>
        <w:t xml:space="preserve"> preparat</w:t>
      </w:r>
      <w:r w:rsidR="00735F74" w:rsidRPr="006305C1">
        <w:rPr>
          <w:rFonts w:ascii="Times New Roman" w:hAnsi="Times New Roman"/>
          <w:lang w:val="lt-LT"/>
        </w:rPr>
        <w:t>ų</w:t>
      </w:r>
      <w:r w:rsidRPr="006305C1">
        <w:rPr>
          <w:rFonts w:ascii="Times New Roman" w:hAnsi="Times New Roman"/>
          <w:lang w:val="lt-LT"/>
        </w:rPr>
        <w:t>, toki</w:t>
      </w:r>
      <w:r w:rsidR="00735F74" w:rsidRPr="006305C1">
        <w:rPr>
          <w:rFonts w:ascii="Times New Roman" w:hAnsi="Times New Roman"/>
          <w:lang w:val="lt-LT"/>
        </w:rPr>
        <w:t>ų</w:t>
      </w:r>
      <w:r w:rsidRPr="006305C1">
        <w:rPr>
          <w:rFonts w:ascii="Times New Roman" w:hAnsi="Times New Roman"/>
          <w:lang w:val="lt-LT"/>
        </w:rPr>
        <w:t xml:space="preserve"> kaip benzodiazepinai, ar panaši</w:t>
      </w:r>
      <w:r w:rsidR="00735F74" w:rsidRPr="006305C1">
        <w:rPr>
          <w:rFonts w:ascii="Times New Roman" w:hAnsi="Times New Roman"/>
          <w:lang w:val="lt-LT"/>
        </w:rPr>
        <w:t>ų</w:t>
      </w:r>
      <w:r w:rsidRPr="006305C1">
        <w:rPr>
          <w:rFonts w:ascii="Times New Roman" w:hAnsi="Times New Roman"/>
          <w:lang w:val="lt-LT"/>
        </w:rPr>
        <w:t xml:space="preserve"> vaistini</w:t>
      </w:r>
      <w:r w:rsidR="00735F74" w:rsidRPr="006305C1">
        <w:rPr>
          <w:rFonts w:ascii="Times New Roman" w:hAnsi="Times New Roman"/>
          <w:lang w:val="lt-LT"/>
        </w:rPr>
        <w:t>ų</w:t>
      </w:r>
      <w:r w:rsidRPr="006305C1">
        <w:rPr>
          <w:rFonts w:ascii="Times New Roman" w:hAnsi="Times New Roman"/>
          <w:lang w:val="lt-LT"/>
        </w:rPr>
        <w:t xml:space="preserve"> preparat</w:t>
      </w:r>
      <w:r w:rsidR="00735F74" w:rsidRPr="006305C1">
        <w:rPr>
          <w:rFonts w:ascii="Times New Roman" w:hAnsi="Times New Roman"/>
          <w:lang w:val="lt-LT"/>
        </w:rPr>
        <w:t>ų</w:t>
      </w:r>
      <w:r w:rsidRPr="006305C1">
        <w:rPr>
          <w:rFonts w:ascii="Times New Roman" w:hAnsi="Times New Roman"/>
          <w:lang w:val="lt-LT"/>
        </w:rPr>
        <w:t>, tokius kaip Midazolam Kalceks, reikia skirti tik tiems pacientams, kuriems nėra galimybės pasirinkti kit</w:t>
      </w:r>
      <w:r w:rsidR="00735F74" w:rsidRPr="006305C1">
        <w:rPr>
          <w:rFonts w:ascii="Times New Roman" w:hAnsi="Times New Roman"/>
          <w:lang w:val="lt-LT"/>
        </w:rPr>
        <w:t>ų</w:t>
      </w:r>
      <w:r w:rsidRPr="006305C1">
        <w:rPr>
          <w:rFonts w:ascii="Times New Roman" w:hAnsi="Times New Roman"/>
          <w:lang w:val="lt-LT"/>
        </w:rPr>
        <w:t xml:space="preserve"> gydymo galimyb</w:t>
      </w:r>
      <w:r w:rsidR="00735F74" w:rsidRPr="006305C1">
        <w:rPr>
          <w:rFonts w:ascii="Times New Roman" w:hAnsi="Times New Roman"/>
          <w:lang w:val="lt-LT"/>
        </w:rPr>
        <w:t>ių</w:t>
      </w:r>
      <w:r w:rsidRPr="006305C1">
        <w:rPr>
          <w:rFonts w:ascii="Times New Roman" w:hAnsi="Times New Roman"/>
          <w:lang w:val="lt-LT"/>
        </w:rPr>
        <w:t>. Jei nusprendžiama paskirti Midazolam Kalceks kartu su opioidais, reikia vartoti mažiausią veiksmingą dozę, o gydymo trukmė turėtų būti kuo trumpesnė (taip pat žiūrėkite 4.2</w:t>
      </w:r>
      <w:r w:rsidR="000F3106">
        <w:rPr>
          <w:rFonts w:ascii="Times New Roman" w:hAnsi="Times New Roman"/>
          <w:lang w:val="lt-LT"/>
        </w:rPr>
        <w:t> </w:t>
      </w:r>
      <w:r w:rsidRPr="006305C1">
        <w:rPr>
          <w:rFonts w:ascii="Times New Roman" w:hAnsi="Times New Roman"/>
          <w:lang w:val="lt-LT"/>
        </w:rPr>
        <w:t xml:space="preserve">skyriaus bendrąsias </w:t>
      </w:r>
      <w:r w:rsidR="00735F74" w:rsidRPr="006305C1">
        <w:rPr>
          <w:rFonts w:ascii="Times New Roman" w:hAnsi="Times New Roman"/>
          <w:lang w:val="lt-LT"/>
        </w:rPr>
        <w:t xml:space="preserve">dozavimo </w:t>
      </w:r>
      <w:r w:rsidRPr="006305C1">
        <w:rPr>
          <w:rFonts w:ascii="Times New Roman" w:hAnsi="Times New Roman"/>
          <w:lang w:val="lt-LT"/>
        </w:rPr>
        <w:t>rekomendacijas).</w:t>
      </w:r>
    </w:p>
    <w:p w14:paraId="245CF83C" w14:textId="7EDB47CA" w:rsidR="00C22B92" w:rsidRPr="006305C1" w:rsidRDefault="008024E9" w:rsidP="009A08E1">
      <w:pPr>
        <w:spacing w:after="0" w:line="240" w:lineRule="auto"/>
        <w:rPr>
          <w:rFonts w:ascii="Times New Roman" w:hAnsi="Times New Roman"/>
          <w:lang w:val="lt-LT"/>
        </w:rPr>
      </w:pPr>
      <w:r w:rsidRPr="006305C1">
        <w:rPr>
          <w:rFonts w:ascii="Times New Roman" w:hAnsi="Times New Roman"/>
          <w:lang w:val="lt-LT"/>
        </w:rPr>
        <w:t>Pacientus reikia atidžiai stebėti, ar neatsiranda kvėpavimo slopinimo ir sedacijos požymių. Šiuo atžvilgiu labai rekomenduojama informuoti pacientus ir jų globėjus (jei taikoma), kad jie žinotų apie šiuos simptomus (žr. 4.5</w:t>
      </w:r>
      <w:r w:rsidR="000F3106">
        <w:rPr>
          <w:rFonts w:ascii="Times New Roman" w:hAnsi="Times New Roman"/>
          <w:lang w:val="lt-LT"/>
        </w:rPr>
        <w:t> </w:t>
      </w:r>
      <w:r w:rsidRPr="006305C1">
        <w:rPr>
          <w:rFonts w:ascii="Times New Roman" w:hAnsi="Times New Roman"/>
          <w:lang w:val="lt-LT"/>
        </w:rPr>
        <w:t>skyrių).</w:t>
      </w:r>
    </w:p>
    <w:p w14:paraId="1DABD0D8" w14:textId="77777777" w:rsidR="00C22B92" w:rsidRPr="006305C1" w:rsidRDefault="00C22B92" w:rsidP="009A08E1">
      <w:pPr>
        <w:spacing w:after="0" w:line="240" w:lineRule="auto"/>
        <w:rPr>
          <w:rFonts w:ascii="Times New Roman" w:hAnsi="Times New Roman"/>
          <w:i/>
          <w:lang w:val="lt-LT"/>
        </w:rPr>
      </w:pPr>
    </w:p>
    <w:p w14:paraId="6377A70A" w14:textId="77777777" w:rsidR="00C22B92" w:rsidRPr="006305C1" w:rsidRDefault="008024E9" w:rsidP="009A08E1">
      <w:pPr>
        <w:spacing w:after="0" w:line="240" w:lineRule="auto"/>
        <w:rPr>
          <w:rFonts w:ascii="Times New Roman" w:hAnsi="Times New Roman"/>
          <w:i/>
          <w:lang w:val="lt-LT" w:eastAsia="lt-LT"/>
        </w:rPr>
      </w:pPr>
      <w:r w:rsidRPr="006305C1">
        <w:rPr>
          <w:rFonts w:ascii="Times New Roman" w:hAnsi="Times New Roman"/>
          <w:i/>
          <w:lang w:val="lt-LT"/>
        </w:rPr>
        <w:t>Pacientai, kurie piktnaudžiavo alkoholiu arba vaistiniais preparatais</w:t>
      </w:r>
    </w:p>
    <w:p w14:paraId="005009CC" w14:textId="1A668B2B"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 xml:space="preserve">Midazolamo, kaip ir kitų benzodiazepinų, </w:t>
      </w:r>
      <w:r w:rsidR="00735F74" w:rsidRPr="006305C1">
        <w:rPr>
          <w:rFonts w:ascii="Times New Roman" w:hAnsi="Times New Roman"/>
          <w:lang w:val="lt-LT"/>
        </w:rPr>
        <w:t>reikia</w:t>
      </w:r>
      <w:r w:rsidRPr="006305C1">
        <w:rPr>
          <w:rFonts w:ascii="Times New Roman" w:hAnsi="Times New Roman"/>
          <w:lang w:val="lt-LT"/>
        </w:rPr>
        <w:t xml:space="preserve"> veng</w:t>
      </w:r>
      <w:r w:rsidR="00735F74" w:rsidRPr="006305C1">
        <w:rPr>
          <w:rFonts w:ascii="Times New Roman" w:hAnsi="Times New Roman"/>
          <w:lang w:val="lt-LT"/>
        </w:rPr>
        <w:t>t</w:t>
      </w:r>
      <w:r w:rsidRPr="006305C1">
        <w:rPr>
          <w:rFonts w:ascii="Times New Roman" w:hAnsi="Times New Roman"/>
          <w:lang w:val="lt-LT"/>
        </w:rPr>
        <w:t>i vartoti pacientams, kurie ankščiau piktnaudžiavo alkoholiu arba vaistiniais preparatais.</w:t>
      </w:r>
    </w:p>
    <w:p w14:paraId="19947E73" w14:textId="77777777" w:rsidR="00C22B92" w:rsidRPr="006305C1" w:rsidRDefault="00C22B92" w:rsidP="009A08E1">
      <w:pPr>
        <w:spacing w:after="0" w:line="240" w:lineRule="auto"/>
        <w:rPr>
          <w:rFonts w:ascii="Times New Roman" w:hAnsi="Times New Roman"/>
          <w:lang w:val="lt-LT"/>
        </w:rPr>
      </w:pPr>
    </w:p>
    <w:p w14:paraId="70C3C31D" w14:textId="77777777" w:rsidR="00C22B92" w:rsidRPr="006305C1" w:rsidRDefault="008024E9" w:rsidP="009A08E1">
      <w:pPr>
        <w:spacing w:after="0" w:line="240" w:lineRule="auto"/>
        <w:rPr>
          <w:rFonts w:ascii="Times New Roman" w:hAnsi="Times New Roman"/>
          <w:i/>
          <w:lang w:val="lt-LT" w:eastAsia="lt-LT"/>
        </w:rPr>
      </w:pPr>
      <w:r w:rsidRPr="006305C1">
        <w:rPr>
          <w:rFonts w:ascii="Times New Roman" w:hAnsi="Times New Roman"/>
          <w:i/>
          <w:lang w:val="lt-LT"/>
        </w:rPr>
        <w:t>Pacientų išleidimo į namus kriterijai</w:t>
      </w:r>
    </w:p>
    <w:p w14:paraId="212126BB" w14:textId="77777777"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Midazolamo vartoję pacientai iš ligoninės ar konsultacinio skyriaus turi būti išleidžiami tik tuomet, kai rekomenduoja gydantis gydytojas ir jei juos lydi palydovas. Po išrašymo pacientas negali būti paliekamas be priežiūros.</w:t>
      </w:r>
    </w:p>
    <w:p w14:paraId="0FD78EE8" w14:textId="77777777" w:rsidR="00C22B92" w:rsidRPr="006305C1" w:rsidRDefault="00C22B92" w:rsidP="009A08E1">
      <w:pPr>
        <w:spacing w:after="0" w:line="240" w:lineRule="auto"/>
        <w:rPr>
          <w:rFonts w:ascii="Times New Roman" w:hAnsi="Times New Roman"/>
          <w:lang w:val="lt-LT"/>
        </w:rPr>
      </w:pPr>
    </w:p>
    <w:p w14:paraId="5B920BE2" w14:textId="77777777" w:rsidR="00C22B92" w:rsidRPr="006305C1" w:rsidRDefault="008024E9" w:rsidP="006305C1">
      <w:pPr>
        <w:pStyle w:val="Komentarotekstas"/>
        <w:rPr>
          <w:i/>
          <w:sz w:val="22"/>
          <w:szCs w:val="22"/>
        </w:rPr>
      </w:pPr>
      <w:r w:rsidRPr="006305C1">
        <w:rPr>
          <w:i/>
          <w:sz w:val="22"/>
          <w:szCs w:val="22"/>
        </w:rPr>
        <w:t>Pagalbinės medžiagos</w:t>
      </w:r>
    </w:p>
    <w:p w14:paraId="0CDEC063" w14:textId="77777777" w:rsidR="00C22B92" w:rsidRPr="006305C1" w:rsidRDefault="008024E9" w:rsidP="006305C1">
      <w:pPr>
        <w:pStyle w:val="Betarp"/>
        <w:rPr>
          <w:rFonts w:ascii="Times New Roman" w:hAnsi="Times New Roman"/>
          <w:b/>
          <w:i/>
          <w:lang w:val="lt-LT"/>
        </w:rPr>
      </w:pPr>
      <w:r w:rsidRPr="006305C1">
        <w:rPr>
          <w:rFonts w:ascii="Times New Roman" w:hAnsi="Times New Roman"/>
          <w:lang w:val="lt-LT"/>
        </w:rPr>
        <w:t xml:space="preserve">Midazolam Kalceks </w:t>
      </w:r>
      <w:r w:rsidRPr="006305C1">
        <w:rPr>
          <w:rFonts w:ascii="Times New Roman" w:hAnsi="Times New Roman"/>
          <w:b/>
          <w:i/>
          <w:lang w:val="lt-LT"/>
        </w:rPr>
        <w:t>1 mg/ml</w:t>
      </w:r>
    </w:p>
    <w:p w14:paraId="58873CED" w14:textId="560E41B0" w:rsidR="00C22B92" w:rsidRPr="006305C1" w:rsidRDefault="001F34A7" w:rsidP="006305C1">
      <w:pPr>
        <w:pStyle w:val="Default"/>
        <w:rPr>
          <w:sz w:val="22"/>
          <w:szCs w:val="22"/>
          <w:lang w:val="lt-LT"/>
        </w:rPr>
      </w:pPr>
      <w:r w:rsidRPr="006305C1">
        <w:rPr>
          <w:sz w:val="22"/>
          <w:szCs w:val="22"/>
          <w:lang w:val="lt-LT" w:eastAsia="lt-LT"/>
        </w:rPr>
        <w:t>Šio vaistinio preparato paros</w:t>
      </w:r>
      <w:r w:rsidR="008024E9" w:rsidRPr="006305C1">
        <w:rPr>
          <w:sz w:val="22"/>
          <w:szCs w:val="22"/>
          <w:lang w:val="lt-LT" w:eastAsia="lt-LT"/>
        </w:rPr>
        <w:t xml:space="preserve"> dozėje </w:t>
      </w:r>
      <w:r w:rsidR="00B22234" w:rsidRPr="006305C1">
        <w:rPr>
          <w:sz w:val="22"/>
          <w:szCs w:val="22"/>
          <w:lang w:val="lt-LT" w:eastAsia="lt-LT"/>
        </w:rPr>
        <w:t>(ne daugiau kaip</w:t>
      </w:r>
      <w:r w:rsidR="008024E9" w:rsidRPr="006305C1">
        <w:rPr>
          <w:sz w:val="22"/>
          <w:szCs w:val="22"/>
          <w:lang w:val="lt-LT" w:eastAsia="lt-LT"/>
        </w:rPr>
        <w:t xml:space="preserve"> 6,5 ml</w:t>
      </w:r>
      <w:r w:rsidR="00B22234" w:rsidRPr="006305C1">
        <w:rPr>
          <w:sz w:val="22"/>
          <w:szCs w:val="22"/>
          <w:lang w:val="lt-LT" w:eastAsia="lt-LT"/>
        </w:rPr>
        <w:t>)</w:t>
      </w:r>
      <w:r w:rsidR="008024E9" w:rsidRPr="006305C1">
        <w:rPr>
          <w:sz w:val="22"/>
          <w:szCs w:val="22"/>
          <w:lang w:val="lt-LT" w:eastAsia="lt-LT"/>
        </w:rPr>
        <w:t xml:space="preserve"> </w:t>
      </w:r>
      <w:r w:rsidR="008024E9" w:rsidRPr="006305C1">
        <w:rPr>
          <w:sz w:val="22"/>
          <w:szCs w:val="22"/>
          <w:lang w:val="lt-LT"/>
        </w:rPr>
        <w:t>yra mažiau kaip 1 mmol (23 mg) natrio, t. y. jis beveik neturi reikšmės.</w:t>
      </w:r>
      <w:r w:rsidR="008024E9" w:rsidRPr="006305C1">
        <w:rPr>
          <w:sz w:val="22"/>
          <w:szCs w:val="22"/>
          <w:lang w:val="lt-LT" w:eastAsia="lt-LT"/>
        </w:rPr>
        <w:t xml:space="preserve"> Jei vartojama paros dozė yra 6,6 ml ar daugiau (atitinka daugiau kaip 1 mmol natrio), reikia atsižvelgti į šią informaciją: </w:t>
      </w:r>
      <w:r w:rsidR="008024E9" w:rsidRPr="006305C1">
        <w:rPr>
          <w:sz w:val="22"/>
          <w:szCs w:val="22"/>
          <w:lang w:val="lt-LT"/>
        </w:rPr>
        <w:t>šio vaistinio preparato 1 ml tirpalo yra 3,5 mg natrio, tai atitinka 0,18 % didžiausios PSO rekomenduojamos paros normos suaugusiesiems, kuri yra 2 g natrio.</w:t>
      </w:r>
    </w:p>
    <w:p w14:paraId="57393B52" w14:textId="77777777" w:rsidR="00C22B92" w:rsidRPr="000F3106" w:rsidRDefault="00C22B92" w:rsidP="006305C1">
      <w:pPr>
        <w:pStyle w:val="Betarp"/>
        <w:rPr>
          <w:lang w:val="lt-LT"/>
        </w:rPr>
      </w:pPr>
    </w:p>
    <w:p w14:paraId="49A58FDB" w14:textId="77777777" w:rsidR="00C22B92" w:rsidRPr="006305C1" w:rsidRDefault="008024E9" w:rsidP="006305C1">
      <w:pPr>
        <w:pStyle w:val="Betarp"/>
        <w:rPr>
          <w:rFonts w:ascii="Times New Roman" w:hAnsi="Times New Roman"/>
          <w:lang w:val="lt-LT"/>
        </w:rPr>
      </w:pPr>
      <w:r w:rsidRPr="006305C1">
        <w:rPr>
          <w:rFonts w:ascii="Times New Roman" w:hAnsi="Times New Roman"/>
          <w:lang w:val="lt-LT"/>
        </w:rPr>
        <w:t xml:space="preserve">Midazolam Kalceks </w:t>
      </w:r>
      <w:r w:rsidRPr="006305C1">
        <w:rPr>
          <w:rFonts w:ascii="Times New Roman" w:hAnsi="Times New Roman"/>
          <w:b/>
          <w:i/>
          <w:lang w:val="lt-LT"/>
        </w:rPr>
        <w:t>5 mg/ml</w:t>
      </w:r>
    </w:p>
    <w:p w14:paraId="6F8CA0F1" w14:textId="4A853AD6" w:rsidR="00C22B92" w:rsidRPr="006305C1" w:rsidRDefault="00B22234" w:rsidP="006305C1">
      <w:pPr>
        <w:pStyle w:val="Default"/>
        <w:rPr>
          <w:sz w:val="22"/>
          <w:szCs w:val="22"/>
          <w:lang w:val="lt-LT"/>
        </w:rPr>
      </w:pPr>
      <w:r w:rsidRPr="006305C1">
        <w:rPr>
          <w:sz w:val="22"/>
          <w:szCs w:val="22"/>
          <w:lang w:val="lt-LT" w:eastAsia="lt-LT"/>
        </w:rPr>
        <w:t>Šio vaistinio preparato paros</w:t>
      </w:r>
      <w:r w:rsidR="008024E9" w:rsidRPr="006305C1">
        <w:rPr>
          <w:sz w:val="22"/>
          <w:szCs w:val="22"/>
          <w:lang w:val="lt-LT" w:eastAsia="lt-LT"/>
        </w:rPr>
        <w:t xml:space="preserve"> dozėje </w:t>
      </w:r>
      <w:r w:rsidRPr="006305C1">
        <w:rPr>
          <w:sz w:val="22"/>
          <w:szCs w:val="22"/>
          <w:lang w:val="lt-LT" w:eastAsia="lt-LT"/>
        </w:rPr>
        <w:t>(ne daugiau kaip</w:t>
      </w:r>
      <w:r w:rsidR="008024E9" w:rsidRPr="006305C1">
        <w:rPr>
          <w:sz w:val="22"/>
          <w:szCs w:val="22"/>
          <w:lang w:val="lt-LT" w:eastAsia="lt-LT"/>
        </w:rPr>
        <w:t xml:space="preserve"> 7,3 ml</w:t>
      </w:r>
      <w:r w:rsidRPr="006305C1">
        <w:rPr>
          <w:sz w:val="22"/>
          <w:szCs w:val="22"/>
          <w:lang w:val="lt-LT" w:eastAsia="lt-LT"/>
        </w:rPr>
        <w:t>)</w:t>
      </w:r>
      <w:r w:rsidR="008024E9" w:rsidRPr="006305C1">
        <w:rPr>
          <w:sz w:val="22"/>
          <w:szCs w:val="22"/>
          <w:lang w:val="lt-LT" w:eastAsia="lt-LT"/>
        </w:rPr>
        <w:t xml:space="preserve"> </w:t>
      </w:r>
      <w:r w:rsidR="008024E9" w:rsidRPr="006305C1">
        <w:rPr>
          <w:sz w:val="22"/>
          <w:szCs w:val="22"/>
          <w:lang w:val="lt-LT"/>
        </w:rPr>
        <w:t>yra mažiau kaip 1 mmol (23 mg) natrio, t. y. jis beveik neturi reikšmės.</w:t>
      </w:r>
      <w:r w:rsidR="008024E9" w:rsidRPr="006305C1">
        <w:rPr>
          <w:sz w:val="22"/>
          <w:szCs w:val="22"/>
          <w:lang w:val="lt-LT" w:eastAsia="lt-LT"/>
        </w:rPr>
        <w:t xml:space="preserve"> Jei vartojama paros dozė yra 7,4 ml ar daugiau (atitinka daugiau kaip 1 mmol natrio), reikia atsižvelgti į šią informaciją: </w:t>
      </w:r>
      <w:r w:rsidR="008024E9" w:rsidRPr="006305C1">
        <w:rPr>
          <w:sz w:val="22"/>
          <w:szCs w:val="22"/>
          <w:lang w:val="lt-LT"/>
        </w:rPr>
        <w:t>šio vaistinio preparato 1 ml tirpalo yra 3,15 mg natrio, tai atitinka 0,16 % didžiausios PSO rekomenduojamos paros normos suaugusiesiems, kuri yra 2 g natrio.</w:t>
      </w:r>
    </w:p>
    <w:p w14:paraId="01073C55" w14:textId="77777777" w:rsidR="00C22B92" w:rsidRPr="006305C1" w:rsidRDefault="00C22B92" w:rsidP="009A08E1">
      <w:pPr>
        <w:spacing w:after="0" w:line="240" w:lineRule="auto"/>
        <w:rPr>
          <w:rFonts w:ascii="Times New Roman" w:hAnsi="Times New Roman"/>
          <w:lang w:val="lt-LT"/>
        </w:rPr>
      </w:pPr>
    </w:p>
    <w:p w14:paraId="0DA2493F" w14:textId="77777777" w:rsidR="00C22B92" w:rsidRPr="006305C1" w:rsidRDefault="008024E9" w:rsidP="009A08E1">
      <w:pPr>
        <w:overflowPunct w:val="0"/>
        <w:autoSpaceDE w:val="0"/>
        <w:autoSpaceDN w:val="0"/>
        <w:adjustRightInd w:val="0"/>
        <w:spacing w:after="0" w:line="240" w:lineRule="auto"/>
        <w:ind w:left="567" w:hanging="567"/>
        <w:textAlignment w:val="baseline"/>
        <w:rPr>
          <w:rFonts w:ascii="Times New Roman" w:hAnsi="Times New Roman"/>
          <w:b/>
          <w:lang w:val="lt-LT" w:eastAsia="lt-LT"/>
        </w:rPr>
      </w:pPr>
      <w:r w:rsidRPr="006305C1">
        <w:rPr>
          <w:rFonts w:ascii="Times New Roman" w:hAnsi="Times New Roman"/>
          <w:b/>
          <w:lang w:val="lt-LT"/>
        </w:rPr>
        <w:t>4.5</w:t>
      </w:r>
      <w:r w:rsidRPr="006305C1">
        <w:rPr>
          <w:rFonts w:ascii="Times New Roman" w:hAnsi="Times New Roman"/>
          <w:lang w:val="lt-LT"/>
        </w:rPr>
        <w:tab/>
      </w:r>
      <w:r w:rsidRPr="006305C1">
        <w:rPr>
          <w:rFonts w:ascii="Times New Roman" w:hAnsi="Times New Roman"/>
          <w:b/>
          <w:lang w:val="lt-LT"/>
        </w:rPr>
        <w:t>Sąveika su kitais vaistiniais preparatais ir kitokia sąveika</w:t>
      </w:r>
    </w:p>
    <w:p w14:paraId="25E0AA7D" w14:textId="77777777" w:rsidR="00C22B92" w:rsidRPr="006305C1" w:rsidRDefault="00C22B92" w:rsidP="009A08E1">
      <w:pPr>
        <w:numPr>
          <w:ilvl w:val="12"/>
          <w:numId w:val="0"/>
        </w:numPr>
        <w:spacing w:after="0" w:line="240" w:lineRule="auto"/>
        <w:rPr>
          <w:rFonts w:ascii="Times New Roman" w:hAnsi="Times New Roman"/>
          <w:color w:val="000000"/>
          <w:lang w:val="lt-LT"/>
        </w:rPr>
      </w:pPr>
    </w:p>
    <w:p w14:paraId="36F95005" w14:textId="77777777" w:rsidR="00C22B92" w:rsidRPr="006305C1" w:rsidRDefault="008024E9" w:rsidP="009A08E1">
      <w:pPr>
        <w:numPr>
          <w:ilvl w:val="12"/>
          <w:numId w:val="0"/>
        </w:numPr>
        <w:spacing w:after="0" w:line="240" w:lineRule="auto"/>
        <w:rPr>
          <w:rFonts w:ascii="Times New Roman" w:hAnsi="Times New Roman"/>
          <w:i/>
          <w:color w:val="000000"/>
          <w:lang w:val="lt-LT" w:eastAsia="lt-LT"/>
        </w:rPr>
      </w:pPr>
      <w:r w:rsidRPr="006305C1">
        <w:rPr>
          <w:rFonts w:ascii="Times New Roman" w:hAnsi="Times New Roman"/>
          <w:i/>
          <w:color w:val="000000"/>
          <w:lang w:val="lt-LT"/>
        </w:rPr>
        <w:t>Farmakokinetinė sąveika</w:t>
      </w:r>
    </w:p>
    <w:p w14:paraId="157FA068" w14:textId="2B06B5DB" w:rsidR="00C22B92" w:rsidRPr="006305C1" w:rsidRDefault="008024E9" w:rsidP="009A08E1">
      <w:pPr>
        <w:spacing w:after="0" w:line="240" w:lineRule="auto"/>
        <w:rPr>
          <w:rFonts w:ascii="Times New Roman" w:hAnsi="Times New Roman"/>
          <w:color w:val="000000"/>
          <w:lang w:val="lt-LT" w:eastAsia="lt-LT"/>
        </w:rPr>
      </w:pPr>
      <w:r w:rsidRPr="006305C1">
        <w:rPr>
          <w:rFonts w:ascii="Times New Roman" w:hAnsi="Times New Roman"/>
          <w:color w:val="000000"/>
          <w:lang w:val="lt-LT"/>
        </w:rPr>
        <w:t>Midazolam</w:t>
      </w:r>
      <w:r w:rsidR="000F3106">
        <w:rPr>
          <w:rFonts w:ascii="Times New Roman" w:eastAsia="Times New Roman" w:hAnsi="Times New Roman"/>
          <w:lang w:val="lt-LT" w:eastAsia="lt-LT"/>
        </w:rPr>
        <w:t>ą</w:t>
      </w:r>
      <w:r w:rsidRPr="006305C1">
        <w:rPr>
          <w:rFonts w:ascii="Times New Roman" w:hAnsi="Times New Roman"/>
          <w:color w:val="000000"/>
          <w:lang w:val="lt-LT"/>
        </w:rPr>
        <w:t xml:space="preserve"> metabolizuoja </w:t>
      </w:r>
      <w:r w:rsidR="000F3106">
        <w:rPr>
          <w:rFonts w:ascii="Times New Roman" w:eastAsia="Times New Roman" w:hAnsi="Times New Roman"/>
          <w:lang w:val="lt-LT" w:eastAsia="lt-LT"/>
        </w:rPr>
        <w:t>citochromo P450 3A4 (</w:t>
      </w:r>
      <w:r w:rsidRPr="006305C1">
        <w:rPr>
          <w:rFonts w:ascii="Times New Roman" w:hAnsi="Times New Roman"/>
          <w:color w:val="000000"/>
          <w:lang w:val="lt-LT"/>
        </w:rPr>
        <w:t>CYP3A4</w:t>
      </w:r>
      <w:r w:rsidR="000F3106">
        <w:rPr>
          <w:rFonts w:ascii="Times New Roman" w:hAnsi="Times New Roman"/>
          <w:color w:val="000000"/>
          <w:lang w:val="lt-LT"/>
        </w:rPr>
        <w:t>,</w:t>
      </w:r>
      <w:r w:rsidRPr="006305C1">
        <w:rPr>
          <w:rFonts w:ascii="Times New Roman" w:hAnsi="Times New Roman"/>
          <w:color w:val="000000"/>
          <w:lang w:val="lt-LT"/>
        </w:rPr>
        <w:t xml:space="preserve"> CYP3A5</w:t>
      </w:r>
      <w:r w:rsidR="000F3106">
        <w:rPr>
          <w:rFonts w:ascii="Times New Roman" w:hAnsi="Times New Roman"/>
          <w:color w:val="000000"/>
          <w:lang w:val="lt-LT"/>
        </w:rPr>
        <w:t>)</w:t>
      </w:r>
      <w:r w:rsidRPr="006305C1">
        <w:rPr>
          <w:rFonts w:ascii="Times New Roman" w:hAnsi="Times New Roman"/>
          <w:color w:val="000000"/>
          <w:lang w:val="lt-LT"/>
        </w:rPr>
        <w:t>.</w:t>
      </w:r>
    </w:p>
    <w:p w14:paraId="5C3963A3" w14:textId="3B7B6641" w:rsidR="00C22B92" w:rsidRPr="006305C1" w:rsidRDefault="008024E9" w:rsidP="009A08E1">
      <w:pPr>
        <w:spacing w:after="0" w:line="240" w:lineRule="auto"/>
        <w:rPr>
          <w:rFonts w:ascii="Times New Roman" w:hAnsi="Times New Roman"/>
          <w:color w:val="000000"/>
          <w:lang w:val="lt-LT" w:eastAsia="lt-LT"/>
        </w:rPr>
      </w:pPr>
      <w:r w:rsidRPr="006305C1">
        <w:rPr>
          <w:rFonts w:ascii="Times New Roman" w:hAnsi="Times New Roman"/>
          <w:color w:val="000000"/>
          <w:lang w:val="lt-LT"/>
        </w:rPr>
        <w:t>CYP3A inhibitoriai ir induktoriai gali didinti arba mažinti midazolamo koncentraciją kraujo plazmoje, tuo pačiu jo poveikį, todėl gali tekti atitinkamai koreguoti dozę.</w:t>
      </w:r>
    </w:p>
    <w:p w14:paraId="20B0445A" w14:textId="77777777" w:rsidR="00C22B92" w:rsidRPr="006305C1" w:rsidRDefault="00C22B92" w:rsidP="009A08E1">
      <w:pPr>
        <w:spacing w:after="0" w:line="240" w:lineRule="auto"/>
        <w:rPr>
          <w:rFonts w:ascii="Times New Roman" w:hAnsi="Times New Roman"/>
          <w:color w:val="000000"/>
          <w:lang w:val="lt-LT"/>
        </w:rPr>
      </w:pPr>
    </w:p>
    <w:p w14:paraId="253AE5E5" w14:textId="6D90811C" w:rsidR="00C22B92" w:rsidRPr="006305C1" w:rsidRDefault="008024E9" w:rsidP="009A08E1">
      <w:pPr>
        <w:spacing w:after="0" w:line="240" w:lineRule="auto"/>
        <w:rPr>
          <w:rFonts w:ascii="Times New Roman" w:hAnsi="Times New Roman"/>
          <w:color w:val="000000"/>
          <w:lang w:val="lt-LT" w:eastAsia="lt-LT"/>
        </w:rPr>
      </w:pPr>
      <w:r w:rsidRPr="006305C1">
        <w:rPr>
          <w:rFonts w:ascii="Times New Roman" w:hAnsi="Times New Roman"/>
          <w:color w:val="000000"/>
          <w:lang w:val="lt-LT"/>
        </w:rPr>
        <w:t xml:space="preserve">Farmakokinetinė sąveika su CYP3A4 inhibitoriais ar induktoriais būna stipresnė, jeigu vartojama geriamojo vaistinio preparato, palyginti su į veną leidžiamu midazolamu, kadangi CYP3A4 yra ir viršutinėje virškinimo trakto dalyje. Dėl to geriamojo vaistinio preparato </w:t>
      </w:r>
      <w:r w:rsidR="009D7BCA" w:rsidRPr="006305C1">
        <w:rPr>
          <w:rFonts w:ascii="Times New Roman" w:hAnsi="Times New Roman"/>
          <w:color w:val="000000"/>
          <w:lang w:val="lt-LT"/>
        </w:rPr>
        <w:t xml:space="preserve">pasikeis ir </w:t>
      </w:r>
      <w:r w:rsidRPr="006305C1">
        <w:rPr>
          <w:rFonts w:ascii="Times New Roman" w:hAnsi="Times New Roman"/>
          <w:color w:val="000000"/>
          <w:lang w:val="lt-LT"/>
        </w:rPr>
        <w:t>sisteminis klirensas</w:t>
      </w:r>
      <w:r w:rsidR="009D7BCA" w:rsidRPr="006305C1">
        <w:rPr>
          <w:rFonts w:ascii="Times New Roman" w:hAnsi="Times New Roman"/>
          <w:color w:val="000000"/>
          <w:lang w:val="lt-LT"/>
        </w:rPr>
        <w:t>,</w:t>
      </w:r>
      <w:r w:rsidRPr="006305C1">
        <w:rPr>
          <w:rFonts w:ascii="Times New Roman" w:hAnsi="Times New Roman"/>
          <w:color w:val="000000"/>
          <w:lang w:val="lt-LT"/>
        </w:rPr>
        <w:t xml:space="preserve"> ir prieinamumas, o parenteriniu būdu vartojamo vaistinio preparato pasikeis tik sisteminis klirensas. Po vienkartinės midazolamo dozės suleidimo į veną CYP3A4 slopinimo įtaka maksimaliam klinikiniam poveikiui bus nedidelė, tačiau poveikio trukmė gali pailgėti. Vis dėlto midazolamo vartojant ilgai, CYP3A4 slopinimas sustiprins ir poveikio stiprumą</w:t>
      </w:r>
      <w:r w:rsidR="009D7BCA" w:rsidRPr="006305C1">
        <w:rPr>
          <w:rFonts w:ascii="Times New Roman" w:hAnsi="Times New Roman"/>
          <w:color w:val="000000"/>
          <w:lang w:val="lt-LT"/>
        </w:rPr>
        <w:t>,</w:t>
      </w:r>
      <w:r w:rsidRPr="006305C1">
        <w:rPr>
          <w:rFonts w:ascii="Times New Roman" w:hAnsi="Times New Roman"/>
          <w:color w:val="000000"/>
          <w:lang w:val="lt-LT"/>
        </w:rPr>
        <w:t xml:space="preserve"> ir trukmę.</w:t>
      </w:r>
    </w:p>
    <w:p w14:paraId="5F925AAE" w14:textId="77777777" w:rsidR="00C22B92" w:rsidRPr="006305C1" w:rsidRDefault="00C22B92" w:rsidP="009A08E1">
      <w:pPr>
        <w:numPr>
          <w:ilvl w:val="12"/>
          <w:numId w:val="0"/>
        </w:numPr>
        <w:spacing w:after="0" w:line="240" w:lineRule="auto"/>
        <w:rPr>
          <w:rFonts w:ascii="Times New Roman" w:hAnsi="Times New Roman"/>
          <w:color w:val="000000"/>
          <w:lang w:val="lt-LT"/>
        </w:rPr>
      </w:pPr>
    </w:p>
    <w:p w14:paraId="0CADB2E9" w14:textId="77777777" w:rsidR="00C22B92" w:rsidRPr="006305C1" w:rsidRDefault="008024E9" w:rsidP="009A08E1">
      <w:pPr>
        <w:numPr>
          <w:ilvl w:val="12"/>
          <w:numId w:val="0"/>
        </w:numPr>
        <w:spacing w:after="0" w:line="240" w:lineRule="auto"/>
        <w:rPr>
          <w:rFonts w:ascii="Times New Roman" w:hAnsi="Times New Roman"/>
          <w:color w:val="000000"/>
          <w:lang w:val="lt-LT" w:eastAsia="lt-LT"/>
        </w:rPr>
      </w:pPr>
      <w:r w:rsidRPr="006305C1">
        <w:rPr>
          <w:rFonts w:ascii="Times New Roman" w:hAnsi="Times New Roman"/>
          <w:color w:val="000000"/>
          <w:lang w:val="lt-LT"/>
        </w:rPr>
        <w:t>Nėra jokių tyrimų, tyrinėjančių CYP3A moduliacijos poveikį midazolamo farmakokinetikai po vaistinio preparato vartojimo į tiesiąją žarną ir į raumenis. Kadangi pavartotas į tiesiąją žarną vaistinis preparatas nepatenka į virškinimo traktą, tikėtina, kad sąveika bus silpnesnė, kai vaistinio preparato vartojama į tiesiąją žarną, negu kai jo geriama. Jeigu midazolamo leidžiama į raumenis, tikėtina, kad CYP3A moduliacijos poveikis reikšmingai nesiskirs nuo pasireiškiančio vaistinio preparato vartojant į veną.</w:t>
      </w:r>
    </w:p>
    <w:p w14:paraId="7EB5451F" w14:textId="77777777" w:rsidR="00C22B92" w:rsidRPr="006305C1" w:rsidRDefault="00C22B92" w:rsidP="009A08E1">
      <w:pPr>
        <w:numPr>
          <w:ilvl w:val="12"/>
          <w:numId w:val="0"/>
        </w:numPr>
        <w:spacing w:after="0" w:line="240" w:lineRule="auto"/>
        <w:rPr>
          <w:rFonts w:ascii="Times New Roman" w:hAnsi="Times New Roman"/>
          <w:color w:val="000000"/>
          <w:lang w:val="lt-LT"/>
        </w:rPr>
      </w:pPr>
    </w:p>
    <w:p w14:paraId="0B29A41C" w14:textId="77777777" w:rsidR="00C22B92" w:rsidRPr="006305C1" w:rsidRDefault="008024E9" w:rsidP="009A08E1">
      <w:pPr>
        <w:spacing w:after="0" w:line="240" w:lineRule="auto"/>
        <w:rPr>
          <w:rFonts w:ascii="Times New Roman" w:hAnsi="Times New Roman"/>
          <w:color w:val="000000"/>
          <w:lang w:val="lt-LT" w:eastAsia="lt-LT"/>
        </w:rPr>
      </w:pPr>
      <w:r w:rsidRPr="006305C1">
        <w:rPr>
          <w:rFonts w:ascii="Times New Roman" w:hAnsi="Times New Roman"/>
          <w:color w:val="000000"/>
          <w:lang w:val="lt-LT"/>
        </w:rPr>
        <w:t>Dėl to rekomenduojama gydymo midazolamu metu atidžiai stebėti klinikinį poveikį ir gyvybines funkcijas, būtina turėti omenyje, kad net vieną kartą pavartojus CYP3A4 inhibitoriaus, midazolamo poveikis gali būti stipresnis ir trukti ilgiau. Didelės dozės ar ilgalaikė midazolamo infuzija pacientams, gydomiems stipriai CYP3A4 slopinančiais vaistiniais preparatais, pvz., taikant intensyvią</w:t>
      </w:r>
      <w:r w:rsidR="00367FC0" w:rsidRPr="006305C1">
        <w:rPr>
          <w:rFonts w:ascii="Times New Roman" w:hAnsi="Times New Roman"/>
          <w:color w:val="000000"/>
          <w:lang w:val="lt-LT"/>
        </w:rPr>
        <w:t>ją</w:t>
      </w:r>
      <w:r w:rsidRPr="006305C1">
        <w:rPr>
          <w:rFonts w:ascii="Times New Roman" w:hAnsi="Times New Roman"/>
          <w:color w:val="000000"/>
          <w:lang w:val="lt-LT"/>
        </w:rPr>
        <w:t xml:space="preserve"> terapiją, gali sukelti ilgalaikį migdomąjį poveikį bei kvėpavimo slopinimą ir atitolinti prabudimą, todėl gali reikėti koreguoti dozę. Midazolamo poveikis gali būti silpnesnis ir trukti trumpiau jeigu yra vartojamas kartu su CYP3A induktoriumi, todėl gali prireikti didesnės dozės.</w:t>
      </w:r>
    </w:p>
    <w:p w14:paraId="578984BC" w14:textId="77777777" w:rsidR="00C22B92" w:rsidRPr="006305C1" w:rsidRDefault="00C22B92" w:rsidP="009A08E1">
      <w:pPr>
        <w:spacing w:after="0" w:line="240" w:lineRule="auto"/>
        <w:rPr>
          <w:rFonts w:ascii="Times New Roman" w:hAnsi="Times New Roman"/>
          <w:color w:val="000000"/>
          <w:lang w:val="lt-LT"/>
        </w:rPr>
      </w:pPr>
    </w:p>
    <w:p w14:paraId="51B613D6" w14:textId="77777777" w:rsidR="00C22B92" w:rsidRPr="006305C1" w:rsidRDefault="008024E9" w:rsidP="009A08E1">
      <w:pPr>
        <w:spacing w:after="0" w:line="240" w:lineRule="auto"/>
        <w:rPr>
          <w:rFonts w:ascii="Times New Roman" w:hAnsi="Times New Roman"/>
          <w:color w:val="000000"/>
          <w:lang w:val="lt-LT" w:eastAsia="lt-LT"/>
        </w:rPr>
      </w:pPr>
      <w:r w:rsidRPr="006305C1">
        <w:rPr>
          <w:rFonts w:ascii="Times New Roman" w:hAnsi="Times New Roman"/>
          <w:color w:val="000000"/>
          <w:lang w:val="lt-LT"/>
        </w:rPr>
        <w:t>Vertinant CYP3A4 induktorių poveikį, reikia turėti omenyje, kad maksimalus indukcinis poveikis pasireiškia per kelias dienas, be to, kelių dienų prireikia, kad jis išnyktų. Priešingai nei kelias dienas trunkančio gydymo induktoriais atveju, tikėtina, kad trumpalaikis gydymas sukels silpnesnę sąveiką su midazolamu. Vis dėlto jei net trumpai vartojama stiprų indukcinį poveikį sukeliančio vaistinio preparato, reikšmingos sąveikos paneigti negalima.</w:t>
      </w:r>
    </w:p>
    <w:p w14:paraId="5123D607" w14:textId="77777777" w:rsidR="00C22B92" w:rsidRPr="006305C1" w:rsidRDefault="008024E9" w:rsidP="009A08E1">
      <w:pPr>
        <w:numPr>
          <w:ilvl w:val="12"/>
          <w:numId w:val="0"/>
        </w:numPr>
        <w:spacing w:after="0" w:line="240" w:lineRule="auto"/>
        <w:rPr>
          <w:rFonts w:ascii="Times New Roman" w:hAnsi="Times New Roman"/>
          <w:color w:val="000000"/>
          <w:lang w:val="lt-LT" w:eastAsia="lt-LT"/>
        </w:rPr>
      </w:pPr>
      <w:r w:rsidRPr="006305C1">
        <w:rPr>
          <w:rFonts w:ascii="Times New Roman" w:hAnsi="Times New Roman"/>
          <w:color w:val="000000"/>
          <w:lang w:val="lt-LT"/>
        </w:rPr>
        <w:t>Tai, kad midazolamas keistų kitų vaistinių preparatų farmakokinetiką, nežinoma.</w:t>
      </w:r>
    </w:p>
    <w:p w14:paraId="66D6A9DA" w14:textId="77777777" w:rsidR="00C22B92" w:rsidRPr="006305C1" w:rsidRDefault="00C22B92" w:rsidP="009A08E1">
      <w:pPr>
        <w:numPr>
          <w:ilvl w:val="12"/>
          <w:numId w:val="0"/>
        </w:numPr>
        <w:spacing w:after="0" w:line="240" w:lineRule="auto"/>
        <w:rPr>
          <w:rFonts w:ascii="Times New Roman" w:hAnsi="Times New Roman"/>
          <w:color w:val="000000"/>
          <w:lang w:val="lt-LT"/>
        </w:rPr>
      </w:pPr>
    </w:p>
    <w:p w14:paraId="543EEBD5" w14:textId="77777777" w:rsidR="00C22B92" w:rsidRPr="006305C1" w:rsidRDefault="008024E9" w:rsidP="009A08E1">
      <w:pPr>
        <w:numPr>
          <w:ilvl w:val="12"/>
          <w:numId w:val="0"/>
        </w:numPr>
        <w:spacing w:after="0" w:line="240" w:lineRule="auto"/>
        <w:rPr>
          <w:rFonts w:ascii="Times New Roman" w:hAnsi="Times New Roman"/>
          <w:i/>
          <w:color w:val="000000"/>
          <w:lang w:val="lt-LT" w:eastAsia="lt-LT"/>
        </w:rPr>
      </w:pPr>
      <w:r w:rsidRPr="006305C1">
        <w:rPr>
          <w:rFonts w:ascii="Times New Roman" w:hAnsi="Times New Roman"/>
          <w:i/>
          <w:color w:val="000000"/>
          <w:lang w:val="lt-LT"/>
        </w:rPr>
        <w:t>Vaistiniai preparatai, kurie slopina CYP3A</w:t>
      </w:r>
    </w:p>
    <w:p w14:paraId="0CEA29D7" w14:textId="77777777" w:rsidR="00C22B92" w:rsidRPr="006305C1" w:rsidRDefault="008024E9" w:rsidP="009A08E1">
      <w:pPr>
        <w:numPr>
          <w:ilvl w:val="12"/>
          <w:numId w:val="0"/>
        </w:numPr>
        <w:spacing w:after="0" w:line="240" w:lineRule="auto"/>
        <w:rPr>
          <w:rFonts w:ascii="Times New Roman" w:hAnsi="Times New Roman"/>
          <w:color w:val="000000"/>
          <w:lang w:val="lt-LT" w:eastAsia="lt-LT"/>
        </w:rPr>
      </w:pPr>
      <w:r w:rsidRPr="006305C1">
        <w:rPr>
          <w:rFonts w:ascii="Times New Roman" w:hAnsi="Times New Roman"/>
          <w:color w:val="000000"/>
          <w:lang w:val="lt-LT"/>
        </w:rPr>
        <w:t>Priešgrybeliniai azolai</w:t>
      </w:r>
    </w:p>
    <w:p w14:paraId="42D15AA4" w14:textId="7DE658F6" w:rsidR="00C22B92" w:rsidRPr="004C07CF" w:rsidRDefault="008024E9" w:rsidP="009A08E1">
      <w:pPr>
        <w:pStyle w:val="Sraopastraipa"/>
        <w:numPr>
          <w:ilvl w:val="0"/>
          <w:numId w:val="23"/>
        </w:numPr>
        <w:spacing w:after="0" w:line="240" w:lineRule="auto"/>
        <w:ind w:left="567" w:hanging="567"/>
        <w:rPr>
          <w:rFonts w:ascii="Times New Roman" w:eastAsia="Times New Roman" w:hAnsi="Times New Roman"/>
          <w:color w:val="000000"/>
          <w:lang w:val="lt-LT" w:eastAsia="lt-LT"/>
        </w:rPr>
      </w:pPr>
      <w:r w:rsidRPr="004C07CF">
        <w:rPr>
          <w:rFonts w:ascii="Times New Roman" w:hAnsi="Times New Roman"/>
          <w:color w:val="000000"/>
          <w:lang w:val="lt-LT"/>
        </w:rPr>
        <w:t>Ketokonazolas padidino į veną vartojamo midazolamo koncentraciją kraujo plazmoje 5</w:t>
      </w:r>
      <w:r w:rsidR="004C07CF">
        <w:rPr>
          <w:rFonts w:ascii="Times New Roman" w:hAnsi="Times New Roman"/>
          <w:color w:val="000000"/>
          <w:lang w:val="lt-LT"/>
        </w:rPr>
        <w:t> </w:t>
      </w:r>
      <w:r w:rsidRPr="004C07CF">
        <w:rPr>
          <w:rFonts w:ascii="Times New Roman" w:hAnsi="Times New Roman"/>
          <w:color w:val="000000"/>
          <w:lang w:val="lt-LT"/>
        </w:rPr>
        <w:t>kartus, tuo tarpu galutinį pusinės eliminacijos periodą – apie 3</w:t>
      </w:r>
      <w:r w:rsidR="004C07CF">
        <w:rPr>
          <w:rFonts w:ascii="Times New Roman" w:hAnsi="Times New Roman"/>
          <w:color w:val="000000"/>
          <w:lang w:val="lt-LT"/>
        </w:rPr>
        <w:t> </w:t>
      </w:r>
      <w:r w:rsidRPr="004C07CF">
        <w:rPr>
          <w:rFonts w:ascii="Times New Roman" w:hAnsi="Times New Roman"/>
          <w:color w:val="000000"/>
          <w:lang w:val="lt-LT"/>
        </w:rPr>
        <w:t xml:space="preserve">kartus. Jei parenteraliai vartojamo midazolamo skiriama kartu su </w:t>
      </w:r>
      <w:r w:rsidR="00367FC0" w:rsidRPr="004C07CF">
        <w:rPr>
          <w:rFonts w:ascii="Times New Roman" w:hAnsi="Times New Roman"/>
          <w:color w:val="000000"/>
          <w:lang w:val="lt-LT"/>
        </w:rPr>
        <w:t xml:space="preserve">stiprus CYP3A inhibitoriumi </w:t>
      </w:r>
      <w:r w:rsidRPr="004C07CF">
        <w:rPr>
          <w:rFonts w:ascii="Times New Roman" w:hAnsi="Times New Roman"/>
          <w:color w:val="000000"/>
          <w:lang w:val="lt-LT"/>
        </w:rPr>
        <w:t xml:space="preserve">ketokonazolu, tai turi būti atliekama intensyviosios terapijos skyriuje arba panašiame skyriuje, kuris gali užtikrinti paciento gyvybinių funkcijų </w:t>
      </w:r>
      <w:r w:rsidR="00367FC0" w:rsidRPr="004C07CF">
        <w:rPr>
          <w:rFonts w:ascii="Times New Roman" w:hAnsi="Times New Roman"/>
          <w:color w:val="000000"/>
          <w:lang w:val="lt-LT"/>
        </w:rPr>
        <w:t xml:space="preserve">stebėjimą </w:t>
      </w:r>
      <w:r w:rsidRPr="004C07CF">
        <w:rPr>
          <w:rFonts w:ascii="Times New Roman" w:hAnsi="Times New Roman"/>
          <w:color w:val="000000"/>
          <w:lang w:val="lt-LT"/>
        </w:rPr>
        <w:t xml:space="preserve">ir tinkamą medicininę pagalbą kvėpavimo slopinimo ir (arba) užsitęsusio raminamojo poveikio atveju. Turi būti laikomasi laipsniško dozės didinimo, ir dozės tinkamai parenkamos, ypač jeigu midazolamo į veną leidžiama daugiau negu viena dozė. </w:t>
      </w:r>
      <w:r w:rsidRPr="004C07CF">
        <w:rPr>
          <w:rFonts w:ascii="Times New Roman" w:eastAsia="Times New Roman" w:hAnsi="Times New Roman"/>
          <w:color w:val="000000"/>
          <w:lang w:val="lt-LT" w:eastAsia="lt-LT"/>
        </w:rPr>
        <w:t>Tokių pačių rekomendacijų gali būti laikomasi ir vartojant kitokių azolų grupės priešgrybelinių vaistinių preparatų (žr. toliau), kadangi gauta pranešimų apie sustiprėjusį (nors ir silpniau) raminamąjį į veną vartojamo midazolamo poveikį.</w:t>
      </w:r>
    </w:p>
    <w:p w14:paraId="748F2FE6" w14:textId="6F4ED169" w:rsidR="00C22B92" w:rsidRPr="006305C1" w:rsidRDefault="008024E9" w:rsidP="009A08E1">
      <w:pPr>
        <w:pStyle w:val="Sraopastraipa"/>
        <w:numPr>
          <w:ilvl w:val="0"/>
          <w:numId w:val="23"/>
        </w:numPr>
        <w:spacing w:after="0" w:line="240" w:lineRule="auto"/>
        <w:ind w:left="567" w:hanging="567"/>
        <w:rPr>
          <w:rFonts w:ascii="Times New Roman" w:hAnsi="Times New Roman"/>
          <w:color w:val="000000"/>
          <w:lang w:val="lt-LT"/>
        </w:rPr>
      </w:pPr>
      <w:r w:rsidRPr="006305C1">
        <w:rPr>
          <w:rFonts w:ascii="Times New Roman" w:hAnsi="Times New Roman"/>
          <w:color w:val="000000"/>
          <w:lang w:val="lt-LT"/>
        </w:rPr>
        <w:t>Vorikonazolas padidino į veną vartojamo midazolamo koncentraciją kraujo plazmoje 3</w:t>
      </w:r>
      <w:r w:rsidR="004C07CF">
        <w:rPr>
          <w:rFonts w:ascii="Times New Roman" w:hAnsi="Times New Roman"/>
          <w:color w:val="000000"/>
          <w:lang w:val="lt-LT"/>
        </w:rPr>
        <w:t> </w:t>
      </w:r>
      <w:r w:rsidR="004C07CF">
        <w:rPr>
          <w:rFonts w:ascii="Times New Roman" w:hAnsi="Times New Roman"/>
          <w:color w:val="000000"/>
          <w:lang w:val="lt-LT"/>
        </w:rPr>
        <w:noBreakHyphen/>
        <w:t> </w:t>
      </w:r>
      <w:r w:rsidRPr="006305C1">
        <w:rPr>
          <w:rFonts w:ascii="Times New Roman" w:hAnsi="Times New Roman"/>
          <w:color w:val="000000"/>
          <w:lang w:val="lt-LT"/>
        </w:rPr>
        <w:t>4</w:t>
      </w:r>
      <w:r w:rsidR="004C07CF">
        <w:rPr>
          <w:rFonts w:ascii="Times New Roman" w:hAnsi="Times New Roman"/>
          <w:color w:val="000000"/>
          <w:lang w:val="lt-LT"/>
        </w:rPr>
        <w:t> </w:t>
      </w:r>
      <w:r w:rsidRPr="006305C1">
        <w:rPr>
          <w:rFonts w:ascii="Times New Roman" w:hAnsi="Times New Roman"/>
          <w:color w:val="000000"/>
          <w:lang w:val="lt-LT"/>
        </w:rPr>
        <w:t>kartus, tuo tarpu galutinį pusinės eliminacijos periodą taip pat padidino apie 3</w:t>
      </w:r>
      <w:r w:rsidR="004C07CF">
        <w:rPr>
          <w:rFonts w:ascii="Times New Roman" w:hAnsi="Times New Roman"/>
          <w:color w:val="000000"/>
          <w:lang w:val="lt-LT"/>
        </w:rPr>
        <w:t> </w:t>
      </w:r>
      <w:r w:rsidRPr="006305C1">
        <w:rPr>
          <w:rFonts w:ascii="Times New Roman" w:hAnsi="Times New Roman"/>
          <w:color w:val="000000"/>
          <w:lang w:val="lt-LT"/>
        </w:rPr>
        <w:t>kartus.</w:t>
      </w:r>
    </w:p>
    <w:p w14:paraId="342D8118" w14:textId="3DC491F8" w:rsidR="00C22B92" w:rsidRPr="006305C1" w:rsidRDefault="008024E9" w:rsidP="009A08E1">
      <w:pPr>
        <w:pStyle w:val="Sraopastraipa"/>
        <w:numPr>
          <w:ilvl w:val="0"/>
          <w:numId w:val="23"/>
        </w:numPr>
        <w:spacing w:after="0" w:line="240" w:lineRule="auto"/>
        <w:ind w:left="567" w:hanging="567"/>
        <w:rPr>
          <w:rFonts w:ascii="Times New Roman" w:hAnsi="Times New Roman"/>
          <w:color w:val="000000"/>
          <w:lang w:val="lt-LT"/>
        </w:rPr>
      </w:pPr>
      <w:r w:rsidRPr="006305C1">
        <w:rPr>
          <w:rFonts w:ascii="Times New Roman" w:hAnsi="Times New Roman"/>
          <w:color w:val="000000"/>
          <w:lang w:val="lt-LT"/>
        </w:rPr>
        <w:t>Flukonazolas ir itrakonazolas padidino į veną vartojamo midazolamo koncentraciją kraujo plazmoje 2</w:t>
      </w:r>
      <w:r w:rsidR="004C07CF">
        <w:rPr>
          <w:rFonts w:ascii="Times New Roman" w:hAnsi="Times New Roman"/>
          <w:color w:val="000000"/>
          <w:lang w:val="lt-LT"/>
        </w:rPr>
        <w:t> </w:t>
      </w:r>
      <w:r w:rsidR="004C07CF">
        <w:rPr>
          <w:rFonts w:ascii="Times New Roman" w:hAnsi="Times New Roman"/>
          <w:color w:val="000000"/>
          <w:lang w:val="lt-LT"/>
        </w:rPr>
        <w:noBreakHyphen/>
        <w:t> </w:t>
      </w:r>
      <w:r w:rsidRPr="006305C1">
        <w:rPr>
          <w:rFonts w:ascii="Times New Roman" w:hAnsi="Times New Roman"/>
          <w:color w:val="000000"/>
          <w:lang w:val="lt-LT"/>
        </w:rPr>
        <w:t>3 kartus, o su tuo susijusį galutinį pusinės eliminacijos periodą atitinkamai itrakonazolas – 2,4 karto, flukonazolas – 1,5 karto.</w:t>
      </w:r>
    </w:p>
    <w:p w14:paraId="50BE36FB" w14:textId="76148C3E" w:rsidR="00C22B92" w:rsidRPr="006305C1" w:rsidRDefault="008024E9" w:rsidP="009A08E1">
      <w:pPr>
        <w:pStyle w:val="Sraopastraipa"/>
        <w:numPr>
          <w:ilvl w:val="0"/>
          <w:numId w:val="23"/>
        </w:numPr>
        <w:spacing w:after="0" w:line="240" w:lineRule="auto"/>
        <w:ind w:left="567" w:hanging="567"/>
        <w:rPr>
          <w:rFonts w:ascii="Times New Roman" w:hAnsi="Times New Roman"/>
          <w:color w:val="000000"/>
          <w:lang w:val="lt-LT"/>
        </w:rPr>
      </w:pPr>
      <w:r w:rsidRPr="006305C1">
        <w:rPr>
          <w:rFonts w:ascii="Times New Roman" w:hAnsi="Times New Roman"/>
          <w:color w:val="000000"/>
          <w:lang w:val="lt-LT"/>
        </w:rPr>
        <w:t>Po</w:t>
      </w:r>
      <w:r w:rsidR="00C9046F" w:rsidRPr="006305C1">
        <w:rPr>
          <w:rFonts w:ascii="Times New Roman" w:hAnsi="Times New Roman"/>
          <w:color w:val="000000"/>
          <w:lang w:val="lt-LT"/>
        </w:rPr>
        <w:t>z</w:t>
      </w:r>
      <w:r w:rsidRPr="006305C1">
        <w:rPr>
          <w:rFonts w:ascii="Times New Roman" w:hAnsi="Times New Roman"/>
          <w:color w:val="000000"/>
          <w:lang w:val="lt-LT"/>
        </w:rPr>
        <w:t>akonazolas padidino į veną vartojamo midazolamo koncentraciją kraujo plazmoje apie 2 kartus.</w:t>
      </w:r>
    </w:p>
    <w:p w14:paraId="2C501D0B" w14:textId="77777777" w:rsidR="00C22B92" w:rsidRPr="006305C1" w:rsidRDefault="00C22B92" w:rsidP="009A08E1">
      <w:pPr>
        <w:spacing w:after="0" w:line="240" w:lineRule="auto"/>
        <w:rPr>
          <w:rFonts w:ascii="Times New Roman" w:hAnsi="Times New Roman"/>
          <w:color w:val="000000"/>
          <w:lang w:val="lt-LT"/>
        </w:rPr>
      </w:pPr>
    </w:p>
    <w:p w14:paraId="1876EB04" w14:textId="059EA42B" w:rsidR="00C22B92" w:rsidRPr="006305C1" w:rsidRDefault="008024E9" w:rsidP="009A08E1">
      <w:pPr>
        <w:spacing w:after="0" w:line="240" w:lineRule="auto"/>
        <w:rPr>
          <w:rFonts w:ascii="Times New Roman" w:hAnsi="Times New Roman"/>
          <w:color w:val="000000"/>
          <w:lang w:val="lt-LT" w:eastAsia="lt-LT"/>
        </w:rPr>
      </w:pPr>
      <w:r w:rsidRPr="006305C1">
        <w:rPr>
          <w:rFonts w:ascii="Times New Roman" w:hAnsi="Times New Roman"/>
          <w:lang w:val="lt-LT"/>
        </w:rPr>
        <w:t>Reik</w:t>
      </w:r>
      <w:r w:rsidR="00C9046F" w:rsidRPr="006305C1">
        <w:rPr>
          <w:rFonts w:ascii="Times New Roman" w:hAnsi="Times New Roman"/>
          <w:lang w:val="lt-LT"/>
        </w:rPr>
        <w:t>ia</w:t>
      </w:r>
      <w:r w:rsidRPr="006305C1">
        <w:rPr>
          <w:rFonts w:ascii="Times New Roman" w:hAnsi="Times New Roman"/>
          <w:lang w:val="lt-LT"/>
        </w:rPr>
        <w:t xml:space="preserve"> nepamiršti, kad geriamo midazolamo </w:t>
      </w:r>
      <w:r w:rsidR="00C9046F" w:rsidRPr="006305C1">
        <w:rPr>
          <w:rFonts w:ascii="Times New Roman" w:hAnsi="Times New Roman"/>
          <w:lang w:val="lt-LT"/>
        </w:rPr>
        <w:t xml:space="preserve">ekspozicija </w:t>
      </w:r>
      <w:r w:rsidRPr="006305C1">
        <w:rPr>
          <w:rFonts w:ascii="Times New Roman" w:hAnsi="Times New Roman"/>
          <w:lang w:val="lt-LT"/>
        </w:rPr>
        <w:t>bus gerokai didesn</w:t>
      </w:r>
      <w:r w:rsidR="00C9046F" w:rsidRPr="006305C1">
        <w:rPr>
          <w:rFonts w:ascii="Times New Roman" w:hAnsi="Times New Roman"/>
          <w:lang w:val="lt-LT"/>
        </w:rPr>
        <w:t>ė</w:t>
      </w:r>
      <w:r w:rsidRPr="006305C1">
        <w:rPr>
          <w:rFonts w:ascii="Times New Roman" w:hAnsi="Times New Roman"/>
          <w:lang w:val="lt-LT"/>
        </w:rPr>
        <w:t xml:space="preserve"> nei </w:t>
      </w:r>
      <w:r w:rsidR="00C9046F" w:rsidRPr="006305C1">
        <w:rPr>
          <w:rFonts w:ascii="Times New Roman" w:hAnsi="Times New Roman"/>
          <w:lang w:val="lt-LT"/>
        </w:rPr>
        <w:t xml:space="preserve">anksčiau </w:t>
      </w:r>
      <w:r w:rsidRPr="006305C1">
        <w:rPr>
          <w:rFonts w:ascii="Times New Roman" w:hAnsi="Times New Roman"/>
          <w:lang w:val="lt-LT"/>
        </w:rPr>
        <w:t>minėt</w:t>
      </w:r>
      <w:r w:rsidR="00C9046F" w:rsidRPr="006305C1">
        <w:rPr>
          <w:rFonts w:ascii="Times New Roman" w:hAnsi="Times New Roman"/>
          <w:lang w:val="lt-LT"/>
        </w:rPr>
        <w:t>a</w:t>
      </w:r>
      <w:r w:rsidRPr="006305C1">
        <w:rPr>
          <w:rFonts w:ascii="Times New Roman" w:hAnsi="Times New Roman"/>
          <w:lang w:val="lt-LT"/>
        </w:rPr>
        <w:t xml:space="preserve">, ypač </w:t>
      </w:r>
      <w:r w:rsidR="00C9046F" w:rsidRPr="006305C1">
        <w:rPr>
          <w:rFonts w:ascii="Times New Roman" w:hAnsi="Times New Roman"/>
          <w:lang w:val="lt-LT"/>
        </w:rPr>
        <w:t xml:space="preserve">kartu vartojant </w:t>
      </w:r>
      <w:r w:rsidRPr="006305C1">
        <w:rPr>
          <w:rFonts w:ascii="Times New Roman" w:hAnsi="Times New Roman"/>
          <w:lang w:val="lt-LT"/>
        </w:rPr>
        <w:t xml:space="preserve">ketokonazolo, itrakonazolo </w:t>
      </w:r>
      <w:r w:rsidR="00C9046F" w:rsidRPr="006305C1">
        <w:rPr>
          <w:rFonts w:ascii="Times New Roman" w:hAnsi="Times New Roman"/>
          <w:lang w:val="lt-LT"/>
        </w:rPr>
        <w:t>a</w:t>
      </w:r>
      <w:r w:rsidRPr="006305C1">
        <w:rPr>
          <w:rFonts w:ascii="Times New Roman" w:hAnsi="Times New Roman"/>
          <w:lang w:val="lt-LT"/>
        </w:rPr>
        <w:t>r vorikonazolo.</w:t>
      </w:r>
    </w:p>
    <w:p w14:paraId="2522BEE3" w14:textId="77777777" w:rsidR="00C22B92" w:rsidRPr="006305C1" w:rsidRDefault="00C22B92" w:rsidP="009A08E1">
      <w:pPr>
        <w:spacing w:after="0" w:line="240" w:lineRule="auto"/>
        <w:rPr>
          <w:rFonts w:ascii="Times New Roman" w:hAnsi="Times New Roman"/>
          <w:color w:val="000000"/>
          <w:lang w:val="lt-LT"/>
        </w:rPr>
      </w:pPr>
    </w:p>
    <w:p w14:paraId="4101DA6A" w14:textId="77777777" w:rsidR="00C22B92" w:rsidRPr="006305C1" w:rsidRDefault="008024E9" w:rsidP="009A08E1">
      <w:pPr>
        <w:spacing w:after="0" w:line="240" w:lineRule="auto"/>
        <w:rPr>
          <w:rFonts w:ascii="Times New Roman" w:hAnsi="Times New Roman"/>
          <w:b/>
          <w:color w:val="000000"/>
          <w:lang w:val="lt-LT" w:eastAsia="lt-LT"/>
        </w:rPr>
      </w:pPr>
      <w:r w:rsidRPr="006305C1">
        <w:rPr>
          <w:rFonts w:ascii="Times New Roman" w:hAnsi="Times New Roman"/>
          <w:b/>
          <w:color w:val="000000"/>
          <w:lang w:val="lt-LT"/>
        </w:rPr>
        <w:t>Midazolamo ampulės neskirtos vartoti per burną.</w:t>
      </w:r>
    </w:p>
    <w:p w14:paraId="7F24E713" w14:textId="77777777" w:rsidR="00C22B92" w:rsidRPr="006305C1" w:rsidRDefault="00C22B92" w:rsidP="009A08E1">
      <w:pPr>
        <w:spacing w:after="0" w:line="240" w:lineRule="auto"/>
        <w:rPr>
          <w:rFonts w:ascii="Times New Roman" w:hAnsi="Times New Roman"/>
          <w:color w:val="000000"/>
          <w:lang w:val="lt-LT"/>
        </w:rPr>
      </w:pPr>
    </w:p>
    <w:p w14:paraId="45C1CA8C" w14:textId="77777777" w:rsidR="00C22B92" w:rsidRPr="006305C1" w:rsidRDefault="008024E9" w:rsidP="009A08E1">
      <w:pPr>
        <w:numPr>
          <w:ilvl w:val="12"/>
          <w:numId w:val="0"/>
        </w:numPr>
        <w:spacing w:after="0" w:line="240" w:lineRule="auto"/>
        <w:rPr>
          <w:rFonts w:ascii="Times New Roman" w:hAnsi="Times New Roman"/>
          <w:i/>
          <w:color w:val="000000"/>
          <w:lang w:val="lt-LT" w:eastAsia="lt-LT"/>
        </w:rPr>
      </w:pPr>
      <w:r w:rsidRPr="006305C1">
        <w:rPr>
          <w:rFonts w:ascii="Times New Roman" w:hAnsi="Times New Roman"/>
          <w:i/>
          <w:color w:val="000000"/>
          <w:lang w:val="lt-LT"/>
        </w:rPr>
        <w:t>Antibiotikai makrolidai</w:t>
      </w:r>
    </w:p>
    <w:p w14:paraId="3684466F" w14:textId="36DD0ABD" w:rsidR="00C22B92" w:rsidRPr="006305C1" w:rsidRDefault="008024E9" w:rsidP="006305C1">
      <w:pPr>
        <w:numPr>
          <w:ilvl w:val="0"/>
          <w:numId w:val="9"/>
        </w:numPr>
        <w:tabs>
          <w:tab w:val="clear" w:pos="720"/>
        </w:tabs>
        <w:spacing w:after="0" w:line="240" w:lineRule="auto"/>
        <w:ind w:left="567" w:hanging="567"/>
        <w:rPr>
          <w:rFonts w:ascii="Times New Roman" w:hAnsi="Times New Roman"/>
          <w:color w:val="000000"/>
          <w:lang w:val="lt-LT"/>
        </w:rPr>
      </w:pPr>
      <w:r w:rsidRPr="006305C1">
        <w:rPr>
          <w:rFonts w:ascii="Times New Roman" w:hAnsi="Times New Roman"/>
          <w:color w:val="000000"/>
          <w:lang w:val="lt-LT"/>
        </w:rPr>
        <w:t>Eritromicinas padidino į veną suleisto midazolamo koncentraciją kraujo plazmoje apie 1,6</w:t>
      </w:r>
      <w:r w:rsidR="004C07CF">
        <w:rPr>
          <w:rFonts w:ascii="Times New Roman" w:hAnsi="Times New Roman"/>
          <w:color w:val="000000"/>
          <w:lang w:val="lt-LT"/>
        </w:rPr>
        <w:t> </w:t>
      </w:r>
      <w:r w:rsidR="004C07CF">
        <w:rPr>
          <w:rFonts w:ascii="Times New Roman" w:hAnsi="Times New Roman"/>
          <w:color w:val="000000"/>
          <w:lang w:val="lt-LT"/>
        </w:rPr>
        <w:noBreakHyphen/>
        <w:t> </w:t>
      </w:r>
      <w:r w:rsidRPr="006305C1">
        <w:rPr>
          <w:rFonts w:ascii="Times New Roman" w:hAnsi="Times New Roman"/>
          <w:color w:val="000000"/>
          <w:lang w:val="lt-LT"/>
        </w:rPr>
        <w:t xml:space="preserve">2 kartus ir su tuo susijusį midazolamo galutinį pusinės eliminacijos periodą </w:t>
      </w:r>
      <w:r w:rsidRPr="006305C1">
        <w:rPr>
          <w:rFonts w:ascii="Times New Roman" w:hAnsi="Times New Roman"/>
          <w:lang w:val="lt-LT"/>
        </w:rPr>
        <w:t xml:space="preserve">– </w:t>
      </w:r>
      <w:r w:rsidRPr="006305C1">
        <w:rPr>
          <w:rFonts w:ascii="Times New Roman" w:hAnsi="Times New Roman"/>
          <w:color w:val="000000"/>
          <w:lang w:val="lt-LT"/>
        </w:rPr>
        <w:t>1,5</w:t>
      </w:r>
      <w:r w:rsidR="004C07CF">
        <w:rPr>
          <w:rFonts w:ascii="Times New Roman" w:hAnsi="Times New Roman"/>
          <w:color w:val="000000"/>
          <w:lang w:val="lt-LT"/>
        </w:rPr>
        <w:t> </w:t>
      </w:r>
      <w:r w:rsidR="004C07CF">
        <w:rPr>
          <w:rFonts w:ascii="Times New Roman" w:hAnsi="Times New Roman"/>
          <w:color w:val="000000"/>
          <w:lang w:val="lt-LT"/>
        </w:rPr>
        <w:noBreakHyphen/>
        <w:t> </w:t>
      </w:r>
      <w:r w:rsidRPr="006305C1">
        <w:rPr>
          <w:rFonts w:ascii="Times New Roman" w:hAnsi="Times New Roman"/>
          <w:color w:val="000000"/>
          <w:lang w:val="lt-LT"/>
        </w:rPr>
        <w:t>1,8 karto.</w:t>
      </w:r>
    </w:p>
    <w:p w14:paraId="0B8EE78B" w14:textId="58F1BCF7" w:rsidR="00C22B92" w:rsidRPr="006305C1" w:rsidRDefault="008024E9" w:rsidP="006305C1">
      <w:pPr>
        <w:numPr>
          <w:ilvl w:val="0"/>
          <w:numId w:val="9"/>
        </w:numPr>
        <w:tabs>
          <w:tab w:val="clear" w:pos="720"/>
        </w:tabs>
        <w:spacing w:after="0" w:line="240" w:lineRule="auto"/>
        <w:ind w:left="567" w:hanging="567"/>
        <w:rPr>
          <w:rFonts w:ascii="Times New Roman" w:hAnsi="Times New Roman"/>
          <w:color w:val="000000"/>
          <w:lang w:val="lt-LT"/>
        </w:rPr>
      </w:pPr>
      <w:r w:rsidRPr="006305C1">
        <w:rPr>
          <w:rFonts w:ascii="Times New Roman" w:hAnsi="Times New Roman"/>
          <w:color w:val="000000"/>
          <w:lang w:val="lt-LT"/>
        </w:rPr>
        <w:t>Klaritromicinas padidino midazolamo koncentraciją kraujo plazmoje iki 2,5 karto ir galutinį pusinės eliminacijos periodą – 1,5</w:t>
      </w:r>
      <w:r w:rsidR="004C07CF">
        <w:rPr>
          <w:rFonts w:ascii="Times New Roman" w:hAnsi="Times New Roman"/>
          <w:color w:val="000000"/>
          <w:lang w:val="lt-LT"/>
        </w:rPr>
        <w:t> </w:t>
      </w:r>
      <w:r w:rsidR="004C07CF">
        <w:rPr>
          <w:rFonts w:ascii="Times New Roman" w:hAnsi="Times New Roman"/>
          <w:color w:val="000000"/>
          <w:lang w:val="lt-LT"/>
        </w:rPr>
        <w:noBreakHyphen/>
        <w:t> </w:t>
      </w:r>
      <w:r w:rsidRPr="006305C1">
        <w:rPr>
          <w:rFonts w:ascii="Times New Roman" w:hAnsi="Times New Roman"/>
          <w:color w:val="000000"/>
          <w:lang w:val="lt-LT"/>
        </w:rPr>
        <w:t>2 kartus.</w:t>
      </w:r>
    </w:p>
    <w:p w14:paraId="04558376" w14:textId="77777777" w:rsidR="00C22B92" w:rsidRPr="006305C1" w:rsidRDefault="00C22B92" w:rsidP="009A08E1">
      <w:pPr>
        <w:spacing w:after="0" w:line="240" w:lineRule="auto"/>
        <w:rPr>
          <w:rFonts w:ascii="Times New Roman" w:hAnsi="Times New Roman"/>
          <w:i/>
          <w:color w:val="000000"/>
          <w:lang w:val="lt-LT"/>
        </w:rPr>
      </w:pPr>
    </w:p>
    <w:p w14:paraId="5FA0EFAD" w14:textId="77777777" w:rsidR="00C22B92" w:rsidRPr="006305C1" w:rsidRDefault="008024E9" w:rsidP="009A08E1">
      <w:pPr>
        <w:numPr>
          <w:ilvl w:val="12"/>
          <w:numId w:val="0"/>
        </w:numPr>
        <w:spacing w:after="0" w:line="240" w:lineRule="auto"/>
        <w:rPr>
          <w:rFonts w:ascii="Times New Roman" w:hAnsi="Times New Roman"/>
          <w:color w:val="000000"/>
          <w:lang w:val="lt-LT"/>
        </w:rPr>
      </w:pPr>
      <w:r w:rsidRPr="006305C1">
        <w:rPr>
          <w:rFonts w:ascii="Times New Roman" w:hAnsi="Times New Roman"/>
          <w:color w:val="000000"/>
          <w:lang w:val="lt-LT"/>
        </w:rPr>
        <w:t>Papildoma informacija, gauta vartojant geriamąjį midazolamą</w:t>
      </w:r>
    </w:p>
    <w:p w14:paraId="3C17A753" w14:textId="4CEB346F" w:rsidR="00C22B92" w:rsidRPr="006305C1" w:rsidRDefault="008024E9" w:rsidP="004C07CF">
      <w:pPr>
        <w:pStyle w:val="BT-EMEASMCA"/>
      </w:pPr>
      <w:r w:rsidRPr="006305C1">
        <w:t>Telitromicinas 6</w:t>
      </w:r>
      <w:r w:rsidR="004C07CF">
        <w:t> </w:t>
      </w:r>
      <w:r w:rsidRPr="006305C1">
        <w:t>kartus padidino geriamojo midazolamo koncentraciją plazmoje.</w:t>
      </w:r>
    </w:p>
    <w:p w14:paraId="727AEF12" w14:textId="77777777" w:rsidR="00C22B92" w:rsidRPr="006305C1" w:rsidRDefault="008024E9" w:rsidP="006305C1">
      <w:pPr>
        <w:numPr>
          <w:ilvl w:val="0"/>
          <w:numId w:val="10"/>
        </w:numPr>
        <w:tabs>
          <w:tab w:val="clear" w:pos="720"/>
        </w:tabs>
        <w:overflowPunct w:val="0"/>
        <w:autoSpaceDE w:val="0"/>
        <w:autoSpaceDN w:val="0"/>
        <w:adjustRightInd w:val="0"/>
        <w:spacing w:after="0" w:line="240" w:lineRule="auto"/>
        <w:ind w:left="567" w:hanging="567"/>
        <w:textAlignment w:val="baseline"/>
        <w:rPr>
          <w:rFonts w:ascii="Times New Roman" w:hAnsi="Times New Roman"/>
          <w:color w:val="000000"/>
          <w:lang w:val="lt-LT"/>
        </w:rPr>
      </w:pPr>
      <w:r w:rsidRPr="006305C1">
        <w:rPr>
          <w:rFonts w:ascii="Times New Roman" w:hAnsi="Times New Roman"/>
          <w:color w:val="000000"/>
          <w:lang w:val="lt-LT"/>
        </w:rPr>
        <w:t>Roksitromicinas: nors informacijos apie roksitromicino ir į veną vartojamo midazolamo poveikį nėra, tačiau silpnas vaistinio preparato poveikis midazolamo galutinio pusinės eliminacijos periodo trukmei (</w:t>
      </w:r>
      <w:r w:rsidR="00555D96" w:rsidRPr="006305C1">
        <w:rPr>
          <w:rFonts w:ascii="Times New Roman" w:hAnsi="Times New Roman"/>
          <w:color w:val="000000"/>
          <w:lang w:val="lt-LT"/>
        </w:rPr>
        <w:t xml:space="preserve">pailgėjimas </w:t>
      </w:r>
      <w:r w:rsidRPr="006305C1">
        <w:rPr>
          <w:rFonts w:ascii="Times New Roman" w:hAnsi="Times New Roman"/>
          <w:color w:val="000000"/>
          <w:lang w:val="lt-LT"/>
        </w:rPr>
        <w:t>apie 30 %) rodo, kad roksitromicino poveikis į veną suleistam midazolamui gali būti menkas.</w:t>
      </w:r>
    </w:p>
    <w:p w14:paraId="71327029" w14:textId="77777777" w:rsidR="00C22B92" w:rsidRPr="006305C1" w:rsidRDefault="00C22B92" w:rsidP="009A08E1">
      <w:pPr>
        <w:pStyle w:val="Sraopastraipa"/>
        <w:spacing w:line="240" w:lineRule="auto"/>
        <w:ind w:left="624"/>
        <w:rPr>
          <w:rFonts w:ascii="Times New Roman" w:hAnsi="Times New Roman"/>
          <w:i/>
          <w:iCs/>
          <w:lang w:val="lt-LT"/>
        </w:rPr>
      </w:pPr>
    </w:p>
    <w:p w14:paraId="3705C104" w14:textId="77777777" w:rsidR="00C22B92" w:rsidRPr="006305C1" w:rsidRDefault="008024E9" w:rsidP="009A08E1">
      <w:pPr>
        <w:pStyle w:val="Sraopastraipa"/>
        <w:spacing w:after="0" w:line="240" w:lineRule="auto"/>
        <w:ind w:left="0"/>
        <w:rPr>
          <w:rFonts w:ascii="Times New Roman" w:hAnsi="Times New Roman"/>
          <w:i/>
          <w:iCs/>
          <w:lang w:val="lt-LT"/>
        </w:rPr>
      </w:pPr>
      <w:r w:rsidRPr="006305C1">
        <w:rPr>
          <w:rFonts w:ascii="Times New Roman" w:hAnsi="Times New Roman"/>
          <w:i/>
          <w:iCs/>
          <w:lang w:val="lt-LT"/>
        </w:rPr>
        <w:t>Intraveniniai anestetikai</w:t>
      </w:r>
    </w:p>
    <w:p w14:paraId="72CA947C" w14:textId="764764F5" w:rsidR="00C22B92" w:rsidRPr="006305C1" w:rsidRDefault="008024E9" w:rsidP="009A08E1">
      <w:pPr>
        <w:pStyle w:val="Sraopastraipa"/>
        <w:numPr>
          <w:ilvl w:val="0"/>
          <w:numId w:val="10"/>
        </w:numPr>
        <w:tabs>
          <w:tab w:val="clear" w:pos="720"/>
        </w:tabs>
        <w:spacing w:after="0" w:line="240" w:lineRule="auto"/>
        <w:ind w:left="567" w:hanging="567"/>
        <w:rPr>
          <w:rFonts w:ascii="Times New Roman" w:hAnsi="Times New Roman"/>
          <w:lang w:val="lt-LT"/>
        </w:rPr>
      </w:pPr>
      <w:r w:rsidRPr="006305C1">
        <w:rPr>
          <w:rFonts w:ascii="Times New Roman" w:hAnsi="Times New Roman"/>
          <w:lang w:val="lt-LT"/>
        </w:rPr>
        <w:t>Intraveninis propofolis 1,6</w:t>
      </w:r>
      <w:r w:rsidR="004C07CF">
        <w:rPr>
          <w:rFonts w:ascii="Times New Roman" w:hAnsi="Times New Roman"/>
          <w:lang w:val="lt-LT"/>
        </w:rPr>
        <w:t> </w:t>
      </w:r>
      <w:r w:rsidRPr="006305C1">
        <w:rPr>
          <w:rFonts w:ascii="Times New Roman" w:hAnsi="Times New Roman"/>
          <w:lang w:val="lt-LT"/>
        </w:rPr>
        <w:t>karto padidino intraveninio midazolamo plotą po koncentracijos kraujo plazmoje ir laiko kreive (AUC) ir pusinį eliminacijos laiką.</w:t>
      </w:r>
    </w:p>
    <w:p w14:paraId="60AF57AD" w14:textId="77777777" w:rsidR="00C22B92" w:rsidRPr="006305C1" w:rsidRDefault="00C22B92" w:rsidP="009A08E1">
      <w:pPr>
        <w:overflowPunct w:val="0"/>
        <w:autoSpaceDE w:val="0"/>
        <w:autoSpaceDN w:val="0"/>
        <w:adjustRightInd w:val="0"/>
        <w:spacing w:after="0" w:line="240" w:lineRule="auto"/>
        <w:textAlignment w:val="baseline"/>
        <w:rPr>
          <w:rFonts w:ascii="Times New Roman" w:hAnsi="Times New Roman"/>
          <w:color w:val="000000"/>
          <w:lang w:val="lt-LT"/>
        </w:rPr>
      </w:pPr>
    </w:p>
    <w:p w14:paraId="41C360CA" w14:textId="77777777" w:rsidR="00C22B92" w:rsidRPr="006305C1" w:rsidRDefault="008024E9" w:rsidP="009A08E1">
      <w:pPr>
        <w:numPr>
          <w:ilvl w:val="12"/>
          <w:numId w:val="0"/>
        </w:numPr>
        <w:spacing w:after="0" w:line="240" w:lineRule="auto"/>
        <w:rPr>
          <w:rFonts w:ascii="Times New Roman" w:hAnsi="Times New Roman"/>
          <w:i/>
          <w:color w:val="000000"/>
          <w:lang w:val="lt-LT" w:eastAsia="lt-LT"/>
        </w:rPr>
      </w:pPr>
      <w:r w:rsidRPr="006305C1">
        <w:rPr>
          <w:rFonts w:ascii="Times New Roman" w:hAnsi="Times New Roman"/>
          <w:i/>
          <w:color w:val="000000"/>
          <w:lang w:val="lt-LT"/>
        </w:rPr>
        <w:t>ŽIV proteazės inhibitoriai</w:t>
      </w:r>
    </w:p>
    <w:p w14:paraId="7F64F028" w14:textId="04A483EF" w:rsidR="00C22B92" w:rsidRPr="006305C1" w:rsidRDefault="008024E9" w:rsidP="006305C1">
      <w:pPr>
        <w:numPr>
          <w:ilvl w:val="0"/>
          <w:numId w:val="10"/>
        </w:numPr>
        <w:tabs>
          <w:tab w:val="clear" w:pos="720"/>
        </w:tabs>
        <w:overflowPunct w:val="0"/>
        <w:autoSpaceDE w:val="0"/>
        <w:autoSpaceDN w:val="0"/>
        <w:adjustRightInd w:val="0"/>
        <w:spacing w:after="0" w:line="240" w:lineRule="auto"/>
        <w:ind w:left="567" w:hanging="567"/>
        <w:textAlignment w:val="baseline"/>
        <w:rPr>
          <w:rFonts w:ascii="Times New Roman" w:hAnsi="Times New Roman"/>
          <w:color w:val="000000"/>
          <w:lang w:val="lt-LT"/>
        </w:rPr>
      </w:pPr>
      <w:r w:rsidRPr="006305C1">
        <w:rPr>
          <w:rFonts w:ascii="Times New Roman" w:hAnsi="Times New Roman"/>
          <w:color w:val="000000"/>
          <w:lang w:val="lt-LT"/>
        </w:rPr>
        <w:t xml:space="preserve">Sakvinaviras ir kiti ŽIV (žmogaus imunodeficito viruso) proteazės inhibitoriai: proteazės inhibitoriai gali ženkliai padidinti kartu vartojamo midazolamo koncentraciją. Pavartojus kartu ritonaviru suaktyvinto lopinaviro, į veną suleisto midazolamo koncentracija kraujo plazmoje padidėjo 5,4 karto, tuo pačiu panašiai pailgėjo galutinis pusinės eliminacijos periodas. Jeigu parenteraliai vartojamo midazolamo skiriama kartu su ŽIV proteazės inhibitoriais, gydymo įstaiga turi elgtis kaip aprašyta </w:t>
      </w:r>
      <w:r w:rsidR="00555D96" w:rsidRPr="006305C1">
        <w:rPr>
          <w:rFonts w:ascii="Times New Roman" w:hAnsi="Times New Roman"/>
          <w:color w:val="000000"/>
          <w:lang w:val="lt-LT"/>
        </w:rPr>
        <w:t xml:space="preserve">ankstesniame </w:t>
      </w:r>
      <w:r w:rsidRPr="006305C1">
        <w:rPr>
          <w:rFonts w:ascii="Times New Roman" w:hAnsi="Times New Roman"/>
          <w:color w:val="000000"/>
          <w:lang w:val="lt-LT"/>
        </w:rPr>
        <w:t>skirsnyje apie priešgrybelinius azolus, ketokonazolą.</w:t>
      </w:r>
    </w:p>
    <w:p w14:paraId="5E5E395F" w14:textId="08CE8902" w:rsidR="00C22B92" w:rsidRPr="006305C1" w:rsidRDefault="008024E9" w:rsidP="004C07CF">
      <w:pPr>
        <w:pStyle w:val="BT-EMEASMCA"/>
      </w:pPr>
      <w:r w:rsidRPr="006305C1">
        <w:t>Hepatito C viruso proteazės inhibitoriai. Bocepreviras ir telapreviras sumažina midazolamo klirensą. Šis poveikis 3,4</w:t>
      </w:r>
      <w:r w:rsidR="004C07CF">
        <w:t> </w:t>
      </w:r>
      <w:r w:rsidRPr="006305C1">
        <w:t>karto padidino midazolamo AUC po jo suleidimo į veną ir 4</w:t>
      </w:r>
      <w:r w:rsidR="004C07CF">
        <w:t> </w:t>
      </w:r>
      <w:r w:rsidRPr="006305C1">
        <w:t>kartus prailgino jo pusinės eliminacijos laiką.</w:t>
      </w:r>
    </w:p>
    <w:p w14:paraId="5FCBE1AE" w14:textId="77777777" w:rsidR="00C22B92" w:rsidRPr="006305C1" w:rsidRDefault="00C22B92" w:rsidP="009A08E1">
      <w:pPr>
        <w:spacing w:after="0" w:line="240" w:lineRule="auto"/>
        <w:ind w:hanging="567"/>
        <w:rPr>
          <w:rFonts w:ascii="Times New Roman" w:hAnsi="Times New Roman"/>
          <w:i/>
          <w:color w:val="000000"/>
          <w:lang w:val="lt-LT"/>
        </w:rPr>
      </w:pPr>
    </w:p>
    <w:p w14:paraId="2B9DA6D4" w14:textId="77777777" w:rsidR="00C22B92" w:rsidRPr="006305C1" w:rsidRDefault="008024E9" w:rsidP="009A08E1">
      <w:pPr>
        <w:numPr>
          <w:ilvl w:val="12"/>
          <w:numId w:val="0"/>
        </w:numPr>
        <w:spacing w:after="0" w:line="240" w:lineRule="auto"/>
        <w:rPr>
          <w:rFonts w:ascii="Times New Roman" w:hAnsi="Times New Roman"/>
          <w:color w:val="000000"/>
          <w:lang w:val="lt-LT" w:eastAsia="lt-LT"/>
        </w:rPr>
      </w:pPr>
      <w:r w:rsidRPr="006305C1">
        <w:rPr>
          <w:rFonts w:ascii="Times New Roman" w:hAnsi="Times New Roman"/>
          <w:color w:val="000000"/>
          <w:lang w:val="lt-LT"/>
        </w:rPr>
        <w:t>Papildoma informacija, gauta vartojant geriamąjį midazolamą</w:t>
      </w:r>
    </w:p>
    <w:p w14:paraId="5A15EBF4" w14:textId="77777777" w:rsidR="00C22B92" w:rsidRPr="006305C1" w:rsidRDefault="008024E9" w:rsidP="009A08E1">
      <w:pPr>
        <w:pStyle w:val="Sraopastraipa"/>
        <w:numPr>
          <w:ilvl w:val="0"/>
          <w:numId w:val="32"/>
        </w:numPr>
        <w:spacing w:after="0" w:line="240" w:lineRule="auto"/>
        <w:ind w:left="567" w:hanging="567"/>
        <w:rPr>
          <w:rFonts w:ascii="Times New Roman" w:hAnsi="Times New Roman"/>
          <w:color w:val="000000"/>
          <w:lang w:val="lt-LT" w:eastAsia="lt-LT"/>
        </w:rPr>
      </w:pPr>
      <w:r w:rsidRPr="006305C1">
        <w:rPr>
          <w:rFonts w:ascii="Times New Roman" w:hAnsi="Times New Roman"/>
          <w:color w:val="000000"/>
          <w:lang w:val="lt-LT"/>
        </w:rPr>
        <w:t>Atsižvelgiant į duomenis, gautus tyrimų su kitais CYP3A4 inhibitoriais metu, tikėtina, kad vartojant geriamojo midazolamo, jo koncentracija kraujo plazmoje bus reikšmingai didesnė. Dėl šios priežasties proteazės inhibitorių vartoti kartu su geriamuoju midazolamu negalima.</w:t>
      </w:r>
    </w:p>
    <w:p w14:paraId="1609E0C9" w14:textId="77777777" w:rsidR="00C22B92" w:rsidRPr="006305C1" w:rsidRDefault="00C22B92" w:rsidP="009A08E1">
      <w:pPr>
        <w:spacing w:after="0" w:line="240" w:lineRule="auto"/>
        <w:rPr>
          <w:rFonts w:ascii="Times New Roman" w:hAnsi="Times New Roman"/>
          <w:i/>
          <w:color w:val="000000"/>
          <w:lang w:val="lt-LT"/>
        </w:rPr>
      </w:pPr>
    </w:p>
    <w:p w14:paraId="14013D23" w14:textId="77777777" w:rsidR="00C22B92" w:rsidRPr="006305C1" w:rsidRDefault="008024E9" w:rsidP="009A08E1">
      <w:pPr>
        <w:numPr>
          <w:ilvl w:val="12"/>
          <w:numId w:val="0"/>
        </w:numPr>
        <w:spacing w:after="0" w:line="240" w:lineRule="auto"/>
        <w:rPr>
          <w:rFonts w:ascii="Times New Roman" w:hAnsi="Times New Roman"/>
          <w:i/>
          <w:color w:val="000000"/>
          <w:lang w:val="lt-LT" w:eastAsia="lt-LT"/>
        </w:rPr>
      </w:pPr>
      <w:r w:rsidRPr="006305C1">
        <w:rPr>
          <w:rFonts w:ascii="Times New Roman" w:hAnsi="Times New Roman"/>
          <w:i/>
          <w:color w:val="000000"/>
          <w:lang w:val="lt-LT"/>
        </w:rPr>
        <w:t>Kalcio kanalų blokatoriai</w:t>
      </w:r>
    </w:p>
    <w:p w14:paraId="0E933173" w14:textId="52B6AD89" w:rsidR="00C22B92" w:rsidRPr="009A08E1" w:rsidRDefault="008024E9" w:rsidP="009A08E1">
      <w:pPr>
        <w:numPr>
          <w:ilvl w:val="0"/>
          <w:numId w:val="30"/>
        </w:numPr>
        <w:tabs>
          <w:tab w:val="clear" w:pos="550"/>
        </w:tabs>
        <w:overflowPunct w:val="0"/>
        <w:autoSpaceDE w:val="0"/>
        <w:autoSpaceDN w:val="0"/>
        <w:adjustRightInd w:val="0"/>
        <w:snapToGrid w:val="0"/>
        <w:spacing w:after="0" w:line="240" w:lineRule="auto"/>
        <w:ind w:left="567" w:hanging="567"/>
        <w:textAlignment w:val="baseline"/>
        <w:rPr>
          <w:rFonts w:ascii="Times New Roman" w:hAnsi="Times New Roman"/>
          <w:lang w:val="lt-LT"/>
        </w:rPr>
      </w:pPr>
      <w:r w:rsidRPr="006305C1">
        <w:rPr>
          <w:rFonts w:ascii="Times New Roman" w:hAnsi="Times New Roman"/>
          <w:color w:val="000000"/>
          <w:lang w:val="lt-LT"/>
        </w:rPr>
        <w:t xml:space="preserve">Diltiazemas: vienkartinė diltiazemo dozė pacientams, kuriems bus atlikta vainikinių </w:t>
      </w:r>
      <w:r w:rsidR="004A671B" w:rsidRPr="006305C1">
        <w:rPr>
          <w:rFonts w:ascii="Times New Roman" w:hAnsi="Times New Roman"/>
          <w:color w:val="000000"/>
          <w:lang w:val="lt-LT"/>
        </w:rPr>
        <w:t xml:space="preserve">arterijų </w:t>
      </w:r>
      <w:r w:rsidRPr="006305C1">
        <w:rPr>
          <w:rFonts w:ascii="Times New Roman" w:hAnsi="Times New Roman"/>
          <w:color w:val="000000"/>
          <w:lang w:val="lt-LT"/>
        </w:rPr>
        <w:t xml:space="preserve">šuntavimo operacija, padidino į veną suleisto midazolamo koncentraciją kraujo plazmoje apie 25 % ir pailgino galutinį pusinės eliminacijos periodą apie 43 %. </w:t>
      </w:r>
      <w:r w:rsidRPr="006305C1">
        <w:rPr>
          <w:rFonts w:ascii="Times New Roman" w:hAnsi="Times New Roman"/>
          <w:color w:val="000000"/>
          <w:lang w:val="lt-LT" w:eastAsia="sv-SE"/>
        </w:rPr>
        <w:t>Šis padidėjimas buvo mažesnis nei padidėjimas 4 kartais po geriamojo midazolamo pavartojimo.</w:t>
      </w:r>
    </w:p>
    <w:p w14:paraId="3FDCB210" w14:textId="77777777" w:rsidR="00C22B92" w:rsidRPr="006305C1" w:rsidRDefault="00C22B92" w:rsidP="009A08E1">
      <w:pPr>
        <w:overflowPunct w:val="0"/>
        <w:autoSpaceDE w:val="0"/>
        <w:autoSpaceDN w:val="0"/>
        <w:adjustRightInd w:val="0"/>
        <w:spacing w:after="0" w:line="240" w:lineRule="auto"/>
        <w:textAlignment w:val="baseline"/>
        <w:rPr>
          <w:rFonts w:ascii="Times New Roman" w:hAnsi="Times New Roman"/>
          <w:color w:val="000000"/>
          <w:lang w:val="lt-LT"/>
        </w:rPr>
      </w:pPr>
    </w:p>
    <w:p w14:paraId="10A7ECE0" w14:textId="77777777" w:rsidR="00C22B92" w:rsidRPr="006305C1" w:rsidRDefault="008024E9" w:rsidP="009A08E1">
      <w:pPr>
        <w:numPr>
          <w:ilvl w:val="12"/>
          <w:numId w:val="0"/>
        </w:numPr>
        <w:spacing w:after="0" w:line="240" w:lineRule="auto"/>
        <w:rPr>
          <w:rFonts w:ascii="Times New Roman" w:hAnsi="Times New Roman"/>
          <w:color w:val="000000"/>
          <w:lang w:val="lt-LT" w:eastAsia="lt-LT"/>
        </w:rPr>
      </w:pPr>
      <w:r w:rsidRPr="006305C1">
        <w:rPr>
          <w:rFonts w:ascii="Times New Roman" w:hAnsi="Times New Roman"/>
          <w:color w:val="000000"/>
          <w:lang w:val="lt-LT"/>
        </w:rPr>
        <w:t>Papildoma informacija, gauta vartojant geriamąjį midazolamą</w:t>
      </w:r>
    </w:p>
    <w:p w14:paraId="153717C8" w14:textId="766AB923" w:rsidR="00C22B92" w:rsidRPr="006305C1" w:rsidRDefault="008024E9" w:rsidP="006305C1">
      <w:pPr>
        <w:numPr>
          <w:ilvl w:val="0"/>
          <w:numId w:val="10"/>
        </w:numPr>
        <w:tabs>
          <w:tab w:val="clear" w:pos="720"/>
        </w:tabs>
        <w:overflowPunct w:val="0"/>
        <w:autoSpaceDE w:val="0"/>
        <w:autoSpaceDN w:val="0"/>
        <w:adjustRightInd w:val="0"/>
        <w:spacing w:after="0" w:line="240" w:lineRule="auto"/>
        <w:ind w:left="567" w:hanging="567"/>
        <w:textAlignment w:val="baseline"/>
        <w:rPr>
          <w:rFonts w:ascii="Times New Roman" w:hAnsi="Times New Roman"/>
          <w:lang w:val="lt-LT"/>
        </w:rPr>
      </w:pPr>
      <w:r w:rsidRPr="006305C1">
        <w:rPr>
          <w:rFonts w:ascii="Times New Roman" w:hAnsi="Times New Roman"/>
          <w:color w:val="000000"/>
          <w:lang w:val="lt-LT"/>
        </w:rPr>
        <w:t>Verapamilis padidino geriamojo midazolamo koncentraciją kraujo plazmoje 3</w:t>
      </w:r>
      <w:r w:rsidR="004C07CF">
        <w:rPr>
          <w:rFonts w:ascii="Times New Roman" w:hAnsi="Times New Roman"/>
          <w:color w:val="000000"/>
          <w:lang w:val="lt-LT"/>
        </w:rPr>
        <w:t> </w:t>
      </w:r>
      <w:r w:rsidRPr="006305C1">
        <w:rPr>
          <w:rFonts w:ascii="Times New Roman" w:hAnsi="Times New Roman"/>
          <w:color w:val="000000"/>
          <w:lang w:val="lt-LT"/>
        </w:rPr>
        <w:t>kartus. Galutinis midazolamo pusinės eliminacijos periodas pailgėjo 41 %.</w:t>
      </w:r>
    </w:p>
    <w:p w14:paraId="7D98154A" w14:textId="77777777" w:rsidR="00C22B92" w:rsidRPr="006305C1" w:rsidRDefault="00C22B92" w:rsidP="009A08E1">
      <w:pPr>
        <w:spacing w:after="0" w:line="240" w:lineRule="auto"/>
        <w:rPr>
          <w:rFonts w:ascii="Times New Roman" w:hAnsi="Times New Roman"/>
          <w:i/>
          <w:color w:val="000000"/>
          <w:lang w:val="lt-LT"/>
        </w:rPr>
      </w:pPr>
    </w:p>
    <w:p w14:paraId="4E75BC95" w14:textId="77777777" w:rsidR="00C22B92" w:rsidRPr="006305C1" w:rsidRDefault="008024E9" w:rsidP="009A08E1">
      <w:pPr>
        <w:numPr>
          <w:ilvl w:val="12"/>
          <w:numId w:val="0"/>
        </w:numPr>
        <w:spacing w:after="0" w:line="240" w:lineRule="auto"/>
        <w:rPr>
          <w:rFonts w:ascii="Times New Roman" w:hAnsi="Times New Roman"/>
          <w:i/>
          <w:color w:val="000000"/>
          <w:lang w:val="lt-LT" w:eastAsia="lt-LT"/>
        </w:rPr>
      </w:pPr>
      <w:r w:rsidRPr="006305C1">
        <w:rPr>
          <w:rFonts w:ascii="Times New Roman" w:hAnsi="Times New Roman"/>
          <w:i/>
          <w:color w:val="000000"/>
          <w:lang w:val="lt-LT"/>
        </w:rPr>
        <w:t>Įvairūs vaistiniai preparatai, augalinės medžiagos</w:t>
      </w:r>
    </w:p>
    <w:p w14:paraId="15D06DFB" w14:textId="77777777" w:rsidR="00C22B92" w:rsidRPr="006305C1" w:rsidRDefault="008024E9" w:rsidP="006305C1">
      <w:pPr>
        <w:numPr>
          <w:ilvl w:val="0"/>
          <w:numId w:val="10"/>
        </w:numPr>
        <w:tabs>
          <w:tab w:val="clear" w:pos="720"/>
        </w:tabs>
        <w:overflowPunct w:val="0"/>
        <w:autoSpaceDE w:val="0"/>
        <w:autoSpaceDN w:val="0"/>
        <w:adjustRightInd w:val="0"/>
        <w:spacing w:after="0" w:line="240" w:lineRule="auto"/>
        <w:ind w:left="567" w:hanging="567"/>
        <w:textAlignment w:val="baseline"/>
        <w:rPr>
          <w:rFonts w:ascii="Times New Roman" w:hAnsi="Times New Roman"/>
          <w:lang w:val="lt-LT"/>
        </w:rPr>
      </w:pPr>
      <w:r w:rsidRPr="006305C1">
        <w:rPr>
          <w:rFonts w:ascii="Times New Roman" w:hAnsi="Times New Roman"/>
          <w:color w:val="000000"/>
          <w:lang w:val="lt-LT"/>
        </w:rPr>
        <w:t>Nustatyta, kad, palyginus su kontroline grupe, atorvastatinas padidino į veną vartojamo midazolamo koncentraciją kraujo plazmoje apie 1,4 karto.</w:t>
      </w:r>
    </w:p>
    <w:p w14:paraId="78180574" w14:textId="774D6262" w:rsidR="00C22B92" w:rsidRPr="006305C1" w:rsidRDefault="008024E9" w:rsidP="004C07CF">
      <w:pPr>
        <w:pStyle w:val="BT-EMEASMCA"/>
      </w:pPr>
      <w:r w:rsidRPr="006305C1">
        <w:t>Intraveninis fentanilis yra silpnas midazolamo eliminacijos inhibitorius: padidino intraveninio midazolamo AUC ir pusin</w:t>
      </w:r>
      <w:r w:rsidR="00E60726" w:rsidRPr="006305C1">
        <w:t>į</w:t>
      </w:r>
      <w:r w:rsidRPr="006305C1">
        <w:t xml:space="preserve"> laiką 1,5</w:t>
      </w:r>
      <w:r w:rsidR="004C07CF">
        <w:t> </w:t>
      </w:r>
      <w:r w:rsidRPr="006305C1">
        <w:t>karto.</w:t>
      </w:r>
    </w:p>
    <w:p w14:paraId="4C963A16" w14:textId="77777777" w:rsidR="00C22B92" w:rsidRPr="006305C1" w:rsidRDefault="00C22B92" w:rsidP="009A08E1">
      <w:pPr>
        <w:spacing w:after="0" w:line="240" w:lineRule="auto"/>
        <w:rPr>
          <w:rFonts w:ascii="Times New Roman" w:hAnsi="Times New Roman"/>
          <w:i/>
          <w:color w:val="000000"/>
          <w:lang w:val="lt-LT"/>
        </w:rPr>
      </w:pPr>
    </w:p>
    <w:p w14:paraId="3A3F3D14" w14:textId="77777777" w:rsidR="00C22B92" w:rsidRPr="006305C1" w:rsidRDefault="008024E9" w:rsidP="009A08E1">
      <w:pPr>
        <w:numPr>
          <w:ilvl w:val="12"/>
          <w:numId w:val="0"/>
        </w:numPr>
        <w:spacing w:after="0" w:line="240" w:lineRule="auto"/>
        <w:rPr>
          <w:rFonts w:ascii="Times New Roman" w:hAnsi="Times New Roman"/>
          <w:color w:val="000000"/>
          <w:lang w:val="lt-LT" w:eastAsia="lt-LT"/>
        </w:rPr>
      </w:pPr>
      <w:r w:rsidRPr="006305C1">
        <w:rPr>
          <w:rFonts w:ascii="Times New Roman" w:hAnsi="Times New Roman"/>
          <w:color w:val="000000"/>
          <w:lang w:val="lt-LT"/>
        </w:rPr>
        <w:t>Papildoma informacija, gauta vartojant geriamąjį midazolamą</w:t>
      </w:r>
    </w:p>
    <w:p w14:paraId="2716EF00" w14:textId="6EC42E61" w:rsidR="00C22B92" w:rsidRPr="006305C1" w:rsidRDefault="008024E9" w:rsidP="006305C1">
      <w:pPr>
        <w:numPr>
          <w:ilvl w:val="0"/>
          <w:numId w:val="10"/>
        </w:numPr>
        <w:tabs>
          <w:tab w:val="clear" w:pos="720"/>
        </w:tabs>
        <w:overflowPunct w:val="0"/>
        <w:autoSpaceDE w:val="0"/>
        <w:autoSpaceDN w:val="0"/>
        <w:adjustRightInd w:val="0"/>
        <w:spacing w:after="0" w:line="240" w:lineRule="auto"/>
        <w:ind w:left="567" w:hanging="567"/>
        <w:textAlignment w:val="baseline"/>
        <w:rPr>
          <w:rFonts w:ascii="Times New Roman" w:hAnsi="Times New Roman"/>
          <w:color w:val="000000"/>
          <w:lang w:val="lt-LT"/>
        </w:rPr>
      </w:pPr>
      <w:r w:rsidRPr="006305C1">
        <w:rPr>
          <w:rFonts w:ascii="Times New Roman" w:hAnsi="Times New Roman"/>
          <w:color w:val="000000"/>
          <w:lang w:val="lt-LT"/>
        </w:rPr>
        <w:t>Nefazodonas padidino geriamojo midazolamo koncentraciją kraujo plazmoje 4</w:t>
      </w:r>
      <w:r w:rsidR="004C07CF">
        <w:rPr>
          <w:rFonts w:ascii="Times New Roman" w:hAnsi="Times New Roman"/>
          <w:color w:val="000000"/>
          <w:lang w:val="lt-LT"/>
        </w:rPr>
        <w:t> </w:t>
      </w:r>
      <w:r w:rsidR="004C07CF">
        <w:rPr>
          <w:rFonts w:ascii="Times New Roman" w:hAnsi="Times New Roman"/>
          <w:color w:val="000000"/>
          <w:lang w:val="lt-LT"/>
        </w:rPr>
        <w:noBreakHyphen/>
        <w:t> </w:t>
      </w:r>
      <w:r w:rsidRPr="006305C1">
        <w:rPr>
          <w:rFonts w:ascii="Times New Roman" w:hAnsi="Times New Roman"/>
          <w:color w:val="000000"/>
          <w:lang w:val="lt-LT"/>
        </w:rPr>
        <w:t>6 kartus ir galutinį pusinės eliminacijos periodą 1,6 karto.</w:t>
      </w:r>
    </w:p>
    <w:p w14:paraId="35DB9876" w14:textId="0DA43C40" w:rsidR="00C22B92" w:rsidRPr="006305C1" w:rsidRDefault="008024E9" w:rsidP="004C07CF">
      <w:pPr>
        <w:pStyle w:val="BT-EMEASMCA"/>
      </w:pPr>
      <w:r w:rsidRPr="006305C1">
        <w:t xml:space="preserve">Nustatyta, jog tirozinkinazės inhibitoriai yra stiprūs CYP3A4 inhibitoriai </w:t>
      </w:r>
      <w:r w:rsidRPr="006305C1">
        <w:rPr>
          <w:i/>
          <w:iCs/>
        </w:rPr>
        <w:t>in</w:t>
      </w:r>
      <w:r w:rsidR="004C07CF">
        <w:rPr>
          <w:i/>
          <w:iCs/>
        </w:rPr>
        <w:t> </w:t>
      </w:r>
      <w:r w:rsidRPr="006305C1">
        <w:rPr>
          <w:i/>
          <w:iCs/>
        </w:rPr>
        <w:t>vitro</w:t>
      </w:r>
      <w:r w:rsidRPr="006305C1">
        <w:t xml:space="preserve"> (imatinibas, lapatinibas) arba </w:t>
      </w:r>
      <w:r w:rsidRPr="006305C1">
        <w:rPr>
          <w:i/>
          <w:iCs/>
        </w:rPr>
        <w:t>in</w:t>
      </w:r>
      <w:r w:rsidR="004C07CF">
        <w:rPr>
          <w:i/>
          <w:iCs/>
        </w:rPr>
        <w:t> </w:t>
      </w:r>
      <w:r w:rsidRPr="006305C1">
        <w:rPr>
          <w:i/>
          <w:iCs/>
        </w:rPr>
        <w:t>vivo</w:t>
      </w:r>
      <w:r w:rsidRPr="006305C1">
        <w:t xml:space="preserve"> (idelalisibas). Kartu suvartojus idelalisibo, geriamojo midazolamo ekspozicija vidutiniškai padidėjo 5,4</w:t>
      </w:r>
      <w:r w:rsidR="004C07CF">
        <w:t> </w:t>
      </w:r>
      <w:r w:rsidRPr="006305C1">
        <w:t>karto.</w:t>
      </w:r>
    </w:p>
    <w:p w14:paraId="4474A8F4" w14:textId="61864DD2" w:rsidR="00C22B92" w:rsidRPr="006305C1" w:rsidRDefault="008024E9" w:rsidP="004C07CF">
      <w:pPr>
        <w:pStyle w:val="BT-EMEASMCA"/>
      </w:pPr>
      <w:r w:rsidRPr="006305C1">
        <w:t>NK1 receptorių antagonistai (aprepitantas, netupitantas, kasoprepitantas), priklausomai nuo dozės, padidino geriamojo midazolamo koncentraciją plazmoje apie 2,5</w:t>
      </w:r>
      <w:r w:rsidR="004C07CF">
        <w:t> </w:t>
      </w:r>
      <w:r w:rsidR="004C07CF">
        <w:noBreakHyphen/>
        <w:t> </w:t>
      </w:r>
      <w:r w:rsidRPr="006305C1">
        <w:t>3,5</w:t>
      </w:r>
      <w:r w:rsidR="004C07CF">
        <w:t> </w:t>
      </w:r>
      <w:r w:rsidRPr="006305C1">
        <w:t>karto ir padidino galutinį pusinės eliminacijos laiką apie 1,5</w:t>
      </w:r>
      <w:r w:rsidR="004C07CF">
        <w:t> </w:t>
      </w:r>
      <w:r w:rsidR="004C07CF">
        <w:noBreakHyphen/>
        <w:t> </w:t>
      </w:r>
      <w:r w:rsidRPr="006305C1">
        <w:t>2</w:t>
      </w:r>
      <w:r w:rsidR="004C07CF">
        <w:t> </w:t>
      </w:r>
      <w:r w:rsidRPr="006305C1">
        <w:t>kart</w:t>
      </w:r>
      <w:r w:rsidR="00E60726" w:rsidRPr="006305C1">
        <w:t>us</w:t>
      </w:r>
      <w:r w:rsidRPr="006305C1">
        <w:t>.</w:t>
      </w:r>
    </w:p>
    <w:p w14:paraId="4A827A6C" w14:textId="78646EB7" w:rsidR="00C22B92" w:rsidRPr="006305C1" w:rsidRDefault="008024E9" w:rsidP="004C07CF">
      <w:pPr>
        <w:pStyle w:val="BT-EMEASMCA"/>
      </w:pPr>
      <w:r w:rsidRPr="006305C1">
        <w:t>Nustatyta jog daugybė vaistinių preparatų ir augalinių vaistinių preparatų (everolimuzas, ciklosporinas, simepreviras, propiverinas) silpnai veikia midazolamo eliminaciją ir ekspoziciją (AUC pakito mažiau nei 2</w:t>
      </w:r>
      <w:r w:rsidR="004C07CF">
        <w:t> </w:t>
      </w:r>
      <w:r w:rsidRPr="006305C1">
        <w:t>kartus). Tikėtina, jog šios silpnos sąveikos dar labiau susilpnės midazolamo leidžiant į veną.</w:t>
      </w:r>
    </w:p>
    <w:p w14:paraId="0A9F5CA7" w14:textId="77777777" w:rsidR="00C22B92" w:rsidRPr="006305C1" w:rsidRDefault="00C22B92" w:rsidP="009A08E1">
      <w:pPr>
        <w:spacing w:after="0" w:line="240" w:lineRule="auto"/>
        <w:rPr>
          <w:rFonts w:ascii="Times New Roman" w:hAnsi="Times New Roman"/>
          <w:i/>
          <w:color w:val="000000"/>
          <w:lang w:val="lt-LT"/>
        </w:rPr>
      </w:pPr>
    </w:p>
    <w:p w14:paraId="1EB216DC" w14:textId="77777777" w:rsidR="00C22B92" w:rsidRPr="006305C1" w:rsidRDefault="008024E9" w:rsidP="009A08E1">
      <w:pPr>
        <w:numPr>
          <w:ilvl w:val="12"/>
          <w:numId w:val="0"/>
        </w:numPr>
        <w:spacing w:after="0" w:line="240" w:lineRule="auto"/>
        <w:rPr>
          <w:rFonts w:ascii="Times New Roman" w:hAnsi="Times New Roman"/>
          <w:i/>
          <w:color w:val="000000"/>
          <w:lang w:val="lt-LT" w:eastAsia="lt-LT"/>
        </w:rPr>
      </w:pPr>
      <w:r w:rsidRPr="006305C1">
        <w:rPr>
          <w:rFonts w:ascii="Times New Roman" w:hAnsi="Times New Roman"/>
          <w:i/>
          <w:color w:val="000000"/>
          <w:lang w:val="lt-LT"/>
        </w:rPr>
        <w:t>Vaistiniai preparatai, kurie indukuoja CYP3A</w:t>
      </w:r>
    </w:p>
    <w:p w14:paraId="3123C57F" w14:textId="3FF8653B" w:rsidR="00C22B92" w:rsidRPr="006305C1" w:rsidRDefault="008024E9" w:rsidP="006305C1">
      <w:pPr>
        <w:numPr>
          <w:ilvl w:val="0"/>
          <w:numId w:val="10"/>
        </w:numPr>
        <w:tabs>
          <w:tab w:val="clear" w:pos="720"/>
        </w:tabs>
        <w:overflowPunct w:val="0"/>
        <w:autoSpaceDE w:val="0"/>
        <w:autoSpaceDN w:val="0"/>
        <w:adjustRightInd w:val="0"/>
        <w:spacing w:after="0" w:line="240" w:lineRule="auto"/>
        <w:ind w:left="567" w:hanging="567"/>
        <w:textAlignment w:val="baseline"/>
        <w:rPr>
          <w:rFonts w:ascii="Times New Roman" w:hAnsi="Times New Roman"/>
          <w:color w:val="000000"/>
          <w:lang w:val="lt-LT"/>
        </w:rPr>
      </w:pPr>
      <w:r w:rsidRPr="006305C1">
        <w:rPr>
          <w:rFonts w:ascii="Times New Roman" w:hAnsi="Times New Roman"/>
          <w:color w:val="000000"/>
          <w:lang w:val="lt-LT"/>
        </w:rPr>
        <w:t xml:space="preserve">Rifampicinas po 7 dienų vartojimo po 600 mg kartą per </w:t>
      </w:r>
      <w:r w:rsidR="00040484" w:rsidRPr="006305C1">
        <w:rPr>
          <w:rFonts w:ascii="Times New Roman" w:hAnsi="Times New Roman"/>
          <w:color w:val="000000"/>
          <w:lang w:val="lt-LT"/>
        </w:rPr>
        <w:t xml:space="preserve">parą </w:t>
      </w:r>
      <w:r w:rsidRPr="006305C1">
        <w:rPr>
          <w:rFonts w:ascii="Times New Roman" w:hAnsi="Times New Roman"/>
          <w:color w:val="000000"/>
          <w:lang w:val="lt-LT"/>
        </w:rPr>
        <w:t>sumažino į veną suleisto midazolamo koncentraciją kraujo plazmoje apie 60 %. Galutinis pusinės eliminacijos periodas sutrumpėjo apie 50</w:t>
      </w:r>
      <w:r w:rsidR="004C07CF">
        <w:rPr>
          <w:rFonts w:ascii="Times New Roman" w:hAnsi="Times New Roman"/>
          <w:color w:val="000000"/>
          <w:lang w:val="lt-LT"/>
        </w:rPr>
        <w:t> </w:t>
      </w:r>
      <w:r w:rsidR="004C07CF">
        <w:rPr>
          <w:rFonts w:ascii="Times New Roman" w:hAnsi="Times New Roman"/>
          <w:color w:val="000000"/>
          <w:lang w:val="lt-LT"/>
        </w:rPr>
        <w:noBreakHyphen/>
        <w:t> </w:t>
      </w:r>
      <w:r w:rsidRPr="006305C1">
        <w:rPr>
          <w:rFonts w:ascii="Times New Roman" w:hAnsi="Times New Roman"/>
          <w:color w:val="000000"/>
          <w:lang w:val="lt-LT"/>
        </w:rPr>
        <w:t>60 %.</w:t>
      </w:r>
    </w:p>
    <w:p w14:paraId="445C6F3B" w14:textId="21A32B6E" w:rsidR="00C22B92" w:rsidRPr="006305C1" w:rsidRDefault="008024E9" w:rsidP="004C07CF">
      <w:pPr>
        <w:pStyle w:val="BT-EMEASMCA"/>
      </w:pPr>
      <w:r w:rsidRPr="006305C1">
        <w:t xml:space="preserve">Tikagreloras yra silpnas CYP3A induktorius ir tik </w:t>
      </w:r>
      <w:r w:rsidR="00607804" w:rsidRPr="006305C1">
        <w:t xml:space="preserve">silpnai </w:t>
      </w:r>
      <w:r w:rsidRPr="006305C1">
        <w:t>veikia į veną leidžiamo midazolamo (</w:t>
      </w:r>
      <w:r w:rsidR="001E57B3" w:rsidRPr="006305C1">
        <w:noBreakHyphen/>
      </w:r>
      <w:r w:rsidR="00EF327E" w:rsidRPr="006305C1">
        <w:t>1</w:t>
      </w:r>
      <w:r w:rsidRPr="006305C1">
        <w:t>2</w:t>
      </w:r>
      <w:r w:rsidR="004C07CF">
        <w:t> </w:t>
      </w:r>
      <w:r w:rsidRPr="006305C1">
        <w:t>%) ir 4-hidroksimidazolamo (-23</w:t>
      </w:r>
      <w:r w:rsidR="004C07CF">
        <w:t> </w:t>
      </w:r>
      <w:r w:rsidRPr="006305C1">
        <w:t>%) ekspoziciją.</w:t>
      </w:r>
    </w:p>
    <w:p w14:paraId="2923F8F6" w14:textId="77777777" w:rsidR="00C22B92" w:rsidRPr="006305C1" w:rsidRDefault="00C22B92" w:rsidP="009A08E1">
      <w:pPr>
        <w:overflowPunct w:val="0"/>
        <w:autoSpaceDE w:val="0"/>
        <w:autoSpaceDN w:val="0"/>
        <w:adjustRightInd w:val="0"/>
        <w:spacing w:after="0" w:line="240" w:lineRule="auto"/>
        <w:textAlignment w:val="baseline"/>
        <w:rPr>
          <w:rFonts w:ascii="Times New Roman" w:hAnsi="Times New Roman"/>
          <w:color w:val="000000"/>
          <w:lang w:val="lt-LT"/>
        </w:rPr>
      </w:pPr>
    </w:p>
    <w:p w14:paraId="6412B6A1" w14:textId="77777777" w:rsidR="00C22B92" w:rsidRPr="006305C1" w:rsidRDefault="008024E9" w:rsidP="009A08E1">
      <w:pPr>
        <w:numPr>
          <w:ilvl w:val="12"/>
          <w:numId w:val="0"/>
        </w:numPr>
        <w:spacing w:after="0" w:line="240" w:lineRule="auto"/>
        <w:rPr>
          <w:rFonts w:ascii="Times New Roman" w:hAnsi="Times New Roman"/>
          <w:color w:val="000000"/>
          <w:lang w:val="lt-LT" w:eastAsia="lt-LT"/>
        </w:rPr>
      </w:pPr>
      <w:r w:rsidRPr="006305C1">
        <w:rPr>
          <w:rFonts w:ascii="Times New Roman" w:hAnsi="Times New Roman"/>
          <w:color w:val="000000"/>
          <w:lang w:val="lt-LT"/>
        </w:rPr>
        <w:t>Papildoma informacija, gauta vartojant geriamąjį midazolamą</w:t>
      </w:r>
    </w:p>
    <w:p w14:paraId="3CF52058" w14:textId="77777777" w:rsidR="00C22B92" w:rsidRPr="006305C1" w:rsidRDefault="008024E9" w:rsidP="006305C1">
      <w:pPr>
        <w:numPr>
          <w:ilvl w:val="0"/>
          <w:numId w:val="10"/>
        </w:numPr>
        <w:tabs>
          <w:tab w:val="clear" w:pos="720"/>
        </w:tabs>
        <w:overflowPunct w:val="0"/>
        <w:autoSpaceDE w:val="0"/>
        <w:autoSpaceDN w:val="0"/>
        <w:adjustRightInd w:val="0"/>
        <w:spacing w:after="0" w:line="240" w:lineRule="auto"/>
        <w:ind w:left="567" w:hanging="425"/>
        <w:textAlignment w:val="baseline"/>
        <w:rPr>
          <w:rFonts w:ascii="Times New Roman" w:hAnsi="Times New Roman"/>
          <w:color w:val="000000"/>
          <w:lang w:val="lt-LT"/>
        </w:rPr>
      </w:pPr>
      <w:r w:rsidRPr="006305C1">
        <w:rPr>
          <w:rFonts w:ascii="Times New Roman" w:hAnsi="Times New Roman"/>
          <w:color w:val="000000"/>
          <w:lang w:val="lt-LT"/>
        </w:rPr>
        <w:t>Rifampicinas sveikų žmonių kraujo plazmoje geriamojo midazolamo koncentraciją sumažino 96 % ir jo poveikis psichomotorikai beveik išnyko.</w:t>
      </w:r>
    </w:p>
    <w:p w14:paraId="22E6B25A" w14:textId="77777777" w:rsidR="00C22B92" w:rsidRPr="006305C1" w:rsidRDefault="008024E9" w:rsidP="006305C1">
      <w:pPr>
        <w:numPr>
          <w:ilvl w:val="0"/>
          <w:numId w:val="10"/>
        </w:numPr>
        <w:tabs>
          <w:tab w:val="clear" w:pos="720"/>
        </w:tabs>
        <w:overflowPunct w:val="0"/>
        <w:autoSpaceDE w:val="0"/>
        <w:autoSpaceDN w:val="0"/>
        <w:adjustRightInd w:val="0"/>
        <w:spacing w:after="0" w:line="240" w:lineRule="auto"/>
        <w:ind w:left="567" w:hanging="425"/>
        <w:textAlignment w:val="baseline"/>
        <w:rPr>
          <w:rFonts w:ascii="Times New Roman" w:hAnsi="Times New Roman"/>
          <w:color w:val="000000"/>
          <w:lang w:val="lt-LT"/>
        </w:rPr>
      </w:pPr>
      <w:r w:rsidRPr="006305C1">
        <w:rPr>
          <w:rFonts w:ascii="Times New Roman" w:hAnsi="Times New Roman"/>
          <w:color w:val="000000"/>
          <w:lang w:val="lt-LT"/>
        </w:rPr>
        <w:t>Karbamazepinas, fenitoinas: kartotinės karbamazepino arba fenitoino dozės sumažino geriamojo midazolamo koncentraciją kraujo plazmoje iki 90 % ir sutrumpino galutinį pusinės eliminacijos periodą 60 %.</w:t>
      </w:r>
    </w:p>
    <w:p w14:paraId="0754ED22" w14:textId="43DA3351" w:rsidR="00C22B92" w:rsidRPr="006305C1" w:rsidRDefault="008024E9" w:rsidP="004C07CF">
      <w:pPr>
        <w:pStyle w:val="BT-EMEASMCA"/>
      </w:pPr>
      <w:r w:rsidRPr="006305C1">
        <w:t>Po mitotano ar enzalutamido vartojimo atsiradusi labai stipri CYP3A4 indukcija vėžiu sergantiems pacientams sukėle reikšmingą ir ilgai trunkantį midazolamo koncentracijos sumažėjimą. Geriamojo midazolamo AUC sumažėjo atitinkamai iki 5</w:t>
      </w:r>
      <w:r w:rsidR="004C07CF">
        <w:t> </w:t>
      </w:r>
      <w:r w:rsidRPr="006305C1">
        <w:t>% ir 14</w:t>
      </w:r>
      <w:r w:rsidR="004C07CF">
        <w:t> </w:t>
      </w:r>
      <w:r w:rsidRPr="006305C1">
        <w:t>% nuo normalių reikšmių.</w:t>
      </w:r>
    </w:p>
    <w:p w14:paraId="6019DAEF" w14:textId="1555A37F" w:rsidR="00C22B92" w:rsidRPr="006305C1" w:rsidRDefault="008024E9" w:rsidP="004C07CF">
      <w:pPr>
        <w:pStyle w:val="BT-EMEASMCA"/>
      </w:pPr>
      <w:r w:rsidRPr="006305C1">
        <w:t>Klobazamas ir efavirenzas yra silpni midazolamo metabolizmo induktoriai ir jie sumažina pradinės medžiagos AUC maždaug 30</w:t>
      </w:r>
      <w:r w:rsidR="00F30C6E" w:rsidRPr="006305C1">
        <w:t> </w:t>
      </w:r>
      <w:r w:rsidRPr="006305C1">
        <w:t>%. Susidariusio veikliojo metabolito 1</w:t>
      </w:r>
      <w:r w:rsidRPr="006305C1">
        <w:rPr>
          <w:shd w:val="clear" w:color="auto" w:fill="FFFFFF"/>
        </w:rPr>
        <w:t>'</w:t>
      </w:r>
      <w:r w:rsidR="001E57B3" w:rsidRPr="006305C1">
        <w:noBreakHyphen/>
      </w:r>
      <w:r w:rsidRPr="006305C1">
        <w:t>hidroksimidazolamo ir midazolamo santykis padidėjo 4</w:t>
      </w:r>
      <w:r w:rsidR="004C07CF">
        <w:t> </w:t>
      </w:r>
      <w:r w:rsidR="004C07CF">
        <w:noBreakHyphen/>
        <w:t> </w:t>
      </w:r>
      <w:r w:rsidRPr="006305C1">
        <w:t>5</w:t>
      </w:r>
      <w:r w:rsidR="004C07CF">
        <w:t> </w:t>
      </w:r>
      <w:r w:rsidRPr="006305C1">
        <w:t xml:space="preserve">kartus, tačiau šio poveikio klinikinė reikšmė nėra žinoma. </w:t>
      </w:r>
    </w:p>
    <w:p w14:paraId="5AF0FBC2" w14:textId="68A1F0CB" w:rsidR="00C22B92" w:rsidRPr="006305C1" w:rsidRDefault="008024E9" w:rsidP="004C07CF">
      <w:pPr>
        <w:pStyle w:val="BT-EMEASMCA"/>
      </w:pPr>
      <w:r w:rsidRPr="006305C1">
        <w:t>Vermurafenibas moduliuoja CYP izofermentus ir lengvai indukuoja CYP3A4: kartotinių dozių vartojimas sumažino geriamojo midazolamo ekspoziciją vidutiniškai 39</w:t>
      </w:r>
      <w:r w:rsidR="00F30C6E" w:rsidRPr="006305C1">
        <w:t> </w:t>
      </w:r>
      <w:r w:rsidRPr="006305C1">
        <w:t xml:space="preserve">% (kai kuriems </w:t>
      </w:r>
      <w:r w:rsidR="00F30C6E" w:rsidRPr="006305C1">
        <w:t xml:space="preserve">asmenims </w:t>
      </w:r>
      <w:r w:rsidRPr="006305C1">
        <w:t>iki 80 %).</w:t>
      </w:r>
    </w:p>
    <w:p w14:paraId="69F721C2" w14:textId="77777777" w:rsidR="00C22B92" w:rsidRPr="006305C1" w:rsidRDefault="00C22B92" w:rsidP="009A08E1">
      <w:pPr>
        <w:spacing w:after="0" w:line="240" w:lineRule="auto"/>
        <w:rPr>
          <w:rFonts w:ascii="Times New Roman" w:hAnsi="Times New Roman"/>
          <w:i/>
          <w:color w:val="000000"/>
          <w:lang w:val="lt-LT"/>
        </w:rPr>
      </w:pPr>
    </w:p>
    <w:p w14:paraId="48D6F8FA" w14:textId="77777777" w:rsidR="00C22B92" w:rsidRPr="006305C1" w:rsidRDefault="008024E9" w:rsidP="009A08E1">
      <w:pPr>
        <w:numPr>
          <w:ilvl w:val="12"/>
          <w:numId w:val="0"/>
        </w:numPr>
        <w:spacing w:after="0" w:line="240" w:lineRule="auto"/>
        <w:rPr>
          <w:rFonts w:ascii="Times New Roman" w:hAnsi="Times New Roman"/>
          <w:i/>
          <w:color w:val="000000"/>
          <w:lang w:val="lt-LT" w:eastAsia="lt-LT"/>
        </w:rPr>
      </w:pPr>
      <w:r w:rsidRPr="006305C1">
        <w:rPr>
          <w:rFonts w:ascii="Times New Roman" w:hAnsi="Times New Roman"/>
          <w:i/>
          <w:color w:val="000000"/>
          <w:lang w:val="lt-LT"/>
        </w:rPr>
        <w:t>Augalinės medžiagos ir maistas</w:t>
      </w:r>
    </w:p>
    <w:p w14:paraId="7A1A5F11" w14:textId="43C1AE88" w:rsidR="00C22B92" w:rsidRPr="006305C1" w:rsidRDefault="008024E9" w:rsidP="009A08E1">
      <w:pPr>
        <w:numPr>
          <w:ilvl w:val="0"/>
          <w:numId w:val="10"/>
        </w:numPr>
        <w:tabs>
          <w:tab w:val="clear" w:pos="720"/>
        </w:tabs>
        <w:overflowPunct w:val="0"/>
        <w:autoSpaceDE w:val="0"/>
        <w:autoSpaceDN w:val="0"/>
        <w:adjustRightInd w:val="0"/>
        <w:spacing w:after="0" w:line="240" w:lineRule="auto"/>
        <w:ind w:left="567" w:hanging="567"/>
        <w:textAlignment w:val="baseline"/>
        <w:rPr>
          <w:rFonts w:ascii="Times New Roman" w:hAnsi="Times New Roman"/>
          <w:color w:val="000000"/>
          <w:lang w:val="lt-LT"/>
        </w:rPr>
      </w:pPr>
      <w:r w:rsidRPr="006305C1">
        <w:rPr>
          <w:rFonts w:ascii="Times New Roman" w:hAnsi="Times New Roman"/>
          <w:color w:val="000000"/>
          <w:lang w:val="lt-LT"/>
        </w:rPr>
        <w:t>Jonažolės vaistiniai preparatai sumažino midazolamo koncentraciją kraujo plazmoje apie 20</w:t>
      </w:r>
      <w:r w:rsidR="004C07CF">
        <w:rPr>
          <w:rFonts w:ascii="Times New Roman" w:hAnsi="Times New Roman"/>
          <w:color w:val="000000"/>
          <w:lang w:val="lt-LT"/>
        </w:rPr>
        <w:t> </w:t>
      </w:r>
      <w:r w:rsidR="004C07CF">
        <w:rPr>
          <w:rFonts w:ascii="Times New Roman" w:hAnsi="Times New Roman"/>
          <w:color w:val="000000"/>
          <w:lang w:val="lt-LT"/>
        </w:rPr>
        <w:noBreakHyphen/>
        <w:t> </w:t>
      </w:r>
      <w:r w:rsidRPr="006305C1">
        <w:rPr>
          <w:rFonts w:ascii="Times New Roman" w:hAnsi="Times New Roman"/>
          <w:color w:val="000000"/>
          <w:lang w:val="lt-LT"/>
        </w:rPr>
        <w:t>40 %, kartu sutrumpino galutinį pusinės eliminacijos periodą apie 15</w:t>
      </w:r>
      <w:r w:rsidR="004C07CF">
        <w:rPr>
          <w:rFonts w:ascii="Times New Roman" w:hAnsi="Times New Roman"/>
          <w:color w:val="000000"/>
          <w:lang w:val="lt-LT"/>
        </w:rPr>
        <w:t> </w:t>
      </w:r>
      <w:r w:rsidR="004C07CF">
        <w:rPr>
          <w:rFonts w:ascii="Times New Roman" w:hAnsi="Times New Roman"/>
          <w:color w:val="000000"/>
          <w:lang w:val="lt-LT"/>
        </w:rPr>
        <w:noBreakHyphen/>
        <w:t> </w:t>
      </w:r>
      <w:r w:rsidRPr="006305C1">
        <w:rPr>
          <w:rFonts w:ascii="Times New Roman" w:hAnsi="Times New Roman"/>
          <w:color w:val="000000"/>
          <w:lang w:val="lt-LT"/>
        </w:rPr>
        <w:t>17 %. Priklausomai nuo jonažolės ekstrakto savybių, CYP3A4 indukuojantis poveikis gali svyruoti.</w:t>
      </w:r>
    </w:p>
    <w:p w14:paraId="60BDFD9E" w14:textId="77777777" w:rsidR="00C22B92" w:rsidRPr="006305C1" w:rsidRDefault="00C22B92" w:rsidP="009A08E1">
      <w:pPr>
        <w:spacing w:after="0" w:line="240" w:lineRule="auto"/>
        <w:rPr>
          <w:rFonts w:ascii="Times New Roman" w:hAnsi="Times New Roman"/>
          <w:i/>
          <w:color w:val="000000"/>
          <w:highlight w:val="yellow"/>
          <w:lang w:val="lt-LT"/>
        </w:rPr>
      </w:pPr>
    </w:p>
    <w:p w14:paraId="73B78CB5" w14:textId="77777777" w:rsidR="00C22B92" w:rsidRPr="006305C1" w:rsidRDefault="008024E9" w:rsidP="009A08E1">
      <w:pPr>
        <w:numPr>
          <w:ilvl w:val="12"/>
          <w:numId w:val="0"/>
        </w:numPr>
        <w:spacing w:after="0" w:line="240" w:lineRule="auto"/>
        <w:rPr>
          <w:rFonts w:ascii="Times New Roman" w:hAnsi="Times New Roman"/>
          <w:color w:val="000000"/>
          <w:lang w:val="lt-LT"/>
        </w:rPr>
      </w:pPr>
      <w:r w:rsidRPr="006305C1">
        <w:rPr>
          <w:rFonts w:ascii="Times New Roman" w:hAnsi="Times New Roman"/>
          <w:color w:val="000000"/>
          <w:lang w:val="lt-LT"/>
        </w:rPr>
        <w:t>Papildoma informacija, gauta vartojant geriamąjį midazolamą</w:t>
      </w:r>
    </w:p>
    <w:p w14:paraId="639DF4B0" w14:textId="68C5804C" w:rsidR="00C22B92" w:rsidRPr="006305C1" w:rsidRDefault="008024E9" w:rsidP="004C07CF">
      <w:pPr>
        <w:pStyle w:val="BT-EMEASMCA"/>
      </w:pPr>
      <w:r w:rsidRPr="006305C1">
        <w:t>Abu kvarcetinas (taip pat randamas ginkmedyje) ir ženšenis turi silpną fermentus indukuojantį poveikį ir jie sumažina geriamojo midazolamo ekspoziciją maždaug 20</w:t>
      </w:r>
      <w:r w:rsidR="004C07CF">
        <w:t> </w:t>
      </w:r>
      <w:r w:rsidR="004C07CF">
        <w:noBreakHyphen/>
        <w:t> </w:t>
      </w:r>
      <w:r w:rsidRPr="006305C1">
        <w:t>30</w:t>
      </w:r>
      <w:r w:rsidR="004C07CF">
        <w:t> </w:t>
      </w:r>
      <w:r w:rsidRPr="006305C1">
        <w:t>%.</w:t>
      </w:r>
    </w:p>
    <w:p w14:paraId="3DC0E45F" w14:textId="77777777" w:rsidR="00C22B92" w:rsidRPr="006305C1" w:rsidRDefault="00C22B92" w:rsidP="009A08E1">
      <w:pPr>
        <w:numPr>
          <w:ilvl w:val="12"/>
          <w:numId w:val="0"/>
        </w:numPr>
        <w:spacing w:after="0" w:line="240" w:lineRule="auto"/>
        <w:rPr>
          <w:rFonts w:ascii="Times New Roman" w:hAnsi="Times New Roman"/>
          <w:color w:val="000000"/>
          <w:lang w:val="lt-LT" w:eastAsia="lt-LT"/>
        </w:rPr>
      </w:pPr>
    </w:p>
    <w:p w14:paraId="2C05E196" w14:textId="77777777" w:rsidR="00C22B92" w:rsidRPr="006305C1" w:rsidRDefault="008024E9" w:rsidP="006305C1">
      <w:pPr>
        <w:numPr>
          <w:ilvl w:val="12"/>
          <w:numId w:val="0"/>
        </w:numPr>
        <w:spacing w:after="0" w:line="240" w:lineRule="auto"/>
        <w:rPr>
          <w:rFonts w:ascii="Times New Roman" w:hAnsi="Times New Roman"/>
          <w:i/>
          <w:color w:val="000000"/>
          <w:lang w:val="lt-LT" w:eastAsia="lt-LT"/>
        </w:rPr>
      </w:pPr>
      <w:r w:rsidRPr="006305C1">
        <w:rPr>
          <w:rFonts w:ascii="Times New Roman" w:hAnsi="Times New Roman"/>
          <w:i/>
          <w:color w:val="000000"/>
          <w:lang w:val="lt-LT"/>
        </w:rPr>
        <w:t>Ūminis vaistinio preparato išstūmimas iš jungimosi prie baltymo vietų</w:t>
      </w:r>
    </w:p>
    <w:p w14:paraId="78ABFF7F" w14:textId="7D4E8C6D" w:rsidR="00C22B92" w:rsidRPr="006305C1" w:rsidRDefault="008024E9" w:rsidP="009A08E1">
      <w:pPr>
        <w:numPr>
          <w:ilvl w:val="0"/>
          <w:numId w:val="31"/>
        </w:numPr>
        <w:snapToGrid w:val="0"/>
        <w:spacing w:after="0" w:line="240" w:lineRule="auto"/>
        <w:ind w:left="567" w:hanging="567"/>
        <w:rPr>
          <w:rFonts w:ascii="Times New Roman" w:hAnsi="Times New Roman"/>
          <w:color w:val="000000"/>
          <w:lang w:val="lt-LT"/>
        </w:rPr>
      </w:pPr>
      <w:r w:rsidRPr="006305C1">
        <w:rPr>
          <w:rFonts w:ascii="Times New Roman" w:hAnsi="Times New Roman"/>
          <w:color w:val="000000"/>
          <w:lang w:val="lt-LT"/>
        </w:rPr>
        <w:t>Valpro rūgštis. Negalima atmesti laisvojo midazolamo koncentracijos padidėjimo tikimybės dėl valpro rūgšties sukeliamo išstūmimo iš jungimosi prie kraujo plazmos baltymo vietų, nors klinikinė tokios sąveikos reikšmė nėra žinoma.</w:t>
      </w:r>
    </w:p>
    <w:p w14:paraId="79759A54" w14:textId="77777777" w:rsidR="00C22B92" w:rsidRPr="006305C1" w:rsidRDefault="00C22B92" w:rsidP="009A08E1">
      <w:pPr>
        <w:spacing w:after="0" w:line="240" w:lineRule="auto"/>
        <w:rPr>
          <w:rFonts w:ascii="Times New Roman" w:hAnsi="Times New Roman"/>
          <w:i/>
          <w:color w:val="000000"/>
          <w:highlight w:val="yellow"/>
          <w:lang w:val="lt-LT"/>
        </w:rPr>
      </w:pPr>
    </w:p>
    <w:p w14:paraId="2FAE77A3" w14:textId="77777777" w:rsidR="00C22B92" w:rsidRPr="006305C1" w:rsidRDefault="008024E9" w:rsidP="009A08E1">
      <w:pPr>
        <w:numPr>
          <w:ilvl w:val="12"/>
          <w:numId w:val="0"/>
        </w:numPr>
        <w:spacing w:after="0" w:line="240" w:lineRule="auto"/>
        <w:rPr>
          <w:rFonts w:ascii="Times New Roman" w:hAnsi="Times New Roman"/>
          <w:i/>
          <w:color w:val="000000"/>
          <w:lang w:val="lt-LT" w:eastAsia="lt-LT"/>
        </w:rPr>
      </w:pPr>
      <w:r w:rsidRPr="006305C1">
        <w:rPr>
          <w:rFonts w:ascii="Times New Roman" w:hAnsi="Times New Roman"/>
          <w:i/>
          <w:color w:val="000000"/>
          <w:lang w:val="lt-LT"/>
        </w:rPr>
        <w:t>Farmakodinaminė sąveika</w:t>
      </w:r>
    </w:p>
    <w:p w14:paraId="53306A13" w14:textId="7BD7C96F" w:rsidR="00C22B92" w:rsidRPr="006305C1" w:rsidRDefault="008024E9" w:rsidP="009A08E1">
      <w:pPr>
        <w:numPr>
          <w:ilvl w:val="12"/>
          <w:numId w:val="0"/>
        </w:numPr>
        <w:spacing w:after="0" w:line="240" w:lineRule="auto"/>
        <w:rPr>
          <w:rFonts w:ascii="Times New Roman" w:hAnsi="Times New Roman"/>
          <w:color w:val="000000"/>
          <w:lang w:val="lt-LT" w:eastAsia="lt-LT"/>
        </w:rPr>
      </w:pPr>
      <w:r w:rsidRPr="006305C1">
        <w:rPr>
          <w:rFonts w:ascii="Times New Roman" w:hAnsi="Times New Roman"/>
          <w:color w:val="000000"/>
          <w:lang w:val="lt-LT"/>
        </w:rPr>
        <w:t>Vartojant midazolamą kartu su kitais raminamaisiais, migdomaisiais ir CNS slopinančiais vaistiniais preparatais, įskaitant alkoholį, tikėtinas padidėjęs raminamasis ir širdies veiklos bei kvėpavimo slopinamasis poveikis.</w:t>
      </w:r>
    </w:p>
    <w:p w14:paraId="03624E25" w14:textId="77777777" w:rsidR="00C22B92" w:rsidRPr="006305C1" w:rsidRDefault="008024E9" w:rsidP="009A08E1">
      <w:pPr>
        <w:numPr>
          <w:ilvl w:val="12"/>
          <w:numId w:val="0"/>
        </w:numPr>
        <w:spacing w:after="0" w:line="240" w:lineRule="auto"/>
        <w:rPr>
          <w:rFonts w:ascii="Times New Roman" w:hAnsi="Times New Roman"/>
          <w:color w:val="000000"/>
          <w:lang w:val="lt-LT" w:eastAsia="lt-LT"/>
        </w:rPr>
      </w:pPr>
      <w:r w:rsidRPr="006305C1">
        <w:rPr>
          <w:rFonts w:ascii="Times New Roman" w:hAnsi="Times New Roman"/>
          <w:color w:val="000000"/>
          <w:lang w:val="lt-LT"/>
        </w:rPr>
        <w:t>Šiems vaistiniams preparatams priklauso opioidai (kai jie vartojami kaip analgetikai, kosulį slopinantys arba pakaitiniam gydymui), antipsichoziniai vaistiniai preparatai, kiti benzodiazepinai, kurie vartojami kaip anksiolitikai arba migdomieji, barbitūratai, propofolis, ketaminas, etomidatas, raminamųjų savybių turintys antidepresantai, H1-antihistamininiai ir centrinio poveikio kraujospūdį mažinantys vaistiniai preparatai.</w:t>
      </w:r>
    </w:p>
    <w:p w14:paraId="6D5CA2DA" w14:textId="77777777" w:rsidR="00C22B92" w:rsidRPr="006305C1" w:rsidRDefault="00C22B92" w:rsidP="009A08E1">
      <w:pPr>
        <w:numPr>
          <w:ilvl w:val="12"/>
          <w:numId w:val="0"/>
        </w:numPr>
        <w:spacing w:after="0" w:line="240" w:lineRule="auto"/>
        <w:rPr>
          <w:rFonts w:ascii="Times New Roman" w:hAnsi="Times New Roman"/>
          <w:color w:val="000000"/>
          <w:lang w:val="lt-LT"/>
        </w:rPr>
      </w:pPr>
    </w:p>
    <w:p w14:paraId="15E074FE" w14:textId="77777777" w:rsidR="00C22B92" w:rsidRPr="006305C1" w:rsidRDefault="008024E9" w:rsidP="009A08E1">
      <w:pPr>
        <w:numPr>
          <w:ilvl w:val="12"/>
          <w:numId w:val="0"/>
        </w:numPr>
        <w:spacing w:after="0" w:line="240" w:lineRule="auto"/>
        <w:rPr>
          <w:rFonts w:ascii="Times New Roman" w:hAnsi="Times New Roman"/>
          <w:i/>
          <w:color w:val="000000"/>
          <w:lang w:val="lt-LT"/>
        </w:rPr>
      </w:pPr>
      <w:r w:rsidRPr="006305C1">
        <w:rPr>
          <w:rFonts w:ascii="Times New Roman" w:hAnsi="Times New Roman"/>
          <w:i/>
          <w:color w:val="000000"/>
          <w:lang w:val="lt-LT"/>
        </w:rPr>
        <w:t>Opioidai</w:t>
      </w:r>
    </w:p>
    <w:p w14:paraId="5EF4E80C" w14:textId="2057A1C2" w:rsidR="00C22B92" w:rsidRPr="006305C1" w:rsidRDefault="008024E9" w:rsidP="009A08E1">
      <w:pPr>
        <w:numPr>
          <w:ilvl w:val="12"/>
          <w:numId w:val="0"/>
        </w:numPr>
        <w:spacing w:after="0" w:line="240" w:lineRule="auto"/>
        <w:rPr>
          <w:rFonts w:ascii="Times New Roman" w:hAnsi="Times New Roman"/>
          <w:color w:val="000000"/>
          <w:lang w:val="lt-LT"/>
        </w:rPr>
      </w:pPr>
      <w:r w:rsidRPr="006305C1">
        <w:rPr>
          <w:rFonts w:ascii="Times New Roman" w:hAnsi="Times New Roman"/>
          <w:color w:val="000000"/>
          <w:lang w:val="lt-LT"/>
        </w:rPr>
        <w:t>Kartu vartojant raminam</w:t>
      </w:r>
      <w:r w:rsidR="00F30C6E" w:rsidRPr="006305C1">
        <w:rPr>
          <w:rFonts w:ascii="Times New Roman" w:hAnsi="Times New Roman"/>
          <w:color w:val="000000"/>
          <w:lang w:val="lt-LT"/>
        </w:rPr>
        <w:t>ųjų</w:t>
      </w:r>
      <w:r w:rsidRPr="006305C1">
        <w:rPr>
          <w:rFonts w:ascii="Times New Roman" w:hAnsi="Times New Roman"/>
          <w:color w:val="000000"/>
          <w:lang w:val="lt-LT"/>
        </w:rPr>
        <w:t xml:space="preserve"> vaistini</w:t>
      </w:r>
      <w:r w:rsidR="00F30C6E" w:rsidRPr="006305C1">
        <w:rPr>
          <w:rFonts w:ascii="Times New Roman" w:hAnsi="Times New Roman"/>
          <w:color w:val="000000"/>
          <w:lang w:val="lt-LT"/>
        </w:rPr>
        <w:t>ų</w:t>
      </w:r>
      <w:r w:rsidRPr="006305C1">
        <w:rPr>
          <w:rFonts w:ascii="Times New Roman" w:hAnsi="Times New Roman"/>
          <w:color w:val="000000"/>
          <w:lang w:val="lt-LT"/>
        </w:rPr>
        <w:t xml:space="preserve"> preparat</w:t>
      </w:r>
      <w:r w:rsidR="00F30C6E" w:rsidRPr="006305C1">
        <w:rPr>
          <w:rFonts w:ascii="Times New Roman" w:hAnsi="Times New Roman"/>
          <w:color w:val="000000"/>
          <w:lang w:val="lt-LT"/>
        </w:rPr>
        <w:t>ų</w:t>
      </w:r>
      <w:r w:rsidRPr="006305C1">
        <w:rPr>
          <w:rFonts w:ascii="Times New Roman" w:hAnsi="Times New Roman"/>
          <w:color w:val="000000"/>
          <w:lang w:val="lt-LT"/>
        </w:rPr>
        <w:t>, toki</w:t>
      </w:r>
      <w:r w:rsidR="00F30C6E" w:rsidRPr="006305C1">
        <w:rPr>
          <w:rFonts w:ascii="Times New Roman" w:hAnsi="Times New Roman"/>
          <w:color w:val="000000"/>
          <w:lang w:val="lt-LT"/>
        </w:rPr>
        <w:t>ų</w:t>
      </w:r>
      <w:r w:rsidRPr="006305C1">
        <w:rPr>
          <w:rFonts w:ascii="Times New Roman" w:hAnsi="Times New Roman"/>
          <w:color w:val="000000"/>
          <w:lang w:val="lt-LT"/>
        </w:rPr>
        <w:t xml:space="preserve"> kaip benzodiazepinai, ar panaši</w:t>
      </w:r>
      <w:r w:rsidR="00F30C6E" w:rsidRPr="006305C1">
        <w:rPr>
          <w:rFonts w:ascii="Times New Roman" w:hAnsi="Times New Roman"/>
          <w:color w:val="000000"/>
          <w:lang w:val="lt-LT"/>
        </w:rPr>
        <w:t>ų</w:t>
      </w:r>
      <w:r w:rsidRPr="006305C1">
        <w:rPr>
          <w:rFonts w:ascii="Times New Roman" w:hAnsi="Times New Roman"/>
          <w:color w:val="000000"/>
          <w:lang w:val="lt-LT"/>
        </w:rPr>
        <w:t xml:space="preserve"> vaistini</w:t>
      </w:r>
      <w:r w:rsidR="00F30C6E" w:rsidRPr="006305C1">
        <w:rPr>
          <w:rFonts w:ascii="Times New Roman" w:hAnsi="Times New Roman"/>
          <w:color w:val="000000"/>
          <w:lang w:val="lt-LT"/>
        </w:rPr>
        <w:t>ų</w:t>
      </w:r>
      <w:r w:rsidRPr="006305C1">
        <w:rPr>
          <w:rFonts w:ascii="Times New Roman" w:hAnsi="Times New Roman"/>
          <w:color w:val="000000"/>
          <w:lang w:val="lt-LT"/>
        </w:rPr>
        <w:t xml:space="preserve"> preparat</w:t>
      </w:r>
      <w:r w:rsidR="00F30C6E" w:rsidRPr="006305C1">
        <w:rPr>
          <w:rFonts w:ascii="Times New Roman" w:hAnsi="Times New Roman"/>
          <w:color w:val="000000"/>
          <w:lang w:val="lt-LT"/>
        </w:rPr>
        <w:t>ų</w:t>
      </w:r>
      <w:r w:rsidRPr="006305C1">
        <w:rPr>
          <w:rFonts w:ascii="Times New Roman" w:hAnsi="Times New Roman"/>
          <w:color w:val="000000"/>
          <w:lang w:val="lt-LT"/>
        </w:rPr>
        <w:t>, toki</w:t>
      </w:r>
      <w:r w:rsidR="00F30C6E" w:rsidRPr="006305C1">
        <w:rPr>
          <w:rFonts w:ascii="Times New Roman" w:hAnsi="Times New Roman"/>
          <w:color w:val="000000"/>
          <w:lang w:val="lt-LT"/>
        </w:rPr>
        <w:t>ų</w:t>
      </w:r>
      <w:r w:rsidRPr="006305C1">
        <w:rPr>
          <w:rFonts w:ascii="Times New Roman" w:hAnsi="Times New Roman"/>
          <w:color w:val="000000"/>
          <w:lang w:val="lt-LT"/>
        </w:rPr>
        <w:t xml:space="preserve"> kaip Midazolam Kalceks, kartu su opioidais padidėja sedacijos, kvėpavimo slopinimo, komos ir mirties rizika dėl papildomo CNS slopinančio poveikio. Dozavim</w:t>
      </w:r>
      <w:r w:rsidR="00F30C6E" w:rsidRPr="006305C1">
        <w:rPr>
          <w:rFonts w:ascii="Times New Roman" w:hAnsi="Times New Roman"/>
          <w:color w:val="000000"/>
          <w:lang w:val="lt-LT"/>
        </w:rPr>
        <w:t>ą</w:t>
      </w:r>
      <w:r w:rsidRPr="006305C1">
        <w:rPr>
          <w:rFonts w:ascii="Times New Roman" w:hAnsi="Times New Roman"/>
          <w:color w:val="000000"/>
          <w:lang w:val="lt-LT"/>
        </w:rPr>
        <w:t xml:space="preserve"> ir vartojimo trukm</w:t>
      </w:r>
      <w:r w:rsidR="00F30C6E" w:rsidRPr="006305C1">
        <w:rPr>
          <w:rFonts w:ascii="Times New Roman" w:hAnsi="Times New Roman"/>
          <w:color w:val="000000"/>
          <w:lang w:val="lt-LT"/>
        </w:rPr>
        <w:t>ę reikia</w:t>
      </w:r>
      <w:r w:rsidRPr="006305C1">
        <w:rPr>
          <w:rFonts w:ascii="Times New Roman" w:hAnsi="Times New Roman"/>
          <w:color w:val="000000"/>
          <w:lang w:val="lt-LT"/>
        </w:rPr>
        <w:t xml:space="preserve"> riboti (žr. 4.4</w:t>
      </w:r>
      <w:r w:rsidR="004C07CF">
        <w:rPr>
          <w:rFonts w:ascii="Times New Roman" w:hAnsi="Times New Roman"/>
          <w:color w:val="000000"/>
          <w:lang w:val="lt-LT"/>
        </w:rPr>
        <w:t> </w:t>
      </w:r>
      <w:r w:rsidRPr="006305C1">
        <w:rPr>
          <w:rFonts w:ascii="Times New Roman" w:hAnsi="Times New Roman"/>
          <w:color w:val="000000"/>
          <w:lang w:val="lt-LT"/>
        </w:rPr>
        <w:t>skyrių).</w:t>
      </w:r>
    </w:p>
    <w:p w14:paraId="747701E7" w14:textId="77777777" w:rsidR="00C22B92" w:rsidRPr="006305C1" w:rsidRDefault="00C22B92" w:rsidP="009A08E1">
      <w:pPr>
        <w:numPr>
          <w:ilvl w:val="12"/>
          <w:numId w:val="0"/>
        </w:numPr>
        <w:spacing w:after="0" w:line="240" w:lineRule="auto"/>
        <w:rPr>
          <w:rFonts w:ascii="Times New Roman" w:hAnsi="Times New Roman"/>
          <w:color w:val="000000"/>
          <w:lang w:val="lt-LT"/>
        </w:rPr>
      </w:pPr>
    </w:p>
    <w:p w14:paraId="1490EA31" w14:textId="5CE561D2" w:rsidR="00C22B92" w:rsidRPr="006305C1" w:rsidRDefault="008024E9" w:rsidP="009A08E1">
      <w:pPr>
        <w:numPr>
          <w:ilvl w:val="12"/>
          <w:numId w:val="0"/>
        </w:numPr>
        <w:spacing w:after="0" w:line="240" w:lineRule="auto"/>
        <w:rPr>
          <w:rFonts w:ascii="Times New Roman" w:hAnsi="Times New Roman"/>
          <w:color w:val="000000"/>
          <w:lang w:val="lt-LT" w:eastAsia="lt-LT"/>
        </w:rPr>
      </w:pPr>
      <w:r w:rsidRPr="006305C1">
        <w:rPr>
          <w:rFonts w:ascii="Times New Roman" w:hAnsi="Times New Roman"/>
          <w:color w:val="000000"/>
          <w:lang w:val="lt-LT"/>
        </w:rPr>
        <w:t>Alkoholis gali reikšmingai stiprinti raminamąjį midazolamo poveikį. Gydymo midazolamu metu reikia labai vengti alkoholio vartojimo (žr. 4.4</w:t>
      </w:r>
      <w:r w:rsidR="004C07CF">
        <w:rPr>
          <w:rFonts w:ascii="Times New Roman" w:hAnsi="Times New Roman"/>
          <w:color w:val="000000"/>
          <w:lang w:val="lt-LT"/>
        </w:rPr>
        <w:t> </w:t>
      </w:r>
      <w:r w:rsidRPr="006305C1">
        <w:rPr>
          <w:rFonts w:ascii="Times New Roman" w:hAnsi="Times New Roman"/>
          <w:color w:val="000000"/>
          <w:lang w:val="lt-LT"/>
        </w:rPr>
        <w:t>skyrių).</w:t>
      </w:r>
    </w:p>
    <w:p w14:paraId="1675033D" w14:textId="77777777" w:rsidR="00C22B92" w:rsidRPr="006305C1" w:rsidRDefault="008024E9" w:rsidP="009A08E1">
      <w:pPr>
        <w:numPr>
          <w:ilvl w:val="12"/>
          <w:numId w:val="0"/>
        </w:numPr>
        <w:spacing w:after="0" w:line="240" w:lineRule="auto"/>
        <w:rPr>
          <w:rFonts w:ascii="Times New Roman" w:hAnsi="Times New Roman"/>
          <w:color w:val="000000"/>
          <w:lang w:val="lt-LT" w:eastAsia="lt-LT"/>
        </w:rPr>
      </w:pPr>
      <w:r w:rsidRPr="006305C1">
        <w:rPr>
          <w:rFonts w:ascii="Times New Roman" w:hAnsi="Times New Roman"/>
          <w:color w:val="000000"/>
          <w:lang w:val="lt-LT"/>
        </w:rPr>
        <w:t>Midazolamas mažina inhaliacinių anestetikų minimalią koncentraciją alveolėse.</w:t>
      </w:r>
    </w:p>
    <w:p w14:paraId="2209FFCC" w14:textId="77777777" w:rsidR="00C22B92" w:rsidRPr="006305C1" w:rsidRDefault="00C22B92" w:rsidP="006305C1">
      <w:pPr>
        <w:overflowPunct w:val="0"/>
        <w:autoSpaceDE w:val="0"/>
        <w:autoSpaceDN w:val="0"/>
        <w:adjustRightInd w:val="0"/>
        <w:spacing w:after="0" w:line="240" w:lineRule="auto"/>
        <w:textAlignment w:val="baseline"/>
        <w:rPr>
          <w:rFonts w:ascii="Times New Roman" w:hAnsi="Times New Roman"/>
          <w:color w:val="000000"/>
          <w:lang w:val="lt-LT"/>
        </w:rPr>
      </w:pPr>
    </w:p>
    <w:p w14:paraId="74A6F745" w14:textId="77777777" w:rsidR="00C22B92" w:rsidRPr="006305C1" w:rsidRDefault="008024E9" w:rsidP="009A08E1">
      <w:pPr>
        <w:numPr>
          <w:ilvl w:val="12"/>
          <w:numId w:val="0"/>
        </w:numPr>
        <w:spacing w:after="0" w:line="240" w:lineRule="auto"/>
        <w:ind w:left="567" w:hanging="567"/>
        <w:outlineLvl w:val="0"/>
        <w:rPr>
          <w:rFonts w:ascii="Times New Roman" w:hAnsi="Times New Roman"/>
          <w:b/>
          <w:color w:val="000000"/>
          <w:lang w:val="lt-LT" w:eastAsia="lt-LT"/>
        </w:rPr>
      </w:pPr>
      <w:r w:rsidRPr="006305C1">
        <w:rPr>
          <w:rFonts w:ascii="Times New Roman" w:hAnsi="Times New Roman"/>
          <w:b/>
          <w:color w:val="000000"/>
          <w:lang w:val="lt-LT"/>
        </w:rPr>
        <w:t>4.6</w:t>
      </w:r>
      <w:r w:rsidRPr="006305C1">
        <w:rPr>
          <w:rFonts w:ascii="Times New Roman" w:hAnsi="Times New Roman"/>
          <w:b/>
          <w:color w:val="000000"/>
          <w:lang w:val="lt-LT"/>
        </w:rPr>
        <w:tab/>
        <w:t>Vaisingumas, nėštumo ir žindymo laikotarpis</w:t>
      </w:r>
    </w:p>
    <w:p w14:paraId="4468FAD1" w14:textId="77777777" w:rsidR="00C22B92" w:rsidRPr="006305C1" w:rsidRDefault="00C22B92" w:rsidP="009A08E1">
      <w:pPr>
        <w:spacing w:after="0" w:line="240" w:lineRule="auto"/>
        <w:rPr>
          <w:rFonts w:ascii="Times New Roman" w:hAnsi="Times New Roman"/>
          <w:color w:val="000000"/>
          <w:lang w:val="lt-LT"/>
        </w:rPr>
      </w:pPr>
    </w:p>
    <w:p w14:paraId="0A6AFB5F" w14:textId="77777777" w:rsidR="00C22B92" w:rsidRPr="006305C1" w:rsidRDefault="008024E9" w:rsidP="009A08E1">
      <w:pPr>
        <w:spacing w:after="0" w:line="240" w:lineRule="auto"/>
        <w:rPr>
          <w:rFonts w:ascii="Times New Roman" w:hAnsi="Times New Roman"/>
          <w:u w:val="single"/>
          <w:lang w:val="lt-LT" w:eastAsia="lt-LT"/>
        </w:rPr>
      </w:pPr>
      <w:r w:rsidRPr="006305C1">
        <w:rPr>
          <w:rFonts w:ascii="Times New Roman" w:hAnsi="Times New Roman"/>
          <w:u w:val="single"/>
          <w:lang w:val="lt-LT"/>
        </w:rPr>
        <w:t>Nėštumas</w:t>
      </w:r>
    </w:p>
    <w:p w14:paraId="453A1E03" w14:textId="66E6A707"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Ar nėščioms moterims vartoti midazolamą saugu, nenustatyta, kadangi nepakanka duomenų. Tyrimų su gyvūnais metu teratogeninio poveikio nepastebėta, tačiau žinoma, jog kiti benzodiazepinai vaisiui sukelia toksinį poveikį. Duomenų apie vaist</w:t>
      </w:r>
      <w:r w:rsidR="00830B47" w:rsidRPr="006305C1">
        <w:rPr>
          <w:rFonts w:ascii="Times New Roman" w:hAnsi="Times New Roman"/>
          <w:lang w:val="lt-LT"/>
        </w:rPr>
        <w:t>ini</w:t>
      </w:r>
      <w:r w:rsidRPr="006305C1">
        <w:rPr>
          <w:rFonts w:ascii="Times New Roman" w:hAnsi="Times New Roman"/>
          <w:lang w:val="lt-LT"/>
        </w:rPr>
        <w:t>o</w:t>
      </w:r>
      <w:r w:rsidR="00830B47" w:rsidRPr="006305C1">
        <w:rPr>
          <w:rFonts w:ascii="Times New Roman" w:hAnsi="Times New Roman"/>
          <w:lang w:val="lt-LT"/>
        </w:rPr>
        <w:t xml:space="preserve"> preparato</w:t>
      </w:r>
      <w:r w:rsidRPr="006305C1">
        <w:rPr>
          <w:rFonts w:ascii="Times New Roman" w:hAnsi="Times New Roman"/>
          <w:lang w:val="lt-LT"/>
        </w:rPr>
        <w:t>, vartojamo pirmųjų dviejų nėštumo trimestrų metu, poveikį nėštumui nėra.</w:t>
      </w:r>
    </w:p>
    <w:p w14:paraId="619E4343" w14:textId="705A242F" w:rsidR="00C22B92" w:rsidRPr="006305C1" w:rsidRDefault="008024E9" w:rsidP="009A08E1">
      <w:pPr>
        <w:spacing w:after="0" w:line="240" w:lineRule="auto"/>
        <w:rPr>
          <w:rStyle w:val="tlid-translation"/>
          <w:rFonts w:ascii="Times New Roman" w:hAnsi="Times New Roman"/>
          <w:lang w:val="lt-LT"/>
        </w:rPr>
      </w:pPr>
      <w:r w:rsidRPr="006305C1">
        <w:rPr>
          <w:rStyle w:val="tlid-translation"/>
          <w:rFonts w:ascii="Times New Roman" w:hAnsi="Times New Roman"/>
          <w:lang w:val="lt-LT"/>
        </w:rPr>
        <w:t>Manoma, kad padidėjusi įgimto apsigimimo rizika, susijusi su benzodiazepinų vartojimu pirm</w:t>
      </w:r>
      <w:r w:rsidR="00830B47" w:rsidRPr="006305C1">
        <w:rPr>
          <w:rStyle w:val="tlid-translation"/>
          <w:rFonts w:ascii="Times New Roman" w:hAnsi="Times New Roman"/>
          <w:lang w:val="lt-LT"/>
        </w:rPr>
        <w:t>ojo</w:t>
      </w:r>
      <w:r w:rsidRPr="006305C1">
        <w:rPr>
          <w:rStyle w:val="tlid-translation"/>
          <w:rFonts w:ascii="Times New Roman" w:hAnsi="Times New Roman"/>
          <w:lang w:val="lt-LT"/>
        </w:rPr>
        <w:t xml:space="preserve"> nėštumo trimestr</w:t>
      </w:r>
      <w:r w:rsidR="00830B47" w:rsidRPr="006305C1">
        <w:rPr>
          <w:rStyle w:val="tlid-translation"/>
          <w:rFonts w:ascii="Times New Roman" w:hAnsi="Times New Roman"/>
          <w:lang w:val="lt-LT"/>
        </w:rPr>
        <w:t>o metu</w:t>
      </w:r>
      <w:r w:rsidRPr="006305C1">
        <w:rPr>
          <w:rStyle w:val="tlid-translation"/>
          <w:rFonts w:ascii="Times New Roman" w:hAnsi="Times New Roman"/>
          <w:lang w:val="lt-LT"/>
        </w:rPr>
        <w:t>.</w:t>
      </w:r>
    </w:p>
    <w:p w14:paraId="0F8749F1" w14:textId="39A2AD68"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 xml:space="preserve">Pastebėta, kad midazolamas, vartojamas didelėmis dozėmis paskutinį nėštumo trimestrą, gimdymo metu ar </w:t>
      </w:r>
      <w:r w:rsidR="00E269FF" w:rsidRPr="006305C1">
        <w:rPr>
          <w:rFonts w:ascii="Times New Roman" w:hAnsi="Times New Roman"/>
          <w:lang w:val="lt-LT"/>
        </w:rPr>
        <w:t>įvadinei anestezijai</w:t>
      </w:r>
      <w:r w:rsidRPr="006305C1">
        <w:rPr>
          <w:rFonts w:ascii="Times New Roman" w:hAnsi="Times New Roman"/>
          <w:lang w:val="lt-LT"/>
        </w:rPr>
        <w:t xml:space="preserve"> atliekant cezario pjūvį, sukelia nepageidaujamą poveikį motinai ar vaisiui (inhaliacijos rizika motinai, sutrikęs vaisiaus širdies ritmas, naujagimiui - hipotonija, silpnesnis čiulpimo refleksas, hipotermija, kvėpavimo slopinimas).</w:t>
      </w:r>
    </w:p>
    <w:p w14:paraId="542C6BE8" w14:textId="77777777"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Be to, naujagimiams, kurių motinos vėlyvuoju nėštumo laikotarpiu nuolat vartojo benzodiazepinų, po gimimo gali pasireikšti fizinė priklausomybė ir tam tikra nutraukimo simptomų rizika.</w:t>
      </w:r>
    </w:p>
    <w:p w14:paraId="47347674" w14:textId="77777777"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Todėl, midazolamo nėščioms moterims galima vartoti tik jei būtina. Cezario pjūvio operacijos metu šio vaistinio preparato vartoti nerekomenduojama.</w:t>
      </w:r>
    </w:p>
    <w:p w14:paraId="42B10B72" w14:textId="77777777"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Prieš gimdymą, bet kokios operacijos metu vartojant midazolamo reikia nepamiršti jo poveikio naujagimiui rizikos.</w:t>
      </w:r>
    </w:p>
    <w:p w14:paraId="1D10DCF2" w14:textId="77777777" w:rsidR="00C22B92" w:rsidRPr="006305C1" w:rsidRDefault="00C22B92" w:rsidP="009A08E1">
      <w:pPr>
        <w:spacing w:after="0" w:line="240" w:lineRule="auto"/>
        <w:rPr>
          <w:rFonts w:ascii="Times New Roman" w:hAnsi="Times New Roman"/>
          <w:lang w:val="lt-LT"/>
        </w:rPr>
      </w:pPr>
    </w:p>
    <w:p w14:paraId="2AF90329" w14:textId="77777777"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u w:val="single"/>
          <w:lang w:val="lt-LT"/>
        </w:rPr>
        <w:t>Žindymas</w:t>
      </w:r>
    </w:p>
    <w:p w14:paraId="2DFB0E2B" w14:textId="609C0968" w:rsidR="00C22B92" w:rsidRPr="006305C1" w:rsidRDefault="00597822" w:rsidP="009A08E1">
      <w:pPr>
        <w:spacing w:after="0" w:line="240" w:lineRule="auto"/>
        <w:rPr>
          <w:rFonts w:ascii="Times New Roman" w:hAnsi="Times New Roman"/>
          <w:lang w:val="lt-LT" w:eastAsia="lt-LT"/>
        </w:rPr>
      </w:pPr>
      <w:r w:rsidRPr="006305C1">
        <w:rPr>
          <w:rFonts w:ascii="Times New Roman" w:hAnsi="Times New Roman"/>
          <w:lang w:val="lt-LT"/>
        </w:rPr>
        <w:t>Maži</w:t>
      </w:r>
      <w:r w:rsidR="008024E9" w:rsidRPr="006305C1">
        <w:rPr>
          <w:rFonts w:ascii="Times New Roman" w:hAnsi="Times New Roman"/>
          <w:lang w:val="lt-LT"/>
        </w:rPr>
        <w:t xml:space="preserve"> midazolamo</w:t>
      </w:r>
      <w:r w:rsidRPr="006305C1">
        <w:rPr>
          <w:rFonts w:ascii="Times New Roman" w:hAnsi="Times New Roman"/>
          <w:lang w:val="lt-LT"/>
        </w:rPr>
        <w:t xml:space="preserve"> kiekiai</w:t>
      </w:r>
      <w:r w:rsidR="008024E9" w:rsidRPr="006305C1">
        <w:rPr>
          <w:rFonts w:ascii="Times New Roman" w:hAnsi="Times New Roman"/>
          <w:lang w:val="lt-LT"/>
        </w:rPr>
        <w:t xml:space="preserve"> išsiskiria </w:t>
      </w:r>
      <w:r w:rsidRPr="006305C1">
        <w:rPr>
          <w:rFonts w:ascii="Times New Roman" w:hAnsi="Times New Roman"/>
          <w:lang w:val="lt-LT"/>
        </w:rPr>
        <w:t xml:space="preserve">į gydytų moterų </w:t>
      </w:r>
      <w:r w:rsidR="008024E9" w:rsidRPr="006305C1">
        <w:rPr>
          <w:rFonts w:ascii="Times New Roman" w:hAnsi="Times New Roman"/>
          <w:lang w:val="lt-LT"/>
        </w:rPr>
        <w:t>pien</w:t>
      </w:r>
      <w:r w:rsidRPr="006305C1">
        <w:rPr>
          <w:rFonts w:ascii="Times New Roman" w:hAnsi="Times New Roman"/>
          <w:lang w:val="lt-LT"/>
        </w:rPr>
        <w:t>ą</w:t>
      </w:r>
      <w:r w:rsidR="008024E9" w:rsidRPr="006305C1">
        <w:rPr>
          <w:rFonts w:ascii="Times New Roman" w:hAnsi="Times New Roman"/>
          <w:lang w:val="lt-LT"/>
        </w:rPr>
        <w:t>, todėl žindyvei reikia patarti, kad pavartojus midazolamo ji 24 valandas kūdikio nežindytų.</w:t>
      </w:r>
    </w:p>
    <w:p w14:paraId="135B4C09" w14:textId="77777777" w:rsidR="00C22B92" w:rsidRPr="006305C1" w:rsidRDefault="00C22B92" w:rsidP="009A08E1">
      <w:pPr>
        <w:widowControl w:val="0"/>
        <w:numPr>
          <w:ilvl w:val="12"/>
          <w:numId w:val="0"/>
        </w:numPr>
        <w:spacing w:after="0" w:line="240" w:lineRule="auto"/>
        <w:rPr>
          <w:rFonts w:ascii="Times New Roman" w:hAnsi="Times New Roman"/>
          <w:color w:val="000000"/>
          <w:lang w:val="lt-LT"/>
        </w:rPr>
      </w:pPr>
    </w:p>
    <w:p w14:paraId="3080A287" w14:textId="77777777" w:rsidR="00C22B92" w:rsidRPr="006305C1" w:rsidRDefault="008024E9" w:rsidP="009A08E1">
      <w:pPr>
        <w:widowControl w:val="0"/>
        <w:numPr>
          <w:ilvl w:val="12"/>
          <w:numId w:val="0"/>
        </w:numPr>
        <w:spacing w:after="0" w:line="240" w:lineRule="auto"/>
        <w:rPr>
          <w:rFonts w:ascii="Times New Roman" w:hAnsi="Times New Roman"/>
          <w:color w:val="000000"/>
          <w:u w:val="single"/>
          <w:lang w:val="lt-LT"/>
        </w:rPr>
      </w:pPr>
      <w:r w:rsidRPr="006305C1">
        <w:rPr>
          <w:rFonts w:ascii="Times New Roman" w:hAnsi="Times New Roman"/>
          <w:color w:val="000000"/>
          <w:u w:val="single"/>
          <w:lang w:val="lt-LT"/>
        </w:rPr>
        <w:t>Vaisingumas</w:t>
      </w:r>
    </w:p>
    <w:p w14:paraId="51E7E3CB" w14:textId="77777777" w:rsidR="00C22B92" w:rsidRPr="006305C1" w:rsidRDefault="008024E9" w:rsidP="006305C1">
      <w:pPr>
        <w:spacing w:after="0" w:line="240" w:lineRule="auto"/>
        <w:rPr>
          <w:rFonts w:ascii="Times New Roman" w:hAnsi="Times New Roman"/>
          <w:lang w:val="lt-LT" w:eastAsia="lt-LT"/>
        </w:rPr>
      </w:pPr>
      <w:r w:rsidRPr="006305C1">
        <w:rPr>
          <w:rFonts w:ascii="Times New Roman" w:hAnsi="Times New Roman"/>
          <w:lang w:val="lt-LT" w:eastAsia="lt-LT"/>
        </w:rPr>
        <w:t>Duomenų apie vaisingumą nėra.</w:t>
      </w:r>
    </w:p>
    <w:p w14:paraId="481AB8EA" w14:textId="77777777" w:rsidR="00C22B92" w:rsidRPr="006305C1" w:rsidRDefault="00C22B92" w:rsidP="009A08E1">
      <w:pPr>
        <w:widowControl w:val="0"/>
        <w:numPr>
          <w:ilvl w:val="12"/>
          <w:numId w:val="0"/>
        </w:numPr>
        <w:spacing w:after="0" w:line="240" w:lineRule="auto"/>
        <w:rPr>
          <w:rFonts w:ascii="Times New Roman" w:hAnsi="Times New Roman"/>
          <w:color w:val="000000"/>
          <w:lang w:val="lt-LT"/>
        </w:rPr>
      </w:pPr>
    </w:p>
    <w:p w14:paraId="4434BE80" w14:textId="77777777" w:rsidR="00C22B92" w:rsidRPr="006305C1" w:rsidRDefault="008024E9" w:rsidP="009A08E1">
      <w:pPr>
        <w:numPr>
          <w:ilvl w:val="12"/>
          <w:numId w:val="0"/>
        </w:numPr>
        <w:spacing w:after="0" w:line="240" w:lineRule="auto"/>
        <w:ind w:left="567" w:hanging="567"/>
        <w:outlineLvl w:val="0"/>
        <w:rPr>
          <w:rFonts w:ascii="Times New Roman" w:hAnsi="Times New Roman"/>
          <w:color w:val="000000"/>
          <w:lang w:val="lt-LT" w:eastAsia="lt-LT"/>
        </w:rPr>
      </w:pPr>
      <w:r w:rsidRPr="006305C1">
        <w:rPr>
          <w:rFonts w:ascii="Times New Roman" w:hAnsi="Times New Roman"/>
          <w:b/>
          <w:color w:val="000000"/>
          <w:lang w:val="lt-LT"/>
        </w:rPr>
        <w:t>4.7</w:t>
      </w:r>
      <w:r w:rsidRPr="006305C1">
        <w:rPr>
          <w:rFonts w:ascii="Times New Roman" w:hAnsi="Times New Roman"/>
          <w:b/>
          <w:color w:val="000000"/>
          <w:lang w:val="lt-LT"/>
        </w:rPr>
        <w:tab/>
        <w:t>Poveikis gebėjimui vairuoti ir valdyti mechanizmus</w:t>
      </w:r>
    </w:p>
    <w:p w14:paraId="367D1801" w14:textId="77777777" w:rsidR="00C22B92" w:rsidRPr="006305C1" w:rsidRDefault="00C22B92" w:rsidP="009A08E1">
      <w:pPr>
        <w:numPr>
          <w:ilvl w:val="12"/>
          <w:numId w:val="0"/>
        </w:numPr>
        <w:spacing w:after="0" w:line="240" w:lineRule="auto"/>
        <w:outlineLvl w:val="0"/>
        <w:rPr>
          <w:rFonts w:ascii="Times New Roman" w:hAnsi="Times New Roman"/>
          <w:color w:val="000000"/>
          <w:lang w:val="lt-LT"/>
        </w:rPr>
      </w:pPr>
    </w:p>
    <w:p w14:paraId="780EC097" w14:textId="30E33DE8" w:rsidR="00C22B92" w:rsidRPr="006305C1" w:rsidRDefault="008024E9" w:rsidP="009A08E1">
      <w:pPr>
        <w:spacing w:after="0" w:line="240" w:lineRule="auto"/>
        <w:rPr>
          <w:rFonts w:ascii="Times New Roman" w:hAnsi="Times New Roman"/>
          <w:lang w:val="lt-LT"/>
        </w:rPr>
      </w:pPr>
      <w:r w:rsidRPr="006305C1">
        <w:rPr>
          <w:rFonts w:ascii="Times New Roman" w:hAnsi="Times New Roman"/>
          <w:noProof/>
          <w:lang w:val="lt-LT"/>
        </w:rPr>
        <w:t>Midazolamas gebėjimą vairuoti ir valdyti mechanizmus veikia stipriai.</w:t>
      </w:r>
    </w:p>
    <w:p w14:paraId="68FF6613" w14:textId="77777777" w:rsidR="00C22B92" w:rsidRPr="006305C1" w:rsidRDefault="00C22B92" w:rsidP="009A08E1">
      <w:pPr>
        <w:spacing w:after="0" w:line="240" w:lineRule="auto"/>
        <w:rPr>
          <w:rFonts w:ascii="Times New Roman" w:hAnsi="Times New Roman"/>
          <w:lang w:val="lt-LT"/>
        </w:rPr>
      </w:pPr>
    </w:p>
    <w:p w14:paraId="28FBE59C" w14:textId="18CABFEE"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 xml:space="preserve">Sedacija, amnezija, dėmesio bei raumenų </w:t>
      </w:r>
      <w:r w:rsidR="00597822" w:rsidRPr="006305C1">
        <w:rPr>
          <w:rFonts w:ascii="Times New Roman" w:hAnsi="Times New Roman"/>
          <w:lang w:val="lt-LT"/>
        </w:rPr>
        <w:t xml:space="preserve">funkcijos </w:t>
      </w:r>
      <w:r w:rsidRPr="006305C1">
        <w:rPr>
          <w:rFonts w:ascii="Times New Roman" w:hAnsi="Times New Roman"/>
          <w:lang w:val="lt-LT"/>
        </w:rPr>
        <w:t>sutrikimas gali daryti neigiamą įtaką gebėjimui vairuoti ir valdyti mechanizmus. Prieš skiriant midazolamo pacientą reikia įspėti, kad jis nevairuotų transporto ir neprižiūrėtų veikiančių įrenginių, kol visiškai neišnyks vaistinio preparato poveikis. Kada vėl galima užsiimti šia veikla, turi spręsti gydytojas. Rekomenduojama, kad iš gydymo įstaigos į namus pacientas išvyktų su palydovu.</w:t>
      </w:r>
    </w:p>
    <w:p w14:paraId="62A44B11" w14:textId="52C611B6" w:rsidR="00C22B92" w:rsidRPr="006305C1" w:rsidRDefault="008024E9" w:rsidP="009A08E1">
      <w:pPr>
        <w:spacing w:after="0" w:line="240" w:lineRule="auto"/>
        <w:rPr>
          <w:rFonts w:ascii="Times New Roman" w:hAnsi="Times New Roman"/>
          <w:lang w:val="lt-LT"/>
        </w:rPr>
      </w:pPr>
      <w:r w:rsidRPr="006305C1">
        <w:rPr>
          <w:rFonts w:ascii="Times New Roman" w:hAnsi="Times New Roman"/>
          <w:lang w:val="lt-LT"/>
        </w:rPr>
        <w:t>Jeigu nepakanka miego arba buvo vartotas alkoholis, padidėja sutrikusio budrumo tikimybė (žr.</w:t>
      </w:r>
      <w:r w:rsidR="00F32FDC">
        <w:rPr>
          <w:rFonts w:ascii="Times New Roman" w:hAnsi="Times New Roman"/>
          <w:lang w:val="lt-LT"/>
        </w:rPr>
        <w:t> </w:t>
      </w:r>
      <w:r w:rsidRPr="006305C1">
        <w:rPr>
          <w:rFonts w:ascii="Times New Roman" w:hAnsi="Times New Roman"/>
          <w:lang w:val="lt-LT"/>
        </w:rPr>
        <w:t>4.5</w:t>
      </w:r>
      <w:r w:rsidR="004C07CF">
        <w:rPr>
          <w:rFonts w:ascii="Times New Roman" w:hAnsi="Times New Roman"/>
          <w:lang w:val="lt-LT"/>
        </w:rPr>
        <w:t> </w:t>
      </w:r>
      <w:r w:rsidRPr="006305C1">
        <w:rPr>
          <w:rFonts w:ascii="Times New Roman" w:hAnsi="Times New Roman"/>
          <w:lang w:val="lt-LT"/>
        </w:rPr>
        <w:t>skyrių).</w:t>
      </w:r>
    </w:p>
    <w:p w14:paraId="53E0AA42" w14:textId="77777777" w:rsidR="00C22B92" w:rsidRPr="006305C1" w:rsidRDefault="00C22B92" w:rsidP="009A08E1">
      <w:pPr>
        <w:numPr>
          <w:ilvl w:val="12"/>
          <w:numId w:val="0"/>
        </w:numPr>
        <w:spacing w:after="0" w:line="240" w:lineRule="auto"/>
        <w:rPr>
          <w:rFonts w:ascii="Times New Roman" w:hAnsi="Times New Roman"/>
          <w:color w:val="000000"/>
          <w:lang w:val="lt-LT"/>
        </w:rPr>
      </w:pPr>
    </w:p>
    <w:p w14:paraId="6CF09312" w14:textId="77777777" w:rsidR="00C22B92" w:rsidRPr="006305C1" w:rsidRDefault="008024E9" w:rsidP="009A08E1">
      <w:pPr>
        <w:keepNext/>
        <w:keepLines/>
        <w:numPr>
          <w:ilvl w:val="12"/>
          <w:numId w:val="0"/>
        </w:numPr>
        <w:spacing w:after="0" w:line="240" w:lineRule="auto"/>
        <w:outlineLvl w:val="0"/>
        <w:rPr>
          <w:rFonts w:ascii="Times New Roman" w:hAnsi="Times New Roman"/>
          <w:color w:val="000000"/>
          <w:lang w:val="lt-LT" w:eastAsia="lt-LT"/>
        </w:rPr>
      </w:pPr>
      <w:r w:rsidRPr="006305C1">
        <w:rPr>
          <w:rFonts w:ascii="Times New Roman" w:hAnsi="Times New Roman"/>
          <w:b/>
          <w:color w:val="000000"/>
          <w:lang w:val="lt-LT"/>
        </w:rPr>
        <w:t>4.8</w:t>
      </w:r>
      <w:r w:rsidRPr="006305C1">
        <w:rPr>
          <w:rFonts w:ascii="Times New Roman" w:hAnsi="Times New Roman"/>
          <w:b/>
          <w:color w:val="000000"/>
          <w:lang w:val="lt-LT"/>
        </w:rPr>
        <w:tab/>
        <w:t>Nepageidaujamas poveikis</w:t>
      </w:r>
    </w:p>
    <w:p w14:paraId="6447055C" w14:textId="77777777" w:rsidR="00C22B92" w:rsidRPr="006305C1" w:rsidRDefault="00C22B92" w:rsidP="006305C1">
      <w:pPr>
        <w:keepNext/>
        <w:spacing w:after="0" w:line="240" w:lineRule="auto"/>
        <w:rPr>
          <w:rFonts w:ascii="Times New Roman" w:hAnsi="Times New Roman"/>
          <w:lang w:val="lt-LT"/>
        </w:rPr>
      </w:pPr>
    </w:p>
    <w:p w14:paraId="13A582F3" w14:textId="61E499E9" w:rsidR="00C22B92" w:rsidRPr="006305C1" w:rsidRDefault="008024E9" w:rsidP="006305C1">
      <w:pPr>
        <w:spacing w:after="0" w:line="240" w:lineRule="auto"/>
        <w:rPr>
          <w:rFonts w:ascii="Times New Roman" w:hAnsi="Times New Roman"/>
          <w:color w:val="000000"/>
          <w:lang w:val="lt-LT" w:eastAsia="lt-LT"/>
        </w:rPr>
      </w:pPr>
      <w:r w:rsidRPr="006305C1">
        <w:rPr>
          <w:rFonts w:ascii="Times New Roman" w:hAnsi="Times New Roman"/>
          <w:color w:val="000000"/>
          <w:lang w:val="lt-LT"/>
        </w:rPr>
        <w:t>Nepageidaujamo poveikio dažni</w:t>
      </w:r>
      <w:r w:rsidR="00597822" w:rsidRPr="006305C1">
        <w:rPr>
          <w:rFonts w:ascii="Times New Roman" w:hAnsi="Times New Roman"/>
          <w:color w:val="000000"/>
          <w:lang w:val="lt-LT"/>
        </w:rPr>
        <w:t>s</w:t>
      </w:r>
      <w:r w:rsidRPr="006305C1">
        <w:rPr>
          <w:rFonts w:ascii="Times New Roman" w:hAnsi="Times New Roman"/>
          <w:color w:val="000000"/>
          <w:lang w:val="lt-LT"/>
        </w:rPr>
        <w:t xml:space="preserve"> pagal MedDRA apibūdinam</w:t>
      </w:r>
      <w:r w:rsidR="00597822" w:rsidRPr="006305C1">
        <w:rPr>
          <w:rFonts w:ascii="Times New Roman" w:hAnsi="Times New Roman"/>
          <w:color w:val="000000"/>
          <w:lang w:val="lt-LT"/>
        </w:rPr>
        <w:t>a</w:t>
      </w:r>
      <w:r w:rsidRPr="006305C1">
        <w:rPr>
          <w:rFonts w:ascii="Times New Roman" w:hAnsi="Times New Roman"/>
          <w:color w:val="000000"/>
          <w:lang w:val="lt-LT"/>
        </w:rPr>
        <w:t>s taip:</w:t>
      </w:r>
    </w:p>
    <w:p w14:paraId="287756C5" w14:textId="13A243BE" w:rsidR="00F32FDC" w:rsidRDefault="008024E9" w:rsidP="006305C1">
      <w:pPr>
        <w:spacing w:after="0" w:line="240" w:lineRule="auto"/>
        <w:rPr>
          <w:rFonts w:ascii="Times New Roman" w:hAnsi="Times New Roman"/>
          <w:color w:val="000000"/>
          <w:lang w:val="lt-LT"/>
        </w:rPr>
      </w:pPr>
      <w:r w:rsidRPr="006305C1">
        <w:rPr>
          <w:rFonts w:ascii="Times New Roman" w:hAnsi="Times New Roman"/>
          <w:color w:val="000000"/>
          <w:lang w:val="lt-LT"/>
        </w:rPr>
        <w:t>labai dažnas (</w:t>
      </w:r>
      <w:r w:rsidRPr="006305C1">
        <w:rPr>
          <w:rFonts w:ascii="Times New Roman" w:hAnsi="Times New Roman"/>
          <w:lang w:val="lt-LT"/>
        </w:rPr>
        <w:t>≥</w:t>
      </w:r>
      <w:r w:rsidR="001E57B3" w:rsidRPr="006305C1">
        <w:rPr>
          <w:rFonts w:ascii="Times New Roman" w:hAnsi="Times New Roman"/>
          <w:color w:val="000000"/>
          <w:lang w:val="lt-LT"/>
        </w:rPr>
        <w:t>1</w:t>
      </w:r>
      <w:r w:rsidR="00F32FDC">
        <w:rPr>
          <w:rFonts w:ascii="Times New Roman" w:hAnsi="Times New Roman"/>
          <w:color w:val="000000"/>
          <w:lang w:val="lt-LT"/>
        </w:rPr>
        <w:t> </w:t>
      </w:r>
      <w:r w:rsidR="001E57B3" w:rsidRPr="006305C1">
        <w:rPr>
          <w:rFonts w:ascii="Times New Roman" w:hAnsi="Times New Roman"/>
          <w:color w:val="000000"/>
          <w:lang w:val="lt-LT"/>
        </w:rPr>
        <w:t>/10);</w:t>
      </w:r>
    </w:p>
    <w:p w14:paraId="06F7CFD1" w14:textId="530D9495" w:rsidR="00F32FDC" w:rsidRDefault="008024E9" w:rsidP="006305C1">
      <w:pPr>
        <w:spacing w:after="0" w:line="240" w:lineRule="auto"/>
        <w:rPr>
          <w:rFonts w:ascii="Times New Roman" w:hAnsi="Times New Roman"/>
          <w:color w:val="000000"/>
          <w:lang w:val="lt-LT"/>
        </w:rPr>
      </w:pPr>
      <w:r w:rsidRPr="006305C1">
        <w:rPr>
          <w:rFonts w:ascii="Times New Roman" w:hAnsi="Times New Roman"/>
          <w:color w:val="000000"/>
          <w:lang w:val="lt-LT"/>
        </w:rPr>
        <w:t xml:space="preserve">dažnas (nuo </w:t>
      </w:r>
      <w:r w:rsidRPr="006305C1">
        <w:rPr>
          <w:rFonts w:ascii="Times New Roman" w:hAnsi="Times New Roman"/>
          <w:lang w:val="lt-LT"/>
        </w:rPr>
        <w:t>≥</w:t>
      </w:r>
      <w:r w:rsidR="00F32FDC">
        <w:rPr>
          <w:rFonts w:ascii="Times New Roman" w:hAnsi="Times New Roman"/>
          <w:lang w:val="lt-LT"/>
        </w:rPr>
        <w:t> </w:t>
      </w:r>
      <w:r w:rsidR="001E57B3" w:rsidRPr="006305C1">
        <w:rPr>
          <w:rFonts w:ascii="Times New Roman" w:hAnsi="Times New Roman"/>
          <w:color w:val="000000"/>
          <w:lang w:val="lt-LT"/>
        </w:rPr>
        <w:t>1/100 iki &lt;</w:t>
      </w:r>
      <w:r w:rsidR="00F32FDC">
        <w:rPr>
          <w:rFonts w:ascii="Times New Roman" w:hAnsi="Times New Roman"/>
          <w:color w:val="000000"/>
          <w:lang w:val="lt-LT"/>
        </w:rPr>
        <w:t> </w:t>
      </w:r>
      <w:r w:rsidR="001E57B3" w:rsidRPr="006305C1">
        <w:rPr>
          <w:rFonts w:ascii="Times New Roman" w:hAnsi="Times New Roman"/>
          <w:color w:val="000000"/>
          <w:lang w:val="lt-LT"/>
        </w:rPr>
        <w:t>1/10);</w:t>
      </w:r>
    </w:p>
    <w:p w14:paraId="58C599F3" w14:textId="4B09F9AF" w:rsidR="00F32FDC" w:rsidRDefault="008024E9" w:rsidP="006305C1">
      <w:pPr>
        <w:spacing w:after="0" w:line="240" w:lineRule="auto"/>
        <w:rPr>
          <w:rFonts w:ascii="Times New Roman" w:hAnsi="Times New Roman"/>
          <w:color w:val="000000"/>
          <w:lang w:val="lt-LT"/>
        </w:rPr>
      </w:pPr>
      <w:r w:rsidRPr="006305C1">
        <w:rPr>
          <w:rFonts w:ascii="Times New Roman" w:hAnsi="Times New Roman"/>
          <w:color w:val="000000"/>
          <w:lang w:val="lt-LT"/>
        </w:rPr>
        <w:t xml:space="preserve">nedažnas (nuo </w:t>
      </w:r>
      <w:r w:rsidRPr="006305C1">
        <w:rPr>
          <w:rFonts w:ascii="Times New Roman" w:hAnsi="Times New Roman"/>
          <w:lang w:val="lt-LT"/>
        </w:rPr>
        <w:t>≥</w:t>
      </w:r>
      <w:r w:rsidR="00F32FDC">
        <w:rPr>
          <w:rFonts w:ascii="Times New Roman" w:hAnsi="Times New Roman"/>
          <w:lang w:val="lt-LT"/>
        </w:rPr>
        <w:t> </w:t>
      </w:r>
      <w:r w:rsidRPr="006305C1">
        <w:rPr>
          <w:rFonts w:ascii="Times New Roman" w:hAnsi="Times New Roman"/>
          <w:color w:val="000000"/>
          <w:lang w:val="lt-LT"/>
        </w:rPr>
        <w:t>1/1 000 iki &lt;</w:t>
      </w:r>
      <w:r w:rsidR="00F32FDC">
        <w:rPr>
          <w:rFonts w:ascii="Times New Roman" w:hAnsi="Times New Roman"/>
          <w:color w:val="000000"/>
          <w:lang w:val="lt-LT"/>
        </w:rPr>
        <w:t> </w:t>
      </w:r>
      <w:r w:rsidRPr="006305C1">
        <w:rPr>
          <w:rFonts w:ascii="Times New Roman" w:hAnsi="Times New Roman"/>
          <w:color w:val="000000"/>
          <w:lang w:val="lt-LT"/>
        </w:rPr>
        <w:t>1/100);</w:t>
      </w:r>
    </w:p>
    <w:p w14:paraId="6FE84F34" w14:textId="58BC9B72" w:rsidR="00F32FDC" w:rsidRDefault="008024E9" w:rsidP="006305C1">
      <w:pPr>
        <w:spacing w:after="0" w:line="240" w:lineRule="auto"/>
        <w:rPr>
          <w:rFonts w:ascii="Times New Roman" w:hAnsi="Times New Roman"/>
          <w:color w:val="000000"/>
          <w:lang w:val="lt-LT"/>
        </w:rPr>
      </w:pPr>
      <w:r w:rsidRPr="006305C1">
        <w:rPr>
          <w:rFonts w:ascii="Times New Roman" w:hAnsi="Times New Roman"/>
          <w:color w:val="000000"/>
          <w:lang w:val="lt-LT"/>
        </w:rPr>
        <w:t xml:space="preserve">retas (nuo </w:t>
      </w:r>
      <w:r w:rsidRPr="006305C1">
        <w:rPr>
          <w:rFonts w:ascii="Times New Roman" w:hAnsi="Times New Roman"/>
          <w:lang w:val="lt-LT"/>
        </w:rPr>
        <w:t>≥</w:t>
      </w:r>
      <w:r w:rsidR="00F32FDC">
        <w:rPr>
          <w:rFonts w:ascii="Times New Roman" w:hAnsi="Times New Roman"/>
          <w:lang w:val="lt-LT"/>
        </w:rPr>
        <w:t> </w:t>
      </w:r>
      <w:r w:rsidRPr="006305C1">
        <w:rPr>
          <w:rFonts w:ascii="Times New Roman" w:hAnsi="Times New Roman"/>
          <w:color w:val="000000"/>
          <w:lang w:val="lt-LT"/>
        </w:rPr>
        <w:t>1/10 000 iki &lt;</w:t>
      </w:r>
      <w:r w:rsidR="00F32FDC">
        <w:rPr>
          <w:rFonts w:ascii="Times New Roman" w:hAnsi="Times New Roman"/>
          <w:color w:val="000000"/>
          <w:lang w:val="lt-LT"/>
        </w:rPr>
        <w:t> </w:t>
      </w:r>
      <w:r w:rsidRPr="006305C1">
        <w:rPr>
          <w:rFonts w:ascii="Times New Roman" w:hAnsi="Times New Roman"/>
          <w:color w:val="000000"/>
          <w:lang w:val="lt-LT"/>
        </w:rPr>
        <w:t>1/1 000);</w:t>
      </w:r>
    </w:p>
    <w:p w14:paraId="53B348B0" w14:textId="0984492D" w:rsidR="00F32FDC" w:rsidRDefault="008024E9" w:rsidP="006305C1">
      <w:pPr>
        <w:spacing w:after="0" w:line="240" w:lineRule="auto"/>
        <w:rPr>
          <w:rFonts w:ascii="Times New Roman" w:hAnsi="Times New Roman"/>
          <w:color w:val="000000"/>
          <w:lang w:val="lt-LT"/>
        </w:rPr>
      </w:pPr>
      <w:r w:rsidRPr="006305C1">
        <w:rPr>
          <w:rFonts w:ascii="Times New Roman" w:hAnsi="Times New Roman"/>
          <w:color w:val="000000"/>
          <w:lang w:val="lt-LT"/>
        </w:rPr>
        <w:t>labai retas (&lt;</w:t>
      </w:r>
      <w:r w:rsidR="00F32FDC">
        <w:rPr>
          <w:rFonts w:ascii="Times New Roman" w:hAnsi="Times New Roman"/>
          <w:color w:val="000000"/>
          <w:lang w:val="lt-LT"/>
        </w:rPr>
        <w:t> </w:t>
      </w:r>
      <w:r w:rsidRPr="006305C1">
        <w:rPr>
          <w:rFonts w:ascii="Times New Roman" w:hAnsi="Times New Roman"/>
          <w:color w:val="000000"/>
          <w:lang w:val="lt-LT"/>
        </w:rPr>
        <w:t>1/10 000)</w:t>
      </w:r>
      <w:r w:rsidR="00F32FDC">
        <w:rPr>
          <w:rFonts w:ascii="Times New Roman" w:hAnsi="Times New Roman"/>
          <w:color w:val="000000"/>
          <w:lang w:val="lt-LT"/>
        </w:rPr>
        <w:t>;</w:t>
      </w:r>
    </w:p>
    <w:p w14:paraId="4F9D66AA" w14:textId="5E5A46E7" w:rsidR="00C22B92" w:rsidRPr="006305C1" w:rsidRDefault="008024E9" w:rsidP="006305C1">
      <w:pPr>
        <w:spacing w:after="0" w:line="240" w:lineRule="auto"/>
        <w:rPr>
          <w:rFonts w:ascii="Times New Roman" w:hAnsi="Times New Roman"/>
          <w:color w:val="000000"/>
          <w:lang w:val="lt-LT" w:eastAsia="lt-LT"/>
        </w:rPr>
      </w:pPr>
      <w:r w:rsidRPr="006305C1">
        <w:rPr>
          <w:rFonts w:ascii="Times New Roman" w:hAnsi="Times New Roman"/>
          <w:color w:val="000000"/>
          <w:lang w:val="lt-LT"/>
        </w:rPr>
        <w:t xml:space="preserve">nežinomas (negali būti </w:t>
      </w:r>
      <w:r w:rsidRPr="006305C1">
        <w:rPr>
          <w:rFonts w:ascii="Times New Roman" w:hAnsi="Times New Roman"/>
          <w:lang w:val="lt-LT"/>
        </w:rPr>
        <w:t>apskaičiuotas</w:t>
      </w:r>
      <w:r w:rsidRPr="006305C1">
        <w:rPr>
          <w:rFonts w:ascii="Times New Roman" w:hAnsi="Times New Roman"/>
          <w:color w:val="000000"/>
          <w:lang w:val="lt-LT"/>
        </w:rPr>
        <w:t xml:space="preserve"> pagal turimus duomenis).</w:t>
      </w:r>
    </w:p>
    <w:p w14:paraId="64785F0C" w14:textId="77777777" w:rsidR="00C22B92" w:rsidRPr="006305C1" w:rsidRDefault="00C22B92" w:rsidP="006305C1">
      <w:pPr>
        <w:spacing w:after="0" w:line="240" w:lineRule="auto"/>
        <w:rPr>
          <w:rFonts w:ascii="Times New Roman" w:hAnsi="Times New Roman"/>
          <w:color w:val="000000"/>
          <w:lang w:val="lt-LT"/>
        </w:rPr>
      </w:pPr>
    </w:p>
    <w:p w14:paraId="78E340A6" w14:textId="77777777" w:rsidR="00C22B92" w:rsidRPr="006305C1" w:rsidRDefault="008024E9" w:rsidP="006305C1">
      <w:pPr>
        <w:spacing w:after="0" w:line="240" w:lineRule="auto"/>
        <w:rPr>
          <w:rFonts w:ascii="Times New Roman" w:hAnsi="Times New Roman"/>
          <w:lang w:val="lt-LT" w:eastAsia="lt-LT"/>
        </w:rPr>
      </w:pPr>
      <w:r w:rsidRPr="006305C1">
        <w:rPr>
          <w:rFonts w:ascii="Times New Roman" w:hAnsi="Times New Roman"/>
          <w:lang w:val="lt-LT"/>
        </w:rPr>
        <w:t>Midazolamą leidžiant į veną pasireiškė toliau išvardytas nepageidaujamas poveikis.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47"/>
        <w:gridCol w:w="6309"/>
      </w:tblGrid>
      <w:tr w:rsidR="009A08E1" w:rsidRPr="006305C1" w14:paraId="748380DF" w14:textId="77777777" w:rsidTr="009A08E1">
        <w:trPr>
          <w:trHeight w:val="255"/>
        </w:trPr>
        <w:tc>
          <w:tcPr>
            <w:tcW w:w="8856" w:type="dxa"/>
            <w:gridSpan w:val="2"/>
          </w:tcPr>
          <w:p w14:paraId="5E9E2879" w14:textId="77777777" w:rsidR="009A08E1" w:rsidRPr="009A08E1" w:rsidRDefault="009A08E1" w:rsidP="009A08E1">
            <w:pPr>
              <w:spacing w:after="0" w:line="240" w:lineRule="auto"/>
              <w:rPr>
                <w:rFonts w:ascii="Times New Roman" w:hAnsi="Times New Roman"/>
                <w:lang w:val="lt-LT"/>
              </w:rPr>
            </w:pPr>
            <w:r w:rsidRPr="006305C1">
              <w:rPr>
                <w:rFonts w:ascii="Times New Roman" w:hAnsi="Times New Roman"/>
                <w:i/>
                <w:lang w:val="lt-LT"/>
              </w:rPr>
              <w:t>Imuninės sistemos sutrikimai</w:t>
            </w:r>
          </w:p>
        </w:tc>
      </w:tr>
      <w:tr w:rsidR="00C22B92" w:rsidRPr="00C15AA4" w14:paraId="19FA45F1" w14:textId="77777777" w:rsidTr="009A08E1">
        <w:trPr>
          <w:trHeight w:val="255"/>
        </w:trPr>
        <w:tc>
          <w:tcPr>
            <w:tcW w:w="2547" w:type="dxa"/>
          </w:tcPr>
          <w:p w14:paraId="482A32B8" w14:textId="77777777" w:rsidR="00C22B92" w:rsidRPr="006305C1" w:rsidRDefault="008024E9" w:rsidP="009A08E1">
            <w:pPr>
              <w:spacing w:after="170" w:line="240" w:lineRule="auto"/>
              <w:rPr>
                <w:rFonts w:ascii="Times New Roman" w:hAnsi="Times New Roman"/>
                <w:lang w:val="lt-LT"/>
              </w:rPr>
            </w:pPr>
            <w:r w:rsidRPr="006305C1">
              <w:rPr>
                <w:rFonts w:ascii="Times New Roman" w:hAnsi="Times New Roman"/>
                <w:lang w:val="lt-LT"/>
              </w:rPr>
              <w:t>Dažnis nežinomas</w:t>
            </w:r>
          </w:p>
        </w:tc>
        <w:tc>
          <w:tcPr>
            <w:tcW w:w="6309" w:type="dxa"/>
          </w:tcPr>
          <w:p w14:paraId="15E8AB24" w14:textId="77777777" w:rsidR="00C22B92" w:rsidRPr="006305C1" w:rsidRDefault="008024E9" w:rsidP="006305C1">
            <w:pPr>
              <w:spacing w:after="0" w:line="240" w:lineRule="auto"/>
              <w:rPr>
                <w:rFonts w:ascii="Times New Roman" w:hAnsi="Times New Roman"/>
                <w:lang w:val="lt-LT" w:eastAsia="lt-LT"/>
              </w:rPr>
            </w:pPr>
            <w:r w:rsidRPr="006305C1">
              <w:rPr>
                <w:rFonts w:ascii="Times New Roman" w:hAnsi="Times New Roman"/>
                <w:lang w:val="lt-LT"/>
              </w:rPr>
              <w:t>Padidėjęs jautrumas, angioneurozinė edema, anafilaksinis šokas</w:t>
            </w:r>
          </w:p>
        </w:tc>
      </w:tr>
      <w:tr w:rsidR="009A08E1" w:rsidRPr="006305C1" w14:paraId="2F6958CE" w14:textId="77777777" w:rsidTr="009A08E1">
        <w:trPr>
          <w:trHeight w:val="255"/>
        </w:trPr>
        <w:tc>
          <w:tcPr>
            <w:tcW w:w="8856" w:type="dxa"/>
            <w:gridSpan w:val="2"/>
          </w:tcPr>
          <w:p w14:paraId="45D5A009" w14:textId="77777777" w:rsidR="009A08E1" w:rsidRPr="009A08E1" w:rsidRDefault="009A08E1" w:rsidP="009A08E1">
            <w:pPr>
              <w:spacing w:after="0" w:line="240" w:lineRule="auto"/>
              <w:rPr>
                <w:rFonts w:ascii="Times New Roman" w:hAnsi="Times New Roman"/>
                <w:lang w:val="lt-LT"/>
              </w:rPr>
            </w:pPr>
            <w:r w:rsidRPr="006305C1">
              <w:rPr>
                <w:rFonts w:ascii="Times New Roman" w:hAnsi="Times New Roman"/>
                <w:i/>
                <w:lang w:val="lt-LT"/>
              </w:rPr>
              <w:t>Psichikos sutrikimai</w:t>
            </w:r>
          </w:p>
        </w:tc>
      </w:tr>
      <w:tr w:rsidR="00C22B92" w:rsidRPr="006305C1" w14:paraId="6BD29F41" w14:textId="77777777" w:rsidTr="009A08E1">
        <w:tc>
          <w:tcPr>
            <w:tcW w:w="2547" w:type="dxa"/>
          </w:tcPr>
          <w:p w14:paraId="0357527B" w14:textId="77777777" w:rsidR="00C22B92" w:rsidRPr="006305C1" w:rsidRDefault="008024E9" w:rsidP="009A08E1">
            <w:pPr>
              <w:spacing w:after="170" w:line="240" w:lineRule="auto"/>
              <w:rPr>
                <w:rFonts w:ascii="Times New Roman" w:hAnsi="Times New Roman"/>
                <w:lang w:val="lt-LT"/>
              </w:rPr>
            </w:pPr>
            <w:r w:rsidRPr="006305C1">
              <w:rPr>
                <w:rFonts w:ascii="Times New Roman" w:hAnsi="Times New Roman"/>
                <w:lang w:val="lt-LT"/>
              </w:rPr>
              <w:t>Dažnis nežinomas</w:t>
            </w:r>
          </w:p>
        </w:tc>
        <w:tc>
          <w:tcPr>
            <w:tcW w:w="6309" w:type="dxa"/>
          </w:tcPr>
          <w:p w14:paraId="4803D981" w14:textId="77777777"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Sumišimo būsena, dezorientacija, emocijų ir nuotaikos sutrikimai, libido pokyčiai</w:t>
            </w:r>
          </w:p>
          <w:p w14:paraId="56BBF2C4" w14:textId="0DE436D2"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Paradoksinės reakcijos* įskaitant: neramumą, su</w:t>
            </w:r>
            <w:r w:rsidR="00597822" w:rsidRPr="006305C1">
              <w:rPr>
                <w:rFonts w:ascii="Times New Roman" w:hAnsi="Times New Roman"/>
                <w:lang w:val="lt-LT"/>
              </w:rPr>
              <w:t>si</w:t>
            </w:r>
            <w:r w:rsidRPr="006305C1">
              <w:rPr>
                <w:rFonts w:ascii="Times New Roman" w:hAnsi="Times New Roman"/>
                <w:lang w:val="lt-LT"/>
              </w:rPr>
              <w:t>jaudinimą</w:t>
            </w:r>
            <w:r w:rsidR="00597822" w:rsidRPr="006305C1">
              <w:rPr>
                <w:rFonts w:ascii="Times New Roman" w:hAnsi="Times New Roman"/>
                <w:lang w:val="lt-LT"/>
              </w:rPr>
              <w:t xml:space="preserve"> (ažitaciją)</w:t>
            </w:r>
            <w:r w:rsidRPr="006305C1">
              <w:rPr>
                <w:rFonts w:ascii="Times New Roman" w:hAnsi="Times New Roman"/>
                <w:lang w:val="lt-LT"/>
              </w:rPr>
              <w:t xml:space="preserve">, irzlumą, nervingumą, priešiškumą, pyktį, agresyvumą, nerimą, košmarus, nenormalius sapnus, haliucinacijas, psichozes, netinkamą elgesį ir kitą </w:t>
            </w:r>
            <w:r w:rsidR="007A6846" w:rsidRPr="006305C1">
              <w:rPr>
                <w:rFonts w:ascii="Times New Roman" w:hAnsi="Times New Roman"/>
                <w:lang w:val="lt-LT"/>
              </w:rPr>
              <w:t xml:space="preserve">nepageidaujamą </w:t>
            </w:r>
            <w:r w:rsidRPr="006305C1">
              <w:rPr>
                <w:rFonts w:ascii="Times New Roman" w:hAnsi="Times New Roman"/>
                <w:lang w:val="lt-LT"/>
              </w:rPr>
              <w:t>poveikį elgsena</w:t>
            </w:r>
            <w:r w:rsidR="001E57B3" w:rsidRPr="006305C1">
              <w:rPr>
                <w:rFonts w:ascii="Times New Roman" w:hAnsi="Times New Roman"/>
                <w:lang w:val="lt-LT"/>
              </w:rPr>
              <w:t>i, paroksizminį susijaudinimą.</w:t>
            </w:r>
          </w:p>
          <w:p w14:paraId="035D3F4B" w14:textId="77777777" w:rsidR="00C22B92" w:rsidRPr="006305C1" w:rsidRDefault="008024E9" w:rsidP="006305C1">
            <w:pPr>
              <w:spacing w:after="0" w:line="240" w:lineRule="auto"/>
              <w:rPr>
                <w:rFonts w:ascii="Times New Roman" w:hAnsi="Times New Roman"/>
                <w:lang w:val="lt-LT" w:eastAsia="lt-LT"/>
              </w:rPr>
            </w:pPr>
            <w:r w:rsidRPr="006305C1">
              <w:rPr>
                <w:rFonts w:ascii="Times New Roman" w:hAnsi="Times New Roman"/>
                <w:lang w:val="lt-LT"/>
              </w:rPr>
              <w:t>Fizinė priklausomybė vaistiniam preparatui ir nutraukimo sindromas</w:t>
            </w:r>
          </w:p>
          <w:p w14:paraId="7EBB2049" w14:textId="7780A103" w:rsidR="00C22B92" w:rsidRPr="006305C1" w:rsidRDefault="008024E9" w:rsidP="00F32FDC">
            <w:pPr>
              <w:spacing w:after="0" w:line="240" w:lineRule="auto"/>
              <w:rPr>
                <w:rFonts w:ascii="Times New Roman" w:hAnsi="Times New Roman"/>
                <w:lang w:val="lt-LT"/>
              </w:rPr>
            </w:pPr>
            <w:r w:rsidRPr="006305C1">
              <w:rPr>
                <w:rFonts w:ascii="Times New Roman" w:hAnsi="Times New Roman"/>
                <w:lang w:val="lt-LT"/>
              </w:rPr>
              <w:t>Piktnaudžiavimas vaistiniu preparatu</w:t>
            </w:r>
          </w:p>
        </w:tc>
      </w:tr>
      <w:tr w:rsidR="009A08E1" w:rsidRPr="006305C1" w14:paraId="01EE789B" w14:textId="77777777" w:rsidTr="009A08E1">
        <w:trPr>
          <w:trHeight w:val="255"/>
        </w:trPr>
        <w:tc>
          <w:tcPr>
            <w:tcW w:w="8856" w:type="dxa"/>
            <w:gridSpan w:val="2"/>
          </w:tcPr>
          <w:p w14:paraId="2170DD82" w14:textId="77777777" w:rsidR="009A08E1" w:rsidRPr="009A08E1" w:rsidRDefault="009A08E1" w:rsidP="009A08E1">
            <w:pPr>
              <w:spacing w:after="0" w:line="240" w:lineRule="auto"/>
              <w:rPr>
                <w:rFonts w:ascii="Times New Roman" w:hAnsi="Times New Roman"/>
                <w:lang w:val="lt-LT"/>
              </w:rPr>
            </w:pPr>
            <w:r w:rsidRPr="006305C1">
              <w:rPr>
                <w:rFonts w:ascii="Times New Roman" w:hAnsi="Times New Roman"/>
                <w:i/>
                <w:lang w:val="lt-LT"/>
              </w:rPr>
              <w:t>Nervų sistemos sutrikimai</w:t>
            </w:r>
          </w:p>
        </w:tc>
      </w:tr>
      <w:tr w:rsidR="00C22B92" w:rsidRPr="006305C1" w14:paraId="0E352E20" w14:textId="77777777" w:rsidTr="009A08E1">
        <w:tc>
          <w:tcPr>
            <w:tcW w:w="2547" w:type="dxa"/>
          </w:tcPr>
          <w:p w14:paraId="228CD46A" w14:textId="77777777" w:rsidR="00C22B92" w:rsidRPr="006305C1" w:rsidRDefault="008024E9" w:rsidP="009A08E1">
            <w:pPr>
              <w:spacing w:after="170" w:line="240" w:lineRule="auto"/>
              <w:rPr>
                <w:rFonts w:ascii="Times New Roman" w:hAnsi="Times New Roman"/>
                <w:lang w:val="lt-LT"/>
              </w:rPr>
            </w:pPr>
            <w:r w:rsidRPr="006305C1">
              <w:rPr>
                <w:rFonts w:ascii="Times New Roman" w:hAnsi="Times New Roman"/>
                <w:lang w:val="lt-LT"/>
              </w:rPr>
              <w:t>Dažnis nežinomas</w:t>
            </w:r>
          </w:p>
        </w:tc>
        <w:tc>
          <w:tcPr>
            <w:tcW w:w="6309" w:type="dxa"/>
          </w:tcPr>
          <w:p w14:paraId="0FBDA7B3" w14:textId="379F83A4"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Nevalingi judesiai (įskaitant toninius ir kloninius judesius ir raumenų dreb</w:t>
            </w:r>
            <w:r w:rsidR="007A6846" w:rsidRPr="006305C1">
              <w:rPr>
                <w:rFonts w:ascii="Times New Roman" w:hAnsi="Times New Roman"/>
                <w:lang w:val="lt-LT"/>
              </w:rPr>
              <w:t>ėjimą[tremorą]</w:t>
            </w:r>
            <w:r w:rsidRPr="006305C1">
              <w:rPr>
                <w:rFonts w:ascii="Times New Roman" w:hAnsi="Times New Roman"/>
                <w:lang w:val="lt-LT"/>
              </w:rPr>
              <w:t>)*, padidėjęs aktyvumas*</w:t>
            </w:r>
          </w:p>
          <w:p w14:paraId="4FBB31B9" w14:textId="77777777"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Sedacija (užsitęsusi ir pooperacinė), sumažėjęs budrumas, somnolencija, galvos skausmas, svaigulys, ataksija, anterogradinė amnezija**, kurios trukmė tiesiogiai susijusi su suvartota doze</w:t>
            </w:r>
          </w:p>
          <w:p w14:paraId="5B6F72A0" w14:textId="568FDA03"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 xml:space="preserve">Gauta pranešimų, kad neišnešiotiems kūdikiams ir naujagimiams buvo </w:t>
            </w:r>
            <w:r w:rsidR="009A2EA3" w:rsidRPr="006305C1">
              <w:rPr>
                <w:rFonts w:ascii="Times New Roman" w:hAnsi="Times New Roman"/>
                <w:lang w:val="lt-LT"/>
              </w:rPr>
              <w:t>konvulsijų</w:t>
            </w:r>
            <w:r w:rsidRPr="006305C1">
              <w:rPr>
                <w:rFonts w:ascii="Times New Roman" w:hAnsi="Times New Roman"/>
                <w:lang w:val="lt-LT"/>
              </w:rPr>
              <w:t>.</w:t>
            </w:r>
          </w:p>
          <w:p w14:paraId="135A672F" w14:textId="34958483" w:rsidR="00C22B92" w:rsidRPr="006305C1" w:rsidRDefault="008024E9" w:rsidP="006305C1">
            <w:pPr>
              <w:spacing w:after="0" w:line="240" w:lineRule="auto"/>
              <w:rPr>
                <w:rFonts w:ascii="Times New Roman" w:hAnsi="Times New Roman"/>
                <w:lang w:val="lt-LT"/>
              </w:rPr>
            </w:pPr>
            <w:r w:rsidRPr="006305C1">
              <w:rPr>
                <w:rFonts w:ascii="Times New Roman" w:hAnsi="Times New Roman"/>
                <w:lang w:val="lt-LT"/>
              </w:rPr>
              <w:t xml:space="preserve">Vaistinio preparato nutraukimo </w:t>
            </w:r>
            <w:r w:rsidR="009A2EA3" w:rsidRPr="006305C1">
              <w:rPr>
                <w:rFonts w:ascii="Times New Roman" w:hAnsi="Times New Roman"/>
                <w:lang w:val="lt-LT"/>
              </w:rPr>
              <w:t>konvulsijos</w:t>
            </w:r>
          </w:p>
        </w:tc>
      </w:tr>
      <w:tr w:rsidR="009A08E1" w:rsidRPr="006305C1" w14:paraId="21D25B3E" w14:textId="77777777" w:rsidTr="009A08E1">
        <w:trPr>
          <w:trHeight w:val="255"/>
        </w:trPr>
        <w:tc>
          <w:tcPr>
            <w:tcW w:w="8856" w:type="dxa"/>
            <w:gridSpan w:val="2"/>
          </w:tcPr>
          <w:p w14:paraId="685F0F14" w14:textId="77777777" w:rsidR="009A08E1" w:rsidRPr="009A08E1" w:rsidRDefault="009A08E1" w:rsidP="009A08E1">
            <w:pPr>
              <w:spacing w:after="0" w:line="240" w:lineRule="auto"/>
              <w:rPr>
                <w:rFonts w:ascii="Times New Roman" w:hAnsi="Times New Roman"/>
                <w:lang w:val="lt-LT"/>
              </w:rPr>
            </w:pPr>
            <w:r w:rsidRPr="006305C1">
              <w:rPr>
                <w:rFonts w:ascii="Times New Roman" w:hAnsi="Times New Roman"/>
                <w:i/>
                <w:lang w:val="lt-LT"/>
              </w:rPr>
              <w:t>Širdies sutrikimai</w:t>
            </w:r>
          </w:p>
        </w:tc>
      </w:tr>
      <w:tr w:rsidR="00C22B92" w:rsidRPr="00C15AA4" w14:paraId="2A5B4D48" w14:textId="77777777" w:rsidTr="009A08E1">
        <w:trPr>
          <w:trHeight w:val="255"/>
        </w:trPr>
        <w:tc>
          <w:tcPr>
            <w:tcW w:w="2547" w:type="dxa"/>
          </w:tcPr>
          <w:p w14:paraId="61E64751" w14:textId="77777777" w:rsidR="00C22B92" w:rsidRPr="006305C1" w:rsidRDefault="008024E9" w:rsidP="009A08E1">
            <w:pPr>
              <w:spacing w:after="170" w:line="240" w:lineRule="auto"/>
              <w:rPr>
                <w:rFonts w:ascii="Times New Roman" w:hAnsi="Times New Roman"/>
                <w:lang w:val="lt-LT"/>
              </w:rPr>
            </w:pPr>
            <w:r w:rsidRPr="006305C1">
              <w:rPr>
                <w:rFonts w:ascii="Times New Roman" w:hAnsi="Times New Roman"/>
                <w:lang w:val="lt-LT"/>
              </w:rPr>
              <w:t>Dažnis nežinomas</w:t>
            </w:r>
          </w:p>
        </w:tc>
        <w:tc>
          <w:tcPr>
            <w:tcW w:w="6309" w:type="dxa"/>
          </w:tcPr>
          <w:p w14:paraId="06F97071" w14:textId="47552BED" w:rsidR="00C22B92" w:rsidRPr="006305C1" w:rsidRDefault="008024E9" w:rsidP="006305C1">
            <w:pPr>
              <w:spacing w:after="0" w:line="240" w:lineRule="auto"/>
              <w:rPr>
                <w:rFonts w:ascii="Times New Roman" w:hAnsi="Times New Roman"/>
                <w:lang w:val="lt-LT"/>
              </w:rPr>
            </w:pPr>
            <w:r w:rsidRPr="006305C1">
              <w:rPr>
                <w:rFonts w:ascii="Times New Roman" w:hAnsi="Times New Roman"/>
                <w:lang w:val="lt-LT"/>
              </w:rPr>
              <w:t>Širdies sustojimas, bradikardija</w:t>
            </w:r>
            <w:r w:rsidR="00DC6FD7">
              <w:rPr>
                <w:rFonts w:ascii="Times New Roman" w:hAnsi="Times New Roman"/>
                <w:lang w:val="lt-LT"/>
              </w:rPr>
              <w:t xml:space="preserve">, </w:t>
            </w:r>
            <w:r w:rsidR="00DC6FD7" w:rsidRPr="00DC6FD7">
              <w:rPr>
                <w:rFonts w:ascii="Times New Roman" w:hAnsi="Times New Roman"/>
                <w:lang w:val="lt-LT"/>
              </w:rPr>
              <w:t>Kunio (Kounis) sindromas*</w:t>
            </w:r>
            <w:r w:rsidR="00DC6FD7">
              <w:rPr>
                <w:rFonts w:ascii="Times New Roman" w:hAnsi="Times New Roman"/>
                <w:lang w:val="lt-LT"/>
              </w:rPr>
              <w:t>**</w:t>
            </w:r>
          </w:p>
        </w:tc>
      </w:tr>
      <w:tr w:rsidR="009A08E1" w:rsidRPr="006305C1" w14:paraId="3BD7DE76" w14:textId="77777777" w:rsidTr="001A50CB">
        <w:trPr>
          <w:trHeight w:val="255"/>
        </w:trPr>
        <w:tc>
          <w:tcPr>
            <w:tcW w:w="8856" w:type="dxa"/>
            <w:gridSpan w:val="2"/>
          </w:tcPr>
          <w:p w14:paraId="47A263B4" w14:textId="77777777" w:rsidR="009A08E1" w:rsidRPr="006305C1" w:rsidRDefault="009A08E1" w:rsidP="009A08E1">
            <w:pPr>
              <w:spacing w:after="0" w:line="240" w:lineRule="auto"/>
              <w:rPr>
                <w:rFonts w:ascii="Times New Roman" w:hAnsi="Times New Roman"/>
                <w:lang w:val="lt-LT"/>
              </w:rPr>
            </w:pPr>
            <w:r w:rsidRPr="006305C1">
              <w:rPr>
                <w:rFonts w:ascii="Times New Roman" w:hAnsi="Times New Roman"/>
                <w:i/>
                <w:lang w:val="lt-LT"/>
              </w:rPr>
              <w:t>Kraujagyslių sutrikimai</w:t>
            </w:r>
          </w:p>
        </w:tc>
      </w:tr>
      <w:tr w:rsidR="00C22B92" w:rsidRPr="00C15AA4" w14:paraId="4E451C7D" w14:textId="77777777" w:rsidTr="009A08E1">
        <w:trPr>
          <w:trHeight w:val="255"/>
        </w:trPr>
        <w:tc>
          <w:tcPr>
            <w:tcW w:w="2547" w:type="dxa"/>
          </w:tcPr>
          <w:p w14:paraId="5F7C1C15" w14:textId="77777777" w:rsidR="00C22B92" w:rsidRPr="006305C1" w:rsidRDefault="008024E9" w:rsidP="009A08E1">
            <w:pPr>
              <w:spacing w:after="170" w:line="240" w:lineRule="auto"/>
              <w:rPr>
                <w:rFonts w:ascii="Times New Roman" w:hAnsi="Times New Roman"/>
                <w:lang w:val="lt-LT"/>
              </w:rPr>
            </w:pPr>
            <w:r w:rsidRPr="006305C1">
              <w:rPr>
                <w:rFonts w:ascii="Times New Roman" w:hAnsi="Times New Roman"/>
                <w:lang w:val="lt-LT"/>
              </w:rPr>
              <w:t>Dažnis nežinomas</w:t>
            </w:r>
          </w:p>
        </w:tc>
        <w:tc>
          <w:tcPr>
            <w:tcW w:w="6309" w:type="dxa"/>
          </w:tcPr>
          <w:p w14:paraId="374E349C" w14:textId="77777777" w:rsidR="00C22B92" w:rsidRPr="006305C1" w:rsidRDefault="008024E9" w:rsidP="006305C1">
            <w:pPr>
              <w:spacing w:after="0" w:line="240" w:lineRule="auto"/>
              <w:rPr>
                <w:rFonts w:ascii="Times New Roman" w:hAnsi="Times New Roman"/>
                <w:lang w:val="lt-LT" w:eastAsia="lt-LT"/>
              </w:rPr>
            </w:pPr>
            <w:r w:rsidRPr="006305C1">
              <w:rPr>
                <w:rFonts w:ascii="Times New Roman" w:hAnsi="Times New Roman"/>
                <w:lang w:val="lt-LT"/>
              </w:rPr>
              <w:t>Hipotenzija, kraujagyslių išsiplėtimas, tromboflebitas, trombozė</w:t>
            </w:r>
          </w:p>
        </w:tc>
      </w:tr>
      <w:tr w:rsidR="009A08E1" w:rsidRPr="00C15AA4" w14:paraId="68F649A8" w14:textId="77777777" w:rsidTr="001A50CB">
        <w:trPr>
          <w:trHeight w:val="255"/>
        </w:trPr>
        <w:tc>
          <w:tcPr>
            <w:tcW w:w="8856" w:type="dxa"/>
            <w:gridSpan w:val="2"/>
          </w:tcPr>
          <w:p w14:paraId="5621C7AE" w14:textId="77777777" w:rsidR="009A08E1" w:rsidRPr="006305C1" w:rsidRDefault="009A08E1" w:rsidP="009A08E1">
            <w:pPr>
              <w:spacing w:after="0" w:line="240" w:lineRule="auto"/>
              <w:rPr>
                <w:rFonts w:ascii="Times New Roman" w:hAnsi="Times New Roman"/>
                <w:lang w:val="lt-LT"/>
              </w:rPr>
            </w:pPr>
            <w:r w:rsidRPr="006305C1">
              <w:rPr>
                <w:rFonts w:ascii="Times New Roman" w:hAnsi="Times New Roman"/>
                <w:i/>
                <w:lang w:val="lt-LT"/>
              </w:rPr>
              <w:t>Kvėpavimo sistemos, krūtinės ląstos ir tarpuplaučio sutrikimai</w:t>
            </w:r>
          </w:p>
        </w:tc>
      </w:tr>
      <w:tr w:rsidR="00C22B92" w:rsidRPr="00C15AA4" w14:paraId="3FAEA751" w14:textId="77777777" w:rsidTr="009A08E1">
        <w:trPr>
          <w:trHeight w:val="506"/>
        </w:trPr>
        <w:tc>
          <w:tcPr>
            <w:tcW w:w="2547" w:type="dxa"/>
          </w:tcPr>
          <w:p w14:paraId="7CF235AF" w14:textId="77777777" w:rsidR="00C22B92" w:rsidRPr="006305C1" w:rsidRDefault="008024E9" w:rsidP="009A08E1">
            <w:pPr>
              <w:spacing w:after="170" w:line="240" w:lineRule="auto"/>
              <w:rPr>
                <w:rFonts w:ascii="Times New Roman" w:hAnsi="Times New Roman"/>
                <w:lang w:val="lt-LT"/>
              </w:rPr>
            </w:pPr>
            <w:r w:rsidRPr="006305C1">
              <w:rPr>
                <w:rFonts w:ascii="Times New Roman" w:hAnsi="Times New Roman"/>
                <w:lang w:val="lt-LT"/>
              </w:rPr>
              <w:t>Dažnis nežinomas</w:t>
            </w:r>
          </w:p>
        </w:tc>
        <w:tc>
          <w:tcPr>
            <w:tcW w:w="6309" w:type="dxa"/>
          </w:tcPr>
          <w:p w14:paraId="730270CF" w14:textId="77777777" w:rsidR="00C22B92" w:rsidRPr="006305C1" w:rsidRDefault="008024E9" w:rsidP="006305C1">
            <w:pPr>
              <w:spacing w:after="0" w:line="240" w:lineRule="auto"/>
              <w:rPr>
                <w:rFonts w:ascii="Times New Roman" w:hAnsi="Times New Roman"/>
                <w:lang w:val="lt-LT" w:eastAsia="lt-LT"/>
              </w:rPr>
            </w:pPr>
            <w:r w:rsidRPr="006305C1">
              <w:rPr>
                <w:rFonts w:ascii="Times New Roman" w:hAnsi="Times New Roman"/>
                <w:lang w:val="lt-LT"/>
              </w:rPr>
              <w:t>Kvėpavimo slopinimas, apnėja, kvėpavimo sustojimas, dusulys, gerklų spazmas, žagsulys</w:t>
            </w:r>
          </w:p>
        </w:tc>
      </w:tr>
      <w:tr w:rsidR="009A08E1" w:rsidRPr="006305C1" w14:paraId="61B5FEB0" w14:textId="77777777" w:rsidTr="001A50CB">
        <w:trPr>
          <w:trHeight w:val="255"/>
        </w:trPr>
        <w:tc>
          <w:tcPr>
            <w:tcW w:w="8856" w:type="dxa"/>
            <w:gridSpan w:val="2"/>
          </w:tcPr>
          <w:p w14:paraId="1CFAEF2B" w14:textId="77777777" w:rsidR="009A08E1" w:rsidRPr="006305C1" w:rsidRDefault="009A08E1" w:rsidP="009A08E1">
            <w:pPr>
              <w:spacing w:after="0" w:line="240" w:lineRule="auto"/>
              <w:rPr>
                <w:rFonts w:ascii="Times New Roman" w:hAnsi="Times New Roman"/>
                <w:lang w:val="lt-LT"/>
              </w:rPr>
            </w:pPr>
            <w:r w:rsidRPr="006305C1">
              <w:rPr>
                <w:rFonts w:ascii="Times New Roman" w:hAnsi="Times New Roman"/>
                <w:i/>
                <w:lang w:val="lt-LT"/>
              </w:rPr>
              <w:t>Virškinimo trakto sutrikimai</w:t>
            </w:r>
          </w:p>
        </w:tc>
      </w:tr>
      <w:tr w:rsidR="00C22B92" w:rsidRPr="00C15AA4" w14:paraId="0EF2952D" w14:textId="77777777" w:rsidTr="009A08E1">
        <w:trPr>
          <w:trHeight w:val="255"/>
        </w:trPr>
        <w:tc>
          <w:tcPr>
            <w:tcW w:w="2547" w:type="dxa"/>
          </w:tcPr>
          <w:p w14:paraId="1680FF9F" w14:textId="77777777" w:rsidR="00C22B92" w:rsidRPr="006305C1" w:rsidRDefault="008024E9" w:rsidP="009A08E1">
            <w:pPr>
              <w:spacing w:after="170" w:line="240" w:lineRule="auto"/>
              <w:rPr>
                <w:rFonts w:ascii="Times New Roman" w:hAnsi="Times New Roman"/>
                <w:lang w:val="lt-LT"/>
              </w:rPr>
            </w:pPr>
            <w:r w:rsidRPr="006305C1">
              <w:rPr>
                <w:rFonts w:ascii="Times New Roman" w:hAnsi="Times New Roman"/>
                <w:lang w:val="lt-LT"/>
              </w:rPr>
              <w:t>Dažnis nežinomas</w:t>
            </w:r>
          </w:p>
        </w:tc>
        <w:tc>
          <w:tcPr>
            <w:tcW w:w="6309" w:type="dxa"/>
          </w:tcPr>
          <w:p w14:paraId="6DDB3E51" w14:textId="1347B0E0" w:rsidR="00C22B92" w:rsidRPr="006305C1" w:rsidRDefault="008024E9" w:rsidP="006305C1">
            <w:pPr>
              <w:spacing w:after="0" w:line="240" w:lineRule="auto"/>
              <w:rPr>
                <w:rFonts w:ascii="Times New Roman" w:hAnsi="Times New Roman"/>
                <w:lang w:val="lt-LT" w:eastAsia="lt-LT"/>
              </w:rPr>
            </w:pPr>
            <w:r w:rsidRPr="006305C1">
              <w:rPr>
                <w:rFonts w:ascii="Times New Roman" w:hAnsi="Times New Roman"/>
                <w:lang w:val="lt-LT"/>
              </w:rPr>
              <w:t xml:space="preserve">Pykinimas, vėmimas, vidurių užkietėjimas, burnos </w:t>
            </w:r>
            <w:r w:rsidR="009A2EA3" w:rsidRPr="006305C1">
              <w:rPr>
                <w:rFonts w:ascii="Times New Roman" w:hAnsi="Times New Roman"/>
                <w:lang w:val="lt-LT"/>
              </w:rPr>
              <w:t>sausumas</w:t>
            </w:r>
          </w:p>
        </w:tc>
      </w:tr>
      <w:tr w:rsidR="009A08E1" w:rsidRPr="006305C1" w14:paraId="0FA89AB9" w14:textId="77777777" w:rsidTr="001A50CB">
        <w:trPr>
          <w:trHeight w:val="255"/>
        </w:trPr>
        <w:tc>
          <w:tcPr>
            <w:tcW w:w="8856" w:type="dxa"/>
            <w:gridSpan w:val="2"/>
          </w:tcPr>
          <w:p w14:paraId="1270E25C" w14:textId="77777777" w:rsidR="009A08E1" w:rsidRPr="006305C1" w:rsidRDefault="009A08E1" w:rsidP="009A08E1">
            <w:pPr>
              <w:spacing w:after="0" w:line="240" w:lineRule="auto"/>
              <w:rPr>
                <w:rFonts w:ascii="Times New Roman" w:hAnsi="Times New Roman"/>
                <w:lang w:val="lt-LT"/>
              </w:rPr>
            </w:pPr>
            <w:r w:rsidRPr="006305C1">
              <w:rPr>
                <w:rFonts w:ascii="Times New Roman" w:hAnsi="Times New Roman"/>
                <w:i/>
                <w:lang w:val="lt-LT"/>
              </w:rPr>
              <w:t>Odos ir poodinio audinio sutrikimai</w:t>
            </w:r>
          </w:p>
        </w:tc>
      </w:tr>
      <w:tr w:rsidR="00C22B92" w:rsidRPr="006305C1" w14:paraId="07A9049E" w14:textId="77777777" w:rsidTr="009A08E1">
        <w:trPr>
          <w:trHeight w:val="255"/>
        </w:trPr>
        <w:tc>
          <w:tcPr>
            <w:tcW w:w="2547" w:type="dxa"/>
          </w:tcPr>
          <w:p w14:paraId="086386D0" w14:textId="77777777" w:rsidR="00C22B92" w:rsidRPr="006305C1" w:rsidRDefault="008024E9" w:rsidP="009A08E1">
            <w:pPr>
              <w:spacing w:after="170" w:line="240" w:lineRule="auto"/>
              <w:rPr>
                <w:rFonts w:ascii="Times New Roman" w:hAnsi="Times New Roman"/>
                <w:lang w:val="lt-LT"/>
              </w:rPr>
            </w:pPr>
            <w:r w:rsidRPr="006305C1">
              <w:rPr>
                <w:rFonts w:ascii="Times New Roman" w:hAnsi="Times New Roman"/>
                <w:lang w:val="lt-LT"/>
              </w:rPr>
              <w:t>Dažnis nežinomas</w:t>
            </w:r>
          </w:p>
        </w:tc>
        <w:tc>
          <w:tcPr>
            <w:tcW w:w="6309" w:type="dxa"/>
          </w:tcPr>
          <w:p w14:paraId="6D379055" w14:textId="77777777" w:rsidR="00C22B92" w:rsidRPr="006305C1" w:rsidRDefault="008024E9" w:rsidP="006305C1">
            <w:pPr>
              <w:spacing w:after="0" w:line="240" w:lineRule="auto"/>
              <w:rPr>
                <w:rFonts w:ascii="Times New Roman" w:hAnsi="Times New Roman"/>
                <w:lang w:val="lt-LT" w:eastAsia="lt-LT"/>
              </w:rPr>
            </w:pPr>
            <w:r w:rsidRPr="006305C1">
              <w:rPr>
                <w:rFonts w:ascii="Times New Roman" w:hAnsi="Times New Roman"/>
                <w:lang w:val="lt-LT"/>
              </w:rPr>
              <w:t>Odos išbėrimas, dilgėlinė, niežėjimas</w:t>
            </w:r>
          </w:p>
        </w:tc>
      </w:tr>
      <w:tr w:rsidR="009A08E1" w:rsidRPr="006305C1" w14:paraId="73809F6D" w14:textId="77777777" w:rsidTr="001A50CB">
        <w:trPr>
          <w:trHeight w:val="255"/>
        </w:trPr>
        <w:tc>
          <w:tcPr>
            <w:tcW w:w="8856" w:type="dxa"/>
            <w:gridSpan w:val="2"/>
          </w:tcPr>
          <w:p w14:paraId="1F21ECA8" w14:textId="77777777" w:rsidR="009A08E1" w:rsidRPr="006305C1" w:rsidRDefault="009A08E1" w:rsidP="009A08E1">
            <w:pPr>
              <w:spacing w:after="0" w:line="240" w:lineRule="auto"/>
              <w:rPr>
                <w:rFonts w:ascii="Times New Roman" w:hAnsi="Times New Roman"/>
                <w:lang w:val="lt-LT"/>
              </w:rPr>
            </w:pPr>
            <w:r w:rsidRPr="006305C1">
              <w:rPr>
                <w:rFonts w:ascii="Times New Roman" w:hAnsi="Times New Roman"/>
                <w:i/>
                <w:lang w:val="lt-LT"/>
              </w:rPr>
              <w:t>Bendrieji sutrikimai ir vartojimo vietos pažeidimai</w:t>
            </w:r>
          </w:p>
        </w:tc>
      </w:tr>
      <w:tr w:rsidR="00C22B92" w:rsidRPr="00C15AA4" w14:paraId="111BB410" w14:textId="77777777" w:rsidTr="009A08E1">
        <w:trPr>
          <w:trHeight w:val="255"/>
        </w:trPr>
        <w:tc>
          <w:tcPr>
            <w:tcW w:w="2547" w:type="dxa"/>
          </w:tcPr>
          <w:p w14:paraId="245ABF4B" w14:textId="77777777" w:rsidR="00C22B92" w:rsidRPr="006305C1" w:rsidRDefault="008024E9" w:rsidP="009A08E1">
            <w:pPr>
              <w:spacing w:after="170" w:line="240" w:lineRule="auto"/>
              <w:rPr>
                <w:rFonts w:ascii="Times New Roman" w:hAnsi="Times New Roman"/>
                <w:lang w:val="lt-LT"/>
              </w:rPr>
            </w:pPr>
            <w:r w:rsidRPr="006305C1">
              <w:rPr>
                <w:rFonts w:ascii="Times New Roman" w:hAnsi="Times New Roman"/>
                <w:lang w:val="lt-LT"/>
              </w:rPr>
              <w:t>Dažnis nežinomas</w:t>
            </w:r>
          </w:p>
        </w:tc>
        <w:tc>
          <w:tcPr>
            <w:tcW w:w="6309" w:type="dxa"/>
          </w:tcPr>
          <w:p w14:paraId="4869778A" w14:textId="77777777" w:rsidR="00C22B92" w:rsidRPr="006305C1" w:rsidRDefault="008024E9" w:rsidP="006305C1">
            <w:pPr>
              <w:spacing w:after="0" w:line="240" w:lineRule="auto"/>
              <w:rPr>
                <w:rFonts w:ascii="Times New Roman" w:hAnsi="Times New Roman"/>
                <w:lang w:val="lt-LT" w:eastAsia="lt-LT"/>
              </w:rPr>
            </w:pPr>
            <w:r w:rsidRPr="006305C1">
              <w:rPr>
                <w:rFonts w:ascii="Times New Roman" w:hAnsi="Times New Roman"/>
                <w:lang w:val="lt-LT"/>
              </w:rPr>
              <w:t>Nuovargis, paraudimas ir skausmas injekcijos vietoje</w:t>
            </w:r>
          </w:p>
        </w:tc>
      </w:tr>
      <w:tr w:rsidR="009A08E1" w:rsidRPr="00C15AA4" w14:paraId="3F79C39E" w14:textId="77777777" w:rsidTr="001A50CB">
        <w:trPr>
          <w:trHeight w:val="255"/>
        </w:trPr>
        <w:tc>
          <w:tcPr>
            <w:tcW w:w="8856" w:type="dxa"/>
            <w:gridSpan w:val="2"/>
          </w:tcPr>
          <w:p w14:paraId="6E68A473" w14:textId="77777777" w:rsidR="009A08E1" w:rsidRPr="006305C1" w:rsidRDefault="009A08E1" w:rsidP="009A08E1">
            <w:pPr>
              <w:spacing w:after="0" w:line="240" w:lineRule="auto"/>
              <w:rPr>
                <w:rFonts w:ascii="Times New Roman" w:hAnsi="Times New Roman"/>
                <w:lang w:val="lt-LT"/>
              </w:rPr>
            </w:pPr>
            <w:r w:rsidRPr="006305C1">
              <w:rPr>
                <w:rFonts w:ascii="Times New Roman" w:hAnsi="Times New Roman"/>
                <w:i/>
                <w:lang w:val="lt-LT"/>
              </w:rPr>
              <w:t>Sužalojimai, apsinuodijimai ir procedūrų komplikacijos</w:t>
            </w:r>
          </w:p>
        </w:tc>
      </w:tr>
      <w:tr w:rsidR="00C22B92" w:rsidRPr="006305C1" w14:paraId="76C7A43A" w14:textId="77777777" w:rsidTr="009A08E1">
        <w:trPr>
          <w:trHeight w:val="170"/>
        </w:trPr>
        <w:tc>
          <w:tcPr>
            <w:tcW w:w="2547" w:type="dxa"/>
          </w:tcPr>
          <w:p w14:paraId="500F004B" w14:textId="77777777" w:rsidR="00C22B92" w:rsidRPr="006305C1" w:rsidRDefault="008024E9" w:rsidP="009A08E1">
            <w:pPr>
              <w:spacing w:after="170" w:line="240" w:lineRule="auto"/>
              <w:rPr>
                <w:rFonts w:ascii="Times New Roman" w:hAnsi="Times New Roman"/>
                <w:lang w:val="lt-LT"/>
              </w:rPr>
            </w:pPr>
            <w:r w:rsidRPr="006305C1">
              <w:rPr>
                <w:rFonts w:ascii="Times New Roman" w:hAnsi="Times New Roman"/>
                <w:lang w:val="lt-LT"/>
              </w:rPr>
              <w:t>Dažnis nežinomas</w:t>
            </w:r>
          </w:p>
        </w:tc>
        <w:tc>
          <w:tcPr>
            <w:tcW w:w="6309" w:type="dxa"/>
          </w:tcPr>
          <w:p w14:paraId="6A8B22EC" w14:textId="6BF09EE3" w:rsidR="00C22B92" w:rsidRPr="006305C1" w:rsidRDefault="008024E9" w:rsidP="006305C1">
            <w:pPr>
              <w:spacing w:after="0" w:line="240" w:lineRule="auto"/>
              <w:rPr>
                <w:rFonts w:ascii="Times New Roman" w:hAnsi="Times New Roman"/>
                <w:lang w:val="lt-LT" w:eastAsia="lt-LT"/>
              </w:rPr>
            </w:pPr>
            <w:r w:rsidRPr="006305C1">
              <w:rPr>
                <w:rFonts w:ascii="Times New Roman" w:hAnsi="Times New Roman"/>
                <w:lang w:val="lt-LT"/>
              </w:rPr>
              <w:t>Griuvimai, kaulų lūžiai</w:t>
            </w:r>
            <w:r w:rsidRPr="006305C1">
              <w:rPr>
                <w:rFonts w:ascii="Times New Roman" w:hAnsi="Times New Roman"/>
                <w:lang w:val="lt-LT" w:eastAsia="lt-LT"/>
              </w:rPr>
              <w:t>***</w:t>
            </w:r>
            <w:r w:rsidR="00DC6FD7">
              <w:rPr>
                <w:rFonts w:ascii="Times New Roman" w:hAnsi="Times New Roman"/>
                <w:lang w:val="lt-LT" w:eastAsia="lt-LT"/>
              </w:rPr>
              <w:t>*</w:t>
            </w:r>
          </w:p>
        </w:tc>
      </w:tr>
      <w:tr w:rsidR="009A08E1" w:rsidRPr="006305C1" w14:paraId="632DEB63" w14:textId="77777777" w:rsidTr="001A50CB">
        <w:trPr>
          <w:trHeight w:val="255"/>
        </w:trPr>
        <w:tc>
          <w:tcPr>
            <w:tcW w:w="8856" w:type="dxa"/>
            <w:gridSpan w:val="2"/>
          </w:tcPr>
          <w:p w14:paraId="36A4967C" w14:textId="77777777" w:rsidR="009A08E1" w:rsidRPr="006305C1" w:rsidRDefault="009A08E1" w:rsidP="009A08E1">
            <w:pPr>
              <w:spacing w:after="0" w:line="240" w:lineRule="auto"/>
              <w:rPr>
                <w:rFonts w:ascii="Times New Roman" w:hAnsi="Times New Roman"/>
                <w:lang w:val="lt-LT"/>
              </w:rPr>
            </w:pPr>
            <w:r w:rsidRPr="006305C1">
              <w:rPr>
                <w:rFonts w:ascii="Times New Roman" w:hAnsi="Times New Roman"/>
                <w:i/>
                <w:lang w:val="lt-LT"/>
              </w:rPr>
              <w:t>Socialinės aplinkybės</w:t>
            </w:r>
          </w:p>
        </w:tc>
      </w:tr>
      <w:tr w:rsidR="00C22B92" w:rsidRPr="006305C1" w14:paraId="6EC66D6D" w14:textId="77777777" w:rsidTr="009A08E1">
        <w:trPr>
          <w:trHeight w:val="255"/>
        </w:trPr>
        <w:tc>
          <w:tcPr>
            <w:tcW w:w="2547" w:type="dxa"/>
          </w:tcPr>
          <w:p w14:paraId="096C317C" w14:textId="77777777" w:rsidR="00C22B92" w:rsidRPr="006305C1" w:rsidRDefault="008024E9" w:rsidP="009A08E1">
            <w:pPr>
              <w:spacing w:after="170" w:line="240" w:lineRule="auto"/>
              <w:rPr>
                <w:rFonts w:ascii="Times New Roman" w:hAnsi="Times New Roman"/>
                <w:lang w:val="lt-LT"/>
              </w:rPr>
            </w:pPr>
            <w:r w:rsidRPr="006305C1">
              <w:rPr>
                <w:rFonts w:ascii="Times New Roman" w:hAnsi="Times New Roman"/>
                <w:lang w:val="lt-LT"/>
              </w:rPr>
              <w:t>Dažnis nežinomas</w:t>
            </w:r>
          </w:p>
        </w:tc>
        <w:tc>
          <w:tcPr>
            <w:tcW w:w="6309" w:type="dxa"/>
          </w:tcPr>
          <w:p w14:paraId="16B31201" w14:textId="77777777" w:rsidR="00C22B92" w:rsidRPr="006305C1" w:rsidRDefault="008024E9" w:rsidP="006305C1">
            <w:pPr>
              <w:spacing w:after="0" w:line="240" w:lineRule="auto"/>
              <w:rPr>
                <w:rFonts w:ascii="Times New Roman" w:hAnsi="Times New Roman"/>
                <w:lang w:val="lt-LT" w:eastAsia="lt-LT"/>
              </w:rPr>
            </w:pPr>
            <w:r w:rsidRPr="006305C1">
              <w:rPr>
                <w:rFonts w:ascii="Times New Roman" w:hAnsi="Times New Roman"/>
                <w:lang w:val="lt-LT"/>
              </w:rPr>
              <w:t>Užpuolimas*.</w:t>
            </w:r>
          </w:p>
        </w:tc>
      </w:tr>
    </w:tbl>
    <w:p w14:paraId="4D60F039" w14:textId="73AC14B8"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 Aprašytos paradoksinės reakcijos, ypač vaikams ir pagyvenusiems pacientams (žr. 4.4</w:t>
      </w:r>
      <w:r w:rsidR="00991800">
        <w:rPr>
          <w:rFonts w:ascii="Times New Roman" w:hAnsi="Times New Roman"/>
          <w:lang w:val="lt-LT"/>
        </w:rPr>
        <w:t> </w:t>
      </w:r>
      <w:r w:rsidRPr="006305C1">
        <w:rPr>
          <w:rFonts w:ascii="Times New Roman" w:hAnsi="Times New Roman"/>
          <w:lang w:val="lt-LT"/>
        </w:rPr>
        <w:t>skyrių).</w:t>
      </w:r>
    </w:p>
    <w:p w14:paraId="1AEC9DD7" w14:textId="2BA3DC4B" w:rsidR="00C22B92" w:rsidRDefault="008024E9" w:rsidP="009A08E1">
      <w:pPr>
        <w:autoSpaceDE w:val="0"/>
        <w:autoSpaceDN w:val="0"/>
        <w:adjustRightInd w:val="0"/>
        <w:spacing w:after="0" w:line="240" w:lineRule="auto"/>
        <w:rPr>
          <w:rFonts w:ascii="Times New Roman" w:hAnsi="Times New Roman"/>
          <w:lang w:val="lt-LT"/>
        </w:rPr>
      </w:pPr>
      <w:r w:rsidRPr="006305C1">
        <w:rPr>
          <w:rFonts w:ascii="Times New Roman" w:hAnsi="Times New Roman"/>
          <w:lang w:val="lt-LT"/>
        </w:rPr>
        <w:t>** Anterogradinė amnezija gali išlikti iki procedūros pabaigos, taip pat aprašyti keli atvejai apie besitęsiančią amneziją (žr. 4.4</w:t>
      </w:r>
      <w:r w:rsidR="00991800">
        <w:rPr>
          <w:rFonts w:ascii="Times New Roman" w:hAnsi="Times New Roman"/>
          <w:lang w:val="lt-LT"/>
        </w:rPr>
        <w:t> </w:t>
      </w:r>
      <w:r w:rsidRPr="006305C1">
        <w:rPr>
          <w:rFonts w:ascii="Times New Roman" w:hAnsi="Times New Roman"/>
          <w:lang w:val="lt-LT"/>
        </w:rPr>
        <w:t>skyrių).</w:t>
      </w:r>
    </w:p>
    <w:p w14:paraId="31E4E934" w14:textId="38E5721F" w:rsidR="00DC6FD7" w:rsidRPr="006305C1" w:rsidRDefault="00DC6FD7" w:rsidP="009A08E1">
      <w:pPr>
        <w:autoSpaceDE w:val="0"/>
        <w:autoSpaceDN w:val="0"/>
        <w:adjustRightInd w:val="0"/>
        <w:spacing w:after="0" w:line="240" w:lineRule="auto"/>
        <w:rPr>
          <w:rFonts w:ascii="Times New Roman" w:hAnsi="Times New Roman"/>
          <w:lang w:val="lt-LT" w:eastAsia="lt-LT"/>
        </w:rPr>
      </w:pPr>
      <w:r>
        <w:rPr>
          <w:rFonts w:ascii="Times New Roman" w:hAnsi="Times New Roman"/>
          <w:lang w:val="lt-LT"/>
        </w:rPr>
        <w:t xml:space="preserve">*** </w:t>
      </w:r>
      <w:r w:rsidRPr="00DC6FD7">
        <w:rPr>
          <w:rFonts w:ascii="Times New Roman" w:hAnsi="Times New Roman"/>
          <w:lang w:val="lt-LT"/>
        </w:rPr>
        <w:t>Ypač po parenterinio vartojimo</w:t>
      </w:r>
      <w:r>
        <w:rPr>
          <w:rFonts w:ascii="Times New Roman" w:hAnsi="Times New Roman"/>
          <w:lang w:val="lt-LT"/>
        </w:rPr>
        <w:t>.</w:t>
      </w:r>
    </w:p>
    <w:p w14:paraId="02700080" w14:textId="68DDDE61" w:rsidR="00C22B92" w:rsidRPr="006305C1" w:rsidRDefault="008024E9" w:rsidP="000A7581">
      <w:pPr>
        <w:spacing w:after="0" w:line="240" w:lineRule="auto"/>
        <w:rPr>
          <w:rFonts w:ascii="Times New Roman" w:hAnsi="Times New Roman"/>
          <w:color w:val="000000"/>
          <w:lang w:val="lt-LT" w:eastAsia="lt-LT"/>
        </w:rPr>
      </w:pPr>
      <w:r w:rsidRPr="006305C1">
        <w:rPr>
          <w:rFonts w:ascii="Times New Roman" w:hAnsi="Times New Roman"/>
          <w:lang w:val="lt-LT"/>
        </w:rPr>
        <w:t>***</w:t>
      </w:r>
      <w:r w:rsidR="00DC6FD7">
        <w:rPr>
          <w:rFonts w:ascii="Times New Roman" w:hAnsi="Times New Roman"/>
          <w:lang w:val="lt-LT"/>
        </w:rPr>
        <w:t>*</w:t>
      </w:r>
      <w:r w:rsidRPr="006305C1">
        <w:rPr>
          <w:rFonts w:ascii="Times New Roman" w:hAnsi="Times New Roman"/>
          <w:lang w:val="lt-LT"/>
        </w:rPr>
        <w:t xml:space="preserve"> </w:t>
      </w:r>
      <w:r w:rsidRPr="006305C1">
        <w:rPr>
          <w:rFonts w:ascii="Times New Roman" w:hAnsi="Times New Roman"/>
          <w:bCs/>
          <w:color w:val="000000"/>
          <w:lang w:val="lt-LT" w:eastAsia="lt-LT"/>
        </w:rPr>
        <w:t>Gauta pranešimų apie kritimus ir kaulų lūžius</w:t>
      </w:r>
      <w:r w:rsidR="009A2EA3" w:rsidRPr="006305C1">
        <w:rPr>
          <w:rFonts w:ascii="Times New Roman" w:hAnsi="Times New Roman"/>
          <w:bCs/>
          <w:color w:val="000000"/>
          <w:lang w:val="lt-LT" w:eastAsia="lt-LT"/>
        </w:rPr>
        <w:t>, pasireiškusius</w:t>
      </w:r>
      <w:r w:rsidRPr="006305C1">
        <w:rPr>
          <w:rFonts w:ascii="Times New Roman" w:hAnsi="Times New Roman"/>
          <w:bCs/>
          <w:color w:val="000000"/>
          <w:lang w:val="lt-LT" w:eastAsia="lt-LT"/>
        </w:rPr>
        <w:t xml:space="preserve"> </w:t>
      </w:r>
      <w:r w:rsidR="00195440" w:rsidRPr="006305C1">
        <w:rPr>
          <w:rFonts w:ascii="Times New Roman" w:hAnsi="Times New Roman"/>
          <w:bCs/>
          <w:color w:val="000000"/>
          <w:lang w:val="lt-LT" w:eastAsia="lt-LT"/>
        </w:rPr>
        <w:t>benzodiazepinų</w:t>
      </w:r>
      <w:r w:rsidR="00AB1528" w:rsidRPr="006305C1">
        <w:rPr>
          <w:rFonts w:ascii="Times New Roman" w:hAnsi="Times New Roman"/>
          <w:bCs/>
          <w:color w:val="000000"/>
          <w:lang w:val="lt-LT" w:eastAsia="lt-LT"/>
        </w:rPr>
        <w:t xml:space="preserve"> vartojantiems asmenims</w:t>
      </w:r>
      <w:r w:rsidRPr="006305C1">
        <w:rPr>
          <w:rFonts w:ascii="Times New Roman" w:hAnsi="Times New Roman"/>
          <w:bCs/>
          <w:color w:val="000000"/>
          <w:lang w:val="lt-LT" w:eastAsia="lt-LT"/>
        </w:rPr>
        <w:t xml:space="preserve">. </w:t>
      </w:r>
      <w:r w:rsidRPr="006305C1">
        <w:rPr>
          <w:rFonts w:ascii="Times New Roman" w:hAnsi="Times New Roman"/>
          <w:color w:val="000000"/>
          <w:lang w:val="lt-LT"/>
        </w:rPr>
        <w:t>Griuvimų ir kaulų lūžių rizika padidėja, vartojantiems raminamuosius (įskaitant alkoholinius gėrimus) ir senyviems žmonėms.</w:t>
      </w:r>
    </w:p>
    <w:p w14:paraId="1DCFD53E" w14:textId="77777777" w:rsidR="00C22B92" w:rsidRPr="006305C1" w:rsidRDefault="00C22B92" w:rsidP="009A08E1">
      <w:pPr>
        <w:autoSpaceDE w:val="0"/>
        <w:autoSpaceDN w:val="0"/>
        <w:adjustRightInd w:val="0"/>
        <w:spacing w:after="0" w:line="240" w:lineRule="auto"/>
        <w:rPr>
          <w:rFonts w:ascii="Times New Roman" w:hAnsi="Times New Roman"/>
          <w:lang w:val="lt-LT"/>
        </w:rPr>
      </w:pPr>
    </w:p>
    <w:p w14:paraId="49345B7B" w14:textId="4846F00E" w:rsidR="00C22B92" w:rsidRPr="006305C1" w:rsidRDefault="00AB1528" w:rsidP="009A08E1">
      <w:pPr>
        <w:spacing w:after="0" w:line="240" w:lineRule="auto"/>
        <w:rPr>
          <w:rFonts w:ascii="Times New Roman" w:hAnsi="Times New Roman"/>
          <w:bCs/>
          <w:color w:val="000000"/>
          <w:lang w:val="lt-LT" w:eastAsia="lt-LT"/>
        </w:rPr>
      </w:pPr>
      <w:r w:rsidRPr="006305C1">
        <w:rPr>
          <w:rFonts w:ascii="Times New Roman" w:hAnsi="Times New Roman"/>
          <w:bCs/>
          <w:color w:val="000000"/>
          <w:lang w:val="lt-LT" w:eastAsia="lt-LT"/>
        </w:rPr>
        <w:t>Sutrikusi i</w:t>
      </w:r>
      <w:r w:rsidR="008024E9" w:rsidRPr="006305C1">
        <w:rPr>
          <w:rFonts w:ascii="Times New Roman" w:hAnsi="Times New Roman"/>
          <w:bCs/>
          <w:color w:val="000000"/>
          <w:lang w:val="lt-LT" w:eastAsia="lt-LT"/>
        </w:rPr>
        <w:t>nkstų funkcij</w:t>
      </w:r>
      <w:r w:rsidRPr="006305C1">
        <w:rPr>
          <w:rFonts w:ascii="Times New Roman" w:hAnsi="Times New Roman"/>
          <w:bCs/>
          <w:color w:val="000000"/>
          <w:lang w:val="lt-LT" w:eastAsia="lt-LT"/>
        </w:rPr>
        <w:t>a.</w:t>
      </w:r>
      <w:r w:rsidR="008024E9" w:rsidRPr="006305C1">
        <w:rPr>
          <w:rFonts w:ascii="Times New Roman" w:hAnsi="Times New Roman"/>
          <w:bCs/>
          <w:color w:val="000000"/>
          <w:lang w:val="lt-LT" w:eastAsia="lt-LT"/>
        </w:rPr>
        <w:t xml:space="preserve"> </w:t>
      </w:r>
      <w:r w:rsidRPr="006305C1">
        <w:rPr>
          <w:rFonts w:ascii="Times New Roman" w:hAnsi="Times New Roman"/>
          <w:bCs/>
          <w:color w:val="000000"/>
          <w:lang w:val="lt-LT" w:eastAsia="lt-LT"/>
        </w:rPr>
        <w:t>P</w:t>
      </w:r>
      <w:r w:rsidR="008024E9" w:rsidRPr="006305C1">
        <w:rPr>
          <w:rFonts w:ascii="Times New Roman" w:hAnsi="Times New Roman"/>
          <w:bCs/>
          <w:color w:val="000000"/>
          <w:lang w:val="lt-LT" w:eastAsia="lt-LT"/>
        </w:rPr>
        <w:t>acientams, kuriems yra sunkus inkstų funkcijos sutrikimas, yra didesnė nepageidaujamų reakcijų tikimybė (žr. 4.2</w:t>
      </w:r>
      <w:r w:rsidR="00991800">
        <w:rPr>
          <w:rFonts w:ascii="Times New Roman" w:hAnsi="Times New Roman"/>
          <w:bCs/>
          <w:color w:val="000000"/>
          <w:lang w:val="lt-LT" w:eastAsia="lt-LT"/>
        </w:rPr>
        <w:t> </w:t>
      </w:r>
      <w:r w:rsidR="008024E9" w:rsidRPr="006305C1">
        <w:rPr>
          <w:rFonts w:ascii="Times New Roman" w:hAnsi="Times New Roman"/>
          <w:bCs/>
          <w:color w:val="000000"/>
          <w:lang w:val="lt-LT" w:eastAsia="lt-LT"/>
        </w:rPr>
        <w:t>skyrių).</w:t>
      </w:r>
    </w:p>
    <w:p w14:paraId="78A651C0" w14:textId="77777777" w:rsidR="00C22B92" w:rsidRPr="006305C1" w:rsidRDefault="00C22B92" w:rsidP="009A08E1">
      <w:pPr>
        <w:autoSpaceDE w:val="0"/>
        <w:autoSpaceDN w:val="0"/>
        <w:adjustRightInd w:val="0"/>
        <w:spacing w:after="0" w:line="240" w:lineRule="auto"/>
        <w:rPr>
          <w:rFonts w:ascii="Times New Roman" w:hAnsi="Times New Roman"/>
          <w:lang w:val="lt-LT"/>
        </w:rPr>
      </w:pPr>
    </w:p>
    <w:p w14:paraId="1F9B2B50" w14:textId="64741583" w:rsidR="00C22B92" w:rsidRPr="006305C1" w:rsidRDefault="008024E9" w:rsidP="009A08E1">
      <w:pPr>
        <w:autoSpaceDE w:val="0"/>
        <w:autoSpaceDN w:val="0"/>
        <w:adjustRightInd w:val="0"/>
        <w:spacing w:after="0" w:line="240" w:lineRule="auto"/>
        <w:rPr>
          <w:rFonts w:ascii="Times New Roman" w:hAnsi="Times New Roman"/>
          <w:lang w:val="lt-LT" w:eastAsia="lt-LT"/>
        </w:rPr>
      </w:pPr>
      <w:r w:rsidRPr="006305C1">
        <w:rPr>
          <w:rFonts w:ascii="Times New Roman" w:hAnsi="Times New Roman"/>
          <w:lang w:val="lt-LT"/>
        </w:rPr>
        <w:t>Priklausomybė</w:t>
      </w:r>
      <w:r w:rsidR="00AB1528" w:rsidRPr="006305C1">
        <w:rPr>
          <w:rFonts w:ascii="Times New Roman" w:hAnsi="Times New Roman"/>
          <w:lang w:val="lt-LT"/>
        </w:rPr>
        <w:t>.</w:t>
      </w:r>
      <w:r w:rsidRPr="006305C1">
        <w:rPr>
          <w:rFonts w:ascii="Times New Roman" w:hAnsi="Times New Roman"/>
          <w:lang w:val="lt-LT"/>
        </w:rPr>
        <w:t xml:space="preserve"> </w:t>
      </w:r>
      <w:r w:rsidR="00AB1528" w:rsidRPr="006305C1">
        <w:rPr>
          <w:rFonts w:ascii="Times New Roman" w:hAnsi="Times New Roman"/>
          <w:lang w:val="lt-LT"/>
        </w:rPr>
        <w:t>M</w:t>
      </w:r>
      <w:r w:rsidRPr="006305C1">
        <w:rPr>
          <w:rFonts w:ascii="Times New Roman" w:hAnsi="Times New Roman"/>
          <w:lang w:val="lt-LT"/>
        </w:rPr>
        <w:t xml:space="preserve">idazolamo vartojimas (net gydomosiomis dozėmis) gali sukelti fizinę priklausomybę. Po midazolamo ilgalaikio vartojimo į veną nustojus jo vartoti, ypač staiga, gali atsirasti nutraukimo simptomų, įskaitant nutraukimo </w:t>
      </w:r>
      <w:r w:rsidR="00AB1528" w:rsidRPr="006305C1">
        <w:rPr>
          <w:rFonts w:ascii="Times New Roman" w:hAnsi="Times New Roman"/>
          <w:lang w:val="lt-LT"/>
        </w:rPr>
        <w:t xml:space="preserve">konvulsijas </w:t>
      </w:r>
      <w:r w:rsidRPr="006305C1">
        <w:rPr>
          <w:rFonts w:ascii="Times New Roman" w:hAnsi="Times New Roman"/>
          <w:lang w:val="lt-LT"/>
        </w:rPr>
        <w:t>(žr. 4.4</w:t>
      </w:r>
      <w:r w:rsidR="00991800">
        <w:rPr>
          <w:rFonts w:ascii="Times New Roman" w:hAnsi="Times New Roman"/>
          <w:lang w:val="lt-LT"/>
        </w:rPr>
        <w:t> </w:t>
      </w:r>
      <w:r w:rsidRPr="006305C1">
        <w:rPr>
          <w:rFonts w:ascii="Times New Roman" w:hAnsi="Times New Roman"/>
          <w:lang w:val="lt-LT"/>
        </w:rPr>
        <w:t>skyrių). Buvo pranešta apie piktnaudžiavimo vaistiniu preparatu atvejus.</w:t>
      </w:r>
    </w:p>
    <w:p w14:paraId="1ED95995" w14:textId="77777777" w:rsidR="00C22B92" w:rsidRPr="006305C1" w:rsidRDefault="008024E9" w:rsidP="009A08E1">
      <w:pPr>
        <w:autoSpaceDE w:val="0"/>
        <w:autoSpaceDN w:val="0"/>
        <w:adjustRightInd w:val="0"/>
        <w:spacing w:after="0" w:line="240" w:lineRule="auto"/>
        <w:rPr>
          <w:rFonts w:ascii="Times New Roman" w:hAnsi="Times New Roman"/>
          <w:lang w:val="lt-LT" w:eastAsia="lt-LT"/>
        </w:rPr>
      </w:pPr>
      <w:r w:rsidRPr="006305C1">
        <w:rPr>
          <w:rFonts w:ascii="Times New Roman" w:hAnsi="Times New Roman"/>
          <w:lang w:val="lt-LT"/>
        </w:rPr>
        <w:t xml:space="preserve">Buvo sunkių širdies ir kvėpavimo </w:t>
      </w:r>
      <w:r w:rsidR="00AB1528" w:rsidRPr="006305C1">
        <w:rPr>
          <w:rFonts w:ascii="Times New Roman" w:hAnsi="Times New Roman"/>
          <w:lang w:val="lt-LT"/>
        </w:rPr>
        <w:t xml:space="preserve">nepageidaujamų </w:t>
      </w:r>
      <w:r w:rsidRPr="006305C1">
        <w:rPr>
          <w:rFonts w:ascii="Times New Roman" w:hAnsi="Times New Roman"/>
          <w:lang w:val="lt-LT"/>
        </w:rPr>
        <w:t>reakcijų atvejų. Gyvybei gresiantys sutrikimai labiau tikėtini vyresniems nei 60 metų pacientams ir tiems, kuriems yra kvėpavimo nepakankamumas arba pablogėjusi širdies funkcija, ypač kai vaistinio preparato suleidžiama pernelyg greitai arba didelėmis dozėmis (žr. 4.4 skyrių).</w:t>
      </w:r>
    </w:p>
    <w:p w14:paraId="134E617A" w14:textId="77777777" w:rsidR="00C22B92" w:rsidRPr="006305C1" w:rsidRDefault="00C22B92" w:rsidP="000A7581">
      <w:pPr>
        <w:spacing w:after="0" w:line="240" w:lineRule="auto"/>
        <w:rPr>
          <w:rFonts w:ascii="Times New Roman" w:hAnsi="Times New Roman"/>
          <w:lang w:val="lt-LT"/>
        </w:rPr>
      </w:pPr>
    </w:p>
    <w:p w14:paraId="40FE4F93" w14:textId="77777777" w:rsidR="00C22B92" w:rsidRPr="006305C1" w:rsidRDefault="008024E9" w:rsidP="000A7581">
      <w:pPr>
        <w:keepNext/>
        <w:autoSpaceDE w:val="0"/>
        <w:autoSpaceDN w:val="0"/>
        <w:adjustRightInd w:val="0"/>
        <w:spacing w:after="0" w:line="240" w:lineRule="auto"/>
        <w:rPr>
          <w:rFonts w:ascii="Times New Roman" w:hAnsi="Times New Roman"/>
          <w:u w:val="single"/>
          <w:lang w:val="lt-LT" w:eastAsia="lt-LT"/>
        </w:rPr>
      </w:pPr>
      <w:r w:rsidRPr="006305C1">
        <w:rPr>
          <w:rFonts w:ascii="Times New Roman" w:hAnsi="Times New Roman"/>
          <w:u w:val="single"/>
          <w:lang w:val="lt-LT"/>
        </w:rPr>
        <w:t>Pranešimas apie įtariamas nepageidaujamas reakcijas</w:t>
      </w:r>
    </w:p>
    <w:p w14:paraId="773F9477" w14:textId="46DB9623" w:rsidR="00C22B92" w:rsidRPr="006305C1" w:rsidRDefault="00AB1528" w:rsidP="000A7581">
      <w:pPr>
        <w:spacing w:after="0" w:line="240" w:lineRule="auto"/>
        <w:rPr>
          <w:rFonts w:ascii="Times New Roman" w:hAnsi="Times New Roman"/>
          <w:lang w:val="lt-LT" w:eastAsia="lt-LT"/>
        </w:rPr>
      </w:pPr>
      <w:r w:rsidRPr="006305C1">
        <w:rPr>
          <w:rFonts w:ascii="Times New Roman" w:hAnsi="Times New Roman"/>
          <w:lang w:val="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w:t>
      </w:r>
      <w:hyperlink r:id="rId8" w:history="1">
        <w:r w:rsidRPr="006305C1">
          <w:rPr>
            <w:rFonts w:ascii="Times New Roman" w:hAnsi="Times New Roman"/>
            <w:lang w:val="lt-LT"/>
          </w:rPr>
          <w:t>https://vapris.vvkt.lt/vvkt-web/public/nrvSpecialist</w:t>
        </w:r>
      </w:hyperlink>
      <w:r w:rsidRPr="006305C1">
        <w:rPr>
          <w:rFonts w:ascii="Times New Roman" w:hAnsi="Times New Roman"/>
          <w:lang w:val="lt-LT"/>
        </w:rPr>
        <w:t xml:space="preserve"> arba užpildę Sveikatos priežiūros ar farmacijos specialisto pranešimo apie įtariamą nepageidaujamą reakciją (ĮNR) formą, kuri skelbiama </w:t>
      </w:r>
      <w:hyperlink r:id="rId9" w:history="1">
        <w:r w:rsidRPr="006305C1">
          <w:rPr>
            <w:rFonts w:ascii="Times New Roman" w:hAnsi="Times New Roman"/>
            <w:lang w:val="lt-LT"/>
          </w:rPr>
          <w:t>https://www.vvkt.lt/index.php?1399030386</w:t>
        </w:r>
      </w:hyperlink>
      <w:r w:rsidRPr="006305C1">
        <w:rPr>
          <w:rFonts w:ascii="Times New Roman" w:hAnsi="Times New Roman"/>
          <w:lang w:val="lt-LT"/>
        </w:rPr>
        <w:t xml:space="preserve">, ir atsiųsti elektroniniu paštu (adresu </w:t>
      </w:r>
      <w:hyperlink r:id="rId10" w:history="1">
        <w:r w:rsidRPr="006305C1">
          <w:rPr>
            <w:rFonts w:ascii="Times New Roman" w:hAnsi="Times New Roman"/>
            <w:lang w:val="lt-LT"/>
          </w:rPr>
          <w:t>NepageidaujamaR@vvkt.lt</w:t>
        </w:r>
      </w:hyperlink>
      <w:r w:rsidRPr="006305C1">
        <w:rPr>
          <w:rFonts w:ascii="Times New Roman" w:hAnsi="Times New Roman"/>
          <w:lang w:val="lt-LT"/>
        </w:rPr>
        <w:t>).</w:t>
      </w:r>
    </w:p>
    <w:p w14:paraId="5D2F7FCE" w14:textId="77777777" w:rsidR="00C22B92" w:rsidRPr="006305C1" w:rsidRDefault="00C22B92" w:rsidP="000A7581">
      <w:pPr>
        <w:autoSpaceDE w:val="0"/>
        <w:autoSpaceDN w:val="0"/>
        <w:adjustRightInd w:val="0"/>
        <w:spacing w:after="0" w:line="240" w:lineRule="auto"/>
        <w:rPr>
          <w:rFonts w:ascii="Times New Roman" w:hAnsi="Times New Roman"/>
          <w:lang w:val="lt-LT"/>
        </w:rPr>
      </w:pPr>
    </w:p>
    <w:p w14:paraId="0246F54E" w14:textId="77777777" w:rsidR="00C22B92" w:rsidRPr="006305C1" w:rsidRDefault="008024E9" w:rsidP="009A08E1">
      <w:pPr>
        <w:numPr>
          <w:ilvl w:val="12"/>
          <w:numId w:val="0"/>
        </w:numPr>
        <w:spacing w:after="0" w:line="240" w:lineRule="auto"/>
        <w:ind w:left="567" w:hanging="567"/>
        <w:outlineLvl w:val="0"/>
        <w:rPr>
          <w:rFonts w:ascii="Times New Roman" w:hAnsi="Times New Roman"/>
          <w:color w:val="000000"/>
          <w:lang w:val="lt-LT" w:eastAsia="lt-LT"/>
        </w:rPr>
      </w:pPr>
      <w:r w:rsidRPr="006305C1">
        <w:rPr>
          <w:rFonts w:ascii="Times New Roman" w:hAnsi="Times New Roman"/>
          <w:b/>
          <w:color w:val="000000"/>
          <w:lang w:val="lt-LT"/>
        </w:rPr>
        <w:t>4.9</w:t>
      </w:r>
      <w:r w:rsidRPr="006305C1">
        <w:rPr>
          <w:rFonts w:ascii="Times New Roman" w:hAnsi="Times New Roman"/>
          <w:b/>
          <w:color w:val="000000"/>
          <w:lang w:val="lt-LT"/>
        </w:rPr>
        <w:tab/>
        <w:t>Perdozavimas</w:t>
      </w:r>
    </w:p>
    <w:p w14:paraId="773D6149" w14:textId="77777777" w:rsidR="00C22B92" w:rsidRPr="006305C1" w:rsidRDefault="00C22B92" w:rsidP="009A08E1">
      <w:pPr>
        <w:numPr>
          <w:ilvl w:val="12"/>
          <w:numId w:val="0"/>
        </w:numPr>
        <w:spacing w:after="0" w:line="240" w:lineRule="auto"/>
        <w:rPr>
          <w:rFonts w:ascii="Times New Roman" w:hAnsi="Times New Roman"/>
          <w:color w:val="000000"/>
          <w:lang w:val="lt-LT"/>
        </w:rPr>
      </w:pPr>
    </w:p>
    <w:p w14:paraId="08CA3752" w14:textId="77777777" w:rsidR="00C22B92" w:rsidRPr="006305C1" w:rsidRDefault="008024E9" w:rsidP="000A7581">
      <w:pPr>
        <w:spacing w:after="0" w:line="240" w:lineRule="auto"/>
        <w:rPr>
          <w:rFonts w:ascii="Times New Roman" w:hAnsi="Times New Roman"/>
          <w:i/>
          <w:lang w:val="lt-LT" w:eastAsia="lt-LT"/>
        </w:rPr>
      </w:pPr>
      <w:r w:rsidRPr="006305C1">
        <w:rPr>
          <w:rFonts w:ascii="Times New Roman" w:hAnsi="Times New Roman"/>
          <w:i/>
          <w:lang w:val="lt-LT"/>
        </w:rPr>
        <w:t>Simptomai</w:t>
      </w:r>
    </w:p>
    <w:p w14:paraId="50B8EA54" w14:textId="5304FBEA" w:rsidR="00C22B92" w:rsidRPr="006305C1" w:rsidRDefault="008024E9" w:rsidP="009A08E1">
      <w:pPr>
        <w:numPr>
          <w:ilvl w:val="12"/>
          <w:numId w:val="0"/>
        </w:numPr>
        <w:spacing w:after="0" w:line="240" w:lineRule="auto"/>
        <w:rPr>
          <w:rFonts w:ascii="Times New Roman" w:hAnsi="Times New Roman"/>
          <w:lang w:val="lt-LT" w:eastAsia="lt-LT"/>
        </w:rPr>
      </w:pPr>
      <w:r w:rsidRPr="006305C1">
        <w:rPr>
          <w:rFonts w:ascii="Times New Roman" w:hAnsi="Times New Roman"/>
          <w:lang w:val="lt-LT"/>
        </w:rPr>
        <w:t xml:space="preserve">Perdozavus midazolamo, kaip ir kitų benzodiazepinų, dažniausiai pasireiškia mieguistumas, ataksija, dizartrija ir nistagmas. Vien midazolamo perdozavimas retai gresia gyvybei, bet galima arefleksija, apnėja, hipotenzija, širdies ir kvėpavimo slopinimas ir retais atvejais - koma. Jeigu ištinka koma, paprastai ji trunka kelias valandas, bet gali būti užsitęsusi ir ciklinė koma, ypač </w:t>
      </w:r>
      <w:r w:rsidR="00707ABF" w:rsidRPr="006305C1">
        <w:rPr>
          <w:rFonts w:ascii="Times New Roman" w:hAnsi="Times New Roman"/>
          <w:lang w:val="lt-LT"/>
        </w:rPr>
        <w:t xml:space="preserve">senyviems </w:t>
      </w:r>
      <w:r w:rsidRPr="006305C1">
        <w:rPr>
          <w:rFonts w:ascii="Times New Roman" w:hAnsi="Times New Roman"/>
          <w:lang w:val="lt-LT"/>
        </w:rPr>
        <w:t>pacientams. Benzodiazepino kvėpavimą slopinantis poveikis yra sunkesnis pacientams, kurie serga kvėpavimo ligomis.</w:t>
      </w:r>
    </w:p>
    <w:p w14:paraId="6102726E" w14:textId="24072529" w:rsidR="00C22B92" w:rsidRPr="006305C1" w:rsidRDefault="008024E9" w:rsidP="009A08E1">
      <w:pPr>
        <w:numPr>
          <w:ilvl w:val="12"/>
          <w:numId w:val="0"/>
        </w:numPr>
        <w:spacing w:after="0" w:line="240" w:lineRule="auto"/>
        <w:rPr>
          <w:rFonts w:ascii="Times New Roman" w:hAnsi="Times New Roman"/>
          <w:lang w:val="lt-LT" w:eastAsia="lt-LT"/>
        </w:rPr>
      </w:pPr>
      <w:r w:rsidRPr="006305C1">
        <w:rPr>
          <w:rFonts w:ascii="Times New Roman" w:hAnsi="Times New Roman"/>
          <w:lang w:val="lt-LT"/>
        </w:rPr>
        <w:t xml:space="preserve">Benzodiazepinai sustiprina kitų centrinę nervų sistemą slopinančių </w:t>
      </w:r>
      <w:r w:rsidR="00707ABF" w:rsidRPr="006305C1">
        <w:rPr>
          <w:rFonts w:ascii="Times New Roman" w:hAnsi="Times New Roman"/>
          <w:lang w:val="lt-LT"/>
        </w:rPr>
        <w:t>medžiagų</w:t>
      </w:r>
      <w:r w:rsidRPr="006305C1">
        <w:rPr>
          <w:rFonts w:ascii="Times New Roman" w:hAnsi="Times New Roman"/>
          <w:lang w:val="lt-LT"/>
        </w:rPr>
        <w:t>, įskaitant alkoholinius gėrimus, poveikį.</w:t>
      </w:r>
    </w:p>
    <w:p w14:paraId="35ECBE9A" w14:textId="77777777" w:rsidR="00C22B92" w:rsidRPr="006305C1" w:rsidRDefault="00C22B92" w:rsidP="009A08E1">
      <w:pPr>
        <w:numPr>
          <w:ilvl w:val="12"/>
          <w:numId w:val="0"/>
        </w:numPr>
        <w:spacing w:after="0" w:line="240" w:lineRule="auto"/>
        <w:rPr>
          <w:rFonts w:ascii="Times New Roman" w:hAnsi="Times New Roman"/>
          <w:lang w:val="lt-LT"/>
        </w:rPr>
      </w:pPr>
    </w:p>
    <w:p w14:paraId="5658EF36" w14:textId="77777777" w:rsidR="00C22B92" w:rsidRPr="006305C1" w:rsidRDefault="008024E9" w:rsidP="009A08E1">
      <w:pPr>
        <w:numPr>
          <w:ilvl w:val="12"/>
          <w:numId w:val="0"/>
        </w:numPr>
        <w:spacing w:after="0" w:line="240" w:lineRule="auto"/>
        <w:rPr>
          <w:rFonts w:ascii="Times New Roman" w:hAnsi="Times New Roman"/>
          <w:i/>
          <w:lang w:val="lt-LT" w:eastAsia="lt-LT"/>
        </w:rPr>
      </w:pPr>
      <w:r w:rsidRPr="006305C1">
        <w:rPr>
          <w:rFonts w:ascii="Times New Roman" w:hAnsi="Times New Roman"/>
          <w:i/>
          <w:lang w:val="lt-LT"/>
        </w:rPr>
        <w:t>Gydymas</w:t>
      </w:r>
    </w:p>
    <w:p w14:paraId="2CDDDF95" w14:textId="77777777" w:rsidR="00C22B92" w:rsidRPr="006305C1" w:rsidRDefault="008024E9" w:rsidP="009A08E1">
      <w:pPr>
        <w:numPr>
          <w:ilvl w:val="12"/>
          <w:numId w:val="0"/>
        </w:numPr>
        <w:spacing w:after="0" w:line="240" w:lineRule="auto"/>
        <w:rPr>
          <w:rFonts w:ascii="Times New Roman" w:hAnsi="Times New Roman"/>
          <w:lang w:val="lt-LT" w:eastAsia="lt-LT"/>
        </w:rPr>
      </w:pPr>
      <w:r w:rsidRPr="006305C1">
        <w:rPr>
          <w:rFonts w:ascii="Times New Roman" w:hAnsi="Times New Roman"/>
          <w:lang w:val="lt-LT"/>
        </w:rPr>
        <w:t>Atsižvelgiant į paciento klinikinę būklę, reikia stebėti gyvybines funkcijas ir pradėti palaikomąjį gydymą. Ypač gali prireikti simptomiškai gydyti širdies ir kvėpavimo arba centrinės nervų sistemos sutrikimus.</w:t>
      </w:r>
    </w:p>
    <w:p w14:paraId="56D71F5C" w14:textId="711B8E29" w:rsidR="00C22B92" w:rsidRPr="006305C1" w:rsidRDefault="008024E9" w:rsidP="009A08E1">
      <w:pPr>
        <w:numPr>
          <w:ilvl w:val="12"/>
          <w:numId w:val="0"/>
        </w:numPr>
        <w:spacing w:after="0" w:line="240" w:lineRule="auto"/>
        <w:rPr>
          <w:rFonts w:ascii="Times New Roman" w:hAnsi="Times New Roman"/>
          <w:lang w:val="lt-LT" w:eastAsia="lt-LT"/>
        </w:rPr>
      </w:pPr>
      <w:r w:rsidRPr="006305C1">
        <w:rPr>
          <w:rFonts w:ascii="Times New Roman" w:hAnsi="Times New Roman"/>
          <w:lang w:val="lt-LT"/>
        </w:rPr>
        <w:t>Jeigu vaistinio preparato išgerta, siekiant išvengti tolesnės absorbcijos, reikia taikyti atitinkamą gydymo metodą, pvz., 1</w:t>
      </w:r>
      <w:r w:rsidR="00991800">
        <w:rPr>
          <w:rFonts w:ascii="Times New Roman" w:hAnsi="Times New Roman"/>
          <w:lang w:val="lt-LT"/>
        </w:rPr>
        <w:t> </w:t>
      </w:r>
      <w:r w:rsidR="00991800">
        <w:rPr>
          <w:rFonts w:ascii="Times New Roman" w:hAnsi="Times New Roman"/>
          <w:lang w:val="lt-LT"/>
        </w:rPr>
        <w:noBreakHyphen/>
        <w:t> </w:t>
      </w:r>
      <w:r w:rsidRPr="006305C1">
        <w:rPr>
          <w:rFonts w:ascii="Times New Roman" w:hAnsi="Times New Roman"/>
          <w:lang w:val="lt-LT"/>
        </w:rPr>
        <w:t>2 val</w:t>
      </w:r>
      <w:r w:rsidR="00707ABF" w:rsidRPr="006305C1">
        <w:rPr>
          <w:rFonts w:ascii="Times New Roman" w:hAnsi="Times New Roman"/>
          <w:lang w:val="lt-LT"/>
        </w:rPr>
        <w:t>.</w:t>
      </w:r>
      <w:r w:rsidR="00266CCA" w:rsidRPr="006305C1">
        <w:rPr>
          <w:rFonts w:ascii="Times New Roman" w:hAnsi="Times New Roman"/>
          <w:lang w:val="lt-LT"/>
        </w:rPr>
        <w:t xml:space="preserve"> laikotarpiu</w:t>
      </w:r>
      <w:r w:rsidRPr="006305C1">
        <w:rPr>
          <w:rFonts w:ascii="Times New Roman" w:hAnsi="Times New Roman"/>
          <w:lang w:val="lt-LT"/>
        </w:rPr>
        <w:t xml:space="preserve"> duoti aktyvintosios anglies. Jeigu vartojama aktyvintosios anglies, mieguistiems pacientams būtina apsaugoti kvėpavimo takus. Kai išgerta vaistinių preparatų mišinio, svarstytina, ar nereikia </w:t>
      </w:r>
      <w:r w:rsidR="00266CCA" w:rsidRPr="006305C1">
        <w:rPr>
          <w:rFonts w:ascii="Times New Roman" w:hAnsi="Times New Roman"/>
          <w:lang w:val="lt-LT"/>
        </w:rPr>
        <w:t xml:space="preserve">išplauti </w:t>
      </w:r>
      <w:r w:rsidRPr="006305C1">
        <w:rPr>
          <w:rFonts w:ascii="Times New Roman" w:hAnsi="Times New Roman"/>
          <w:lang w:val="lt-LT"/>
        </w:rPr>
        <w:t>skrandžio, tačiau tai nėra įprastinė priemonė.</w:t>
      </w:r>
    </w:p>
    <w:p w14:paraId="15DAEA29" w14:textId="77777777" w:rsidR="00C22B92" w:rsidRPr="006305C1" w:rsidRDefault="00C22B92" w:rsidP="009A08E1">
      <w:pPr>
        <w:numPr>
          <w:ilvl w:val="12"/>
          <w:numId w:val="0"/>
        </w:numPr>
        <w:spacing w:after="0" w:line="240" w:lineRule="auto"/>
        <w:rPr>
          <w:rFonts w:ascii="Times New Roman" w:hAnsi="Times New Roman"/>
          <w:lang w:val="lt-LT"/>
        </w:rPr>
      </w:pPr>
    </w:p>
    <w:p w14:paraId="0A55E34A" w14:textId="1BA68ED9" w:rsidR="00C22B92" w:rsidRPr="006305C1" w:rsidRDefault="008024E9" w:rsidP="009A08E1">
      <w:pPr>
        <w:numPr>
          <w:ilvl w:val="12"/>
          <w:numId w:val="0"/>
        </w:numPr>
        <w:spacing w:after="0" w:line="240" w:lineRule="auto"/>
        <w:rPr>
          <w:rFonts w:ascii="Times New Roman" w:hAnsi="Times New Roman"/>
          <w:lang w:val="lt-LT" w:eastAsia="lt-LT"/>
        </w:rPr>
      </w:pPr>
      <w:r w:rsidRPr="006305C1">
        <w:rPr>
          <w:rFonts w:ascii="Times New Roman" w:hAnsi="Times New Roman"/>
          <w:lang w:val="lt-LT"/>
        </w:rPr>
        <w:t xml:space="preserve">Jeigu centrinė nervų sistema ryškiai nuslopinta, svarstytinas benzodiazepino antagonisto flumazenilio vartojimas. Jo galima vartoti tik atidžiai stebint paciento būklę. Flumazenilio pusinės eliminacijos periodas yra trumpas (apie valandą), todėl jo poveikiui pasibaigus, pacientus, kuriems skirta flumazenilio, reikės nuolat atidžiai stebėti. Flumazenilio reikia itin atsargiai vartoti, jei pacientas yra gavęs vaistinių preparatų, kurie mažina traukulių slenkstį (pvz., triciklių antidepresantų). Kitos informacijos kaip teisingai vartoti šį vaistinį preparatą, ieškokite flumazenilio </w:t>
      </w:r>
      <w:r w:rsidR="00266CCA" w:rsidRPr="006305C1">
        <w:rPr>
          <w:rFonts w:ascii="Times New Roman" w:hAnsi="Times New Roman"/>
          <w:lang w:val="lt-LT"/>
        </w:rPr>
        <w:t>informaciniuose dokumentuose</w:t>
      </w:r>
      <w:r w:rsidRPr="006305C1">
        <w:rPr>
          <w:rFonts w:ascii="Times New Roman" w:hAnsi="Times New Roman"/>
          <w:lang w:val="lt-LT"/>
        </w:rPr>
        <w:t>.</w:t>
      </w:r>
    </w:p>
    <w:p w14:paraId="1BFD50CC" w14:textId="77777777" w:rsidR="00C22B92" w:rsidRPr="006305C1" w:rsidRDefault="00C22B92" w:rsidP="009A08E1">
      <w:pPr>
        <w:numPr>
          <w:ilvl w:val="12"/>
          <w:numId w:val="0"/>
        </w:numPr>
        <w:spacing w:after="0" w:line="240" w:lineRule="auto"/>
        <w:outlineLvl w:val="0"/>
        <w:rPr>
          <w:rFonts w:ascii="Times New Roman" w:hAnsi="Times New Roman"/>
          <w:color w:val="000000"/>
          <w:lang w:val="lt-LT"/>
        </w:rPr>
      </w:pPr>
    </w:p>
    <w:p w14:paraId="60115D73" w14:textId="77777777" w:rsidR="00C22B92" w:rsidRPr="006305C1" w:rsidRDefault="00C22B92" w:rsidP="009A08E1">
      <w:pPr>
        <w:numPr>
          <w:ilvl w:val="12"/>
          <w:numId w:val="0"/>
        </w:numPr>
        <w:spacing w:after="0" w:line="240" w:lineRule="auto"/>
        <w:outlineLvl w:val="0"/>
        <w:rPr>
          <w:rFonts w:ascii="Times New Roman" w:hAnsi="Times New Roman"/>
          <w:color w:val="000000"/>
          <w:lang w:val="lt-LT"/>
        </w:rPr>
      </w:pPr>
    </w:p>
    <w:p w14:paraId="153AFF96" w14:textId="77777777" w:rsidR="00C22B92" w:rsidRPr="006305C1" w:rsidRDefault="008024E9" w:rsidP="009A08E1">
      <w:pPr>
        <w:numPr>
          <w:ilvl w:val="12"/>
          <w:numId w:val="0"/>
        </w:numPr>
        <w:spacing w:after="0" w:line="240" w:lineRule="auto"/>
        <w:ind w:left="567" w:hanging="567"/>
        <w:outlineLvl w:val="0"/>
        <w:rPr>
          <w:rFonts w:ascii="Times New Roman" w:hAnsi="Times New Roman"/>
          <w:color w:val="000000"/>
          <w:lang w:val="lt-LT" w:eastAsia="lt-LT"/>
        </w:rPr>
      </w:pPr>
      <w:r w:rsidRPr="006305C1">
        <w:rPr>
          <w:rFonts w:ascii="Times New Roman" w:hAnsi="Times New Roman"/>
          <w:b/>
          <w:color w:val="000000"/>
          <w:lang w:val="lt-LT"/>
        </w:rPr>
        <w:t>5.</w:t>
      </w:r>
      <w:r w:rsidRPr="006305C1">
        <w:rPr>
          <w:rFonts w:ascii="Times New Roman" w:hAnsi="Times New Roman"/>
          <w:b/>
          <w:color w:val="000000"/>
          <w:lang w:val="lt-LT"/>
        </w:rPr>
        <w:tab/>
        <w:t>FARMAKOLOGINĖS SAVYBĖS</w:t>
      </w:r>
    </w:p>
    <w:p w14:paraId="136BEC2C" w14:textId="77777777" w:rsidR="00C22B92" w:rsidRPr="006305C1" w:rsidRDefault="00C22B92" w:rsidP="009A08E1">
      <w:pPr>
        <w:numPr>
          <w:ilvl w:val="12"/>
          <w:numId w:val="0"/>
        </w:numPr>
        <w:spacing w:after="0" w:line="240" w:lineRule="auto"/>
        <w:rPr>
          <w:rFonts w:ascii="Times New Roman" w:hAnsi="Times New Roman"/>
          <w:color w:val="000000"/>
          <w:lang w:val="lt-LT"/>
        </w:rPr>
      </w:pPr>
    </w:p>
    <w:p w14:paraId="2E4FFCD2" w14:textId="77777777" w:rsidR="00C22B92" w:rsidRPr="006305C1" w:rsidRDefault="008024E9" w:rsidP="009A08E1">
      <w:pPr>
        <w:numPr>
          <w:ilvl w:val="12"/>
          <w:numId w:val="0"/>
        </w:numPr>
        <w:spacing w:after="0" w:line="240" w:lineRule="auto"/>
        <w:ind w:left="567" w:hanging="567"/>
        <w:outlineLvl w:val="0"/>
        <w:rPr>
          <w:rFonts w:ascii="Times New Roman" w:hAnsi="Times New Roman"/>
          <w:color w:val="000000"/>
          <w:lang w:val="lt-LT" w:eastAsia="lt-LT"/>
        </w:rPr>
      </w:pPr>
      <w:r w:rsidRPr="006305C1">
        <w:rPr>
          <w:rFonts w:ascii="Times New Roman" w:hAnsi="Times New Roman"/>
          <w:b/>
          <w:color w:val="000000"/>
          <w:lang w:val="lt-LT"/>
        </w:rPr>
        <w:t>5.1</w:t>
      </w:r>
      <w:r w:rsidRPr="006305C1">
        <w:rPr>
          <w:rFonts w:ascii="Times New Roman" w:hAnsi="Times New Roman"/>
          <w:b/>
          <w:color w:val="000000"/>
          <w:lang w:val="lt-LT"/>
        </w:rPr>
        <w:tab/>
        <w:t>Farmakodinaminės savybės</w:t>
      </w:r>
    </w:p>
    <w:p w14:paraId="4DA2DDE7" w14:textId="77777777" w:rsidR="00C22B92" w:rsidRPr="006305C1" w:rsidRDefault="00C22B92" w:rsidP="009A08E1">
      <w:pPr>
        <w:numPr>
          <w:ilvl w:val="12"/>
          <w:numId w:val="0"/>
        </w:numPr>
        <w:spacing w:after="0" w:line="240" w:lineRule="auto"/>
        <w:outlineLvl w:val="0"/>
        <w:rPr>
          <w:rFonts w:ascii="Times New Roman" w:hAnsi="Times New Roman"/>
          <w:color w:val="000000"/>
          <w:lang w:val="lt-LT"/>
        </w:rPr>
      </w:pPr>
    </w:p>
    <w:p w14:paraId="7C27CA0B" w14:textId="77777777" w:rsidR="00C22B92" w:rsidRPr="006305C1" w:rsidRDefault="008024E9" w:rsidP="000A7581">
      <w:pPr>
        <w:spacing w:after="0" w:line="240" w:lineRule="auto"/>
        <w:rPr>
          <w:rFonts w:ascii="Times New Roman" w:hAnsi="Times New Roman"/>
          <w:lang w:val="lt-LT" w:eastAsia="lt-LT"/>
        </w:rPr>
      </w:pPr>
      <w:r w:rsidRPr="006305C1">
        <w:rPr>
          <w:rFonts w:ascii="Times New Roman" w:hAnsi="Times New Roman"/>
          <w:lang w:val="lt-LT"/>
        </w:rPr>
        <w:t>Farmakoterapinė grupė – migdomieji ir raminamieji vaistai, benzodiazepinų dariniai, ATC kodas – N05CD08.</w:t>
      </w:r>
    </w:p>
    <w:p w14:paraId="1D7F141D" w14:textId="77777777" w:rsidR="00C22B92" w:rsidRPr="006305C1" w:rsidRDefault="00C22B92" w:rsidP="000A7581">
      <w:pPr>
        <w:spacing w:after="0" w:line="240" w:lineRule="auto"/>
        <w:rPr>
          <w:rFonts w:ascii="Times New Roman" w:hAnsi="Times New Roman"/>
          <w:lang w:val="lt-LT"/>
        </w:rPr>
      </w:pPr>
    </w:p>
    <w:p w14:paraId="2F3369CA" w14:textId="4929A5BE"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Midazolamas yra imidazobenzodiazepin</w:t>
      </w:r>
      <w:r w:rsidR="002743E4" w:rsidRPr="006305C1">
        <w:rPr>
          <w:rFonts w:ascii="Times New Roman" w:hAnsi="Times New Roman"/>
          <w:lang w:val="lt-LT"/>
        </w:rPr>
        <w:t>ų</w:t>
      </w:r>
      <w:r w:rsidRPr="006305C1">
        <w:rPr>
          <w:rFonts w:ascii="Times New Roman" w:hAnsi="Times New Roman"/>
          <w:lang w:val="lt-LT"/>
        </w:rPr>
        <w:t xml:space="preserve"> grupės darinys. Laisva bazė yra lipofilinė medžiaga, mažai tirpi vandenyje.</w:t>
      </w:r>
    </w:p>
    <w:p w14:paraId="626E2846" w14:textId="77777777"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Dėl antroje imidazobenzodiazepino žiedo padėtyje esančio bazinio azoto veiklioji midazolamo medžiaga su rūgštimis sudaro vandenyje tirpias druskas. Iš jų gaminamas stabilus ir gerai toleruojamas injekcinis</w:t>
      </w:r>
      <w:r w:rsidR="002743E4" w:rsidRPr="006305C1">
        <w:rPr>
          <w:rFonts w:ascii="Times New Roman" w:hAnsi="Times New Roman"/>
          <w:lang w:val="lt-LT"/>
        </w:rPr>
        <w:t xml:space="preserve"> ar infuzinis</w:t>
      </w:r>
      <w:r w:rsidRPr="006305C1">
        <w:rPr>
          <w:rFonts w:ascii="Times New Roman" w:hAnsi="Times New Roman"/>
          <w:lang w:val="lt-LT"/>
        </w:rPr>
        <w:t xml:space="preserve"> tirpalas.</w:t>
      </w:r>
    </w:p>
    <w:p w14:paraId="370BE09E" w14:textId="77777777" w:rsidR="00C22B92" w:rsidRPr="006305C1" w:rsidRDefault="00C22B92" w:rsidP="009A08E1">
      <w:pPr>
        <w:spacing w:after="0" w:line="240" w:lineRule="auto"/>
        <w:rPr>
          <w:rFonts w:ascii="Times New Roman" w:hAnsi="Times New Roman"/>
          <w:lang w:val="lt-LT"/>
        </w:rPr>
      </w:pPr>
    </w:p>
    <w:p w14:paraId="5DB4E969" w14:textId="77777777" w:rsidR="00C22B92" w:rsidRPr="006305C1" w:rsidRDefault="008024E9" w:rsidP="000A7581">
      <w:pPr>
        <w:pStyle w:val="Corpsdetextemarge"/>
        <w:jc w:val="left"/>
        <w:rPr>
          <w:rFonts w:ascii="Times New Roman" w:hAnsi="Times New Roman"/>
          <w:iCs/>
          <w:sz w:val="22"/>
          <w:szCs w:val="22"/>
          <w:u w:val="single"/>
          <w:lang w:val="lt-LT" w:eastAsia="en-US"/>
        </w:rPr>
      </w:pPr>
      <w:r w:rsidRPr="006305C1">
        <w:rPr>
          <w:rFonts w:ascii="Times New Roman" w:hAnsi="Times New Roman"/>
          <w:iCs/>
          <w:sz w:val="22"/>
          <w:szCs w:val="22"/>
          <w:u w:val="single"/>
          <w:lang w:val="lt-LT" w:eastAsia="en-US"/>
        </w:rPr>
        <w:t>Veikimo mechanizmas</w:t>
      </w:r>
    </w:p>
    <w:p w14:paraId="006B3D16" w14:textId="2142D6E1" w:rsidR="00C22B92" w:rsidRPr="006305C1" w:rsidRDefault="008024E9" w:rsidP="009A08E1">
      <w:pPr>
        <w:pStyle w:val="Corpsdetextemarge"/>
        <w:jc w:val="left"/>
        <w:rPr>
          <w:rFonts w:ascii="Times New Roman" w:hAnsi="Times New Roman"/>
          <w:sz w:val="22"/>
          <w:szCs w:val="22"/>
          <w:lang w:val="lt-LT" w:eastAsia="en-US"/>
        </w:rPr>
      </w:pPr>
      <w:r w:rsidRPr="006305C1">
        <w:rPr>
          <w:rFonts w:ascii="Times New Roman" w:hAnsi="Times New Roman"/>
          <w:sz w:val="22"/>
          <w:szCs w:val="22"/>
          <w:lang w:val="lt-LT" w:eastAsia="en-US"/>
        </w:rPr>
        <w:t xml:space="preserve">Benzodiazepinų poveikis centrinei nervų sistemai atsiranda dėl </w:t>
      </w:r>
      <w:r w:rsidR="002743E4" w:rsidRPr="006305C1">
        <w:rPr>
          <w:rFonts w:ascii="Times New Roman" w:hAnsi="Times New Roman"/>
          <w:sz w:val="22"/>
          <w:szCs w:val="22"/>
          <w:lang w:val="lt-LT" w:eastAsia="en-US"/>
        </w:rPr>
        <w:t xml:space="preserve">nervinio impulso perdavimo </w:t>
      </w:r>
      <w:r w:rsidRPr="006305C1">
        <w:rPr>
          <w:rFonts w:ascii="Times New Roman" w:hAnsi="Times New Roman"/>
          <w:sz w:val="22"/>
          <w:szCs w:val="22"/>
          <w:lang w:val="lt-LT" w:eastAsia="en-US"/>
        </w:rPr>
        <w:t xml:space="preserve">tarp </w:t>
      </w:r>
      <w:r w:rsidR="008D4C59" w:rsidRPr="006305C1">
        <w:rPr>
          <w:rFonts w:ascii="Times New Roman" w:hAnsi="Times New Roman"/>
          <w:sz w:val="22"/>
          <w:szCs w:val="22"/>
          <w:lang w:val="lt-LT" w:eastAsia="en-US"/>
        </w:rPr>
        <w:t xml:space="preserve">gamaaminosviesto rūgšties (angl. </w:t>
      </w:r>
      <w:r w:rsidR="008D4C59" w:rsidRPr="006305C1">
        <w:rPr>
          <w:rFonts w:ascii="Times New Roman" w:hAnsi="Times New Roman"/>
          <w:i/>
          <w:sz w:val="22"/>
          <w:szCs w:val="22"/>
          <w:lang w:val="lt-LT" w:eastAsia="en-US"/>
        </w:rPr>
        <w:t>Gamma-aminobutyric acid</w:t>
      </w:r>
      <w:r w:rsidR="008D4C59" w:rsidRPr="006305C1">
        <w:rPr>
          <w:rFonts w:ascii="Times New Roman" w:hAnsi="Times New Roman"/>
          <w:sz w:val="22"/>
          <w:szCs w:val="22"/>
          <w:lang w:val="lt-LT" w:eastAsia="en-US"/>
        </w:rPr>
        <w:t xml:space="preserve">, </w:t>
      </w:r>
      <w:r w:rsidRPr="006305C1">
        <w:rPr>
          <w:rFonts w:ascii="Times New Roman" w:hAnsi="Times New Roman"/>
          <w:i/>
          <w:sz w:val="22"/>
          <w:szCs w:val="22"/>
          <w:lang w:val="lt-LT" w:eastAsia="en-US"/>
        </w:rPr>
        <w:t>GABA</w:t>
      </w:r>
      <w:r w:rsidR="008D4C59" w:rsidRPr="006305C1">
        <w:rPr>
          <w:rFonts w:ascii="Times New Roman" w:hAnsi="Times New Roman"/>
          <w:sz w:val="22"/>
          <w:szCs w:val="22"/>
          <w:lang w:val="lt-LT" w:eastAsia="en-US"/>
        </w:rPr>
        <w:t>)</w:t>
      </w:r>
      <w:r w:rsidRPr="006305C1">
        <w:rPr>
          <w:rFonts w:ascii="Times New Roman" w:hAnsi="Times New Roman"/>
          <w:sz w:val="22"/>
          <w:szCs w:val="22"/>
          <w:lang w:val="lt-LT" w:eastAsia="en-US"/>
        </w:rPr>
        <w:t xml:space="preserve"> neuronų stiprinimo per slopinančiąsias sinapses. Benzodiazepinai teigiamos alosterinės moduliacijos būdu padidina GABA receptorių </w:t>
      </w:r>
      <w:r w:rsidR="008D4C59" w:rsidRPr="006305C1">
        <w:rPr>
          <w:rFonts w:ascii="Times New Roman" w:hAnsi="Times New Roman"/>
          <w:sz w:val="22"/>
          <w:szCs w:val="22"/>
          <w:lang w:val="lt-LT" w:eastAsia="en-US"/>
        </w:rPr>
        <w:t xml:space="preserve">trauką (afinitetą) </w:t>
      </w:r>
      <w:r w:rsidRPr="006305C1">
        <w:rPr>
          <w:rFonts w:ascii="Times New Roman" w:hAnsi="Times New Roman"/>
          <w:sz w:val="22"/>
          <w:szCs w:val="22"/>
          <w:lang w:val="lt-LT" w:eastAsia="en-US"/>
        </w:rPr>
        <w:t>neuromediatoriams, dėl to padidėja išsiskyrusio GABA poveikis postsinapsiniams transmembraniniams chlorido jonų srautams.</w:t>
      </w:r>
    </w:p>
    <w:p w14:paraId="2D132399" w14:textId="77777777" w:rsidR="00C22B92" w:rsidRPr="006305C1" w:rsidRDefault="00C22B92" w:rsidP="009A08E1">
      <w:pPr>
        <w:spacing w:after="0" w:line="240" w:lineRule="auto"/>
        <w:rPr>
          <w:rFonts w:ascii="Times New Roman" w:hAnsi="Times New Roman"/>
          <w:lang w:val="lt-LT"/>
        </w:rPr>
      </w:pPr>
    </w:p>
    <w:p w14:paraId="52497DAC" w14:textId="77777777" w:rsidR="00C22B92" w:rsidRPr="006305C1" w:rsidRDefault="008024E9" w:rsidP="000A7581">
      <w:pPr>
        <w:pStyle w:val="Corpsdetextemarge"/>
        <w:jc w:val="left"/>
        <w:rPr>
          <w:rFonts w:ascii="Times New Roman" w:hAnsi="Times New Roman"/>
          <w:iCs/>
          <w:sz w:val="22"/>
          <w:szCs w:val="22"/>
          <w:u w:val="single"/>
          <w:lang w:val="lt-LT" w:eastAsia="en-US"/>
        </w:rPr>
      </w:pPr>
      <w:r w:rsidRPr="006305C1">
        <w:rPr>
          <w:rFonts w:ascii="Times New Roman" w:hAnsi="Times New Roman"/>
          <w:iCs/>
          <w:sz w:val="22"/>
          <w:szCs w:val="22"/>
          <w:u w:val="single"/>
          <w:lang w:val="lt-LT" w:eastAsia="en-US"/>
        </w:rPr>
        <w:t>Farmakodinaminis poveikis</w:t>
      </w:r>
    </w:p>
    <w:p w14:paraId="686713B3" w14:textId="5DC844C3"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Midazolamas greitai sukelia stiprų trumpalaikį raminamąjį ir migdomąjį poveikį, kadangi vaistinis preparatas greitai metabolizuojamas. Midazolamas sukelia stiprų raminamąjį ir migdomąjį poveikį. Be to, jis sukelia anksiolitinį, traukulius slopinantį ir raumenis atpalaiduojantį poveikį.</w:t>
      </w:r>
    </w:p>
    <w:p w14:paraId="556BA4E0" w14:textId="77777777" w:rsidR="00C22B92" w:rsidRPr="006305C1" w:rsidRDefault="008024E9" w:rsidP="000A7581">
      <w:pPr>
        <w:pStyle w:val="Corpsdetextemarge"/>
        <w:jc w:val="left"/>
        <w:rPr>
          <w:rFonts w:ascii="Times New Roman" w:hAnsi="Times New Roman"/>
          <w:sz w:val="22"/>
          <w:szCs w:val="22"/>
          <w:lang w:val="lt-LT" w:eastAsia="en-US"/>
        </w:rPr>
      </w:pPr>
      <w:r w:rsidRPr="006305C1">
        <w:rPr>
          <w:rFonts w:ascii="Times New Roman" w:hAnsi="Times New Roman"/>
          <w:sz w:val="22"/>
          <w:szCs w:val="22"/>
          <w:lang w:val="lt-LT" w:eastAsia="en-US"/>
        </w:rPr>
        <w:t>Midazolamas pablogina psichomotorinę funkciją po vienkartinės ir (arba) kartotinės dozės, tačiau sukelia minimalius hemodinaminius pokyčius.</w:t>
      </w:r>
    </w:p>
    <w:p w14:paraId="1DA0FFF7" w14:textId="6702C567"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Suleistas į veną ar raumenis midazolamas sukelia trumpalaikę anterogradinę amneziją (pacientas negali prisiminti įvykių, buvusių veikliosios medžiagos stipriausio poveikio metu).</w:t>
      </w:r>
    </w:p>
    <w:p w14:paraId="4488715C" w14:textId="77777777" w:rsidR="00C22B92" w:rsidRPr="006305C1" w:rsidRDefault="00C22B92" w:rsidP="000A7581">
      <w:pPr>
        <w:spacing w:after="0" w:line="240" w:lineRule="auto"/>
        <w:rPr>
          <w:rFonts w:ascii="Times New Roman" w:hAnsi="Times New Roman"/>
          <w:b/>
          <w:lang w:val="lt-LT"/>
        </w:rPr>
      </w:pPr>
    </w:p>
    <w:p w14:paraId="4171ACF7" w14:textId="77777777" w:rsidR="00C22B92" w:rsidRPr="006305C1" w:rsidRDefault="008024E9" w:rsidP="009A08E1">
      <w:pPr>
        <w:spacing w:after="0" w:line="240" w:lineRule="auto"/>
        <w:ind w:left="567" w:hanging="567"/>
        <w:rPr>
          <w:rFonts w:ascii="Times New Roman" w:hAnsi="Times New Roman"/>
          <w:b/>
          <w:lang w:val="lt-LT" w:eastAsia="lt-LT"/>
        </w:rPr>
      </w:pPr>
      <w:r w:rsidRPr="006305C1">
        <w:rPr>
          <w:rFonts w:ascii="Times New Roman" w:hAnsi="Times New Roman"/>
          <w:b/>
          <w:lang w:val="lt-LT"/>
        </w:rPr>
        <w:t>5.2</w:t>
      </w:r>
      <w:r w:rsidRPr="006305C1">
        <w:rPr>
          <w:rFonts w:ascii="Times New Roman" w:hAnsi="Times New Roman"/>
          <w:b/>
          <w:lang w:val="lt-LT"/>
        </w:rPr>
        <w:tab/>
        <w:t>Farmakokinetinės savybės</w:t>
      </w:r>
    </w:p>
    <w:p w14:paraId="410551B4" w14:textId="77777777" w:rsidR="00C22B92" w:rsidRPr="006305C1" w:rsidRDefault="00C22B92" w:rsidP="000A7581">
      <w:pPr>
        <w:spacing w:after="0" w:line="240" w:lineRule="auto"/>
        <w:rPr>
          <w:rFonts w:ascii="Times New Roman" w:hAnsi="Times New Roman"/>
          <w:b/>
          <w:lang w:val="lt-LT"/>
        </w:rPr>
      </w:pPr>
    </w:p>
    <w:p w14:paraId="041C354B" w14:textId="77777777" w:rsidR="00C22B92" w:rsidRPr="006305C1" w:rsidRDefault="008024E9" w:rsidP="009A08E1">
      <w:pPr>
        <w:spacing w:after="0" w:line="240" w:lineRule="auto"/>
        <w:outlineLvl w:val="8"/>
        <w:rPr>
          <w:rFonts w:ascii="Times New Roman" w:hAnsi="Times New Roman"/>
          <w:u w:val="single"/>
          <w:lang w:val="lt-LT" w:eastAsia="lt-LT"/>
        </w:rPr>
      </w:pPr>
      <w:r w:rsidRPr="006305C1">
        <w:rPr>
          <w:rFonts w:ascii="Times New Roman" w:hAnsi="Times New Roman"/>
          <w:u w:val="single"/>
          <w:lang w:val="lt-LT"/>
        </w:rPr>
        <w:t>Absorbcija suleidus į raumenis</w:t>
      </w:r>
    </w:p>
    <w:p w14:paraId="49353BFD" w14:textId="43934F5B"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Midazolamas yra greitai ir visiškai absorbuojamas iš raumens audinio. Didžiausia koncentracija kraujo plazmoje susidaro per 30 minučių. Suleisto į raumenis vaistinio preparato absoliutus biologinis prieinamumas yra didesnis nei 90</w:t>
      </w:r>
      <w:r w:rsidR="007F5D67" w:rsidRPr="006305C1">
        <w:rPr>
          <w:rFonts w:ascii="Times New Roman" w:hAnsi="Times New Roman"/>
          <w:lang w:val="lt-LT"/>
        </w:rPr>
        <w:t> </w:t>
      </w:r>
      <w:r w:rsidRPr="006305C1">
        <w:rPr>
          <w:rFonts w:ascii="Times New Roman" w:hAnsi="Times New Roman"/>
          <w:lang w:val="lt-LT"/>
        </w:rPr>
        <w:t>%.</w:t>
      </w:r>
    </w:p>
    <w:p w14:paraId="1A4B262A" w14:textId="77777777" w:rsidR="00C22B92" w:rsidRPr="006305C1" w:rsidRDefault="00C22B92" w:rsidP="009A08E1">
      <w:pPr>
        <w:spacing w:after="0" w:line="240" w:lineRule="auto"/>
        <w:outlineLvl w:val="8"/>
        <w:rPr>
          <w:rFonts w:ascii="Times New Roman" w:hAnsi="Times New Roman"/>
          <w:u w:val="single"/>
          <w:lang w:val="lt-LT"/>
        </w:rPr>
      </w:pPr>
    </w:p>
    <w:p w14:paraId="5003D726" w14:textId="77777777" w:rsidR="00C22B92" w:rsidRPr="006305C1" w:rsidRDefault="008024E9" w:rsidP="009A08E1">
      <w:pPr>
        <w:spacing w:after="0" w:line="240" w:lineRule="auto"/>
        <w:outlineLvl w:val="8"/>
        <w:rPr>
          <w:rFonts w:ascii="Times New Roman" w:hAnsi="Times New Roman"/>
          <w:u w:val="single"/>
          <w:lang w:val="lt-LT" w:eastAsia="lt-LT"/>
        </w:rPr>
      </w:pPr>
      <w:r w:rsidRPr="006305C1">
        <w:rPr>
          <w:rFonts w:ascii="Times New Roman" w:hAnsi="Times New Roman"/>
          <w:u w:val="single"/>
          <w:lang w:val="lt-LT"/>
        </w:rPr>
        <w:t>Absorbcija suleidus į tiesiąją žarną</w:t>
      </w:r>
    </w:p>
    <w:p w14:paraId="3E61A7FE" w14:textId="426E5339"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Suleistas į tiesiąją žarną midazolamas greitai absorbuojamas. Didžiausia koncentracija kraujo plazmoje susidaro maždaug po 30 minučių. Absoliutus biologinis prieinamumas yra maždaug 50</w:t>
      </w:r>
      <w:r w:rsidR="007F5D67" w:rsidRPr="006305C1">
        <w:rPr>
          <w:rFonts w:ascii="Times New Roman" w:hAnsi="Times New Roman"/>
          <w:lang w:val="lt-LT"/>
        </w:rPr>
        <w:t> </w:t>
      </w:r>
      <w:r w:rsidRPr="006305C1">
        <w:rPr>
          <w:rFonts w:ascii="Times New Roman" w:hAnsi="Times New Roman"/>
          <w:lang w:val="lt-LT"/>
        </w:rPr>
        <w:t>%.</w:t>
      </w:r>
    </w:p>
    <w:p w14:paraId="43769749" w14:textId="77777777" w:rsidR="00C22B92" w:rsidRPr="006305C1" w:rsidRDefault="00C22B92" w:rsidP="009A08E1">
      <w:pPr>
        <w:spacing w:after="0" w:line="240" w:lineRule="auto"/>
        <w:rPr>
          <w:rFonts w:ascii="Times New Roman" w:hAnsi="Times New Roman"/>
          <w:lang w:val="lt-LT"/>
        </w:rPr>
      </w:pPr>
    </w:p>
    <w:p w14:paraId="3796A775" w14:textId="77777777" w:rsidR="00C22B92" w:rsidRPr="006305C1" w:rsidRDefault="008024E9" w:rsidP="009A08E1">
      <w:pPr>
        <w:spacing w:after="0" w:line="240" w:lineRule="auto"/>
        <w:rPr>
          <w:rFonts w:ascii="Times New Roman" w:hAnsi="Times New Roman"/>
          <w:u w:val="single"/>
          <w:lang w:val="lt-LT" w:eastAsia="lt-LT"/>
        </w:rPr>
      </w:pPr>
      <w:r w:rsidRPr="006305C1">
        <w:rPr>
          <w:rFonts w:ascii="Times New Roman" w:hAnsi="Times New Roman"/>
          <w:u w:val="single"/>
          <w:lang w:val="lt-LT"/>
        </w:rPr>
        <w:t>Pasiskirstymas</w:t>
      </w:r>
    </w:p>
    <w:p w14:paraId="29A30879" w14:textId="35CBB98D"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 xml:space="preserve">Kai midazolamo suleidžiama į veną, vaistinio preparato koncentracijos kraujo plazmoje kitimo per laiką kreivės rodo, kad yra viena ar dvi skirtingos pasiskirstymo fazės. Pasiskirstymo tūris nusistovėjus pusiausvyrinei </w:t>
      </w:r>
      <w:r w:rsidR="007F5DD3" w:rsidRPr="006305C1">
        <w:rPr>
          <w:rFonts w:ascii="Times New Roman" w:hAnsi="Times New Roman"/>
          <w:lang w:val="lt-LT"/>
        </w:rPr>
        <w:t>apykaitai</w:t>
      </w:r>
      <w:r w:rsidR="008100BE" w:rsidRPr="006305C1">
        <w:rPr>
          <w:rFonts w:ascii="Times New Roman" w:hAnsi="Times New Roman"/>
          <w:lang w:val="lt-LT"/>
        </w:rPr>
        <w:t xml:space="preserve"> </w:t>
      </w:r>
      <w:r w:rsidRPr="006305C1">
        <w:rPr>
          <w:rFonts w:ascii="Times New Roman" w:hAnsi="Times New Roman"/>
          <w:lang w:val="lt-LT"/>
        </w:rPr>
        <w:t>yra 0,7</w:t>
      </w:r>
      <w:r w:rsidR="000527EB">
        <w:rPr>
          <w:rFonts w:ascii="Times New Roman" w:hAnsi="Times New Roman"/>
          <w:lang w:val="lt-LT"/>
        </w:rPr>
        <w:t> </w:t>
      </w:r>
      <w:r w:rsidR="000527EB">
        <w:rPr>
          <w:rFonts w:ascii="Times New Roman" w:hAnsi="Times New Roman"/>
          <w:lang w:val="lt-LT"/>
        </w:rPr>
        <w:noBreakHyphen/>
        <w:t> </w:t>
      </w:r>
      <w:r w:rsidRPr="006305C1">
        <w:rPr>
          <w:rFonts w:ascii="Times New Roman" w:hAnsi="Times New Roman"/>
          <w:lang w:val="lt-LT"/>
        </w:rPr>
        <w:t>1,2 l/kg. 96</w:t>
      </w:r>
      <w:r w:rsidR="000527EB">
        <w:rPr>
          <w:rFonts w:ascii="Times New Roman" w:hAnsi="Times New Roman"/>
          <w:lang w:val="lt-LT"/>
        </w:rPr>
        <w:t> </w:t>
      </w:r>
      <w:r w:rsidR="000527EB">
        <w:rPr>
          <w:rFonts w:ascii="Times New Roman" w:hAnsi="Times New Roman"/>
          <w:lang w:val="lt-LT"/>
        </w:rPr>
        <w:noBreakHyphen/>
        <w:t> </w:t>
      </w:r>
      <w:r w:rsidRPr="006305C1">
        <w:rPr>
          <w:rFonts w:ascii="Times New Roman" w:hAnsi="Times New Roman"/>
          <w:lang w:val="lt-LT"/>
        </w:rPr>
        <w:t>98</w:t>
      </w:r>
      <w:r w:rsidR="00195440" w:rsidRPr="006305C1">
        <w:rPr>
          <w:rFonts w:ascii="Times New Roman" w:hAnsi="Times New Roman"/>
          <w:lang w:val="lt-LT"/>
        </w:rPr>
        <w:t> </w:t>
      </w:r>
      <w:r w:rsidRPr="006305C1">
        <w:rPr>
          <w:rFonts w:ascii="Times New Roman" w:hAnsi="Times New Roman"/>
          <w:lang w:val="lt-LT"/>
        </w:rPr>
        <w:t>%</w:t>
      </w:r>
      <w:r w:rsidR="008100BE" w:rsidRPr="006305C1">
        <w:rPr>
          <w:rFonts w:ascii="Times New Roman" w:hAnsi="Times New Roman"/>
          <w:lang w:val="lt-LT"/>
        </w:rPr>
        <w:t> </w:t>
      </w:r>
      <w:r w:rsidRPr="006305C1">
        <w:rPr>
          <w:rFonts w:ascii="Times New Roman" w:hAnsi="Times New Roman"/>
          <w:lang w:val="lt-LT"/>
        </w:rPr>
        <w:t xml:space="preserve">midazolamo prisijungia prie kraujo plazmos baltymų, daugiausiai albuminų. Mažas vaistinio preparato </w:t>
      </w:r>
      <w:r w:rsidR="008100BE" w:rsidRPr="006305C1">
        <w:rPr>
          <w:rFonts w:ascii="Times New Roman" w:hAnsi="Times New Roman"/>
          <w:lang w:val="lt-LT"/>
        </w:rPr>
        <w:t xml:space="preserve">kiekis </w:t>
      </w:r>
      <w:r w:rsidRPr="006305C1">
        <w:rPr>
          <w:rFonts w:ascii="Times New Roman" w:hAnsi="Times New Roman"/>
          <w:lang w:val="lt-LT"/>
        </w:rPr>
        <w:t xml:space="preserve">iš lėto prasiskverbia į </w:t>
      </w:r>
      <w:r w:rsidR="008100BE" w:rsidRPr="006305C1">
        <w:rPr>
          <w:rFonts w:ascii="Times New Roman" w:hAnsi="Times New Roman"/>
          <w:lang w:val="lt-LT"/>
        </w:rPr>
        <w:t xml:space="preserve">cerebrospinalinį </w:t>
      </w:r>
      <w:r w:rsidRPr="006305C1">
        <w:rPr>
          <w:rFonts w:ascii="Times New Roman" w:hAnsi="Times New Roman"/>
          <w:lang w:val="lt-LT"/>
        </w:rPr>
        <w:t xml:space="preserve">skystį. Nustatyta, kad midazolamas iš lėto prasiskverbia per placentą ir patenka į vaisiaus kraujotaką. Mažas kiekis midazolamo išsiskiria </w:t>
      </w:r>
      <w:r w:rsidR="008100BE" w:rsidRPr="006305C1">
        <w:rPr>
          <w:rFonts w:ascii="Times New Roman" w:hAnsi="Times New Roman"/>
          <w:lang w:val="lt-LT"/>
        </w:rPr>
        <w:t xml:space="preserve">į </w:t>
      </w:r>
      <w:r w:rsidRPr="006305C1">
        <w:rPr>
          <w:rFonts w:ascii="Times New Roman" w:hAnsi="Times New Roman"/>
          <w:lang w:val="lt-LT"/>
        </w:rPr>
        <w:t>motinos pien</w:t>
      </w:r>
      <w:r w:rsidR="008100BE" w:rsidRPr="006305C1">
        <w:rPr>
          <w:rFonts w:ascii="Times New Roman" w:hAnsi="Times New Roman"/>
          <w:lang w:val="lt-LT"/>
        </w:rPr>
        <w:t>ą</w:t>
      </w:r>
      <w:r w:rsidRPr="006305C1">
        <w:rPr>
          <w:rFonts w:ascii="Times New Roman" w:hAnsi="Times New Roman"/>
          <w:lang w:val="lt-LT"/>
        </w:rPr>
        <w:t>. Midazolamas nėra vaistinių preparatų nešiklių substratas.</w:t>
      </w:r>
    </w:p>
    <w:p w14:paraId="6E88E30B" w14:textId="77777777" w:rsidR="00C22B92" w:rsidRPr="006305C1" w:rsidRDefault="00C22B92" w:rsidP="009A08E1">
      <w:pPr>
        <w:spacing w:after="0" w:line="240" w:lineRule="auto"/>
        <w:rPr>
          <w:rFonts w:ascii="Times New Roman" w:hAnsi="Times New Roman"/>
          <w:lang w:val="lt-LT"/>
        </w:rPr>
      </w:pPr>
    </w:p>
    <w:p w14:paraId="147B1C14" w14:textId="77777777" w:rsidR="00C22B92" w:rsidRPr="006305C1" w:rsidRDefault="008024E9" w:rsidP="009A08E1">
      <w:pPr>
        <w:spacing w:after="0" w:line="240" w:lineRule="auto"/>
        <w:outlineLvl w:val="6"/>
        <w:rPr>
          <w:rFonts w:ascii="Times New Roman" w:hAnsi="Times New Roman"/>
          <w:u w:val="single"/>
          <w:lang w:val="lt-LT" w:eastAsia="lt-LT"/>
        </w:rPr>
      </w:pPr>
      <w:r w:rsidRPr="006305C1">
        <w:rPr>
          <w:rFonts w:ascii="Times New Roman" w:hAnsi="Times New Roman"/>
          <w:u w:val="single"/>
          <w:lang w:val="lt-LT"/>
        </w:rPr>
        <w:t>Biotransformacija</w:t>
      </w:r>
    </w:p>
    <w:p w14:paraId="51F0E123" w14:textId="2E4F3AAF"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Beveik visas midazolamas yra eliminuojamas biotransformacijos būdu. Apskaičiuota, kad 30</w:t>
      </w:r>
      <w:r w:rsidR="000527EB">
        <w:rPr>
          <w:rFonts w:ascii="Times New Roman" w:hAnsi="Times New Roman"/>
          <w:lang w:val="lt-LT"/>
        </w:rPr>
        <w:t> </w:t>
      </w:r>
      <w:r w:rsidR="000527EB">
        <w:rPr>
          <w:rFonts w:ascii="Times New Roman" w:hAnsi="Times New Roman"/>
          <w:lang w:val="lt-LT"/>
        </w:rPr>
        <w:noBreakHyphen/>
        <w:t> </w:t>
      </w:r>
      <w:r w:rsidRPr="006305C1">
        <w:rPr>
          <w:rFonts w:ascii="Times New Roman" w:hAnsi="Times New Roman"/>
          <w:lang w:val="lt-LT"/>
        </w:rPr>
        <w:t>60</w:t>
      </w:r>
      <w:r w:rsidR="000527EB">
        <w:rPr>
          <w:rFonts w:ascii="Times New Roman" w:hAnsi="Times New Roman"/>
          <w:lang w:val="lt-LT"/>
        </w:rPr>
        <w:t> </w:t>
      </w:r>
      <w:r w:rsidRPr="006305C1">
        <w:rPr>
          <w:rFonts w:ascii="Times New Roman" w:hAnsi="Times New Roman"/>
          <w:lang w:val="lt-LT"/>
        </w:rPr>
        <w:t xml:space="preserve">% dozės </w:t>
      </w:r>
      <w:r w:rsidR="008100BE" w:rsidRPr="006305C1">
        <w:rPr>
          <w:rFonts w:ascii="Times New Roman" w:hAnsi="Times New Roman"/>
          <w:lang w:val="lt-LT"/>
        </w:rPr>
        <w:t xml:space="preserve">metabolizuojama </w:t>
      </w:r>
      <w:r w:rsidRPr="006305C1">
        <w:rPr>
          <w:rFonts w:ascii="Times New Roman" w:hAnsi="Times New Roman"/>
          <w:lang w:val="lt-LT"/>
        </w:rPr>
        <w:t>kepenyse. Midazolamą hidroksilina citochromo izofermentai P450 CYP3A4 ir CYP3A5. Pagrindinis metabolitas šlapime bei kraujo plazmoje yra 1</w:t>
      </w:r>
      <w:r w:rsidRPr="006305C1">
        <w:rPr>
          <w:rFonts w:ascii="Times New Roman" w:hAnsi="Times New Roman"/>
          <w:shd w:val="clear" w:color="auto" w:fill="FFFFFF"/>
          <w:lang w:val="lt-LT"/>
        </w:rPr>
        <w:t>'</w:t>
      </w:r>
      <w:r w:rsidRPr="006305C1">
        <w:rPr>
          <w:rFonts w:ascii="Times New Roman" w:hAnsi="Times New Roman"/>
          <w:shd w:val="clear" w:color="auto" w:fill="FFFFFF"/>
          <w:lang w:val="lt-LT"/>
        </w:rPr>
        <w:noBreakHyphen/>
      </w:r>
      <w:r w:rsidRPr="006305C1">
        <w:rPr>
          <w:rFonts w:ascii="Times New Roman" w:hAnsi="Times New Roman"/>
          <w:lang w:val="lt-LT"/>
        </w:rPr>
        <w:t>hidroksimidazolamas. Šio metabolito koncentracija kraujo plazmoje atitinka 12</w:t>
      </w:r>
      <w:r w:rsidR="008100BE" w:rsidRPr="006305C1">
        <w:rPr>
          <w:rFonts w:ascii="Times New Roman" w:hAnsi="Times New Roman"/>
          <w:lang w:val="lt-LT"/>
        </w:rPr>
        <w:t> </w:t>
      </w:r>
      <w:r w:rsidRPr="006305C1">
        <w:rPr>
          <w:rFonts w:ascii="Times New Roman" w:hAnsi="Times New Roman"/>
          <w:lang w:val="lt-LT"/>
        </w:rPr>
        <w:t>% midazolamo koncentracijos plazmoje. 1</w:t>
      </w:r>
      <w:r w:rsidRPr="006305C1">
        <w:rPr>
          <w:rFonts w:ascii="Times New Roman" w:hAnsi="Times New Roman"/>
          <w:shd w:val="clear" w:color="auto" w:fill="FFFFFF"/>
          <w:lang w:val="lt-LT"/>
        </w:rPr>
        <w:t>'</w:t>
      </w:r>
      <w:r w:rsidRPr="006305C1">
        <w:rPr>
          <w:rFonts w:ascii="Times New Roman" w:hAnsi="Times New Roman"/>
          <w:shd w:val="clear" w:color="auto" w:fill="FFFFFF"/>
          <w:lang w:val="lt-LT"/>
        </w:rPr>
        <w:noBreakHyphen/>
      </w:r>
      <w:r w:rsidRPr="006305C1">
        <w:rPr>
          <w:rFonts w:ascii="Times New Roman" w:hAnsi="Times New Roman"/>
          <w:lang w:val="lt-LT"/>
        </w:rPr>
        <w:t xml:space="preserve">hidroksimidazolamas yra farmakologiškai veiksmingas, tačiau jo poveikis, palyginti su poveikiu, kurį sukelia į veną suleistas midazolamas, yra minimalus (maždaug </w:t>
      </w:r>
      <w:r w:rsidR="008100BE" w:rsidRPr="006305C1">
        <w:rPr>
          <w:rFonts w:ascii="Times New Roman" w:hAnsi="Times New Roman"/>
          <w:lang w:val="lt-LT"/>
        </w:rPr>
        <w:t>10 </w:t>
      </w:r>
      <w:r w:rsidRPr="006305C1">
        <w:rPr>
          <w:rFonts w:ascii="Times New Roman" w:hAnsi="Times New Roman"/>
          <w:lang w:val="lt-LT"/>
        </w:rPr>
        <w:t xml:space="preserve">%). </w:t>
      </w:r>
    </w:p>
    <w:p w14:paraId="20F9EC8F" w14:textId="77777777" w:rsidR="00C22B92" w:rsidRPr="006305C1" w:rsidRDefault="00C22B92" w:rsidP="009A08E1">
      <w:pPr>
        <w:spacing w:after="0" w:line="240" w:lineRule="auto"/>
        <w:rPr>
          <w:rFonts w:ascii="Times New Roman" w:hAnsi="Times New Roman"/>
          <w:u w:val="single"/>
          <w:lang w:val="lt-LT"/>
        </w:rPr>
      </w:pPr>
    </w:p>
    <w:p w14:paraId="2EF4F28E" w14:textId="77777777" w:rsidR="00C22B92" w:rsidRPr="006305C1" w:rsidRDefault="008024E9" w:rsidP="009A08E1">
      <w:pPr>
        <w:spacing w:after="0" w:line="240" w:lineRule="auto"/>
        <w:rPr>
          <w:rFonts w:ascii="Times New Roman" w:hAnsi="Times New Roman"/>
          <w:u w:val="single"/>
          <w:lang w:val="lt-LT" w:eastAsia="lt-LT"/>
        </w:rPr>
      </w:pPr>
      <w:r w:rsidRPr="006305C1">
        <w:rPr>
          <w:rFonts w:ascii="Times New Roman" w:hAnsi="Times New Roman"/>
          <w:u w:val="single"/>
          <w:lang w:val="lt-LT"/>
        </w:rPr>
        <w:t>Eliminacija</w:t>
      </w:r>
    </w:p>
    <w:p w14:paraId="060A0BCE" w14:textId="616FAFFC" w:rsidR="00C22B92" w:rsidRPr="006305C1" w:rsidRDefault="008024E9" w:rsidP="000A7581">
      <w:pPr>
        <w:spacing w:after="0" w:line="240" w:lineRule="auto"/>
        <w:rPr>
          <w:rFonts w:ascii="Times New Roman" w:hAnsi="Times New Roman"/>
          <w:lang w:val="lt-LT"/>
        </w:rPr>
      </w:pPr>
      <w:r w:rsidRPr="006305C1">
        <w:rPr>
          <w:rFonts w:ascii="Times New Roman" w:hAnsi="Times New Roman"/>
          <w:lang w:val="lt-LT"/>
        </w:rPr>
        <w:t>Sveikiems savanoriams midazolamo pusinės eliminacijos periodas trunka 1,5–2,5 valandos. Plazmos klirensas yra 300</w:t>
      </w:r>
      <w:r w:rsidR="000527EB" w:rsidRPr="00F64FE3">
        <w:rPr>
          <w:rFonts w:ascii="Times New Roman" w:hAnsi="Times New Roman"/>
          <w:lang w:val="lt-LT"/>
        </w:rPr>
        <w:t> </w:t>
      </w:r>
      <w:r w:rsidR="000527EB" w:rsidRPr="00F64FE3">
        <w:rPr>
          <w:rFonts w:ascii="Times New Roman" w:hAnsi="Times New Roman"/>
          <w:lang w:val="lt-LT"/>
        </w:rPr>
        <w:noBreakHyphen/>
        <w:t> </w:t>
      </w:r>
      <w:r w:rsidRPr="006305C1">
        <w:rPr>
          <w:rFonts w:ascii="Times New Roman" w:hAnsi="Times New Roman"/>
          <w:lang w:val="lt-LT"/>
        </w:rPr>
        <w:t>500 ml/min. Didžioji dalis (60</w:t>
      </w:r>
      <w:r w:rsidR="000527EB" w:rsidRPr="00F64FE3">
        <w:rPr>
          <w:rFonts w:ascii="Times New Roman" w:hAnsi="Times New Roman"/>
          <w:lang w:val="lt-LT"/>
        </w:rPr>
        <w:t> </w:t>
      </w:r>
      <w:r w:rsidR="000527EB" w:rsidRPr="00F64FE3">
        <w:rPr>
          <w:rFonts w:ascii="Times New Roman" w:hAnsi="Times New Roman"/>
          <w:lang w:val="lt-LT"/>
        </w:rPr>
        <w:noBreakHyphen/>
        <w:t> </w:t>
      </w:r>
      <w:r w:rsidR="008100BE" w:rsidRPr="006305C1">
        <w:rPr>
          <w:rFonts w:ascii="Times New Roman" w:hAnsi="Times New Roman"/>
          <w:lang w:val="lt-LT"/>
        </w:rPr>
        <w:t>80 </w:t>
      </w:r>
      <w:r w:rsidRPr="006305C1">
        <w:rPr>
          <w:rFonts w:ascii="Times New Roman" w:hAnsi="Times New Roman"/>
          <w:lang w:val="lt-LT"/>
        </w:rPr>
        <w:t>%) suleistos dozės šalinama per inkstus 1</w:t>
      </w:r>
      <w:r w:rsidRPr="006305C1">
        <w:rPr>
          <w:rFonts w:ascii="Times New Roman" w:hAnsi="Times New Roman"/>
          <w:shd w:val="clear" w:color="auto" w:fill="FFFFFF"/>
          <w:lang w:val="lt-LT"/>
        </w:rPr>
        <w:t>'</w:t>
      </w:r>
      <w:r w:rsidRPr="006305C1">
        <w:rPr>
          <w:rFonts w:ascii="Times New Roman" w:hAnsi="Times New Roman"/>
          <w:shd w:val="clear" w:color="auto" w:fill="FFFFFF"/>
          <w:lang w:val="lt-LT"/>
        </w:rPr>
        <w:noBreakHyphen/>
      </w:r>
      <w:r w:rsidRPr="006305C1">
        <w:rPr>
          <w:rFonts w:ascii="Times New Roman" w:hAnsi="Times New Roman"/>
          <w:lang w:val="lt-LT"/>
        </w:rPr>
        <w:t>idroksimidazolamo junginių su gliukurono rūgštimi forma. Mažiau negu 1</w:t>
      </w:r>
      <w:r w:rsidR="008100BE" w:rsidRPr="006305C1">
        <w:rPr>
          <w:rFonts w:ascii="Times New Roman" w:hAnsi="Times New Roman"/>
          <w:lang w:val="lt-LT"/>
        </w:rPr>
        <w:t> %</w:t>
      </w:r>
      <w:r w:rsidRPr="006305C1">
        <w:rPr>
          <w:rFonts w:ascii="Times New Roman" w:hAnsi="Times New Roman"/>
          <w:lang w:val="lt-LT"/>
        </w:rPr>
        <w:t xml:space="preserve"> dozės pašalinama per inkstus nepakitusio vaistinio preparato pavidalu. 1</w:t>
      </w:r>
      <w:r w:rsidRPr="006305C1">
        <w:rPr>
          <w:rFonts w:ascii="Times New Roman" w:hAnsi="Times New Roman"/>
          <w:shd w:val="clear" w:color="auto" w:fill="FFFFFF"/>
          <w:lang w:val="lt-LT"/>
        </w:rPr>
        <w:t>'</w:t>
      </w:r>
      <w:r w:rsidRPr="006305C1">
        <w:rPr>
          <w:rFonts w:ascii="Times New Roman" w:hAnsi="Times New Roman"/>
          <w:shd w:val="clear" w:color="auto" w:fill="FFFFFF"/>
          <w:lang w:val="lt-LT"/>
        </w:rPr>
        <w:noBreakHyphen/>
      </w:r>
      <w:r w:rsidRPr="006305C1">
        <w:rPr>
          <w:rFonts w:ascii="Times New Roman" w:hAnsi="Times New Roman"/>
          <w:lang w:val="lt-LT"/>
        </w:rPr>
        <w:t xml:space="preserve">hidroksimidazolamo pusinės eliminacijos periodas yra trumpesnis negu 1 valanda. Į veną lašinamo midazolamo eliminacijos kinetika tokia pat, kaip ir iš karto suleistos </w:t>
      </w:r>
      <w:r w:rsidR="008100BE" w:rsidRPr="006305C1">
        <w:rPr>
          <w:rFonts w:ascii="Times New Roman" w:hAnsi="Times New Roman"/>
          <w:lang w:val="lt-LT"/>
        </w:rPr>
        <w:t>(</w:t>
      </w:r>
      <w:r w:rsidR="008100BE" w:rsidRPr="006305C1">
        <w:rPr>
          <w:rFonts w:ascii="Times New Roman" w:hAnsi="Times New Roman"/>
          <w:i/>
          <w:lang w:val="lt-LT"/>
        </w:rPr>
        <w:t>bolus</w:t>
      </w:r>
      <w:r w:rsidR="008100BE" w:rsidRPr="006305C1">
        <w:rPr>
          <w:rFonts w:ascii="Times New Roman" w:hAnsi="Times New Roman"/>
          <w:lang w:val="lt-LT"/>
        </w:rPr>
        <w:t xml:space="preserve">) </w:t>
      </w:r>
      <w:r w:rsidRPr="006305C1">
        <w:rPr>
          <w:rFonts w:ascii="Times New Roman" w:hAnsi="Times New Roman"/>
          <w:lang w:val="lt-LT"/>
        </w:rPr>
        <w:t>dozės. Pakartotinis midazolamo suvartojimas neindukuoja vaistinį preparatą metabolizuojančių fermentų.</w:t>
      </w:r>
    </w:p>
    <w:p w14:paraId="4A73859F" w14:textId="77777777" w:rsidR="00C22B92" w:rsidRPr="006305C1" w:rsidRDefault="00C22B92" w:rsidP="009A08E1">
      <w:pPr>
        <w:spacing w:after="0" w:line="240" w:lineRule="auto"/>
        <w:rPr>
          <w:rFonts w:ascii="Times New Roman" w:hAnsi="Times New Roman"/>
          <w:lang w:val="lt-LT"/>
        </w:rPr>
      </w:pPr>
    </w:p>
    <w:p w14:paraId="4CDA0FE9" w14:textId="77777777" w:rsidR="00C22B92" w:rsidRPr="006305C1" w:rsidRDefault="008024E9" w:rsidP="009A08E1">
      <w:pPr>
        <w:spacing w:after="0" w:line="240" w:lineRule="auto"/>
        <w:rPr>
          <w:rFonts w:ascii="Times New Roman" w:hAnsi="Times New Roman"/>
          <w:u w:val="single"/>
          <w:lang w:val="lt-LT" w:eastAsia="lt-LT"/>
        </w:rPr>
      </w:pPr>
      <w:r w:rsidRPr="006305C1">
        <w:rPr>
          <w:rFonts w:ascii="Times New Roman" w:hAnsi="Times New Roman"/>
          <w:u w:val="single"/>
          <w:lang w:val="lt-LT"/>
        </w:rPr>
        <w:t>Ypatingos populiacijos</w:t>
      </w:r>
    </w:p>
    <w:p w14:paraId="64A12DBE" w14:textId="77777777" w:rsidR="00C22B92" w:rsidRPr="006305C1" w:rsidRDefault="008024E9" w:rsidP="009A08E1">
      <w:pPr>
        <w:spacing w:after="0" w:line="240" w:lineRule="auto"/>
        <w:rPr>
          <w:rFonts w:ascii="Times New Roman" w:hAnsi="Times New Roman"/>
          <w:i/>
          <w:lang w:val="lt-LT" w:eastAsia="lt-LT"/>
        </w:rPr>
      </w:pPr>
      <w:r w:rsidRPr="006305C1">
        <w:rPr>
          <w:rFonts w:ascii="Times New Roman" w:hAnsi="Times New Roman"/>
          <w:i/>
          <w:lang w:val="lt-LT"/>
        </w:rPr>
        <w:t>Senyvi pacientai</w:t>
      </w:r>
    </w:p>
    <w:p w14:paraId="1664B289" w14:textId="14BF454B"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Vyresniems nei 60</w:t>
      </w:r>
      <w:r w:rsidR="000527EB">
        <w:rPr>
          <w:rFonts w:ascii="Times New Roman" w:hAnsi="Times New Roman"/>
          <w:lang w:val="lv-LV"/>
        </w:rPr>
        <w:t> </w:t>
      </w:r>
      <w:r w:rsidRPr="006305C1">
        <w:rPr>
          <w:rFonts w:ascii="Times New Roman" w:hAnsi="Times New Roman"/>
          <w:lang w:val="lt-LT"/>
        </w:rPr>
        <w:t>metų žmonėms midazolamo pusinės eliminacijos periodas gali būti ilgesnis iki keturių kartų.</w:t>
      </w:r>
    </w:p>
    <w:p w14:paraId="3021E373" w14:textId="77777777" w:rsidR="00C22B92" w:rsidRPr="006305C1" w:rsidRDefault="00C22B92" w:rsidP="009A08E1">
      <w:pPr>
        <w:spacing w:after="0" w:line="240" w:lineRule="auto"/>
        <w:rPr>
          <w:rFonts w:ascii="Times New Roman" w:hAnsi="Times New Roman"/>
          <w:lang w:val="lt-LT"/>
        </w:rPr>
      </w:pPr>
    </w:p>
    <w:p w14:paraId="1F1F76AA" w14:textId="77777777" w:rsidR="00C22B92" w:rsidRPr="006305C1" w:rsidRDefault="008024E9" w:rsidP="009A08E1">
      <w:pPr>
        <w:spacing w:after="0" w:line="240" w:lineRule="auto"/>
        <w:rPr>
          <w:rFonts w:ascii="Times New Roman" w:hAnsi="Times New Roman"/>
          <w:i/>
          <w:lang w:val="lt-LT" w:eastAsia="lt-LT"/>
        </w:rPr>
      </w:pPr>
      <w:r w:rsidRPr="006305C1">
        <w:rPr>
          <w:rFonts w:ascii="Times New Roman" w:hAnsi="Times New Roman"/>
          <w:i/>
          <w:lang w:val="lt-LT"/>
        </w:rPr>
        <w:t>Vaikų populiacija</w:t>
      </w:r>
    </w:p>
    <w:p w14:paraId="151820F7" w14:textId="3C0D5C8C"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Vaistinio preparato absorbcijos iš tiesiosios žarnos greitis vaikams ir suaugusiems žmonėms yra panašus, tačiau vaikams biologinis prieinamumas yra mažesnis (5</w:t>
      </w:r>
      <w:r w:rsidR="000527EB">
        <w:rPr>
          <w:rFonts w:ascii="Times New Roman" w:hAnsi="Times New Roman"/>
          <w:lang w:val="lt-LT"/>
        </w:rPr>
        <w:t> </w:t>
      </w:r>
      <w:r w:rsidR="000527EB">
        <w:rPr>
          <w:rFonts w:ascii="Times New Roman" w:hAnsi="Times New Roman"/>
          <w:lang w:val="lt-LT"/>
        </w:rPr>
        <w:noBreakHyphen/>
        <w:t> </w:t>
      </w:r>
      <w:r w:rsidRPr="006305C1">
        <w:rPr>
          <w:rFonts w:ascii="Times New Roman" w:hAnsi="Times New Roman"/>
          <w:lang w:val="lt-LT"/>
        </w:rPr>
        <w:t>18</w:t>
      </w:r>
      <w:r w:rsidR="008100BE" w:rsidRPr="006305C1">
        <w:rPr>
          <w:rFonts w:ascii="Times New Roman" w:hAnsi="Times New Roman"/>
          <w:lang w:val="lt-LT"/>
        </w:rPr>
        <w:t> %</w:t>
      </w:r>
      <w:r w:rsidRPr="006305C1">
        <w:rPr>
          <w:rFonts w:ascii="Times New Roman" w:hAnsi="Times New Roman"/>
          <w:lang w:val="lt-LT"/>
        </w:rPr>
        <w:t>). Į veną ar į tiesiąją žarną suleisto midazolamo pusinės eliminacijos periodas 3</w:t>
      </w:r>
      <w:r w:rsidR="000527EB">
        <w:rPr>
          <w:rFonts w:ascii="Times New Roman" w:hAnsi="Times New Roman"/>
          <w:lang w:val="lt-LT"/>
        </w:rPr>
        <w:t> </w:t>
      </w:r>
      <w:r w:rsidR="000527EB">
        <w:rPr>
          <w:rFonts w:ascii="Times New Roman" w:hAnsi="Times New Roman"/>
          <w:lang w:val="lt-LT"/>
        </w:rPr>
        <w:noBreakHyphen/>
        <w:t> </w:t>
      </w:r>
      <w:r w:rsidRPr="006305C1">
        <w:rPr>
          <w:rFonts w:ascii="Times New Roman" w:hAnsi="Times New Roman"/>
          <w:lang w:val="lt-LT"/>
        </w:rPr>
        <w:t>10</w:t>
      </w:r>
      <w:r w:rsidR="000527EB">
        <w:rPr>
          <w:rFonts w:ascii="Times New Roman" w:hAnsi="Times New Roman"/>
          <w:lang w:val="lt-LT"/>
        </w:rPr>
        <w:t> </w:t>
      </w:r>
      <w:r w:rsidRPr="006305C1">
        <w:rPr>
          <w:rFonts w:ascii="Times New Roman" w:hAnsi="Times New Roman"/>
          <w:lang w:val="lt-LT"/>
        </w:rPr>
        <w:t>metų vaikams, palyginti su suaugusiųjų, yra trumpesnis (1</w:t>
      </w:r>
      <w:r w:rsidR="000527EB">
        <w:rPr>
          <w:rFonts w:ascii="Times New Roman" w:hAnsi="Times New Roman"/>
          <w:lang w:val="lt-LT"/>
        </w:rPr>
        <w:t> </w:t>
      </w:r>
      <w:r w:rsidR="000527EB">
        <w:rPr>
          <w:rFonts w:ascii="Times New Roman" w:hAnsi="Times New Roman"/>
          <w:lang w:val="lt-LT"/>
        </w:rPr>
        <w:noBreakHyphen/>
        <w:t> </w:t>
      </w:r>
      <w:r w:rsidRPr="006305C1">
        <w:rPr>
          <w:rFonts w:ascii="Times New Roman" w:hAnsi="Times New Roman"/>
          <w:lang w:val="lt-LT"/>
        </w:rPr>
        <w:t>1,5 val.). Šis skirtumas sutampa su vaikams nustatytu didesniu metaboliniu klirensu.</w:t>
      </w:r>
    </w:p>
    <w:p w14:paraId="59B568F7" w14:textId="77777777" w:rsidR="00C22B92" w:rsidRPr="006305C1" w:rsidRDefault="00C22B92" w:rsidP="009A08E1">
      <w:pPr>
        <w:spacing w:after="0" w:line="240" w:lineRule="auto"/>
        <w:rPr>
          <w:rFonts w:ascii="Times New Roman" w:hAnsi="Times New Roman"/>
          <w:lang w:val="lt-LT"/>
        </w:rPr>
      </w:pPr>
    </w:p>
    <w:p w14:paraId="1F889F47" w14:textId="77777777" w:rsidR="00C22B92" w:rsidRPr="006305C1" w:rsidRDefault="008024E9" w:rsidP="009A08E1">
      <w:pPr>
        <w:spacing w:after="0" w:line="240" w:lineRule="auto"/>
        <w:rPr>
          <w:rFonts w:ascii="Times New Roman" w:hAnsi="Times New Roman"/>
          <w:i/>
          <w:lang w:val="lt-LT" w:eastAsia="lt-LT"/>
        </w:rPr>
      </w:pPr>
      <w:r w:rsidRPr="006305C1">
        <w:rPr>
          <w:rFonts w:ascii="Times New Roman" w:hAnsi="Times New Roman"/>
          <w:i/>
          <w:lang w:val="lt-LT"/>
        </w:rPr>
        <w:t>Naujagimiai</w:t>
      </w:r>
    </w:p>
    <w:p w14:paraId="57532E93" w14:textId="6B6F7846"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Naujagimiams pusinės eliminacijos periodas trunka vidutiniškai 6</w:t>
      </w:r>
      <w:r w:rsidR="000527EB">
        <w:rPr>
          <w:rFonts w:ascii="Times New Roman" w:hAnsi="Times New Roman"/>
          <w:lang w:val="lt-LT"/>
        </w:rPr>
        <w:t> </w:t>
      </w:r>
      <w:r w:rsidR="000527EB">
        <w:rPr>
          <w:rFonts w:ascii="Times New Roman" w:hAnsi="Times New Roman"/>
          <w:lang w:val="lt-LT"/>
        </w:rPr>
        <w:noBreakHyphen/>
        <w:t> </w:t>
      </w:r>
      <w:r w:rsidRPr="006305C1">
        <w:rPr>
          <w:rFonts w:ascii="Times New Roman" w:hAnsi="Times New Roman"/>
          <w:lang w:val="lt-LT"/>
        </w:rPr>
        <w:t>12</w:t>
      </w:r>
      <w:r w:rsidR="000527EB">
        <w:rPr>
          <w:rFonts w:ascii="Times New Roman" w:hAnsi="Times New Roman"/>
          <w:lang w:val="lt-LT"/>
        </w:rPr>
        <w:t> </w:t>
      </w:r>
      <w:r w:rsidRPr="006305C1">
        <w:rPr>
          <w:rFonts w:ascii="Times New Roman" w:hAnsi="Times New Roman"/>
          <w:lang w:val="lt-LT"/>
        </w:rPr>
        <w:t xml:space="preserve">valandų, tikriausiai dėl nesubrendusių kepenų bei mažesnio klirenso. Dėl mažesnio ir nepastovaus klirenso yra didesnė rizika, kad naujagimiams, kuriems yra su asfiksija susijęs kepenų bei inkstų </w:t>
      </w:r>
      <w:r w:rsidR="00861BDA" w:rsidRPr="006305C1">
        <w:rPr>
          <w:rFonts w:ascii="Times New Roman" w:hAnsi="Times New Roman"/>
          <w:lang w:val="lt-LT"/>
        </w:rPr>
        <w:t>sutrikimas</w:t>
      </w:r>
      <w:r w:rsidRPr="006305C1">
        <w:rPr>
          <w:rFonts w:ascii="Times New Roman" w:hAnsi="Times New Roman"/>
          <w:lang w:val="lt-LT"/>
        </w:rPr>
        <w:t>, midazolamo koncentracija serume bus didesnė (žr. 4.4</w:t>
      </w:r>
      <w:r w:rsidR="000527EB">
        <w:rPr>
          <w:rFonts w:ascii="Times New Roman" w:hAnsi="Times New Roman"/>
          <w:lang w:val="lt-LT"/>
        </w:rPr>
        <w:t> </w:t>
      </w:r>
      <w:r w:rsidRPr="006305C1">
        <w:rPr>
          <w:rFonts w:ascii="Times New Roman" w:hAnsi="Times New Roman"/>
          <w:lang w:val="lt-LT"/>
        </w:rPr>
        <w:t>skyrių).</w:t>
      </w:r>
    </w:p>
    <w:p w14:paraId="2D2E97B1" w14:textId="77777777" w:rsidR="00C22B92" w:rsidRPr="006305C1" w:rsidRDefault="00C22B92" w:rsidP="009A08E1">
      <w:pPr>
        <w:spacing w:after="0" w:line="240" w:lineRule="auto"/>
        <w:rPr>
          <w:rFonts w:ascii="Times New Roman" w:hAnsi="Times New Roman"/>
          <w:lang w:val="lt-LT"/>
        </w:rPr>
      </w:pPr>
    </w:p>
    <w:p w14:paraId="6F7E366B" w14:textId="77777777" w:rsidR="00C22B92" w:rsidRPr="006305C1" w:rsidRDefault="008024E9" w:rsidP="009A08E1">
      <w:pPr>
        <w:spacing w:after="0" w:line="240" w:lineRule="auto"/>
        <w:rPr>
          <w:rFonts w:ascii="Times New Roman" w:hAnsi="Times New Roman"/>
          <w:i/>
          <w:lang w:val="lt-LT" w:eastAsia="lt-LT"/>
        </w:rPr>
      </w:pPr>
      <w:r w:rsidRPr="006305C1">
        <w:rPr>
          <w:rFonts w:ascii="Times New Roman" w:hAnsi="Times New Roman"/>
          <w:i/>
          <w:lang w:val="lt-LT"/>
        </w:rPr>
        <w:t>Nutukę pacientai</w:t>
      </w:r>
    </w:p>
    <w:p w14:paraId="57FA8DE5" w14:textId="29DEC42D"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 xml:space="preserve">Nutukusiems pacientams </w:t>
      </w:r>
      <w:r w:rsidR="00861BDA" w:rsidRPr="006305C1">
        <w:rPr>
          <w:rFonts w:ascii="Times New Roman" w:hAnsi="Times New Roman"/>
          <w:lang w:val="lt-LT"/>
        </w:rPr>
        <w:t xml:space="preserve">vidutinis </w:t>
      </w:r>
      <w:r w:rsidRPr="006305C1">
        <w:rPr>
          <w:rFonts w:ascii="Times New Roman" w:hAnsi="Times New Roman"/>
          <w:lang w:val="lt-LT"/>
        </w:rPr>
        <w:t>pusinės eliminacijos periodas trunka ilgiau, negu nenutukusiems (atitinkamai 5,9 val. ir 2,3 val.). Toks skirtumas susidaro dėl maždaug 50</w:t>
      </w:r>
      <w:r w:rsidR="008100BE" w:rsidRPr="006305C1">
        <w:rPr>
          <w:rFonts w:ascii="Times New Roman" w:hAnsi="Times New Roman"/>
          <w:lang w:val="lt-LT"/>
        </w:rPr>
        <w:t> %</w:t>
      </w:r>
      <w:r w:rsidRPr="006305C1">
        <w:rPr>
          <w:rFonts w:ascii="Times New Roman" w:hAnsi="Times New Roman"/>
          <w:lang w:val="lt-LT"/>
        </w:rPr>
        <w:t xml:space="preserve"> didesnio pasiskirstymo tūrio, patikslinto atsižvelgiant į bendrąjį kūno svorį. Nutukusiems ir nenutukusiems pacientams klirensas reikšmingai nesiskiria.</w:t>
      </w:r>
    </w:p>
    <w:p w14:paraId="4222811A" w14:textId="77777777" w:rsidR="00C22B92" w:rsidRPr="006305C1" w:rsidRDefault="00C22B92" w:rsidP="009A08E1">
      <w:pPr>
        <w:spacing w:after="0" w:line="240" w:lineRule="auto"/>
        <w:rPr>
          <w:rFonts w:ascii="Times New Roman" w:hAnsi="Times New Roman"/>
          <w:lang w:val="lt-LT"/>
        </w:rPr>
      </w:pPr>
    </w:p>
    <w:p w14:paraId="40BFA666" w14:textId="77777777" w:rsidR="00C22B92" w:rsidRPr="006305C1" w:rsidRDefault="008024E9" w:rsidP="009A08E1">
      <w:pPr>
        <w:spacing w:after="0" w:line="240" w:lineRule="auto"/>
        <w:rPr>
          <w:rFonts w:ascii="Times New Roman" w:hAnsi="Times New Roman"/>
          <w:u w:val="single"/>
          <w:lang w:val="lt-LT" w:eastAsia="lt-LT"/>
        </w:rPr>
      </w:pPr>
      <w:r w:rsidRPr="006305C1">
        <w:rPr>
          <w:rFonts w:ascii="Times New Roman" w:hAnsi="Times New Roman"/>
          <w:u w:val="single"/>
          <w:lang w:val="lt-LT"/>
        </w:rPr>
        <w:t>Sutrikusi kepenų funkcija</w:t>
      </w:r>
    </w:p>
    <w:p w14:paraId="135F7CBC" w14:textId="1AA6D8A4"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Pacientams, sergantiems kepenų ciroze, pusinės eliminacijos periodas gali trukti ilgiau ir klirensas gali būti mažesnis negu sveikiems savanoriams (žr. 4.4</w:t>
      </w:r>
      <w:r w:rsidR="000527EB">
        <w:rPr>
          <w:rFonts w:ascii="Times New Roman" w:hAnsi="Times New Roman"/>
          <w:lang w:val="lt-LT"/>
        </w:rPr>
        <w:t> </w:t>
      </w:r>
      <w:r w:rsidRPr="006305C1">
        <w:rPr>
          <w:rFonts w:ascii="Times New Roman" w:hAnsi="Times New Roman"/>
          <w:lang w:val="lt-LT"/>
        </w:rPr>
        <w:t>skyrių).</w:t>
      </w:r>
    </w:p>
    <w:p w14:paraId="5140FE6E" w14:textId="77777777" w:rsidR="00C22B92" w:rsidRPr="006305C1" w:rsidRDefault="00C22B92" w:rsidP="009A08E1">
      <w:pPr>
        <w:spacing w:after="0" w:line="240" w:lineRule="auto"/>
        <w:rPr>
          <w:rFonts w:ascii="Times New Roman" w:hAnsi="Times New Roman"/>
          <w:i/>
          <w:lang w:val="lt-LT"/>
        </w:rPr>
      </w:pPr>
    </w:p>
    <w:p w14:paraId="456D9C66" w14:textId="77777777" w:rsidR="00C22B92" w:rsidRPr="006305C1" w:rsidRDefault="008024E9" w:rsidP="009A08E1">
      <w:pPr>
        <w:spacing w:after="0" w:line="240" w:lineRule="auto"/>
        <w:rPr>
          <w:rFonts w:ascii="Times New Roman" w:hAnsi="Times New Roman"/>
          <w:u w:val="single"/>
          <w:lang w:val="lt-LT" w:eastAsia="lt-LT"/>
        </w:rPr>
      </w:pPr>
      <w:r w:rsidRPr="006305C1">
        <w:rPr>
          <w:rFonts w:ascii="Times New Roman" w:hAnsi="Times New Roman"/>
          <w:u w:val="single"/>
          <w:lang w:val="lt-LT"/>
        </w:rPr>
        <w:t>Sutrikusi inkstų funkcija</w:t>
      </w:r>
    </w:p>
    <w:p w14:paraId="1915D81D" w14:textId="425370FE" w:rsidR="00C22B92" w:rsidRPr="006305C1" w:rsidRDefault="008024E9" w:rsidP="009A08E1">
      <w:pPr>
        <w:pStyle w:val="Corpsdetextemarge"/>
        <w:jc w:val="left"/>
        <w:rPr>
          <w:rFonts w:ascii="Times New Roman" w:hAnsi="Times New Roman"/>
          <w:sz w:val="22"/>
          <w:szCs w:val="22"/>
          <w:lang w:val="lt-LT" w:eastAsia="en-US"/>
        </w:rPr>
      </w:pPr>
      <w:r w:rsidRPr="006305C1">
        <w:rPr>
          <w:rFonts w:ascii="Times New Roman" w:hAnsi="Times New Roman"/>
          <w:sz w:val="22"/>
          <w:szCs w:val="22"/>
          <w:lang w:val="lt-LT" w:eastAsia="en-US"/>
        </w:rPr>
        <w:t xml:space="preserve">Pacientams, kuriems yra sunkus inkstų funkcijos sutrikimas nesusijungusio midazolamo farmakokinetika yra nepakitusi. Pacientų, kuriems yra sunkus inkstų funkcijos sutrikimas, organizme kaupiasi farmakologiškai vidutiniškai aktyvus pagrindinis midazolamo metabolitas – </w:t>
      </w:r>
      <w:r w:rsidRPr="006305C1">
        <w:rPr>
          <w:rFonts w:ascii="Times New Roman" w:hAnsi="Times New Roman"/>
          <w:sz w:val="22"/>
          <w:szCs w:val="22"/>
          <w:lang w:val="lt-LT"/>
        </w:rPr>
        <w:t>1</w:t>
      </w:r>
      <w:r w:rsidRPr="006305C1">
        <w:rPr>
          <w:rFonts w:ascii="Times New Roman" w:hAnsi="Times New Roman"/>
          <w:sz w:val="22"/>
          <w:szCs w:val="22"/>
          <w:shd w:val="clear" w:color="auto" w:fill="FFFFFF"/>
          <w:lang w:val="lt-LT"/>
        </w:rPr>
        <w:t>'</w:t>
      </w:r>
      <w:r w:rsidRPr="006305C1">
        <w:rPr>
          <w:rFonts w:ascii="Times New Roman" w:hAnsi="Times New Roman"/>
          <w:sz w:val="22"/>
          <w:szCs w:val="22"/>
          <w:shd w:val="clear" w:color="auto" w:fill="FFFFFF"/>
          <w:lang w:val="lt-LT"/>
        </w:rPr>
        <w:noBreakHyphen/>
      </w:r>
      <w:r w:rsidRPr="006305C1">
        <w:rPr>
          <w:rFonts w:ascii="Times New Roman" w:hAnsi="Times New Roman"/>
          <w:sz w:val="22"/>
          <w:szCs w:val="22"/>
          <w:lang w:val="lt-LT" w:eastAsia="en-US"/>
        </w:rPr>
        <w:t>hidroksimidazolamo gliukuronidas, kuris yra šalinamas per inkstus. Dėl šio kaupimosi prailgėja raminamasis poveikis. Todėl midazolamas turėtų būtų vartojamas atsargiai ir titruojamas iki pageidaujamo poveikio (žr. 4.4</w:t>
      </w:r>
      <w:r w:rsidR="004E4198">
        <w:rPr>
          <w:rFonts w:ascii="Times New Roman" w:hAnsi="Times New Roman"/>
          <w:sz w:val="22"/>
          <w:szCs w:val="22"/>
          <w:lang w:val="lt-LT" w:eastAsia="en-US"/>
        </w:rPr>
        <w:t> </w:t>
      </w:r>
      <w:r w:rsidRPr="006305C1">
        <w:rPr>
          <w:rFonts w:ascii="Times New Roman" w:hAnsi="Times New Roman"/>
          <w:sz w:val="22"/>
          <w:szCs w:val="22"/>
          <w:lang w:val="lt-LT" w:eastAsia="en-US"/>
        </w:rPr>
        <w:t>skyrių).</w:t>
      </w:r>
    </w:p>
    <w:p w14:paraId="761088F4" w14:textId="77777777" w:rsidR="00C22B92" w:rsidRPr="006305C1" w:rsidRDefault="00C22B92" w:rsidP="009A08E1">
      <w:pPr>
        <w:spacing w:after="0" w:line="240" w:lineRule="auto"/>
        <w:rPr>
          <w:rFonts w:ascii="Times New Roman" w:hAnsi="Times New Roman"/>
          <w:lang w:val="lt-LT"/>
        </w:rPr>
      </w:pPr>
    </w:p>
    <w:p w14:paraId="7362F039" w14:textId="77777777" w:rsidR="00C22B92" w:rsidRPr="006305C1" w:rsidRDefault="008024E9" w:rsidP="009A08E1">
      <w:pPr>
        <w:spacing w:after="0" w:line="240" w:lineRule="auto"/>
        <w:rPr>
          <w:rFonts w:ascii="Times New Roman" w:hAnsi="Times New Roman"/>
          <w:i/>
          <w:lang w:val="lt-LT" w:eastAsia="lt-LT"/>
        </w:rPr>
      </w:pPr>
      <w:r w:rsidRPr="006305C1">
        <w:rPr>
          <w:rFonts w:ascii="Times New Roman" w:hAnsi="Times New Roman"/>
          <w:i/>
          <w:lang w:val="lt-LT"/>
        </w:rPr>
        <w:t>Pacientai, kurių būklė yra kritiška</w:t>
      </w:r>
    </w:p>
    <w:p w14:paraId="35A6B704" w14:textId="77777777"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Kritiškos būklės metu midazolamo pusinės eliminacijos periodas gali būti ilgesnis net iki šešių kartų.</w:t>
      </w:r>
    </w:p>
    <w:p w14:paraId="57C7D51D" w14:textId="77777777" w:rsidR="00C22B92" w:rsidRPr="006305C1" w:rsidRDefault="00C22B92" w:rsidP="009A08E1">
      <w:pPr>
        <w:spacing w:after="0" w:line="240" w:lineRule="auto"/>
        <w:rPr>
          <w:rFonts w:ascii="Times New Roman" w:hAnsi="Times New Roman"/>
          <w:i/>
          <w:lang w:val="lt-LT"/>
        </w:rPr>
      </w:pPr>
    </w:p>
    <w:p w14:paraId="2847B060" w14:textId="77777777" w:rsidR="00C22B92" w:rsidRPr="006305C1" w:rsidRDefault="008024E9" w:rsidP="009A08E1">
      <w:pPr>
        <w:spacing w:after="0" w:line="240" w:lineRule="auto"/>
        <w:rPr>
          <w:rFonts w:ascii="Times New Roman" w:hAnsi="Times New Roman"/>
          <w:i/>
          <w:lang w:val="lt-LT" w:eastAsia="lt-LT"/>
        </w:rPr>
      </w:pPr>
      <w:r w:rsidRPr="006305C1">
        <w:rPr>
          <w:rFonts w:ascii="Times New Roman" w:hAnsi="Times New Roman"/>
          <w:i/>
          <w:lang w:val="lt-LT"/>
        </w:rPr>
        <w:t>Pacientai, sergantys širdies nepakankamumu</w:t>
      </w:r>
    </w:p>
    <w:p w14:paraId="6146097F" w14:textId="16228D9A"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 xml:space="preserve">Pacientams, sergantiems staziniu širdies nepakankamumu, pusinės eliminacijos periodas trunka ilgiau negu sveikiems </w:t>
      </w:r>
      <w:r w:rsidR="00861BDA" w:rsidRPr="006305C1">
        <w:rPr>
          <w:rFonts w:ascii="Times New Roman" w:hAnsi="Times New Roman"/>
          <w:lang w:val="lt-LT"/>
        </w:rPr>
        <w:t xml:space="preserve">asmenims </w:t>
      </w:r>
      <w:r w:rsidRPr="006305C1">
        <w:rPr>
          <w:rFonts w:ascii="Times New Roman" w:hAnsi="Times New Roman"/>
          <w:lang w:val="lt-LT"/>
        </w:rPr>
        <w:t>(žr.</w:t>
      </w:r>
      <w:r w:rsidR="004E4198">
        <w:rPr>
          <w:rFonts w:ascii="Times New Roman" w:hAnsi="Times New Roman"/>
          <w:lang w:val="lt-LT"/>
        </w:rPr>
        <w:t> </w:t>
      </w:r>
      <w:r w:rsidRPr="006305C1">
        <w:rPr>
          <w:rFonts w:ascii="Times New Roman" w:hAnsi="Times New Roman"/>
          <w:lang w:val="lt-LT"/>
        </w:rPr>
        <w:t>4.4 skyrių).</w:t>
      </w:r>
    </w:p>
    <w:p w14:paraId="56E736EF" w14:textId="469F11CE" w:rsidR="00C22B92" w:rsidRPr="006305C1" w:rsidRDefault="00C22B92" w:rsidP="000A7581">
      <w:pPr>
        <w:spacing w:after="0" w:line="240" w:lineRule="auto"/>
        <w:outlineLvl w:val="8"/>
        <w:rPr>
          <w:rFonts w:ascii="Times New Roman" w:hAnsi="Times New Roman"/>
          <w:lang w:val="lt-LT"/>
        </w:rPr>
      </w:pPr>
    </w:p>
    <w:p w14:paraId="7F335AF1" w14:textId="77777777" w:rsidR="00C22B92" w:rsidRPr="006305C1" w:rsidRDefault="008024E9" w:rsidP="009A08E1">
      <w:pPr>
        <w:spacing w:after="0" w:line="240" w:lineRule="auto"/>
        <w:ind w:left="567" w:hanging="567"/>
        <w:outlineLvl w:val="0"/>
        <w:rPr>
          <w:rFonts w:ascii="Times New Roman" w:hAnsi="Times New Roman"/>
          <w:b/>
          <w:color w:val="000000"/>
          <w:lang w:val="lt-LT" w:eastAsia="lt-LT"/>
        </w:rPr>
      </w:pPr>
      <w:r w:rsidRPr="006305C1">
        <w:rPr>
          <w:rFonts w:ascii="Times New Roman" w:hAnsi="Times New Roman"/>
          <w:b/>
          <w:color w:val="000000"/>
          <w:lang w:val="lt-LT"/>
        </w:rPr>
        <w:t>5.3</w:t>
      </w:r>
      <w:r w:rsidRPr="006305C1">
        <w:rPr>
          <w:rFonts w:ascii="Times New Roman" w:hAnsi="Times New Roman"/>
          <w:b/>
          <w:color w:val="000000"/>
          <w:lang w:val="lt-LT"/>
        </w:rPr>
        <w:tab/>
        <w:t>Ikiklinikinių saugumo tyrimų duomenys</w:t>
      </w:r>
    </w:p>
    <w:p w14:paraId="7034D3DF" w14:textId="77777777" w:rsidR="00C22B92" w:rsidRPr="006305C1" w:rsidRDefault="00C22B92" w:rsidP="009A08E1">
      <w:pPr>
        <w:spacing w:after="0" w:line="240" w:lineRule="auto"/>
        <w:rPr>
          <w:rFonts w:ascii="Times New Roman" w:hAnsi="Times New Roman"/>
          <w:color w:val="000000"/>
          <w:lang w:val="lt-LT"/>
        </w:rPr>
      </w:pPr>
    </w:p>
    <w:p w14:paraId="35B109D3" w14:textId="5F7AE2E7" w:rsidR="00C22B92" w:rsidRPr="006305C1" w:rsidRDefault="008024E9" w:rsidP="009A08E1">
      <w:pPr>
        <w:spacing w:after="0" w:line="240" w:lineRule="auto"/>
        <w:rPr>
          <w:rFonts w:ascii="Times New Roman" w:hAnsi="Times New Roman"/>
          <w:color w:val="000000"/>
          <w:lang w:val="lt-LT" w:eastAsia="lt-LT"/>
        </w:rPr>
      </w:pPr>
      <w:r w:rsidRPr="006305C1">
        <w:rPr>
          <w:rFonts w:ascii="Times New Roman" w:hAnsi="Times New Roman"/>
          <w:color w:val="000000"/>
          <w:lang w:val="lt-LT"/>
        </w:rPr>
        <w:t>Vaistinio preparato skiriančiam gydytojui reikšmingų ikiklinikinių duomenų, kurie papildytų tai, kas nurodyta kituose vaistinio preparato charakteristikų santraukos skyriuose, nėra.</w:t>
      </w:r>
    </w:p>
    <w:p w14:paraId="63D2A836" w14:textId="085F944F" w:rsidR="00C22B92" w:rsidRPr="006305C1" w:rsidRDefault="00C22B92" w:rsidP="009A08E1">
      <w:pPr>
        <w:spacing w:after="0" w:line="240" w:lineRule="auto"/>
        <w:rPr>
          <w:rFonts w:ascii="Times New Roman" w:hAnsi="Times New Roman"/>
          <w:color w:val="000000"/>
          <w:lang w:val="lt-LT"/>
        </w:rPr>
      </w:pPr>
    </w:p>
    <w:p w14:paraId="238C012D" w14:textId="77777777" w:rsidR="00C22B92" w:rsidRPr="006305C1" w:rsidRDefault="00C22B92" w:rsidP="009A08E1">
      <w:pPr>
        <w:spacing w:after="0" w:line="240" w:lineRule="auto"/>
        <w:rPr>
          <w:rFonts w:ascii="Times New Roman" w:hAnsi="Times New Roman"/>
          <w:color w:val="000000"/>
          <w:lang w:val="lt-LT"/>
        </w:rPr>
      </w:pPr>
    </w:p>
    <w:p w14:paraId="4D15E1DB" w14:textId="77777777" w:rsidR="00C22B92" w:rsidRPr="006305C1" w:rsidRDefault="008024E9" w:rsidP="009A08E1">
      <w:pPr>
        <w:keepNext/>
        <w:keepLines/>
        <w:spacing w:after="0" w:line="240" w:lineRule="auto"/>
        <w:ind w:left="567" w:hanging="567"/>
        <w:outlineLvl w:val="0"/>
        <w:rPr>
          <w:rFonts w:ascii="Times New Roman" w:hAnsi="Times New Roman"/>
          <w:b/>
          <w:color w:val="000000"/>
          <w:lang w:val="lt-LT" w:eastAsia="lt-LT"/>
        </w:rPr>
      </w:pPr>
      <w:r w:rsidRPr="006305C1">
        <w:rPr>
          <w:rFonts w:ascii="Times New Roman" w:hAnsi="Times New Roman"/>
          <w:b/>
          <w:color w:val="000000"/>
          <w:lang w:val="lt-LT"/>
        </w:rPr>
        <w:t>6.</w:t>
      </w:r>
      <w:r w:rsidRPr="006305C1">
        <w:rPr>
          <w:rFonts w:ascii="Times New Roman" w:hAnsi="Times New Roman"/>
          <w:b/>
          <w:color w:val="000000"/>
          <w:lang w:val="lt-LT"/>
        </w:rPr>
        <w:tab/>
        <w:t>FARMACINĖ INFORMACIJA</w:t>
      </w:r>
    </w:p>
    <w:p w14:paraId="5B866579" w14:textId="77777777" w:rsidR="00C22B92" w:rsidRPr="006305C1" w:rsidRDefault="00C22B92" w:rsidP="009A08E1">
      <w:pPr>
        <w:keepNext/>
        <w:keepLines/>
        <w:spacing w:after="0" w:line="240" w:lineRule="auto"/>
        <w:rPr>
          <w:rFonts w:ascii="Times New Roman" w:hAnsi="Times New Roman"/>
          <w:color w:val="000000"/>
          <w:lang w:val="lt-LT"/>
        </w:rPr>
      </w:pPr>
    </w:p>
    <w:p w14:paraId="4DEFC7C5" w14:textId="77777777" w:rsidR="00C22B92" w:rsidRPr="006305C1" w:rsidRDefault="008024E9" w:rsidP="009A08E1">
      <w:pPr>
        <w:keepNext/>
        <w:keepLines/>
        <w:spacing w:after="0" w:line="240" w:lineRule="auto"/>
        <w:ind w:left="567" w:hanging="567"/>
        <w:outlineLvl w:val="0"/>
        <w:rPr>
          <w:rFonts w:ascii="Times New Roman" w:hAnsi="Times New Roman"/>
          <w:color w:val="000000"/>
          <w:lang w:val="lt-LT" w:eastAsia="lt-LT"/>
        </w:rPr>
      </w:pPr>
      <w:r w:rsidRPr="006305C1">
        <w:rPr>
          <w:rFonts w:ascii="Times New Roman" w:hAnsi="Times New Roman"/>
          <w:b/>
          <w:color w:val="000000"/>
          <w:lang w:val="lt-LT"/>
        </w:rPr>
        <w:t>6.1</w:t>
      </w:r>
      <w:r w:rsidRPr="006305C1">
        <w:rPr>
          <w:rFonts w:ascii="Times New Roman" w:hAnsi="Times New Roman"/>
          <w:b/>
          <w:color w:val="000000"/>
          <w:lang w:val="lt-LT"/>
        </w:rPr>
        <w:tab/>
        <w:t>Pagalbinių medžiagų sąrašas</w:t>
      </w:r>
    </w:p>
    <w:p w14:paraId="02CFB13A" w14:textId="77777777" w:rsidR="00C22B92" w:rsidRPr="006305C1" w:rsidRDefault="00C22B92" w:rsidP="009A08E1">
      <w:pPr>
        <w:spacing w:after="0" w:line="240" w:lineRule="auto"/>
        <w:outlineLvl w:val="0"/>
        <w:rPr>
          <w:rFonts w:ascii="Times New Roman" w:hAnsi="Times New Roman"/>
          <w:color w:val="000000"/>
          <w:lang w:val="lt-LT"/>
        </w:rPr>
      </w:pPr>
    </w:p>
    <w:p w14:paraId="74CEBDAE" w14:textId="77777777" w:rsidR="00C22B92" w:rsidRPr="006305C1" w:rsidRDefault="008024E9" w:rsidP="000A7581">
      <w:pPr>
        <w:autoSpaceDE w:val="0"/>
        <w:autoSpaceDN w:val="0"/>
        <w:adjustRightInd w:val="0"/>
        <w:spacing w:after="0" w:line="240" w:lineRule="auto"/>
        <w:rPr>
          <w:rFonts w:ascii="Times New Roman" w:hAnsi="Times New Roman"/>
          <w:lang w:val="lt-LT"/>
        </w:rPr>
      </w:pPr>
      <w:r w:rsidRPr="006305C1">
        <w:rPr>
          <w:rFonts w:ascii="Times New Roman" w:hAnsi="Times New Roman"/>
          <w:color w:val="000000"/>
          <w:lang w:val="lt-LT"/>
        </w:rPr>
        <w:t>Koncentruota vandenilio chlorido rūgštis</w:t>
      </w:r>
    </w:p>
    <w:p w14:paraId="3A4FC495" w14:textId="77777777" w:rsidR="00C22B92" w:rsidRPr="006305C1" w:rsidRDefault="008024E9" w:rsidP="009A08E1">
      <w:pPr>
        <w:spacing w:after="0" w:line="240" w:lineRule="auto"/>
        <w:outlineLvl w:val="0"/>
        <w:rPr>
          <w:rFonts w:ascii="Times New Roman" w:hAnsi="Times New Roman"/>
          <w:lang w:val="lt-LT" w:eastAsia="lt-LT"/>
        </w:rPr>
      </w:pPr>
      <w:r w:rsidRPr="006305C1">
        <w:rPr>
          <w:rFonts w:ascii="Times New Roman" w:hAnsi="Times New Roman"/>
          <w:lang w:val="lt-LT"/>
        </w:rPr>
        <w:t>Natrio chloridas</w:t>
      </w:r>
    </w:p>
    <w:p w14:paraId="2135692A" w14:textId="77777777" w:rsidR="00C22B92" w:rsidRPr="006305C1" w:rsidRDefault="008024E9" w:rsidP="009A08E1">
      <w:pPr>
        <w:spacing w:after="0" w:line="240" w:lineRule="auto"/>
        <w:outlineLvl w:val="0"/>
        <w:rPr>
          <w:rFonts w:ascii="Times New Roman" w:hAnsi="Times New Roman"/>
          <w:lang w:val="lt-LT" w:eastAsia="lt-LT"/>
        </w:rPr>
      </w:pPr>
      <w:r w:rsidRPr="006305C1">
        <w:rPr>
          <w:rFonts w:ascii="Times New Roman" w:hAnsi="Times New Roman"/>
          <w:lang w:val="lt-LT"/>
        </w:rPr>
        <w:t>Natrio hidroksidas (pH koreguoti)</w:t>
      </w:r>
    </w:p>
    <w:p w14:paraId="19102C5A" w14:textId="77777777" w:rsidR="00C22B92" w:rsidRPr="006305C1" w:rsidRDefault="008024E9" w:rsidP="009A08E1">
      <w:pPr>
        <w:spacing w:after="0" w:line="240" w:lineRule="auto"/>
        <w:outlineLvl w:val="0"/>
        <w:rPr>
          <w:rFonts w:ascii="Times New Roman" w:hAnsi="Times New Roman"/>
          <w:color w:val="000000"/>
          <w:lang w:val="lt-LT" w:eastAsia="lt-LT"/>
        </w:rPr>
      </w:pPr>
      <w:r w:rsidRPr="006305C1">
        <w:rPr>
          <w:rFonts w:ascii="Times New Roman" w:hAnsi="Times New Roman"/>
          <w:lang w:val="lt-LT"/>
        </w:rPr>
        <w:t>Injekcinis vanduo</w:t>
      </w:r>
    </w:p>
    <w:p w14:paraId="1C824619" w14:textId="77777777" w:rsidR="00C22B92" w:rsidRPr="006305C1" w:rsidRDefault="00C22B92" w:rsidP="009A08E1">
      <w:pPr>
        <w:spacing w:after="0" w:line="240" w:lineRule="auto"/>
        <w:outlineLvl w:val="0"/>
        <w:rPr>
          <w:rFonts w:ascii="Times New Roman" w:hAnsi="Times New Roman"/>
          <w:color w:val="000000"/>
          <w:lang w:val="lt-LT"/>
        </w:rPr>
      </w:pPr>
    </w:p>
    <w:p w14:paraId="4CC7F8E9" w14:textId="77777777" w:rsidR="00C22B92" w:rsidRPr="006305C1" w:rsidRDefault="008024E9" w:rsidP="009A08E1">
      <w:pPr>
        <w:spacing w:after="0" w:line="240" w:lineRule="auto"/>
        <w:ind w:left="567" w:hanging="567"/>
        <w:outlineLvl w:val="0"/>
        <w:rPr>
          <w:rFonts w:ascii="Times New Roman" w:hAnsi="Times New Roman"/>
          <w:color w:val="000000"/>
          <w:lang w:val="lt-LT" w:eastAsia="lt-LT"/>
        </w:rPr>
      </w:pPr>
      <w:r w:rsidRPr="006305C1">
        <w:rPr>
          <w:rFonts w:ascii="Times New Roman" w:hAnsi="Times New Roman"/>
          <w:b/>
          <w:color w:val="000000"/>
          <w:lang w:val="lt-LT"/>
        </w:rPr>
        <w:t>6.2</w:t>
      </w:r>
      <w:r w:rsidRPr="006305C1">
        <w:rPr>
          <w:rFonts w:ascii="Times New Roman" w:hAnsi="Times New Roman"/>
          <w:b/>
          <w:color w:val="000000"/>
          <w:lang w:val="lt-LT"/>
        </w:rPr>
        <w:tab/>
        <w:t>Nesuderinamumas</w:t>
      </w:r>
    </w:p>
    <w:p w14:paraId="2EA4D597" w14:textId="77777777" w:rsidR="00C22B92" w:rsidRPr="006305C1" w:rsidRDefault="00C22B92" w:rsidP="009A08E1">
      <w:pPr>
        <w:spacing w:after="0" w:line="240" w:lineRule="auto"/>
        <w:rPr>
          <w:rFonts w:ascii="Times New Roman" w:hAnsi="Times New Roman"/>
          <w:color w:val="000000"/>
          <w:lang w:val="lt-LT"/>
        </w:rPr>
      </w:pPr>
    </w:p>
    <w:p w14:paraId="04A2DE9F" w14:textId="77777777" w:rsidR="00C22B92" w:rsidRPr="006305C1" w:rsidRDefault="008024E9" w:rsidP="009A08E1">
      <w:pPr>
        <w:spacing w:after="0" w:line="240" w:lineRule="auto"/>
        <w:rPr>
          <w:rFonts w:ascii="Times New Roman" w:hAnsi="Times New Roman"/>
          <w:color w:val="000000"/>
          <w:lang w:val="lt-LT" w:eastAsia="lt-LT"/>
        </w:rPr>
      </w:pPr>
      <w:r w:rsidRPr="006305C1">
        <w:rPr>
          <w:rFonts w:ascii="Times New Roman" w:hAnsi="Times New Roman"/>
          <w:color w:val="000000"/>
          <w:lang w:val="lt-LT"/>
        </w:rPr>
        <w:t>Midazolam Kalceks injekcinio ar infuzinio tirpalo negalima skiesti 6 % Macrodex gliukozės tirpalu.</w:t>
      </w:r>
    </w:p>
    <w:p w14:paraId="7743284A" w14:textId="55C94CC0" w:rsidR="00C22B92" w:rsidRPr="006305C1" w:rsidRDefault="008024E9" w:rsidP="009A08E1">
      <w:pPr>
        <w:spacing w:after="0" w:line="240" w:lineRule="auto"/>
        <w:rPr>
          <w:rFonts w:ascii="Times New Roman" w:hAnsi="Times New Roman"/>
          <w:color w:val="000000"/>
          <w:lang w:val="lt-LT" w:eastAsia="lt-LT"/>
        </w:rPr>
      </w:pPr>
      <w:r w:rsidRPr="006305C1">
        <w:rPr>
          <w:rFonts w:ascii="Times New Roman" w:hAnsi="Times New Roman"/>
          <w:color w:val="000000"/>
          <w:lang w:val="lt-LT"/>
        </w:rPr>
        <w:t>Midazolam Kalceks injekcinio ar infuzinio tirpalo negalima maišyti su šarminės reakcijos injekciniais tirpalais.</w:t>
      </w:r>
    </w:p>
    <w:p w14:paraId="666D975E" w14:textId="77777777" w:rsidR="00C22B92" w:rsidRPr="006305C1" w:rsidRDefault="008024E9" w:rsidP="009A08E1">
      <w:pPr>
        <w:spacing w:after="0" w:line="240" w:lineRule="auto"/>
        <w:rPr>
          <w:rFonts w:ascii="Times New Roman" w:hAnsi="Times New Roman"/>
          <w:color w:val="000000"/>
          <w:lang w:val="lt-LT" w:eastAsia="lt-LT"/>
        </w:rPr>
      </w:pPr>
      <w:r w:rsidRPr="006305C1">
        <w:rPr>
          <w:rFonts w:ascii="Times New Roman" w:hAnsi="Times New Roman"/>
          <w:color w:val="000000"/>
          <w:lang w:val="lt-LT"/>
        </w:rPr>
        <w:t>Vandenilio karbonato tirpaluose susidaro midazolamo nuosėdos.</w:t>
      </w:r>
    </w:p>
    <w:p w14:paraId="1554CDFD" w14:textId="77777777" w:rsidR="00C22B92" w:rsidRPr="006305C1" w:rsidRDefault="008024E9" w:rsidP="009A08E1">
      <w:pPr>
        <w:spacing w:after="0" w:line="240" w:lineRule="auto"/>
        <w:rPr>
          <w:rFonts w:ascii="Times New Roman" w:hAnsi="Times New Roman"/>
          <w:color w:val="000000"/>
          <w:lang w:val="lt-LT" w:eastAsia="lt-LT"/>
        </w:rPr>
      </w:pPr>
      <w:r w:rsidRPr="006305C1">
        <w:rPr>
          <w:rFonts w:ascii="Times New Roman" w:hAnsi="Times New Roman"/>
          <w:lang w:val="lt-LT"/>
        </w:rPr>
        <w:t>Šio vaistinio preparato negalima maišyti su kitais, išskyrus nurodytus 6.6 skyriuje.</w:t>
      </w:r>
    </w:p>
    <w:p w14:paraId="716F1868" w14:textId="77777777" w:rsidR="00C22B92" w:rsidRPr="006305C1" w:rsidRDefault="00C22B92" w:rsidP="009A08E1">
      <w:pPr>
        <w:spacing w:after="0" w:line="240" w:lineRule="auto"/>
        <w:outlineLvl w:val="0"/>
        <w:rPr>
          <w:rFonts w:ascii="Times New Roman" w:hAnsi="Times New Roman"/>
          <w:color w:val="000000"/>
          <w:lang w:val="lt-LT"/>
        </w:rPr>
      </w:pPr>
    </w:p>
    <w:p w14:paraId="4E084225" w14:textId="77777777" w:rsidR="00C22B92" w:rsidRPr="006305C1" w:rsidRDefault="008024E9" w:rsidP="009A08E1">
      <w:pPr>
        <w:spacing w:after="0" w:line="240" w:lineRule="auto"/>
        <w:ind w:left="567" w:hanging="567"/>
        <w:outlineLvl w:val="0"/>
        <w:rPr>
          <w:rFonts w:ascii="Times New Roman" w:hAnsi="Times New Roman"/>
          <w:color w:val="000000"/>
          <w:lang w:val="lt-LT" w:eastAsia="lt-LT"/>
        </w:rPr>
      </w:pPr>
      <w:r w:rsidRPr="006305C1">
        <w:rPr>
          <w:rFonts w:ascii="Times New Roman" w:hAnsi="Times New Roman"/>
          <w:b/>
          <w:color w:val="000000"/>
          <w:lang w:val="lt-LT"/>
        </w:rPr>
        <w:t>6.3</w:t>
      </w:r>
      <w:r w:rsidRPr="006305C1">
        <w:rPr>
          <w:rFonts w:ascii="Times New Roman" w:hAnsi="Times New Roman"/>
          <w:b/>
          <w:color w:val="000000"/>
          <w:lang w:val="lt-LT"/>
        </w:rPr>
        <w:tab/>
        <w:t>Tinkamumo laikas</w:t>
      </w:r>
    </w:p>
    <w:p w14:paraId="2DDE62BB" w14:textId="77777777" w:rsidR="00C22B92" w:rsidRPr="006305C1" w:rsidRDefault="00C22B92" w:rsidP="009A08E1">
      <w:pPr>
        <w:spacing w:after="0" w:line="240" w:lineRule="auto"/>
        <w:rPr>
          <w:rFonts w:ascii="Times New Roman" w:hAnsi="Times New Roman"/>
          <w:color w:val="000000"/>
          <w:lang w:val="lt-LT"/>
        </w:rPr>
      </w:pPr>
    </w:p>
    <w:p w14:paraId="477E58E1" w14:textId="799AF11D"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 xml:space="preserve">Midazolam Kalceks </w:t>
      </w:r>
      <w:r w:rsidRPr="006305C1">
        <w:rPr>
          <w:rFonts w:ascii="Times New Roman" w:hAnsi="Times New Roman"/>
          <w:b/>
          <w:i/>
          <w:lang w:val="lt-LT"/>
        </w:rPr>
        <w:t>1 mg/ml</w:t>
      </w:r>
      <w:r w:rsidRPr="006305C1">
        <w:rPr>
          <w:rFonts w:ascii="Times New Roman" w:hAnsi="Times New Roman"/>
          <w:lang w:val="lt-LT"/>
        </w:rPr>
        <w:t xml:space="preserve">: </w:t>
      </w:r>
      <w:r w:rsidR="00E967F3">
        <w:rPr>
          <w:rFonts w:ascii="Times New Roman" w:hAnsi="Times New Roman"/>
          <w:color w:val="000000"/>
          <w:lang w:val="lt-LT"/>
        </w:rPr>
        <w:t>4</w:t>
      </w:r>
      <w:r w:rsidR="004E4198">
        <w:rPr>
          <w:rFonts w:ascii="Times New Roman" w:hAnsi="Times New Roman"/>
          <w:color w:val="000000"/>
          <w:lang w:val="lt-LT"/>
        </w:rPr>
        <w:t> </w:t>
      </w:r>
      <w:r w:rsidR="00EF327E" w:rsidRPr="006305C1">
        <w:rPr>
          <w:rFonts w:ascii="Times New Roman" w:hAnsi="Times New Roman"/>
          <w:color w:val="000000"/>
          <w:lang w:val="lt-LT"/>
        </w:rPr>
        <w:t>metai</w:t>
      </w:r>
      <w:r w:rsidRPr="006305C1">
        <w:rPr>
          <w:rFonts w:ascii="Times New Roman" w:hAnsi="Times New Roman"/>
          <w:lang w:val="lt-LT"/>
        </w:rPr>
        <w:t>.</w:t>
      </w:r>
    </w:p>
    <w:p w14:paraId="55248B60" w14:textId="54F34B48" w:rsidR="00C22B92" w:rsidRPr="006305C1" w:rsidRDefault="008024E9" w:rsidP="009A08E1">
      <w:pPr>
        <w:spacing w:after="0" w:line="240" w:lineRule="auto"/>
        <w:rPr>
          <w:rFonts w:ascii="Times New Roman" w:hAnsi="Times New Roman"/>
          <w:color w:val="000000"/>
          <w:lang w:val="lt-LT" w:eastAsia="lt-LT"/>
        </w:rPr>
      </w:pPr>
      <w:r w:rsidRPr="006305C1">
        <w:rPr>
          <w:rFonts w:ascii="Times New Roman" w:hAnsi="Times New Roman"/>
          <w:lang w:val="lt-LT"/>
        </w:rPr>
        <w:t xml:space="preserve">Midazolam Kalceks </w:t>
      </w:r>
      <w:r w:rsidRPr="006305C1">
        <w:rPr>
          <w:rFonts w:ascii="Times New Roman" w:hAnsi="Times New Roman"/>
          <w:b/>
          <w:i/>
          <w:lang w:val="lt-LT"/>
        </w:rPr>
        <w:t>5 mg/ml</w:t>
      </w:r>
      <w:r w:rsidRPr="006305C1">
        <w:rPr>
          <w:rFonts w:ascii="Times New Roman" w:hAnsi="Times New Roman"/>
          <w:lang w:val="lt-LT"/>
        </w:rPr>
        <w:t xml:space="preserve">: </w:t>
      </w:r>
      <w:r w:rsidR="00905FAE" w:rsidRPr="006305C1">
        <w:rPr>
          <w:rFonts w:ascii="Times New Roman" w:hAnsi="Times New Roman"/>
          <w:color w:val="000000"/>
          <w:lang w:val="lt-LT"/>
        </w:rPr>
        <w:t>5</w:t>
      </w:r>
      <w:r w:rsidR="004E4198">
        <w:rPr>
          <w:rFonts w:ascii="Times New Roman" w:hAnsi="Times New Roman"/>
          <w:color w:val="000000"/>
          <w:lang w:val="lt-LT"/>
        </w:rPr>
        <w:t> </w:t>
      </w:r>
      <w:r w:rsidRPr="006305C1">
        <w:rPr>
          <w:rFonts w:ascii="Times New Roman" w:hAnsi="Times New Roman"/>
          <w:color w:val="000000"/>
          <w:lang w:val="lt-LT"/>
        </w:rPr>
        <w:t>metai.</w:t>
      </w:r>
    </w:p>
    <w:p w14:paraId="7603C155" w14:textId="77777777" w:rsidR="00C22B92" w:rsidRPr="006305C1" w:rsidRDefault="00C22B92" w:rsidP="000A7581">
      <w:pPr>
        <w:spacing w:after="0" w:line="240" w:lineRule="auto"/>
        <w:rPr>
          <w:rFonts w:ascii="Times New Roman" w:hAnsi="Times New Roman"/>
          <w:lang w:val="lt-LT"/>
        </w:rPr>
      </w:pPr>
    </w:p>
    <w:p w14:paraId="091CC375" w14:textId="77777777" w:rsidR="00C22B92" w:rsidRPr="006305C1" w:rsidRDefault="008024E9" w:rsidP="000A7581">
      <w:pPr>
        <w:spacing w:after="0" w:line="240" w:lineRule="auto"/>
        <w:rPr>
          <w:rFonts w:ascii="Times New Roman" w:hAnsi="Times New Roman"/>
          <w:u w:val="single"/>
          <w:lang w:val="lt-LT"/>
        </w:rPr>
      </w:pPr>
      <w:r w:rsidRPr="006305C1">
        <w:rPr>
          <w:rFonts w:ascii="Times New Roman" w:hAnsi="Times New Roman"/>
          <w:u w:val="single"/>
          <w:lang w:val="lt-LT"/>
        </w:rPr>
        <w:t>Po ampulės atidarymo</w:t>
      </w:r>
    </w:p>
    <w:p w14:paraId="2F83106F" w14:textId="77777777" w:rsidR="00C22B92" w:rsidRPr="006305C1" w:rsidRDefault="008024E9" w:rsidP="000A7581">
      <w:pPr>
        <w:spacing w:after="0" w:line="240" w:lineRule="auto"/>
        <w:rPr>
          <w:rFonts w:ascii="Times New Roman" w:hAnsi="Times New Roman"/>
          <w:lang w:val="lt-LT"/>
        </w:rPr>
      </w:pPr>
      <w:r w:rsidRPr="006305C1">
        <w:rPr>
          <w:rFonts w:ascii="Times New Roman" w:hAnsi="Times New Roman"/>
          <w:lang w:val="lt-LT"/>
        </w:rPr>
        <w:t>Atidarius, vaistinį preparatą vartoti reikia nedelsiant.</w:t>
      </w:r>
    </w:p>
    <w:p w14:paraId="521A3D40" w14:textId="77777777" w:rsidR="00C22B92" w:rsidRPr="006305C1" w:rsidRDefault="00C22B92" w:rsidP="000A7581">
      <w:pPr>
        <w:spacing w:after="0" w:line="240" w:lineRule="auto"/>
        <w:rPr>
          <w:rFonts w:ascii="Times New Roman" w:hAnsi="Times New Roman"/>
          <w:lang w:val="lt-LT"/>
        </w:rPr>
      </w:pPr>
    </w:p>
    <w:p w14:paraId="53ACB2AA" w14:textId="77777777" w:rsidR="00C22B92" w:rsidRPr="006305C1" w:rsidRDefault="008024E9" w:rsidP="000A7581">
      <w:pPr>
        <w:spacing w:after="0" w:line="240" w:lineRule="auto"/>
        <w:rPr>
          <w:rFonts w:ascii="Times New Roman" w:hAnsi="Times New Roman"/>
          <w:lang w:val="lt-LT" w:eastAsia="lt-LT"/>
        </w:rPr>
      </w:pPr>
      <w:r w:rsidRPr="006305C1">
        <w:rPr>
          <w:rFonts w:ascii="Times New Roman" w:hAnsi="Times New Roman"/>
          <w:u w:val="single"/>
          <w:lang w:val="lt-LT"/>
        </w:rPr>
        <w:t>Praskiesto tirpalo tinkamumo laikas</w:t>
      </w:r>
    </w:p>
    <w:p w14:paraId="234F0B9C" w14:textId="3E51406D" w:rsidR="00C22B92" w:rsidRPr="006305C1" w:rsidRDefault="008024E9" w:rsidP="000A7581">
      <w:pPr>
        <w:spacing w:after="0" w:line="240" w:lineRule="auto"/>
        <w:rPr>
          <w:rFonts w:ascii="Times New Roman" w:hAnsi="Times New Roman"/>
          <w:color w:val="000000"/>
          <w:lang w:val="lt-LT" w:eastAsia="lt-LT"/>
        </w:rPr>
      </w:pPr>
      <w:r w:rsidRPr="006305C1">
        <w:rPr>
          <w:rFonts w:ascii="Times New Roman" w:hAnsi="Times New Roman"/>
          <w:lang w:val="lt-LT"/>
        </w:rPr>
        <w:t>Praskiesto tirpalo, laikomo 25 </w:t>
      </w:r>
      <w:r w:rsidRPr="006305C1">
        <w:rPr>
          <w:rFonts w:ascii="Times New Roman" w:hAnsi="Times New Roman"/>
          <w:lang w:val="lt-LT"/>
        </w:rPr>
        <w:sym w:font="Symbol" w:char="F0B0"/>
      </w:r>
      <w:r w:rsidRPr="006305C1">
        <w:rPr>
          <w:rFonts w:ascii="Times New Roman" w:hAnsi="Times New Roman"/>
          <w:lang w:val="lt-LT"/>
        </w:rPr>
        <w:t>C temperatūroje, fizinis ir cheminis stabilumas nekinta 24 valandas, o laikomo 2 </w:t>
      </w:r>
      <w:r w:rsidRPr="006305C1">
        <w:rPr>
          <w:rFonts w:ascii="Times New Roman" w:hAnsi="Times New Roman"/>
          <w:lang w:val="lt-LT"/>
        </w:rPr>
        <w:sym w:font="Symbol" w:char="F0B0"/>
      </w:r>
      <w:r w:rsidRPr="006305C1">
        <w:rPr>
          <w:rFonts w:ascii="Times New Roman" w:hAnsi="Times New Roman"/>
          <w:lang w:val="lt-LT"/>
        </w:rPr>
        <w:t>C</w:t>
      </w:r>
      <w:r w:rsidR="004E4198">
        <w:rPr>
          <w:rFonts w:ascii="Times New Roman" w:hAnsi="Times New Roman"/>
          <w:lang w:val="lt-LT"/>
        </w:rPr>
        <w:t> </w:t>
      </w:r>
      <w:r w:rsidR="004E4198">
        <w:rPr>
          <w:rFonts w:ascii="Times New Roman" w:hAnsi="Times New Roman"/>
          <w:lang w:val="lt-LT"/>
        </w:rPr>
        <w:noBreakHyphen/>
        <w:t> </w:t>
      </w:r>
      <w:r w:rsidRPr="006305C1">
        <w:rPr>
          <w:rFonts w:ascii="Times New Roman" w:hAnsi="Times New Roman"/>
          <w:lang w:val="lt-LT"/>
        </w:rPr>
        <w:t>8 </w:t>
      </w:r>
      <w:r w:rsidRPr="006305C1">
        <w:rPr>
          <w:rFonts w:ascii="Times New Roman" w:hAnsi="Times New Roman"/>
          <w:lang w:val="lt-LT"/>
        </w:rPr>
        <w:sym w:font="Symbol" w:char="F0B0"/>
      </w:r>
      <w:r w:rsidRPr="006305C1">
        <w:rPr>
          <w:rFonts w:ascii="Times New Roman" w:hAnsi="Times New Roman"/>
          <w:lang w:val="lt-LT"/>
        </w:rPr>
        <w:t>C temperatūroje – 3</w:t>
      </w:r>
      <w:r w:rsidR="004E4198">
        <w:rPr>
          <w:rFonts w:ascii="Times New Roman" w:hAnsi="Times New Roman"/>
          <w:lang w:val="lt-LT"/>
        </w:rPr>
        <w:t> </w:t>
      </w:r>
      <w:r w:rsidRPr="006305C1">
        <w:rPr>
          <w:rFonts w:ascii="Times New Roman" w:hAnsi="Times New Roman"/>
          <w:lang w:val="lt-LT"/>
        </w:rPr>
        <w:t>dienas, naudojant 0,9 % natrio chlorido, 5 % ir 10 % gliukozės, Ringerio ir Hartmano tirpalus.</w:t>
      </w:r>
    </w:p>
    <w:p w14:paraId="2A7D3012" w14:textId="3BE9A48F" w:rsidR="00C22B92" w:rsidRPr="006305C1" w:rsidRDefault="008024E9" w:rsidP="000A7581">
      <w:pPr>
        <w:spacing w:after="0" w:line="240" w:lineRule="auto"/>
        <w:rPr>
          <w:rFonts w:ascii="Times New Roman" w:hAnsi="Times New Roman"/>
          <w:lang w:val="lt-LT" w:eastAsia="lt-LT"/>
        </w:rPr>
      </w:pPr>
      <w:r w:rsidRPr="006305C1">
        <w:rPr>
          <w:rFonts w:ascii="Times New Roman" w:hAnsi="Times New Roman"/>
          <w:lang w:val="lt-LT"/>
        </w:rPr>
        <w:t>Mikrobiologiniu požiūriu, praskiestas tirpalas turi būti suvartotas nedelsiant. Jeigu tirpalas nesuvartojamas iš karto, už jo saugojimo laiką ir sąlygas prieš jį suvartojant yra atsakingas vartotojas, bet paprastai turi būti laikomas ne ilgiau kaip 24</w:t>
      </w:r>
      <w:r w:rsidR="004E4198">
        <w:rPr>
          <w:rFonts w:ascii="Times New Roman" w:hAnsi="Times New Roman"/>
          <w:lang w:val="lt-LT"/>
        </w:rPr>
        <w:t> </w:t>
      </w:r>
      <w:r w:rsidRPr="006305C1">
        <w:rPr>
          <w:rFonts w:ascii="Times New Roman" w:hAnsi="Times New Roman"/>
          <w:lang w:val="lt-LT"/>
        </w:rPr>
        <w:t>valandas 2</w:t>
      </w:r>
      <w:r w:rsidR="004E4198">
        <w:rPr>
          <w:rFonts w:ascii="Times New Roman" w:hAnsi="Times New Roman"/>
          <w:lang w:val="lt-LT"/>
        </w:rPr>
        <w:t> </w:t>
      </w:r>
      <w:r w:rsidRPr="006305C1">
        <w:rPr>
          <w:rFonts w:ascii="Times New Roman" w:hAnsi="Times New Roman"/>
          <w:lang w:val="lt-LT"/>
        </w:rPr>
        <w:sym w:font="Symbol" w:char="F0B0"/>
      </w:r>
      <w:r w:rsidRPr="006305C1">
        <w:rPr>
          <w:rFonts w:ascii="Times New Roman" w:hAnsi="Times New Roman"/>
          <w:lang w:val="lt-LT"/>
        </w:rPr>
        <w:t>C</w:t>
      </w:r>
      <w:r w:rsidR="004E4198">
        <w:rPr>
          <w:rFonts w:ascii="Times New Roman" w:hAnsi="Times New Roman"/>
          <w:lang w:val="lt-LT"/>
        </w:rPr>
        <w:t> </w:t>
      </w:r>
      <w:r w:rsidR="004E4198">
        <w:rPr>
          <w:rFonts w:ascii="Times New Roman" w:hAnsi="Times New Roman"/>
          <w:lang w:val="lt-LT"/>
        </w:rPr>
        <w:noBreakHyphen/>
        <w:t> </w:t>
      </w:r>
      <w:r w:rsidRPr="006305C1">
        <w:rPr>
          <w:rFonts w:ascii="Times New Roman" w:hAnsi="Times New Roman"/>
          <w:lang w:val="lt-LT"/>
        </w:rPr>
        <w:t>8 </w:t>
      </w:r>
      <w:r w:rsidRPr="006305C1">
        <w:rPr>
          <w:rFonts w:ascii="Times New Roman" w:hAnsi="Times New Roman"/>
          <w:lang w:val="lt-LT"/>
        </w:rPr>
        <w:sym w:font="Symbol" w:char="F0B0"/>
      </w:r>
      <w:r w:rsidRPr="006305C1">
        <w:rPr>
          <w:rFonts w:ascii="Times New Roman" w:hAnsi="Times New Roman"/>
          <w:lang w:val="lt-LT"/>
        </w:rPr>
        <w:t>C temperatūroje, nebent vaistinis preparatas buvo praskiestas kontroliuojamomis ir įteisintomis aseptikos sąlygomis.</w:t>
      </w:r>
    </w:p>
    <w:p w14:paraId="1FA9F88F" w14:textId="77777777" w:rsidR="00C22B92" w:rsidRPr="006305C1" w:rsidRDefault="00C22B92" w:rsidP="009A08E1">
      <w:pPr>
        <w:spacing w:after="0" w:line="240" w:lineRule="auto"/>
        <w:rPr>
          <w:rFonts w:ascii="Times New Roman" w:hAnsi="Times New Roman"/>
          <w:color w:val="000000"/>
          <w:lang w:val="lt-LT"/>
        </w:rPr>
      </w:pPr>
    </w:p>
    <w:p w14:paraId="56B14D81" w14:textId="77777777" w:rsidR="00C22B92" w:rsidRPr="006305C1" w:rsidRDefault="008024E9" w:rsidP="009A08E1">
      <w:pPr>
        <w:keepNext/>
        <w:spacing w:after="0" w:line="240" w:lineRule="auto"/>
        <w:ind w:left="567" w:hanging="567"/>
        <w:outlineLvl w:val="0"/>
        <w:rPr>
          <w:rFonts w:ascii="Times New Roman" w:hAnsi="Times New Roman"/>
          <w:color w:val="000000"/>
          <w:lang w:val="lt-LT" w:eastAsia="lt-LT"/>
        </w:rPr>
      </w:pPr>
      <w:r w:rsidRPr="006305C1">
        <w:rPr>
          <w:rFonts w:ascii="Times New Roman" w:hAnsi="Times New Roman"/>
          <w:b/>
          <w:color w:val="000000"/>
          <w:lang w:val="lt-LT"/>
        </w:rPr>
        <w:t>6.4</w:t>
      </w:r>
      <w:r w:rsidRPr="006305C1">
        <w:rPr>
          <w:rFonts w:ascii="Times New Roman" w:hAnsi="Times New Roman"/>
          <w:b/>
          <w:color w:val="000000"/>
          <w:lang w:val="lt-LT"/>
        </w:rPr>
        <w:tab/>
        <w:t>Specialios laikymo sąlygos</w:t>
      </w:r>
    </w:p>
    <w:p w14:paraId="6AF7399C" w14:textId="77777777" w:rsidR="00C22B92" w:rsidRPr="006305C1" w:rsidRDefault="00C22B92" w:rsidP="009A08E1">
      <w:pPr>
        <w:spacing w:after="0" w:line="240" w:lineRule="auto"/>
        <w:rPr>
          <w:rFonts w:ascii="Times New Roman" w:hAnsi="Times New Roman"/>
          <w:color w:val="000000"/>
          <w:lang w:val="lt-LT"/>
        </w:rPr>
      </w:pPr>
    </w:p>
    <w:p w14:paraId="2969F728" w14:textId="77777777" w:rsidR="00C22B92" w:rsidRPr="006305C1" w:rsidRDefault="008024E9" w:rsidP="009A08E1">
      <w:pPr>
        <w:spacing w:after="0" w:line="240" w:lineRule="auto"/>
        <w:rPr>
          <w:rFonts w:ascii="Times New Roman" w:hAnsi="Times New Roman"/>
          <w:lang w:val="lt-LT"/>
        </w:rPr>
      </w:pPr>
      <w:r w:rsidRPr="006305C1">
        <w:rPr>
          <w:rFonts w:ascii="Times New Roman" w:hAnsi="Times New Roman"/>
          <w:lang w:val="lt-LT"/>
        </w:rPr>
        <w:t>Šio vaistinio preparato laikymui specialių temperatūros sąlygų nereikalaujama.</w:t>
      </w:r>
    </w:p>
    <w:p w14:paraId="613B7925" w14:textId="0D5AD8A5" w:rsidR="00C22B92" w:rsidRPr="006305C1" w:rsidRDefault="008024E9" w:rsidP="009A08E1">
      <w:pPr>
        <w:spacing w:after="0" w:line="240" w:lineRule="auto"/>
        <w:rPr>
          <w:rFonts w:ascii="Times New Roman" w:hAnsi="Times New Roman"/>
          <w:color w:val="000000"/>
          <w:lang w:val="lt-LT" w:eastAsia="lt-LT"/>
        </w:rPr>
      </w:pPr>
      <w:r w:rsidRPr="006305C1">
        <w:rPr>
          <w:rFonts w:ascii="Times New Roman" w:hAnsi="Times New Roman"/>
          <w:color w:val="000000"/>
          <w:lang w:val="lt-LT"/>
        </w:rPr>
        <w:t>Ampules laikyti išorinėje dėžutėje, kad vaistinis preparatas būtų apsaugotas nuo šviesos.</w:t>
      </w:r>
    </w:p>
    <w:p w14:paraId="41A36273" w14:textId="77777777" w:rsidR="00C22B92" w:rsidRPr="006305C1" w:rsidRDefault="00C22B92" w:rsidP="009A08E1">
      <w:pPr>
        <w:spacing w:after="0" w:line="240" w:lineRule="auto"/>
        <w:rPr>
          <w:rFonts w:ascii="Times New Roman" w:hAnsi="Times New Roman"/>
          <w:lang w:val="lt-LT"/>
        </w:rPr>
      </w:pPr>
    </w:p>
    <w:p w14:paraId="34049FBC" w14:textId="7135EB7C"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Praskiesto vaistinio preparato laikymo sąlygos pateikiamos 6.3</w:t>
      </w:r>
      <w:r w:rsidR="004E4198">
        <w:rPr>
          <w:rFonts w:ascii="Times New Roman" w:hAnsi="Times New Roman"/>
          <w:lang w:val="lt-LT"/>
        </w:rPr>
        <w:t> </w:t>
      </w:r>
      <w:r w:rsidRPr="006305C1">
        <w:rPr>
          <w:rFonts w:ascii="Times New Roman" w:hAnsi="Times New Roman"/>
          <w:lang w:val="lt-LT"/>
        </w:rPr>
        <w:t>skyriuje.</w:t>
      </w:r>
    </w:p>
    <w:p w14:paraId="3070AD7D" w14:textId="77777777" w:rsidR="00C22B92" w:rsidRPr="006305C1" w:rsidRDefault="00C22B92" w:rsidP="009A08E1">
      <w:pPr>
        <w:spacing w:after="0" w:line="240" w:lineRule="auto"/>
        <w:rPr>
          <w:rFonts w:ascii="Times New Roman" w:hAnsi="Times New Roman"/>
          <w:color w:val="000000"/>
          <w:lang w:val="lt-LT"/>
        </w:rPr>
      </w:pPr>
    </w:p>
    <w:p w14:paraId="6DBC651B" w14:textId="77777777" w:rsidR="00C22B92" w:rsidRPr="006305C1" w:rsidRDefault="008024E9" w:rsidP="009A08E1">
      <w:pPr>
        <w:spacing w:after="0" w:line="240" w:lineRule="auto"/>
        <w:ind w:left="567" w:hanging="567"/>
        <w:outlineLvl w:val="0"/>
        <w:rPr>
          <w:rFonts w:ascii="Times New Roman" w:hAnsi="Times New Roman"/>
          <w:color w:val="000000"/>
          <w:lang w:val="lt-LT" w:eastAsia="lt-LT"/>
        </w:rPr>
      </w:pPr>
      <w:r w:rsidRPr="006305C1">
        <w:rPr>
          <w:rFonts w:ascii="Times New Roman" w:hAnsi="Times New Roman"/>
          <w:b/>
          <w:color w:val="000000"/>
          <w:lang w:val="lt-LT"/>
        </w:rPr>
        <w:t>6.5</w:t>
      </w:r>
      <w:r w:rsidRPr="006305C1">
        <w:rPr>
          <w:rFonts w:ascii="Times New Roman" w:hAnsi="Times New Roman"/>
          <w:b/>
          <w:color w:val="000000"/>
          <w:lang w:val="lt-LT"/>
        </w:rPr>
        <w:tab/>
      </w:r>
      <w:r w:rsidRPr="006305C1">
        <w:rPr>
          <w:rFonts w:ascii="Times New Roman" w:hAnsi="Times New Roman"/>
          <w:b/>
          <w:lang w:val="lt-LT"/>
        </w:rPr>
        <w:t>Talpyklės pobūdis</w:t>
      </w:r>
      <w:r w:rsidRPr="006305C1">
        <w:rPr>
          <w:rFonts w:ascii="Times New Roman" w:hAnsi="Times New Roman"/>
          <w:b/>
          <w:color w:val="000000"/>
          <w:lang w:val="lt-LT"/>
        </w:rPr>
        <w:t xml:space="preserve"> ir jos turinys</w:t>
      </w:r>
    </w:p>
    <w:p w14:paraId="6F7FAEB2" w14:textId="77777777" w:rsidR="00C22B92" w:rsidRPr="006305C1" w:rsidRDefault="00C22B92" w:rsidP="009A08E1">
      <w:pPr>
        <w:spacing w:after="0" w:line="240" w:lineRule="auto"/>
        <w:rPr>
          <w:rFonts w:ascii="Times New Roman" w:hAnsi="Times New Roman"/>
          <w:smallCaps/>
          <w:lang w:val="lt-LT"/>
        </w:rPr>
      </w:pPr>
    </w:p>
    <w:p w14:paraId="105DE677" w14:textId="26984C1E"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1 ml</w:t>
      </w:r>
      <w:r w:rsidRPr="006305C1">
        <w:rPr>
          <w:rFonts w:ascii="Times New Roman" w:hAnsi="Times New Roman"/>
          <w:lang w:val="lt-LT" w:eastAsia="lt-LT"/>
        </w:rPr>
        <w:t>, 3 ml</w:t>
      </w:r>
      <w:r w:rsidRPr="006305C1">
        <w:rPr>
          <w:rFonts w:ascii="Times New Roman" w:hAnsi="Times New Roman"/>
          <w:lang w:val="lt-LT"/>
        </w:rPr>
        <w:t xml:space="preserve"> arba 10 ml tirpalo</w:t>
      </w:r>
      <w:r w:rsidRPr="009A08E1">
        <w:rPr>
          <w:rFonts w:ascii="Times New Roman" w:hAnsi="Times New Roman"/>
          <w:color w:val="202124"/>
          <w:lang w:val="lt-LT"/>
        </w:rPr>
        <w:t xml:space="preserve"> </w:t>
      </w:r>
      <w:r w:rsidRPr="006305C1">
        <w:rPr>
          <w:rFonts w:ascii="Times New Roman" w:hAnsi="Times New Roman"/>
          <w:lang w:val="lt-LT"/>
        </w:rPr>
        <w:t>(5 mg/ml) ir 5 ml tirpalo (1 mg/ml) I tipo bespalvio stiklo ampulėje su laužimo tašku.</w:t>
      </w:r>
    </w:p>
    <w:p w14:paraId="7D5F2A2F" w14:textId="77777777" w:rsidR="00C22B92" w:rsidRPr="006305C1" w:rsidRDefault="00C22B92" w:rsidP="009A08E1">
      <w:pPr>
        <w:spacing w:after="0" w:line="240" w:lineRule="auto"/>
        <w:rPr>
          <w:rFonts w:ascii="Times New Roman" w:hAnsi="Times New Roman"/>
          <w:lang w:val="lt-LT"/>
        </w:rPr>
      </w:pPr>
    </w:p>
    <w:p w14:paraId="46E24DCD" w14:textId="3C97E111"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Pakuotės dydis: 5 arba 10</w:t>
      </w:r>
      <w:r w:rsidR="004E4198">
        <w:rPr>
          <w:rFonts w:ascii="Times New Roman" w:hAnsi="Times New Roman"/>
          <w:lang w:val="lt-LT"/>
        </w:rPr>
        <w:t> </w:t>
      </w:r>
      <w:r w:rsidRPr="006305C1">
        <w:rPr>
          <w:rFonts w:ascii="Times New Roman" w:hAnsi="Times New Roman"/>
          <w:lang w:val="lt-LT"/>
        </w:rPr>
        <w:t>ampulių.</w:t>
      </w:r>
    </w:p>
    <w:p w14:paraId="72CF8DB5" w14:textId="77777777"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Gali būti tiekiamos ne visų dydžių pakuotės.</w:t>
      </w:r>
    </w:p>
    <w:p w14:paraId="1F7C4999" w14:textId="77777777" w:rsidR="00C22B92" w:rsidRPr="006305C1" w:rsidRDefault="00C22B92" w:rsidP="009A08E1">
      <w:pPr>
        <w:spacing w:after="0" w:line="240" w:lineRule="auto"/>
        <w:outlineLvl w:val="0"/>
        <w:rPr>
          <w:rFonts w:ascii="Times New Roman" w:hAnsi="Times New Roman"/>
          <w:b/>
          <w:color w:val="000000"/>
          <w:lang w:val="lt-LT"/>
        </w:rPr>
      </w:pPr>
    </w:p>
    <w:p w14:paraId="7E203B55" w14:textId="77777777" w:rsidR="00C22B92" w:rsidRPr="006305C1" w:rsidRDefault="008024E9" w:rsidP="009A08E1">
      <w:pPr>
        <w:spacing w:after="0" w:line="240" w:lineRule="auto"/>
        <w:ind w:left="567" w:hanging="567"/>
        <w:outlineLvl w:val="0"/>
        <w:rPr>
          <w:rFonts w:ascii="Times New Roman" w:hAnsi="Times New Roman"/>
          <w:color w:val="000000"/>
          <w:lang w:val="lt-LT" w:eastAsia="lt-LT"/>
        </w:rPr>
      </w:pPr>
      <w:r w:rsidRPr="006305C1">
        <w:rPr>
          <w:rFonts w:ascii="Times New Roman" w:hAnsi="Times New Roman"/>
          <w:b/>
          <w:color w:val="000000"/>
          <w:lang w:val="lt-LT"/>
        </w:rPr>
        <w:t>6.6</w:t>
      </w:r>
      <w:r w:rsidRPr="006305C1">
        <w:rPr>
          <w:rFonts w:ascii="Times New Roman" w:hAnsi="Times New Roman"/>
          <w:b/>
          <w:color w:val="000000"/>
          <w:lang w:val="lt-LT"/>
        </w:rPr>
        <w:tab/>
      </w:r>
      <w:r w:rsidRPr="006305C1">
        <w:rPr>
          <w:rFonts w:ascii="Times New Roman" w:hAnsi="Times New Roman"/>
          <w:b/>
          <w:lang w:val="lt-LT"/>
        </w:rPr>
        <w:t>Specialūs reikalavimai atliekoms tvarkyti ir vaistiniam preparatui ruošti</w:t>
      </w:r>
    </w:p>
    <w:p w14:paraId="35913A65" w14:textId="77777777" w:rsidR="00C22B92" w:rsidRPr="006305C1" w:rsidRDefault="00C22B92" w:rsidP="000A7581">
      <w:pPr>
        <w:spacing w:after="0" w:line="240" w:lineRule="auto"/>
        <w:rPr>
          <w:rFonts w:ascii="Times New Roman" w:hAnsi="Times New Roman"/>
          <w:color w:val="000000"/>
          <w:lang w:val="lt-LT"/>
        </w:rPr>
      </w:pPr>
    </w:p>
    <w:p w14:paraId="1F79FAC0" w14:textId="77777777" w:rsidR="00C22B92" w:rsidRPr="006305C1" w:rsidRDefault="008024E9" w:rsidP="000A7581">
      <w:pPr>
        <w:spacing w:after="0" w:line="240" w:lineRule="auto"/>
        <w:rPr>
          <w:rFonts w:ascii="Times New Roman" w:hAnsi="Times New Roman"/>
          <w:color w:val="000000"/>
          <w:lang w:val="lt-LT" w:eastAsia="lt-LT"/>
        </w:rPr>
      </w:pPr>
      <w:r w:rsidRPr="006305C1">
        <w:rPr>
          <w:rFonts w:ascii="Times New Roman" w:hAnsi="Times New Roman"/>
          <w:color w:val="000000"/>
          <w:lang w:val="lt-LT"/>
        </w:rPr>
        <w:t>Vaistinis preparatas yra suderinamas su šiais infuziniais tirpalais:</w:t>
      </w:r>
    </w:p>
    <w:p w14:paraId="25956B39" w14:textId="29A22E1B" w:rsidR="00C22B92" w:rsidRPr="00F64FE3" w:rsidRDefault="008024E9" w:rsidP="009A08E1">
      <w:pPr>
        <w:pStyle w:val="Sraopastraipa"/>
        <w:numPr>
          <w:ilvl w:val="0"/>
          <w:numId w:val="36"/>
        </w:numPr>
        <w:spacing w:after="0" w:line="240" w:lineRule="auto"/>
        <w:ind w:left="567" w:hanging="567"/>
        <w:rPr>
          <w:rFonts w:ascii="Times New Roman" w:hAnsi="Times New Roman"/>
          <w:color w:val="000000"/>
          <w:lang w:val="lt-LT" w:eastAsia="lt-LT"/>
        </w:rPr>
      </w:pPr>
      <w:r w:rsidRPr="00F64FE3">
        <w:rPr>
          <w:rFonts w:ascii="Times New Roman" w:hAnsi="Times New Roman"/>
          <w:color w:val="000000"/>
          <w:lang w:val="lt-LT"/>
        </w:rPr>
        <w:t>0,9 % natrio chlorido tirpalu,</w:t>
      </w:r>
    </w:p>
    <w:p w14:paraId="703F2A84" w14:textId="4DCF8EFC" w:rsidR="00C22B92" w:rsidRPr="00F64FE3" w:rsidRDefault="008024E9" w:rsidP="009A08E1">
      <w:pPr>
        <w:pStyle w:val="Sraopastraipa"/>
        <w:numPr>
          <w:ilvl w:val="0"/>
          <w:numId w:val="36"/>
        </w:numPr>
        <w:spacing w:after="0" w:line="240" w:lineRule="auto"/>
        <w:ind w:left="567" w:hanging="567"/>
        <w:rPr>
          <w:rFonts w:ascii="Times New Roman" w:hAnsi="Times New Roman"/>
          <w:color w:val="000000"/>
          <w:lang w:val="lt-LT" w:eastAsia="lt-LT"/>
        </w:rPr>
      </w:pPr>
      <w:r w:rsidRPr="00F64FE3">
        <w:rPr>
          <w:rFonts w:ascii="Times New Roman" w:hAnsi="Times New Roman"/>
          <w:color w:val="000000"/>
          <w:lang w:val="lt-LT"/>
        </w:rPr>
        <w:t>5 % gliukozės tirpalu,</w:t>
      </w:r>
    </w:p>
    <w:p w14:paraId="424F0EBA" w14:textId="2EAD36D5" w:rsidR="00C22B92" w:rsidRPr="00F64FE3" w:rsidRDefault="008024E9" w:rsidP="009A08E1">
      <w:pPr>
        <w:pStyle w:val="Sraopastraipa"/>
        <w:numPr>
          <w:ilvl w:val="0"/>
          <w:numId w:val="36"/>
        </w:numPr>
        <w:spacing w:after="0" w:line="240" w:lineRule="auto"/>
        <w:ind w:left="567" w:hanging="567"/>
        <w:rPr>
          <w:rFonts w:ascii="Times New Roman" w:hAnsi="Times New Roman"/>
          <w:color w:val="000000"/>
          <w:lang w:val="lt-LT" w:eastAsia="lt-LT"/>
        </w:rPr>
      </w:pPr>
      <w:r w:rsidRPr="00F64FE3">
        <w:rPr>
          <w:rFonts w:ascii="Times New Roman" w:hAnsi="Times New Roman"/>
          <w:color w:val="000000"/>
          <w:lang w:val="lt-LT"/>
        </w:rPr>
        <w:t>10 % gliukozės tirpalu,</w:t>
      </w:r>
    </w:p>
    <w:p w14:paraId="6DF4CA50" w14:textId="461D68B0" w:rsidR="00C22B92" w:rsidRPr="00F64FE3" w:rsidRDefault="008024E9" w:rsidP="009A08E1">
      <w:pPr>
        <w:pStyle w:val="Sraopastraipa"/>
        <w:numPr>
          <w:ilvl w:val="0"/>
          <w:numId w:val="36"/>
        </w:numPr>
        <w:spacing w:after="0" w:line="240" w:lineRule="auto"/>
        <w:ind w:left="567" w:hanging="567"/>
        <w:rPr>
          <w:rFonts w:ascii="Times New Roman" w:hAnsi="Times New Roman"/>
          <w:color w:val="000000"/>
          <w:lang w:val="lt-LT" w:eastAsia="lt-LT"/>
        </w:rPr>
      </w:pPr>
      <w:r w:rsidRPr="00F64FE3">
        <w:rPr>
          <w:rFonts w:ascii="Times New Roman" w:hAnsi="Times New Roman"/>
          <w:color w:val="000000"/>
          <w:lang w:val="lt-LT"/>
        </w:rPr>
        <w:t>Ringerio tirpalu,</w:t>
      </w:r>
    </w:p>
    <w:p w14:paraId="6302499C" w14:textId="71460392" w:rsidR="00C22B92" w:rsidRPr="00F64FE3" w:rsidRDefault="008024E9" w:rsidP="009A08E1">
      <w:pPr>
        <w:pStyle w:val="Sraopastraipa"/>
        <w:numPr>
          <w:ilvl w:val="0"/>
          <w:numId w:val="36"/>
        </w:numPr>
        <w:spacing w:after="0" w:line="240" w:lineRule="auto"/>
        <w:ind w:left="567" w:hanging="567"/>
        <w:rPr>
          <w:rFonts w:ascii="Times New Roman" w:hAnsi="Times New Roman"/>
          <w:color w:val="000000"/>
          <w:lang w:val="lt-LT" w:eastAsia="lt-LT"/>
        </w:rPr>
      </w:pPr>
      <w:r w:rsidRPr="00F64FE3">
        <w:rPr>
          <w:rFonts w:ascii="Times New Roman" w:hAnsi="Times New Roman"/>
          <w:color w:val="000000"/>
          <w:lang w:val="lt-LT"/>
        </w:rPr>
        <w:t>Hartmano tirpalu.</w:t>
      </w:r>
    </w:p>
    <w:p w14:paraId="69CECAE6" w14:textId="77777777" w:rsidR="00C22B92" w:rsidRPr="006305C1" w:rsidRDefault="00C22B92" w:rsidP="000A7581">
      <w:pPr>
        <w:spacing w:after="0" w:line="240" w:lineRule="auto"/>
        <w:rPr>
          <w:rFonts w:ascii="Times New Roman" w:hAnsi="Times New Roman"/>
          <w:color w:val="000000"/>
          <w:lang w:val="lt-LT"/>
        </w:rPr>
      </w:pPr>
    </w:p>
    <w:p w14:paraId="3D4AC29B" w14:textId="022ECAA6" w:rsidR="00C22B92" w:rsidRPr="006305C1" w:rsidRDefault="008024E9" w:rsidP="000A7581">
      <w:pPr>
        <w:spacing w:after="0" w:line="240" w:lineRule="auto"/>
        <w:rPr>
          <w:rFonts w:ascii="Times New Roman" w:hAnsi="Times New Roman"/>
          <w:lang w:val="lt-LT" w:eastAsia="lt-LT"/>
        </w:rPr>
      </w:pPr>
      <w:r w:rsidRPr="006305C1">
        <w:rPr>
          <w:rFonts w:ascii="Times New Roman" w:hAnsi="Times New Roman"/>
          <w:lang w:val="lt-LT"/>
        </w:rPr>
        <w:t>Intraveninei infuzijai Midazolam Kalceks ampulių turinys gali būti praskiedžiamas vienu iš aukščiau minėtų tirpalų tokiu santykiu: 15 mg midazolamo praskiedžiama 100</w:t>
      </w:r>
      <w:r w:rsidR="004E4198">
        <w:rPr>
          <w:rFonts w:ascii="Times New Roman" w:hAnsi="Times New Roman"/>
          <w:lang w:val="lt-LT"/>
        </w:rPr>
        <w:t> </w:t>
      </w:r>
      <w:r w:rsidR="004E4198">
        <w:rPr>
          <w:rFonts w:ascii="Times New Roman" w:hAnsi="Times New Roman"/>
          <w:lang w:val="lt-LT"/>
        </w:rPr>
        <w:noBreakHyphen/>
        <w:t> </w:t>
      </w:r>
      <w:r w:rsidRPr="006305C1">
        <w:rPr>
          <w:rFonts w:ascii="Times New Roman" w:hAnsi="Times New Roman"/>
          <w:lang w:val="lt-LT"/>
        </w:rPr>
        <w:t>1</w:t>
      </w:r>
      <w:r w:rsidR="004E4198">
        <w:rPr>
          <w:rFonts w:ascii="Times New Roman" w:hAnsi="Times New Roman"/>
          <w:lang w:val="lt-LT"/>
        </w:rPr>
        <w:t> </w:t>
      </w:r>
      <w:r w:rsidRPr="006305C1">
        <w:rPr>
          <w:rFonts w:ascii="Times New Roman" w:hAnsi="Times New Roman"/>
          <w:lang w:val="lt-LT"/>
        </w:rPr>
        <w:t>000 ml infuzinio tirpalo.</w:t>
      </w:r>
    </w:p>
    <w:p w14:paraId="7818811B" w14:textId="77777777" w:rsidR="00C22B92" w:rsidRPr="006305C1" w:rsidRDefault="00C22B92" w:rsidP="000A7581">
      <w:pPr>
        <w:spacing w:after="0" w:line="240" w:lineRule="auto"/>
        <w:rPr>
          <w:rFonts w:ascii="Times New Roman" w:hAnsi="Times New Roman"/>
          <w:lang w:val="lt-LT"/>
        </w:rPr>
      </w:pPr>
    </w:p>
    <w:p w14:paraId="5F1DEFFA" w14:textId="58210118" w:rsidR="00C22B92" w:rsidRPr="006305C1" w:rsidRDefault="008024E9" w:rsidP="000A7581">
      <w:pPr>
        <w:spacing w:after="0" w:line="240" w:lineRule="auto"/>
        <w:rPr>
          <w:rFonts w:ascii="Times New Roman" w:hAnsi="Times New Roman"/>
          <w:color w:val="000000"/>
          <w:lang w:val="lt-LT" w:eastAsia="lt-LT"/>
        </w:rPr>
      </w:pPr>
      <w:r w:rsidRPr="006305C1">
        <w:rPr>
          <w:rFonts w:ascii="Times New Roman" w:hAnsi="Times New Roman"/>
          <w:lang w:val="lt-LT"/>
        </w:rPr>
        <w:t>Midazolam Kalceks injekcinis ar infuzinis tirpalas skirtas tik vienkartiniam vartojimui.</w:t>
      </w:r>
    </w:p>
    <w:p w14:paraId="1A8C3DBD" w14:textId="77777777" w:rsidR="00C22B92" w:rsidRPr="006305C1" w:rsidRDefault="008024E9" w:rsidP="009A08E1">
      <w:pPr>
        <w:spacing w:after="0" w:line="240" w:lineRule="auto"/>
        <w:outlineLvl w:val="0"/>
        <w:rPr>
          <w:rFonts w:ascii="Times New Roman" w:hAnsi="Times New Roman"/>
          <w:b/>
          <w:color w:val="000000"/>
          <w:lang w:val="lt-LT" w:eastAsia="lt-LT"/>
        </w:rPr>
      </w:pPr>
      <w:r w:rsidRPr="006305C1">
        <w:rPr>
          <w:rFonts w:ascii="Times New Roman" w:hAnsi="Times New Roman"/>
          <w:lang w:val="lt-LT"/>
        </w:rPr>
        <w:t>Prieš vartojimą tirpalą reikia apžiūrėti. Galima vartoti tik skaidrų, be dalelių tirpalą.</w:t>
      </w:r>
    </w:p>
    <w:p w14:paraId="11292F10" w14:textId="38240F6C"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Nesuvartotą vaistinį preparatą ar atliekas reikia tvarkyti laikantis vietinių reikalavimų.</w:t>
      </w:r>
    </w:p>
    <w:p w14:paraId="73FF4383" w14:textId="77777777" w:rsidR="00C22B92" w:rsidRPr="006305C1" w:rsidRDefault="00C22B92" w:rsidP="009A08E1">
      <w:pPr>
        <w:spacing w:after="0" w:line="240" w:lineRule="auto"/>
        <w:outlineLvl w:val="0"/>
        <w:rPr>
          <w:rFonts w:ascii="Times New Roman" w:hAnsi="Times New Roman"/>
          <w:b/>
          <w:color w:val="000000"/>
          <w:lang w:val="lt-LT"/>
        </w:rPr>
      </w:pPr>
    </w:p>
    <w:p w14:paraId="22CDFC77" w14:textId="77777777" w:rsidR="00C22B92" w:rsidRPr="006305C1" w:rsidRDefault="00C22B92" w:rsidP="009A08E1">
      <w:pPr>
        <w:spacing w:after="0" w:line="240" w:lineRule="auto"/>
        <w:rPr>
          <w:rFonts w:ascii="Times New Roman" w:hAnsi="Times New Roman"/>
          <w:color w:val="000000"/>
          <w:lang w:val="lt-LT"/>
        </w:rPr>
      </w:pPr>
    </w:p>
    <w:p w14:paraId="535B2F15" w14:textId="77777777" w:rsidR="00C22B92" w:rsidRPr="006305C1" w:rsidRDefault="008024E9" w:rsidP="009A08E1">
      <w:pPr>
        <w:spacing w:after="0" w:line="240" w:lineRule="auto"/>
        <w:ind w:left="567" w:hanging="567"/>
        <w:outlineLvl w:val="0"/>
        <w:rPr>
          <w:rFonts w:ascii="Times New Roman" w:hAnsi="Times New Roman"/>
          <w:color w:val="000000"/>
          <w:lang w:val="lt-LT" w:eastAsia="lt-LT"/>
        </w:rPr>
      </w:pPr>
      <w:r w:rsidRPr="006305C1">
        <w:rPr>
          <w:rFonts w:ascii="Times New Roman" w:hAnsi="Times New Roman"/>
          <w:b/>
          <w:color w:val="000000"/>
          <w:lang w:val="lt-LT"/>
        </w:rPr>
        <w:t>7.</w:t>
      </w:r>
      <w:r w:rsidRPr="006305C1">
        <w:rPr>
          <w:rFonts w:ascii="Times New Roman" w:hAnsi="Times New Roman"/>
          <w:b/>
          <w:color w:val="000000"/>
          <w:lang w:val="lt-LT"/>
        </w:rPr>
        <w:tab/>
      </w:r>
      <w:r w:rsidRPr="006305C1">
        <w:rPr>
          <w:rFonts w:ascii="Times New Roman" w:hAnsi="Times New Roman"/>
          <w:b/>
          <w:lang w:val="lt-LT"/>
        </w:rPr>
        <w:t>REGISTRUO</w:t>
      </w:r>
      <w:r w:rsidRPr="006305C1">
        <w:rPr>
          <w:rFonts w:ascii="Times New Roman" w:hAnsi="Times New Roman"/>
          <w:b/>
          <w:color w:val="000000"/>
          <w:lang w:val="lt-LT"/>
        </w:rPr>
        <w:t>TOJAS</w:t>
      </w:r>
    </w:p>
    <w:p w14:paraId="6C2A07E7" w14:textId="77777777" w:rsidR="00C22B92" w:rsidRPr="006305C1" w:rsidRDefault="00C22B92" w:rsidP="009A08E1">
      <w:pPr>
        <w:spacing w:after="0" w:line="240" w:lineRule="auto"/>
        <w:rPr>
          <w:rFonts w:ascii="Times New Roman" w:hAnsi="Times New Roman"/>
          <w:color w:val="000000"/>
          <w:lang w:val="lt-LT"/>
        </w:rPr>
      </w:pPr>
    </w:p>
    <w:p w14:paraId="237E0981" w14:textId="77777777" w:rsidR="00C22B92" w:rsidRPr="006305C1" w:rsidRDefault="008024E9" w:rsidP="000A7581">
      <w:pPr>
        <w:autoSpaceDE w:val="0"/>
        <w:autoSpaceDN w:val="0"/>
        <w:adjustRightInd w:val="0"/>
        <w:spacing w:after="0" w:line="240" w:lineRule="auto"/>
        <w:rPr>
          <w:rFonts w:ascii="Times New Roman" w:hAnsi="Times New Roman"/>
          <w:color w:val="000000"/>
          <w:lang w:val="lt-LT" w:eastAsia="lt-LT"/>
        </w:rPr>
      </w:pPr>
      <w:r w:rsidRPr="006305C1">
        <w:rPr>
          <w:rFonts w:ascii="Times New Roman" w:hAnsi="Times New Roman"/>
          <w:color w:val="000000"/>
          <w:lang w:val="lt-LT"/>
        </w:rPr>
        <w:t>AS KALCEKS</w:t>
      </w:r>
    </w:p>
    <w:p w14:paraId="353F5296" w14:textId="275015BA" w:rsidR="00C22B92" w:rsidRPr="006305C1" w:rsidRDefault="008024E9" w:rsidP="000A7581">
      <w:pPr>
        <w:autoSpaceDE w:val="0"/>
        <w:autoSpaceDN w:val="0"/>
        <w:adjustRightInd w:val="0"/>
        <w:spacing w:after="0" w:line="240" w:lineRule="auto"/>
        <w:rPr>
          <w:rFonts w:ascii="Times New Roman" w:hAnsi="Times New Roman"/>
          <w:color w:val="000000"/>
          <w:lang w:val="lt-LT" w:eastAsia="lt-LT"/>
        </w:rPr>
      </w:pPr>
      <w:r w:rsidRPr="006305C1">
        <w:rPr>
          <w:rFonts w:ascii="Times New Roman" w:hAnsi="Times New Roman"/>
          <w:color w:val="000000"/>
          <w:lang w:val="lt-LT"/>
        </w:rPr>
        <w:t xml:space="preserve">Krustpils iela </w:t>
      </w:r>
      <w:r w:rsidR="002B7F12" w:rsidRPr="006305C1">
        <w:rPr>
          <w:rFonts w:ascii="Times New Roman" w:hAnsi="Times New Roman"/>
          <w:color w:val="000000"/>
          <w:lang w:val="lt-LT"/>
        </w:rPr>
        <w:t>71E</w:t>
      </w:r>
      <w:r w:rsidRPr="006305C1">
        <w:rPr>
          <w:rFonts w:ascii="Times New Roman" w:hAnsi="Times New Roman"/>
          <w:color w:val="000000"/>
          <w:lang w:val="lt-LT"/>
        </w:rPr>
        <w:t>, Rīga, LV</w:t>
      </w:r>
      <w:r w:rsidRPr="006305C1">
        <w:rPr>
          <w:rFonts w:ascii="Times New Roman" w:hAnsi="Times New Roman"/>
          <w:color w:val="000000"/>
          <w:lang w:val="lt-LT"/>
        </w:rPr>
        <w:noBreakHyphen/>
        <w:t>1057, Latvija</w:t>
      </w:r>
    </w:p>
    <w:p w14:paraId="59500B39" w14:textId="77777777" w:rsidR="00C22B92" w:rsidRPr="006305C1" w:rsidRDefault="008024E9" w:rsidP="000A7581">
      <w:pPr>
        <w:spacing w:after="0" w:line="240" w:lineRule="auto"/>
        <w:rPr>
          <w:rFonts w:ascii="Times New Roman" w:hAnsi="Times New Roman"/>
          <w:lang w:val="lt-LT" w:eastAsia="lt-LT"/>
        </w:rPr>
      </w:pPr>
      <w:r w:rsidRPr="006305C1">
        <w:rPr>
          <w:rFonts w:ascii="Times New Roman" w:hAnsi="Times New Roman"/>
          <w:lang w:val="lt-LT"/>
        </w:rPr>
        <w:t>Tel.: +371 67083320</w:t>
      </w:r>
    </w:p>
    <w:p w14:paraId="6ECB7587" w14:textId="77777777" w:rsidR="00C22B92" w:rsidRPr="006305C1" w:rsidRDefault="008024E9" w:rsidP="000A7581">
      <w:pPr>
        <w:spacing w:after="0" w:line="240" w:lineRule="auto"/>
        <w:rPr>
          <w:rFonts w:ascii="Times New Roman" w:hAnsi="Times New Roman"/>
          <w:lang w:val="lt-LT" w:eastAsia="lt-LT"/>
        </w:rPr>
      </w:pPr>
      <w:r w:rsidRPr="006305C1">
        <w:rPr>
          <w:rFonts w:ascii="Times New Roman" w:hAnsi="Times New Roman"/>
          <w:lang w:val="lt-LT"/>
        </w:rPr>
        <w:t>El. paštas: kalceks@kalceks.lv</w:t>
      </w:r>
    </w:p>
    <w:p w14:paraId="0E68A47F" w14:textId="77777777" w:rsidR="00C22B92" w:rsidRPr="006305C1" w:rsidRDefault="00C22B92" w:rsidP="009A08E1">
      <w:pPr>
        <w:spacing w:after="0" w:line="240" w:lineRule="auto"/>
        <w:rPr>
          <w:rFonts w:ascii="Times New Roman" w:hAnsi="Times New Roman"/>
          <w:color w:val="000000"/>
          <w:lang w:val="lt-LT"/>
        </w:rPr>
      </w:pPr>
    </w:p>
    <w:p w14:paraId="5F7B57B4" w14:textId="77777777" w:rsidR="00C22B92" w:rsidRPr="006305C1" w:rsidRDefault="00C22B92" w:rsidP="009A08E1">
      <w:pPr>
        <w:spacing w:after="0" w:line="240" w:lineRule="auto"/>
        <w:rPr>
          <w:rFonts w:ascii="Times New Roman" w:hAnsi="Times New Roman"/>
          <w:color w:val="000000"/>
          <w:lang w:val="lt-LT"/>
        </w:rPr>
      </w:pPr>
    </w:p>
    <w:p w14:paraId="19E07DBE" w14:textId="77777777" w:rsidR="00C22B92" w:rsidRPr="006305C1" w:rsidRDefault="008024E9" w:rsidP="009A08E1">
      <w:pPr>
        <w:spacing w:after="0" w:line="240" w:lineRule="auto"/>
        <w:ind w:left="567" w:hanging="567"/>
        <w:outlineLvl w:val="0"/>
        <w:rPr>
          <w:rFonts w:ascii="Times New Roman" w:hAnsi="Times New Roman"/>
          <w:b/>
          <w:color w:val="000000"/>
          <w:lang w:val="lt-LT" w:eastAsia="lt-LT"/>
        </w:rPr>
      </w:pPr>
      <w:r w:rsidRPr="006305C1">
        <w:rPr>
          <w:rFonts w:ascii="Times New Roman" w:hAnsi="Times New Roman"/>
          <w:b/>
          <w:color w:val="000000"/>
          <w:lang w:val="lt-LT"/>
        </w:rPr>
        <w:t>8.</w:t>
      </w:r>
      <w:r w:rsidRPr="006305C1">
        <w:rPr>
          <w:rFonts w:ascii="Times New Roman" w:hAnsi="Times New Roman"/>
          <w:b/>
          <w:color w:val="000000"/>
          <w:lang w:val="lt-LT"/>
        </w:rPr>
        <w:tab/>
      </w:r>
      <w:r w:rsidRPr="006305C1">
        <w:rPr>
          <w:rFonts w:ascii="Times New Roman" w:hAnsi="Times New Roman"/>
          <w:b/>
          <w:lang w:val="lt-LT"/>
        </w:rPr>
        <w:t>REGISTRACIJOS PAŽYMĖJIMO</w:t>
      </w:r>
      <w:r w:rsidRPr="006305C1">
        <w:rPr>
          <w:rFonts w:ascii="Times New Roman" w:hAnsi="Times New Roman"/>
          <w:lang w:val="lt-LT"/>
        </w:rPr>
        <w:t xml:space="preserve"> </w:t>
      </w:r>
      <w:r w:rsidRPr="006305C1">
        <w:rPr>
          <w:rFonts w:ascii="Times New Roman" w:hAnsi="Times New Roman"/>
          <w:b/>
          <w:color w:val="000000"/>
          <w:lang w:val="lt-LT"/>
        </w:rPr>
        <w:t>NUMERIS (-IAI)</w:t>
      </w:r>
    </w:p>
    <w:p w14:paraId="5444A456" w14:textId="77777777" w:rsidR="00C22B92" w:rsidRPr="006305C1" w:rsidRDefault="00C22B92" w:rsidP="000A7581">
      <w:pPr>
        <w:spacing w:after="0" w:line="240" w:lineRule="auto"/>
        <w:rPr>
          <w:rFonts w:ascii="Times New Roman" w:hAnsi="Times New Roman"/>
          <w:color w:val="000000"/>
          <w:lang w:val="lt-LT"/>
        </w:rPr>
      </w:pPr>
    </w:p>
    <w:tbl>
      <w:tblPr>
        <w:tblW w:w="0" w:type="auto"/>
        <w:tblLook w:val="04A0" w:firstRow="1" w:lastRow="0" w:firstColumn="1" w:lastColumn="0" w:noHBand="0" w:noVBand="1"/>
      </w:tblPr>
      <w:tblGrid>
        <w:gridCol w:w="4535"/>
        <w:gridCol w:w="4535"/>
      </w:tblGrid>
      <w:tr w:rsidR="003E7D7A" w:rsidRPr="00C15AA4" w14:paraId="5CE32507" w14:textId="77777777" w:rsidTr="00346076">
        <w:tc>
          <w:tcPr>
            <w:tcW w:w="4643" w:type="dxa"/>
            <w:shd w:val="clear" w:color="auto" w:fill="auto"/>
          </w:tcPr>
          <w:p w14:paraId="288F3515" w14:textId="77777777" w:rsidR="003E7D7A" w:rsidRPr="006305C1" w:rsidRDefault="003E7D7A" w:rsidP="000A7581">
            <w:pPr>
              <w:autoSpaceDE w:val="0"/>
              <w:autoSpaceDN w:val="0"/>
              <w:adjustRightInd w:val="0"/>
              <w:spacing w:after="0" w:line="240" w:lineRule="auto"/>
              <w:rPr>
                <w:rFonts w:ascii="Times New Roman" w:hAnsi="Times New Roman"/>
                <w:color w:val="000000"/>
                <w:u w:val="single"/>
                <w:lang w:val="lt-LT"/>
              </w:rPr>
            </w:pPr>
            <w:r w:rsidRPr="006305C1">
              <w:rPr>
                <w:rFonts w:ascii="Times New Roman" w:hAnsi="Times New Roman"/>
                <w:color w:val="000000"/>
                <w:u w:val="single"/>
                <w:lang w:val="lt-LT"/>
              </w:rPr>
              <w:t>1 mg/ml</w:t>
            </w:r>
          </w:p>
          <w:p w14:paraId="18F43887" w14:textId="77777777" w:rsidR="003E7D7A" w:rsidRPr="006305C1" w:rsidRDefault="003E7D7A" w:rsidP="000A7581">
            <w:pPr>
              <w:autoSpaceDE w:val="0"/>
              <w:autoSpaceDN w:val="0"/>
              <w:adjustRightInd w:val="0"/>
              <w:spacing w:after="0" w:line="240" w:lineRule="auto"/>
              <w:rPr>
                <w:rFonts w:ascii="Times New Roman" w:hAnsi="Times New Roman"/>
                <w:color w:val="000000"/>
                <w:lang w:val="lt-LT"/>
              </w:rPr>
            </w:pPr>
            <w:r w:rsidRPr="006305C1">
              <w:rPr>
                <w:rFonts w:ascii="Times New Roman" w:hAnsi="Times New Roman"/>
                <w:color w:val="000000"/>
                <w:lang w:val="lt-LT"/>
              </w:rPr>
              <w:t>LT/1/21/4841/001 – 5 ml, N5</w:t>
            </w:r>
          </w:p>
          <w:p w14:paraId="6C295AF9" w14:textId="77777777" w:rsidR="003E7D7A" w:rsidRPr="006305C1" w:rsidRDefault="003E7D7A" w:rsidP="000A7581">
            <w:pPr>
              <w:autoSpaceDE w:val="0"/>
              <w:autoSpaceDN w:val="0"/>
              <w:adjustRightInd w:val="0"/>
              <w:spacing w:after="0" w:line="240" w:lineRule="auto"/>
              <w:rPr>
                <w:rFonts w:ascii="Times New Roman" w:hAnsi="Times New Roman"/>
                <w:color w:val="000000"/>
                <w:lang w:val="lt-LT"/>
              </w:rPr>
            </w:pPr>
            <w:r w:rsidRPr="006305C1">
              <w:rPr>
                <w:rFonts w:ascii="Times New Roman" w:hAnsi="Times New Roman"/>
                <w:color w:val="000000"/>
                <w:lang w:val="lt-LT"/>
              </w:rPr>
              <w:t>LT/1/21/4841/002 – 5 ml, N10</w:t>
            </w:r>
          </w:p>
        </w:tc>
        <w:tc>
          <w:tcPr>
            <w:tcW w:w="4643" w:type="dxa"/>
            <w:shd w:val="clear" w:color="auto" w:fill="auto"/>
          </w:tcPr>
          <w:p w14:paraId="0993EAB0" w14:textId="77777777" w:rsidR="003E7D7A" w:rsidRPr="006305C1" w:rsidRDefault="003E7D7A" w:rsidP="000A7581">
            <w:pPr>
              <w:autoSpaceDE w:val="0"/>
              <w:autoSpaceDN w:val="0"/>
              <w:adjustRightInd w:val="0"/>
              <w:spacing w:after="0" w:line="240" w:lineRule="auto"/>
              <w:rPr>
                <w:rFonts w:ascii="Times New Roman" w:hAnsi="Times New Roman"/>
                <w:color w:val="000000"/>
                <w:u w:val="single"/>
                <w:lang w:val="lt-LT"/>
              </w:rPr>
            </w:pPr>
            <w:r w:rsidRPr="006305C1">
              <w:rPr>
                <w:rFonts w:ascii="Times New Roman" w:hAnsi="Times New Roman"/>
                <w:color w:val="000000"/>
                <w:u w:val="single"/>
                <w:lang w:val="lt-LT"/>
              </w:rPr>
              <w:t>5 mg/ml</w:t>
            </w:r>
          </w:p>
          <w:p w14:paraId="0A9F0887" w14:textId="77777777" w:rsidR="003E7D7A" w:rsidRPr="006305C1" w:rsidRDefault="003E7D7A" w:rsidP="000A7581">
            <w:pPr>
              <w:autoSpaceDE w:val="0"/>
              <w:autoSpaceDN w:val="0"/>
              <w:adjustRightInd w:val="0"/>
              <w:spacing w:after="0" w:line="240" w:lineRule="auto"/>
              <w:rPr>
                <w:rFonts w:ascii="Times New Roman" w:hAnsi="Times New Roman"/>
                <w:color w:val="000000"/>
                <w:lang w:val="lt-LT" w:eastAsia="lt-LT"/>
              </w:rPr>
            </w:pPr>
            <w:r w:rsidRPr="006305C1">
              <w:rPr>
                <w:rFonts w:ascii="Times New Roman" w:hAnsi="Times New Roman"/>
                <w:color w:val="000000"/>
                <w:lang w:val="lt-LT"/>
              </w:rPr>
              <w:t>LT/1/18/4240/001 – 1 ml, N5</w:t>
            </w:r>
          </w:p>
          <w:p w14:paraId="1216EB6D" w14:textId="77777777" w:rsidR="003E7D7A" w:rsidRPr="006305C1" w:rsidRDefault="003E7D7A" w:rsidP="000A7581">
            <w:pPr>
              <w:autoSpaceDE w:val="0"/>
              <w:autoSpaceDN w:val="0"/>
              <w:adjustRightInd w:val="0"/>
              <w:spacing w:after="0" w:line="240" w:lineRule="auto"/>
              <w:rPr>
                <w:rFonts w:ascii="Times New Roman" w:hAnsi="Times New Roman"/>
                <w:color w:val="000000"/>
                <w:lang w:val="lt-LT" w:eastAsia="lt-LT"/>
              </w:rPr>
            </w:pPr>
            <w:r w:rsidRPr="006305C1">
              <w:rPr>
                <w:rFonts w:ascii="Times New Roman" w:hAnsi="Times New Roman"/>
                <w:color w:val="000000"/>
                <w:lang w:val="lt-LT"/>
              </w:rPr>
              <w:t>LT/1/18/4240/002 – 1 ml, N10</w:t>
            </w:r>
          </w:p>
          <w:p w14:paraId="145279E9" w14:textId="77777777" w:rsidR="003E7D7A" w:rsidRPr="006305C1" w:rsidRDefault="003E7D7A" w:rsidP="000A7581">
            <w:pPr>
              <w:autoSpaceDE w:val="0"/>
              <w:autoSpaceDN w:val="0"/>
              <w:adjustRightInd w:val="0"/>
              <w:spacing w:after="0" w:line="240" w:lineRule="auto"/>
              <w:rPr>
                <w:rFonts w:ascii="Times New Roman" w:hAnsi="Times New Roman"/>
                <w:color w:val="000000"/>
                <w:lang w:val="lt-LT" w:eastAsia="lt-LT"/>
              </w:rPr>
            </w:pPr>
            <w:r w:rsidRPr="006305C1">
              <w:rPr>
                <w:rFonts w:ascii="Times New Roman" w:hAnsi="Times New Roman"/>
                <w:color w:val="000000"/>
                <w:lang w:val="lt-LT"/>
              </w:rPr>
              <w:t>LT/1/18/4240/003 – 3 ml, N5</w:t>
            </w:r>
          </w:p>
          <w:p w14:paraId="3B1B93CC" w14:textId="77777777" w:rsidR="003E7D7A" w:rsidRPr="006305C1" w:rsidRDefault="003E7D7A" w:rsidP="000A7581">
            <w:pPr>
              <w:autoSpaceDE w:val="0"/>
              <w:autoSpaceDN w:val="0"/>
              <w:adjustRightInd w:val="0"/>
              <w:spacing w:after="0" w:line="240" w:lineRule="auto"/>
              <w:rPr>
                <w:rFonts w:ascii="Times New Roman" w:hAnsi="Times New Roman"/>
                <w:color w:val="000000"/>
                <w:lang w:val="lt-LT" w:eastAsia="lt-LT"/>
              </w:rPr>
            </w:pPr>
            <w:r w:rsidRPr="006305C1">
              <w:rPr>
                <w:rFonts w:ascii="Times New Roman" w:hAnsi="Times New Roman"/>
                <w:color w:val="000000"/>
                <w:lang w:val="lt-LT"/>
              </w:rPr>
              <w:t>LT/1/18/4240/004 – 3 ml, N10</w:t>
            </w:r>
          </w:p>
          <w:p w14:paraId="2C01BCC5" w14:textId="77777777" w:rsidR="003E7D7A" w:rsidRPr="006305C1" w:rsidRDefault="003E7D7A" w:rsidP="000A7581">
            <w:pPr>
              <w:autoSpaceDE w:val="0"/>
              <w:autoSpaceDN w:val="0"/>
              <w:adjustRightInd w:val="0"/>
              <w:spacing w:after="0" w:line="240" w:lineRule="auto"/>
              <w:rPr>
                <w:rFonts w:ascii="Times New Roman" w:hAnsi="Times New Roman"/>
                <w:color w:val="000000"/>
                <w:lang w:val="lt-LT" w:eastAsia="lt-LT"/>
              </w:rPr>
            </w:pPr>
            <w:r w:rsidRPr="006305C1">
              <w:rPr>
                <w:rFonts w:ascii="Times New Roman" w:hAnsi="Times New Roman"/>
                <w:color w:val="000000"/>
                <w:lang w:val="lt-LT" w:eastAsia="lt-LT"/>
              </w:rPr>
              <w:t>LT/1/18/4240/005 – 10 ml, N5</w:t>
            </w:r>
          </w:p>
          <w:p w14:paraId="59B3AC3A" w14:textId="77777777" w:rsidR="003E7D7A" w:rsidRPr="006305C1" w:rsidRDefault="003E7D7A" w:rsidP="000A7581">
            <w:pPr>
              <w:autoSpaceDE w:val="0"/>
              <w:autoSpaceDN w:val="0"/>
              <w:adjustRightInd w:val="0"/>
              <w:spacing w:after="0" w:line="240" w:lineRule="auto"/>
              <w:rPr>
                <w:rFonts w:ascii="Times New Roman" w:hAnsi="Times New Roman"/>
                <w:color w:val="000000"/>
                <w:lang w:val="lt-LT"/>
              </w:rPr>
            </w:pPr>
            <w:r w:rsidRPr="006305C1">
              <w:rPr>
                <w:rFonts w:ascii="Times New Roman" w:hAnsi="Times New Roman"/>
                <w:color w:val="000000"/>
                <w:lang w:val="lt-LT" w:eastAsia="lt-LT"/>
              </w:rPr>
              <w:t>LT/1/18/4240/006 – 10 ml, N10</w:t>
            </w:r>
          </w:p>
        </w:tc>
      </w:tr>
    </w:tbl>
    <w:p w14:paraId="426B5016" w14:textId="77777777" w:rsidR="00C22B92" w:rsidRPr="006305C1" w:rsidRDefault="00C22B92" w:rsidP="000A7581">
      <w:pPr>
        <w:spacing w:after="0" w:line="240" w:lineRule="auto"/>
        <w:rPr>
          <w:rFonts w:ascii="Times New Roman" w:hAnsi="Times New Roman"/>
          <w:color w:val="000000"/>
          <w:lang w:val="lt-LT"/>
        </w:rPr>
      </w:pPr>
    </w:p>
    <w:p w14:paraId="29EC34A2" w14:textId="77777777" w:rsidR="00C22B92" w:rsidRPr="006305C1" w:rsidRDefault="00C22B92" w:rsidP="000A7581">
      <w:pPr>
        <w:spacing w:after="0" w:line="240" w:lineRule="auto"/>
        <w:rPr>
          <w:rFonts w:ascii="Times New Roman" w:hAnsi="Times New Roman"/>
          <w:color w:val="000000"/>
          <w:lang w:val="lt-LT"/>
        </w:rPr>
      </w:pPr>
    </w:p>
    <w:p w14:paraId="65AC001E" w14:textId="77777777" w:rsidR="00C22B92" w:rsidRPr="006305C1" w:rsidRDefault="008024E9" w:rsidP="009A08E1">
      <w:pPr>
        <w:keepNext/>
        <w:spacing w:after="0" w:line="240" w:lineRule="auto"/>
        <w:ind w:left="567" w:hanging="567"/>
        <w:outlineLvl w:val="0"/>
        <w:rPr>
          <w:rFonts w:ascii="Times New Roman" w:hAnsi="Times New Roman"/>
          <w:color w:val="000000"/>
          <w:lang w:val="lt-LT" w:eastAsia="lt-LT"/>
        </w:rPr>
      </w:pPr>
      <w:r w:rsidRPr="006305C1">
        <w:rPr>
          <w:rFonts w:ascii="Times New Roman" w:hAnsi="Times New Roman"/>
          <w:b/>
          <w:color w:val="000000"/>
          <w:lang w:val="lt-LT"/>
        </w:rPr>
        <w:t>9.</w:t>
      </w:r>
      <w:r w:rsidRPr="006305C1">
        <w:rPr>
          <w:rFonts w:ascii="Times New Roman" w:hAnsi="Times New Roman"/>
          <w:b/>
          <w:color w:val="000000"/>
          <w:lang w:val="lt-LT"/>
        </w:rPr>
        <w:tab/>
      </w:r>
      <w:r w:rsidRPr="006305C1">
        <w:rPr>
          <w:rFonts w:ascii="Times New Roman" w:hAnsi="Times New Roman"/>
          <w:b/>
          <w:lang w:val="lt-LT"/>
        </w:rPr>
        <w:t>REGISTRAVIMO / PERREGISTRAVIMO DATA</w:t>
      </w:r>
    </w:p>
    <w:p w14:paraId="128D73DD" w14:textId="77777777" w:rsidR="00C22B92" w:rsidRPr="006305C1" w:rsidRDefault="00C22B92" w:rsidP="009A08E1">
      <w:pPr>
        <w:spacing w:after="0" w:line="240" w:lineRule="auto"/>
        <w:rPr>
          <w:rFonts w:ascii="Times New Roman" w:hAnsi="Times New Roman"/>
          <w:color w:val="000000"/>
          <w:lang w:val="lt-LT"/>
        </w:rPr>
      </w:pPr>
    </w:p>
    <w:p w14:paraId="45C349AA" w14:textId="27240449" w:rsidR="004E4198" w:rsidRDefault="008024E9" w:rsidP="009A08E1">
      <w:pPr>
        <w:spacing w:after="0" w:line="240" w:lineRule="auto"/>
        <w:rPr>
          <w:rFonts w:ascii="Times New Roman" w:hAnsi="Times New Roman"/>
          <w:color w:val="000000"/>
          <w:lang w:val="lt-LT"/>
        </w:rPr>
      </w:pPr>
      <w:r w:rsidRPr="006305C1">
        <w:rPr>
          <w:rFonts w:ascii="Times New Roman" w:hAnsi="Times New Roman"/>
          <w:color w:val="000000"/>
          <w:lang w:val="lt-LT"/>
        </w:rPr>
        <w:t>Registravimo data</w:t>
      </w:r>
      <w:r w:rsidR="0049315A" w:rsidRPr="006305C1">
        <w:rPr>
          <w:rFonts w:ascii="Times New Roman" w:hAnsi="Times New Roman"/>
          <w:color w:val="000000"/>
          <w:lang w:val="lt-LT"/>
        </w:rPr>
        <w:t>:</w:t>
      </w:r>
    </w:p>
    <w:p w14:paraId="11107655" w14:textId="2BC52662" w:rsidR="0049315A" w:rsidRPr="006305C1" w:rsidRDefault="0049315A" w:rsidP="00F64FE3">
      <w:pPr>
        <w:spacing w:after="0" w:line="240" w:lineRule="auto"/>
        <w:ind w:firstLine="567"/>
        <w:rPr>
          <w:rFonts w:ascii="Times New Roman" w:hAnsi="Times New Roman"/>
          <w:color w:val="000000"/>
          <w:lang w:val="lt-LT"/>
        </w:rPr>
      </w:pPr>
      <w:r w:rsidRPr="006305C1">
        <w:rPr>
          <w:rFonts w:ascii="Times New Roman" w:hAnsi="Times New Roman"/>
          <w:color w:val="000000"/>
          <w:lang w:val="lt-LT"/>
        </w:rPr>
        <w:t>1</w:t>
      </w:r>
      <w:r w:rsidR="004E4198">
        <w:rPr>
          <w:rFonts w:ascii="Times New Roman" w:hAnsi="Times New Roman"/>
          <w:color w:val="000000"/>
          <w:lang w:val="lt-LT"/>
        </w:rPr>
        <w:t> </w:t>
      </w:r>
      <w:r w:rsidRPr="006305C1">
        <w:rPr>
          <w:rFonts w:ascii="Times New Roman" w:hAnsi="Times New Roman"/>
          <w:color w:val="000000"/>
          <w:lang w:val="lt-LT"/>
        </w:rPr>
        <w:t>mg/ml – 2021 m. spalio 26 d.</w:t>
      </w:r>
    </w:p>
    <w:p w14:paraId="57A2AD84" w14:textId="10F1C759" w:rsidR="00C22B92" w:rsidRDefault="0049315A" w:rsidP="009A08E1">
      <w:pPr>
        <w:spacing w:after="0" w:line="240" w:lineRule="auto"/>
        <w:rPr>
          <w:rFonts w:ascii="Times New Roman" w:hAnsi="Times New Roman"/>
          <w:color w:val="000000"/>
          <w:lang w:val="lt-LT"/>
        </w:rPr>
      </w:pPr>
      <w:r w:rsidRPr="006305C1">
        <w:rPr>
          <w:rFonts w:ascii="Times New Roman" w:hAnsi="Times New Roman"/>
          <w:color w:val="000000"/>
          <w:lang w:val="lt-LT"/>
        </w:rPr>
        <w:tab/>
        <w:t>5</w:t>
      </w:r>
      <w:r w:rsidR="004E4198">
        <w:rPr>
          <w:rFonts w:ascii="Times New Roman" w:hAnsi="Times New Roman"/>
          <w:color w:val="000000"/>
          <w:lang w:val="lt-LT"/>
        </w:rPr>
        <w:t> </w:t>
      </w:r>
      <w:r w:rsidRPr="006305C1">
        <w:rPr>
          <w:rFonts w:ascii="Times New Roman" w:hAnsi="Times New Roman"/>
          <w:color w:val="000000"/>
          <w:lang w:val="lt-LT"/>
        </w:rPr>
        <w:t xml:space="preserve">mg/ml – </w:t>
      </w:r>
      <w:r w:rsidR="008024E9" w:rsidRPr="006305C1">
        <w:rPr>
          <w:rFonts w:ascii="Times New Roman" w:hAnsi="Times New Roman"/>
          <w:color w:val="000000"/>
          <w:lang w:val="lt-LT"/>
        </w:rPr>
        <w:t>2018 m. liepos 12 d.</w:t>
      </w:r>
    </w:p>
    <w:p w14:paraId="2797C9D7" w14:textId="0A3086B5" w:rsidR="004E4198" w:rsidRDefault="004E4198" w:rsidP="000A7581">
      <w:pPr>
        <w:spacing w:after="0" w:line="240" w:lineRule="auto"/>
        <w:rPr>
          <w:rFonts w:ascii="Times New Roman" w:hAnsi="Times New Roman"/>
          <w:color w:val="000000"/>
          <w:lang w:val="lt-LT"/>
        </w:rPr>
      </w:pPr>
    </w:p>
    <w:p w14:paraId="02AC7432" w14:textId="5D77D873" w:rsidR="004E4198" w:rsidRPr="006305C1" w:rsidRDefault="004E4198" w:rsidP="000A7581">
      <w:pPr>
        <w:spacing w:after="0" w:line="240" w:lineRule="auto"/>
        <w:rPr>
          <w:rFonts w:ascii="Times New Roman" w:hAnsi="Times New Roman"/>
          <w:color w:val="000000"/>
          <w:lang w:val="lt-LT" w:eastAsia="lt-LT"/>
        </w:rPr>
      </w:pPr>
      <w:r w:rsidRPr="00F64FE3">
        <w:rPr>
          <w:rFonts w:ascii="Times New Roman" w:eastAsia="Times New Roman" w:hAnsi="Times New Roman"/>
          <w:snapToGrid w:val="0"/>
          <w:szCs w:val="24"/>
          <w:lang w:val="lt-LT"/>
        </w:rPr>
        <w:t>Paskutinio perregistravimo data:</w:t>
      </w:r>
    </w:p>
    <w:p w14:paraId="4A6989E0" w14:textId="6096134E" w:rsidR="004E4198" w:rsidRPr="006305C1" w:rsidRDefault="004E4198" w:rsidP="000A7581">
      <w:pPr>
        <w:spacing w:after="0" w:line="240" w:lineRule="auto"/>
        <w:rPr>
          <w:rFonts w:ascii="Times New Roman" w:hAnsi="Times New Roman"/>
          <w:color w:val="000000"/>
          <w:lang w:val="lt-LT"/>
        </w:rPr>
      </w:pPr>
      <w:r>
        <w:rPr>
          <w:rFonts w:ascii="Times New Roman" w:hAnsi="Times New Roman"/>
          <w:color w:val="000000"/>
          <w:lang w:val="lt-LT"/>
        </w:rPr>
        <w:tab/>
        <w:t xml:space="preserve">5 mg/ml – </w:t>
      </w:r>
      <w:r w:rsidR="00A92C2E">
        <w:rPr>
          <w:rFonts w:ascii="Times New Roman" w:hAnsi="Times New Roman"/>
          <w:color w:val="000000"/>
          <w:lang w:val="lt-LT"/>
        </w:rPr>
        <w:t>2023 m. kovo 24 d.</w:t>
      </w:r>
    </w:p>
    <w:p w14:paraId="49F408B1" w14:textId="241053CE" w:rsidR="00C22B92" w:rsidRDefault="00C22B92" w:rsidP="009A08E1">
      <w:pPr>
        <w:spacing w:after="0" w:line="240" w:lineRule="auto"/>
        <w:rPr>
          <w:rFonts w:ascii="Times New Roman" w:hAnsi="Times New Roman"/>
          <w:color w:val="000000"/>
          <w:lang w:val="lt-LT"/>
        </w:rPr>
      </w:pPr>
    </w:p>
    <w:p w14:paraId="216BD124" w14:textId="77777777" w:rsidR="004E4198" w:rsidRPr="006305C1" w:rsidRDefault="004E4198" w:rsidP="009A08E1">
      <w:pPr>
        <w:spacing w:after="0" w:line="240" w:lineRule="auto"/>
        <w:rPr>
          <w:rFonts w:ascii="Times New Roman" w:hAnsi="Times New Roman"/>
          <w:color w:val="000000"/>
          <w:lang w:val="lt-LT"/>
        </w:rPr>
      </w:pPr>
    </w:p>
    <w:p w14:paraId="31FE5794" w14:textId="77777777" w:rsidR="00C22B92" w:rsidRPr="006305C1" w:rsidRDefault="008024E9" w:rsidP="009A08E1">
      <w:pPr>
        <w:spacing w:after="0" w:line="240" w:lineRule="auto"/>
        <w:outlineLvl w:val="0"/>
        <w:rPr>
          <w:rFonts w:ascii="Times New Roman" w:hAnsi="Times New Roman"/>
          <w:lang w:val="lt-LT" w:eastAsia="lt-LT"/>
        </w:rPr>
      </w:pPr>
      <w:r w:rsidRPr="006305C1">
        <w:rPr>
          <w:rFonts w:ascii="Times New Roman" w:hAnsi="Times New Roman"/>
          <w:b/>
          <w:color w:val="000000"/>
          <w:lang w:val="lt-LT"/>
        </w:rPr>
        <w:t>10.</w:t>
      </w:r>
      <w:r w:rsidRPr="006305C1">
        <w:rPr>
          <w:rFonts w:ascii="Times New Roman" w:hAnsi="Times New Roman"/>
          <w:b/>
          <w:color w:val="000000"/>
          <w:lang w:val="lt-LT"/>
        </w:rPr>
        <w:tab/>
        <w:t>TEKSTO PERŽIŪROS DATA</w:t>
      </w:r>
    </w:p>
    <w:p w14:paraId="394CD122" w14:textId="77777777" w:rsidR="00C519F0" w:rsidRPr="006305C1" w:rsidRDefault="00C519F0" w:rsidP="009A08E1">
      <w:pPr>
        <w:spacing w:after="0" w:line="240" w:lineRule="auto"/>
        <w:rPr>
          <w:rFonts w:ascii="Times New Roman" w:hAnsi="Times New Roman"/>
          <w:lang w:val="lt-LT"/>
        </w:rPr>
      </w:pPr>
    </w:p>
    <w:p w14:paraId="2C20A6CD" w14:textId="73A1F21C" w:rsidR="000277CC" w:rsidRPr="006305C1" w:rsidRDefault="00AB7B50" w:rsidP="009A08E1">
      <w:pPr>
        <w:spacing w:after="0" w:line="240" w:lineRule="auto"/>
        <w:rPr>
          <w:rFonts w:ascii="Times New Roman" w:hAnsi="Times New Roman"/>
          <w:lang w:val="lt-LT"/>
        </w:rPr>
      </w:pPr>
      <w:r>
        <w:rPr>
          <w:rFonts w:ascii="Times New Roman" w:hAnsi="Times New Roman"/>
          <w:lang w:val="lt-LT"/>
        </w:rPr>
        <w:t>2023 m. lapkričio 3 d.</w:t>
      </w:r>
    </w:p>
    <w:p w14:paraId="1542FA9E" w14:textId="7C05C102" w:rsidR="00C22B92" w:rsidRPr="006305C1" w:rsidRDefault="00C22B92" w:rsidP="009A08E1">
      <w:pPr>
        <w:spacing w:after="0" w:line="240" w:lineRule="auto"/>
        <w:rPr>
          <w:rFonts w:ascii="Times New Roman" w:hAnsi="Times New Roman"/>
          <w:lang w:val="lt-LT"/>
        </w:rPr>
      </w:pPr>
    </w:p>
    <w:p w14:paraId="03CA6D01" w14:textId="77777777" w:rsidR="00321699" w:rsidRPr="006305C1" w:rsidRDefault="00321699" w:rsidP="009A08E1">
      <w:pPr>
        <w:spacing w:after="0" w:line="240" w:lineRule="auto"/>
        <w:rPr>
          <w:rFonts w:ascii="Times New Roman" w:hAnsi="Times New Roman"/>
          <w:lang w:val="lt-LT"/>
        </w:rPr>
      </w:pPr>
    </w:p>
    <w:p w14:paraId="45954E13" w14:textId="5D68CF03" w:rsidR="00C22B92" w:rsidRPr="00956FAA" w:rsidRDefault="008024E9" w:rsidP="00956FAA">
      <w:pPr>
        <w:spacing w:after="0" w:line="240" w:lineRule="auto"/>
        <w:rPr>
          <w:rFonts w:ascii="Times New Roman" w:hAnsi="Times New Roman"/>
          <w:color w:val="0000FF"/>
          <w:u w:val="single"/>
          <w:lang w:val="lt-LT"/>
        </w:rPr>
      </w:pPr>
      <w:r w:rsidRPr="00956FAA">
        <w:rPr>
          <w:rFonts w:ascii="Times New Roman" w:hAnsi="Times New Roman"/>
          <w:lang w:val="lt-LT"/>
        </w:rPr>
        <w:t xml:space="preserve">Išsami informacija apie šį </w:t>
      </w:r>
      <w:r w:rsidRPr="006305C1">
        <w:rPr>
          <w:rFonts w:ascii="Times New Roman" w:hAnsi="Times New Roman"/>
          <w:lang w:val="lt-LT"/>
        </w:rPr>
        <w:t>vaistą</w:t>
      </w:r>
      <w:r w:rsidRPr="00956FAA">
        <w:rPr>
          <w:rFonts w:ascii="Times New Roman" w:hAnsi="Times New Roman"/>
          <w:lang w:val="lt-LT"/>
        </w:rPr>
        <w:t xml:space="preserve"> pateikiama Valstybinės vaistų kontrolės tarnybos prie Lietuvos Respublikos sveikatos apsaugos ministerijos </w:t>
      </w:r>
      <w:r w:rsidRPr="006305C1">
        <w:rPr>
          <w:rFonts w:ascii="Times New Roman" w:hAnsi="Times New Roman"/>
          <w:lang w:val="lt-LT"/>
        </w:rPr>
        <w:t>interneto svetainėje</w:t>
      </w:r>
      <w:r w:rsidRPr="00956FAA">
        <w:rPr>
          <w:rFonts w:ascii="Times New Roman" w:hAnsi="Times New Roman"/>
          <w:lang w:val="lt-LT"/>
        </w:rPr>
        <w:t xml:space="preserve"> </w:t>
      </w:r>
      <w:hyperlink r:id="rId11" w:history="1">
        <w:r w:rsidRPr="006305C1">
          <w:rPr>
            <w:rFonts w:ascii="Times New Roman" w:hAnsi="Times New Roman"/>
            <w:color w:val="0000FF"/>
            <w:u w:val="single"/>
            <w:lang w:val="lt-LT"/>
          </w:rPr>
          <w:t>http://www.vvkt.lt/</w:t>
        </w:r>
      </w:hyperlink>
    </w:p>
    <w:p w14:paraId="0BE0FE1B" w14:textId="77777777" w:rsidR="00C22B92" w:rsidRPr="006305C1" w:rsidRDefault="008024E9" w:rsidP="000A7581">
      <w:pPr>
        <w:spacing w:after="0" w:line="240" w:lineRule="auto"/>
        <w:rPr>
          <w:rFonts w:ascii="Times New Roman" w:hAnsi="Times New Roman"/>
          <w:lang w:val="lt-LT"/>
        </w:rPr>
      </w:pPr>
      <w:r w:rsidRPr="006305C1">
        <w:rPr>
          <w:rFonts w:ascii="Times New Roman" w:hAnsi="Times New Roman"/>
          <w:lang w:val="lt-LT"/>
        </w:rPr>
        <w:br w:type="page"/>
      </w:r>
    </w:p>
    <w:p w14:paraId="5181050F" w14:textId="77777777" w:rsidR="00C22B92" w:rsidRPr="006305C1" w:rsidRDefault="00C22B92" w:rsidP="006305C1">
      <w:pPr>
        <w:spacing w:after="0" w:line="240" w:lineRule="auto"/>
        <w:rPr>
          <w:rFonts w:ascii="Times New Roman" w:hAnsi="Times New Roman"/>
          <w:lang w:val="lt-LT"/>
        </w:rPr>
      </w:pPr>
    </w:p>
    <w:p w14:paraId="5DABF394" w14:textId="77777777" w:rsidR="00C22B92" w:rsidRPr="006305C1" w:rsidRDefault="00C22B92" w:rsidP="006305C1">
      <w:pPr>
        <w:spacing w:after="0" w:line="240" w:lineRule="auto"/>
        <w:rPr>
          <w:rFonts w:ascii="Times New Roman" w:hAnsi="Times New Roman"/>
          <w:lang w:val="lt-LT"/>
        </w:rPr>
      </w:pPr>
    </w:p>
    <w:p w14:paraId="28AC5A85" w14:textId="77777777" w:rsidR="00C22B92" w:rsidRPr="006305C1" w:rsidRDefault="00C22B92" w:rsidP="006305C1">
      <w:pPr>
        <w:spacing w:after="0" w:line="240" w:lineRule="auto"/>
        <w:rPr>
          <w:rFonts w:ascii="Times New Roman" w:hAnsi="Times New Roman"/>
          <w:lang w:val="lt-LT"/>
        </w:rPr>
      </w:pPr>
    </w:p>
    <w:p w14:paraId="77196D6A" w14:textId="77777777" w:rsidR="00C22B92" w:rsidRPr="006305C1" w:rsidRDefault="00C22B92" w:rsidP="006305C1">
      <w:pPr>
        <w:spacing w:after="0" w:line="240" w:lineRule="auto"/>
        <w:rPr>
          <w:rFonts w:ascii="Times New Roman" w:hAnsi="Times New Roman"/>
          <w:lang w:val="lt-LT"/>
        </w:rPr>
      </w:pPr>
    </w:p>
    <w:p w14:paraId="25877831" w14:textId="77777777" w:rsidR="00C22B92" w:rsidRPr="006305C1" w:rsidRDefault="00C22B92" w:rsidP="006305C1">
      <w:pPr>
        <w:spacing w:after="0" w:line="240" w:lineRule="auto"/>
        <w:rPr>
          <w:rFonts w:ascii="Times New Roman" w:hAnsi="Times New Roman"/>
          <w:lang w:val="lt-LT"/>
        </w:rPr>
      </w:pPr>
    </w:p>
    <w:p w14:paraId="591AACDE" w14:textId="77777777" w:rsidR="00C22B92" w:rsidRPr="006305C1" w:rsidRDefault="00C22B92" w:rsidP="006305C1">
      <w:pPr>
        <w:spacing w:after="0" w:line="240" w:lineRule="auto"/>
        <w:rPr>
          <w:rFonts w:ascii="Times New Roman" w:hAnsi="Times New Roman"/>
          <w:lang w:val="lt-LT"/>
        </w:rPr>
      </w:pPr>
    </w:p>
    <w:p w14:paraId="6F669BE9" w14:textId="77777777" w:rsidR="00C22B92" w:rsidRPr="006305C1" w:rsidRDefault="00C22B92" w:rsidP="006305C1">
      <w:pPr>
        <w:spacing w:after="0" w:line="240" w:lineRule="auto"/>
        <w:rPr>
          <w:rFonts w:ascii="Times New Roman" w:hAnsi="Times New Roman"/>
          <w:lang w:val="lt-LT"/>
        </w:rPr>
      </w:pPr>
    </w:p>
    <w:p w14:paraId="4E781CA0" w14:textId="77777777" w:rsidR="00C22B92" w:rsidRPr="006305C1" w:rsidRDefault="00C22B92" w:rsidP="006305C1">
      <w:pPr>
        <w:spacing w:after="0" w:line="240" w:lineRule="auto"/>
        <w:rPr>
          <w:rFonts w:ascii="Times New Roman" w:hAnsi="Times New Roman"/>
          <w:lang w:val="lt-LT"/>
        </w:rPr>
      </w:pPr>
    </w:p>
    <w:p w14:paraId="70EEFE03" w14:textId="77777777" w:rsidR="00C22B92" w:rsidRPr="006305C1" w:rsidRDefault="00C22B92" w:rsidP="006305C1">
      <w:pPr>
        <w:spacing w:after="0" w:line="240" w:lineRule="auto"/>
        <w:rPr>
          <w:rFonts w:ascii="Times New Roman" w:hAnsi="Times New Roman"/>
          <w:lang w:val="lt-LT"/>
        </w:rPr>
      </w:pPr>
    </w:p>
    <w:p w14:paraId="1B93BBC4" w14:textId="77777777" w:rsidR="00C22B92" w:rsidRPr="006305C1" w:rsidRDefault="00C22B92" w:rsidP="006305C1">
      <w:pPr>
        <w:spacing w:after="0" w:line="240" w:lineRule="auto"/>
        <w:rPr>
          <w:rFonts w:ascii="Times New Roman" w:hAnsi="Times New Roman"/>
          <w:lang w:val="lt-LT"/>
        </w:rPr>
      </w:pPr>
    </w:p>
    <w:p w14:paraId="0D971FA7" w14:textId="77777777" w:rsidR="00C22B92" w:rsidRPr="006305C1" w:rsidRDefault="00C22B92" w:rsidP="006305C1">
      <w:pPr>
        <w:spacing w:after="0" w:line="240" w:lineRule="auto"/>
        <w:rPr>
          <w:rFonts w:ascii="Times New Roman" w:hAnsi="Times New Roman"/>
          <w:lang w:val="lt-LT"/>
        </w:rPr>
      </w:pPr>
    </w:p>
    <w:p w14:paraId="79A60E26" w14:textId="77777777" w:rsidR="00C22B92" w:rsidRPr="006305C1" w:rsidRDefault="00C22B92" w:rsidP="006305C1">
      <w:pPr>
        <w:spacing w:after="0" w:line="240" w:lineRule="auto"/>
        <w:rPr>
          <w:rFonts w:ascii="Times New Roman" w:hAnsi="Times New Roman"/>
          <w:lang w:val="lt-LT"/>
        </w:rPr>
      </w:pPr>
    </w:p>
    <w:p w14:paraId="7279C8C1" w14:textId="77777777" w:rsidR="00C22B92" w:rsidRPr="006305C1" w:rsidRDefault="00C22B92" w:rsidP="006305C1">
      <w:pPr>
        <w:spacing w:after="0" w:line="240" w:lineRule="auto"/>
        <w:rPr>
          <w:rFonts w:ascii="Times New Roman" w:hAnsi="Times New Roman"/>
          <w:lang w:val="lt-LT"/>
        </w:rPr>
      </w:pPr>
    </w:p>
    <w:p w14:paraId="4517852E" w14:textId="77777777" w:rsidR="00C22B92" w:rsidRPr="006305C1" w:rsidRDefault="00C22B92" w:rsidP="006305C1">
      <w:pPr>
        <w:spacing w:after="0" w:line="240" w:lineRule="auto"/>
        <w:rPr>
          <w:rFonts w:ascii="Times New Roman" w:hAnsi="Times New Roman"/>
          <w:lang w:val="lt-LT"/>
        </w:rPr>
      </w:pPr>
    </w:p>
    <w:p w14:paraId="325D134C" w14:textId="77777777" w:rsidR="00C22B92" w:rsidRPr="006305C1" w:rsidRDefault="00C22B92" w:rsidP="006305C1">
      <w:pPr>
        <w:spacing w:after="0" w:line="240" w:lineRule="auto"/>
        <w:rPr>
          <w:rFonts w:ascii="Times New Roman" w:hAnsi="Times New Roman"/>
          <w:lang w:val="lt-LT"/>
        </w:rPr>
      </w:pPr>
    </w:p>
    <w:p w14:paraId="37BA1F6E" w14:textId="77777777" w:rsidR="00C22B92" w:rsidRPr="006305C1" w:rsidRDefault="00C22B92" w:rsidP="006305C1">
      <w:pPr>
        <w:spacing w:after="0" w:line="240" w:lineRule="auto"/>
        <w:rPr>
          <w:rFonts w:ascii="Times New Roman" w:hAnsi="Times New Roman"/>
          <w:lang w:val="lt-LT"/>
        </w:rPr>
      </w:pPr>
    </w:p>
    <w:p w14:paraId="7A548A1C" w14:textId="77777777" w:rsidR="00C22B92" w:rsidRPr="006305C1" w:rsidRDefault="00C22B92" w:rsidP="006305C1">
      <w:pPr>
        <w:spacing w:after="0" w:line="240" w:lineRule="auto"/>
        <w:rPr>
          <w:rFonts w:ascii="Times New Roman" w:hAnsi="Times New Roman"/>
          <w:lang w:val="lt-LT"/>
        </w:rPr>
      </w:pPr>
    </w:p>
    <w:p w14:paraId="18435B7F" w14:textId="77777777" w:rsidR="00C22B92" w:rsidRPr="006305C1" w:rsidRDefault="00C22B92" w:rsidP="006305C1">
      <w:pPr>
        <w:spacing w:after="0" w:line="240" w:lineRule="auto"/>
        <w:rPr>
          <w:rFonts w:ascii="Times New Roman" w:hAnsi="Times New Roman"/>
          <w:lang w:val="lt-LT"/>
        </w:rPr>
      </w:pPr>
    </w:p>
    <w:p w14:paraId="6B19CC69" w14:textId="77777777" w:rsidR="00C22B92" w:rsidRPr="006305C1" w:rsidRDefault="00C22B92" w:rsidP="006305C1">
      <w:pPr>
        <w:spacing w:after="0" w:line="240" w:lineRule="auto"/>
        <w:rPr>
          <w:rFonts w:ascii="Times New Roman" w:hAnsi="Times New Roman"/>
          <w:lang w:val="lt-LT"/>
        </w:rPr>
      </w:pPr>
    </w:p>
    <w:p w14:paraId="57C3B79A" w14:textId="77777777" w:rsidR="00C22B92" w:rsidRPr="006305C1" w:rsidRDefault="00C22B92" w:rsidP="006305C1">
      <w:pPr>
        <w:spacing w:after="0" w:line="240" w:lineRule="auto"/>
        <w:rPr>
          <w:rFonts w:ascii="Times New Roman" w:hAnsi="Times New Roman"/>
          <w:lang w:val="lt-LT"/>
        </w:rPr>
      </w:pPr>
    </w:p>
    <w:p w14:paraId="0A6778AC" w14:textId="77777777" w:rsidR="00C22B92" w:rsidRPr="006305C1" w:rsidRDefault="00C22B92" w:rsidP="009A08E1">
      <w:pPr>
        <w:spacing w:after="0" w:line="240" w:lineRule="auto"/>
        <w:jc w:val="center"/>
        <w:outlineLvl w:val="0"/>
        <w:rPr>
          <w:rFonts w:ascii="Times New Roman" w:hAnsi="Times New Roman"/>
          <w:b/>
          <w:caps/>
          <w:lang w:val="lt-LT"/>
        </w:rPr>
      </w:pPr>
      <w:bookmarkStart w:id="1" w:name="_Toc129243128"/>
      <w:bookmarkStart w:id="2" w:name="_Toc129243253"/>
    </w:p>
    <w:p w14:paraId="3E8D1D46" w14:textId="77777777" w:rsidR="00C22B92" w:rsidRPr="006305C1" w:rsidRDefault="00C22B92" w:rsidP="009A08E1">
      <w:pPr>
        <w:spacing w:after="0" w:line="240" w:lineRule="auto"/>
        <w:jc w:val="center"/>
        <w:outlineLvl w:val="0"/>
        <w:rPr>
          <w:rFonts w:ascii="Times New Roman" w:hAnsi="Times New Roman"/>
          <w:b/>
          <w:caps/>
          <w:lang w:val="lt-LT"/>
        </w:rPr>
      </w:pPr>
    </w:p>
    <w:p w14:paraId="46A8E883" w14:textId="77777777" w:rsidR="00C22B92" w:rsidRPr="006305C1" w:rsidRDefault="00C22B92" w:rsidP="009A08E1">
      <w:pPr>
        <w:spacing w:after="0" w:line="240" w:lineRule="auto"/>
        <w:jc w:val="center"/>
        <w:outlineLvl w:val="0"/>
        <w:rPr>
          <w:rFonts w:ascii="Times New Roman" w:hAnsi="Times New Roman"/>
          <w:b/>
          <w:caps/>
          <w:lang w:val="lt-LT"/>
        </w:rPr>
      </w:pPr>
    </w:p>
    <w:p w14:paraId="58ECBA83" w14:textId="77777777" w:rsidR="00C22B92" w:rsidRPr="006305C1" w:rsidRDefault="008024E9" w:rsidP="009A08E1">
      <w:pPr>
        <w:spacing w:after="0" w:line="240" w:lineRule="auto"/>
        <w:jc w:val="center"/>
        <w:outlineLvl w:val="0"/>
        <w:rPr>
          <w:rFonts w:ascii="Times New Roman" w:hAnsi="Times New Roman"/>
          <w:b/>
          <w:caps/>
          <w:lang w:val="lt-LT"/>
        </w:rPr>
      </w:pPr>
      <w:r w:rsidRPr="006305C1">
        <w:rPr>
          <w:rFonts w:ascii="Times New Roman" w:hAnsi="Times New Roman"/>
          <w:b/>
          <w:caps/>
          <w:lang w:val="lt-LT"/>
        </w:rPr>
        <w:t>II PRIEDAS</w:t>
      </w:r>
      <w:bookmarkEnd w:id="1"/>
      <w:bookmarkEnd w:id="2"/>
    </w:p>
    <w:p w14:paraId="0CBC1407" w14:textId="77777777" w:rsidR="00C22B92" w:rsidRPr="006305C1" w:rsidRDefault="00C22B92" w:rsidP="009A08E1">
      <w:pPr>
        <w:spacing w:after="0" w:line="240" w:lineRule="auto"/>
        <w:jc w:val="center"/>
        <w:outlineLvl w:val="0"/>
        <w:rPr>
          <w:rFonts w:ascii="Times New Roman" w:hAnsi="Times New Roman"/>
          <w:b/>
          <w:caps/>
          <w:lang w:val="lt-LT"/>
        </w:rPr>
      </w:pPr>
    </w:p>
    <w:p w14:paraId="2658FB41" w14:textId="77777777" w:rsidR="00C22B92" w:rsidRPr="006305C1" w:rsidRDefault="008024E9" w:rsidP="009A08E1">
      <w:pPr>
        <w:spacing w:after="0" w:line="240" w:lineRule="auto"/>
        <w:jc w:val="center"/>
        <w:rPr>
          <w:rFonts w:ascii="Times New Roman" w:hAnsi="Times New Roman"/>
          <w:b/>
          <w:caps/>
          <w:lang w:val="lt-LT" w:eastAsia="lt-LT"/>
        </w:rPr>
      </w:pPr>
      <w:r w:rsidRPr="006305C1">
        <w:rPr>
          <w:rFonts w:ascii="Times New Roman" w:hAnsi="Times New Roman"/>
          <w:b/>
          <w:caps/>
          <w:lang w:val="lt-LT"/>
        </w:rPr>
        <w:t>REGISTRACIJOS SĄLYGOS</w:t>
      </w:r>
    </w:p>
    <w:p w14:paraId="3EABB49F" w14:textId="77777777" w:rsidR="00C22B92" w:rsidRPr="006305C1" w:rsidRDefault="00C22B92" w:rsidP="009A08E1">
      <w:pPr>
        <w:spacing w:after="0" w:line="240" w:lineRule="auto"/>
        <w:rPr>
          <w:rFonts w:ascii="Times New Roman" w:hAnsi="Times New Roman"/>
          <w:b/>
          <w:caps/>
          <w:lang w:val="lt-LT"/>
        </w:rPr>
      </w:pPr>
    </w:p>
    <w:p w14:paraId="5C3D0097" w14:textId="77777777" w:rsidR="00C22B92" w:rsidRPr="006305C1" w:rsidRDefault="008024E9" w:rsidP="009A08E1">
      <w:pPr>
        <w:spacing w:after="0" w:line="240" w:lineRule="auto"/>
        <w:ind w:firstLine="1701"/>
        <w:rPr>
          <w:rFonts w:ascii="Times New Roman" w:hAnsi="Times New Roman"/>
          <w:b/>
          <w:highlight w:val="yellow"/>
          <w:lang w:val="lt-LT" w:eastAsia="lt-LT"/>
        </w:rPr>
      </w:pPr>
      <w:r w:rsidRPr="006305C1">
        <w:rPr>
          <w:rFonts w:ascii="Times New Roman" w:hAnsi="Times New Roman"/>
          <w:b/>
          <w:lang w:val="lt-LT"/>
        </w:rPr>
        <w:t>A.</w:t>
      </w:r>
      <w:r w:rsidRPr="006305C1">
        <w:rPr>
          <w:rFonts w:ascii="Times New Roman" w:hAnsi="Times New Roman"/>
          <w:b/>
          <w:lang w:val="lt-LT"/>
        </w:rPr>
        <w:tab/>
        <w:t>GAMINTOJAS (-AI), ATSAKINGAS (-I) UŽ SERIJ</w:t>
      </w:r>
      <w:r w:rsidRPr="006305C1">
        <w:rPr>
          <w:rFonts w:ascii="Times New Roman" w:hAnsi="Times New Roman"/>
          <w:b/>
          <w:caps/>
          <w:lang w:val="lt-LT"/>
        </w:rPr>
        <w:t>ų</w:t>
      </w:r>
      <w:r w:rsidRPr="006305C1">
        <w:rPr>
          <w:rFonts w:ascii="Times New Roman" w:hAnsi="Times New Roman"/>
          <w:b/>
          <w:lang w:val="lt-LT"/>
        </w:rPr>
        <w:t xml:space="preserve"> IŠLEIDIMĄ</w:t>
      </w:r>
    </w:p>
    <w:p w14:paraId="2B4C8FFA" w14:textId="77777777" w:rsidR="00C22B92" w:rsidRPr="006305C1" w:rsidRDefault="00C22B92" w:rsidP="006305C1">
      <w:pPr>
        <w:spacing w:after="0" w:line="240" w:lineRule="auto"/>
        <w:ind w:firstLine="1701"/>
        <w:rPr>
          <w:rFonts w:ascii="Times New Roman" w:hAnsi="Times New Roman"/>
          <w:highlight w:val="yellow"/>
          <w:lang w:val="lt-LT"/>
        </w:rPr>
      </w:pPr>
    </w:p>
    <w:p w14:paraId="333C2B9C" w14:textId="77777777" w:rsidR="00C22B92" w:rsidRPr="006305C1" w:rsidRDefault="008024E9" w:rsidP="009A08E1">
      <w:pPr>
        <w:spacing w:after="0" w:line="240" w:lineRule="auto"/>
        <w:ind w:firstLine="1701"/>
        <w:rPr>
          <w:rFonts w:ascii="Times New Roman" w:hAnsi="Times New Roman"/>
          <w:b/>
          <w:lang w:val="lt-LT" w:eastAsia="lt-LT"/>
        </w:rPr>
      </w:pPr>
      <w:r w:rsidRPr="006305C1">
        <w:rPr>
          <w:rFonts w:ascii="Times New Roman" w:hAnsi="Times New Roman"/>
          <w:b/>
          <w:lang w:val="lt-LT"/>
        </w:rPr>
        <w:t>B.</w:t>
      </w:r>
      <w:r w:rsidRPr="006305C1">
        <w:rPr>
          <w:rFonts w:ascii="Times New Roman" w:hAnsi="Times New Roman"/>
          <w:b/>
          <w:lang w:val="lt-LT"/>
        </w:rPr>
        <w:tab/>
        <w:t>TIEKIMO IR VARTOJIMO SĄLYGOS AR APRIBOJIMAI</w:t>
      </w:r>
    </w:p>
    <w:p w14:paraId="2661C595" w14:textId="77777777" w:rsidR="00C22B92" w:rsidRPr="006305C1" w:rsidRDefault="00C22B92" w:rsidP="009A08E1">
      <w:pPr>
        <w:spacing w:after="0" w:line="240" w:lineRule="auto"/>
        <w:rPr>
          <w:rFonts w:ascii="Times New Roman" w:hAnsi="Times New Roman"/>
          <w:b/>
          <w:lang w:val="lt-LT"/>
        </w:rPr>
      </w:pPr>
    </w:p>
    <w:p w14:paraId="0FE5AAAA" w14:textId="77777777" w:rsidR="00C22B92" w:rsidRPr="006305C1" w:rsidRDefault="00C22B92" w:rsidP="006305C1">
      <w:pPr>
        <w:spacing w:after="0" w:line="240" w:lineRule="auto"/>
        <w:rPr>
          <w:rFonts w:ascii="Times New Roman" w:hAnsi="Times New Roman"/>
          <w:lang w:val="lt-LT"/>
        </w:rPr>
      </w:pPr>
    </w:p>
    <w:p w14:paraId="78D104CF" w14:textId="77777777" w:rsidR="00C22B92" w:rsidRPr="006305C1" w:rsidRDefault="008024E9" w:rsidP="009A08E1">
      <w:pPr>
        <w:spacing w:after="0" w:line="240" w:lineRule="auto"/>
        <w:rPr>
          <w:rFonts w:ascii="Times New Roman" w:hAnsi="Times New Roman"/>
          <w:b/>
          <w:lang w:val="lt-LT"/>
        </w:rPr>
      </w:pPr>
      <w:r w:rsidRPr="006305C1">
        <w:rPr>
          <w:rFonts w:ascii="Times New Roman" w:hAnsi="Times New Roman"/>
          <w:lang w:val="lt-LT"/>
        </w:rPr>
        <w:br w:type="page"/>
      </w:r>
      <w:r w:rsidRPr="006305C1">
        <w:rPr>
          <w:rFonts w:ascii="Times New Roman" w:hAnsi="Times New Roman"/>
          <w:b/>
          <w:lang w:val="lt-LT"/>
        </w:rPr>
        <w:t>A.</w:t>
      </w:r>
      <w:r w:rsidRPr="006305C1">
        <w:rPr>
          <w:rFonts w:ascii="Times New Roman" w:hAnsi="Times New Roman"/>
          <w:b/>
          <w:lang w:val="lt-LT"/>
        </w:rPr>
        <w:tab/>
        <w:t>GAMINTOJAS (-AI), ATSAKINGAS (-I) UŽ SERIJ</w:t>
      </w:r>
      <w:r w:rsidRPr="006305C1">
        <w:rPr>
          <w:rFonts w:ascii="Times New Roman" w:hAnsi="Times New Roman"/>
          <w:b/>
          <w:caps/>
          <w:lang w:val="lt-LT"/>
        </w:rPr>
        <w:t>ų</w:t>
      </w:r>
      <w:r w:rsidRPr="006305C1">
        <w:rPr>
          <w:rFonts w:ascii="Times New Roman" w:hAnsi="Times New Roman"/>
          <w:b/>
          <w:lang w:val="lt-LT"/>
        </w:rPr>
        <w:t xml:space="preserve"> IŠLEIDIMĄ</w:t>
      </w:r>
    </w:p>
    <w:p w14:paraId="05B27D3A" w14:textId="77777777" w:rsidR="00C22B92" w:rsidRPr="006305C1" w:rsidRDefault="00C22B92" w:rsidP="006305C1">
      <w:pPr>
        <w:spacing w:after="0" w:line="240" w:lineRule="auto"/>
        <w:rPr>
          <w:rFonts w:ascii="Times New Roman" w:hAnsi="Times New Roman"/>
          <w:lang w:val="lt-LT"/>
        </w:rPr>
      </w:pPr>
    </w:p>
    <w:p w14:paraId="2B7ACFA5" w14:textId="77777777" w:rsidR="00C22B92" w:rsidRPr="006305C1" w:rsidRDefault="008024E9" w:rsidP="006305C1">
      <w:pPr>
        <w:spacing w:after="0" w:line="240" w:lineRule="auto"/>
        <w:rPr>
          <w:rFonts w:ascii="Times New Roman" w:hAnsi="Times New Roman"/>
          <w:u w:val="single"/>
          <w:lang w:val="lt-LT" w:eastAsia="lt-LT"/>
        </w:rPr>
      </w:pPr>
      <w:r w:rsidRPr="006305C1">
        <w:rPr>
          <w:rFonts w:ascii="Times New Roman" w:hAnsi="Times New Roman"/>
          <w:u w:val="single"/>
          <w:lang w:val="lt-LT"/>
        </w:rPr>
        <w:t>Gamintojo (-ų), atsakingo (-ų) už serijų išleidimą, pavadinimas (-ai) ir adresas (-ai)</w:t>
      </w:r>
    </w:p>
    <w:p w14:paraId="217CC1EA" w14:textId="77777777" w:rsidR="00C22B92" w:rsidRPr="006305C1" w:rsidRDefault="00C22B92" w:rsidP="006305C1">
      <w:pPr>
        <w:spacing w:after="0" w:line="240" w:lineRule="auto"/>
        <w:rPr>
          <w:rFonts w:ascii="Times New Roman" w:hAnsi="Times New Roman"/>
          <w:lang w:val="lt-LT"/>
        </w:rPr>
      </w:pPr>
    </w:p>
    <w:p w14:paraId="4A27E0BC" w14:textId="77777777" w:rsidR="00C22B92" w:rsidRPr="006305C1" w:rsidRDefault="008024E9" w:rsidP="009A08E1">
      <w:pPr>
        <w:autoSpaceDE w:val="0"/>
        <w:autoSpaceDN w:val="0"/>
        <w:adjustRightInd w:val="0"/>
        <w:spacing w:after="0" w:line="240" w:lineRule="auto"/>
        <w:rPr>
          <w:rFonts w:ascii="Times New Roman" w:hAnsi="Times New Roman"/>
          <w:color w:val="000000"/>
          <w:lang w:val="lt-LT" w:eastAsia="lt-LT"/>
        </w:rPr>
      </w:pPr>
      <w:r w:rsidRPr="006305C1">
        <w:rPr>
          <w:rFonts w:ascii="Times New Roman" w:hAnsi="Times New Roman"/>
          <w:color w:val="000000"/>
          <w:lang w:val="lt-LT"/>
        </w:rPr>
        <w:t>AS KALCEKS</w:t>
      </w:r>
    </w:p>
    <w:p w14:paraId="76E56502" w14:textId="77777777" w:rsidR="00C22B92" w:rsidRPr="006305C1" w:rsidRDefault="008024E9" w:rsidP="009A08E1">
      <w:pPr>
        <w:autoSpaceDE w:val="0"/>
        <w:autoSpaceDN w:val="0"/>
        <w:adjustRightInd w:val="0"/>
        <w:spacing w:after="0" w:line="240" w:lineRule="auto"/>
        <w:rPr>
          <w:rFonts w:ascii="Times New Roman" w:hAnsi="Times New Roman"/>
          <w:color w:val="000000"/>
          <w:lang w:val="lt-LT" w:eastAsia="lt-LT"/>
        </w:rPr>
      </w:pPr>
      <w:r w:rsidRPr="006305C1">
        <w:rPr>
          <w:rFonts w:ascii="Times New Roman" w:hAnsi="Times New Roman"/>
          <w:color w:val="000000"/>
          <w:lang w:val="lt-LT"/>
        </w:rPr>
        <w:t>Krustpils iela 71E</w:t>
      </w:r>
    </w:p>
    <w:p w14:paraId="59610053" w14:textId="77777777" w:rsidR="00C22B92" w:rsidRPr="006305C1" w:rsidRDefault="008024E9" w:rsidP="009A08E1">
      <w:pPr>
        <w:autoSpaceDE w:val="0"/>
        <w:autoSpaceDN w:val="0"/>
        <w:adjustRightInd w:val="0"/>
        <w:spacing w:after="0" w:line="240" w:lineRule="auto"/>
        <w:rPr>
          <w:rFonts w:ascii="Times New Roman" w:hAnsi="Times New Roman"/>
          <w:color w:val="000000"/>
          <w:lang w:val="lt-LT" w:eastAsia="lt-LT"/>
        </w:rPr>
      </w:pPr>
      <w:r w:rsidRPr="006305C1">
        <w:rPr>
          <w:rFonts w:ascii="Times New Roman" w:hAnsi="Times New Roman"/>
          <w:color w:val="000000"/>
          <w:lang w:val="lt-LT"/>
        </w:rPr>
        <w:t>Rīga, LV</w:t>
      </w:r>
      <w:r w:rsidRPr="006305C1">
        <w:rPr>
          <w:rFonts w:ascii="Times New Roman" w:hAnsi="Times New Roman"/>
          <w:color w:val="000000"/>
          <w:lang w:val="lt-LT"/>
        </w:rPr>
        <w:noBreakHyphen/>
        <w:t>1057</w:t>
      </w:r>
    </w:p>
    <w:p w14:paraId="79566111" w14:textId="77777777" w:rsidR="00C22B92" w:rsidRPr="006305C1" w:rsidRDefault="008024E9" w:rsidP="009A08E1">
      <w:pPr>
        <w:autoSpaceDE w:val="0"/>
        <w:autoSpaceDN w:val="0"/>
        <w:adjustRightInd w:val="0"/>
        <w:spacing w:after="0" w:line="240" w:lineRule="auto"/>
        <w:rPr>
          <w:rFonts w:ascii="Times New Roman" w:hAnsi="Times New Roman"/>
          <w:color w:val="000000"/>
          <w:lang w:val="lt-LT" w:eastAsia="lt-LT"/>
        </w:rPr>
      </w:pPr>
      <w:r w:rsidRPr="006305C1">
        <w:rPr>
          <w:rFonts w:ascii="Times New Roman" w:hAnsi="Times New Roman"/>
          <w:color w:val="000000"/>
          <w:lang w:val="lt-LT"/>
        </w:rPr>
        <w:t>Latvija</w:t>
      </w:r>
    </w:p>
    <w:p w14:paraId="01D6BF1E" w14:textId="77777777" w:rsidR="00C22B92" w:rsidRPr="006305C1" w:rsidRDefault="00C22B92" w:rsidP="006305C1">
      <w:pPr>
        <w:spacing w:after="0" w:line="240" w:lineRule="auto"/>
        <w:rPr>
          <w:rFonts w:ascii="Times New Roman" w:hAnsi="Times New Roman"/>
          <w:lang w:val="lt-LT"/>
        </w:rPr>
      </w:pPr>
    </w:p>
    <w:p w14:paraId="266E91C8" w14:textId="77777777" w:rsidR="00C22B92" w:rsidRPr="006305C1" w:rsidRDefault="00C22B92" w:rsidP="009A08E1">
      <w:pPr>
        <w:spacing w:after="0" w:line="240" w:lineRule="auto"/>
        <w:rPr>
          <w:rFonts w:ascii="Times New Roman" w:hAnsi="Times New Roman"/>
          <w:color w:val="000000"/>
          <w:lang w:val="lt-LT"/>
        </w:rPr>
      </w:pPr>
    </w:p>
    <w:p w14:paraId="7ADB5BC1" w14:textId="77777777" w:rsidR="00C22B92" w:rsidRPr="006305C1" w:rsidRDefault="008024E9" w:rsidP="009A08E1">
      <w:pPr>
        <w:keepNext/>
        <w:spacing w:after="0" w:line="240" w:lineRule="auto"/>
        <w:outlineLvl w:val="1"/>
        <w:rPr>
          <w:rFonts w:ascii="Times New Roman" w:hAnsi="Times New Roman"/>
          <w:b/>
          <w:lang w:val="lt-LT" w:eastAsia="lt-LT"/>
        </w:rPr>
      </w:pPr>
      <w:bookmarkStart w:id="3" w:name="_Toc129243129"/>
      <w:bookmarkStart w:id="4" w:name="_Toc129243254"/>
      <w:r w:rsidRPr="006305C1">
        <w:rPr>
          <w:rFonts w:ascii="Times New Roman" w:hAnsi="Times New Roman"/>
          <w:b/>
          <w:lang w:val="lt-LT"/>
        </w:rPr>
        <w:t>B.</w:t>
      </w:r>
      <w:r w:rsidRPr="006305C1">
        <w:rPr>
          <w:rFonts w:ascii="Times New Roman" w:hAnsi="Times New Roman"/>
          <w:b/>
          <w:lang w:val="lt-LT"/>
        </w:rPr>
        <w:tab/>
        <w:t>TIEKIMO IR VARTOJIMO SĄLYGOS</w:t>
      </w:r>
      <w:bookmarkEnd w:id="3"/>
      <w:bookmarkEnd w:id="4"/>
      <w:r w:rsidRPr="006305C1">
        <w:rPr>
          <w:rFonts w:ascii="Times New Roman" w:hAnsi="Times New Roman"/>
          <w:b/>
          <w:lang w:val="lt-LT"/>
        </w:rPr>
        <w:t xml:space="preserve"> AR APRIBOJIMAI</w:t>
      </w:r>
    </w:p>
    <w:p w14:paraId="4C5BF180" w14:textId="77777777" w:rsidR="00C22B92" w:rsidRPr="006305C1" w:rsidRDefault="00C22B92" w:rsidP="006305C1">
      <w:pPr>
        <w:spacing w:after="0" w:line="240" w:lineRule="auto"/>
        <w:rPr>
          <w:rFonts w:ascii="Times New Roman" w:hAnsi="Times New Roman"/>
          <w:lang w:val="lt-LT"/>
        </w:rPr>
      </w:pPr>
    </w:p>
    <w:p w14:paraId="7E4C9509" w14:textId="77777777" w:rsidR="00C22B92" w:rsidRPr="006305C1" w:rsidRDefault="008024E9" w:rsidP="006305C1">
      <w:pPr>
        <w:spacing w:after="0" w:line="240" w:lineRule="auto"/>
        <w:rPr>
          <w:rFonts w:ascii="Times New Roman" w:hAnsi="Times New Roman"/>
          <w:lang w:val="lt-LT" w:eastAsia="lt-LT"/>
        </w:rPr>
      </w:pPr>
      <w:r w:rsidRPr="006305C1">
        <w:rPr>
          <w:rFonts w:ascii="Times New Roman" w:hAnsi="Times New Roman"/>
          <w:lang w:val="lt-LT"/>
        </w:rPr>
        <w:t>Receptinis vaistinis preparatas.</w:t>
      </w:r>
    </w:p>
    <w:p w14:paraId="5AFE7CCB" w14:textId="77777777" w:rsidR="00C22B92" w:rsidRPr="006305C1" w:rsidRDefault="00C22B92" w:rsidP="006305C1">
      <w:pPr>
        <w:spacing w:after="0" w:line="240" w:lineRule="auto"/>
        <w:rPr>
          <w:rFonts w:ascii="Times New Roman" w:hAnsi="Times New Roman"/>
          <w:b/>
          <w:lang w:val="lt-LT"/>
        </w:rPr>
      </w:pPr>
    </w:p>
    <w:p w14:paraId="700661C4" w14:textId="77777777" w:rsidR="00C22B92" w:rsidRPr="006305C1" w:rsidRDefault="00C22B92" w:rsidP="006305C1">
      <w:pPr>
        <w:spacing w:after="0" w:line="240" w:lineRule="auto"/>
        <w:rPr>
          <w:rFonts w:ascii="Times New Roman" w:hAnsi="Times New Roman"/>
          <w:lang w:val="lt-LT"/>
        </w:rPr>
      </w:pPr>
    </w:p>
    <w:p w14:paraId="3FE19D3B" w14:textId="77777777" w:rsidR="00C22B92" w:rsidRPr="006305C1" w:rsidRDefault="008024E9" w:rsidP="006305C1">
      <w:pPr>
        <w:spacing w:after="0" w:line="240" w:lineRule="auto"/>
        <w:rPr>
          <w:rFonts w:ascii="Times New Roman" w:hAnsi="Times New Roman"/>
          <w:lang w:val="lt-LT"/>
        </w:rPr>
      </w:pPr>
      <w:r w:rsidRPr="006305C1">
        <w:rPr>
          <w:rFonts w:ascii="Times New Roman" w:hAnsi="Times New Roman"/>
          <w:lang w:val="lt-LT"/>
        </w:rPr>
        <w:br w:type="page"/>
      </w:r>
    </w:p>
    <w:p w14:paraId="4D59B22E" w14:textId="77777777" w:rsidR="00C22B92" w:rsidRPr="006305C1" w:rsidRDefault="00C22B92" w:rsidP="006305C1">
      <w:pPr>
        <w:spacing w:after="0" w:line="240" w:lineRule="auto"/>
        <w:rPr>
          <w:rFonts w:ascii="Times New Roman" w:hAnsi="Times New Roman"/>
          <w:lang w:val="lt-LT"/>
        </w:rPr>
      </w:pPr>
    </w:p>
    <w:p w14:paraId="05156F13" w14:textId="77777777" w:rsidR="00C22B92" w:rsidRPr="006305C1" w:rsidRDefault="00C22B92" w:rsidP="006305C1">
      <w:pPr>
        <w:spacing w:after="0" w:line="240" w:lineRule="auto"/>
        <w:rPr>
          <w:rFonts w:ascii="Times New Roman" w:hAnsi="Times New Roman"/>
          <w:lang w:val="lt-LT"/>
        </w:rPr>
      </w:pPr>
    </w:p>
    <w:p w14:paraId="2252CFA5" w14:textId="77777777" w:rsidR="00C22B92" w:rsidRPr="006305C1" w:rsidRDefault="00C22B92" w:rsidP="006305C1">
      <w:pPr>
        <w:spacing w:after="0" w:line="240" w:lineRule="auto"/>
        <w:rPr>
          <w:rFonts w:ascii="Times New Roman" w:hAnsi="Times New Roman"/>
          <w:lang w:val="lt-LT"/>
        </w:rPr>
      </w:pPr>
    </w:p>
    <w:p w14:paraId="5DF4B911" w14:textId="77777777" w:rsidR="00C22B92" w:rsidRPr="006305C1" w:rsidRDefault="00C22B92" w:rsidP="006305C1">
      <w:pPr>
        <w:spacing w:after="0" w:line="240" w:lineRule="auto"/>
        <w:rPr>
          <w:rFonts w:ascii="Times New Roman" w:hAnsi="Times New Roman"/>
          <w:lang w:val="lt-LT"/>
        </w:rPr>
      </w:pPr>
    </w:p>
    <w:p w14:paraId="106CAFFF" w14:textId="77777777" w:rsidR="00C22B92" w:rsidRPr="006305C1" w:rsidRDefault="00C22B92" w:rsidP="006305C1">
      <w:pPr>
        <w:spacing w:after="0" w:line="240" w:lineRule="auto"/>
        <w:rPr>
          <w:rFonts w:ascii="Times New Roman" w:hAnsi="Times New Roman"/>
          <w:lang w:val="lt-LT"/>
        </w:rPr>
      </w:pPr>
    </w:p>
    <w:p w14:paraId="34A895EA" w14:textId="77777777" w:rsidR="00C22B92" w:rsidRPr="006305C1" w:rsidRDefault="00C22B92" w:rsidP="006305C1">
      <w:pPr>
        <w:spacing w:after="0" w:line="240" w:lineRule="auto"/>
        <w:rPr>
          <w:rFonts w:ascii="Times New Roman" w:hAnsi="Times New Roman"/>
          <w:lang w:val="lt-LT"/>
        </w:rPr>
      </w:pPr>
    </w:p>
    <w:p w14:paraId="428C0866" w14:textId="77777777" w:rsidR="00C22B92" w:rsidRPr="006305C1" w:rsidRDefault="00C22B92" w:rsidP="006305C1">
      <w:pPr>
        <w:spacing w:after="0" w:line="240" w:lineRule="auto"/>
        <w:rPr>
          <w:rFonts w:ascii="Times New Roman" w:hAnsi="Times New Roman"/>
          <w:lang w:val="lt-LT"/>
        </w:rPr>
      </w:pPr>
    </w:p>
    <w:p w14:paraId="112B1B75" w14:textId="77777777" w:rsidR="00C22B92" w:rsidRPr="006305C1" w:rsidRDefault="00C22B92" w:rsidP="006305C1">
      <w:pPr>
        <w:spacing w:after="0" w:line="240" w:lineRule="auto"/>
        <w:rPr>
          <w:rFonts w:ascii="Times New Roman" w:hAnsi="Times New Roman"/>
          <w:lang w:val="lt-LT"/>
        </w:rPr>
      </w:pPr>
    </w:p>
    <w:p w14:paraId="3DC90848" w14:textId="77777777" w:rsidR="00C22B92" w:rsidRPr="006305C1" w:rsidRDefault="00C22B92" w:rsidP="006305C1">
      <w:pPr>
        <w:spacing w:after="0" w:line="240" w:lineRule="auto"/>
        <w:rPr>
          <w:rFonts w:ascii="Times New Roman" w:hAnsi="Times New Roman"/>
          <w:lang w:val="lt-LT"/>
        </w:rPr>
      </w:pPr>
    </w:p>
    <w:p w14:paraId="644F9582" w14:textId="77777777" w:rsidR="00C22B92" w:rsidRPr="006305C1" w:rsidRDefault="00C22B92" w:rsidP="006305C1">
      <w:pPr>
        <w:spacing w:after="0" w:line="240" w:lineRule="auto"/>
        <w:rPr>
          <w:rFonts w:ascii="Times New Roman" w:hAnsi="Times New Roman"/>
          <w:lang w:val="lt-LT"/>
        </w:rPr>
      </w:pPr>
    </w:p>
    <w:p w14:paraId="5C2796E2" w14:textId="77777777" w:rsidR="00C22B92" w:rsidRPr="006305C1" w:rsidRDefault="00C22B92" w:rsidP="006305C1">
      <w:pPr>
        <w:spacing w:after="0" w:line="240" w:lineRule="auto"/>
        <w:rPr>
          <w:rFonts w:ascii="Times New Roman" w:hAnsi="Times New Roman"/>
          <w:lang w:val="lt-LT"/>
        </w:rPr>
      </w:pPr>
    </w:p>
    <w:p w14:paraId="75D44333" w14:textId="77777777" w:rsidR="00C22B92" w:rsidRPr="006305C1" w:rsidRDefault="00C22B92" w:rsidP="006305C1">
      <w:pPr>
        <w:spacing w:after="0" w:line="240" w:lineRule="auto"/>
        <w:rPr>
          <w:rFonts w:ascii="Times New Roman" w:hAnsi="Times New Roman"/>
          <w:lang w:val="lt-LT"/>
        </w:rPr>
      </w:pPr>
    </w:p>
    <w:p w14:paraId="6B22F954" w14:textId="77777777" w:rsidR="00C22B92" w:rsidRPr="006305C1" w:rsidRDefault="00C22B92" w:rsidP="006305C1">
      <w:pPr>
        <w:spacing w:after="0" w:line="240" w:lineRule="auto"/>
        <w:rPr>
          <w:rFonts w:ascii="Times New Roman" w:hAnsi="Times New Roman"/>
          <w:lang w:val="lt-LT"/>
        </w:rPr>
      </w:pPr>
    </w:p>
    <w:p w14:paraId="37C40AD2" w14:textId="77777777" w:rsidR="00C22B92" w:rsidRPr="006305C1" w:rsidRDefault="00C22B92" w:rsidP="006305C1">
      <w:pPr>
        <w:spacing w:after="0" w:line="240" w:lineRule="auto"/>
        <w:rPr>
          <w:rFonts w:ascii="Times New Roman" w:hAnsi="Times New Roman"/>
          <w:lang w:val="lt-LT"/>
        </w:rPr>
      </w:pPr>
    </w:p>
    <w:p w14:paraId="76DFE524" w14:textId="77777777" w:rsidR="00C22B92" w:rsidRPr="006305C1" w:rsidRDefault="00C22B92" w:rsidP="006305C1">
      <w:pPr>
        <w:spacing w:after="0" w:line="240" w:lineRule="auto"/>
        <w:rPr>
          <w:rFonts w:ascii="Times New Roman" w:hAnsi="Times New Roman"/>
          <w:lang w:val="lt-LT"/>
        </w:rPr>
      </w:pPr>
    </w:p>
    <w:p w14:paraId="06668187" w14:textId="77777777" w:rsidR="00C22B92" w:rsidRPr="006305C1" w:rsidRDefault="00C22B92" w:rsidP="006305C1">
      <w:pPr>
        <w:spacing w:after="0" w:line="240" w:lineRule="auto"/>
        <w:rPr>
          <w:rFonts w:ascii="Times New Roman" w:hAnsi="Times New Roman"/>
          <w:lang w:val="lt-LT"/>
        </w:rPr>
      </w:pPr>
    </w:p>
    <w:p w14:paraId="2583DDCE" w14:textId="77777777" w:rsidR="00C22B92" w:rsidRPr="006305C1" w:rsidRDefault="00C22B92" w:rsidP="006305C1">
      <w:pPr>
        <w:spacing w:after="0" w:line="240" w:lineRule="auto"/>
        <w:rPr>
          <w:rFonts w:ascii="Times New Roman" w:hAnsi="Times New Roman"/>
          <w:lang w:val="lt-LT"/>
        </w:rPr>
      </w:pPr>
    </w:p>
    <w:p w14:paraId="4EE0DF6F" w14:textId="77777777" w:rsidR="00C22B92" w:rsidRPr="006305C1" w:rsidRDefault="00C22B92" w:rsidP="006305C1">
      <w:pPr>
        <w:spacing w:after="0" w:line="240" w:lineRule="auto"/>
        <w:rPr>
          <w:rFonts w:ascii="Times New Roman" w:hAnsi="Times New Roman"/>
          <w:lang w:val="lt-LT"/>
        </w:rPr>
      </w:pPr>
    </w:p>
    <w:p w14:paraId="23E876A0" w14:textId="77777777" w:rsidR="00C22B92" w:rsidRPr="006305C1" w:rsidRDefault="00C22B92" w:rsidP="006305C1">
      <w:pPr>
        <w:spacing w:after="0" w:line="240" w:lineRule="auto"/>
        <w:rPr>
          <w:rFonts w:ascii="Times New Roman" w:hAnsi="Times New Roman"/>
          <w:lang w:val="lt-LT"/>
        </w:rPr>
      </w:pPr>
    </w:p>
    <w:p w14:paraId="281B8EAD" w14:textId="77777777" w:rsidR="00C22B92" w:rsidRPr="006305C1" w:rsidRDefault="00C22B92" w:rsidP="006305C1">
      <w:pPr>
        <w:spacing w:after="0" w:line="240" w:lineRule="auto"/>
        <w:rPr>
          <w:rFonts w:ascii="Times New Roman" w:hAnsi="Times New Roman"/>
          <w:lang w:val="lt-LT"/>
        </w:rPr>
      </w:pPr>
    </w:p>
    <w:p w14:paraId="443D3F51" w14:textId="77777777" w:rsidR="00C22B92" w:rsidRPr="006305C1" w:rsidRDefault="00C22B92" w:rsidP="006305C1">
      <w:pPr>
        <w:spacing w:after="0" w:line="240" w:lineRule="auto"/>
        <w:rPr>
          <w:rFonts w:ascii="Times New Roman" w:hAnsi="Times New Roman"/>
          <w:lang w:val="lt-LT"/>
        </w:rPr>
      </w:pPr>
    </w:p>
    <w:p w14:paraId="7CB2D04D" w14:textId="77777777" w:rsidR="00C22B92" w:rsidRPr="006305C1" w:rsidRDefault="00C22B92" w:rsidP="006305C1">
      <w:pPr>
        <w:spacing w:after="0" w:line="240" w:lineRule="auto"/>
        <w:jc w:val="center"/>
        <w:outlineLvl w:val="0"/>
        <w:rPr>
          <w:rFonts w:ascii="Times New Roman" w:hAnsi="Times New Roman"/>
          <w:b/>
          <w:kern w:val="28"/>
          <w:lang w:val="lt-LT"/>
        </w:rPr>
      </w:pPr>
    </w:p>
    <w:p w14:paraId="72EE1DEB" w14:textId="77777777" w:rsidR="00C22B92" w:rsidRPr="006305C1" w:rsidRDefault="00C22B92" w:rsidP="006305C1">
      <w:pPr>
        <w:spacing w:after="0" w:line="240" w:lineRule="auto"/>
        <w:jc w:val="center"/>
        <w:outlineLvl w:val="0"/>
        <w:rPr>
          <w:rFonts w:ascii="Times New Roman" w:hAnsi="Times New Roman"/>
          <w:b/>
          <w:kern w:val="28"/>
          <w:lang w:val="lt-LT"/>
        </w:rPr>
      </w:pPr>
    </w:p>
    <w:p w14:paraId="33FEBBA1" w14:textId="77777777" w:rsidR="00C22B92" w:rsidRPr="006305C1" w:rsidRDefault="008024E9" w:rsidP="006305C1">
      <w:pPr>
        <w:spacing w:after="0" w:line="240" w:lineRule="auto"/>
        <w:jc w:val="center"/>
        <w:outlineLvl w:val="0"/>
        <w:rPr>
          <w:rFonts w:ascii="Times New Roman" w:hAnsi="Times New Roman"/>
          <w:b/>
          <w:kern w:val="28"/>
          <w:lang w:val="lt-LT" w:eastAsia="lt-LT"/>
        </w:rPr>
      </w:pPr>
      <w:r w:rsidRPr="006305C1">
        <w:rPr>
          <w:rFonts w:ascii="Times New Roman" w:hAnsi="Times New Roman"/>
          <w:b/>
          <w:kern w:val="28"/>
          <w:lang w:val="lt-LT"/>
        </w:rPr>
        <w:t>III PRIEDAS</w:t>
      </w:r>
    </w:p>
    <w:p w14:paraId="4E70E1AF" w14:textId="77777777" w:rsidR="00C22B92" w:rsidRPr="006305C1" w:rsidRDefault="00C22B92" w:rsidP="006305C1">
      <w:pPr>
        <w:spacing w:after="0" w:line="240" w:lineRule="auto"/>
        <w:jc w:val="center"/>
        <w:rPr>
          <w:rFonts w:ascii="Times New Roman" w:hAnsi="Times New Roman"/>
          <w:lang w:val="lt-LT"/>
        </w:rPr>
      </w:pPr>
    </w:p>
    <w:p w14:paraId="5B8EDA61" w14:textId="77777777" w:rsidR="00C22B92" w:rsidRPr="006305C1" w:rsidRDefault="008024E9" w:rsidP="006305C1">
      <w:pPr>
        <w:spacing w:after="0" w:line="240" w:lineRule="auto"/>
        <w:jc w:val="center"/>
        <w:rPr>
          <w:rFonts w:ascii="Times New Roman" w:hAnsi="Times New Roman"/>
          <w:b/>
          <w:lang w:val="lt-LT" w:eastAsia="lt-LT"/>
        </w:rPr>
      </w:pPr>
      <w:r w:rsidRPr="006305C1">
        <w:rPr>
          <w:rFonts w:ascii="Times New Roman" w:hAnsi="Times New Roman"/>
          <w:b/>
          <w:lang w:val="lt-LT"/>
        </w:rPr>
        <w:t>ŽENKLINIMAS IR PAKUOTĖS LAPELIS</w:t>
      </w:r>
    </w:p>
    <w:p w14:paraId="125C92FC" w14:textId="77777777" w:rsidR="00C22B92" w:rsidRPr="006305C1" w:rsidRDefault="008024E9" w:rsidP="006305C1">
      <w:pPr>
        <w:spacing w:after="0" w:line="240" w:lineRule="auto"/>
        <w:jc w:val="center"/>
        <w:rPr>
          <w:rFonts w:ascii="Times New Roman" w:hAnsi="Times New Roman"/>
          <w:lang w:val="lt-LT"/>
        </w:rPr>
      </w:pPr>
      <w:r w:rsidRPr="006305C1">
        <w:rPr>
          <w:rFonts w:ascii="Times New Roman" w:hAnsi="Times New Roman"/>
          <w:lang w:val="lt-LT"/>
        </w:rPr>
        <w:br w:type="page"/>
      </w:r>
    </w:p>
    <w:p w14:paraId="047F7590" w14:textId="77777777" w:rsidR="00C22B92" w:rsidRPr="006305C1" w:rsidRDefault="00C22B92" w:rsidP="006305C1">
      <w:pPr>
        <w:spacing w:after="0" w:line="240" w:lineRule="auto"/>
        <w:rPr>
          <w:rFonts w:ascii="Times New Roman" w:hAnsi="Times New Roman"/>
          <w:lang w:val="lt-LT"/>
        </w:rPr>
      </w:pPr>
    </w:p>
    <w:p w14:paraId="28CDC8A4" w14:textId="77777777" w:rsidR="00C22B92" w:rsidRPr="006305C1" w:rsidRDefault="00C22B92" w:rsidP="006305C1">
      <w:pPr>
        <w:spacing w:after="0" w:line="240" w:lineRule="auto"/>
        <w:rPr>
          <w:rFonts w:ascii="Times New Roman" w:hAnsi="Times New Roman"/>
          <w:lang w:val="lt-LT"/>
        </w:rPr>
      </w:pPr>
    </w:p>
    <w:p w14:paraId="7996FF4F" w14:textId="77777777" w:rsidR="00C22B92" w:rsidRPr="006305C1" w:rsidRDefault="00C22B92" w:rsidP="006305C1">
      <w:pPr>
        <w:spacing w:after="0" w:line="240" w:lineRule="auto"/>
        <w:rPr>
          <w:rFonts w:ascii="Times New Roman" w:hAnsi="Times New Roman"/>
          <w:lang w:val="lt-LT"/>
        </w:rPr>
      </w:pPr>
    </w:p>
    <w:p w14:paraId="30CD81B2" w14:textId="77777777" w:rsidR="00C22B92" w:rsidRPr="006305C1" w:rsidRDefault="00C22B92" w:rsidP="006305C1">
      <w:pPr>
        <w:spacing w:after="0" w:line="240" w:lineRule="auto"/>
        <w:rPr>
          <w:rFonts w:ascii="Times New Roman" w:hAnsi="Times New Roman"/>
          <w:lang w:val="lt-LT"/>
        </w:rPr>
      </w:pPr>
    </w:p>
    <w:p w14:paraId="56F55737" w14:textId="77777777" w:rsidR="00C22B92" w:rsidRPr="006305C1" w:rsidRDefault="00C22B92" w:rsidP="006305C1">
      <w:pPr>
        <w:spacing w:after="0" w:line="240" w:lineRule="auto"/>
        <w:rPr>
          <w:rFonts w:ascii="Times New Roman" w:hAnsi="Times New Roman"/>
          <w:lang w:val="lt-LT"/>
        </w:rPr>
      </w:pPr>
    </w:p>
    <w:p w14:paraId="1D1FB2BF" w14:textId="77777777" w:rsidR="00C22B92" w:rsidRPr="006305C1" w:rsidRDefault="00C22B92" w:rsidP="006305C1">
      <w:pPr>
        <w:spacing w:after="0" w:line="240" w:lineRule="auto"/>
        <w:rPr>
          <w:rFonts w:ascii="Times New Roman" w:hAnsi="Times New Roman"/>
          <w:lang w:val="lt-LT"/>
        </w:rPr>
      </w:pPr>
    </w:p>
    <w:p w14:paraId="64191417" w14:textId="77777777" w:rsidR="00C22B92" w:rsidRPr="006305C1" w:rsidRDefault="00C22B92" w:rsidP="006305C1">
      <w:pPr>
        <w:spacing w:after="0" w:line="240" w:lineRule="auto"/>
        <w:rPr>
          <w:rFonts w:ascii="Times New Roman" w:hAnsi="Times New Roman"/>
          <w:lang w:val="lt-LT"/>
        </w:rPr>
      </w:pPr>
    </w:p>
    <w:p w14:paraId="312493DE" w14:textId="77777777" w:rsidR="00C22B92" w:rsidRPr="006305C1" w:rsidRDefault="00C22B92" w:rsidP="006305C1">
      <w:pPr>
        <w:spacing w:after="0" w:line="240" w:lineRule="auto"/>
        <w:rPr>
          <w:rFonts w:ascii="Times New Roman" w:hAnsi="Times New Roman"/>
          <w:lang w:val="lt-LT"/>
        </w:rPr>
      </w:pPr>
    </w:p>
    <w:p w14:paraId="6349797F" w14:textId="77777777" w:rsidR="00C22B92" w:rsidRPr="006305C1" w:rsidRDefault="00C22B92" w:rsidP="006305C1">
      <w:pPr>
        <w:spacing w:after="0" w:line="240" w:lineRule="auto"/>
        <w:rPr>
          <w:rFonts w:ascii="Times New Roman" w:hAnsi="Times New Roman"/>
          <w:lang w:val="lt-LT"/>
        </w:rPr>
      </w:pPr>
    </w:p>
    <w:p w14:paraId="14C6F2C7" w14:textId="77777777" w:rsidR="00C22B92" w:rsidRPr="006305C1" w:rsidRDefault="00C22B92" w:rsidP="006305C1">
      <w:pPr>
        <w:spacing w:after="0" w:line="240" w:lineRule="auto"/>
        <w:rPr>
          <w:rFonts w:ascii="Times New Roman" w:hAnsi="Times New Roman"/>
          <w:lang w:val="lt-LT"/>
        </w:rPr>
      </w:pPr>
    </w:p>
    <w:p w14:paraId="2F5C7683" w14:textId="77777777" w:rsidR="00C22B92" w:rsidRPr="006305C1" w:rsidRDefault="00C22B92" w:rsidP="006305C1">
      <w:pPr>
        <w:spacing w:after="0" w:line="240" w:lineRule="auto"/>
        <w:rPr>
          <w:rFonts w:ascii="Times New Roman" w:hAnsi="Times New Roman"/>
          <w:lang w:val="lt-LT"/>
        </w:rPr>
      </w:pPr>
    </w:p>
    <w:p w14:paraId="093B5E9A" w14:textId="77777777" w:rsidR="00C22B92" w:rsidRPr="006305C1" w:rsidRDefault="00C22B92" w:rsidP="006305C1">
      <w:pPr>
        <w:spacing w:after="0" w:line="240" w:lineRule="auto"/>
        <w:rPr>
          <w:rFonts w:ascii="Times New Roman" w:hAnsi="Times New Roman"/>
          <w:lang w:val="lt-LT"/>
        </w:rPr>
      </w:pPr>
    </w:p>
    <w:p w14:paraId="45A8F9B6" w14:textId="77777777" w:rsidR="00C22B92" w:rsidRPr="006305C1" w:rsidRDefault="00C22B92" w:rsidP="006305C1">
      <w:pPr>
        <w:spacing w:after="0" w:line="240" w:lineRule="auto"/>
        <w:rPr>
          <w:rFonts w:ascii="Times New Roman" w:hAnsi="Times New Roman"/>
          <w:lang w:val="lt-LT"/>
        </w:rPr>
      </w:pPr>
    </w:p>
    <w:p w14:paraId="7E8084B1" w14:textId="77777777" w:rsidR="00C22B92" w:rsidRPr="006305C1" w:rsidRDefault="00C22B92" w:rsidP="006305C1">
      <w:pPr>
        <w:spacing w:after="0" w:line="240" w:lineRule="auto"/>
        <w:rPr>
          <w:rFonts w:ascii="Times New Roman" w:hAnsi="Times New Roman"/>
          <w:lang w:val="lt-LT"/>
        </w:rPr>
      </w:pPr>
    </w:p>
    <w:p w14:paraId="236F88BE" w14:textId="77777777" w:rsidR="00C22B92" w:rsidRPr="006305C1" w:rsidRDefault="00C22B92" w:rsidP="006305C1">
      <w:pPr>
        <w:spacing w:after="0" w:line="240" w:lineRule="auto"/>
        <w:rPr>
          <w:rFonts w:ascii="Times New Roman" w:hAnsi="Times New Roman"/>
          <w:lang w:val="lt-LT"/>
        </w:rPr>
      </w:pPr>
    </w:p>
    <w:p w14:paraId="08DDA00B" w14:textId="77777777" w:rsidR="00C22B92" w:rsidRPr="006305C1" w:rsidRDefault="00C22B92" w:rsidP="006305C1">
      <w:pPr>
        <w:spacing w:after="0" w:line="240" w:lineRule="auto"/>
        <w:rPr>
          <w:rFonts w:ascii="Times New Roman" w:hAnsi="Times New Roman"/>
          <w:lang w:val="lt-LT"/>
        </w:rPr>
      </w:pPr>
    </w:p>
    <w:p w14:paraId="39517042" w14:textId="77777777" w:rsidR="00C22B92" w:rsidRPr="006305C1" w:rsidRDefault="00C22B92" w:rsidP="006305C1">
      <w:pPr>
        <w:spacing w:after="0" w:line="240" w:lineRule="auto"/>
        <w:rPr>
          <w:rFonts w:ascii="Times New Roman" w:hAnsi="Times New Roman"/>
          <w:lang w:val="lt-LT"/>
        </w:rPr>
      </w:pPr>
    </w:p>
    <w:p w14:paraId="044C588A" w14:textId="77777777" w:rsidR="00C22B92" w:rsidRPr="006305C1" w:rsidRDefault="00C22B92" w:rsidP="006305C1">
      <w:pPr>
        <w:spacing w:after="0" w:line="240" w:lineRule="auto"/>
        <w:rPr>
          <w:rFonts w:ascii="Times New Roman" w:hAnsi="Times New Roman"/>
          <w:lang w:val="lt-LT"/>
        </w:rPr>
      </w:pPr>
    </w:p>
    <w:p w14:paraId="7FED6153" w14:textId="77777777" w:rsidR="00C22B92" w:rsidRPr="006305C1" w:rsidRDefault="00C22B92" w:rsidP="006305C1">
      <w:pPr>
        <w:spacing w:after="0" w:line="240" w:lineRule="auto"/>
        <w:rPr>
          <w:rFonts w:ascii="Times New Roman" w:hAnsi="Times New Roman"/>
          <w:lang w:val="lt-LT"/>
        </w:rPr>
      </w:pPr>
    </w:p>
    <w:p w14:paraId="50BB9A06" w14:textId="77777777" w:rsidR="00C22B92" w:rsidRPr="006305C1" w:rsidRDefault="00C22B92" w:rsidP="006305C1">
      <w:pPr>
        <w:spacing w:after="0" w:line="240" w:lineRule="auto"/>
        <w:rPr>
          <w:rFonts w:ascii="Times New Roman" w:hAnsi="Times New Roman"/>
          <w:lang w:val="lt-LT"/>
        </w:rPr>
      </w:pPr>
    </w:p>
    <w:p w14:paraId="4810AF2C" w14:textId="77777777" w:rsidR="00C22B92" w:rsidRPr="006305C1" w:rsidRDefault="00C22B92" w:rsidP="006305C1">
      <w:pPr>
        <w:spacing w:after="0" w:line="240" w:lineRule="auto"/>
        <w:rPr>
          <w:rFonts w:ascii="Times New Roman" w:hAnsi="Times New Roman"/>
          <w:lang w:val="lt-LT"/>
        </w:rPr>
      </w:pPr>
    </w:p>
    <w:p w14:paraId="431D0067" w14:textId="77777777" w:rsidR="00C22B92" w:rsidRPr="006305C1" w:rsidRDefault="00C22B92" w:rsidP="006305C1">
      <w:pPr>
        <w:spacing w:after="0" w:line="240" w:lineRule="auto"/>
        <w:rPr>
          <w:rFonts w:ascii="Times New Roman" w:hAnsi="Times New Roman"/>
          <w:lang w:val="lt-LT"/>
        </w:rPr>
      </w:pPr>
    </w:p>
    <w:p w14:paraId="4AA54BF4" w14:textId="77777777" w:rsidR="00C22B92" w:rsidRPr="006305C1" w:rsidRDefault="00C22B92" w:rsidP="006305C1">
      <w:pPr>
        <w:spacing w:after="0" w:line="240" w:lineRule="auto"/>
        <w:jc w:val="center"/>
        <w:outlineLvl w:val="0"/>
        <w:rPr>
          <w:rFonts w:ascii="Times New Roman" w:hAnsi="Times New Roman"/>
          <w:b/>
          <w:kern w:val="28"/>
          <w:lang w:val="lt-LT"/>
        </w:rPr>
      </w:pPr>
    </w:p>
    <w:p w14:paraId="425FB5FE" w14:textId="77777777" w:rsidR="00C22B92" w:rsidRPr="006305C1" w:rsidRDefault="008024E9" w:rsidP="006305C1">
      <w:pPr>
        <w:spacing w:after="0" w:line="240" w:lineRule="auto"/>
        <w:jc w:val="center"/>
        <w:outlineLvl w:val="0"/>
        <w:rPr>
          <w:rFonts w:ascii="Times New Roman" w:hAnsi="Times New Roman"/>
          <w:b/>
          <w:kern w:val="28"/>
          <w:lang w:val="lt-LT" w:eastAsia="lt-LT"/>
        </w:rPr>
      </w:pPr>
      <w:r w:rsidRPr="006305C1">
        <w:rPr>
          <w:rFonts w:ascii="Times New Roman" w:hAnsi="Times New Roman"/>
          <w:b/>
          <w:kern w:val="28"/>
          <w:lang w:val="lt-LT"/>
        </w:rPr>
        <w:t>A. ŽENKLINIMAS</w:t>
      </w:r>
    </w:p>
    <w:p w14:paraId="6CD5AFC1" w14:textId="77777777" w:rsidR="00C22B92" w:rsidRPr="006305C1" w:rsidRDefault="008024E9" w:rsidP="009A08E1">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lang w:val="lt-LT" w:eastAsia="lt-LT"/>
        </w:rPr>
      </w:pPr>
      <w:r w:rsidRPr="006305C1">
        <w:rPr>
          <w:rFonts w:ascii="Times New Roman" w:hAnsi="Times New Roman"/>
          <w:b/>
          <w:lang w:val="lt-LT"/>
        </w:rPr>
        <w:br w:type="page"/>
        <w:t>INFORMACIJA ANT IŠORINĖS PAKUOTĖS</w:t>
      </w:r>
    </w:p>
    <w:p w14:paraId="5CC48130" w14:textId="77777777" w:rsidR="00C22B92" w:rsidRPr="006305C1" w:rsidRDefault="00C22B92" w:rsidP="009A08E1">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lang w:val="lt-LT"/>
        </w:rPr>
      </w:pPr>
    </w:p>
    <w:p w14:paraId="799CF4DC" w14:textId="77777777" w:rsidR="00C22B92" w:rsidRPr="006305C1" w:rsidRDefault="008024E9" w:rsidP="009A08E1">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lang w:val="lt-LT" w:eastAsia="lt-LT"/>
        </w:rPr>
      </w:pPr>
      <w:r w:rsidRPr="006305C1">
        <w:rPr>
          <w:rFonts w:ascii="Times New Roman" w:hAnsi="Times New Roman"/>
          <w:b/>
          <w:lang w:val="lt-LT"/>
        </w:rPr>
        <w:t>KARTONO DĖŽUTĖ</w:t>
      </w:r>
    </w:p>
    <w:p w14:paraId="156AA7BE" w14:textId="77777777" w:rsidR="00C22B92" w:rsidRPr="006305C1" w:rsidRDefault="00C22B92" w:rsidP="006305C1">
      <w:pPr>
        <w:spacing w:after="0" w:line="240" w:lineRule="auto"/>
        <w:rPr>
          <w:rFonts w:ascii="Times New Roman" w:hAnsi="Times New Roman"/>
          <w:lang w:val="lt-LT"/>
        </w:rPr>
      </w:pPr>
    </w:p>
    <w:p w14:paraId="37B1D567" w14:textId="77777777" w:rsidR="00C22B92" w:rsidRPr="006305C1" w:rsidRDefault="00C22B92" w:rsidP="006305C1">
      <w:pPr>
        <w:spacing w:after="0" w:line="240" w:lineRule="auto"/>
        <w:rPr>
          <w:rFonts w:ascii="Times New Roman" w:hAnsi="Times New Roman"/>
          <w:lang w:val="lt-LT"/>
        </w:rPr>
      </w:pPr>
    </w:p>
    <w:p w14:paraId="3C549ECB" w14:textId="77777777" w:rsidR="00C22B92" w:rsidRPr="006305C1" w:rsidRDefault="008024E9" w:rsidP="009A08E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lang w:val="lt-LT" w:eastAsia="lt-LT"/>
        </w:rPr>
      </w:pPr>
      <w:r w:rsidRPr="006305C1">
        <w:rPr>
          <w:rFonts w:ascii="Times New Roman" w:hAnsi="Times New Roman"/>
          <w:b/>
          <w:lang w:val="lt-LT"/>
        </w:rPr>
        <w:t>1.</w:t>
      </w:r>
      <w:r w:rsidRPr="006305C1">
        <w:rPr>
          <w:rFonts w:ascii="Times New Roman" w:hAnsi="Times New Roman"/>
          <w:b/>
          <w:lang w:val="lt-LT"/>
        </w:rPr>
        <w:tab/>
        <w:t>VAISTINIO PREPARATO PAVADINIMAS</w:t>
      </w:r>
    </w:p>
    <w:p w14:paraId="155CAB70" w14:textId="77777777" w:rsidR="00C22B92" w:rsidRPr="006305C1" w:rsidRDefault="00C22B92" w:rsidP="006305C1">
      <w:pPr>
        <w:spacing w:after="0" w:line="240" w:lineRule="auto"/>
        <w:rPr>
          <w:rFonts w:ascii="Times New Roman" w:hAnsi="Times New Roman"/>
          <w:lang w:val="lt-LT"/>
        </w:rPr>
      </w:pPr>
    </w:p>
    <w:p w14:paraId="1F29AB6D" w14:textId="77777777"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Midazolam Kalceks 1 mg/ml injekcinis ar infuzinis tirpalas</w:t>
      </w:r>
    </w:p>
    <w:p w14:paraId="1CA22FDE" w14:textId="77777777"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highlight w:val="lightGray"/>
          <w:lang w:val="lt-LT"/>
        </w:rPr>
        <w:t>Midazolam Kalceks 5 mg/ml injekcinis ar infuzinis tirpalas</w:t>
      </w:r>
    </w:p>
    <w:p w14:paraId="15132521" w14:textId="77777777" w:rsidR="00C22B92" w:rsidRPr="006305C1" w:rsidRDefault="00C22B92" w:rsidP="006305C1">
      <w:pPr>
        <w:spacing w:after="0" w:line="240" w:lineRule="auto"/>
        <w:rPr>
          <w:rFonts w:ascii="Times New Roman" w:hAnsi="Times New Roman"/>
          <w:lang w:val="lt-LT"/>
        </w:rPr>
      </w:pPr>
    </w:p>
    <w:p w14:paraId="1A840F6C" w14:textId="6371EA45" w:rsidR="00C22B92" w:rsidRPr="006305C1" w:rsidRDefault="008024E9" w:rsidP="006305C1">
      <w:pPr>
        <w:spacing w:after="0" w:line="240" w:lineRule="auto"/>
        <w:rPr>
          <w:rFonts w:ascii="Times New Roman" w:hAnsi="Times New Roman"/>
          <w:i/>
          <w:lang w:val="lt-LT" w:eastAsia="lt-LT"/>
        </w:rPr>
      </w:pPr>
      <w:r w:rsidRPr="006305C1">
        <w:rPr>
          <w:rFonts w:ascii="Times New Roman" w:hAnsi="Times New Roman"/>
          <w:i/>
          <w:lang w:val="lt-LT"/>
        </w:rPr>
        <w:t>midazolamum</w:t>
      </w:r>
    </w:p>
    <w:p w14:paraId="5750710F" w14:textId="77777777" w:rsidR="00C22B92" w:rsidRPr="006305C1" w:rsidRDefault="00C22B92" w:rsidP="006305C1">
      <w:pPr>
        <w:spacing w:after="0" w:line="240" w:lineRule="auto"/>
        <w:rPr>
          <w:rFonts w:ascii="Times New Roman" w:hAnsi="Times New Roman"/>
          <w:lang w:val="lt-LT"/>
        </w:rPr>
      </w:pPr>
    </w:p>
    <w:p w14:paraId="440E2996" w14:textId="77777777" w:rsidR="00C22B92" w:rsidRPr="006305C1" w:rsidRDefault="00C22B92" w:rsidP="006305C1">
      <w:pPr>
        <w:spacing w:after="0" w:line="240" w:lineRule="auto"/>
        <w:rPr>
          <w:rFonts w:ascii="Times New Roman" w:hAnsi="Times New Roman"/>
          <w:lang w:val="lt-LT"/>
        </w:rPr>
      </w:pPr>
    </w:p>
    <w:p w14:paraId="6E5E30DD" w14:textId="77777777" w:rsidR="00C22B92" w:rsidRPr="006305C1" w:rsidRDefault="008024E9" w:rsidP="009A08E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lang w:val="lt-LT" w:eastAsia="lt-LT"/>
        </w:rPr>
      </w:pPr>
      <w:r w:rsidRPr="006305C1">
        <w:rPr>
          <w:rFonts w:ascii="Times New Roman" w:hAnsi="Times New Roman"/>
          <w:b/>
          <w:lang w:val="lt-LT"/>
        </w:rPr>
        <w:t>2.</w:t>
      </w:r>
      <w:r w:rsidRPr="006305C1">
        <w:rPr>
          <w:rFonts w:ascii="Times New Roman" w:hAnsi="Times New Roman"/>
          <w:b/>
          <w:lang w:val="lt-LT"/>
        </w:rPr>
        <w:tab/>
        <w:t>VEIKLIOJI (-IOS) MEDŽIAGA (-OS) IR JOS (-Ų) KIEKIS (-IAI)</w:t>
      </w:r>
    </w:p>
    <w:p w14:paraId="2E85722A" w14:textId="77777777" w:rsidR="00C22B92" w:rsidRPr="006305C1" w:rsidRDefault="00C22B92" w:rsidP="006305C1">
      <w:pPr>
        <w:suppressAutoHyphens/>
        <w:spacing w:after="0" w:line="240" w:lineRule="auto"/>
        <w:rPr>
          <w:rFonts w:ascii="Times New Roman" w:hAnsi="Times New Roman"/>
          <w:lang w:val="lt-LT"/>
        </w:rPr>
      </w:pPr>
    </w:p>
    <w:p w14:paraId="5079940B" w14:textId="115ED002" w:rsidR="00C22B92" w:rsidRPr="006305C1" w:rsidRDefault="008024E9" w:rsidP="009A08E1">
      <w:pPr>
        <w:spacing w:after="0" w:line="240" w:lineRule="auto"/>
        <w:rPr>
          <w:rFonts w:ascii="Times New Roman" w:hAnsi="Times New Roman"/>
          <w:i/>
          <w:lang w:val="lt-LT"/>
        </w:rPr>
      </w:pPr>
      <w:r w:rsidRPr="006305C1">
        <w:rPr>
          <w:rFonts w:ascii="Times New Roman" w:hAnsi="Times New Roman"/>
          <w:lang w:val="lt-LT"/>
        </w:rPr>
        <w:t xml:space="preserve">Midazolam Kalceks </w:t>
      </w:r>
      <w:r w:rsidRPr="006305C1">
        <w:rPr>
          <w:rFonts w:ascii="Times New Roman" w:hAnsi="Times New Roman"/>
          <w:b/>
          <w:i/>
          <w:lang w:val="lt-LT"/>
        </w:rPr>
        <w:t>1 mg/ml</w:t>
      </w:r>
    </w:p>
    <w:p w14:paraId="63313B37" w14:textId="77777777"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1 ml tirpalo yra 1 mg midazolamo.</w:t>
      </w:r>
    </w:p>
    <w:p w14:paraId="72B9A949" w14:textId="77777777" w:rsidR="00C22B92" w:rsidRPr="006305C1" w:rsidRDefault="008024E9" w:rsidP="006305C1">
      <w:pPr>
        <w:pStyle w:val="Betarp"/>
        <w:rPr>
          <w:rFonts w:ascii="Times New Roman" w:hAnsi="Times New Roman"/>
          <w:lang w:val="lt-LT"/>
        </w:rPr>
      </w:pPr>
      <w:r w:rsidRPr="006305C1">
        <w:rPr>
          <w:rFonts w:ascii="Times New Roman" w:hAnsi="Times New Roman"/>
          <w:lang w:val="lt-LT"/>
        </w:rPr>
        <w:t>Vienoje ampulėje, kurioje yra 5 ml tirpalo, yra 5 mg midazolamo.</w:t>
      </w:r>
    </w:p>
    <w:p w14:paraId="57A03C78" w14:textId="77777777" w:rsidR="00C22B92" w:rsidRPr="006305C1" w:rsidRDefault="00C22B92" w:rsidP="009A08E1">
      <w:pPr>
        <w:spacing w:after="0" w:line="240" w:lineRule="auto"/>
        <w:rPr>
          <w:rFonts w:ascii="Times New Roman" w:hAnsi="Times New Roman"/>
          <w:lang w:val="lt-LT"/>
        </w:rPr>
      </w:pPr>
    </w:p>
    <w:p w14:paraId="393CB79D" w14:textId="77777777" w:rsidR="00C22B92" w:rsidRPr="006305C1" w:rsidRDefault="008024E9" w:rsidP="009A08E1">
      <w:pPr>
        <w:spacing w:after="0" w:line="240" w:lineRule="auto"/>
        <w:rPr>
          <w:rFonts w:ascii="Times New Roman" w:hAnsi="Times New Roman"/>
          <w:i/>
          <w:highlight w:val="lightGray"/>
          <w:lang w:val="lt-LT"/>
        </w:rPr>
      </w:pPr>
      <w:r w:rsidRPr="006305C1">
        <w:rPr>
          <w:rFonts w:ascii="Times New Roman" w:hAnsi="Times New Roman"/>
          <w:highlight w:val="lightGray"/>
          <w:lang w:val="lt-LT"/>
        </w:rPr>
        <w:t xml:space="preserve">Midazolam Kalceks </w:t>
      </w:r>
      <w:r w:rsidRPr="006305C1">
        <w:rPr>
          <w:rFonts w:ascii="Times New Roman" w:hAnsi="Times New Roman"/>
          <w:b/>
          <w:i/>
          <w:highlight w:val="lightGray"/>
          <w:lang w:val="lt-LT"/>
        </w:rPr>
        <w:t>5 mg/ml</w:t>
      </w:r>
      <w:r w:rsidRPr="006305C1">
        <w:rPr>
          <w:rFonts w:ascii="Times New Roman" w:hAnsi="Times New Roman"/>
          <w:i/>
          <w:highlight w:val="lightGray"/>
          <w:lang w:val="lt-LT"/>
        </w:rPr>
        <w:t xml:space="preserve"> </w:t>
      </w:r>
    </w:p>
    <w:p w14:paraId="695CCAB7" w14:textId="77777777" w:rsidR="00C22B92" w:rsidRPr="006305C1" w:rsidRDefault="008024E9" w:rsidP="009A08E1">
      <w:pPr>
        <w:spacing w:after="0" w:line="240" w:lineRule="auto"/>
        <w:rPr>
          <w:rFonts w:ascii="Times New Roman" w:hAnsi="Times New Roman"/>
          <w:highlight w:val="lightGray"/>
          <w:lang w:val="lt-LT" w:eastAsia="lt-LT"/>
        </w:rPr>
      </w:pPr>
      <w:r w:rsidRPr="006305C1">
        <w:rPr>
          <w:rFonts w:ascii="Times New Roman" w:hAnsi="Times New Roman"/>
          <w:highlight w:val="lightGray"/>
          <w:lang w:val="lt-LT"/>
        </w:rPr>
        <w:t>1 ml tirpalo yra 5 mg midazolamo.</w:t>
      </w:r>
    </w:p>
    <w:p w14:paraId="27D9AFAA" w14:textId="77777777" w:rsidR="00C22B92" w:rsidRPr="006305C1" w:rsidRDefault="008024E9" w:rsidP="006305C1">
      <w:pPr>
        <w:pStyle w:val="Betarp"/>
        <w:rPr>
          <w:rFonts w:ascii="Times New Roman" w:hAnsi="Times New Roman"/>
          <w:highlight w:val="lightGray"/>
          <w:lang w:val="lt-LT"/>
        </w:rPr>
      </w:pPr>
      <w:r w:rsidRPr="006305C1">
        <w:rPr>
          <w:rFonts w:ascii="Times New Roman" w:hAnsi="Times New Roman"/>
          <w:highlight w:val="lightGray"/>
          <w:lang w:val="lt-LT"/>
        </w:rPr>
        <w:t>Vienoje ampulėje, kurioje yra 1 ml tirpalo, yra 5 mg midazolamo.</w:t>
      </w:r>
    </w:p>
    <w:p w14:paraId="6534D6C9" w14:textId="77777777" w:rsidR="00C22B92" w:rsidRPr="006305C1" w:rsidRDefault="008024E9" w:rsidP="006305C1">
      <w:pPr>
        <w:pStyle w:val="Betarp"/>
        <w:rPr>
          <w:rFonts w:ascii="Times New Roman" w:hAnsi="Times New Roman"/>
          <w:highlight w:val="lightGray"/>
          <w:lang w:val="lt-LT"/>
        </w:rPr>
      </w:pPr>
      <w:r w:rsidRPr="006305C1">
        <w:rPr>
          <w:rFonts w:ascii="Times New Roman" w:hAnsi="Times New Roman"/>
          <w:highlight w:val="lightGray"/>
          <w:lang w:val="lt-LT"/>
        </w:rPr>
        <w:t>Vienoje ampulėje, kurioje yra 3 ml tirpalo, yra 15 mg midazolamo.</w:t>
      </w:r>
    </w:p>
    <w:p w14:paraId="3720C88B" w14:textId="77777777" w:rsidR="00C22B92" w:rsidRPr="006305C1" w:rsidRDefault="008024E9" w:rsidP="006305C1">
      <w:pPr>
        <w:pStyle w:val="Betarp"/>
        <w:rPr>
          <w:rFonts w:ascii="Times New Roman" w:hAnsi="Times New Roman"/>
          <w:lang w:val="lt-LT" w:eastAsia="lt-LT"/>
        </w:rPr>
      </w:pPr>
      <w:r w:rsidRPr="006305C1">
        <w:rPr>
          <w:rFonts w:ascii="Times New Roman" w:hAnsi="Times New Roman"/>
          <w:highlight w:val="lightGray"/>
          <w:lang w:val="lt-LT" w:eastAsia="lt-LT"/>
        </w:rPr>
        <w:t>Vienoje ampulėje, kurioje yra 10 ml tirpalo, yra 50 mg midazolamo.</w:t>
      </w:r>
    </w:p>
    <w:p w14:paraId="7FBA4912" w14:textId="77777777" w:rsidR="00C22B92" w:rsidRPr="006305C1" w:rsidRDefault="00C22B92" w:rsidP="006305C1">
      <w:pPr>
        <w:spacing w:after="0" w:line="240" w:lineRule="auto"/>
        <w:rPr>
          <w:rFonts w:ascii="Times New Roman" w:hAnsi="Times New Roman"/>
          <w:lang w:val="lt-LT"/>
        </w:rPr>
      </w:pPr>
    </w:p>
    <w:p w14:paraId="289229CE" w14:textId="77777777" w:rsidR="00C22B92" w:rsidRPr="006305C1" w:rsidRDefault="00C22B92" w:rsidP="006305C1">
      <w:pPr>
        <w:spacing w:after="0" w:line="240" w:lineRule="auto"/>
        <w:rPr>
          <w:rFonts w:ascii="Times New Roman" w:hAnsi="Times New Roman"/>
          <w:lang w:val="lt-LT"/>
        </w:rPr>
      </w:pPr>
    </w:p>
    <w:p w14:paraId="0A5A9DD4" w14:textId="77777777" w:rsidR="00C22B92" w:rsidRPr="009A08E1" w:rsidRDefault="008024E9" w:rsidP="009A08E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lang w:val="lt-LT"/>
        </w:rPr>
      </w:pPr>
      <w:r w:rsidRPr="006305C1">
        <w:rPr>
          <w:rFonts w:ascii="Times New Roman" w:hAnsi="Times New Roman"/>
          <w:b/>
          <w:lang w:val="lt-LT"/>
        </w:rPr>
        <w:t>3.</w:t>
      </w:r>
      <w:r w:rsidRPr="006305C1">
        <w:rPr>
          <w:rFonts w:ascii="Times New Roman" w:hAnsi="Times New Roman"/>
          <w:b/>
          <w:lang w:val="lt-LT"/>
        </w:rPr>
        <w:tab/>
        <w:t>PAGALBINIŲ MEDŽIAGŲ SĄRAŠAS</w:t>
      </w:r>
    </w:p>
    <w:p w14:paraId="51658743" w14:textId="77777777" w:rsidR="00C22B92" w:rsidRPr="006305C1" w:rsidRDefault="00C22B92" w:rsidP="009A08E1">
      <w:pPr>
        <w:spacing w:after="0" w:line="240" w:lineRule="auto"/>
        <w:outlineLvl w:val="0"/>
        <w:rPr>
          <w:rFonts w:ascii="Times New Roman" w:hAnsi="Times New Roman"/>
          <w:lang w:val="lt-LT"/>
        </w:rPr>
      </w:pPr>
    </w:p>
    <w:p w14:paraId="3F02E67D" w14:textId="77777777" w:rsidR="00C22B92" w:rsidRPr="006305C1" w:rsidRDefault="008024E9" w:rsidP="009A08E1">
      <w:pPr>
        <w:spacing w:after="0" w:line="240" w:lineRule="auto"/>
        <w:outlineLvl w:val="0"/>
        <w:rPr>
          <w:rFonts w:ascii="Times New Roman" w:hAnsi="Times New Roman"/>
          <w:color w:val="000000"/>
          <w:lang w:val="lt-LT" w:eastAsia="lt-LT"/>
        </w:rPr>
      </w:pPr>
      <w:r w:rsidRPr="006305C1">
        <w:rPr>
          <w:rFonts w:ascii="Times New Roman" w:hAnsi="Times New Roman"/>
          <w:lang w:val="lt-LT"/>
        </w:rPr>
        <w:t>Pagalbinės medžiagos: koncentruota vandenilio chlorido rūgštis, natrio chloridas, natrio hidroksidas, injekcinis vanduo. Daugiau informacijos žr. pakuotės lapelyje.</w:t>
      </w:r>
    </w:p>
    <w:p w14:paraId="6D511862" w14:textId="77777777" w:rsidR="00C22B92" w:rsidRPr="006305C1" w:rsidRDefault="00C22B92" w:rsidP="006305C1">
      <w:pPr>
        <w:spacing w:after="0" w:line="240" w:lineRule="auto"/>
        <w:rPr>
          <w:rFonts w:ascii="Times New Roman" w:hAnsi="Times New Roman"/>
          <w:lang w:val="lt-LT"/>
        </w:rPr>
      </w:pPr>
    </w:p>
    <w:p w14:paraId="5B2152AC" w14:textId="77777777" w:rsidR="00C22B92" w:rsidRPr="006305C1" w:rsidRDefault="00C22B92" w:rsidP="006305C1">
      <w:pPr>
        <w:spacing w:after="0" w:line="240" w:lineRule="auto"/>
        <w:rPr>
          <w:rFonts w:ascii="Times New Roman" w:hAnsi="Times New Roman"/>
          <w:lang w:val="lt-LT"/>
        </w:rPr>
      </w:pPr>
    </w:p>
    <w:p w14:paraId="286D800E" w14:textId="77777777" w:rsidR="00C22B92" w:rsidRPr="006305C1" w:rsidRDefault="008024E9" w:rsidP="009A08E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lang w:val="lt-LT" w:eastAsia="lt-LT"/>
        </w:rPr>
      </w:pPr>
      <w:r w:rsidRPr="006305C1">
        <w:rPr>
          <w:rFonts w:ascii="Times New Roman" w:hAnsi="Times New Roman"/>
          <w:b/>
          <w:lang w:val="lt-LT"/>
        </w:rPr>
        <w:t>4.</w:t>
      </w:r>
      <w:r w:rsidRPr="006305C1">
        <w:rPr>
          <w:rFonts w:ascii="Times New Roman" w:hAnsi="Times New Roman"/>
          <w:b/>
          <w:lang w:val="lt-LT"/>
        </w:rPr>
        <w:tab/>
        <w:t>FARMACINĖ FORMA IR KIEKIS PAKUOTĖJE</w:t>
      </w:r>
    </w:p>
    <w:p w14:paraId="0BD65E53" w14:textId="77777777" w:rsidR="00C22B92" w:rsidRPr="006305C1" w:rsidRDefault="00C22B92" w:rsidP="006305C1">
      <w:pPr>
        <w:suppressAutoHyphens/>
        <w:spacing w:after="0" w:line="240" w:lineRule="auto"/>
        <w:rPr>
          <w:rFonts w:ascii="Times New Roman" w:hAnsi="Times New Roman"/>
          <w:lang w:val="lt-LT"/>
        </w:rPr>
      </w:pPr>
    </w:p>
    <w:p w14:paraId="39ED4356" w14:textId="77777777" w:rsidR="00C22B92" w:rsidRPr="006305C1" w:rsidRDefault="008024E9" w:rsidP="009A08E1">
      <w:pPr>
        <w:spacing w:after="0" w:line="240" w:lineRule="auto"/>
        <w:rPr>
          <w:rFonts w:ascii="Times New Roman" w:hAnsi="Times New Roman"/>
          <w:color w:val="000000"/>
          <w:lang w:val="lt-LT" w:eastAsia="lt-LT"/>
        </w:rPr>
      </w:pPr>
      <w:r w:rsidRPr="006305C1">
        <w:rPr>
          <w:rFonts w:ascii="Times New Roman" w:hAnsi="Times New Roman"/>
          <w:highlight w:val="lightGray"/>
          <w:lang w:val="lt-LT"/>
        </w:rPr>
        <w:t>Injekcinis ar infuzinis tirpalas</w:t>
      </w:r>
    </w:p>
    <w:p w14:paraId="5E3D0206" w14:textId="77777777" w:rsidR="00C22B92" w:rsidRPr="006305C1" w:rsidRDefault="00C22B92" w:rsidP="009A08E1">
      <w:pPr>
        <w:spacing w:after="0" w:line="240" w:lineRule="auto"/>
        <w:rPr>
          <w:rFonts w:ascii="Times New Roman" w:hAnsi="Times New Roman"/>
          <w:lang w:val="lt-LT"/>
        </w:rPr>
      </w:pPr>
    </w:p>
    <w:p w14:paraId="65837A77" w14:textId="7D5EA3AE" w:rsidR="00C22B92" w:rsidRPr="006305C1" w:rsidRDefault="008024E9" w:rsidP="009A08E1">
      <w:pPr>
        <w:spacing w:after="0" w:line="240" w:lineRule="auto"/>
        <w:rPr>
          <w:rFonts w:ascii="Times New Roman" w:hAnsi="Times New Roman"/>
          <w:b/>
          <w:i/>
          <w:lang w:val="lt-LT"/>
        </w:rPr>
      </w:pPr>
      <w:r w:rsidRPr="006305C1">
        <w:rPr>
          <w:rFonts w:ascii="Times New Roman" w:hAnsi="Times New Roman"/>
          <w:lang w:val="lt-LT"/>
        </w:rPr>
        <w:t xml:space="preserve">Midazolam Kalceks </w:t>
      </w:r>
      <w:r w:rsidRPr="006305C1">
        <w:rPr>
          <w:rFonts w:ascii="Times New Roman" w:hAnsi="Times New Roman"/>
          <w:b/>
          <w:i/>
          <w:lang w:val="lt-LT"/>
        </w:rPr>
        <w:t>1 mg/ml</w:t>
      </w:r>
    </w:p>
    <w:p w14:paraId="7FFE22B5" w14:textId="32BA4AF0" w:rsidR="00C22B92" w:rsidRPr="006305C1" w:rsidRDefault="008024E9" w:rsidP="006305C1">
      <w:pPr>
        <w:spacing w:after="0" w:line="240" w:lineRule="auto"/>
        <w:rPr>
          <w:rFonts w:ascii="Times New Roman" w:hAnsi="Times New Roman"/>
          <w:color w:val="000000"/>
          <w:lang w:val="lt-LT" w:eastAsia="lt-LT"/>
        </w:rPr>
      </w:pPr>
      <w:r w:rsidRPr="006305C1">
        <w:rPr>
          <w:rFonts w:ascii="Times New Roman" w:hAnsi="Times New Roman"/>
          <w:color w:val="000000"/>
          <w:lang w:val="lt-LT"/>
        </w:rPr>
        <w:t>5</w:t>
      </w:r>
      <w:r w:rsidR="00C841EB">
        <w:rPr>
          <w:rFonts w:ascii="Times New Roman" w:hAnsi="Times New Roman"/>
          <w:color w:val="000000"/>
          <w:lang w:val="lt-LT"/>
        </w:rPr>
        <w:t> </w:t>
      </w:r>
      <w:r w:rsidRPr="006305C1">
        <w:rPr>
          <w:rFonts w:ascii="Times New Roman" w:hAnsi="Times New Roman"/>
          <w:color w:val="000000"/>
          <w:lang w:val="lt-LT"/>
        </w:rPr>
        <w:t>ampulės po 5 ml</w:t>
      </w:r>
    </w:p>
    <w:p w14:paraId="53868725" w14:textId="2FD9B56D" w:rsidR="00C22B92" w:rsidRPr="006305C1" w:rsidRDefault="008024E9" w:rsidP="006305C1">
      <w:pPr>
        <w:spacing w:after="0" w:line="240" w:lineRule="auto"/>
        <w:rPr>
          <w:rFonts w:ascii="Times New Roman" w:hAnsi="Times New Roman"/>
          <w:color w:val="000000"/>
          <w:lang w:val="lt-LT" w:eastAsia="lt-LT"/>
        </w:rPr>
      </w:pPr>
      <w:r w:rsidRPr="006305C1">
        <w:rPr>
          <w:rFonts w:ascii="Times New Roman" w:hAnsi="Times New Roman"/>
          <w:color w:val="000000"/>
          <w:highlight w:val="lightGray"/>
          <w:lang w:val="lt-LT"/>
        </w:rPr>
        <w:t>10</w:t>
      </w:r>
      <w:r w:rsidR="00C841EB">
        <w:rPr>
          <w:rFonts w:ascii="Times New Roman" w:hAnsi="Times New Roman"/>
          <w:color w:val="000000"/>
          <w:highlight w:val="lightGray"/>
          <w:lang w:val="lt-LT"/>
        </w:rPr>
        <w:t> </w:t>
      </w:r>
      <w:r w:rsidRPr="006305C1">
        <w:rPr>
          <w:rFonts w:ascii="Times New Roman" w:hAnsi="Times New Roman"/>
          <w:color w:val="000000"/>
          <w:highlight w:val="lightGray"/>
          <w:lang w:val="lt-LT"/>
        </w:rPr>
        <w:t>ampulių po 5 ml</w:t>
      </w:r>
    </w:p>
    <w:p w14:paraId="6AFB66FD" w14:textId="77777777" w:rsidR="00C22B92" w:rsidRPr="006305C1" w:rsidRDefault="008024E9" w:rsidP="006305C1">
      <w:pPr>
        <w:spacing w:after="0" w:line="240" w:lineRule="auto"/>
        <w:rPr>
          <w:rFonts w:ascii="Times New Roman" w:hAnsi="Times New Roman"/>
          <w:lang w:val="lt-LT" w:eastAsia="lt-LT"/>
        </w:rPr>
      </w:pPr>
      <w:r w:rsidRPr="006305C1">
        <w:rPr>
          <w:rFonts w:ascii="Times New Roman" w:hAnsi="Times New Roman"/>
          <w:lang w:val="lt-LT"/>
        </w:rPr>
        <w:t>5 mg/5 ml</w:t>
      </w:r>
    </w:p>
    <w:p w14:paraId="49AADBDD" w14:textId="77777777" w:rsidR="00C22B92" w:rsidRPr="006305C1" w:rsidRDefault="00C22B92" w:rsidP="009A08E1">
      <w:pPr>
        <w:spacing w:after="0" w:line="240" w:lineRule="auto"/>
        <w:rPr>
          <w:rFonts w:ascii="Times New Roman" w:hAnsi="Times New Roman"/>
          <w:lang w:val="lt-LT"/>
        </w:rPr>
      </w:pPr>
    </w:p>
    <w:p w14:paraId="3AC1931D" w14:textId="4E11E113" w:rsidR="00C22B92" w:rsidRPr="006305C1" w:rsidRDefault="008024E9" w:rsidP="009A08E1">
      <w:pPr>
        <w:spacing w:after="0" w:line="240" w:lineRule="auto"/>
        <w:rPr>
          <w:rFonts w:ascii="Times New Roman" w:hAnsi="Times New Roman"/>
          <w:b/>
          <w:i/>
          <w:highlight w:val="lightGray"/>
          <w:lang w:val="lt-LT"/>
        </w:rPr>
      </w:pPr>
      <w:r w:rsidRPr="006305C1">
        <w:rPr>
          <w:rFonts w:ascii="Times New Roman" w:hAnsi="Times New Roman"/>
          <w:highlight w:val="lightGray"/>
          <w:lang w:val="lt-LT"/>
        </w:rPr>
        <w:t xml:space="preserve">Midazolam Kalceks </w:t>
      </w:r>
      <w:r w:rsidRPr="006305C1">
        <w:rPr>
          <w:rFonts w:ascii="Times New Roman" w:hAnsi="Times New Roman"/>
          <w:b/>
          <w:i/>
          <w:highlight w:val="lightGray"/>
          <w:lang w:val="lt-LT"/>
        </w:rPr>
        <w:t>5 mg/ml</w:t>
      </w:r>
    </w:p>
    <w:p w14:paraId="2F35939B" w14:textId="1EF484E0" w:rsidR="00C22B92" w:rsidRPr="006305C1" w:rsidRDefault="008024E9" w:rsidP="006305C1">
      <w:pPr>
        <w:spacing w:after="0" w:line="240" w:lineRule="auto"/>
        <w:rPr>
          <w:rFonts w:ascii="Times New Roman" w:hAnsi="Times New Roman"/>
          <w:color w:val="000000"/>
          <w:highlight w:val="lightGray"/>
          <w:lang w:val="lt-LT" w:eastAsia="lt-LT"/>
        </w:rPr>
      </w:pPr>
      <w:r w:rsidRPr="006305C1">
        <w:rPr>
          <w:rFonts w:ascii="Times New Roman" w:hAnsi="Times New Roman"/>
          <w:color w:val="000000"/>
          <w:highlight w:val="lightGray"/>
          <w:lang w:val="lt-LT"/>
        </w:rPr>
        <w:t>5</w:t>
      </w:r>
      <w:r w:rsidR="00C841EB">
        <w:rPr>
          <w:rFonts w:ascii="Times New Roman" w:hAnsi="Times New Roman"/>
          <w:color w:val="000000"/>
          <w:highlight w:val="lightGray"/>
          <w:lang w:val="lt-LT"/>
        </w:rPr>
        <w:t> </w:t>
      </w:r>
      <w:r w:rsidRPr="006305C1">
        <w:rPr>
          <w:rFonts w:ascii="Times New Roman" w:hAnsi="Times New Roman"/>
          <w:color w:val="000000"/>
          <w:highlight w:val="lightGray"/>
          <w:lang w:val="lt-LT"/>
        </w:rPr>
        <w:t>ampulės po 1 ml</w:t>
      </w:r>
    </w:p>
    <w:p w14:paraId="356C7382" w14:textId="259A393A" w:rsidR="00C22B92" w:rsidRPr="006305C1" w:rsidRDefault="008024E9" w:rsidP="006305C1">
      <w:pPr>
        <w:spacing w:after="0" w:line="240" w:lineRule="auto"/>
        <w:rPr>
          <w:rFonts w:ascii="Times New Roman" w:hAnsi="Times New Roman"/>
          <w:color w:val="000000"/>
          <w:highlight w:val="lightGray"/>
          <w:lang w:val="lt-LT" w:eastAsia="lt-LT"/>
        </w:rPr>
      </w:pPr>
      <w:r w:rsidRPr="006305C1">
        <w:rPr>
          <w:rFonts w:ascii="Times New Roman" w:hAnsi="Times New Roman"/>
          <w:color w:val="000000"/>
          <w:highlight w:val="lightGray"/>
          <w:lang w:val="lt-LT"/>
        </w:rPr>
        <w:t>10</w:t>
      </w:r>
      <w:r w:rsidR="00C841EB">
        <w:rPr>
          <w:rFonts w:ascii="Times New Roman" w:hAnsi="Times New Roman"/>
          <w:color w:val="000000"/>
          <w:highlight w:val="lightGray"/>
          <w:lang w:val="lt-LT"/>
        </w:rPr>
        <w:t> </w:t>
      </w:r>
      <w:r w:rsidRPr="006305C1">
        <w:rPr>
          <w:rFonts w:ascii="Times New Roman" w:hAnsi="Times New Roman"/>
          <w:color w:val="000000"/>
          <w:highlight w:val="lightGray"/>
          <w:lang w:val="lt-LT"/>
        </w:rPr>
        <w:t>ampulių po 1 ml</w:t>
      </w:r>
    </w:p>
    <w:p w14:paraId="1C97FFAC" w14:textId="77777777" w:rsidR="00C22B92" w:rsidRPr="006305C1" w:rsidRDefault="008024E9" w:rsidP="006305C1">
      <w:pPr>
        <w:spacing w:after="0" w:line="240" w:lineRule="auto"/>
        <w:rPr>
          <w:rFonts w:ascii="Times New Roman" w:hAnsi="Times New Roman"/>
          <w:highlight w:val="lightGray"/>
          <w:lang w:val="lt-LT" w:eastAsia="lt-LT"/>
        </w:rPr>
      </w:pPr>
      <w:r w:rsidRPr="006305C1">
        <w:rPr>
          <w:rFonts w:ascii="Times New Roman" w:hAnsi="Times New Roman"/>
          <w:highlight w:val="lightGray"/>
          <w:lang w:val="lt-LT"/>
        </w:rPr>
        <w:t>5 mg/1 ml</w:t>
      </w:r>
    </w:p>
    <w:p w14:paraId="0E381ADE" w14:textId="77777777" w:rsidR="00C22B92" w:rsidRPr="006305C1" w:rsidRDefault="00C22B92" w:rsidP="006305C1">
      <w:pPr>
        <w:spacing w:after="0" w:line="240" w:lineRule="auto"/>
        <w:rPr>
          <w:rFonts w:ascii="Times New Roman" w:hAnsi="Times New Roman"/>
          <w:highlight w:val="lightGray"/>
          <w:lang w:val="lt-LT"/>
        </w:rPr>
      </w:pPr>
    </w:p>
    <w:p w14:paraId="196B5EAA" w14:textId="28923439" w:rsidR="00C22B92" w:rsidRPr="006305C1" w:rsidRDefault="008024E9" w:rsidP="006305C1">
      <w:pPr>
        <w:spacing w:after="0" w:line="240" w:lineRule="auto"/>
        <w:rPr>
          <w:rFonts w:ascii="Times New Roman" w:hAnsi="Times New Roman"/>
          <w:color w:val="000000"/>
          <w:highlight w:val="lightGray"/>
          <w:lang w:val="lt-LT" w:eastAsia="lt-LT"/>
        </w:rPr>
      </w:pPr>
      <w:r w:rsidRPr="006305C1">
        <w:rPr>
          <w:rFonts w:ascii="Times New Roman" w:hAnsi="Times New Roman"/>
          <w:color w:val="000000"/>
          <w:highlight w:val="lightGray"/>
          <w:lang w:val="lt-LT"/>
        </w:rPr>
        <w:t>5</w:t>
      </w:r>
      <w:r w:rsidR="00C841EB">
        <w:rPr>
          <w:rFonts w:ascii="Times New Roman" w:hAnsi="Times New Roman"/>
          <w:color w:val="000000"/>
          <w:highlight w:val="lightGray"/>
          <w:lang w:val="lt-LT"/>
        </w:rPr>
        <w:t> </w:t>
      </w:r>
      <w:r w:rsidRPr="006305C1">
        <w:rPr>
          <w:rFonts w:ascii="Times New Roman" w:hAnsi="Times New Roman"/>
          <w:color w:val="000000"/>
          <w:highlight w:val="lightGray"/>
          <w:lang w:val="lt-LT"/>
        </w:rPr>
        <w:t>ampulės po 3 ml</w:t>
      </w:r>
    </w:p>
    <w:p w14:paraId="471B5315" w14:textId="0BEA337F" w:rsidR="00C22B92" w:rsidRPr="006305C1" w:rsidRDefault="008024E9" w:rsidP="006305C1">
      <w:pPr>
        <w:spacing w:after="0" w:line="240" w:lineRule="auto"/>
        <w:rPr>
          <w:rFonts w:ascii="Times New Roman" w:hAnsi="Times New Roman"/>
          <w:color w:val="000000"/>
          <w:highlight w:val="lightGray"/>
          <w:lang w:val="lt-LT" w:eastAsia="lt-LT"/>
        </w:rPr>
      </w:pPr>
      <w:r w:rsidRPr="006305C1">
        <w:rPr>
          <w:rFonts w:ascii="Times New Roman" w:hAnsi="Times New Roman"/>
          <w:color w:val="000000"/>
          <w:highlight w:val="lightGray"/>
          <w:lang w:val="lt-LT"/>
        </w:rPr>
        <w:t>10</w:t>
      </w:r>
      <w:r w:rsidR="00C841EB">
        <w:rPr>
          <w:rFonts w:ascii="Times New Roman" w:hAnsi="Times New Roman"/>
          <w:color w:val="000000"/>
          <w:highlight w:val="lightGray"/>
          <w:lang w:val="lt-LT"/>
        </w:rPr>
        <w:t> </w:t>
      </w:r>
      <w:r w:rsidRPr="006305C1">
        <w:rPr>
          <w:rFonts w:ascii="Times New Roman" w:hAnsi="Times New Roman"/>
          <w:color w:val="000000"/>
          <w:highlight w:val="lightGray"/>
          <w:lang w:val="lt-LT"/>
        </w:rPr>
        <w:t>ampulių po 3 ml</w:t>
      </w:r>
    </w:p>
    <w:p w14:paraId="7E4F36B9" w14:textId="77777777" w:rsidR="00C22B92" w:rsidRPr="006305C1" w:rsidRDefault="008024E9" w:rsidP="006305C1">
      <w:pPr>
        <w:spacing w:after="0" w:line="240" w:lineRule="auto"/>
        <w:rPr>
          <w:rFonts w:ascii="Times New Roman" w:hAnsi="Times New Roman"/>
          <w:highlight w:val="lightGray"/>
          <w:lang w:val="lt-LT" w:eastAsia="lt-LT"/>
        </w:rPr>
      </w:pPr>
      <w:r w:rsidRPr="006305C1">
        <w:rPr>
          <w:rFonts w:ascii="Times New Roman" w:hAnsi="Times New Roman"/>
          <w:highlight w:val="lightGray"/>
          <w:lang w:val="lt-LT"/>
        </w:rPr>
        <w:t>15 mg/3 ml</w:t>
      </w:r>
    </w:p>
    <w:p w14:paraId="3FF35F34" w14:textId="77777777" w:rsidR="00C22B92" w:rsidRPr="006305C1" w:rsidRDefault="00C22B92" w:rsidP="006305C1">
      <w:pPr>
        <w:spacing w:after="0" w:line="240" w:lineRule="auto"/>
        <w:rPr>
          <w:rFonts w:ascii="Times New Roman" w:hAnsi="Times New Roman"/>
          <w:highlight w:val="lightGray"/>
          <w:lang w:val="lt-LT"/>
        </w:rPr>
      </w:pPr>
    </w:p>
    <w:p w14:paraId="76981B70" w14:textId="32C638DF" w:rsidR="00C22B92" w:rsidRPr="006305C1" w:rsidRDefault="008024E9" w:rsidP="006305C1">
      <w:pPr>
        <w:spacing w:after="0" w:line="240" w:lineRule="auto"/>
        <w:rPr>
          <w:rFonts w:ascii="Times New Roman" w:eastAsia="Times New Roman" w:hAnsi="Times New Roman"/>
          <w:color w:val="000000"/>
          <w:highlight w:val="lightGray"/>
          <w:lang w:val="lt-LT" w:eastAsia="lt-LT"/>
        </w:rPr>
      </w:pPr>
      <w:r w:rsidRPr="006305C1">
        <w:rPr>
          <w:rFonts w:ascii="Times New Roman" w:eastAsia="Times New Roman" w:hAnsi="Times New Roman"/>
          <w:color w:val="000000"/>
          <w:highlight w:val="lightGray"/>
          <w:lang w:val="lt-LT" w:eastAsia="lt-LT"/>
        </w:rPr>
        <w:t>5</w:t>
      </w:r>
      <w:r w:rsidR="00C841EB">
        <w:rPr>
          <w:rFonts w:ascii="Times New Roman" w:eastAsia="Times New Roman" w:hAnsi="Times New Roman"/>
          <w:color w:val="000000"/>
          <w:highlight w:val="lightGray"/>
          <w:lang w:val="lt-LT" w:eastAsia="lt-LT"/>
        </w:rPr>
        <w:t> </w:t>
      </w:r>
      <w:r w:rsidRPr="006305C1">
        <w:rPr>
          <w:rFonts w:ascii="Times New Roman" w:eastAsia="Times New Roman" w:hAnsi="Times New Roman"/>
          <w:color w:val="000000"/>
          <w:highlight w:val="lightGray"/>
          <w:lang w:val="lt-LT" w:eastAsia="lt-LT"/>
        </w:rPr>
        <w:t>ampulės po 10 ml</w:t>
      </w:r>
    </w:p>
    <w:p w14:paraId="446197D1" w14:textId="7980A384" w:rsidR="00C22B92" w:rsidRPr="006305C1" w:rsidRDefault="008024E9" w:rsidP="006305C1">
      <w:pPr>
        <w:spacing w:after="0" w:line="240" w:lineRule="auto"/>
        <w:rPr>
          <w:rFonts w:ascii="Times New Roman" w:eastAsia="Times New Roman" w:hAnsi="Times New Roman"/>
          <w:color w:val="000000"/>
          <w:highlight w:val="lightGray"/>
          <w:lang w:val="lt-LT" w:eastAsia="lt-LT"/>
        </w:rPr>
      </w:pPr>
      <w:r w:rsidRPr="006305C1">
        <w:rPr>
          <w:rFonts w:ascii="Times New Roman" w:eastAsia="Times New Roman" w:hAnsi="Times New Roman"/>
          <w:color w:val="000000"/>
          <w:highlight w:val="lightGray"/>
          <w:lang w:val="lt-LT" w:eastAsia="lt-LT"/>
        </w:rPr>
        <w:t>10</w:t>
      </w:r>
      <w:r w:rsidR="00C841EB">
        <w:rPr>
          <w:rFonts w:ascii="Times New Roman" w:eastAsia="Times New Roman" w:hAnsi="Times New Roman"/>
          <w:color w:val="000000"/>
          <w:highlight w:val="lightGray"/>
          <w:lang w:val="lt-LT" w:eastAsia="lt-LT"/>
        </w:rPr>
        <w:t> </w:t>
      </w:r>
      <w:r w:rsidRPr="006305C1">
        <w:rPr>
          <w:rFonts w:ascii="Times New Roman" w:eastAsia="Times New Roman" w:hAnsi="Times New Roman"/>
          <w:color w:val="000000"/>
          <w:highlight w:val="lightGray"/>
          <w:lang w:val="lt-LT" w:eastAsia="lt-LT"/>
        </w:rPr>
        <w:t>ampulių po 10 ml</w:t>
      </w:r>
    </w:p>
    <w:p w14:paraId="6F09F7C7" w14:textId="77777777" w:rsidR="00C22B92" w:rsidRPr="006305C1" w:rsidRDefault="008024E9" w:rsidP="006305C1">
      <w:pPr>
        <w:spacing w:after="0" w:line="240" w:lineRule="auto"/>
        <w:rPr>
          <w:rFonts w:ascii="Times New Roman" w:eastAsia="Times New Roman" w:hAnsi="Times New Roman"/>
          <w:lang w:val="lt-LT" w:eastAsia="lt-LT"/>
        </w:rPr>
      </w:pPr>
      <w:r w:rsidRPr="006305C1">
        <w:rPr>
          <w:rFonts w:ascii="Times New Roman" w:eastAsia="Times New Roman" w:hAnsi="Times New Roman"/>
          <w:highlight w:val="lightGray"/>
          <w:lang w:val="lt-LT" w:eastAsia="lt-LT"/>
        </w:rPr>
        <w:t>50 mg/10 ml</w:t>
      </w:r>
    </w:p>
    <w:p w14:paraId="6C7378BD" w14:textId="77777777" w:rsidR="00C22B92" w:rsidRPr="006305C1" w:rsidRDefault="00C22B92" w:rsidP="006305C1">
      <w:pPr>
        <w:spacing w:after="0" w:line="240" w:lineRule="auto"/>
        <w:rPr>
          <w:rFonts w:ascii="Times New Roman" w:eastAsia="Times New Roman" w:hAnsi="Times New Roman"/>
          <w:lang w:val="lt-LT" w:eastAsia="lt-LT"/>
        </w:rPr>
      </w:pPr>
    </w:p>
    <w:p w14:paraId="24EBD6C9" w14:textId="77777777" w:rsidR="00C22B92" w:rsidRPr="006305C1" w:rsidRDefault="00C22B92" w:rsidP="006305C1">
      <w:pPr>
        <w:spacing w:after="0" w:line="240" w:lineRule="auto"/>
        <w:rPr>
          <w:rFonts w:ascii="Times New Roman" w:hAnsi="Times New Roman"/>
          <w:lang w:val="lt-LT"/>
        </w:rPr>
      </w:pPr>
    </w:p>
    <w:p w14:paraId="069B94B2" w14:textId="77777777" w:rsidR="00C22B92" w:rsidRPr="006305C1" w:rsidRDefault="008024E9" w:rsidP="009A08E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highlight w:val="lightGray"/>
          <w:lang w:val="lt-LT" w:eastAsia="lt-LT"/>
        </w:rPr>
      </w:pPr>
      <w:r w:rsidRPr="006305C1">
        <w:rPr>
          <w:rFonts w:ascii="Times New Roman" w:hAnsi="Times New Roman"/>
          <w:b/>
          <w:lang w:val="lt-LT"/>
        </w:rPr>
        <w:t>5.</w:t>
      </w:r>
      <w:r w:rsidRPr="006305C1">
        <w:rPr>
          <w:rFonts w:ascii="Times New Roman" w:hAnsi="Times New Roman"/>
          <w:b/>
          <w:lang w:val="lt-LT"/>
        </w:rPr>
        <w:tab/>
        <w:t>VARTOJIMO METODAS IR BŪDAS (-AI)</w:t>
      </w:r>
    </w:p>
    <w:p w14:paraId="19A42292" w14:textId="77777777" w:rsidR="00C22B92" w:rsidRPr="006305C1" w:rsidRDefault="00C22B92" w:rsidP="006305C1">
      <w:pPr>
        <w:spacing w:after="0" w:line="240" w:lineRule="auto"/>
        <w:rPr>
          <w:rFonts w:ascii="Times New Roman" w:hAnsi="Times New Roman"/>
          <w:lang w:val="lt-LT"/>
        </w:rPr>
      </w:pPr>
    </w:p>
    <w:p w14:paraId="48CEED77" w14:textId="77777777" w:rsidR="00C22B92" w:rsidRPr="006305C1" w:rsidRDefault="008024E9" w:rsidP="006305C1">
      <w:pPr>
        <w:spacing w:after="0" w:line="240" w:lineRule="auto"/>
        <w:rPr>
          <w:rFonts w:ascii="Times New Roman" w:hAnsi="Times New Roman"/>
          <w:lang w:val="lt-LT" w:eastAsia="lt-LT"/>
        </w:rPr>
      </w:pPr>
      <w:r w:rsidRPr="006305C1">
        <w:rPr>
          <w:rFonts w:ascii="Times New Roman" w:hAnsi="Times New Roman"/>
          <w:lang w:val="lt-LT"/>
        </w:rPr>
        <w:t>Leisti į raumenis, į veną ir vartoti į tiesiąją žarną.</w:t>
      </w:r>
    </w:p>
    <w:p w14:paraId="4578D16F" w14:textId="77777777" w:rsidR="00C22B92" w:rsidRPr="006305C1" w:rsidRDefault="008024E9" w:rsidP="006305C1">
      <w:pPr>
        <w:spacing w:after="0" w:line="240" w:lineRule="auto"/>
        <w:rPr>
          <w:rFonts w:ascii="Times New Roman" w:hAnsi="Times New Roman"/>
          <w:lang w:val="lt-LT" w:eastAsia="lt-LT"/>
        </w:rPr>
      </w:pPr>
      <w:r w:rsidRPr="006305C1">
        <w:rPr>
          <w:rFonts w:ascii="Times New Roman" w:hAnsi="Times New Roman"/>
          <w:lang w:val="lt-LT"/>
        </w:rPr>
        <w:t>Prieš vartojimą perskaitykite pakuotės lapelį.</w:t>
      </w:r>
    </w:p>
    <w:p w14:paraId="47077C0C" w14:textId="77777777" w:rsidR="00C22B92" w:rsidRPr="006305C1" w:rsidRDefault="008024E9" w:rsidP="006305C1">
      <w:pPr>
        <w:spacing w:after="0" w:line="240" w:lineRule="auto"/>
        <w:rPr>
          <w:rFonts w:ascii="Times New Roman" w:hAnsi="Times New Roman"/>
          <w:lang w:val="lt-LT"/>
        </w:rPr>
      </w:pPr>
      <w:r w:rsidRPr="006305C1">
        <w:rPr>
          <w:rFonts w:ascii="Times New Roman" w:hAnsi="Times New Roman"/>
          <w:lang w:val="lt-LT"/>
        </w:rPr>
        <w:t>Tik vienkartiniam vartojimui.</w:t>
      </w:r>
    </w:p>
    <w:p w14:paraId="052EA158" w14:textId="77777777" w:rsidR="00C22B92" w:rsidRPr="006305C1" w:rsidRDefault="00C22B92" w:rsidP="006305C1">
      <w:pPr>
        <w:spacing w:after="0" w:line="240" w:lineRule="auto"/>
        <w:rPr>
          <w:rFonts w:ascii="Times New Roman" w:hAnsi="Times New Roman"/>
          <w:lang w:val="lt-LT"/>
        </w:rPr>
      </w:pPr>
    </w:p>
    <w:p w14:paraId="68F05D4C" w14:textId="77777777" w:rsidR="00C22B92" w:rsidRPr="006305C1" w:rsidRDefault="00C22B92" w:rsidP="006305C1">
      <w:pPr>
        <w:spacing w:after="0" w:line="240" w:lineRule="auto"/>
        <w:rPr>
          <w:rFonts w:ascii="Times New Roman" w:hAnsi="Times New Roman"/>
          <w:lang w:val="lt-LT"/>
        </w:rPr>
      </w:pPr>
    </w:p>
    <w:p w14:paraId="68380C84" w14:textId="77777777" w:rsidR="00C22B92" w:rsidRPr="006305C1" w:rsidRDefault="008024E9" w:rsidP="009A08E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lang w:val="lt-LT" w:eastAsia="lt-LT"/>
        </w:rPr>
      </w:pPr>
      <w:r w:rsidRPr="006305C1">
        <w:rPr>
          <w:rFonts w:ascii="Times New Roman" w:hAnsi="Times New Roman"/>
          <w:b/>
          <w:lang w:val="lt-LT"/>
        </w:rPr>
        <w:t>6.</w:t>
      </w:r>
      <w:r w:rsidRPr="006305C1">
        <w:rPr>
          <w:rFonts w:ascii="Times New Roman" w:hAnsi="Times New Roman"/>
          <w:b/>
          <w:lang w:val="lt-LT"/>
        </w:rPr>
        <w:tab/>
        <w:t>SPECIALUS ĮSPĖJIMAS, KAD VAISTINĮ PREPARATĄ BŪTINA LAIKYTI VAIKAMS NEPASTEBIMOJE IR NEPASIEKIAMOJE VIETOJE</w:t>
      </w:r>
    </w:p>
    <w:p w14:paraId="494510F9" w14:textId="77777777" w:rsidR="00C22B92" w:rsidRPr="006305C1" w:rsidRDefault="00C22B92" w:rsidP="006305C1">
      <w:pPr>
        <w:spacing w:after="0" w:line="240" w:lineRule="auto"/>
        <w:rPr>
          <w:rFonts w:ascii="Times New Roman" w:hAnsi="Times New Roman"/>
          <w:lang w:val="lt-LT"/>
        </w:rPr>
      </w:pPr>
    </w:p>
    <w:p w14:paraId="79A9054F" w14:textId="77777777" w:rsidR="00C22B92" w:rsidRPr="006305C1" w:rsidRDefault="008024E9" w:rsidP="006305C1">
      <w:pPr>
        <w:spacing w:after="0" w:line="240" w:lineRule="auto"/>
        <w:rPr>
          <w:rFonts w:ascii="Times New Roman" w:hAnsi="Times New Roman"/>
          <w:lang w:val="lt-LT" w:eastAsia="lt-LT"/>
        </w:rPr>
      </w:pPr>
      <w:r w:rsidRPr="006305C1">
        <w:rPr>
          <w:rFonts w:ascii="Times New Roman" w:hAnsi="Times New Roman"/>
          <w:lang w:val="lt-LT"/>
        </w:rPr>
        <w:t>Laikyti vaikams nepastebimoje ir nepasiekiamoje vietoje.</w:t>
      </w:r>
    </w:p>
    <w:p w14:paraId="643D9445" w14:textId="77777777" w:rsidR="00C22B92" w:rsidRPr="006305C1" w:rsidRDefault="00C22B92" w:rsidP="006305C1">
      <w:pPr>
        <w:spacing w:after="0" w:line="240" w:lineRule="auto"/>
        <w:rPr>
          <w:rFonts w:ascii="Times New Roman" w:hAnsi="Times New Roman"/>
          <w:lang w:val="lt-LT"/>
        </w:rPr>
      </w:pPr>
    </w:p>
    <w:p w14:paraId="296DFC8D" w14:textId="77777777" w:rsidR="00C22B92" w:rsidRPr="006305C1" w:rsidRDefault="00C22B92" w:rsidP="006305C1">
      <w:pPr>
        <w:spacing w:after="0" w:line="240" w:lineRule="auto"/>
        <w:rPr>
          <w:rFonts w:ascii="Times New Roman" w:hAnsi="Times New Roman"/>
          <w:lang w:val="lt-LT"/>
        </w:rPr>
      </w:pPr>
    </w:p>
    <w:p w14:paraId="7B7E6CC2" w14:textId="77777777" w:rsidR="00C22B92" w:rsidRPr="006305C1" w:rsidRDefault="008024E9" w:rsidP="009A08E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highlight w:val="lightGray"/>
          <w:lang w:val="lt-LT" w:eastAsia="lt-LT"/>
        </w:rPr>
      </w:pPr>
      <w:r w:rsidRPr="006305C1">
        <w:rPr>
          <w:rFonts w:ascii="Times New Roman" w:hAnsi="Times New Roman"/>
          <w:b/>
          <w:lang w:val="lt-LT"/>
        </w:rPr>
        <w:t>7.</w:t>
      </w:r>
      <w:r w:rsidRPr="006305C1">
        <w:rPr>
          <w:rFonts w:ascii="Times New Roman" w:hAnsi="Times New Roman"/>
          <w:b/>
          <w:lang w:val="lt-LT"/>
        </w:rPr>
        <w:tab/>
        <w:t>KITAS (-I) SPECIALUS (-ŪS) ĮSPĖJIMAS (-AI) (JEI REIKIA)</w:t>
      </w:r>
    </w:p>
    <w:p w14:paraId="3C1F4FE1" w14:textId="77777777" w:rsidR="00C22B92" w:rsidRPr="006305C1" w:rsidRDefault="00C22B92" w:rsidP="006305C1">
      <w:pPr>
        <w:spacing w:after="0" w:line="240" w:lineRule="auto"/>
        <w:rPr>
          <w:rFonts w:ascii="Times New Roman" w:hAnsi="Times New Roman"/>
          <w:lang w:val="lt-LT"/>
        </w:rPr>
      </w:pPr>
    </w:p>
    <w:p w14:paraId="184838E4" w14:textId="77777777" w:rsidR="00C22B92" w:rsidRPr="006305C1" w:rsidRDefault="00C22B92" w:rsidP="006305C1">
      <w:pPr>
        <w:spacing w:after="0" w:line="240" w:lineRule="auto"/>
        <w:rPr>
          <w:rFonts w:ascii="Times New Roman" w:hAnsi="Times New Roman"/>
          <w:lang w:val="lt-LT"/>
        </w:rPr>
      </w:pPr>
    </w:p>
    <w:p w14:paraId="25BB479D" w14:textId="77777777" w:rsidR="00C22B92" w:rsidRPr="006305C1" w:rsidRDefault="008024E9" w:rsidP="009A08E1">
      <w:pPr>
        <w:pBdr>
          <w:top w:val="single" w:sz="4" w:space="0" w:color="auto"/>
          <w:left w:val="single" w:sz="4" w:space="4" w:color="auto"/>
          <w:bottom w:val="single" w:sz="4" w:space="1" w:color="auto"/>
          <w:right w:val="single" w:sz="4" w:space="4" w:color="auto"/>
        </w:pBdr>
        <w:spacing w:after="0" w:line="240" w:lineRule="auto"/>
        <w:ind w:left="567" w:hanging="567"/>
        <w:rPr>
          <w:rFonts w:ascii="Times New Roman" w:hAnsi="Times New Roman"/>
          <w:b/>
          <w:highlight w:val="lightGray"/>
          <w:lang w:val="lt-LT" w:eastAsia="lt-LT"/>
        </w:rPr>
      </w:pPr>
      <w:r w:rsidRPr="006305C1">
        <w:rPr>
          <w:rFonts w:ascii="Times New Roman" w:hAnsi="Times New Roman"/>
          <w:b/>
          <w:lang w:val="lt-LT"/>
        </w:rPr>
        <w:t>8.</w:t>
      </w:r>
      <w:r w:rsidRPr="006305C1">
        <w:rPr>
          <w:rFonts w:ascii="Times New Roman" w:hAnsi="Times New Roman"/>
          <w:b/>
          <w:lang w:val="lt-LT"/>
        </w:rPr>
        <w:tab/>
        <w:t>TINKAMUMO LAIKAS</w:t>
      </w:r>
    </w:p>
    <w:p w14:paraId="1CB72223" w14:textId="77777777" w:rsidR="00C22B92" w:rsidRPr="006305C1" w:rsidRDefault="00C22B92" w:rsidP="006305C1">
      <w:pPr>
        <w:spacing w:after="0" w:line="240" w:lineRule="auto"/>
        <w:rPr>
          <w:rFonts w:ascii="Times New Roman" w:hAnsi="Times New Roman"/>
          <w:lang w:val="lt-LT"/>
        </w:rPr>
      </w:pPr>
    </w:p>
    <w:p w14:paraId="38A552DC" w14:textId="570DFD5B" w:rsidR="00C22B92" w:rsidRPr="006305C1" w:rsidRDefault="00173F39" w:rsidP="006305C1">
      <w:pPr>
        <w:spacing w:after="0" w:line="240" w:lineRule="auto"/>
        <w:rPr>
          <w:rFonts w:ascii="Times New Roman" w:hAnsi="Times New Roman"/>
          <w:lang w:val="lt-LT"/>
        </w:rPr>
      </w:pPr>
      <w:r>
        <w:rPr>
          <w:rFonts w:ascii="Times New Roman" w:hAnsi="Times New Roman"/>
          <w:lang w:val="lt-LT"/>
        </w:rPr>
        <w:t>EXP</w:t>
      </w:r>
      <w:r w:rsidR="008024E9" w:rsidRPr="006305C1">
        <w:rPr>
          <w:rFonts w:ascii="Times New Roman" w:hAnsi="Times New Roman"/>
          <w:lang w:val="lt-LT"/>
        </w:rPr>
        <w:t xml:space="preserve"> {mm MMMM}</w:t>
      </w:r>
    </w:p>
    <w:p w14:paraId="396899F7" w14:textId="14ADF001" w:rsidR="00C22B92" w:rsidRPr="006305C1" w:rsidRDefault="008024E9" w:rsidP="009A08E1">
      <w:pPr>
        <w:spacing w:after="0" w:line="240" w:lineRule="auto"/>
        <w:contextualSpacing/>
        <w:rPr>
          <w:rFonts w:ascii="Times New Roman" w:eastAsiaTheme="minorHAnsi" w:hAnsi="Times New Roman"/>
          <w:lang w:val="lt-LT"/>
        </w:rPr>
      </w:pPr>
      <w:r w:rsidRPr="006305C1">
        <w:rPr>
          <w:rFonts w:ascii="Times New Roman" w:hAnsi="Times New Roman"/>
          <w:lang w:val="lt-LT"/>
        </w:rPr>
        <w:t>Po ampulės atidarymo vaistą reikia vartoti nedelsiant. Daugiau informacijos skaitykite pakuotės lapelyje.</w:t>
      </w:r>
    </w:p>
    <w:p w14:paraId="7CE75C9D" w14:textId="77777777" w:rsidR="00C22B92" w:rsidRPr="006305C1" w:rsidRDefault="00C22B92" w:rsidP="006305C1">
      <w:pPr>
        <w:spacing w:after="0" w:line="240" w:lineRule="auto"/>
        <w:rPr>
          <w:rFonts w:ascii="Times New Roman" w:hAnsi="Times New Roman"/>
          <w:lang w:val="lt-LT" w:eastAsia="lt-LT"/>
        </w:rPr>
      </w:pPr>
    </w:p>
    <w:p w14:paraId="52D8E29A" w14:textId="77777777" w:rsidR="00C22B92" w:rsidRPr="006305C1" w:rsidRDefault="00C22B92" w:rsidP="006305C1">
      <w:pPr>
        <w:spacing w:after="0" w:line="240" w:lineRule="auto"/>
        <w:rPr>
          <w:rFonts w:ascii="Times New Roman" w:hAnsi="Times New Roman"/>
          <w:lang w:val="lt-LT"/>
        </w:rPr>
      </w:pPr>
    </w:p>
    <w:p w14:paraId="657A199E" w14:textId="77777777" w:rsidR="00C22B92" w:rsidRPr="006305C1" w:rsidRDefault="008024E9" w:rsidP="009A08E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lang w:val="lt-LT" w:eastAsia="lt-LT"/>
        </w:rPr>
      </w:pPr>
      <w:r w:rsidRPr="006305C1">
        <w:rPr>
          <w:rFonts w:ascii="Times New Roman" w:hAnsi="Times New Roman"/>
          <w:b/>
          <w:lang w:val="lt-LT"/>
        </w:rPr>
        <w:t>9.</w:t>
      </w:r>
      <w:r w:rsidRPr="006305C1">
        <w:rPr>
          <w:rFonts w:ascii="Times New Roman" w:hAnsi="Times New Roman"/>
          <w:b/>
          <w:lang w:val="lt-LT"/>
        </w:rPr>
        <w:tab/>
        <w:t>SPECIALIOS LAIKYMO SĄLYGOS</w:t>
      </w:r>
    </w:p>
    <w:p w14:paraId="18359CEA" w14:textId="77777777" w:rsidR="00C22B92" w:rsidRPr="006305C1" w:rsidRDefault="00C22B92" w:rsidP="006305C1">
      <w:pPr>
        <w:suppressAutoHyphens/>
        <w:spacing w:after="0" w:line="240" w:lineRule="auto"/>
        <w:rPr>
          <w:rFonts w:ascii="Times New Roman" w:hAnsi="Times New Roman"/>
          <w:lang w:val="lt-LT"/>
        </w:rPr>
      </w:pPr>
    </w:p>
    <w:p w14:paraId="5BD180AB" w14:textId="77777777" w:rsidR="00C22B92" w:rsidRPr="006305C1" w:rsidRDefault="008024E9" w:rsidP="006305C1">
      <w:pPr>
        <w:spacing w:after="0" w:line="240" w:lineRule="auto"/>
        <w:rPr>
          <w:rFonts w:ascii="Times New Roman" w:hAnsi="Times New Roman"/>
          <w:b/>
          <w:lang w:val="lt-LT" w:eastAsia="lt-LT"/>
        </w:rPr>
      </w:pPr>
      <w:r w:rsidRPr="006305C1">
        <w:rPr>
          <w:rFonts w:ascii="Times New Roman" w:hAnsi="Times New Roman"/>
          <w:color w:val="000000"/>
          <w:lang w:val="lt-LT"/>
        </w:rPr>
        <w:t xml:space="preserve">Ampules laikyti išorinėje dėžutėje, kad vaistas būtų apsaugotas nuo šviesos. </w:t>
      </w:r>
    </w:p>
    <w:p w14:paraId="0F41FACA" w14:textId="77777777" w:rsidR="00C22B92" w:rsidRPr="006305C1" w:rsidRDefault="00C22B92" w:rsidP="006305C1">
      <w:pPr>
        <w:spacing w:after="0" w:line="240" w:lineRule="auto"/>
        <w:rPr>
          <w:rFonts w:ascii="Times New Roman" w:hAnsi="Times New Roman"/>
          <w:b/>
          <w:lang w:val="lt-LT"/>
        </w:rPr>
      </w:pPr>
    </w:p>
    <w:p w14:paraId="713EC29D" w14:textId="77777777" w:rsidR="00C22B92" w:rsidRPr="006305C1" w:rsidRDefault="00C22B92" w:rsidP="006305C1">
      <w:pPr>
        <w:spacing w:after="0" w:line="240" w:lineRule="auto"/>
        <w:rPr>
          <w:rFonts w:ascii="Times New Roman" w:hAnsi="Times New Roman"/>
          <w:lang w:val="lt-LT"/>
        </w:rPr>
      </w:pPr>
    </w:p>
    <w:p w14:paraId="0FBCF9D3" w14:textId="77777777" w:rsidR="00C22B92" w:rsidRPr="006305C1" w:rsidRDefault="008024E9" w:rsidP="009A08E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lang w:val="lt-LT" w:eastAsia="lt-LT"/>
        </w:rPr>
      </w:pPr>
      <w:r w:rsidRPr="006305C1">
        <w:rPr>
          <w:rFonts w:ascii="Times New Roman" w:hAnsi="Times New Roman"/>
          <w:b/>
          <w:lang w:val="lt-LT"/>
        </w:rPr>
        <w:t>10.</w:t>
      </w:r>
      <w:r w:rsidRPr="006305C1">
        <w:rPr>
          <w:rFonts w:ascii="Times New Roman" w:hAnsi="Times New Roman"/>
          <w:b/>
          <w:lang w:val="lt-LT"/>
        </w:rPr>
        <w:tab/>
        <w:t>SPECIALIOS ATSARGUMO PRIEMONĖS DĖL NESUVARTOTO VAISTINIO PREPARATO AR JO ATLIEKŲ TVARKYMO (JEI REIKIA)</w:t>
      </w:r>
    </w:p>
    <w:p w14:paraId="5FC8BFA2" w14:textId="77777777" w:rsidR="00C22B92" w:rsidRPr="006305C1" w:rsidRDefault="00C22B92" w:rsidP="006305C1">
      <w:pPr>
        <w:spacing w:after="0" w:line="240" w:lineRule="auto"/>
        <w:rPr>
          <w:rFonts w:ascii="Times New Roman" w:hAnsi="Times New Roman"/>
          <w:lang w:val="lt-LT"/>
        </w:rPr>
      </w:pPr>
    </w:p>
    <w:p w14:paraId="336C9B98" w14:textId="77777777" w:rsidR="00C22B92" w:rsidRPr="006305C1" w:rsidRDefault="00C22B92" w:rsidP="006305C1">
      <w:pPr>
        <w:spacing w:after="0" w:line="240" w:lineRule="auto"/>
        <w:rPr>
          <w:rFonts w:ascii="Times New Roman" w:hAnsi="Times New Roman"/>
          <w:lang w:val="lt-LT"/>
        </w:rPr>
      </w:pPr>
    </w:p>
    <w:p w14:paraId="6899E5B7" w14:textId="77777777" w:rsidR="00C22B92" w:rsidRPr="006305C1" w:rsidRDefault="008024E9" w:rsidP="009A08E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lang w:val="lt-LT" w:eastAsia="lt-LT"/>
        </w:rPr>
      </w:pPr>
      <w:r w:rsidRPr="006305C1">
        <w:rPr>
          <w:rFonts w:ascii="Times New Roman" w:hAnsi="Times New Roman"/>
          <w:b/>
          <w:lang w:val="lt-LT"/>
        </w:rPr>
        <w:t>11.</w:t>
      </w:r>
      <w:r w:rsidRPr="006305C1">
        <w:rPr>
          <w:rFonts w:ascii="Times New Roman" w:hAnsi="Times New Roman"/>
          <w:b/>
          <w:lang w:val="lt-LT"/>
        </w:rPr>
        <w:tab/>
        <w:t>REGISTRUOTOJO PAVADINIMAS IR ADRESAS</w:t>
      </w:r>
    </w:p>
    <w:p w14:paraId="730E92F7" w14:textId="77777777" w:rsidR="00C22B92" w:rsidRPr="006305C1" w:rsidRDefault="00C22B92" w:rsidP="009A08E1">
      <w:pPr>
        <w:suppressAutoHyphens/>
        <w:spacing w:after="0" w:line="240" w:lineRule="auto"/>
        <w:rPr>
          <w:rFonts w:ascii="Times New Roman" w:hAnsi="Times New Roman"/>
          <w:spacing w:val="-2"/>
          <w:lang w:val="lt-LT"/>
        </w:rPr>
      </w:pPr>
    </w:p>
    <w:p w14:paraId="112906BE" w14:textId="77777777"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AS KALCEKS</w:t>
      </w:r>
    </w:p>
    <w:p w14:paraId="6DF467FC" w14:textId="2BBC8B75" w:rsidR="00C22B92" w:rsidRPr="006305C1" w:rsidRDefault="008024E9" w:rsidP="009A08E1">
      <w:pPr>
        <w:suppressAutoHyphens/>
        <w:spacing w:after="0" w:line="240" w:lineRule="auto"/>
        <w:rPr>
          <w:rFonts w:ascii="Times New Roman" w:hAnsi="Times New Roman"/>
          <w:spacing w:val="-2"/>
          <w:lang w:val="lt-LT" w:eastAsia="lt-LT"/>
        </w:rPr>
      </w:pPr>
      <w:r w:rsidRPr="006305C1">
        <w:rPr>
          <w:rFonts w:ascii="Times New Roman" w:hAnsi="Times New Roman"/>
          <w:lang w:val="lt-LT"/>
        </w:rPr>
        <w:t xml:space="preserve">Krustpils iela </w:t>
      </w:r>
      <w:r w:rsidR="002B7F12" w:rsidRPr="006305C1">
        <w:rPr>
          <w:rFonts w:ascii="Times New Roman" w:hAnsi="Times New Roman"/>
          <w:lang w:val="lt-LT"/>
        </w:rPr>
        <w:t>71E</w:t>
      </w:r>
      <w:r w:rsidRPr="006305C1">
        <w:rPr>
          <w:rFonts w:ascii="Times New Roman" w:hAnsi="Times New Roman"/>
          <w:lang w:val="lt-LT"/>
        </w:rPr>
        <w:t>, Rīga, LV</w:t>
      </w:r>
      <w:r w:rsidRPr="006305C1">
        <w:rPr>
          <w:rFonts w:ascii="Times New Roman" w:hAnsi="Times New Roman"/>
          <w:lang w:val="lt-LT"/>
        </w:rPr>
        <w:noBreakHyphen/>
        <w:t>1057, Latvija</w:t>
      </w:r>
      <w:r w:rsidRPr="006305C1">
        <w:rPr>
          <w:rFonts w:ascii="Times New Roman" w:hAnsi="Times New Roman"/>
          <w:spacing w:val="-2"/>
          <w:lang w:val="lt-LT"/>
        </w:rPr>
        <w:t xml:space="preserve"> </w:t>
      </w:r>
    </w:p>
    <w:p w14:paraId="54461AE4" w14:textId="77777777" w:rsidR="00C22B92" w:rsidRPr="006305C1" w:rsidRDefault="00C22B92" w:rsidP="006305C1">
      <w:pPr>
        <w:spacing w:after="0" w:line="240" w:lineRule="auto"/>
        <w:rPr>
          <w:rFonts w:ascii="Times New Roman" w:hAnsi="Times New Roman"/>
          <w:lang w:val="lt-LT"/>
        </w:rPr>
      </w:pPr>
    </w:p>
    <w:p w14:paraId="20828FD8" w14:textId="77777777" w:rsidR="00C22B92" w:rsidRPr="006305C1" w:rsidRDefault="00C22B92" w:rsidP="006305C1">
      <w:pPr>
        <w:spacing w:after="0" w:line="240" w:lineRule="auto"/>
        <w:rPr>
          <w:rFonts w:ascii="Times New Roman" w:hAnsi="Times New Roman"/>
          <w:lang w:val="lt-LT"/>
        </w:rPr>
      </w:pPr>
    </w:p>
    <w:p w14:paraId="4BD52457" w14:textId="77777777" w:rsidR="00C22B92" w:rsidRPr="006305C1" w:rsidRDefault="008024E9" w:rsidP="009A08E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lang w:val="lt-LT" w:eastAsia="lt-LT"/>
        </w:rPr>
      </w:pPr>
      <w:r w:rsidRPr="006305C1">
        <w:rPr>
          <w:rFonts w:ascii="Times New Roman" w:hAnsi="Times New Roman"/>
          <w:b/>
          <w:lang w:val="lt-LT"/>
        </w:rPr>
        <w:t>12.</w:t>
      </w:r>
      <w:r w:rsidRPr="006305C1">
        <w:rPr>
          <w:rFonts w:ascii="Times New Roman" w:hAnsi="Times New Roman"/>
          <w:b/>
          <w:lang w:val="lt-LT"/>
        </w:rPr>
        <w:tab/>
        <w:t>REGISTRACIJOS PAŽYMĖJIMO NUMERIS (-IAI)</w:t>
      </w:r>
    </w:p>
    <w:p w14:paraId="4ADFF366" w14:textId="77777777" w:rsidR="00C22B92" w:rsidRPr="006305C1" w:rsidRDefault="00C22B92" w:rsidP="009A08E1">
      <w:pPr>
        <w:spacing w:after="0" w:line="240" w:lineRule="auto"/>
        <w:rPr>
          <w:rFonts w:ascii="Times New Roman" w:hAnsi="Times New Roman"/>
          <w:lang w:val="lt-LT"/>
        </w:rPr>
      </w:pPr>
    </w:p>
    <w:p w14:paraId="6D1C7566" w14:textId="77777777" w:rsidR="00E06BFF" w:rsidRPr="00206B0D" w:rsidRDefault="00E06BFF" w:rsidP="006305C1">
      <w:pPr>
        <w:pStyle w:val="Betarp"/>
        <w:rPr>
          <w:rFonts w:ascii="Times New Roman" w:hAnsi="Times New Roman"/>
          <w:highlight w:val="lightGray"/>
          <w:u w:val="single"/>
          <w:lang w:val="lt-LT"/>
        </w:rPr>
      </w:pPr>
      <w:r w:rsidRPr="00206B0D">
        <w:rPr>
          <w:rFonts w:ascii="Times New Roman" w:hAnsi="Times New Roman"/>
          <w:highlight w:val="lightGray"/>
          <w:u w:val="single"/>
          <w:lang w:val="lt-LT"/>
        </w:rPr>
        <w:t>1 mg/ml</w:t>
      </w:r>
    </w:p>
    <w:p w14:paraId="77D0BAD2" w14:textId="77777777" w:rsidR="00E06BFF" w:rsidRPr="006305C1" w:rsidRDefault="00E06BFF" w:rsidP="006305C1">
      <w:pPr>
        <w:pStyle w:val="Betarp"/>
        <w:rPr>
          <w:rFonts w:ascii="Times New Roman" w:hAnsi="Times New Roman"/>
          <w:lang w:val="lt-LT"/>
        </w:rPr>
      </w:pPr>
      <w:r w:rsidRPr="006305C1">
        <w:rPr>
          <w:rFonts w:ascii="Times New Roman" w:hAnsi="Times New Roman"/>
          <w:lang w:val="lt-LT"/>
        </w:rPr>
        <w:t xml:space="preserve">LT/1/21/4841/001 </w:t>
      </w:r>
      <w:r w:rsidRPr="006305C1">
        <w:rPr>
          <w:rFonts w:ascii="Times New Roman" w:hAnsi="Times New Roman"/>
          <w:highlight w:val="lightGray"/>
          <w:lang w:val="lt-LT"/>
        </w:rPr>
        <w:t>– 5 ml, N5</w:t>
      </w:r>
    </w:p>
    <w:p w14:paraId="214CDCCA" w14:textId="28175176" w:rsidR="00E06BFF" w:rsidRPr="006305C1" w:rsidRDefault="00E06BFF" w:rsidP="006305C1">
      <w:pPr>
        <w:pStyle w:val="Betarp"/>
        <w:rPr>
          <w:rFonts w:ascii="Times New Roman" w:hAnsi="Times New Roman"/>
          <w:highlight w:val="lightGray"/>
          <w:lang w:val="lt-LT"/>
        </w:rPr>
      </w:pPr>
      <w:r w:rsidRPr="006305C1">
        <w:rPr>
          <w:rFonts w:ascii="Times New Roman" w:hAnsi="Times New Roman"/>
          <w:highlight w:val="lightGray"/>
          <w:lang w:val="lt-LT"/>
        </w:rPr>
        <w:t>LT/1/21/4841/002 – 5 ml, N10</w:t>
      </w:r>
    </w:p>
    <w:p w14:paraId="219CF1D0" w14:textId="77777777" w:rsidR="00E06BFF" w:rsidRPr="006305C1" w:rsidRDefault="00E06BFF" w:rsidP="006305C1">
      <w:pPr>
        <w:pStyle w:val="Betarp"/>
        <w:rPr>
          <w:rFonts w:ascii="Times New Roman" w:hAnsi="Times New Roman"/>
          <w:highlight w:val="lightGray"/>
          <w:lang w:val="lt-LT"/>
        </w:rPr>
      </w:pPr>
    </w:p>
    <w:p w14:paraId="0FA5C586" w14:textId="77777777" w:rsidR="00E06BFF" w:rsidRPr="006305C1" w:rsidRDefault="00E06BFF" w:rsidP="006305C1">
      <w:pPr>
        <w:autoSpaceDE w:val="0"/>
        <w:autoSpaceDN w:val="0"/>
        <w:adjustRightInd w:val="0"/>
        <w:spacing w:after="0" w:line="240" w:lineRule="auto"/>
        <w:rPr>
          <w:rFonts w:ascii="Times New Roman" w:hAnsi="Times New Roman"/>
          <w:color w:val="000000"/>
          <w:highlight w:val="lightGray"/>
          <w:u w:val="single"/>
          <w:lang w:val="lt-LT"/>
        </w:rPr>
      </w:pPr>
      <w:r w:rsidRPr="006305C1">
        <w:rPr>
          <w:rFonts w:ascii="Times New Roman" w:hAnsi="Times New Roman"/>
          <w:color w:val="000000"/>
          <w:highlight w:val="lightGray"/>
          <w:u w:val="single"/>
          <w:lang w:val="lt-LT"/>
        </w:rPr>
        <w:t>5 mg/ml</w:t>
      </w:r>
    </w:p>
    <w:p w14:paraId="0C896913" w14:textId="4E141BBE" w:rsidR="00C22B92" w:rsidRPr="006305C1" w:rsidRDefault="008024E9" w:rsidP="006305C1">
      <w:pPr>
        <w:pStyle w:val="Betarp"/>
        <w:rPr>
          <w:rFonts w:ascii="Times New Roman" w:hAnsi="Times New Roman"/>
          <w:highlight w:val="lightGray"/>
          <w:lang w:val="lt-LT"/>
        </w:rPr>
      </w:pPr>
      <w:r w:rsidRPr="006305C1">
        <w:rPr>
          <w:rFonts w:ascii="Times New Roman" w:hAnsi="Times New Roman"/>
          <w:highlight w:val="lightGray"/>
          <w:lang w:val="lt-LT"/>
        </w:rPr>
        <w:t>LT/1/18/4240/001</w:t>
      </w:r>
      <w:r w:rsidRPr="006305C1">
        <w:rPr>
          <w:rFonts w:ascii="Times New Roman" w:hAnsi="Times New Roman"/>
          <w:lang w:val="lt-LT"/>
        </w:rPr>
        <w:t xml:space="preserve"> </w:t>
      </w:r>
      <w:r w:rsidRPr="006305C1">
        <w:rPr>
          <w:rFonts w:ascii="Times New Roman" w:hAnsi="Times New Roman"/>
          <w:highlight w:val="lightGray"/>
          <w:lang w:val="lt-LT"/>
        </w:rPr>
        <w:t>– 1 ml, N5</w:t>
      </w:r>
    </w:p>
    <w:p w14:paraId="0E90A94A" w14:textId="77777777" w:rsidR="00C22B92" w:rsidRPr="006305C1" w:rsidRDefault="008024E9" w:rsidP="006305C1">
      <w:pPr>
        <w:pStyle w:val="Betarp"/>
        <w:rPr>
          <w:rFonts w:ascii="Times New Roman" w:hAnsi="Times New Roman"/>
          <w:highlight w:val="lightGray"/>
          <w:lang w:val="lt-LT"/>
        </w:rPr>
      </w:pPr>
      <w:r w:rsidRPr="006305C1">
        <w:rPr>
          <w:rFonts w:ascii="Times New Roman" w:hAnsi="Times New Roman"/>
          <w:highlight w:val="lightGray"/>
          <w:lang w:val="lt-LT"/>
        </w:rPr>
        <w:t>LT/1/18/4240/002 – 1 ml, N10</w:t>
      </w:r>
    </w:p>
    <w:p w14:paraId="5EBB35E0" w14:textId="77777777" w:rsidR="00C22B92" w:rsidRPr="006305C1" w:rsidRDefault="008024E9" w:rsidP="006305C1">
      <w:pPr>
        <w:pStyle w:val="Betarp"/>
        <w:rPr>
          <w:rFonts w:ascii="Times New Roman" w:hAnsi="Times New Roman"/>
          <w:highlight w:val="lightGray"/>
          <w:lang w:val="lt-LT"/>
        </w:rPr>
      </w:pPr>
      <w:r w:rsidRPr="006305C1">
        <w:rPr>
          <w:rFonts w:ascii="Times New Roman" w:hAnsi="Times New Roman"/>
          <w:highlight w:val="lightGray"/>
          <w:lang w:val="lt-LT"/>
        </w:rPr>
        <w:t>LT/1/18/4240/003 – 3 ml, N5</w:t>
      </w:r>
    </w:p>
    <w:p w14:paraId="4F0EC2D7" w14:textId="77777777" w:rsidR="00C22B92" w:rsidRPr="006305C1" w:rsidRDefault="008024E9" w:rsidP="006305C1">
      <w:pPr>
        <w:pStyle w:val="Betarp"/>
        <w:rPr>
          <w:rFonts w:ascii="Times New Roman" w:hAnsi="Times New Roman"/>
          <w:lang w:val="lt-LT"/>
        </w:rPr>
      </w:pPr>
      <w:r w:rsidRPr="006305C1">
        <w:rPr>
          <w:rFonts w:ascii="Times New Roman" w:hAnsi="Times New Roman"/>
          <w:highlight w:val="lightGray"/>
          <w:lang w:val="lt-LT"/>
        </w:rPr>
        <w:t>LT/1/18/4240/004 – 3 ml, N10</w:t>
      </w:r>
    </w:p>
    <w:p w14:paraId="0455A49A" w14:textId="77777777" w:rsidR="00C22B92" w:rsidRPr="006305C1" w:rsidRDefault="008024E9" w:rsidP="006305C1">
      <w:pPr>
        <w:autoSpaceDE w:val="0"/>
        <w:autoSpaceDN w:val="0"/>
        <w:adjustRightInd w:val="0"/>
        <w:spacing w:after="0" w:line="240" w:lineRule="auto"/>
        <w:rPr>
          <w:rFonts w:ascii="Times New Roman" w:hAnsi="Times New Roman"/>
          <w:color w:val="000000"/>
          <w:highlight w:val="lightGray"/>
          <w:lang w:val="lt-LT" w:eastAsia="lt-LT"/>
        </w:rPr>
      </w:pPr>
      <w:r w:rsidRPr="006305C1">
        <w:rPr>
          <w:rFonts w:ascii="Times New Roman" w:hAnsi="Times New Roman"/>
          <w:color w:val="000000"/>
          <w:highlight w:val="lightGray"/>
          <w:lang w:val="lt-LT" w:eastAsia="lt-LT"/>
        </w:rPr>
        <w:t>LT/1/18/4240/005 – 10 ml, N5</w:t>
      </w:r>
    </w:p>
    <w:p w14:paraId="64984A09" w14:textId="77777777" w:rsidR="00C22B92" w:rsidRPr="006305C1" w:rsidRDefault="008024E9" w:rsidP="006305C1">
      <w:pPr>
        <w:autoSpaceDE w:val="0"/>
        <w:autoSpaceDN w:val="0"/>
        <w:adjustRightInd w:val="0"/>
        <w:spacing w:after="0" w:line="240" w:lineRule="auto"/>
        <w:rPr>
          <w:rFonts w:ascii="Times New Roman" w:hAnsi="Times New Roman"/>
          <w:color w:val="000000"/>
          <w:lang w:val="lt-LT" w:eastAsia="lt-LT"/>
        </w:rPr>
      </w:pPr>
      <w:r w:rsidRPr="006305C1">
        <w:rPr>
          <w:rFonts w:ascii="Times New Roman" w:hAnsi="Times New Roman"/>
          <w:color w:val="000000"/>
          <w:highlight w:val="lightGray"/>
          <w:lang w:val="lt-LT" w:eastAsia="lt-LT"/>
        </w:rPr>
        <w:t>LT/1/18/4240/006 – 10 ml, N10</w:t>
      </w:r>
    </w:p>
    <w:p w14:paraId="415D2DE9" w14:textId="77777777" w:rsidR="00C22B92" w:rsidRPr="006305C1" w:rsidRDefault="00C22B92" w:rsidP="006305C1">
      <w:pPr>
        <w:spacing w:after="0" w:line="240" w:lineRule="auto"/>
        <w:rPr>
          <w:rFonts w:ascii="Times New Roman" w:hAnsi="Times New Roman"/>
          <w:lang w:val="lt-LT"/>
        </w:rPr>
      </w:pPr>
    </w:p>
    <w:p w14:paraId="2EB71A0A" w14:textId="77777777" w:rsidR="00C22B92" w:rsidRPr="006305C1" w:rsidRDefault="00C22B92" w:rsidP="006305C1">
      <w:pPr>
        <w:spacing w:after="0" w:line="240" w:lineRule="auto"/>
        <w:rPr>
          <w:rFonts w:ascii="Times New Roman" w:hAnsi="Times New Roman"/>
          <w:lang w:val="lt-LT"/>
        </w:rPr>
      </w:pPr>
    </w:p>
    <w:p w14:paraId="416EB5AB" w14:textId="77777777" w:rsidR="00C22B92" w:rsidRPr="006305C1" w:rsidRDefault="008024E9" w:rsidP="009A08E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lang w:val="lt-LT" w:eastAsia="lt-LT"/>
        </w:rPr>
      </w:pPr>
      <w:r w:rsidRPr="006305C1">
        <w:rPr>
          <w:rFonts w:ascii="Times New Roman" w:hAnsi="Times New Roman"/>
          <w:b/>
          <w:lang w:val="lt-LT"/>
        </w:rPr>
        <w:t>13.</w:t>
      </w:r>
      <w:r w:rsidRPr="006305C1">
        <w:rPr>
          <w:rFonts w:ascii="Times New Roman" w:hAnsi="Times New Roman"/>
          <w:b/>
          <w:lang w:val="lt-LT"/>
        </w:rPr>
        <w:tab/>
        <w:t>SERIJOS NUMERIS</w:t>
      </w:r>
    </w:p>
    <w:p w14:paraId="4F3C3843" w14:textId="77777777" w:rsidR="00C22B92" w:rsidRPr="006305C1" w:rsidRDefault="00C22B92" w:rsidP="006305C1">
      <w:pPr>
        <w:spacing w:after="0" w:line="240" w:lineRule="auto"/>
        <w:rPr>
          <w:rFonts w:ascii="Times New Roman" w:hAnsi="Times New Roman"/>
          <w:lang w:val="lt-LT"/>
        </w:rPr>
      </w:pPr>
    </w:p>
    <w:p w14:paraId="544745B2" w14:textId="18B7E14D" w:rsidR="00C22B92" w:rsidRPr="006305C1" w:rsidRDefault="00173F39" w:rsidP="006305C1">
      <w:pPr>
        <w:spacing w:after="0" w:line="240" w:lineRule="auto"/>
        <w:rPr>
          <w:rFonts w:ascii="Times New Roman" w:hAnsi="Times New Roman"/>
          <w:lang w:val="lt-LT" w:eastAsia="lt-LT"/>
        </w:rPr>
      </w:pPr>
      <w:r>
        <w:rPr>
          <w:rFonts w:ascii="Times New Roman" w:hAnsi="Times New Roman"/>
          <w:lang w:val="lt-LT"/>
        </w:rPr>
        <w:t>Lot</w:t>
      </w:r>
    </w:p>
    <w:p w14:paraId="4D4991F5" w14:textId="77777777" w:rsidR="00C22B92" w:rsidRPr="006305C1" w:rsidRDefault="00C22B92" w:rsidP="006305C1">
      <w:pPr>
        <w:spacing w:after="0" w:line="240" w:lineRule="auto"/>
        <w:rPr>
          <w:rFonts w:ascii="Times New Roman" w:hAnsi="Times New Roman"/>
          <w:lang w:val="lt-LT"/>
        </w:rPr>
      </w:pPr>
    </w:p>
    <w:p w14:paraId="1A714B1C" w14:textId="77777777" w:rsidR="00C22B92" w:rsidRPr="006305C1" w:rsidRDefault="00C22B92" w:rsidP="006305C1">
      <w:pPr>
        <w:spacing w:after="0" w:line="240" w:lineRule="auto"/>
        <w:rPr>
          <w:rFonts w:ascii="Times New Roman" w:hAnsi="Times New Roman"/>
          <w:lang w:val="lt-LT"/>
        </w:rPr>
      </w:pPr>
    </w:p>
    <w:p w14:paraId="075B2241" w14:textId="77777777" w:rsidR="00C22B92" w:rsidRPr="006305C1" w:rsidRDefault="008024E9" w:rsidP="009A08E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lang w:val="lt-LT" w:eastAsia="lt-LT"/>
        </w:rPr>
      </w:pPr>
      <w:r w:rsidRPr="006305C1">
        <w:rPr>
          <w:rFonts w:ascii="Times New Roman" w:hAnsi="Times New Roman"/>
          <w:b/>
          <w:lang w:val="lt-LT"/>
        </w:rPr>
        <w:t>14.</w:t>
      </w:r>
      <w:r w:rsidRPr="006305C1">
        <w:rPr>
          <w:rFonts w:ascii="Times New Roman" w:hAnsi="Times New Roman"/>
          <w:b/>
          <w:lang w:val="lt-LT"/>
        </w:rPr>
        <w:tab/>
        <w:t>PARDAVIMO (IŠDAVIMO) TVARKA</w:t>
      </w:r>
    </w:p>
    <w:p w14:paraId="4E3DCA1D" w14:textId="77777777" w:rsidR="00C22B92" w:rsidRPr="006305C1" w:rsidRDefault="00C22B92" w:rsidP="006305C1">
      <w:pPr>
        <w:spacing w:after="0" w:line="240" w:lineRule="auto"/>
        <w:rPr>
          <w:rFonts w:ascii="Times New Roman" w:hAnsi="Times New Roman"/>
          <w:lang w:val="lt-LT"/>
        </w:rPr>
      </w:pPr>
    </w:p>
    <w:p w14:paraId="337FA4B6" w14:textId="77777777" w:rsidR="00C22B92" w:rsidRPr="006305C1" w:rsidRDefault="008024E9" w:rsidP="006305C1">
      <w:pPr>
        <w:spacing w:after="0" w:line="240" w:lineRule="auto"/>
        <w:rPr>
          <w:rFonts w:ascii="Times New Roman" w:hAnsi="Times New Roman"/>
          <w:lang w:val="lt-LT" w:eastAsia="lt-LT"/>
        </w:rPr>
      </w:pPr>
      <w:r w:rsidRPr="006305C1">
        <w:rPr>
          <w:rFonts w:ascii="Times New Roman" w:hAnsi="Times New Roman"/>
          <w:lang w:val="lt-LT"/>
        </w:rPr>
        <w:t>Receptinis vaistas.</w:t>
      </w:r>
    </w:p>
    <w:p w14:paraId="42DE9C5B" w14:textId="77777777" w:rsidR="00C22B92" w:rsidRPr="006305C1" w:rsidRDefault="00C22B92" w:rsidP="006305C1">
      <w:pPr>
        <w:spacing w:after="0" w:line="240" w:lineRule="auto"/>
        <w:rPr>
          <w:rFonts w:ascii="Times New Roman" w:hAnsi="Times New Roman"/>
          <w:lang w:val="lt-LT"/>
        </w:rPr>
      </w:pPr>
    </w:p>
    <w:p w14:paraId="71211869" w14:textId="77777777" w:rsidR="00C22B92" w:rsidRPr="006305C1" w:rsidRDefault="00C22B92" w:rsidP="006305C1">
      <w:pPr>
        <w:spacing w:after="0" w:line="240" w:lineRule="auto"/>
        <w:rPr>
          <w:rFonts w:ascii="Times New Roman" w:hAnsi="Times New Roman"/>
          <w:lang w:val="lt-LT"/>
        </w:rPr>
      </w:pPr>
    </w:p>
    <w:p w14:paraId="1DB26DAE" w14:textId="77777777" w:rsidR="00C22B92" w:rsidRPr="006305C1" w:rsidRDefault="008024E9" w:rsidP="009A08E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lang w:val="lt-LT" w:eastAsia="lt-LT"/>
        </w:rPr>
      </w:pPr>
      <w:r w:rsidRPr="006305C1">
        <w:rPr>
          <w:rFonts w:ascii="Times New Roman" w:hAnsi="Times New Roman"/>
          <w:b/>
          <w:lang w:val="lt-LT"/>
        </w:rPr>
        <w:t>15.</w:t>
      </w:r>
      <w:r w:rsidRPr="006305C1">
        <w:rPr>
          <w:rFonts w:ascii="Times New Roman" w:hAnsi="Times New Roman"/>
          <w:b/>
          <w:lang w:val="lt-LT"/>
        </w:rPr>
        <w:tab/>
        <w:t>VARTOJIMO INSTRUKCIJA</w:t>
      </w:r>
    </w:p>
    <w:p w14:paraId="612677A9" w14:textId="77777777" w:rsidR="00C22B92" w:rsidRPr="006305C1" w:rsidRDefault="00C22B92" w:rsidP="006305C1">
      <w:pPr>
        <w:spacing w:after="0" w:line="240" w:lineRule="auto"/>
        <w:rPr>
          <w:rFonts w:ascii="Times New Roman" w:hAnsi="Times New Roman"/>
          <w:lang w:val="lt-LT"/>
        </w:rPr>
      </w:pPr>
    </w:p>
    <w:p w14:paraId="1BC98B3A" w14:textId="77777777" w:rsidR="00C22B92" w:rsidRPr="006305C1" w:rsidRDefault="00C22B92" w:rsidP="006305C1">
      <w:pPr>
        <w:spacing w:after="0" w:line="240" w:lineRule="auto"/>
        <w:rPr>
          <w:rFonts w:ascii="Times New Roman" w:hAnsi="Times New Roman"/>
          <w:lang w:val="lt-LT"/>
        </w:rPr>
      </w:pPr>
    </w:p>
    <w:p w14:paraId="1DEEFB13" w14:textId="77777777" w:rsidR="00C22B92" w:rsidRPr="006305C1" w:rsidRDefault="008024E9" w:rsidP="009A08E1">
      <w:pPr>
        <w:pBdr>
          <w:top w:val="single" w:sz="4" w:space="1" w:color="auto"/>
          <w:left w:val="single" w:sz="4" w:space="4" w:color="auto"/>
          <w:bottom w:val="single" w:sz="4" w:space="0" w:color="auto"/>
          <w:right w:val="single" w:sz="4" w:space="4" w:color="auto"/>
        </w:pBdr>
        <w:spacing w:after="0" w:line="240" w:lineRule="auto"/>
        <w:ind w:left="567" w:hanging="567"/>
        <w:rPr>
          <w:rFonts w:ascii="Times New Roman" w:hAnsi="Times New Roman"/>
          <w:b/>
          <w:lang w:val="lt-LT" w:eastAsia="lt-LT"/>
        </w:rPr>
      </w:pPr>
      <w:r w:rsidRPr="006305C1">
        <w:rPr>
          <w:rFonts w:ascii="Times New Roman" w:hAnsi="Times New Roman"/>
          <w:b/>
          <w:lang w:val="lt-LT"/>
        </w:rPr>
        <w:t>16.</w:t>
      </w:r>
      <w:r w:rsidRPr="006305C1">
        <w:rPr>
          <w:rFonts w:ascii="Times New Roman" w:hAnsi="Times New Roman"/>
          <w:b/>
          <w:lang w:val="lt-LT"/>
        </w:rPr>
        <w:tab/>
        <w:t>INFORMACIJA BRAILIO RAŠTU</w:t>
      </w:r>
    </w:p>
    <w:p w14:paraId="7422DAEC" w14:textId="77777777" w:rsidR="00C22B92" w:rsidRPr="006305C1" w:rsidRDefault="00C22B92" w:rsidP="006305C1">
      <w:pPr>
        <w:spacing w:after="0" w:line="240" w:lineRule="auto"/>
        <w:rPr>
          <w:rFonts w:ascii="Times New Roman" w:hAnsi="Times New Roman"/>
          <w:lang w:val="lt-LT"/>
        </w:rPr>
      </w:pPr>
    </w:p>
    <w:p w14:paraId="78357376" w14:textId="77777777" w:rsidR="00C22B92" w:rsidRPr="006305C1" w:rsidRDefault="008024E9" w:rsidP="006305C1">
      <w:pPr>
        <w:spacing w:after="0" w:line="240" w:lineRule="auto"/>
        <w:rPr>
          <w:rFonts w:ascii="Times New Roman" w:hAnsi="Times New Roman"/>
          <w:lang w:val="lt-LT" w:eastAsia="lt-LT"/>
        </w:rPr>
      </w:pPr>
      <w:r w:rsidRPr="006305C1">
        <w:rPr>
          <w:rFonts w:ascii="Times New Roman" w:hAnsi="Times New Roman"/>
          <w:highlight w:val="lightGray"/>
          <w:lang w:val="lt-LT"/>
        </w:rPr>
        <w:t>Priimtas pagrindimas informacijos Brailio raštu nepateikti.</w:t>
      </w:r>
      <w:r w:rsidRPr="006305C1">
        <w:rPr>
          <w:rFonts w:ascii="Times New Roman" w:hAnsi="Times New Roman"/>
          <w:lang w:val="lt-LT"/>
        </w:rPr>
        <w:t xml:space="preserve"> </w:t>
      </w:r>
    </w:p>
    <w:p w14:paraId="359B6D14" w14:textId="77777777" w:rsidR="00C22B92" w:rsidRPr="006305C1" w:rsidRDefault="00C22B92" w:rsidP="006305C1">
      <w:pPr>
        <w:spacing w:after="0" w:line="240" w:lineRule="auto"/>
        <w:rPr>
          <w:rFonts w:ascii="Times New Roman" w:hAnsi="Times New Roman"/>
          <w:lang w:val="lt-LT"/>
        </w:rPr>
      </w:pPr>
    </w:p>
    <w:p w14:paraId="26B471CF" w14:textId="77777777" w:rsidR="00C22B92" w:rsidRPr="006305C1" w:rsidRDefault="00C22B92" w:rsidP="006305C1">
      <w:pPr>
        <w:spacing w:after="0" w:line="240" w:lineRule="auto"/>
        <w:rPr>
          <w:rFonts w:ascii="Times New Roman" w:hAnsi="Times New Roman"/>
          <w:lang w:val="lt-LT"/>
        </w:rPr>
      </w:pPr>
    </w:p>
    <w:p w14:paraId="737EC7FF" w14:textId="77777777" w:rsidR="00C22B92" w:rsidRPr="006305C1" w:rsidRDefault="008024E9" w:rsidP="009A08E1">
      <w:pPr>
        <w:keepNext/>
        <w:numPr>
          <w:ilvl w:val="1"/>
          <w:numId w:val="19"/>
        </w:num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i/>
          <w:lang w:val="lt-LT" w:eastAsia="lt-LT"/>
        </w:rPr>
      </w:pPr>
      <w:r w:rsidRPr="006305C1">
        <w:rPr>
          <w:rFonts w:ascii="Times New Roman" w:hAnsi="Times New Roman"/>
          <w:b/>
          <w:lang w:val="lt-LT"/>
        </w:rPr>
        <w:t>UNIKALUS IDENTIFIKATORIUS – 2D BRŪKŠNINIS KODAS</w:t>
      </w:r>
    </w:p>
    <w:p w14:paraId="61CB6B82" w14:textId="77777777" w:rsidR="00C22B92" w:rsidRPr="006305C1" w:rsidRDefault="00C22B92" w:rsidP="006305C1">
      <w:pPr>
        <w:spacing w:after="0" w:line="240" w:lineRule="auto"/>
        <w:rPr>
          <w:rFonts w:ascii="Times New Roman" w:hAnsi="Times New Roman"/>
          <w:lang w:val="lt-LT"/>
        </w:rPr>
      </w:pPr>
    </w:p>
    <w:p w14:paraId="53E84D64" w14:textId="77777777" w:rsidR="00C22B92" w:rsidRPr="006305C1" w:rsidRDefault="008024E9" w:rsidP="009A08E1">
      <w:pPr>
        <w:spacing w:after="0" w:line="240" w:lineRule="auto"/>
        <w:rPr>
          <w:rFonts w:ascii="Times New Roman" w:hAnsi="Times New Roman"/>
          <w:shd w:val="clear" w:color="auto" w:fill="CCCCCC"/>
          <w:lang w:val="lt-LT" w:eastAsia="lt-LT"/>
        </w:rPr>
      </w:pPr>
      <w:r w:rsidRPr="006305C1">
        <w:rPr>
          <w:rFonts w:ascii="Times New Roman" w:hAnsi="Times New Roman"/>
          <w:highlight w:val="lightGray"/>
          <w:lang w:val="lt-LT"/>
        </w:rPr>
        <w:t>2D brūkšninis kodas su nurodytu unikaliu identifikatoriumi.</w:t>
      </w:r>
    </w:p>
    <w:p w14:paraId="11EDD623" w14:textId="77777777" w:rsidR="00C22B92" w:rsidRPr="006305C1" w:rsidRDefault="00C22B92" w:rsidP="006305C1">
      <w:pPr>
        <w:spacing w:after="0" w:line="240" w:lineRule="auto"/>
        <w:rPr>
          <w:rFonts w:ascii="Times New Roman" w:hAnsi="Times New Roman"/>
          <w:lang w:val="lt-LT"/>
        </w:rPr>
      </w:pPr>
    </w:p>
    <w:p w14:paraId="6C3CCA43" w14:textId="77777777" w:rsidR="00C22B92" w:rsidRPr="006305C1" w:rsidRDefault="00C22B92" w:rsidP="006305C1">
      <w:pPr>
        <w:spacing w:after="0" w:line="240" w:lineRule="auto"/>
        <w:rPr>
          <w:rFonts w:ascii="Times New Roman" w:hAnsi="Times New Roman"/>
          <w:lang w:val="lt-LT"/>
        </w:rPr>
      </w:pPr>
    </w:p>
    <w:p w14:paraId="73286C77" w14:textId="77777777" w:rsidR="00C22B92" w:rsidRPr="006305C1" w:rsidRDefault="008024E9" w:rsidP="009A08E1">
      <w:pPr>
        <w:keepNext/>
        <w:numPr>
          <w:ilvl w:val="1"/>
          <w:numId w:val="19"/>
        </w:numPr>
        <w:pBdr>
          <w:top w:val="single" w:sz="4" w:space="1" w:color="auto"/>
          <w:left w:val="single" w:sz="4" w:space="4" w:color="auto"/>
          <w:bottom w:val="single" w:sz="4" w:space="1" w:color="auto"/>
          <w:right w:val="single" w:sz="4" w:space="4" w:color="auto"/>
        </w:pBdr>
        <w:spacing w:after="0" w:line="240" w:lineRule="auto"/>
        <w:ind w:left="567"/>
        <w:outlineLvl w:val="0"/>
        <w:rPr>
          <w:rFonts w:ascii="Times New Roman" w:hAnsi="Times New Roman"/>
          <w:i/>
          <w:lang w:val="lt-LT" w:eastAsia="lt-LT"/>
        </w:rPr>
      </w:pPr>
      <w:r w:rsidRPr="006305C1">
        <w:rPr>
          <w:rFonts w:ascii="Times New Roman" w:hAnsi="Times New Roman"/>
          <w:b/>
          <w:lang w:val="lt-LT"/>
        </w:rPr>
        <w:t>UNIKALUS IDENTIFIKATORIUS – ŽMONĖMS SUPRANTAMI DUOMENYS</w:t>
      </w:r>
    </w:p>
    <w:p w14:paraId="70D60272" w14:textId="77777777" w:rsidR="00C22B92" w:rsidRPr="006305C1" w:rsidRDefault="00C22B92" w:rsidP="006305C1">
      <w:pPr>
        <w:spacing w:after="0" w:line="240" w:lineRule="auto"/>
        <w:rPr>
          <w:rFonts w:ascii="Times New Roman" w:hAnsi="Times New Roman"/>
          <w:lang w:val="lt-LT"/>
        </w:rPr>
      </w:pPr>
    </w:p>
    <w:p w14:paraId="5D28BAEF" w14:textId="1804F6BA"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PC:</w:t>
      </w:r>
      <w:r w:rsidR="00173F39">
        <w:rPr>
          <w:rFonts w:ascii="Times New Roman" w:hAnsi="Times New Roman"/>
          <w:lang w:val="lt-LT"/>
        </w:rPr>
        <w:t xml:space="preserve"> </w:t>
      </w:r>
      <w:r w:rsidR="00173F39" w:rsidRPr="00261EAD">
        <w:rPr>
          <w:rFonts w:ascii="Times New Roman" w:eastAsia="Times New Roman" w:hAnsi="Times New Roman"/>
          <w:snapToGrid w:val="0"/>
          <w:szCs w:val="20"/>
        </w:rPr>
        <w:t>{numeris}</w:t>
      </w:r>
    </w:p>
    <w:p w14:paraId="7E9855D6" w14:textId="2BD6087D"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SN:</w:t>
      </w:r>
      <w:r w:rsidR="00173F39" w:rsidRPr="00173F39">
        <w:rPr>
          <w:rFonts w:ascii="Times New Roman" w:eastAsia="Times New Roman" w:hAnsi="Times New Roman"/>
          <w:snapToGrid w:val="0"/>
          <w:szCs w:val="20"/>
        </w:rPr>
        <w:t xml:space="preserve"> </w:t>
      </w:r>
      <w:r w:rsidR="00173F39" w:rsidRPr="00261EAD">
        <w:rPr>
          <w:rFonts w:ascii="Times New Roman" w:eastAsia="Times New Roman" w:hAnsi="Times New Roman"/>
          <w:snapToGrid w:val="0"/>
          <w:szCs w:val="20"/>
        </w:rPr>
        <w:t>{numeris}</w:t>
      </w:r>
    </w:p>
    <w:p w14:paraId="3521EBFA" w14:textId="7C096EE2" w:rsidR="00C22B92" w:rsidRPr="006305C1" w:rsidRDefault="008024E9" w:rsidP="006305C1">
      <w:pPr>
        <w:spacing w:after="0" w:line="240" w:lineRule="auto"/>
        <w:rPr>
          <w:rFonts w:ascii="Times New Roman" w:hAnsi="Times New Roman"/>
          <w:lang w:val="lt-LT" w:eastAsia="lt-LT"/>
        </w:rPr>
      </w:pPr>
      <w:r w:rsidRPr="00173F39">
        <w:rPr>
          <w:rFonts w:ascii="Times New Roman" w:hAnsi="Times New Roman"/>
          <w:highlight w:val="lightGray"/>
          <w:lang w:val="lt-LT"/>
        </w:rPr>
        <w:t>NN:</w:t>
      </w:r>
      <w:r w:rsidR="00173F39" w:rsidRPr="00F64FE3">
        <w:rPr>
          <w:rFonts w:ascii="Times New Roman" w:hAnsi="Times New Roman"/>
          <w:highlight w:val="lightGray"/>
          <w:lang w:val="lt-LT"/>
        </w:rPr>
        <w:t xml:space="preserve"> </w:t>
      </w:r>
      <w:r w:rsidR="00173F39" w:rsidRPr="00F64FE3">
        <w:rPr>
          <w:rFonts w:ascii="Times New Roman" w:eastAsia="Times New Roman" w:hAnsi="Times New Roman"/>
          <w:snapToGrid w:val="0"/>
          <w:szCs w:val="20"/>
          <w:highlight w:val="lightGray"/>
        </w:rPr>
        <w:t>{numeris}</w:t>
      </w:r>
    </w:p>
    <w:p w14:paraId="0AD83ECB" w14:textId="77777777" w:rsidR="00C22B92" w:rsidRPr="006305C1" w:rsidRDefault="00C22B92" w:rsidP="006305C1">
      <w:pPr>
        <w:spacing w:after="0" w:line="240" w:lineRule="auto"/>
        <w:rPr>
          <w:rFonts w:ascii="Times New Roman" w:hAnsi="Times New Roman"/>
          <w:lang w:val="lt-LT"/>
        </w:rPr>
      </w:pPr>
    </w:p>
    <w:p w14:paraId="24EDBB67" w14:textId="77777777" w:rsidR="00C22B92" w:rsidRPr="006305C1" w:rsidRDefault="008024E9" w:rsidP="009A08E1">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lang w:val="lt-LT" w:eastAsia="lt-LT"/>
        </w:rPr>
      </w:pPr>
      <w:r w:rsidRPr="006305C1">
        <w:rPr>
          <w:rFonts w:ascii="Times New Roman" w:hAnsi="Times New Roman"/>
          <w:b/>
          <w:lang w:val="lt-LT"/>
        </w:rPr>
        <w:br w:type="page"/>
        <w:t>MINIMALI INFORMACIJA ANT MAŽŲ VIDINIŲ PAKUOČIŲ</w:t>
      </w:r>
    </w:p>
    <w:p w14:paraId="4F3B2719" w14:textId="77777777" w:rsidR="00C22B92" w:rsidRPr="006305C1" w:rsidRDefault="00C22B92" w:rsidP="009A08E1">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lang w:val="lt-LT"/>
        </w:rPr>
      </w:pPr>
    </w:p>
    <w:p w14:paraId="2B57CB44" w14:textId="55735DC6" w:rsidR="00C22B92" w:rsidRPr="006305C1" w:rsidRDefault="008024E9" w:rsidP="009A08E1">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lang w:val="lt-LT" w:eastAsia="lt-LT"/>
        </w:rPr>
      </w:pPr>
      <w:r w:rsidRPr="006305C1">
        <w:rPr>
          <w:rFonts w:ascii="Times New Roman" w:hAnsi="Times New Roman"/>
          <w:b/>
          <w:lang w:val="lt-LT"/>
        </w:rPr>
        <w:t>AMPULĖS</w:t>
      </w:r>
    </w:p>
    <w:p w14:paraId="621DB9BB" w14:textId="77777777" w:rsidR="00C22B92" w:rsidRPr="006305C1" w:rsidRDefault="00C22B92" w:rsidP="006305C1">
      <w:pPr>
        <w:spacing w:after="0" w:line="240" w:lineRule="auto"/>
        <w:rPr>
          <w:rFonts w:ascii="Times New Roman" w:hAnsi="Times New Roman"/>
          <w:lang w:val="lt-LT"/>
        </w:rPr>
      </w:pPr>
    </w:p>
    <w:p w14:paraId="296B2675" w14:textId="77777777" w:rsidR="00C22B92" w:rsidRPr="006305C1" w:rsidRDefault="00C22B92" w:rsidP="006305C1">
      <w:pPr>
        <w:spacing w:after="0" w:line="240" w:lineRule="auto"/>
        <w:rPr>
          <w:rFonts w:ascii="Times New Roman" w:hAnsi="Times New Roman"/>
          <w:lang w:val="lt-LT"/>
        </w:rPr>
      </w:pPr>
    </w:p>
    <w:p w14:paraId="0EAF2315" w14:textId="77777777" w:rsidR="00C22B92" w:rsidRPr="006305C1" w:rsidRDefault="008024E9" w:rsidP="009A08E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lang w:val="lt-LT" w:eastAsia="lt-LT"/>
        </w:rPr>
      </w:pPr>
      <w:r w:rsidRPr="006305C1">
        <w:rPr>
          <w:rFonts w:ascii="Times New Roman" w:hAnsi="Times New Roman"/>
          <w:b/>
          <w:lang w:val="lt-LT"/>
        </w:rPr>
        <w:t>1.</w:t>
      </w:r>
      <w:r w:rsidRPr="006305C1">
        <w:rPr>
          <w:rFonts w:ascii="Times New Roman" w:hAnsi="Times New Roman"/>
          <w:b/>
          <w:lang w:val="lt-LT"/>
        </w:rPr>
        <w:tab/>
        <w:t>VAISTINIO PREPARATO PAVADINIMAS IR VARTOJIMO BŪDAS (-AI)</w:t>
      </w:r>
    </w:p>
    <w:p w14:paraId="6FE1A887" w14:textId="77777777" w:rsidR="00C22B92" w:rsidRPr="006305C1" w:rsidRDefault="00C22B92" w:rsidP="009A08E1">
      <w:pPr>
        <w:spacing w:after="0" w:line="240" w:lineRule="auto"/>
        <w:rPr>
          <w:rFonts w:ascii="Times New Roman" w:hAnsi="Times New Roman"/>
          <w:lang w:val="lt-LT"/>
        </w:rPr>
      </w:pPr>
    </w:p>
    <w:p w14:paraId="3F0B4352" w14:textId="77777777"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Midazolam Kalceks 1 mg/ml injekcinis ar infuzinis tirpalas</w:t>
      </w:r>
    </w:p>
    <w:p w14:paraId="2E22796E" w14:textId="77777777" w:rsidR="00C22B92" w:rsidRPr="006305C1" w:rsidRDefault="008024E9" w:rsidP="009A08E1">
      <w:pPr>
        <w:spacing w:after="0" w:line="240" w:lineRule="auto"/>
        <w:rPr>
          <w:rFonts w:ascii="Times New Roman" w:hAnsi="Times New Roman"/>
          <w:lang w:val="lt-LT"/>
        </w:rPr>
      </w:pPr>
      <w:r w:rsidRPr="006305C1">
        <w:rPr>
          <w:rFonts w:ascii="Times New Roman" w:hAnsi="Times New Roman"/>
          <w:highlight w:val="lightGray"/>
          <w:lang w:val="lt-LT"/>
        </w:rPr>
        <w:t>Midazolam Kalceks 5 mg/ml injekcinis ar infuzinis tirpalas</w:t>
      </w:r>
    </w:p>
    <w:p w14:paraId="7B99463A" w14:textId="77777777" w:rsidR="00C22B92" w:rsidRPr="006305C1" w:rsidRDefault="00C22B92" w:rsidP="009A08E1">
      <w:pPr>
        <w:spacing w:after="0" w:line="240" w:lineRule="auto"/>
        <w:rPr>
          <w:rFonts w:ascii="Times New Roman" w:hAnsi="Times New Roman"/>
          <w:lang w:val="lt-LT" w:eastAsia="lt-LT"/>
        </w:rPr>
      </w:pPr>
    </w:p>
    <w:p w14:paraId="42281409" w14:textId="0211C53E" w:rsidR="00C22B92" w:rsidRPr="006305C1" w:rsidRDefault="008024E9" w:rsidP="006305C1">
      <w:pPr>
        <w:spacing w:after="0" w:line="240" w:lineRule="auto"/>
        <w:rPr>
          <w:rFonts w:ascii="Times New Roman" w:hAnsi="Times New Roman"/>
          <w:i/>
          <w:lang w:val="lt-LT"/>
        </w:rPr>
      </w:pPr>
      <w:r w:rsidRPr="006305C1">
        <w:rPr>
          <w:rFonts w:ascii="Times New Roman" w:hAnsi="Times New Roman"/>
          <w:i/>
          <w:lang w:val="lt-LT"/>
        </w:rPr>
        <w:t>midazolamum</w:t>
      </w:r>
    </w:p>
    <w:p w14:paraId="16956594" w14:textId="77777777" w:rsidR="00C22B92" w:rsidRPr="006305C1" w:rsidRDefault="00C22B92" w:rsidP="006305C1">
      <w:pPr>
        <w:spacing w:after="0" w:line="240" w:lineRule="auto"/>
        <w:rPr>
          <w:rFonts w:ascii="Times New Roman" w:hAnsi="Times New Roman"/>
          <w:lang w:val="lt-LT" w:eastAsia="lt-LT"/>
        </w:rPr>
      </w:pPr>
    </w:p>
    <w:p w14:paraId="7C669D1A" w14:textId="77777777" w:rsidR="00C22B92" w:rsidRPr="006305C1" w:rsidRDefault="008024E9" w:rsidP="006305C1">
      <w:pPr>
        <w:keepNext/>
        <w:spacing w:after="0" w:line="240" w:lineRule="auto"/>
        <w:outlineLvl w:val="2"/>
        <w:rPr>
          <w:rFonts w:ascii="Times New Roman" w:hAnsi="Times New Roman"/>
          <w:lang w:val="lt-LT" w:eastAsia="lt-LT"/>
        </w:rPr>
      </w:pPr>
      <w:r w:rsidRPr="006305C1">
        <w:rPr>
          <w:rFonts w:ascii="Times New Roman" w:hAnsi="Times New Roman"/>
          <w:lang w:val="lt-LT"/>
        </w:rPr>
        <w:t>i.m., i.v., į tiesiąją žarną.</w:t>
      </w:r>
    </w:p>
    <w:p w14:paraId="07A5F372" w14:textId="77777777" w:rsidR="00C22B92" w:rsidRPr="006305C1" w:rsidRDefault="00C22B92" w:rsidP="006305C1">
      <w:pPr>
        <w:keepNext/>
        <w:spacing w:after="0" w:line="240" w:lineRule="auto"/>
        <w:outlineLvl w:val="2"/>
        <w:rPr>
          <w:rFonts w:ascii="Times New Roman" w:hAnsi="Times New Roman"/>
          <w:b/>
          <w:lang w:val="lt-LT"/>
        </w:rPr>
      </w:pPr>
    </w:p>
    <w:p w14:paraId="04791FC7" w14:textId="77777777" w:rsidR="00C22B92" w:rsidRPr="006305C1" w:rsidRDefault="00C22B92" w:rsidP="006305C1">
      <w:pPr>
        <w:spacing w:after="0" w:line="240" w:lineRule="auto"/>
        <w:rPr>
          <w:rFonts w:ascii="Times New Roman" w:hAnsi="Times New Roman"/>
          <w:lang w:val="lt-LT"/>
        </w:rPr>
      </w:pPr>
    </w:p>
    <w:p w14:paraId="35C4D415" w14:textId="77777777" w:rsidR="00C22B92" w:rsidRPr="006305C1" w:rsidRDefault="008024E9" w:rsidP="009A08E1">
      <w:pPr>
        <w:keepNext/>
        <w:numPr>
          <w:ilvl w:val="0"/>
          <w:numId w:val="1"/>
        </w:numPr>
        <w:pBdr>
          <w:top w:val="single" w:sz="4" w:space="1" w:color="auto"/>
          <w:left w:val="single" w:sz="4" w:space="4" w:color="auto"/>
          <w:bottom w:val="single" w:sz="4" w:space="1" w:color="auto"/>
          <w:right w:val="single" w:sz="4" w:space="4" w:color="auto"/>
        </w:pBdr>
        <w:tabs>
          <w:tab w:val="clear" w:pos="360"/>
        </w:tabs>
        <w:spacing w:after="0" w:line="240" w:lineRule="auto"/>
        <w:ind w:left="567" w:hanging="567"/>
        <w:outlineLvl w:val="2"/>
        <w:rPr>
          <w:rFonts w:ascii="Times New Roman" w:hAnsi="Times New Roman"/>
          <w:b/>
          <w:lang w:val="lt-LT" w:eastAsia="lt-LT"/>
        </w:rPr>
      </w:pPr>
      <w:r w:rsidRPr="006305C1">
        <w:rPr>
          <w:rFonts w:ascii="Times New Roman" w:hAnsi="Times New Roman"/>
          <w:b/>
          <w:lang w:val="lt-LT"/>
        </w:rPr>
        <w:t>VARTOJIMO METODAS</w:t>
      </w:r>
    </w:p>
    <w:p w14:paraId="5B090BB5" w14:textId="77777777" w:rsidR="00C22B92" w:rsidRPr="006305C1" w:rsidRDefault="00C22B92" w:rsidP="006305C1">
      <w:pPr>
        <w:spacing w:after="0" w:line="240" w:lineRule="auto"/>
        <w:rPr>
          <w:rFonts w:ascii="Times New Roman" w:hAnsi="Times New Roman"/>
          <w:lang w:val="lt-LT"/>
        </w:rPr>
      </w:pPr>
    </w:p>
    <w:p w14:paraId="0513160B" w14:textId="77777777" w:rsidR="00C22B92" w:rsidRPr="006305C1" w:rsidRDefault="00C22B92" w:rsidP="006305C1">
      <w:pPr>
        <w:spacing w:after="0" w:line="240" w:lineRule="auto"/>
        <w:rPr>
          <w:rFonts w:ascii="Times New Roman" w:hAnsi="Times New Roman"/>
          <w:lang w:val="lt-LT"/>
        </w:rPr>
      </w:pPr>
    </w:p>
    <w:p w14:paraId="48415E11" w14:textId="77777777" w:rsidR="00C22B92" w:rsidRPr="006305C1" w:rsidRDefault="008024E9" w:rsidP="009A08E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lang w:val="lt-LT" w:eastAsia="lt-LT"/>
        </w:rPr>
      </w:pPr>
      <w:r w:rsidRPr="006305C1">
        <w:rPr>
          <w:rFonts w:ascii="Times New Roman" w:hAnsi="Times New Roman"/>
          <w:b/>
          <w:lang w:val="lt-LT"/>
        </w:rPr>
        <w:t>3.</w:t>
      </w:r>
      <w:r w:rsidRPr="006305C1">
        <w:rPr>
          <w:rFonts w:ascii="Times New Roman" w:hAnsi="Times New Roman"/>
          <w:b/>
          <w:lang w:val="lt-LT"/>
        </w:rPr>
        <w:tab/>
        <w:t>TINKAMUMO LAIKAS</w:t>
      </w:r>
    </w:p>
    <w:p w14:paraId="0EC28340" w14:textId="77777777" w:rsidR="00C22B92" w:rsidRPr="006305C1" w:rsidRDefault="00C22B92" w:rsidP="006305C1">
      <w:pPr>
        <w:spacing w:after="0" w:line="240" w:lineRule="auto"/>
        <w:rPr>
          <w:rFonts w:ascii="Times New Roman" w:hAnsi="Times New Roman"/>
          <w:lang w:val="lt-LT"/>
        </w:rPr>
      </w:pPr>
    </w:p>
    <w:p w14:paraId="5731F641" w14:textId="77777777" w:rsidR="00C22B92" w:rsidRPr="006305C1" w:rsidRDefault="008024E9" w:rsidP="006305C1">
      <w:pPr>
        <w:spacing w:after="0" w:line="240" w:lineRule="auto"/>
        <w:rPr>
          <w:rFonts w:ascii="Times New Roman" w:hAnsi="Times New Roman"/>
          <w:lang w:val="lt-LT" w:eastAsia="lt-LT"/>
        </w:rPr>
      </w:pPr>
      <w:r w:rsidRPr="006305C1">
        <w:rPr>
          <w:rFonts w:ascii="Times New Roman" w:hAnsi="Times New Roman"/>
          <w:lang w:val="lt-LT"/>
        </w:rPr>
        <w:t>EXP {mm MMMM}</w:t>
      </w:r>
    </w:p>
    <w:p w14:paraId="32C10ACF" w14:textId="77777777" w:rsidR="00C22B92" w:rsidRPr="006305C1" w:rsidRDefault="00C22B92" w:rsidP="006305C1">
      <w:pPr>
        <w:spacing w:after="0" w:line="240" w:lineRule="auto"/>
        <w:rPr>
          <w:rFonts w:ascii="Times New Roman" w:hAnsi="Times New Roman"/>
          <w:lang w:val="lt-LT"/>
        </w:rPr>
      </w:pPr>
    </w:p>
    <w:p w14:paraId="32C86FF5" w14:textId="77777777" w:rsidR="00C22B92" w:rsidRPr="006305C1" w:rsidRDefault="00C22B92" w:rsidP="006305C1">
      <w:pPr>
        <w:spacing w:after="0" w:line="240" w:lineRule="auto"/>
        <w:rPr>
          <w:rFonts w:ascii="Times New Roman" w:hAnsi="Times New Roman"/>
          <w:lang w:val="lt-LT"/>
        </w:rPr>
      </w:pPr>
    </w:p>
    <w:p w14:paraId="4E7BCBCA" w14:textId="77777777" w:rsidR="00C22B92" w:rsidRPr="006305C1" w:rsidRDefault="008024E9" w:rsidP="009A08E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lang w:val="lt-LT" w:eastAsia="lt-LT"/>
        </w:rPr>
      </w:pPr>
      <w:r w:rsidRPr="006305C1">
        <w:rPr>
          <w:rFonts w:ascii="Times New Roman" w:hAnsi="Times New Roman"/>
          <w:b/>
          <w:lang w:val="lt-LT"/>
        </w:rPr>
        <w:t>4.</w:t>
      </w:r>
      <w:r w:rsidRPr="006305C1">
        <w:rPr>
          <w:rFonts w:ascii="Times New Roman" w:hAnsi="Times New Roman"/>
          <w:b/>
          <w:lang w:val="lt-LT"/>
        </w:rPr>
        <w:tab/>
        <w:t>SERIJOS NUMERIS</w:t>
      </w:r>
    </w:p>
    <w:p w14:paraId="7E45F0A7" w14:textId="77777777" w:rsidR="00C22B92" w:rsidRPr="006305C1" w:rsidRDefault="00C22B92" w:rsidP="006305C1">
      <w:pPr>
        <w:spacing w:after="0" w:line="240" w:lineRule="auto"/>
        <w:rPr>
          <w:rFonts w:ascii="Times New Roman" w:hAnsi="Times New Roman"/>
          <w:lang w:val="lt-LT"/>
        </w:rPr>
      </w:pPr>
    </w:p>
    <w:p w14:paraId="5C2E2290" w14:textId="77777777" w:rsidR="00C22B92" w:rsidRPr="006305C1" w:rsidRDefault="008024E9" w:rsidP="006305C1">
      <w:pPr>
        <w:spacing w:after="0" w:line="240" w:lineRule="auto"/>
        <w:rPr>
          <w:rFonts w:ascii="Times New Roman" w:hAnsi="Times New Roman"/>
          <w:lang w:val="lt-LT" w:eastAsia="lt-LT"/>
        </w:rPr>
      </w:pPr>
      <w:r w:rsidRPr="006305C1">
        <w:rPr>
          <w:rFonts w:ascii="Times New Roman" w:hAnsi="Times New Roman"/>
          <w:lang w:val="lt-LT"/>
        </w:rPr>
        <w:t>Lot {numeris}</w:t>
      </w:r>
    </w:p>
    <w:p w14:paraId="70F0DDBA" w14:textId="77777777" w:rsidR="00C22B92" w:rsidRPr="006305C1" w:rsidRDefault="00C22B92" w:rsidP="006305C1">
      <w:pPr>
        <w:keepNext/>
        <w:spacing w:after="0" w:line="240" w:lineRule="auto"/>
        <w:outlineLvl w:val="2"/>
        <w:rPr>
          <w:rFonts w:ascii="Times New Roman" w:hAnsi="Times New Roman"/>
          <w:b/>
          <w:lang w:val="lt-LT"/>
        </w:rPr>
      </w:pPr>
    </w:p>
    <w:p w14:paraId="63772C98" w14:textId="77777777" w:rsidR="00C22B92" w:rsidRPr="006305C1" w:rsidRDefault="00C22B92" w:rsidP="006305C1">
      <w:pPr>
        <w:spacing w:after="0" w:line="240" w:lineRule="auto"/>
        <w:rPr>
          <w:rFonts w:ascii="Times New Roman" w:hAnsi="Times New Roman"/>
          <w:lang w:val="lt-LT"/>
        </w:rPr>
      </w:pPr>
    </w:p>
    <w:p w14:paraId="6DF69F27" w14:textId="77777777" w:rsidR="00C22B92" w:rsidRPr="006305C1" w:rsidRDefault="008024E9" w:rsidP="009A08E1">
      <w:pPr>
        <w:keepNext/>
        <w:pBdr>
          <w:top w:val="single" w:sz="4" w:space="1" w:color="auto"/>
          <w:left w:val="single" w:sz="4" w:space="4" w:color="auto"/>
          <w:bottom w:val="single" w:sz="4" w:space="1" w:color="auto"/>
          <w:right w:val="single" w:sz="4" w:space="4" w:color="auto"/>
        </w:pBdr>
        <w:spacing w:after="0" w:line="240" w:lineRule="auto"/>
        <w:ind w:left="567" w:hanging="567"/>
        <w:outlineLvl w:val="2"/>
        <w:rPr>
          <w:rFonts w:ascii="Times New Roman" w:hAnsi="Times New Roman"/>
          <w:b/>
          <w:lang w:val="lt-LT" w:eastAsia="lt-LT"/>
        </w:rPr>
      </w:pPr>
      <w:r w:rsidRPr="006305C1">
        <w:rPr>
          <w:rFonts w:ascii="Times New Roman" w:hAnsi="Times New Roman"/>
          <w:b/>
          <w:lang w:val="lt-LT"/>
        </w:rPr>
        <w:t>5.</w:t>
      </w:r>
      <w:r w:rsidRPr="006305C1">
        <w:rPr>
          <w:rFonts w:ascii="Times New Roman" w:hAnsi="Times New Roman"/>
          <w:b/>
          <w:lang w:val="lt-LT"/>
        </w:rPr>
        <w:tab/>
        <w:t>KIEKIS (MASĖ, TŪRIS ARBA VIENETAI)</w:t>
      </w:r>
    </w:p>
    <w:p w14:paraId="29449680" w14:textId="77777777" w:rsidR="00C22B92" w:rsidRPr="006305C1" w:rsidRDefault="00C22B92" w:rsidP="006305C1">
      <w:pPr>
        <w:spacing w:after="0" w:line="240" w:lineRule="auto"/>
        <w:rPr>
          <w:rFonts w:ascii="Times New Roman" w:hAnsi="Times New Roman"/>
          <w:lang w:val="lt-LT"/>
        </w:rPr>
      </w:pPr>
    </w:p>
    <w:p w14:paraId="474E85BD" w14:textId="77777777" w:rsidR="00C22B92" w:rsidRPr="006305C1" w:rsidRDefault="008024E9" w:rsidP="009A08E1">
      <w:pPr>
        <w:spacing w:after="0" w:line="240" w:lineRule="auto"/>
        <w:rPr>
          <w:rFonts w:ascii="Times New Roman" w:hAnsi="Times New Roman"/>
          <w:lang w:val="lt-LT"/>
        </w:rPr>
      </w:pPr>
      <w:r w:rsidRPr="006305C1">
        <w:rPr>
          <w:rFonts w:ascii="Times New Roman" w:hAnsi="Times New Roman"/>
          <w:lang w:val="lt-LT"/>
        </w:rPr>
        <w:t>5 mg/1 ml</w:t>
      </w:r>
    </w:p>
    <w:p w14:paraId="2A6D8A50" w14:textId="77777777" w:rsidR="00C22B92" w:rsidRPr="006305C1" w:rsidRDefault="008024E9" w:rsidP="006305C1">
      <w:pPr>
        <w:spacing w:after="0" w:line="240" w:lineRule="auto"/>
        <w:rPr>
          <w:rFonts w:ascii="Times New Roman" w:hAnsi="Times New Roman"/>
          <w:lang w:val="lt-LT" w:eastAsia="lt-LT"/>
        </w:rPr>
      </w:pPr>
      <w:r w:rsidRPr="006305C1">
        <w:rPr>
          <w:rFonts w:ascii="Times New Roman" w:hAnsi="Times New Roman"/>
          <w:highlight w:val="lightGray"/>
          <w:lang w:val="lt-LT"/>
        </w:rPr>
        <w:t>5 mg/5 ml</w:t>
      </w:r>
    </w:p>
    <w:p w14:paraId="475FF30F" w14:textId="77777777" w:rsidR="00C22B92" w:rsidRPr="006305C1" w:rsidRDefault="008024E9" w:rsidP="006305C1">
      <w:pPr>
        <w:spacing w:after="0" w:line="240" w:lineRule="auto"/>
        <w:rPr>
          <w:rFonts w:ascii="Times New Roman" w:hAnsi="Times New Roman"/>
          <w:lang w:val="lt-LT" w:eastAsia="lt-LT"/>
        </w:rPr>
      </w:pPr>
      <w:r w:rsidRPr="006305C1">
        <w:rPr>
          <w:rFonts w:ascii="Times New Roman" w:hAnsi="Times New Roman"/>
          <w:highlight w:val="lightGray"/>
          <w:lang w:val="lt-LT"/>
        </w:rPr>
        <w:t>15 mg/3 ml</w:t>
      </w:r>
    </w:p>
    <w:p w14:paraId="46FC51AD" w14:textId="7A1B09C4" w:rsidR="00C22B92" w:rsidRPr="006305C1" w:rsidRDefault="008024E9" w:rsidP="006305C1">
      <w:pPr>
        <w:spacing w:after="0" w:line="240" w:lineRule="auto"/>
        <w:rPr>
          <w:rFonts w:ascii="Times New Roman" w:eastAsia="Times New Roman" w:hAnsi="Times New Roman"/>
          <w:lang w:val="lt-LT"/>
        </w:rPr>
      </w:pPr>
      <w:r w:rsidRPr="006305C1">
        <w:rPr>
          <w:rFonts w:ascii="Times New Roman" w:eastAsia="Times New Roman" w:hAnsi="Times New Roman"/>
          <w:noProof/>
          <w:highlight w:val="lightGray"/>
          <w:lang w:val="lt-LT"/>
        </w:rPr>
        <w:t>50 mg/10 ml</w:t>
      </w:r>
    </w:p>
    <w:p w14:paraId="58D641C6" w14:textId="77777777" w:rsidR="00C22B92" w:rsidRPr="006305C1" w:rsidRDefault="00C22B92" w:rsidP="006305C1">
      <w:pPr>
        <w:spacing w:after="0" w:line="240" w:lineRule="auto"/>
        <w:rPr>
          <w:rFonts w:ascii="Times New Roman" w:hAnsi="Times New Roman"/>
          <w:lang w:val="lt-LT"/>
        </w:rPr>
      </w:pPr>
    </w:p>
    <w:p w14:paraId="2EA6204C" w14:textId="77777777" w:rsidR="00C22B92" w:rsidRPr="006305C1" w:rsidRDefault="00C22B92" w:rsidP="006305C1">
      <w:pPr>
        <w:spacing w:after="0" w:line="240" w:lineRule="auto"/>
        <w:rPr>
          <w:rFonts w:ascii="Times New Roman" w:hAnsi="Times New Roman"/>
          <w:lang w:val="lt-LT"/>
        </w:rPr>
      </w:pPr>
    </w:p>
    <w:p w14:paraId="3631D582" w14:textId="77777777" w:rsidR="00C22B92" w:rsidRPr="006305C1" w:rsidRDefault="008024E9" w:rsidP="009A08E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lang w:val="lt-LT" w:eastAsia="lt-LT"/>
        </w:rPr>
      </w:pPr>
      <w:r w:rsidRPr="006305C1">
        <w:rPr>
          <w:rFonts w:ascii="Times New Roman" w:hAnsi="Times New Roman"/>
          <w:b/>
          <w:lang w:val="lt-LT"/>
        </w:rPr>
        <w:t>6.</w:t>
      </w:r>
      <w:r w:rsidRPr="006305C1">
        <w:rPr>
          <w:rFonts w:ascii="Times New Roman" w:hAnsi="Times New Roman"/>
          <w:b/>
          <w:lang w:val="lt-LT"/>
        </w:rPr>
        <w:tab/>
        <w:t>KITA</w:t>
      </w:r>
    </w:p>
    <w:p w14:paraId="30D8A429" w14:textId="77777777" w:rsidR="00C22B92" w:rsidRPr="006305C1" w:rsidRDefault="00C22B92" w:rsidP="006305C1">
      <w:pPr>
        <w:spacing w:after="0" w:line="240" w:lineRule="auto"/>
        <w:rPr>
          <w:rFonts w:ascii="Times New Roman" w:hAnsi="Times New Roman"/>
          <w:lang w:val="lt-LT"/>
        </w:rPr>
      </w:pPr>
    </w:p>
    <w:p w14:paraId="247198B4" w14:textId="45E15C68" w:rsidR="00173F39" w:rsidRDefault="008024E9" w:rsidP="006305C1">
      <w:pPr>
        <w:spacing w:after="0" w:line="240" w:lineRule="auto"/>
        <w:rPr>
          <w:rFonts w:ascii="Times New Roman" w:hAnsi="Times New Roman"/>
          <w:lang w:val="lt-LT"/>
        </w:rPr>
      </w:pPr>
      <w:r w:rsidRPr="006305C1">
        <w:rPr>
          <w:rFonts w:ascii="Times New Roman" w:hAnsi="Times New Roman"/>
          <w:lang w:val="lt-LT"/>
        </w:rPr>
        <w:t>&lt;Logotipas&gt;</w:t>
      </w:r>
    </w:p>
    <w:p w14:paraId="021E7AC3" w14:textId="149F1DA4" w:rsidR="00C22B92" w:rsidRPr="006305C1" w:rsidRDefault="008024E9" w:rsidP="006305C1">
      <w:pPr>
        <w:spacing w:after="0" w:line="240" w:lineRule="auto"/>
        <w:rPr>
          <w:rFonts w:ascii="Times New Roman" w:hAnsi="Times New Roman"/>
          <w:lang w:val="lt-LT" w:eastAsia="lt-LT"/>
        </w:rPr>
      </w:pPr>
      <w:r w:rsidRPr="006305C1">
        <w:rPr>
          <w:rFonts w:ascii="Times New Roman" w:hAnsi="Times New Roman"/>
          <w:lang w:val="lt-LT"/>
        </w:rPr>
        <w:br w:type="page"/>
      </w:r>
    </w:p>
    <w:p w14:paraId="6658315A" w14:textId="77777777" w:rsidR="00C22B92" w:rsidRPr="006305C1" w:rsidRDefault="00C22B92" w:rsidP="006305C1">
      <w:pPr>
        <w:spacing w:after="0" w:line="240" w:lineRule="auto"/>
        <w:rPr>
          <w:rFonts w:ascii="Times New Roman" w:hAnsi="Times New Roman"/>
          <w:lang w:val="lt-LT"/>
        </w:rPr>
      </w:pPr>
    </w:p>
    <w:p w14:paraId="606A3179" w14:textId="77777777" w:rsidR="00C22B92" w:rsidRPr="006305C1" w:rsidRDefault="00C22B92" w:rsidP="006305C1">
      <w:pPr>
        <w:spacing w:after="0" w:line="240" w:lineRule="auto"/>
        <w:rPr>
          <w:rFonts w:ascii="Times New Roman" w:hAnsi="Times New Roman"/>
          <w:lang w:val="lt-LT"/>
        </w:rPr>
      </w:pPr>
    </w:p>
    <w:p w14:paraId="64F8CF63" w14:textId="77777777" w:rsidR="00C22B92" w:rsidRPr="006305C1" w:rsidRDefault="00C22B92" w:rsidP="006305C1">
      <w:pPr>
        <w:spacing w:after="0" w:line="240" w:lineRule="auto"/>
        <w:rPr>
          <w:rFonts w:ascii="Times New Roman" w:hAnsi="Times New Roman"/>
          <w:lang w:val="lt-LT"/>
        </w:rPr>
      </w:pPr>
    </w:p>
    <w:p w14:paraId="38390067" w14:textId="77777777" w:rsidR="00C22B92" w:rsidRPr="006305C1" w:rsidRDefault="00C22B92" w:rsidP="006305C1">
      <w:pPr>
        <w:spacing w:after="0" w:line="240" w:lineRule="auto"/>
        <w:rPr>
          <w:rFonts w:ascii="Times New Roman" w:hAnsi="Times New Roman"/>
          <w:lang w:val="lt-LT"/>
        </w:rPr>
      </w:pPr>
    </w:p>
    <w:p w14:paraId="7DD1376C" w14:textId="77777777" w:rsidR="00C22B92" w:rsidRPr="006305C1" w:rsidRDefault="00C22B92" w:rsidP="006305C1">
      <w:pPr>
        <w:spacing w:after="0" w:line="240" w:lineRule="auto"/>
        <w:rPr>
          <w:rFonts w:ascii="Times New Roman" w:hAnsi="Times New Roman"/>
          <w:lang w:val="lt-LT"/>
        </w:rPr>
      </w:pPr>
    </w:p>
    <w:p w14:paraId="5E48196D" w14:textId="77777777" w:rsidR="00C22B92" w:rsidRPr="006305C1" w:rsidRDefault="00C22B92" w:rsidP="006305C1">
      <w:pPr>
        <w:spacing w:after="0" w:line="240" w:lineRule="auto"/>
        <w:rPr>
          <w:rFonts w:ascii="Times New Roman" w:hAnsi="Times New Roman"/>
          <w:lang w:val="lt-LT"/>
        </w:rPr>
      </w:pPr>
    </w:p>
    <w:p w14:paraId="0F0459B8" w14:textId="77777777" w:rsidR="00C22B92" w:rsidRPr="006305C1" w:rsidRDefault="00C22B92" w:rsidP="006305C1">
      <w:pPr>
        <w:spacing w:after="0" w:line="240" w:lineRule="auto"/>
        <w:rPr>
          <w:rFonts w:ascii="Times New Roman" w:hAnsi="Times New Roman"/>
          <w:lang w:val="lt-LT"/>
        </w:rPr>
      </w:pPr>
    </w:p>
    <w:p w14:paraId="34F2A9A2" w14:textId="77777777" w:rsidR="00C22B92" w:rsidRPr="006305C1" w:rsidRDefault="00C22B92" w:rsidP="006305C1">
      <w:pPr>
        <w:spacing w:after="0" w:line="240" w:lineRule="auto"/>
        <w:rPr>
          <w:rFonts w:ascii="Times New Roman" w:hAnsi="Times New Roman"/>
          <w:lang w:val="lt-LT"/>
        </w:rPr>
      </w:pPr>
    </w:p>
    <w:p w14:paraId="5C6271C2" w14:textId="77777777" w:rsidR="00C22B92" w:rsidRPr="006305C1" w:rsidRDefault="00C22B92" w:rsidP="006305C1">
      <w:pPr>
        <w:spacing w:after="0" w:line="240" w:lineRule="auto"/>
        <w:rPr>
          <w:rFonts w:ascii="Times New Roman" w:hAnsi="Times New Roman"/>
          <w:lang w:val="lt-LT"/>
        </w:rPr>
      </w:pPr>
    </w:p>
    <w:p w14:paraId="47B30B60" w14:textId="77777777" w:rsidR="00C22B92" w:rsidRPr="006305C1" w:rsidRDefault="00C22B92" w:rsidP="006305C1">
      <w:pPr>
        <w:spacing w:after="0" w:line="240" w:lineRule="auto"/>
        <w:rPr>
          <w:rFonts w:ascii="Times New Roman" w:hAnsi="Times New Roman"/>
          <w:lang w:val="lt-LT"/>
        </w:rPr>
      </w:pPr>
    </w:p>
    <w:p w14:paraId="3AC82AEE" w14:textId="77777777" w:rsidR="00C22B92" w:rsidRPr="006305C1" w:rsidRDefault="00C22B92" w:rsidP="006305C1">
      <w:pPr>
        <w:spacing w:after="0" w:line="240" w:lineRule="auto"/>
        <w:rPr>
          <w:rFonts w:ascii="Times New Roman" w:hAnsi="Times New Roman"/>
          <w:lang w:val="lt-LT"/>
        </w:rPr>
      </w:pPr>
    </w:p>
    <w:p w14:paraId="2C23CA1F" w14:textId="77777777" w:rsidR="00C22B92" w:rsidRPr="006305C1" w:rsidRDefault="00C22B92" w:rsidP="006305C1">
      <w:pPr>
        <w:spacing w:after="0" w:line="240" w:lineRule="auto"/>
        <w:rPr>
          <w:rFonts w:ascii="Times New Roman" w:hAnsi="Times New Roman"/>
          <w:lang w:val="lt-LT"/>
        </w:rPr>
      </w:pPr>
    </w:p>
    <w:p w14:paraId="740DE30C" w14:textId="77777777" w:rsidR="00C22B92" w:rsidRPr="006305C1" w:rsidRDefault="00C22B92" w:rsidP="006305C1">
      <w:pPr>
        <w:spacing w:after="0" w:line="240" w:lineRule="auto"/>
        <w:rPr>
          <w:rFonts w:ascii="Times New Roman" w:hAnsi="Times New Roman"/>
          <w:lang w:val="lt-LT"/>
        </w:rPr>
      </w:pPr>
    </w:p>
    <w:p w14:paraId="53CC30C1" w14:textId="77777777" w:rsidR="00C22B92" w:rsidRPr="006305C1" w:rsidRDefault="00C22B92" w:rsidP="006305C1">
      <w:pPr>
        <w:spacing w:after="0" w:line="240" w:lineRule="auto"/>
        <w:rPr>
          <w:rFonts w:ascii="Times New Roman" w:hAnsi="Times New Roman"/>
          <w:lang w:val="lt-LT"/>
        </w:rPr>
      </w:pPr>
    </w:p>
    <w:p w14:paraId="5B773D72" w14:textId="77777777" w:rsidR="00C22B92" w:rsidRPr="006305C1" w:rsidRDefault="00C22B92" w:rsidP="006305C1">
      <w:pPr>
        <w:spacing w:after="0" w:line="240" w:lineRule="auto"/>
        <w:rPr>
          <w:rFonts w:ascii="Times New Roman" w:hAnsi="Times New Roman"/>
          <w:lang w:val="lt-LT"/>
        </w:rPr>
      </w:pPr>
    </w:p>
    <w:p w14:paraId="087D1662" w14:textId="77777777" w:rsidR="00C22B92" w:rsidRPr="006305C1" w:rsidRDefault="00C22B92" w:rsidP="006305C1">
      <w:pPr>
        <w:spacing w:after="0" w:line="240" w:lineRule="auto"/>
        <w:rPr>
          <w:rFonts w:ascii="Times New Roman" w:hAnsi="Times New Roman"/>
          <w:lang w:val="lt-LT"/>
        </w:rPr>
      </w:pPr>
    </w:p>
    <w:p w14:paraId="41D06A85" w14:textId="77777777" w:rsidR="00C22B92" w:rsidRPr="006305C1" w:rsidRDefault="00C22B92" w:rsidP="006305C1">
      <w:pPr>
        <w:spacing w:after="0" w:line="240" w:lineRule="auto"/>
        <w:rPr>
          <w:rFonts w:ascii="Times New Roman" w:hAnsi="Times New Roman"/>
          <w:lang w:val="lt-LT"/>
        </w:rPr>
      </w:pPr>
    </w:p>
    <w:p w14:paraId="73933DA4" w14:textId="77777777" w:rsidR="00C22B92" w:rsidRPr="006305C1" w:rsidRDefault="00C22B92" w:rsidP="006305C1">
      <w:pPr>
        <w:spacing w:after="0" w:line="240" w:lineRule="auto"/>
        <w:rPr>
          <w:rFonts w:ascii="Times New Roman" w:hAnsi="Times New Roman"/>
          <w:lang w:val="lt-LT"/>
        </w:rPr>
      </w:pPr>
    </w:p>
    <w:p w14:paraId="72B0A7CC" w14:textId="77777777" w:rsidR="00C22B92" w:rsidRPr="006305C1" w:rsidRDefault="00C22B92" w:rsidP="006305C1">
      <w:pPr>
        <w:spacing w:after="0" w:line="240" w:lineRule="auto"/>
        <w:rPr>
          <w:rFonts w:ascii="Times New Roman" w:hAnsi="Times New Roman"/>
          <w:lang w:val="lt-LT"/>
        </w:rPr>
      </w:pPr>
    </w:p>
    <w:p w14:paraId="7E223A9C" w14:textId="77777777" w:rsidR="00C22B92" w:rsidRPr="006305C1" w:rsidRDefault="00C22B92" w:rsidP="006305C1">
      <w:pPr>
        <w:spacing w:after="0" w:line="240" w:lineRule="auto"/>
        <w:rPr>
          <w:rFonts w:ascii="Times New Roman" w:hAnsi="Times New Roman"/>
          <w:lang w:val="lt-LT"/>
        </w:rPr>
      </w:pPr>
    </w:p>
    <w:p w14:paraId="022F7C78" w14:textId="77777777" w:rsidR="00C22B92" w:rsidRPr="006305C1" w:rsidRDefault="00C22B92" w:rsidP="006305C1">
      <w:pPr>
        <w:spacing w:after="0" w:line="240" w:lineRule="auto"/>
        <w:rPr>
          <w:rFonts w:ascii="Times New Roman" w:hAnsi="Times New Roman"/>
          <w:lang w:val="lt-LT"/>
        </w:rPr>
      </w:pPr>
    </w:p>
    <w:p w14:paraId="72C6BC91" w14:textId="77777777" w:rsidR="00C22B92" w:rsidRPr="006305C1" w:rsidRDefault="00C22B92" w:rsidP="006305C1">
      <w:pPr>
        <w:spacing w:after="0" w:line="240" w:lineRule="auto"/>
        <w:rPr>
          <w:rFonts w:ascii="Times New Roman" w:hAnsi="Times New Roman"/>
          <w:lang w:val="lt-LT"/>
        </w:rPr>
      </w:pPr>
    </w:p>
    <w:p w14:paraId="4D3CF0A0" w14:textId="77777777" w:rsidR="00C22B92" w:rsidRPr="006305C1" w:rsidRDefault="00C22B92" w:rsidP="006305C1">
      <w:pPr>
        <w:spacing w:after="0" w:line="240" w:lineRule="auto"/>
        <w:jc w:val="center"/>
        <w:outlineLvl w:val="0"/>
        <w:rPr>
          <w:rFonts w:ascii="Times New Roman" w:hAnsi="Times New Roman"/>
          <w:b/>
          <w:kern w:val="28"/>
          <w:lang w:val="lt-LT"/>
        </w:rPr>
      </w:pPr>
    </w:p>
    <w:p w14:paraId="35E814E6" w14:textId="77777777" w:rsidR="00C22B92" w:rsidRPr="006305C1" w:rsidRDefault="008024E9" w:rsidP="006305C1">
      <w:pPr>
        <w:spacing w:after="0" w:line="240" w:lineRule="auto"/>
        <w:jc w:val="center"/>
        <w:outlineLvl w:val="0"/>
        <w:rPr>
          <w:rFonts w:ascii="Times New Roman" w:hAnsi="Times New Roman"/>
          <w:b/>
          <w:kern w:val="28"/>
          <w:lang w:val="lt-LT" w:eastAsia="lt-LT"/>
        </w:rPr>
      </w:pPr>
      <w:r w:rsidRPr="006305C1">
        <w:rPr>
          <w:rFonts w:ascii="Times New Roman" w:hAnsi="Times New Roman"/>
          <w:b/>
          <w:kern w:val="28"/>
          <w:lang w:val="lt-LT"/>
        </w:rPr>
        <w:t xml:space="preserve">B. </w:t>
      </w:r>
      <w:r w:rsidRPr="006305C1">
        <w:rPr>
          <w:rFonts w:ascii="Times New Roman" w:hAnsi="Times New Roman"/>
          <w:b/>
          <w:caps/>
          <w:kern w:val="28"/>
          <w:lang w:val="lt-LT"/>
        </w:rPr>
        <w:t>pakuotės</w:t>
      </w:r>
      <w:r w:rsidRPr="006305C1">
        <w:rPr>
          <w:rFonts w:ascii="Times New Roman" w:hAnsi="Times New Roman"/>
          <w:b/>
          <w:kern w:val="28"/>
          <w:lang w:val="lt-LT"/>
        </w:rPr>
        <w:t xml:space="preserve"> LAPELIS</w:t>
      </w:r>
    </w:p>
    <w:p w14:paraId="23768F2D" w14:textId="77777777" w:rsidR="00C22B92" w:rsidRPr="006305C1" w:rsidRDefault="008024E9" w:rsidP="006305C1">
      <w:pPr>
        <w:spacing w:after="0" w:line="240" w:lineRule="auto"/>
        <w:jc w:val="center"/>
        <w:rPr>
          <w:rFonts w:ascii="Times New Roman" w:hAnsi="Times New Roman"/>
          <w:b/>
          <w:caps/>
          <w:lang w:val="lt-LT"/>
        </w:rPr>
      </w:pPr>
      <w:r w:rsidRPr="006305C1">
        <w:rPr>
          <w:rFonts w:ascii="Times New Roman" w:hAnsi="Times New Roman"/>
          <w:lang w:val="lt-LT"/>
        </w:rPr>
        <w:br w:type="page"/>
      </w:r>
      <w:r w:rsidRPr="006305C1">
        <w:rPr>
          <w:rFonts w:ascii="Times New Roman" w:hAnsi="Times New Roman"/>
          <w:b/>
          <w:lang w:val="lt-LT"/>
        </w:rPr>
        <w:t>Pakuotės lapelis: informacija vartotojui</w:t>
      </w:r>
    </w:p>
    <w:p w14:paraId="165F801A" w14:textId="77777777" w:rsidR="00C22B92" w:rsidRPr="006305C1" w:rsidRDefault="00C22B92" w:rsidP="006305C1">
      <w:pPr>
        <w:spacing w:after="0" w:line="240" w:lineRule="auto"/>
        <w:jc w:val="center"/>
        <w:rPr>
          <w:rFonts w:ascii="Times New Roman" w:hAnsi="Times New Roman"/>
          <w:lang w:val="lt-LT"/>
        </w:rPr>
      </w:pPr>
    </w:p>
    <w:p w14:paraId="68C2153F" w14:textId="77777777" w:rsidR="00C22B92" w:rsidRPr="006305C1" w:rsidRDefault="008024E9" w:rsidP="006305C1">
      <w:pPr>
        <w:keepNext/>
        <w:spacing w:after="0" w:line="240" w:lineRule="auto"/>
        <w:jc w:val="center"/>
        <w:outlineLvl w:val="3"/>
        <w:rPr>
          <w:rFonts w:ascii="Times New Roman" w:hAnsi="Times New Roman"/>
          <w:b/>
          <w:lang w:val="lt-LT"/>
        </w:rPr>
      </w:pPr>
      <w:r w:rsidRPr="006305C1">
        <w:rPr>
          <w:rFonts w:ascii="Times New Roman" w:hAnsi="Times New Roman"/>
          <w:b/>
          <w:lang w:val="lt-LT"/>
        </w:rPr>
        <w:t>Midazolam Kalceks 1 mg/ml injekcinis ar infuzinis tirpalas</w:t>
      </w:r>
    </w:p>
    <w:p w14:paraId="78B60DBD" w14:textId="77777777" w:rsidR="00C22B92" w:rsidRPr="006305C1" w:rsidRDefault="008024E9" w:rsidP="006305C1">
      <w:pPr>
        <w:keepNext/>
        <w:spacing w:after="0" w:line="240" w:lineRule="auto"/>
        <w:jc w:val="center"/>
        <w:outlineLvl w:val="3"/>
        <w:rPr>
          <w:rFonts w:ascii="Times New Roman" w:hAnsi="Times New Roman"/>
          <w:b/>
          <w:lang w:val="lt-LT" w:eastAsia="lt-LT"/>
        </w:rPr>
      </w:pPr>
      <w:r w:rsidRPr="006305C1">
        <w:rPr>
          <w:rFonts w:ascii="Times New Roman" w:hAnsi="Times New Roman"/>
          <w:b/>
          <w:lang w:val="lt-LT"/>
        </w:rPr>
        <w:t>Midazolam Kalceks 5 mg/ml injekcinis ar infuzinis tirpalas</w:t>
      </w:r>
    </w:p>
    <w:p w14:paraId="7B3A1586" w14:textId="77777777" w:rsidR="00C22B92" w:rsidRPr="006305C1" w:rsidRDefault="00C22B92" w:rsidP="006305C1">
      <w:pPr>
        <w:spacing w:after="0" w:line="240" w:lineRule="auto"/>
        <w:jc w:val="center"/>
        <w:rPr>
          <w:rFonts w:ascii="Times New Roman" w:hAnsi="Times New Roman"/>
          <w:lang w:val="lt-LT"/>
        </w:rPr>
      </w:pPr>
    </w:p>
    <w:p w14:paraId="7E58BE45" w14:textId="2EB6C9F5" w:rsidR="00C22B92" w:rsidRPr="006305C1" w:rsidRDefault="008024E9" w:rsidP="006305C1">
      <w:pPr>
        <w:spacing w:after="0" w:line="240" w:lineRule="auto"/>
        <w:jc w:val="center"/>
        <w:rPr>
          <w:rFonts w:ascii="Times New Roman" w:hAnsi="Times New Roman"/>
          <w:lang w:val="lt-LT" w:eastAsia="lt-LT"/>
        </w:rPr>
      </w:pPr>
      <w:r w:rsidRPr="006305C1">
        <w:rPr>
          <w:rFonts w:ascii="Times New Roman" w:hAnsi="Times New Roman"/>
          <w:lang w:val="lt-LT"/>
        </w:rPr>
        <w:t>midazolamas</w:t>
      </w:r>
    </w:p>
    <w:p w14:paraId="2D88625E" w14:textId="77777777" w:rsidR="00C22B92" w:rsidRPr="006305C1" w:rsidRDefault="00C22B92" w:rsidP="006305C1">
      <w:pPr>
        <w:spacing w:after="0" w:line="240" w:lineRule="auto"/>
        <w:rPr>
          <w:rFonts w:ascii="Times New Roman" w:hAnsi="Times New Roman"/>
          <w:lang w:val="lt-LT"/>
        </w:rPr>
      </w:pPr>
    </w:p>
    <w:p w14:paraId="64326904" w14:textId="77777777" w:rsidR="00C22B92" w:rsidRPr="006305C1" w:rsidRDefault="008024E9" w:rsidP="00C9343B">
      <w:pPr>
        <w:suppressAutoHyphens/>
        <w:spacing w:after="0" w:line="240" w:lineRule="auto"/>
        <w:ind w:left="142" w:hanging="142"/>
        <w:rPr>
          <w:rFonts w:ascii="Times New Roman" w:hAnsi="Times New Roman"/>
          <w:b/>
          <w:lang w:val="lt-LT" w:eastAsia="lt-LT"/>
        </w:rPr>
      </w:pPr>
      <w:r w:rsidRPr="006305C1">
        <w:rPr>
          <w:rFonts w:ascii="Times New Roman" w:hAnsi="Times New Roman"/>
          <w:b/>
          <w:lang w:val="lt-LT"/>
        </w:rPr>
        <w:t>Atidžiai perskaitykite visą šį lapelį, prieš pradėdami vartoti vaistą, nes jame pateikiama Jums svarbi informacija.</w:t>
      </w:r>
    </w:p>
    <w:p w14:paraId="7CF3B97B" w14:textId="77777777" w:rsidR="00C22B92" w:rsidRPr="006305C1" w:rsidRDefault="008024E9" w:rsidP="00C9343B">
      <w:pPr>
        <w:numPr>
          <w:ilvl w:val="0"/>
          <w:numId w:val="16"/>
        </w:numPr>
        <w:spacing w:after="0" w:line="240" w:lineRule="auto"/>
        <w:ind w:left="567" w:hanging="567"/>
        <w:rPr>
          <w:rFonts w:ascii="Times New Roman" w:hAnsi="Times New Roman"/>
          <w:lang w:val="lt-LT" w:eastAsia="lt-LT"/>
        </w:rPr>
      </w:pPr>
      <w:r w:rsidRPr="006305C1">
        <w:rPr>
          <w:rFonts w:ascii="Times New Roman" w:hAnsi="Times New Roman"/>
          <w:lang w:val="lt-LT"/>
        </w:rPr>
        <w:t>Neišmeskite šio lapelio, nes vėl gali prireikti jį perskaityti.</w:t>
      </w:r>
    </w:p>
    <w:p w14:paraId="2D1FADA1" w14:textId="77777777" w:rsidR="00C22B92" w:rsidRPr="006305C1" w:rsidRDefault="008024E9" w:rsidP="00C9343B">
      <w:pPr>
        <w:numPr>
          <w:ilvl w:val="0"/>
          <w:numId w:val="16"/>
        </w:numPr>
        <w:spacing w:after="0" w:line="240" w:lineRule="auto"/>
        <w:ind w:left="567" w:hanging="567"/>
        <w:rPr>
          <w:rFonts w:ascii="Times New Roman" w:hAnsi="Times New Roman"/>
          <w:lang w:val="lt-LT" w:eastAsia="lt-LT"/>
        </w:rPr>
      </w:pPr>
      <w:r w:rsidRPr="006305C1">
        <w:rPr>
          <w:rFonts w:ascii="Times New Roman" w:hAnsi="Times New Roman"/>
          <w:lang w:val="lt-LT"/>
        </w:rPr>
        <w:t>Jeigu kiltų daugiau klausimų, kreipkitės į gydytoją arba slaugytoją.</w:t>
      </w:r>
    </w:p>
    <w:p w14:paraId="3354BC66" w14:textId="71A2D5B3" w:rsidR="00C22B92" w:rsidRPr="006305C1" w:rsidRDefault="008024E9" w:rsidP="00C9343B">
      <w:pPr>
        <w:numPr>
          <w:ilvl w:val="0"/>
          <w:numId w:val="16"/>
        </w:numPr>
        <w:spacing w:after="0" w:line="240" w:lineRule="auto"/>
        <w:ind w:left="567" w:hanging="567"/>
        <w:rPr>
          <w:rFonts w:ascii="Times New Roman" w:hAnsi="Times New Roman"/>
          <w:lang w:val="lt-LT" w:eastAsia="lt-LT"/>
        </w:rPr>
      </w:pPr>
      <w:r w:rsidRPr="006305C1">
        <w:rPr>
          <w:rFonts w:ascii="Times New Roman" w:hAnsi="Times New Roman"/>
          <w:lang w:val="lt-LT"/>
        </w:rPr>
        <w:t>Jeigu pasireiškė šalutinis poveikis (net jeigu jis šiame lapelyje nenurodytas), kreipkitės į gydytoją arba slaugytoją. Žr. 4</w:t>
      </w:r>
      <w:r w:rsidR="00C9343B">
        <w:rPr>
          <w:rFonts w:ascii="Times New Roman" w:hAnsi="Times New Roman"/>
          <w:lang w:val="lt-LT"/>
        </w:rPr>
        <w:t> </w:t>
      </w:r>
      <w:r w:rsidRPr="006305C1">
        <w:rPr>
          <w:rFonts w:ascii="Times New Roman" w:hAnsi="Times New Roman"/>
          <w:lang w:val="lt-LT"/>
        </w:rPr>
        <w:t>skyrių.</w:t>
      </w:r>
    </w:p>
    <w:p w14:paraId="54CC76C3" w14:textId="77777777" w:rsidR="00C22B92" w:rsidRPr="006305C1" w:rsidRDefault="00C22B92" w:rsidP="00C9343B">
      <w:pPr>
        <w:spacing w:after="0" w:line="240" w:lineRule="auto"/>
        <w:rPr>
          <w:rFonts w:ascii="Times New Roman" w:hAnsi="Times New Roman"/>
          <w:lang w:val="lt-LT"/>
        </w:rPr>
      </w:pPr>
    </w:p>
    <w:p w14:paraId="42F4EB49" w14:textId="77777777" w:rsidR="00C22B92" w:rsidRPr="006305C1" w:rsidRDefault="008024E9" w:rsidP="00C9343B">
      <w:pPr>
        <w:keepNext/>
        <w:keepLines/>
        <w:spacing w:after="0" w:line="240" w:lineRule="auto"/>
        <w:outlineLvl w:val="3"/>
        <w:rPr>
          <w:rFonts w:ascii="Times New Roman" w:hAnsi="Times New Roman"/>
          <w:b/>
          <w:lang w:val="lt-LT" w:eastAsia="lt-LT"/>
        </w:rPr>
      </w:pPr>
      <w:r w:rsidRPr="006305C1">
        <w:rPr>
          <w:rFonts w:ascii="Times New Roman" w:hAnsi="Times New Roman"/>
          <w:b/>
          <w:lang w:val="lt-LT"/>
        </w:rPr>
        <w:t>Apie ką rašoma šiame lapelyje?</w:t>
      </w:r>
    </w:p>
    <w:p w14:paraId="48F31E32" w14:textId="77777777" w:rsidR="00C22B92" w:rsidRPr="006305C1" w:rsidRDefault="008024E9" w:rsidP="009A08E1">
      <w:pPr>
        <w:spacing w:after="0" w:line="240" w:lineRule="auto"/>
        <w:ind w:left="567" w:hanging="567"/>
        <w:rPr>
          <w:rFonts w:ascii="Times New Roman" w:hAnsi="Times New Roman"/>
          <w:lang w:val="lt-LT" w:eastAsia="lt-LT"/>
        </w:rPr>
      </w:pPr>
      <w:r w:rsidRPr="006305C1">
        <w:rPr>
          <w:rFonts w:ascii="Times New Roman" w:hAnsi="Times New Roman"/>
          <w:lang w:val="lt-LT"/>
        </w:rPr>
        <w:t>1.</w:t>
      </w:r>
      <w:r w:rsidRPr="006305C1">
        <w:rPr>
          <w:rFonts w:ascii="Times New Roman" w:hAnsi="Times New Roman"/>
          <w:lang w:val="lt-LT"/>
        </w:rPr>
        <w:tab/>
        <w:t>Kas yra Midazolam Kalceks ir kam jis vartojamas</w:t>
      </w:r>
    </w:p>
    <w:p w14:paraId="31DA335D" w14:textId="77777777" w:rsidR="00C22B92" w:rsidRPr="006305C1" w:rsidRDefault="008024E9" w:rsidP="009A08E1">
      <w:pPr>
        <w:spacing w:after="0" w:line="240" w:lineRule="auto"/>
        <w:ind w:left="567" w:hanging="567"/>
        <w:rPr>
          <w:rFonts w:ascii="Times New Roman" w:hAnsi="Times New Roman"/>
          <w:lang w:val="lt-LT" w:eastAsia="lt-LT"/>
        </w:rPr>
      </w:pPr>
      <w:r w:rsidRPr="006305C1">
        <w:rPr>
          <w:rFonts w:ascii="Times New Roman" w:hAnsi="Times New Roman"/>
          <w:lang w:val="lt-LT"/>
        </w:rPr>
        <w:t>2.</w:t>
      </w:r>
      <w:r w:rsidRPr="006305C1">
        <w:rPr>
          <w:rFonts w:ascii="Times New Roman" w:hAnsi="Times New Roman"/>
          <w:lang w:val="lt-LT"/>
        </w:rPr>
        <w:tab/>
        <w:t>Kas žinotina prieš Jums leidžiant Midazolam Kalceks</w:t>
      </w:r>
    </w:p>
    <w:p w14:paraId="1AF15067" w14:textId="77777777" w:rsidR="00C22B92" w:rsidRPr="006305C1" w:rsidRDefault="008024E9" w:rsidP="009A08E1">
      <w:pPr>
        <w:spacing w:after="0" w:line="240" w:lineRule="auto"/>
        <w:ind w:left="567" w:hanging="567"/>
        <w:rPr>
          <w:rFonts w:ascii="Times New Roman" w:hAnsi="Times New Roman"/>
          <w:lang w:val="lt-LT" w:eastAsia="lt-LT"/>
        </w:rPr>
      </w:pPr>
      <w:r w:rsidRPr="006305C1">
        <w:rPr>
          <w:rFonts w:ascii="Times New Roman" w:hAnsi="Times New Roman"/>
          <w:lang w:val="lt-LT"/>
        </w:rPr>
        <w:t>3.</w:t>
      </w:r>
      <w:r w:rsidRPr="006305C1">
        <w:rPr>
          <w:rFonts w:ascii="Times New Roman" w:hAnsi="Times New Roman"/>
          <w:lang w:val="lt-LT"/>
        </w:rPr>
        <w:tab/>
        <w:t>Kaip leisti Midazolam Kalceks</w:t>
      </w:r>
    </w:p>
    <w:p w14:paraId="36A63C30" w14:textId="77777777" w:rsidR="00C22B92" w:rsidRPr="006305C1" w:rsidRDefault="008024E9" w:rsidP="009A08E1">
      <w:pPr>
        <w:spacing w:after="0" w:line="240" w:lineRule="auto"/>
        <w:ind w:left="567" w:hanging="567"/>
        <w:rPr>
          <w:rFonts w:ascii="Times New Roman" w:hAnsi="Times New Roman"/>
          <w:lang w:val="lt-LT" w:eastAsia="lt-LT"/>
        </w:rPr>
      </w:pPr>
      <w:r w:rsidRPr="006305C1">
        <w:rPr>
          <w:rFonts w:ascii="Times New Roman" w:hAnsi="Times New Roman"/>
          <w:lang w:val="lt-LT"/>
        </w:rPr>
        <w:t>4.</w:t>
      </w:r>
      <w:r w:rsidRPr="006305C1">
        <w:rPr>
          <w:rFonts w:ascii="Times New Roman" w:hAnsi="Times New Roman"/>
          <w:lang w:val="lt-LT"/>
        </w:rPr>
        <w:tab/>
        <w:t>Galimas šalutinis poveikis</w:t>
      </w:r>
    </w:p>
    <w:p w14:paraId="225FBCD4" w14:textId="77777777" w:rsidR="00C22B92" w:rsidRPr="006305C1" w:rsidRDefault="008024E9" w:rsidP="009A08E1">
      <w:pPr>
        <w:spacing w:after="0" w:line="240" w:lineRule="auto"/>
        <w:ind w:left="567" w:hanging="567"/>
        <w:rPr>
          <w:rFonts w:ascii="Times New Roman" w:hAnsi="Times New Roman"/>
          <w:lang w:val="lt-LT" w:eastAsia="lt-LT"/>
        </w:rPr>
      </w:pPr>
      <w:r w:rsidRPr="006305C1">
        <w:rPr>
          <w:rFonts w:ascii="Times New Roman" w:hAnsi="Times New Roman"/>
          <w:lang w:val="lt-LT"/>
        </w:rPr>
        <w:t>5.</w:t>
      </w:r>
      <w:r w:rsidRPr="006305C1">
        <w:rPr>
          <w:rFonts w:ascii="Times New Roman" w:hAnsi="Times New Roman"/>
          <w:lang w:val="lt-LT"/>
        </w:rPr>
        <w:tab/>
        <w:t>Kaip laikyti Midazolam Kalceks</w:t>
      </w:r>
    </w:p>
    <w:p w14:paraId="4DDBDE1E" w14:textId="77777777" w:rsidR="00C22B92" w:rsidRPr="006305C1" w:rsidRDefault="008024E9" w:rsidP="009A08E1">
      <w:pPr>
        <w:spacing w:after="0" w:line="240" w:lineRule="auto"/>
        <w:ind w:left="567" w:hanging="567"/>
        <w:rPr>
          <w:rFonts w:ascii="Times New Roman" w:hAnsi="Times New Roman"/>
          <w:lang w:val="lt-LT" w:eastAsia="lt-LT"/>
        </w:rPr>
      </w:pPr>
      <w:r w:rsidRPr="006305C1">
        <w:rPr>
          <w:rFonts w:ascii="Times New Roman" w:hAnsi="Times New Roman"/>
          <w:lang w:val="lt-LT"/>
        </w:rPr>
        <w:t>6.</w:t>
      </w:r>
      <w:r w:rsidRPr="006305C1">
        <w:rPr>
          <w:rFonts w:ascii="Times New Roman" w:hAnsi="Times New Roman"/>
          <w:lang w:val="lt-LT"/>
        </w:rPr>
        <w:tab/>
        <w:t>Pakuotės turinys ir kita informacija</w:t>
      </w:r>
    </w:p>
    <w:p w14:paraId="06E4FB38" w14:textId="77777777" w:rsidR="00C22B92" w:rsidRPr="006305C1" w:rsidRDefault="00C22B92" w:rsidP="00C9343B">
      <w:pPr>
        <w:spacing w:after="0" w:line="240" w:lineRule="auto"/>
        <w:rPr>
          <w:rFonts w:ascii="Times New Roman" w:hAnsi="Times New Roman"/>
          <w:lang w:val="lt-LT"/>
        </w:rPr>
      </w:pPr>
    </w:p>
    <w:p w14:paraId="1986506A" w14:textId="77777777" w:rsidR="00C22B92" w:rsidRPr="006305C1" w:rsidRDefault="00C22B92" w:rsidP="00C9343B">
      <w:pPr>
        <w:spacing w:after="0" w:line="240" w:lineRule="auto"/>
        <w:rPr>
          <w:rFonts w:ascii="Times New Roman" w:hAnsi="Times New Roman"/>
          <w:lang w:val="lt-LT"/>
        </w:rPr>
      </w:pPr>
    </w:p>
    <w:p w14:paraId="50C7A768" w14:textId="77777777" w:rsidR="00C22B92" w:rsidRPr="006305C1" w:rsidRDefault="008024E9" w:rsidP="009A08E1">
      <w:pPr>
        <w:numPr>
          <w:ilvl w:val="12"/>
          <w:numId w:val="0"/>
        </w:numPr>
        <w:spacing w:after="0" w:line="240" w:lineRule="auto"/>
        <w:ind w:left="567" w:hanging="567"/>
        <w:outlineLvl w:val="0"/>
        <w:rPr>
          <w:rFonts w:ascii="Times New Roman" w:hAnsi="Times New Roman"/>
          <w:lang w:val="lt-LT" w:eastAsia="lt-LT"/>
        </w:rPr>
      </w:pPr>
      <w:r w:rsidRPr="006305C1">
        <w:rPr>
          <w:rFonts w:ascii="Times New Roman" w:hAnsi="Times New Roman"/>
          <w:b/>
          <w:lang w:val="lt-LT"/>
        </w:rPr>
        <w:t>1.</w:t>
      </w:r>
      <w:r w:rsidRPr="006305C1">
        <w:rPr>
          <w:rFonts w:ascii="Times New Roman" w:hAnsi="Times New Roman"/>
          <w:b/>
          <w:lang w:val="lt-LT"/>
        </w:rPr>
        <w:tab/>
        <w:t>Kas yra Midazolam Kalceks ir kam jis vartojamas</w:t>
      </w:r>
    </w:p>
    <w:p w14:paraId="166E23C4" w14:textId="77777777" w:rsidR="00C22B92" w:rsidRPr="006305C1" w:rsidRDefault="00C22B92" w:rsidP="00C9343B">
      <w:pPr>
        <w:numPr>
          <w:ilvl w:val="12"/>
          <w:numId w:val="0"/>
        </w:numPr>
        <w:spacing w:after="0" w:line="240" w:lineRule="auto"/>
        <w:outlineLvl w:val="0"/>
        <w:rPr>
          <w:rFonts w:ascii="Times New Roman" w:hAnsi="Times New Roman"/>
          <w:lang w:val="lt-LT"/>
        </w:rPr>
      </w:pPr>
    </w:p>
    <w:p w14:paraId="1A5EC7A9" w14:textId="0EED1EA7" w:rsidR="00C22B92" w:rsidRPr="006305C1" w:rsidRDefault="008024E9" w:rsidP="00C9343B">
      <w:pPr>
        <w:numPr>
          <w:ilvl w:val="12"/>
          <w:numId w:val="0"/>
        </w:numPr>
        <w:spacing w:after="0" w:line="240" w:lineRule="auto"/>
        <w:outlineLvl w:val="0"/>
        <w:rPr>
          <w:rFonts w:ascii="Times New Roman" w:hAnsi="Times New Roman"/>
          <w:lang w:val="lt-LT" w:eastAsia="lt-LT"/>
        </w:rPr>
      </w:pPr>
      <w:r w:rsidRPr="006305C1">
        <w:rPr>
          <w:rFonts w:ascii="Times New Roman" w:hAnsi="Times New Roman"/>
          <w:lang w:val="lt-LT"/>
        </w:rPr>
        <w:t>Midazolam</w:t>
      </w:r>
      <w:r w:rsidR="00C9343B">
        <w:rPr>
          <w:rFonts w:ascii="Times New Roman" w:hAnsi="Times New Roman"/>
          <w:lang w:val="lt-LT"/>
        </w:rPr>
        <w:t>as</w:t>
      </w:r>
      <w:r w:rsidRPr="006305C1">
        <w:rPr>
          <w:rFonts w:ascii="Times New Roman" w:hAnsi="Times New Roman"/>
          <w:lang w:val="lt-LT"/>
        </w:rPr>
        <w:t xml:space="preserve"> priklauso </w:t>
      </w:r>
      <w:r w:rsidR="00401E00" w:rsidRPr="006305C1">
        <w:rPr>
          <w:rFonts w:ascii="Times New Roman" w:hAnsi="Times New Roman"/>
          <w:lang w:val="lt-LT"/>
        </w:rPr>
        <w:t xml:space="preserve">raminamųjų </w:t>
      </w:r>
      <w:r w:rsidRPr="006305C1">
        <w:rPr>
          <w:rFonts w:ascii="Times New Roman" w:hAnsi="Times New Roman"/>
          <w:lang w:val="lt-LT"/>
        </w:rPr>
        <w:t>vaistų, vadinamų benzodiazepinais</w:t>
      </w:r>
      <w:r w:rsidR="00401E00" w:rsidRPr="006305C1">
        <w:rPr>
          <w:rFonts w:ascii="Times New Roman" w:hAnsi="Times New Roman"/>
          <w:lang w:val="lt-LT"/>
        </w:rPr>
        <w:t>,</w:t>
      </w:r>
      <w:r w:rsidRPr="006305C1">
        <w:rPr>
          <w:rFonts w:ascii="Times New Roman" w:hAnsi="Times New Roman"/>
          <w:lang w:val="lt-LT"/>
        </w:rPr>
        <w:t xml:space="preserve"> grupei. Tai trumpo veikimo vaistas, vartojamas raminamajam poveikiui (ramybės, mieguistumo ar miego būsenai) sukelti, nerimui bei raumenų įtampai palengvinti. Šis vaistas vartojamas:</w:t>
      </w:r>
    </w:p>
    <w:p w14:paraId="411E4D60" w14:textId="77777777" w:rsidR="00C22B92" w:rsidRPr="006305C1" w:rsidRDefault="008024E9" w:rsidP="009A08E1">
      <w:pPr>
        <w:numPr>
          <w:ilvl w:val="0"/>
          <w:numId w:val="20"/>
        </w:numPr>
        <w:tabs>
          <w:tab w:val="clear" w:pos="570"/>
        </w:tabs>
        <w:spacing w:after="0" w:line="240" w:lineRule="auto"/>
        <w:rPr>
          <w:rFonts w:ascii="Times New Roman" w:hAnsi="Times New Roman"/>
          <w:lang w:val="lt-LT" w:eastAsia="lt-LT"/>
        </w:rPr>
      </w:pPr>
      <w:r w:rsidRPr="006305C1">
        <w:rPr>
          <w:rFonts w:ascii="Times New Roman" w:hAnsi="Times New Roman"/>
          <w:lang w:val="lt-LT"/>
        </w:rPr>
        <w:t>sukelti raminamajam poveikiui su sąmone (ramybės ar mieguistumo būsena) suaugusiesiems ir vaikams;</w:t>
      </w:r>
    </w:p>
    <w:p w14:paraId="428B3171" w14:textId="77777777" w:rsidR="00C22B92" w:rsidRPr="006305C1" w:rsidRDefault="008024E9" w:rsidP="009A08E1">
      <w:pPr>
        <w:numPr>
          <w:ilvl w:val="0"/>
          <w:numId w:val="20"/>
        </w:numPr>
        <w:tabs>
          <w:tab w:val="clear" w:pos="570"/>
        </w:tabs>
        <w:spacing w:after="0" w:line="240" w:lineRule="auto"/>
        <w:rPr>
          <w:rFonts w:ascii="Times New Roman" w:hAnsi="Times New Roman"/>
          <w:lang w:val="lt-LT" w:eastAsia="lt-LT"/>
        </w:rPr>
      </w:pPr>
      <w:r w:rsidRPr="006305C1">
        <w:rPr>
          <w:rFonts w:ascii="Times New Roman" w:hAnsi="Times New Roman"/>
          <w:lang w:val="lt-LT"/>
        </w:rPr>
        <w:t>nuraminti, gydant intensyviosios terapijos skyriuje, suaugusiesiems ir vaikams;</w:t>
      </w:r>
    </w:p>
    <w:p w14:paraId="70F4A685" w14:textId="77777777" w:rsidR="00C22B92" w:rsidRPr="006305C1" w:rsidRDefault="008024E9" w:rsidP="009A08E1">
      <w:pPr>
        <w:numPr>
          <w:ilvl w:val="0"/>
          <w:numId w:val="20"/>
        </w:numPr>
        <w:tabs>
          <w:tab w:val="clear" w:pos="570"/>
        </w:tabs>
        <w:spacing w:after="0" w:line="240" w:lineRule="auto"/>
        <w:rPr>
          <w:rFonts w:ascii="Times New Roman" w:hAnsi="Times New Roman"/>
          <w:lang w:val="lt-LT" w:eastAsia="lt-LT"/>
        </w:rPr>
      </w:pPr>
      <w:r w:rsidRPr="006305C1">
        <w:rPr>
          <w:rFonts w:ascii="Times New Roman" w:hAnsi="Times New Roman"/>
          <w:lang w:val="lt-LT"/>
        </w:rPr>
        <w:t>anestezijai suaugusiesiems (</w:t>
      </w:r>
      <w:r w:rsidR="0060569D" w:rsidRPr="006305C1">
        <w:rPr>
          <w:rFonts w:ascii="Times New Roman" w:hAnsi="Times New Roman"/>
          <w:lang w:val="lt-LT"/>
        </w:rPr>
        <w:t xml:space="preserve">parengtiniam gydymui (premedikacijai) </w:t>
      </w:r>
      <w:r w:rsidRPr="006305C1">
        <w:rPr>
          <w:rFonts w:ascii="Times New Roman" w:hAnsi="Times New Roman"/>
          <w:lang w:val="lt-LT"/>
        </w:rPr>
        <w:t>prieš sukeliant nejautrą, nejautrai sukelti, kaip raminamasis vaistas kartu su kitais vaistais sukeliant nejautrą);</w:t>
      </w:r>
    </w:p>
    <w:p w14:paraId="74A540C9" w14:textId="77777777" w:rsidR="00C22B92" w:rsidRPr="006305C1" w:rsidRDefault="008024E9" w:rsidP="009A08E1">
      <w:pPr>
        <w:numPr>
          <w:ilvl w:val="0"/>
          <w:numId w:val="20"/>
        </w:numPr>
        <w:tabs>
          <w:tab w:val="clear" w:pos="570"/>
        </w:tabs>
        <w:spacing w:after="0" w:line="240" w:lineRule="auto"/>
        <w:rPr>
          <w:rFonts w:ascii="Times New Roman" w:hAnsi="Times New Roman"/>
          <w:lang w:val="lt-LT" w:eastAsia="lt-LT"/>
        </w:rPr>
      </w:pPr>
      <w:r w:rsidRPr="006305C1">
        <w:rPr>
          <w:rFonts w:ascii="Times New Roman" w:hAnsi="Times New Roman"/>
          <w:lang w:val="lt-LT"/>
        </w:rPr>
        <w:t xml:space="preserve">nuraminti vaikams prieš sukeliant nejautrą. </w:t>
      </w:r>
    </w:p>
    <w:p w14:paraId="02B3649F" w14:textId="77777777" w:rsidR="00C22B92" w:rsidRPr="006305C1" w:rsidRDefault="00C22B92" w:rsidP="00C9343B">
      <w:pPr>
        <w:spacing w:after="0" w:line="240" w:lineRule="auto"/>
        <w:outlineLvl w:val="0"/>
        <w:rPr>
          <w:rFonts w:ascii="Times New Roman" w:hAnsi="Times New Roman"/>
          <w:lang w:val="lt-LT"/>
        </w:rPr>
      </w:pPr>
    </w:p>
    <w:p w14:paraId="3727D625" w14:textId="77777777" w:rsidR="00C22B92" w:rsidRPr="006305C1" w:rsidRDefault="00C22B92" w:rsidP="00C9343B">
      <w:pPr>
        <w:spacing w:after="0" w:line="240" w:lineRule="auto"/>
        <w:rPr>
          <w:rFonts w:ascii="Times New Roman" w:hAnsi="Times New Roman"/>
          <w:lang w:val="lt-LT"/>
        </w:rPr>
      </w:pPr>
    </w:p>
    <w:p w14:paraId="0E4F0DA2" w14:textId="77777777" w:rsidR="00C22B92" w:rsidRPr="006305C1" w:rsidRDefault="008024E9" w:rsidP="009A08E1">
      <w:pPr>
        <w:keepNext/>
        <w:spacing w:after="0" w:line="240" w:lineRule="auto"/>
        <w:ind w:left="567" w:hanging="567"/>
        <w:outlineLvl w:val="1"/>
        <w:rPr>
          <w:rFonts w:ascii="Times New Roman" w:hAnsi="Times New Roman"/>
          <w:b/>
          <w:lang w:val="lt-LT" w:eastAsia="lt-LT"/>
        </w:rPr>
      </w:pPr>
      <w:bookmarkStart w:id="5" w:name="_Toc129243140"/>
      <w:bookmarkStart w:id="6" w:name="_Toc129243265"/>
      <w:r w:rsidRPr="006305C1">
        <w:rPr>
          <w:rFonts w:ascii="Times New Roman" w:hAnsi="Times New Roman"/>
          <w:b/>
          <w:lang w:val="lt-LT"/>
        </w:rPr>
        <w:t>2.</w:t>
      </w:r>
      <w:r w:rsidRPr="006305C1">
        <w:rPr>
          <w:rFonts w:ascii="Times New Roman" w:hAnsi="Times New Roman"/>
          <w:b/>
          <w:lang w:val="lt-LT"/>
        </w:rPr>
        <w:tab/>
        <w:t xml:space="preserve">Kas žinotina prieš leidžiant </w:t>
      </w:r>
      <w:bookmarkEnd w:id="5"/>
      <w:bookmarkEnd w:id="6"/>
      <w:r w:rsidRPr="006305C1">
        <w:rPr>
          <w:rFonts w:ascii="Times New Roman" w:hAnsi="Times New Roman"/>
          <w:b/>
          <w:lang w:val="lt-LT"/>
        </w:rPr>
        <w:t>Midazolam Kalceks</w:t>
      </w:r>
    </w:p>
    <w:p w14:paraId="09CAAF36" w14:textId="77777777" w:rsidR="00C22B92" w:rsidRPr="006305C1" w:rsidRDefault="00C22B92" w:rsidP="00C9343B">
      <w:pPr>
        <w:spacing w:after="0" w:line="240" w:lineRule="auto"/>
        <w:rPr>
          <w:rFonts w:ascii="Times New Roman" w:hAnsi="Times New Roman"/>
          <w:lang w:val="lt-LT"/>
        </w:rPr>
      </w:pPr>
    </w:p>
    <w:p w14:paraId="3FB0564D" w14:textId="6608DAE1" w:rsidR="00C22B92" w:rsidRPr="006305C1" w:rsidRDefault="008024E9" w:rsidP="00C9343B">
      <w:pPr>
        <w:spacing w:after="0" w:line="240" w:lineRule="auto"/>
        <w:rPr>
          <w:rFonts w:ascii="Times New Roman" w:hAnsi="Times New Roman"/>
          <w:b/>
          <w:lang w:val="lt-LT" w:eastAsia="lt-LT"/>
        </w:rPr>
      </w:pPr>
      <w:r w:rsidRPr="006305C1">
        <w:rPr>
          <w:rFonts w:ascii="Times New Roman" w:hAnsi="Times New Roman"/>
          <w:b/>
          <w:lang w:val="lt-LT"/>
        </w:rPr>
        <w:t xml:space="preserve">Midazolam Kalceks Jums leisti </w:t>
      </w:r>
      <w:r w:rsidR="00AB1528" w:rsidRPr="006305C1">
        <w:rPr>
          <w:rFonts w:ascii="Times New Roman" w:hAnsi="Times New Roman"/>
          <w:b/>
          <w:lang w:val="lt-LT"/>
        </w:rPr>
        <w:t>draudžiama</w:t>
      </w:r>
      <w:r w:rsidRPr="006305C1">
        <w:rPr>
          <w:rFonts w:ascii="Times New Roman" w:hAnsi="Times New Roman"/>
          <w:b/>
          <w:lang w:val="lt-LT"/>
        </w:rPr>
        <w:t>:</w:t>
      </w:r>
    </w:p>
    <w:p w14:paraId="6AEB9DD7" w14:textId="39BDB26D" w:rsidR="00C22B92" w:rsidRPr="006305C1" w:rsidRDefault="008024E9" w:rsidP="00C9343B">
      <w:pPr>
        <w:numPr>
          <w:ilvl w:val="0"/>
          <w:numId w:val="17"/>
        </w:numPr>
        <w:spacing w:after="0" w:line="240" w:lineRule="auto"/>
        <w:ind w:left="567" w:hanging="567"/>
        <w:rPr>
          <w:rFonts w:ascii="Times New Roman" w:hAnsi="Times New Roman"/>
          <w:lang w:val="lt-LT" w:eastAsia="lt-LT"/>
        </w:rPr>
      </w:pPr>
      <w:r w:rsidRPr="006305C1">
        <w:rPr>
          <w:rFonts w:ascii="Times New Roman" w:hAnsi="Times New Roman"/>
          <w:lang w:val="lt-LT"/>
        </w:rPr>
        <w:t>jeigu yra alergija (padidėjęs jautrumas) midazolamui, kitiems benzodiazepinams arba bet kuriai pagalbinei šio vaisto medžiagai (jos išvardytos 6</w:t>
      </w:r>
      <w:r w:rsidR="00C9343B">
        <w:rPr>
          <w:rFonts w:ascii="Times New Roman" w:hAnsi="Times New Roman"/>
          <w:lang w:val="lt-LT"/>
        </w:rPr>
        <w:t> </w:t>
      </w:r>
      <w:r w:rsidRPr="006305C1">
        <w:rPr>
          <w:rFonts w:ascii="Times New Roman" w:hAnsi="Times New Roman"/>
          <w:lang w:val="lt-LT"/>
        </w:rPr>
        <w:t>skyriuje);</w:t>
      </w:r>
    </w:p>
    <w:p w14:paraId="6C132116" w14:textId="77777777" w:rsidR="00C22B92" w:rsidRPr="006305C1" w:rsidRDefault="008024E9" w:rsidP="00C9343B">
      <w:pPr>
        <w:numPr>
          <w:ilvl w:val="0"/>
          <w:numId w:val="17"/>
        </w:numPr>
        <w:spacing w:after="0" w:line="240" w:lineRule="auto"/>
        <w:ind w:left="567" w:hanging="567"/>
        <w:rPr>
          <w:rFonts w:ascii="Times New Roman" w:hAnsi="Times New Roman"/>
          <w:lang w:val="lt-LT" w:eastAsia="lt-LT"/>
        </w:rPr>
      </w:pPr>
      <w:r w:rsidRPr="006305C1">
        <w:rPr>
          <w:rFonts w:ascii="Times New Roman" w:hAnsi="Times New Roman"/>
          <w:lang w:val="lt-LT"/>
        </w:rPr>
        <w:t>jeigu Jums reikia sukelti raminamajį poveikį su sąmone, o Jums sunkiai sutrikęs kvėpavimas.</w:t>
      </w:r>
    </w:p>
    <w:p w14:paraId="34E93D0F" w14:textId="77777777" w:rsidR="00C22B92" w:rsidRPr="006305C1" w:rsidRDefault="00C22B92" w:rsidP="00C9343B">
      <w:pPr>
        <w:spacing w:after="0" w:line="240" w:lineRule="auto"/>
        <w:rPr>
          <w:rFonts w:ascii="Times New Roman" w:hAnsi="Times New Roman"/>
          <w:b/>
          <w:lang w:val="lt-LT"/>
        </w:rPr>
      </w:pPr>
    </w:p>
    <w:p w14:paraId="72D829DC" w14:textId="77777777" w:rsidR="00C22B92" w:rsidRPr="006305C1" w:rsidRDefault="008024E9" w:rsidP="00C9343B">
      <w:pPr>
        <w:spacing w:after="0" w:line="240" w:lineRule="auto"/>
        <w:rPr>
          <w:rFonts w:ascii="Times New Roman" w:hAnsi="Times New Roman"/>
          <w:b/>
          <w:lang w:val="lt-LT" w:eastAsia="lt-LT"/>
        </w:rPr>
      </w:pPr>
      <w:r w:rsidRPr="006305C1">
        <w:rPr>
          <w:rFonts w:ascii="Times New Roman" w:hAnsi="Times New Roman"/>
          <w:b/>
          <w:lang w:val="lt-LT"/>
        </w:rPr>
        <w:t>Įspėjimai ir atsargumo priemonės:</w:t>
      </w:r>
    </w:p>
    <w:p w14:paraId="69CACCB6" w14:textId="77777777" w:rsidR="00C22B92" w:rsidRPr="006305C1" w:rsidRDefault="008024E9" w:rsidP="00C9343B">
      <w:pPr>
        <w:spacing w:after="0" w:line="240" w:lineRule="auto"/>
        <w:rPr>
          <w:rFonts w:ascii="Times New Roman" w:hAnsi="Times New Roman"/>
          <w:lang w:val="lt-LT" w:eastAsia="lt-LT"/>
        </w:rPr>
      </w:pPr>
      <w:r w:rsidRPr="006305C1">
        <w:rPr>
          <w:rFonts w:ascii="Times New Roman" w:hAnsi="Times New Roman"/>
          <w:lang w:val="lt-LT"/>
        </w:rPr>
        <w:t>Pasitarkite su gydytoju arba slaugytoja prieš Jums leidžiant Midazolam Kalceks, jeigu:</w:t>
      </w:r>
    </w:p>
    <w:p w14:paraId="241C629F" w14:textId="77777777" w:rsidR="00C22B92" w:rsidRPr="006305C1" w:rsidRDefault="008024E9" w:rsidP="00C9343B">
      <w:pPr>
        <w:numPr>
          <w:ilvl w:val="0"/>
          <w:numId w:val="14"/>
        </w:numPr>
        <w:tabs>
          <w:tab w:val="clear" w:pos="360"/>
        </w:tabs>
        <w:spacing w:after="0" w:line="240" w:lineRule="auto"/>
        <w:ind w:left="567" w:hanging="567"/>
        <w:rPr>
          <w:rFonts w:ascii="Times New Roman" w:hAnsi="Times New Roman"/>
          <w:lang w:val="lt-LT" w:eastAsia="lt-LT"/>
        </w:rPr>
      </w:pPr>
      <w:r w:rsidRPr="006305C1">
        <w:rPr>
          <w:rFonts w:ascii="Times New Roman" w:hAnsi="Times New Roman"/>
          <w:lang w:val="lt-LT"/>
        </w:rPr>
        <w:t>esate vyresnis nei 60 metų;</w:t>
      </w:r>
    </w:p>
    <w:p w14:paraId="700034F1" w14:textId="3D72DD8F" w:rsidR="00C22B92" w:rsidRPr="006305C1" w:rsidRDefault="008024E9" w:rsidP="00C9343B">
      <w:pPr>
        <w:numPr>
          <w:ilvl w:val="0"/>
          <w:numId w:val="14"/>
        </w:numPr>
        <w:tabs>
          <w:tab w:val="clear" w:pos="360"/>
        </w:tabs>
        <w:spacing w:after="0" w:line="240" w:lineRule="auto"/>
        <w:ind w:left="567" w:hanging="567"/>
        <w:rPr>
          <w:rFonts w:ascii="Times New Roman" w:hAnsi="Times New Roman"/>
          <w:lang w:val="lt-LT" w:eastAsia="lt-LT"/>
        </w:rPr>
      </w:pPr>
      <w:r w:rsidRPr="006305C1">
        <w:rPr>
          <w:rFonts w:ascii="Times New Roman" w:hAnsi="Times New Roman"/>
          <w:lang w:val="lt-LT"/>
        </w:rPr>
        <w:t>Jus kamuoja ilgai trunkanti liga (pvz., lėtinė kvėpavimo sistemos, inkstų, kepenų ar širdies liga) ar esate nusilpęs;</w:t>
      </w:r>
    </w:p>
    <w:p w14:paraId="52FBF0D2" w14:textId="77777777" w:rsidR="00C22B92" w:rsidRPr="006305C1" w:rsidRDefault="008024E9" w:rsidP="00C9343B">
      <w:pPr>
        <w:numPr>
          <w:ilvl w:val="0"/>
          <w:numId w:val="14"/>
        </w:numPr>
        <w:tabs>
          <w:tab w:val="clear" w:pos="360"/>
        </w:tabs>
        <w:spacing w:after="0" w:line="240" w:lineRule="auto"/>
        <w:ind w:left="567" w:hanging="567"/>
        <w:rPr>
          <w:rFonts w:ascii="Times New Roman" w:hAnsi="Times New Roman"/>
          <w:lang w:val="lt-LT" w:eastAsia="lt-LT"/>
        </w:rPr>
      </w:pPr>
      <w:r w:rsidRPr="006305C1">
        <w:rPr>
          <w:rFonts w:ascii="Times New Roman" w:hAnsi="Times New Roman"/>
          <w:lang w:val="lt-LT"/>
        </w:rPr>
        <w:t>sergate generalizuota miastenija (</w:t>
      </w:r>
      <w:r w:rsidRPr="006305C1">
        <w:rPr>
          <w:rFonts w:ascii="Times New Roman" w:hAnsi="Times New Roman"/>
          <w:i/>
          <w:lang w:val="lt-LT"/>
        </w:rPr>
        <w:t>myasthenia gravis</w:t>
      </w:r>
      <w:r w:rsidRPr="006305C1">
        <w:rPr>
          <w:rFonts w:ascii="Times New Roman" w:hAnsi="Times New Roman"/>
          <w:lang w:val="lt-LT"/>
        </w:rPr>
        <w:t>) (nervų ir raumenų liga, sukelianti raumenų silpnumą);</w:t>
      </w:r>
    </w:p>
    <w:p w14:paraId="26527817" w14:textId="70B0CB2F" w:rsidR="00C22B92" w:rsidRPr="006305C1" w:rsidRDefault="008024E9" w:rsidP="00C9343B">
      <w:pPr>
        <w:numPr>
          <w:ilvl w:val="0"/>
          <w:numId w:val="14"/>
        </w:numPr>
        <w:tabs>
          <w:tab w:val="clear" w:pos="360"/>
        </w:tabs>
        <w:spacing w:after="0" w:line="240" w:lineRule="auto"/>
        <w:ind w:left="567" w:hanging="567"/>
        <w:rPr>
          <w:rFonts w:ascii="Times New Roman" w:hAnsi="Times New Roman"/>
          <w:lang w:val="lt-LT" w:eastAsia="lt-LT"/>
        </w:rPr>
      </w:pPr>
      <w:r w:rsidRPr="006305C1">
        <w:rPr>
          <w:rFonts w:ascii="Times New Roman" w:hAnsi="Times New Roman"/>
          <w:lang w:val="lt-LT"/>
        </w:rPr>
        <w:t>piktnaudžiavote alkoholiu ar vaistais;</w:t>
      </w:r>
    </w:p>
    <w:p w14:paraId="44D5CEFD" w14:textId="7AAA883E" w:rsidR="00C22B92" w:rsidRPr="006305C1" w:rsidRDefault="008024E9" w:rsidP="009A08E1">
      <w:pPr>
        <w:numPr>
          <w:ilvl w:val="0"/>
          <w:numId w:val="14"/>
        </w:numPr>
        <w:tabs>
          <w:tab w:val="clear" w:pos="360"/>
        </w:tabs>
        <w:spacing w:after="0" w:line="240" w:lineRule="auto"/>
        <w:ind w:left="567" w:hanging="567"/>
        <w:rPr>
          <w:rFonts w:ascii="Times New Roman" w:hAnsi="Times New Roman"/>
          <w:lang w:val="lt-LT" w:eastAsia="lt-LT"/>
        </w:rPr>
      </w:pPr>
      <w:r w:rsidRPr="006305C1">
        <w:rPr>
          <w:rFonts w:ascii="Times New Roman" w:hAnsi="Times New Roman"/>
          <w:lang w:val="lt-LT"/>
        </w:rPr>
        <w:t>vartojate bet kokių kitų vaistų, įskaitant tuos, kurių nepaskyrė gydytojas (žr. skyrių „</w:t>
      </w:r>
      <w:r w:rsidR="00C9343B" w:rsidRPr="00C9343B">
        <w:rPr>
          <w:rFonts w:ascii="Times New Roman" w:hAnsi="Times New Roman"/>
          <w:lang w:val="lt-LT"/>
        </w:rPr>
        <w:t>Kiti vaistai ir Midazolam Kalceks</w:t>
      </w:r>
      <w:r w:rsidRPr="006305C1">
        <w:rPr>
          <w:rFonts w:ascii="Times New Roman" w:hAnsi="Times New Roman"/>
          <w:lang w:val="lt-LT"/>
        </w:rPr>
        <w:t>“);</w:t>
      </w:r>
    </w:p>
    <w:p w14:paraId="5972A86F" w14:textId="77777777" w:rsidR="00C22B92" w:rsidRPr="006305C1" w:rsidRDefault="008024E9" w:rsidP="00C9343B">
      <w:pPr>
        <w:pStyle w:val="Style10"/>
        <w:widowControl/>
        <w:numPr>
          <w:ilvl w:val="0"/>
          <w:numId w:val="29"/>
        </w:numPr>
        <w:ind w:left="567" w:hanging="567"/>
        <w:rPr>
          <w:rStyle w:val="FontStyle14"/>
          <w:sz w:val="22"/>
          <w:szCs w:val="22"/>
          <w:lang w:val="lt-LT"/>
        </w:rPr>
      </w:pPr>
      <w:r w:rsidRPr="006305C1">
        <w:rPr>
          <w:rFonts w:cs="Times New Roman"/>
          <w:sz w:val="22"/>
          <w:szCs w:val="22"/>
          <w:lang w:val="lt-LT"/>
        </w:rPr>
        <w:t>Jūsų kvėpavimas kartais sustoja, kai miegate;</w:t>
      </w:r>
    </w:p>
    <w:p w14:paraId="1EB49314" w14:textId="7B39B5CB" w:rsidR="00C22B92" w:rsidRPr="006305C1" w:rsidRDefault="008024E9" w:rsidP="009A08E1">
      <w:pPr>
        <w:numPr>
          <w:ilvl w:val="0"/>
          <w:numId w:val="14"/>
        </w:numPr>
        <w:tabs>
          <w:tab w:val="clear" w:pos="360"/>
        </w:tabs>
        <w:spacing w:after="0" w:line="240" w:lineRule="auto"/>
        <w:ind w:left="567" w:hanging="567"/>
        <w:rPr>
          <w:rFonts w:ascii="Times New Roman" w:hAnsi="Times New Roman"/>
          <w:lang w:val="lt-LT" w:eastAsia="lt-LT"/>
        </w:rPr>
      </w:pPr>
      <w:r w:rsidRPr="006305C1">
        <w:rPr>
          <w:rFonts w:ascii="Times New Roman" w:hAnsi="Times New Roman"/>
          <w:lang w:val="lt-LT"/>
        </w:rPr>
        <w:t>esate nėščia arba manote, kad galite būti nėščia.</w:t>
      </w:r>
    </w:p>
    <w:p w14:paraId="107B1732" w14:textId="700035F0" w:rsidR="00C22B92" w:rsidRPr="006305C1" w:rsidRDefault="00C22B92" w:rsidP="00C9343B">
      <w:pPr>
        <w:spacing w:after="0" w:line="240" w:lineRule="auto"/>
        <w:ind w:left="567" w:hanging="567"/>
        <w:rPr>
          <w:rFonts w:ascii="Times New Roman" w:hAnsi="Times New Roman"/>
          <w:lang w:val="lt-LT"/>
        </w:rPr>
      </w:pPr>
    </w:p>
    <w:p w14:paraId="5D35A417" w14:textId="4758A528" w:rsidR="00C22B92" w:rsidRPr="006305C1" w:rsidRDefault="008024E9" w:rsidP="00C9343B">
      <w:pPr>
        <w:autoSpaceDE w:val="0"/>
        <w:autoSpaceDN w:val="0"/>
        <w:adjustRightInd w:val="0"/>
        <w:spacing w:after="0" w:line="240" w:lineRule="auto"/>
        <w:rPr>
          <w:rFonts w:ascii="Times New Roman" w:hAnsi="Times New Roman"/>
          <w:lang w:val="lt-LT"/>
        </w:rPr>
      </w:pPr>
      <w:r w:rsidRPr="006305C1">
        <w:rPr>
          <w:rFonts w:ascii="Times New Roman" w:hAnsi="Times New Roman"/>
          <w:lang w:val="lt-LT"/>
        </w:rPr>
        <w:t>Midazolam Kalceks turi būti vartojamas tik tuomet, kai yra atitinkamo amžiaus ir dydžio reanimavimo priemonės. Midazolamo vartojimas gali slopinti miokardo susitraukimus ir sukelti apnėją (kvėpavimo sustojim</w:t>
      </w:r>
      <w:r w:rsidR="00401E00" w:rsidRPr="006305C1">
        <w:rPr>
          <w:rFonts w:ascii="Times New Roman" w:hAnsi="Times New Roman"/>
          <w:lang w:val="lt-LT"/>
        </w:rPr>
        <w:t>us</w:t>
      </w:r>
      <w:r w:rsidRPr="006305C1">
        <w:rPr>
          <w:rFonts w:ascii="Times New Roman" w:hAnsi="Times New Roman"/>
          <w:lang w:val="lt-LT"/>
        </w:rPr>
        <w:t>). Retais atvejais pasireiškė sunkių širdies ir kvėpavimo sistemos komplikacijų, įskaitant kvėpavimo slopinimą, apnėją, kvėpavimo ir (arba) širdies sustojimą. Norint išvengti tokių komplikacijų, vaistą reikia leisti lėtai, o paskirta dozė turi būti kuo mažesnė.</w:t>
      </w:r>
    </w:p>
    <w:p w14:paraId="6DE4F8C5" w14:textId="77777777" w:rsidR="00C22B92" w:rsidRPr="006305C1" w:rsidRDefault="00C22B92" w:rsidP="00C9343B">
      <w:pPr>
        <w:autoSpaceDE w:val="0"/>
        <w:autoSpaceDN w:val="0"/>
        <w:adjustRightInd w:val="0"/>
        <w:spacing w:after="0" w:line="240" w:lineRule="auto"/>
        <w:rPr>
          <w:rFonts w:ascii="Times New Roman" w:hAnsi="Times New Roman"/>
          <w:lang w:val="lt-LT"/>
        </w:rPr>
      </w:pPr>
    </w:p>
    <w:p w14:paraId="0428856C" w14:textId="6078C17E" w:rsidR="00C22B92" w:rsidRPr="006305C1" w:rsidRDefault="008024E9" w:rsidP="00C9343B">
      <w:pPr>
        <w:spacing w:after="0" w:line="240" w:lineRule="auto"/>
        <w:rPr>
          <w:rFonts w:ascii="Times New Roman" w:hAnsi="Times New Roman"/>
          <w:lang w:val="lt-LT" w:eastAsia="lt-LT"/>
        </w:rPr>
      </w:pPr>
      <w:r w:rsidRPr="006305C1">
        <w:rPr>
          <w:rFonts w:ascii="Times New Roman" w:hAnsi="Times New Roman"/>
          <w:lang w:val="lt-LT"/>
        </w:rPr>
        <w:t xml:space="preserve">Ypatingo atsargumo reikia, kai </w:t>
      </w:r>
      <w:r w:rsidR="00C9343B">
        <w:rPr>
          <w:rFonts w:ascii="Times New Roman" w:hAnsi="Times New Roman"/>
          <w:lang w:val="lt-LT"/>
        </w:rPr>
        <w:t>m</w:t>
      </w:r>
      <w:r w:rsidRPr="006305C1">
        <w:rPr>
          <w:rFonts w:ascii="Times New Roman" w:hAnsi="Times New Roman"/>
          <w:lang w:val="lt-LT"/>
        </w:rPr>
        <w:t>idazolam</w:t>
      </w:r>
      <w:r w:rsidR="00C9343B">
        <w:rPr>
          <w:rFonts w:ascii="Times New Roman" w:hAnsi="Times New Roman"/>
          <w:lang w:val="lt-LT"/>
        </w:rPr>
        <w:t>as</w:t>
      </w:r>
      <w:r w:rsidRPr="006305C1">
        <w:rPr>
          <w:rFonts w:ascii="Times New Roman" w:hAnsi="Times New Roman"/>
          <w:lang w:val="lt-LT"/>
        </w:rPr>
        <w:t xml:space="preserve"> skiriamas kūdikiams ar vaikams. Pasakykite gydytojui, jei Jūsų vaikas serga širdies ir kraujagyslių sistemos liga ar turi kvėpavimo sutrikimų. Jūsų vaikas bus ypač atidžiai stebimas, o vaisto dozė bus specialiai parinkta.</w:t>
      </w:r>
    </w:p>
    <w:p w14:paraId="21932A6C" w14:textId="5C815123" w:rsidR="00C22B92" w:rsidRPr="006305C1" w:rsidRDefault="008024E9" w:rsidP="00C9343B">
      <w:pPr>
        <w:spacing w:after="0" w:line="240" w:lineRule="auto"/>
        <w:rPr>
          <w:rFonts w:ascii="Times New Roman" w:hAnsi="Times New Roman"/>
          <w:lang w:val="lt-LT" w:eastAsia="lt-LT"/>
        </w:rPr>
      </w:pPr>
      <w:r w:rsidRPr="006305C1">
        <w:rPr>
          <w:rFonts w:ascii="Times New Roman" w:hAnsi="Times New Roman"/>
          <w:lang w:val="lt-LT"/>
        </w:rPr>
        <w:t>Intensyviosios terapijos skyriuje jaunesniems kaip 6 mėnesių pacientams dėl užsitęsusio raminamojo poveikio gali atsirasti kvėpavimo sutrikimų, todėl doz</w:t>
      </w:r>
      <w:r w:rsidR="00401E00" w:rsidRPr="006305C1">
        <w:rPr>
          <w:rFonts w:ascii="Times New Roman" w:hAnsi="Times New Roman"/>
          <w:lang w:val="lt-LT"/>
        </w:rPr>
        <w:t>ė</w:t>
      </w:r>
      <w:r w:rsidRPr="006305C1">
        <w:rPr>
          <w:rFonts w:ascii="Times New Roman" w:hAnsi="Times New Roman"/>
          <w:lang w:val="lt-LT"/>
        </w:rPr>
        <w:t xml:space="preserve"> bus didinama labai lėtai ir bus stebimas kvėpavimo ir deguonies lygis.</w:t>
      </w:r>
    </w:p>
    <w:p w14:paraId="25CF2ED4" w14:textId="77777777" w:rsidR="00C22B92" w:rsidRPr="006305C1" w:rsidRDefault="00C22B92" w:rsidP="00C9343B">
      <w:pPr>
        <w:autoSpaceDE w:val="0"/>
        <w:autoSpaceDN w:val="0"/>
        <w:adjustRightInd w:val="0"/>
        <w:spacing w:after="0" w:line="240" w:lineRule="auto"/>
        <w:rPr>
          <w:rFonts w:ascii="Times New Roman" w:hAnsi="Times New Roman"/>
          <w:lang w:val="lt-LT"/>
        </w:rPr>
      </w:pPr>
    </w:p>
    <w:p w14:paraId="18443A55" w14:textId="13A3D671" w:rsidR="00C22B92" w:rsidRPr="006305C1" w:rsidRDefault="008024E9" w:rsidP="00C9343B">
      <w:pPr>
        <w:autoSpaceDE w:val="0"/>
        <w:autoSpaceDN w:val="0"/>
        <w:adjustRightInd w:val="0"/>
        <w:spacing w:after="0" w:line="240" w:lineRule="auto"/>
        <w:rPr>
          <w:rFonts w:ascii="Times New Roman" w:hAnsi="Times New Roman"/>
          <w:lang w:val="lt-LT"/>
        </w:rPr>
      </w:pPr>
      <w:r w:rsidRPr="006305C1">
        <w:rPr>
          <w:rFonts w:ascii="Times New Roman" w:hAnsi="Times New Roman"/>
          <w:lang w:val="lt-LT"/>
        </w:rPr>
        <w:t>Kai midazolamo vartojama premedikacijai, bus stebima, kaip Jūsų organizmas reaguoja į vaistą ir bus nustatyta Jums tinkama dozė</w:t>
      </w:r>
      <w:r w:rsidR="0060569D" w:rsidRPr="006305C1">
        <w:rPr>
          <w:rFonts w:ascii="Times New Roman" w:hAnsi="Times New Roman"/>
          <w:lang w:val="lt-LT"/>
        </w:rPr>
        <w:t>, nes p</w:t>
      </w:r>
      <w:r w:rsidRPr="006305C1">
        <w:rPr>
          <w:rFonts w:ascii="Times New Roman" w:hAnsi="Times New Roman"/>
          <w:lang w:val="lt-LT"/>
        </w:rPr>
        <w:t>acientų jautrumas vaistui gali skirtis. Midazolamas nerekomenduojamas naujagimiams bei jaunesniems kaip 6</w:t>
      </w:r>
      <w:r w:rsidR="00C9343B">
        <w:rPr>
          <w:rFonts w:ascii="Times New Roman" w:hAnsi="Times New Roman"/>
          <w:lang w:val="lt-LT"/>
        </w:rPr>
        <w:t> </w:t>
      </w:r>
      <w:r w:rsidRPr="006305C1">
        <w:rPr>
          <w:rFonts w:ascii="Times New Roman" w:hAnsi="Times New Roman"/>
          <w:lang w:val="lt-LT"/>
        </w:rPr>
        <w:t>mėnesių vaikams.</w:t>
      </w:r>
    </w:p>
    <w:p w14:paraId="0C7E9504" w14:textId="77777777" w:rsidR="00C22B92" w:rsidRPr="006305C1" w:rsidRDefault="00C22B92" w:rsidP="00C9343B">
      <w:pPr>
        <w:spacing w:after="0" w:line="240" w:lineRule="auto"/>
        <w:rPr>
          <w:rFonts w:ascii="Times New Roman" w:hAnsi="Times New Roman"/>
          <w:lang w:val="lt-LT"/>
        </w:rPr>
      </w:pPr>
    </w:p>
    <w:p w14:paraId="6F276E87" w14:textId="0F667476" w:rsidR="00C22B92" w:rsidRPr="006305C1" w:rsidRDefault="008024E9" w:rsidP="00C9343B">
      <w:pPr>
        <w:spacing w:after="0" w:line="240" w:lineRule="auto"/>
        <w:rPr>
          <w:rFonts w:ascii="Times New Roman" w:hAnsi="Times New Roman"/>
          <w:lang w:val="lt-LT" w:eastAsia="lt-LT"/>
        </w:rPr>
      </w:pPr>
      <w:r w:rsidRPr="006305C1">
        <w:rPr>
          <w:rFonts w:ascii="Times New Roman" w:hAnsi="Times New Roman"/>
          <w:lang w:val="lt-LT"/>
        </w:rPr>
        <w:t>Buvo pranešta apie midazolamo sukeltas paradoksines reakcijas ir anterogradinę amneziją (trumpalaik</w:t>
      </w:r>
      <w:r w:rsidR="0060569D" w:rsidRPr="006305C1">
        <w:rPr>
          <w:rFonts w:ascii="Times New Roman" w:hAnsi="Times New Roman"/>
          <w:lang w:val="lt-LT"/>
        </w:rPr>
        <w:t>į</w:t>
      </w:r>
      <w:r w:rsidRPr="006305C1">
        <w:rPr>
          <w:rFonts w:ascii="Times New Roman" w:hAnsi="Times New Roman"/>
          <w:lang w:val="lt-LT"/>
        </w:rPr>
        <w:t xml:space="preserve"> </w:t>
      </w:r>
      <w:r w:rsidR="0060569D" w:rsidRPr="006305C1">
        <w:rPr>
          <w:rFonts w:ascii="Times New Roman" w:hAnsi="Times New Roman"/>
          <w:lang w:val="lt-LT"/>
        </w:rPr>
        <w:t xml:space="preserve">naujų įvykių </w:t>
      </w:r>
      <w:r w:rsidRPr="006305C1">
        <w:rPr>
          <w:rFonts w:ascii="Times New Roman" w:hAnsi="Times New Roman"/>
          <w:lang w:val="lt-LT"/>
        </w:rPr>
        <w:t>atminties netekim</w:t>
      </w:r>
      <w:r w:rsidR="0060569D" w:rsidRPr="006305C1">
        <w:rPr>
          <w:rFonts w:ascii="Times New Roman" w:hAnsi="Times New Roman"/>
          <w:lang w:val="lt-LT"/>
        </w:rPr>
        <w:t>ą</w:t>
      </w:r>
      <w:r w:rsidRPr="006305C1">
        <w:rPr>
          <w:rFonts w:ascii="Times New Roman" w:hAnsi="Times New Roman"/>
          <w:lang w:val="lt-LT"/>
        </w:rPr>
        <w:t>) (žr. 4</w:t>
      </w:r>
      <w:r w:rsidR="00C9343B">
        <w:rPr>
          <w:rFonts w:ascii="Times New Roman" w:hAnsi="Times New Roman"/>
          <w:lang w:val="lt-LT"/>
        </w:rPr>
        <w:t> </w:t>
      </w:r>
      <w:r w:rsidRPr="006305C1">
        <w:rPr>
          <w:rFonts w:ascii="Times New Roman" w:hAnsi="Times New Roman"/>
          <w:lang w:val="lt-LT"/>
        </w:rPr>
        <w:t>skyrių).</w:t>
      </w:r>
    </w:p>
    <w:p w14:paraId="56C81419" w14:textId="77777777" w:rsidR="00C22B92" w:rsidRPr="006305C1" w:rsidRDefault="00C22B92" w:rsidP="00C9343B">
      <w:pPr>
        <w:autoSpaceDE w:val="0"/>
        <w:autoSpaceDN w:val="0"/>
        <w:adjustRightInd w:val="0"/>
        <w:spacing w:after="0" w:line="240" w:lineRule="auto"/>
        <w:rPr>
          <w:rFonts w:ascii="Times New Roman" w:hAnsi="Times New Roman"/>
          <w:lang w:val="lt-LT"/>
        </w:rPr>
      </w:pPr>
    </w:p>
    <w:p w14:paraId="54B7E204" w14:textId="77777777" w:rsidR="00C22B92" w:rsidRPr="006305C1" w:rsidRDefault="008024E9" w:rsidP="00C9343B">
      <w:pPr>
        <w:spacing w:after="0" w:line="240" w:lineRule="auto"/>
        <w:ind w:left="567" w:hanging="567"/>
        <w:outlineLvl w:val="0"/>
        <w:rPr>
          <w:rFonts w:ascii="Times New Roman" w:hAnsi="Times New Roman"/>
          <w:i/>
          <w:lang w:val="lt-LT" w:eastAsia="lt-LT"/>
        </w:rPr>
      </w:pPr>
      <w:r w:rsidRPr="006305C1">
        <w:rPr>
          <w:rFonts w:ascii="Times New Roman" w:hAnsi="Times New Roman"/>
          <w:i/>
          <w:lang w:val="lt-LT"/>
        </w:rPr>
        <w:t>Ilgalaikis gydymas</w:t>
      </w:r>
    </w:p>
    <w:p w14:paraId="2D66929D" w14:textId="77777777" w:rsidR="00C22B92" w:rsidRPr="006305C1" w:rsidRDefault="008024E9" w:rsidP="00C9343B">
      <w:pPr>
        <w:spacing w:after="0" w:line="240" w:lineRule="auto"/>
        <w:rPr>
          <w:rFonts w:ascii="Times New Roman" w:hAnsi="Times New Roman"/>
          <w:lang w:val="lt-LT" w:eastAsia="lt-LT"/>
        </w:rPr>
      </w:pPr>
      <w:r w:rsidRPr="006305C1">
        <w:rPr>
          <w:rFonts w:ascii="Times New Roman" w:hAnsi="Times New Roman"/>
          <w:lang w:val="lt-LT"/>
        </w:rPr>
        <w:t>Jeigu esate ilgą laiką gydomas midazolamu, gali atsirasti tolerancija vaistui (midazolamas taps mažiau veiksmingas) arba galite tapti nuo jo priklausomas.</w:t>
      </w:r>
    </w:p>
    <w:p w14:paraId="53135EBC" w14:textId="77777777" w:rsidR="00C22B92" w:rsidRPr="006305C1" w:rsidRDefault="008024E9" w:rsidP="00C9343B">
      <w:pPr>
        <w:spacing w:after="0" w:line="240" w:lineRule="auto"/>
        <w:rPr>
          <w:rFonts w:ascii="Times New Roman" w:hAnsi="Times New Roman"/>
          <w:lang w:val="lt-LT" w:eastAsia="lt-LT"/>
        </w:rPr>
      </w:pPr>
      <w:r w:rsidRPr="006305C1">
        <w:rPr>
          <w:rFonts w:ascii="Times New Roman" w:hAnsi="Times New Roman"/>
          <w:lang w:val="lt-LT"/>
        </w:rPr>
        <w:t xml:space="preserve">Po ilgai trukusio gydymo midazolamu (pvz., intensyviosios terapijos skyriuje) gali pasireikšti šie nutraukimo požymiai: galvos skausmas, viduriavimas, raumenų skausmas, nerimas, įtampa, nerimastingumas, sumišimas, irzlumas, miego sutrikimai, nuotaikų kaita, haliucinacijos ir traukuliai. </w:t>
      </w:r>
      <w:r w:rsidRPr="006305C1">
        <w:rPr>
          <w:rFonts w:ascii="Times New Roman" w:hAnsi="Times New Roman"/>
          <w:color w:val="000000"/>
          <w:lang w:val="lt-LT"/>
        </w:rPr>
        <w:t>Sunkiais atvejais gali pasireikšti depersonalizacija</w:t>
      </w:r>
      <w:r w:rsidR="0060569D" w:rsidRPr="006305C1">
        <w:rPr>
          <w:rFonts w:ascii="Times New Roman" w:hAnsi="Times New Roman"/>
          <w:color w:val="000000"/>
          <w:lang w:val="lt-LT"/>
        </w:rPr>
        <w:t xml:space="preserve"> (asmenybės jausmo netekimas)</w:t>
      </w:r>
      <w:r w:rsidRPr="006305C1">
        <w:rPr>
          <w:rFonts w:ascii="Times New Roman" w:hAnsi="Times New Roman"/>
          <w:color w:val="000000"/>
          <w:lang w:val="lt-LT"/>
        </w:rPr>
        <w:t xml:space="preserve">, galūnių nutirpimas ir dilgčiojimas, padidėjęs jautrumas šviesai, garsui ir fiziniam kontaktui. </w:t>
      </w:r>
      <w:r w:rsidRPr="006305C1">
        <w:rPr>
          <w:rFonts w:ascii="Times New Roman" w:hAnsi="Times New Roman"/>
          <w:lang w:val="lt-LT"/>
        </w:rPr>
        <w:t>Siekdamas išvengti tokių nepageidaujamų reakcijų, gydytojas vaisto dozę Jums mažins palaipsniui.</w:t>
      </w:r>
    </w:p>
    <w:p w14:paraId="29263A00" w14:textId="77777777" w:rsidR="00C22B92" w:rsidRPr="006305C1" w:rsidRDefault="00C22B92" w:rsidP="00C9343B">
      <w:pPr>
        <w:spacing w:after="0" w:line="240" w:lineRule="auto"/>
        <w:rPr>
          <w:rFonts w:ascii="Times New Roman" w:hAnsi="Times New Roman"/>
          <w:lang w:val="lt-LT"/>
        </w:rPr>
      </w:pPr>
    </w:p>
    <w:p w14:paraId="3A8BD476" w14:textId="77777777" w:rsidR="00C22B92" w:rsidRPr="006305C1" w:rsidRDefault="008024E9" w:rsidP="00C9343B">
      <w:pPr>
        <w:spacing w:after="0" w:line="240" w:lineRule="auto"/>
        <w:rPr>
          <w:rFonts w:ascii="Times New Roman" w:hAnsi="Times New Roman"/>
          <w:b/>
          <w:lang w:val="lt-LT" w:eastAsia="lt-LT"/>
        </w:rPr>
      </w:pPr>
      <w:r w:rsidRPr="006305C1">
        <w:rPr>
          <w:rFonts w:ascii="Times New Roman" w:hAnsi="Times New Roman"/>
          <w:b/>
          <w:lang w:val="lt-LT"/>
        </w:rPr>
        <w:t>Kiti vaistai ir Midazolam Kalceks</w:t>
      </w:r>
    </w:p>
    <w:p w14:paraId="21629121" w14:textId="688E8A50" w:rsidR="00C22B92" w:rsidRPr="006305C1" w:rsidRDefault="008024E9" w:rsidP="00C9343B">
      <w:pPr>
        <w:spacing w:after="0" w:line="240" w:lineRule="auto"/>
        <w:rPr>
          <w:rFonts w:ascii="Times New Roman" w:hAnsi="Times New Roman"/>
          <w:lang w:val="lt-LT" w:eastAsia="lt-LT"/>
        </w:rPr>
      </w:pPr>
      <w:r w:rsidRPr="006305C1">
        <w:rPr>
          <w:rFonts w:ascii="Times New Roman" w:hAnsi="Times New Roman"/>
          <w:lang w:val="lt-LT"/>
        </w:rPr>
        <w:t>Jeigu vartojate ar neseniai vartojote kitų vaistų arba dėl to nesate tikri, apie tai pasakykite gydytojui ar slaugytojui. Tai labai svarbu, kadangi tuo pat metu vartojant kelis vaistus, jų veikimas gali sustiprėti arba susilpnėti.</w:t>
      </w:r>
    </w:p>
    <w:p w14:paraId="5D6665CB" w14:textId="77777777" w:rsidR="00C22B92" w:rsidRPr="006305C1" w:rsidRDefault="00C22B92" w:rsidP="00C9343B">
      <w:pPr>
        <w:spacing w:after="0" w:line="240" w:lineRule="auto"/>
        <w:ind w:left="567" w:hanging="567"/>
        <w:rPr>
          <w:rFonts w:ascii="Times New Roman" w:hAnsi="Times New Roman"/>
          <w:lang w:val="lt-LT"/>
        </w:rPr>
      </w:pPr>
    </w:p>
    <w:p w14:paraId="3C5C0F89" w14:textId="3F5D08C9" w:rsidR="00C22B92" w:rsidRPr="006305C1" w:rsidRDefault="008024E9" w:rsidP="009A08E1">
      <w:pPr>
        <w:spacing w:after="0" w:line="240" w:lineRule="auto"/>
        <w:rPr>
          <w:rFonts w:ascii="Times New Roman" w:hAnsi="Times New Roman"/>
          <w:lang w:val="lt-LT"/>
        </w:rPr>
      </w:pPr>
      <w:r w:rsidRPr="006305C1">
        <w:rPr>
          <w:rFonts w:ascii="Times New Roman" w:hAnsi="Times New Roman"/>
          <w:lang w:val="lt-LT"/>
        </w:rPr>
        <w:t>Ypač svarbu pasakyti gydytojui ar slaugytojui, jei vartojate bet kurių šių vaistų:</w:t>
      </w:r>
    </w:p>
    <w:p w14:paraId="32CCDF1A" w14:textId="77777777" w:rsidR="00C22B92" w:rsidRPr="006305C1" w:rsidRDefault="008024E9" w:rsidP="009A08E1">
      <w:pPr>
        <w:pStyle w:val="Sraopastraipa"/>
        <w:numPr>
          <w:ilvl w:val="0"/>
          <w:numId w:val="21"/>
        </w:numPr>
        <w:tabs>
          <w:tab w:val="clear" w:pos="570"/>
        </w:tabs>
        <w:spacing w:after="0" w:line="240" w:lineRule="auto"/>
        <w:rPr>
          <w:rFonts w:ascii="Times New Roman" w:hAnsi="Times New Roman"/>
          <w:lang w:val="lt-LT"/>
        </w:rPr>
      </w:pPr>
      <w:r w:rsidRPr="006305C1">
        <w:rPr>
          <w:rFonts w:ascii="Times New Roman" w:hAnsi="Times New Roman"/>
          <w:lang w:val="lt-LT"/>
        </w:rPr>
        <w:t>trankviliantų (padedančių mažinti nerimą arba miegoti);</w:t>
      </w:r>
    </w:p>
    <w:p w14:paraId="7897A43C" w14:textId="77777777" w:rsidR="00C22B92" w:rsidRPr="006305C1" w:rsidRDefault="008024E9" w:rsidP="009A08E1">
      <w:pPr>
        <w:numPr>
          <w:ilvl w:val="0"/>
          <w:numId w:val="21"/>
        </w:numPr>
        <w:tabs>
          <w:tab w:val="clear" w:pos="570"/>
        </w:tabs>
        <w:spacing w:after="0" w:line="240" w:lineRule="auto"/>
        <w:rPr>
          <w:rFonts w:ascii="Times New Roman" w:hAnsi="Times New Roman"/>
          <w:lang w:val="lt-LT" w:eastAsia="lt-LT"/>
        </w:rPr>
      </w:pPr>
      <w:r w:rsidRPr="006305C1">
        <w:rPr>
          <w:rFonts w:ascii="Times New Roman" w:hAnsi="Times New Roman"/>
          <w:lang w:val="lt-LT"/>
        </w:rPr>
        <w:t>raminamųjų (kad jaustumėtės atsipalaidavę arba mieguisti);</w:t>
      </w:r>
    </w:p>
    <w:p w14:paraId="6C84900C" w14:textId="77777777" w:rsidR="00C22B92" w:rsidRPr="006305C1" w:rsidRDefault="008024E9" w:rsidP="009A08E1">
      <w:pPr>
        <w:numPr>
          <w:ilvl w:val="0"/>
          <w:numId w:val="21"/>
        </w:numPr>
        <w:tabs>
          <w:tab w:val="clear" w:pos="570"/>
        </w:tabs>
        <w:spacing w:after="0" w:line="240" w:lineRule="auto"/>
        <w:rPr>
          <w:rFonts w:ascii="Times New Roman" w:hAnsi="Times New Roman"/>
          <w:lang w:val="lt-LT" w:eastAsia="lt-LT"/>
        </w:rPr>
      </w:pPr>
      <w:r w:rsidRPr="006305C1">
        <w:rPr>
          <w:rFonts w:ascii="Times New Roman" w:hAnsi="Times New Roman"/>
          <w:lang w:val="lt-LT"/>
        </w:rPr>
        <w:t>migdomųjų vaistų;</w:t>
      </w:r>
    </w:p>
    <w:p w14:paraId="34971F1C" w14:textId="77777777" w:rsidR="00C22B92" w:rsidRPr="006305C1" w:rsidRDefault="008024E9" w:rsidP="009A08E1">
      <w:pPr>
        <w:numPr>
          <w:ilvl w:val="0"/>
          <w:numId w:val="21"/>
        </w:numPr>
        <w:tabs>
          <w:tab w:val="clear" w:pos="570"/>
        </w:tabs>
        <w:spacing w:after="0" w:line="240" w:lineRule="auto"/>
        <w:rPr>
          <w:rFonts w:ascii="Times New Roman" w:hAnsi="Times New Roman"/>
          <w:lang w:val="lt-LT" w:eastAsia="lt-LT"/>
        </w:rPr>
      </w:pPr>
      <w:r w:rsidRPr="006305C1">
        <w:rPr>
          <w:rFonts w:ascii="Times New Roman" w:hAnsi="Times New Roman"/>
          <w:lang w:val="lt-LT"/>
        </w:rPr>
        <w:t>antidepresantų (vaistų depresijai gydyti, pvz. nefazodono);</w:t>
      </w:r>
    </w:p>
    <w:p w14:paraId="24914DAA" w14:textId="6F26EC2C" w:rsidR="00C22B92" w:rsidRPr="006305C1" w:rsidRDefault="008024E9" w:rsidP="009A08E1">
      <w:pPr>
        <w:numPr>
          <w:ilvl w:val="0"/>
          <w:numId w:val="21"/>
        </w:numPr>
        <w:tabs>
          <w:tab w:val="clear" w:pos="570"/>
        </w:tabs>
        <w:spacing w:after="0" w:line="240" w:lineRule="auto"/>
        <w:rPr>
          <w:rFonts w:ascii="Times New Roman" w:hAnsi="Times New Roman"/>
          <w:lang w:val="lt-LT" w:eastAsia="lt-LT"/>
        </w:rPr>
      </w:pPr>
      <w:r w:rsidRPr="006305C1">
        <w:rPr>
          <w:rFonts w:ascii="Times New Roman" w:hAnsi="Times New Roman"/>
          <w:lang w:val="lt-LT"/>
        </w:rPr>
        <w:t>narkotinių analgetikų (labai stipr</w:t>
      </w:r>
      <w:r w:rsidR="00B10DF3" w:rsidRPr="006305C1">
        <w:rPr>
          <w:rFonts w:ascii="Times New Roman" w:hAnsi="Times New Roman"/>
          <w:lang w:val="lt-LT"/>
        </w:rPr>
        <w:t>ių</w:t>
      </w:r>
      <w:r w:rsidRPr="006305C1">
        <w:rPr>
          <w:rFonts w:ascii="Times New Roman" w:hAnsi="Times New Roman"/>
          <w:lang w:val="lt-LT"/>
        </w:rPr>
        <w:t xml:space="preserve"> skausmą malšinan</w:t>
      </w:r>
      <w:r w:rsidR="00B10DF3" w:rsidRPr="006305C1">
        <w:rPr>
          <w:rFonts w:ascii="Times New Roman" w:hAnsi="Times New Roman"/>
          <w:lang w:val="lt-LT"/>
        </w:rPr>
        <w:t>čių</w:t>
      </w:r>
      <w:r w:rsidRPr="006305C1">
        <w:rPr>
          <w:rFonts w:ascii="Times New Roman" w:hAnsi="Times New Roman"/>
          <w:lang w:val="lt-LT"/>
        </w:rPr>
        <w:t xml:space="preserve"> vaist</w:t>
      </w:r>
      <w:r w:rsidR="00B10DF3" w:rsidRPr="006305C1">
        <w:rPr>
          <w:rFonts w:ascii="Times New Roman" w:hAnsi="Times New Roman"/>
          <w:lang w:val="lt-LT"/>
        </w:rPr>
        <w:t>ų</w:t>
      </w:r>
      <w:r w:rsidRPr="006305C1">
        <w:rPr>
          <w:rFonts w:ascii="Times New Roman" w:hAnsi="Times New Roman"/>
          <w:lang w:val="lt-LT"/>
        </w:rPr>
        <w:t>, pvz.</w:t>
      </w:r>
      <w:r w:rsidR="00B10DF3" w:rsidRPr="006305C1">
        <w:rPr>
          <w:rFonts w:ascii="Times New Roman" w:hAnsi="Times New Roman"/>
          <w:lang w:val="lt-LT"/>
        </w:rPr>
        <w:t>,</w:t>
      </w:r>
      <w:r w:rsidRPr="006305C1">
        <w:rPr>
          <w:rFonts w:ascii="Times New Roman" w:hAnsi="Times New Roman"/>
          <w:lang w:val="lt-LT"/>
        </w:rPr>
        <w:t xml:space="preserve"> fentanilio);</w:t>
      </w:r>
    </w:p>
    <w:p w14:paraId="755D3A16" w14:textId="77777777" w:rsidR="00C22B92" w:rsidRPr="006305C1" w:rsidRDefault="008024E9" w:rsidP="009A08E1">
      <w:pPr>
        <w:numPr>
          <w:ilvl w:val="0"/>
          <w:numId w:val="21"/>
        </w:numPr>
        <w:tabs>
          <w:tab w:val="clear" w:pos="570"/>
        </w:tabs>
        <w:spacing w:after="0" w:line="240" w:lineRule="auto"/>
        <w:rPr>
          <w:rFonts w:ascii="Times New Roman" w:hAnsi="Times New Roman"/>
          <w:lang w:val="lt-LT" w:eastAsia="lt-LT"/>
        </w:rPr>
      </w:pPr>
      <w:r w:rsidRPr="006305C1">
        <w:rPr>
          <w:rFonts w:ascii="Times New Roman" w:hAnsi="Times New Roman"/>
          <w:lang w:val="lt-LT"/>
        </w:rPr>
        <w:t xml:space="preserve">nejautrą sukeliančių vaistų (pvz. </w:t>
      </w:r>
      <w:r w:rsidRPr="006305C1">
        <w:rPr>
          <w:rFonts w:ascii="Times New Roman" w:hAnsi="Times New Roman"/>
          <w:lang w:val="lv-LV"/>
        </w:rPr>
        <w:t>p</w:t>
      </w:r>
      <w:r w:rsidRPr="006305C1">
        <w:rPr>
          <w:rFonts w:ascii="Times New Roman" w:hAnsi="Times New Roman"/>
          <w:lang w:val="lt-LT"/>
        </w:rPr>
        <w:t>ropofolio);</w:t>
      </w:r>
    </w:p>
    <w:p w14:paraId="148A5B33" w14:textId="4F494AFA" w:rsidR="00C22B92" w:rsidRPr="006305C1" w:rsidRDefault="008024E9" w:rsidP="009A08E1">
      <w:pPr>
        <w:numPr>
          <w:ilvl w:val="0"/>
          <w:numId w:val="21"/>
        </w:numPr>
        <w:tabs>
          <w:tab w:val="clear" w:pos="570"/>
        </w:tabs>
        <w:spacing w:after="0" w:line="240" w:lineRule="auto"/>
        <w:rPr>
          <w:rFonts w:ascii="Times New Roman" w:hAnsi="Times New Roman"/>
          <w:lang w:val="lt-LT" w:eastAsia="lt-LT"/>
        </w:rPr>
      </w:pPr>
      <w:r w:rsidRPr="006305C1">
        <w:rPr>
          <w:rFonts w:ascii="Times New Roman" w:hAnsi="Times New Roman"/>
          <w:lang w:val="lt-LT"/>
        </w:rPr>
        <w:t>kai kurių antihistamininių vaistų (vaist</w:t>
      </w:r>
      <w:r w:rsidR="00B10DF3" w:rsidRPr="006305C1">
        <w:rPr>
          <w:rFonts w:ascii="Times New Roman" w:hAnsi="Times New Roman"/>
          <w:lang w:val="lt-LT"/>
        </w:rPr>
        <w:t>ų</w:t>
      </w:r>
      <w:r w:rsidRPr="006305C1">
        <w:rPr>
          <w:rFonts w:ascii="Times New Roman" w:hAnsi="Times New Roman"/>
          <w:lang w:val="lt-LT"/>
        </w:rPr>
        <w:t xml:space="preserve"> alergijai gydyti);</w:t>
      </w:r>
    </w:p>
    <w:p w14:paraId="1AD97B16" w14:textId="16BDE59C" w:rsidR="00C22B92" w:rsidRPr="006305C1" w:rsidRDefault="008024E9" w:rsidP="009A08E1">
      <w:pPr>
        <w:numPr>
          <w:ilvl w:val="0"/>
          <w:numId w:val="21"/>
        </w:numPr>
        <w:tabs>
          <w:tab w:val="clear" w:pos="570"/>
        </w:tabs>
        <w:spacing w:after="0" w:line="240" w:lineRule="auto"/>
        <w:rPr>
          <w:rFonts w:ascii="Times New Roman" w:hAnsi="Times New Roman"/>
          <w:lang w:val="lt-LT" w:eastAsia="lt-LT"/>
        </w:rPr>
      </w:pPr>
      <w:r w:rsidRPr="006305C1">
        <w:rPr>
          <w:rFonts w:ascii="Times New Roman" w:hAnsi="Times New Roman"/>
          <w:lang w:val="lt-LT"/>
        </w:rPr>
        <w:t>vaistų grybelių sukeltoms infekcijoms gydyti (ketokonazolo, vorikonazolo, flukonazolo, itrakonazolo, po</w:t>
      </w:r>
      <w:r w:rsidR="00C9046F" w:rsidRPr="006305C1">
        <w:rPr>
          <w:rFonts w:ascii="Times New Roman" w:hAnsi="Times New Roman"/>
          <w:lang w:val="lt-LT"/>
        </w:rPr>
        <w:t>z</w:t>
      </w:r>
      <w:r w:rsidRPr="006305C1">
        <w:rPr>
          <w:rFonts w:ascii="Times New Roman" w:hAnsi="Times New Roman"/>
          <w:lang w:val="lt-LT"/>
        </w:rPr>
        <w:t>akonazolo);</w:t>
      </w:r>
    </w:p>
    <w:p w14:paraId="2453C061" w14:textId="77777777" w:rsidR="00C22B92" w:rsidRPr="006305C1" w:rsidRDefault="008024E9" w:rsidP="009A08E1">
      <w:pPr>
        <w:numPr>
          <w:ilvl w:val="0"/>
          <w:numId w:val="21"/>
        </w:numPr>
        <w:tabs>
          <w:tab w:val="clear" w:pos="570"/>
        </w:tabs>
        <w:spacing w:after="0" w:line="240" w:lineRule="auto"/>
        <w:rPr>
          <w:rFonts w:ascii="Times New Roman" w:hAnsi="Times New Roman"/>
          <w:lang w:val="lt-LT" w:eastAsia="lt-LT"/>
        </w:rPr>
      </w:pPr>
      <w:r w:rsidRPr="006305C1">
        <w:rPr>
          <w:rFonts w:ascii="Times New Roman" w:hAnsi="Times New Roman"/>
          <w:lang w:val="lt-LT"/>
        </w:rPr>
        <w:t>antibiotikų (eritromicino, klaritromicino, telitromicino, roksitromicino);</w:t>
      </w:r>
    </w:p>
    <w:p w14:paraId="3C08045B" w14:textId="77777777" w:rsidR="00C22B92" w:rsidRPr="006305C1" w:rsidRDefault="008024E9" w:rsidP="009A08E1">
      <w:pPr>
        <w:numPr>
          <w:ilvl w:val="0"/>
          <w:numId w:val="21"/>
        </w:numPr>
        <w:tabs>
          <w:tab w:val="clear" w:pos="570"/>
        </w:tabs>
        <w:spacing w:after="0" w:line="240" w:lineRule="auto"/>
        <w:rPr>
          <w:rFonts w:ascii="Times New Roman" w:hAnsi="Times New Roman"/>
          <w:lang w:val="lt-LT" w:eastAsia="lt-LT"/>
        </w:rPr>
      </w:pPr>
      <w:r w:rsidRPr="006305C1">
        <w:rPr>
          <w:rFonts w:ascii="Times New Roman" w:hAnsi="Times New Roman"/>
          <w:lang w:val="lt-LT"/>
        </w:rPr>
        <w:t>kraujospūdį reguliuojančių vaistų, kalcio kanalų blokatorių (diltiazemo, verapamilio);</w:t>
      </w:r>
    </w:p>
    <w:p w14:paraId="1A9BFCF7" w14:textId="77777777" w:rsidR="00C22B92" w:rsidRPr="006305C1" w:rsidRDefault="008024E9" w:rsidP="009A08E1">
      <w:pPr>
        <w:numPr>
          <w:ilvl w:val="0"/>
          <w:numId w:val="21"/>
        </w:numPr>
        <w:tabs>
          <w:tab w:val="clear" w:pos="570"/>
        </w:tabs>
        <w:spacing w:after="0" w:line="240" w:lineRule="auto"/>
        <w:rPr>
          <w:rFonts w:ascii="Times New Roman" w:hAnsi="Times New Roman"/>
          <w:lang w:val="lt-LT" w:eastAsia="lt-LT"/>
        </w:rPr>
      </w:pPr>
      <w:r w:rsidRPr="006305C1">
        <w:rPr>
          <w:rFonts w:ascii="Times New Roman" w:hAnsi="Times New Roman"/>
          <w:lang w:val="lt-LT"/>
        </w:rPr>
        <w:t>vaistų nuo ŽIV (žmogaus imunodeficito viruso) (efavirenzo ar sakvinaviro, lopinaviro ir kitų proteazės inhibitorių);</w:t>
      </w:r>
    </w:p>
    <w:p w14:paraId="6D444467" w14:textId="77777777" w:rsidR="00C22B92" w:rsidRPr="006305C1" w:rsidRDefault="008024E9" w:rsidP="009A08E1">
      <w:pPr>
        <w:numPr>
          <w:ilvl w:val="0"/>
          <w:numId w:val="21"/>
        </w:numPr>
        <w:tabs>
          <w:tab w:val="clear" w:pos="570"/>
        </w:tabs>
        <w:spacing w:after="0" w:line="240" w:lineRule="auto"/>
        <w:rPr>
          <w:rFonts w:ascii="Times New Roman" w:hAnsi="Times New Roman"/>
          <w:lang w:val="lt-LT" w:eastAsia="lt-LT"/>
        </w:rPr>
      </w:pPr>
      <w:r w:rsidRPr="006305C1">
        <w:rPr>
          <w:rFonts w:ascii="Times New Roman" w:hAnsi="Times New Roman"/>
          <w:lang w:val="lt-LT" w:eastAsia="lt-LT"/>
        </w:rPr>
        <w:t>vaistų hepatito C viruso gydymui (simepreviro, bocepreviro ir telapreviro);</w:t>
      </w:r>
    </w:p>
    <w:p w14:paraId="6F0117DB" w14:textId="5A22D447" w:rsidR="00C22B92" w:rsidRPr="006305C1" w:rsidRDefault="008024E9" w:rsidP="009A08E1">
      <w:pPr>
        <w:numPr>
          <w:ilvl w:val="0"/>
          <w:numId w:val="21"/>
        </w:numPr>
        <w:tabs>
          <w:tab w:val="clear" w:pos="570"/>
        </w:tabs>
        <w:spacing w:after="0" w:line="240" w:lineRule="auto"/>
        <w:rPr>
          <w:rFonts w:ascii="Times New Roman" w:hAnsi="Times New Roman"/>
          <w:lang w:val="lt-LT" w:eastAsia="lt-LT"/>
        </w:rPr>
      </w:pPr>
      <w:r w:rsidRPr="006305C1">
        <w:rPr>
          <w:rFonts w:ascii="Times New Roman" w:hAnsi="Times New Roman"/>
          <w:lang w:val="lt-LT" w:eastAsia="lt-LT"/>
        </w:rPr>
        <w:t>vaistų epilepsijos gydymui (karbamazepino, fenitoino ar valpro rūgšties);</w:t>
      </w:r>
    </w:p>
    <w:p w14:paraId="17FD10E4" w14:textId="433F3611" w:rsidR="00C22B92" w:rsidRPr="006305C1" w:rsidRDefault="008024E9" w:rsidP="009A08E1">
      <w:pPr>
        <w:numPr>
          <w:ilvl w:val="0"/>
          <w:numId w:val="21"/>
        </w:numPr>
        <w:tabs>
          <w:tab w:val="clear" w:pos="570"/>
        </w:tabs>
        <w:spacing w:after="0" w:line="240" w:lineRule="auto"/>
        <w:rPr>
          <w:rFonts w:ascii="Times New Roman" w:hAnsi="Times New Roman"/>
          <w:lang w:val="lt-LT" w:eastAsia="lt-LT"/>
        </w:rPr>
      </w:pPr>
      <w:r w:rsidRPr="006305C1">
        <w:rPr>
          <w:rFonts w:ascii="Times New Roman" w:hAnsi="Times New Roman"/>
          <w:lang w:val="lt-LT"/>
        </w:rPr>
        <w:t>atorvastatino (vartojamo aukšto cholesterolio kiekio gydymui);</w:t>
      </w:r>
    </w:p>
    <w:p w14:paraId="627DB6B2" w14:textId="77777777" w:rsidR="00C22B92" w:rsidRPr="006305C1" w:rsidRDefault="008024E9" w:rsidP="009A08E1">
      <w:pPr>
        <w:numPr>
          <w:ilvl w:val="0"/>
          <w:numId w:val="22"/>
        </w:numPr>
        <w:tabs>
          <w:tab w:val="clear" w:pos="570"/>
        </w:tabs>
        <w:spacing w:after="0" w:line="240" w:lineRule="auto"/>
        <w:rPr>
          <w:rFonts w:ascii="Times New Roman" w:hAnsi="Times New Roman"/>
          <w:lang w:val="lt-LT" w:eastAsia="lt-LT"/>
        </w:rPr>
      </w:pPr>
      <w:r w:rsidRPr="006305C1">
        <w:rPr>
          <w:rFonts w:ascii="Times New Roman" w:hAnsi="Times New Roman"/>
          <w:lang w:val="lt-LT"/>
        </w:rPr>
        <w:t>rifampicino (vartojamo mikobakterijų sukeltos infekcijos gydymui, pvz., tuberkuliozei);</w:t>
      </w:r>
    </w:p>
    <w:p w14:paraId="0BD6A987" w14:textId="77777777" w:rsidR="00C22B92" w:rsidRPr="006305C1" w:rsidRDefault="008024E9" w:rsidP="009A08E1">
      <w:pPr>
        <w:numPr>
          <w:ilvl w:val="0"/>
          <w:numId w:val="22"/>
        </w:numPr>
        <w:tabs>
          <w:tab w:val="clear" w:pos="570"/>
        </w:tabs>
        <w:spacing w:after="0" w:line="240" w:lineRule="auto"/>
        <w:rPr>
          <w:rFonts w:ascii="Times New Roman" w:hAnsi="Times New Roman"/>
          <w:lang w:val="lt-LT" w:eastAsia="lt-LT"/>
        </w:rPr>
      </w:pPr>
      <w:r w:rsidRPr="006305C1">
        <w:rPr>
          <w:rFonts w:ascii="Times New Roman" w:hAnsi="Times New Roman"/>
          <w:lang w:val="lt-LT"/>
        </w:rPr>
        <w:t>tikagreloro (vartojamo širdies smūgiui išvengti);</w:t>
      </w:r>
    </w:p>
    <w:p w14:paraId="453251DF" w14:textId="77777777" w:rsidR="00C22B92" w:rsidRPr="006305C1" w:rsidRDefault="008024E9" w:rsidP="009A08E1">
      <w:pPr>
        <w:numPr>
          <w:ilvl w:val="0"/>
          <w:numId w:val="22"/>
        </w:numPr>
        <w:tabs>
          <w:tab w:val="clear" w:pos="570"/>
        </w:tabs>
        <w:spacing w:after="0" w:line="240" w:lineRule="auto"/>
        <w:rPr>
          <w:rStyle w:val="tlid-translation"/>
          <w:rFonts w:ascii="Times New Roman" w:hAnsi="Times New Roman"/>
          <w:lang w:val="lt-LT" w:eastAsia="lt-LT"/>
        </w:rPr>
      </w:pPr>
      <w:r w:rsidRPr="006305C1">
        <w:rPr>
          <w:rStyle w:val="tlid-translation"/>
          <w:rFonts w:ascii="Times New Roman" w:hAnsi="Times New Roman"/>
          <w:lang w:val="lt-LT"/>
        </w:rPr>
        <w:t>aprepitanto, netupitan</w:t>
      </w:r>
      <w:r w:rsidR="00B10DF3" w:rsidRPr="006305C1">
        <w:rPr>
          <w:rStyle w:val="tlid-translation"/>
          <w:rFonts w:ascii="Times New Roman" w:hAnsi="Times New Roman"/>
          <w:lang w:val="lt-LT"/>
        </w:rPr>
        <w:t>t</w:t>
      </w:r>
      <w:r w:rsidRPr="006305C1">
        <w:rPr>
          <w:rStyle w:val="tlid-translation"/>
          <w:rFonts w:ascii="Times New Roman" w:hAnsi="Times New Roman"/>
          <w:lang w:val="lt-LT"/>
        </w:rPr>
        <w:t>o, kasoprepitanto (vartojamo norint sustabdyti pykinimą);</w:t>
      </w:r>
    </w:p>
    <w:p w14:paraId="367BA9D6" w14:textId="09262486" w:rsidR="00C22B92" w:rsidRPr="006305C1" w:rsidRDefault="008024E9" w:rsidP="009A08E1">
      <w:pPr>
        <w:numPr>
          <w:ilvl w:val="0"/>
          <w:numId w:val="22"/>
        </w:numPr>
        <w:tabs>
          <w:tab w:val="clear" w:pos="570"/>
        </w:tabs>
        <w:spacing w:after="0" w:line="240" w:lineRule="auto"/>
        <w:rPr>
          <w:rFonts w:ascii="Times New Roman" w:hAnsi="Times New Roman"/>
          <w:lang w:val="lt-LT" w:eastAsia="lt-LT"/>
        </w:rPr>
      </w:pPr>
      <w:r w:rsidRPr="006305C1">
        <w:rPr>
          <w:rStyle w:val="tlid-translation"/>
          <w:rFonts w:ascii="Times New Roman" w:hAnsi="Times New Roman"/>
          <w:lang w:val="lt-LT"/>
        </w:rPr>
        <w:t>kai kuri</w:t>
      </w:r>
      <w:r w:rsidR="00B10DF3" w:rsidRPr="006305C1">
        <w:rPr>
          <w:rStyle w:val="tlid-translation"/>
          <w:rFonts w:ascii="Times New Roman" w:hAnsi="Times New Roman"/>
          <w:lang w:val="lt-LT"/>
        </w:rPr>
        <w:t>ų</w:t>
      </w:r>
      <w:r w:rsidRPr="006305C1">
        <w:rPr>
          <w:rStyle w:val="tlid-translation"/>
          <w:rFonts w:ascii="Times New Roman" w:hAnsi="Times New Roman"/>
          <w:lang w:val="lt-LT"/>
        </w:rPr>
        <w:t xml:space="preserve"> vaist</w:t>
      </w:r>
      <w:r w:rsidR="00B10DF3" w:rsidRPr="006305C1">
        <w:rPr>
          <w:rStyle w:val="tlid-translation"/>
          <w:rFonts w:ascii="Times New Roman" w:hAnsi="Times New Roman"/>
          <w:lang w:val="lt-LT"/>
        </w:rPr>
        <w:t>ų</w:t>
      </w:r>
      <w:r w:rsidRPr="006305C1">
        <w:rPr>
          <w:rStyle w:val="tlid-translation"/>
          <w:rFonts w:ascii="Times New Roman" w:hAnsi="Times New Roman"/>
          <w:lang w:val="lt-LT"/>
        </w:rPr>
        <w:t xml:space="preserve"> vėžio gydymui (pvz. imatinibo, lapatinibo, idelalisibo, vermurafenibo);</w:t>
      </w:r>
    </w:p>
    <w:p w14:paraId="412F37B5" w14:textId="45433124" w:rsidR="00C22B92" w:rsidRPr="006305C1" w:rsidRDefault="008024E9" w:rsidP="009A08E1">
      <w:pPr>
        <w:numPr>
          <w:ilvl w:val="0"/>
          <w:numId w:val="22"/>
        </w:numPr>
        <w:tabs>
          <w:tab w:val="clear" w:pos="570"/>
        </w:tabs>
        <w:spacing w:after="0" w:line="240" w:lineRule="auto"/>
        <w:rPr>
          <w:rFonts w:ascii="Times New Roman" w:hAnsi="Times New Roman"/>
          <w:lang w:val="lt-LT" w:eastAsia="lt-LT"/>
        </w:rPr>
      </w:pPr>
      <w:r w:rsidRPr="006305C1">
        <w:rPr>
          <w:rFonts w:ascii="Times New Roman" w:hAnsi="Times New Roman"/>
          <w:lang w:val="lt-LT" w:eastAsia="lt-LT"/>
        </w:rPr>
        <w:t>everolimuzo, ciklosporino (vartojam</w:t>
      </w:r>
      <w:r w:rsidR="00B10DF3" w:rsidRPr="006305C1">
        <w:rPr>
          <w:rFonts w:ascii="Times New Roman" w:hAnsi="Times New Roman"/>
          <w:lang w:val="lt-LT" w:eastAsia="lt-LT"/>
        </w:rPr>
        <w:t>o</w:t>
      </w:r>
      <w:r w:rsidRPr="006305C1">
        <w:rPr>
          <w:rFonts w:ascii="Times New Roman" w:hAnsi="Times New Roman"/>
          <w:lang w:val="lt-LT" w:eastAsia="lt-LT"/>
        </w:rPr>
        <w:t xml:space="preserve"> siekiant išvengti organų persodinimo atmetimo);</w:t>
      </w:r>
    </w:p>
    <w:p w14:paraId="4B78E0BD" w14:textId="187CEE6E" w:rsidR="00C22B92" w:rsidRPr="006305C1" w:rsidRDefault="008024E9" w:rsidP="009A08E1">
      <w:pPr>
        <w:numPr>
          <w:ilvl w:val="0"/>
          <w:numId w:val="22"/>
        </w:numPr>
        <w:tabs>
          <w:tab w:val="clear" w:pos="570"/>
        </w:tabs>
        <w:spacing w:after="0" w:line="240" w:lineRule="auto"/>
        <w:rPr>
          <w:rFonts w:ascii="Times New Roman" w:hAnsi="Times New Roman"/>
          <w:lang w:val="lt-LT" w:eastAsia="lt-LT"/>
        </w:rPr>
      </w:pPr>
      <w:r w:rsidRPr="006305C1">
        <w:rPr>
          <w:rFonts w:ascii="Times New Roman" w:hAnsi="Times New Roman"/>
          <w:lang w:val="lt-LT" w:eastAsia="lt-LT"/>
        </w:rPr>
        <w:t>propiverino (</w:t>
      </w:r>
      <w:r w:rsidR="00B10DF3" w:rsidRPr="006305C1">
        <w:rPr>
          <w:rFonts w:ascii="Times New Roman" w:hAnsi="Times New Roman"/>
          <w:lang w:val="lt-LT" w:eastAsia="lt-LT"/>
        </w:rPr>
        <w:t xml:space="preserve">vartojamo nuo </w:t>
      </w:r>
      <w:r w:rsidRPr="006305C1">
        <w:rPr>
          <w:rFonts w:ascii="Times New Roman" w:hAnsi="Times New Roman"/>
          <w:lang w:val="lt-LT" w:eastAsia="lt-LT"/>
        </w:rPr>
        <w:t>šlapimo nelaikym</w:t>
      </w:r>
      <w:r w:rsidR="00B10DF3" w:rsidRPr="006305C1">
        <w:rPr>
          <w:rFonts w:ascii="Times New Roman" w:hAnsi="Times New Roman"/>
          <w:lang w:val="lt-LT" w:eastAsia="lt-LT"/>
        </w:rPr>
        <w:t>o</w:t>
      </w:r>
      <w:r w:rsidRPr="006305C1">
        <w:rPr>
          <w:rFonts w:ascii="Times New Roman" w:hAnsi="Times New Roman"/>
          <w:lang w:val="lt-LT" w:eastAsia="lt-LT"/>
        </w:rPr>
        <w:t>);</w:t>
      </w:r>
    </w:p>
    <w:p w14:paraId="77527F29" w14:textId="0DB7E78C" w:rsidR="00C22B92" w:rsidRPr="006305C1" w:rsidRDefault="008024E9" w:rsidP="009A08E1">
      <w:pPr>
        <w:numPr>
          <w:ilvl w:val="0"/>
          <w:numId w:val="22"/>
        </w:numPr>
        <w:tabs>
          <w:tab w:val="clear" w:pos="570"/>
        </w:tabs>
        <w:spacing w:after="0" w:line="240" w:lineRule="auto"/>
        <w:rPr>
          <w:rFonts w:ascii="Times New Roman" w:hAnsi="Times New Roman"/>
          <w:lang w:val="lt-LT" w:eastAsia="lt-LT"/>
        </w:rPr>
      </w:pPr>
      <w:r w:rsidRPr="006305C1">
        <w:rPr>
          <w:rFonts w:ascii="Times New Roman" w:hAnsi="Times New Roman"/>
          <w:lang w:val="lt-LT"/>
        </w:rPr>
        <w:t xml:space="preserve">augalinių vaistų (pvz. jonažolės, </w:t>
      </w:r>
      <w:r w:rsidR="00B10DF3" w:rsidRPr="006305C1">
        <w:rPr>
          <w:rFonts w:ascii="Times New Roman" w:hAnsi="Times New Roman"/>
          <w:lang w:val="lt-LT"/>
        </w:rPr>
        <w:t>ginkmedžio (</w:t>
      </w:r>
      <w:r w:rsidRPr="006305C1">
        <w:rPr>
          <w:rFonts w:ascii="Times New Roman" w:hAnsi="Times New Roman"/>
          <w:i/>
          <w:lang w:val="lt-LT"/>
        </w:rPr>
        <w:t>Ginkgo biloba</w:t>
      </w:r>
      <w:r w:rsidR="00B10DF3" w:rsidRPr="006305C1">
        <w:rPr>
          <w:rFonts w:ascii="Times New Roman" w:hAnsi="Times New Roman"/>
          <w:i/>
          <w:lang w:val="lt-LT"/>
        </w:rPr>
        <w:t>)</w:t>
      </w:r>
      <w:r w:rsidRPr="006305C1">
        <w:rPr>
          <w:rFonts w:ascii="Times New Roman" w:hAnsi="Times New Roman"/>
          <w:lang w:val="lt-LT"/>
        </w:rPr>
        <w:t xml:space="preserve"> </w:t>
      </w:r>
      <w:r w:rsidR="00B10DF3" w:rsidRPr="006305C1">
        <w:rPr>
          <w:rFonts w:ascii="Times New Roman" w:hAnsi="Times New Roman"/>
          <w:lang w:val="lt-LT"/>
        </w:rPr>
        <w:t xml:space="preserve">preparatų </w:t>
      </w:r>
      <w:r w:rsidRPr="006305C1">
        <w:rPr>
          <w:rFonts w:ascii="Times New Roman" w:hAnsi="Times New Roman"/>
          <w:lang w:val="lt-LT"/>
        </w:rPr>
        <w:t>arba ženšenio).</w:t>
      </w:r>
    </w:p>
    <w:p w14:paraId="32E53331" w14:textId="77777777" w:rsidR="00C22B92" w:rsidRPr="006305C1" w:rsidRDefault="00C22B92" w:rsidP="00C9343B">
      <w:pPr>
        <w:spacing w:after="0" w:line="240" w:lineRule="auto"/>
        <w:rPr>
          <w:rFonts w:ascii="Times New Roman" w:hAnsi="Times New Roman"/>
          <w:lang w:val="lt-LT"/>
        </w:rPr>
      </w:pPr>
    </w:p>
    <w:p w14:paraId="1DE9BCD7" w14:textId="6100D0BA" w:rsidR="00C22B92" w:rsidRPr="006305C1" w:rsidRDefault="008024E9" w:rsidP="00C9343B">
      <w:pPr>
        <w:widowControl w:val="0"/>
        <w:spacing w:after="0" w:line="240" w:lineRule="auto"/>
        <w:rPr>
          <w:rFonts w:ascii="Times New Roman" w:hAnsi="Times New Roman"/>
          <w:lang w:val="lt-LT"/>
        </w:rPr>
      </w:pPr>
      <w:r w:rsidRPr="006305C1">
        <w:rPr>
          <w:rFonts w:ascii="Times New Roman" w:hAnsi="Times New Roman"/>
          <w:lang w:val="lt-LT"/>
        </w:rPr>
        <w:t>Kartu vartojant midazolam</w:t>
      </w:r>
      <w:r w:rsidR="00B10DF3" w:rsidRPr="006305C1">
        <w:rPr>
          <w:rFonts w:ascii="Times New Roman" w:hAnsi="Times New Roman"/>
          <w:lang w:val="lt-LT"/>
        </w:rPr>
        <w:t>o</w:t>
      </w:r>
      <w:r w:rsidRPr="006305C1">
        <w:rPr>
          <w:rFonts w:ascii="Times New Roman" w:hAnsi="Times New Roman"/>
          <w:lang w:val="lt-LT"/>
        </w:rPr>
        <w:t xml:space="preserve"> ir opioid</w:t>
      </w:r>
      <w:r w:rsidR="00B10DF3" w:rsidRPr="006305C1">
        <w:rPr>
          <w:rFonts w:ascii="Times New Roman" w:hAnsi="Times New Roman"/>
          <w:lang w:val="lt-LT"/>
        </w:rPr>
        <w:t>ų</w:t>
      </w:r>
      <w:r w:rsidRPr="006305C1">
        <w:rPr>
          <w:rFonts w:ascii="Times New Roman" w:hAnsi="Times New Roman"/>
          <w:lang w:val="lt-LT"/>
        </w:rPr>
        <w:t xml:space="preserve"> (stipr</w:t>
      </w:r>
      <w:r w:rsidR="00B10DF3" w:rsidRPr="006305C1">
        <w:rPr>
          <w:rFonts w:ascii="Times New Roman" w:hAnsi="Times New Roman"/>
          <w:lang w:val="lt-LT"/>
        </w:rPr>
        <w:t>ių</w:t>
      </w:r>
      <w:r w:rsidRPr="006305C1">
        <w:rPr>
          <w:rFonts w:ascii="Times New Roman" w:hAnsi="Times New Roman"/>
          <w:lang w:val="lt-LT"/>
        </w:rPr>
        <w:t xml:space="preserve"> vaist</w:t>
      </w:r>
      <w:r w:rsidR="00B10DF3" w:rsidRPr="006305C1">
        <w:rPr>
          <w:rFonts w:ascii="Times New Roman" w:hAnsi="Times New Roman"/>
          <w:lang w:val="lt-LT"/>
        </w:rPr>
        <w:t>ų</w:t>
      </w:r>
      <w:r w:rsidRPr="006305C1">
        <w:rPr>
          <w:rFonts w:ascii="Times New Roman" w:hAnsi="Times New Roman"/>
          <w:lang w:val="lt-LT"/>
        </w:rPr>
        <w:t xml:space="preserve"> nuo skausmo, pak</w:t>
      </w:r>
      <w:r w:rsidR="00B10DF3" w:rsidRPr="006305C1">
        <w:rPr>
          <w:rFonts w:ascii="Times New Roman" w:hAnsi="Times New Roman"/>
          <w:lang w:val="lt-LT"/>
        </w:rPr>
        <w:t>eičiamojo</w:t>
      </w:r>
      <w:r w:rsidRPr="006305C1">
        <w:rPr>
          <w:rFonts w:ascii="Times New Roman" w:hAnsi="Times New Roman"/>
          <w:lang w:val="lt-LT"/>
        </w:rPr>
        <w:t xml:space="preserve"> gydymo vaist</w:t>
      </w:r>
      <w:r w:rsidR="00B10DF3" w:rsidRPr="006305C1">
        <w:rPr>
          <w:rFonts w:ascii="Times New Roman" w:hAnsi="Times New Roman"/>
          <w:lang w:val="lt-LT"/>
        </w:rPr>
        <w:t>ų</w:t>
      </w:r>
      <w:r w:rsidRPr="006305C1">
        <w:rPr>
          <w:rFonts w:ascii="Times New Roman" w:hAnsi="Times New Roman"/>
          <w:lang w:val="lt-LT"/>
        </w:rPr>
        <w:t xml:space="preserve"> ir kai kuri</w:t>
      </w:r>
      <w:r w:rsidR="00B10DF3" w:rsidRPr="006305C1">
        <w:rPr>
          <w:rFonts w:ascii="Times New Roman" w:hAnsi="Times New Roman"/>
          <w:lang w:val="lt-LT"/>
        </w:rPr>
        <w:t>ų</w:t>
      </w:r>
      <w:r w:rsidRPr="006305C1">
        <w:rPr>
          <w:rFonts w:ascii="Times New Roman" w:hAnsi="Times New Roman"/>
          <w:lang w:val="lt-LT"/>
        </w:rPr>
        <w:t xml:space="preserve"> vaist</w:t>
      </w:r>
      <w:r w:rsidR="00B10DF3" w:rsidRPr="006305C1">
        <w:rPr>
          <w:rFonts w:ascii="Times New Roman" w:hAnsi="Times New Roman"/>
          <w:lang w:val="lt-LT"/>
        </w:rPr>
        <w:t>ų</w:t>
      </w:r>
      <w:r w:rsidRPr="006305C1">
        <w:rPr>
          <w:rFonts w:ascii="Times New Roman" w:hAnsi="Times New Roman"/>
          <w:lang w:val="lt-LT"/>
        </w:rPr>
        <w:t xml:space="preserve"> nuo kosulio) padidėja mieguistumo, kvėpavimo sutrikimų (kvėpavimo slopinimo), komos rizika ir gali kilti pavojus gyvybei. Dėl to vartojimas kartu </w:t>
      </w:r>
      <w:r w:rsidR="00B10DF3" w:rsidRPr="006305C1">
        <w:rPr>
          <w:rFonts w:ascii="Times New Roman" w:hAnsi="Times New Roman"/>
          <w:lang w:val="lt-LT"/>
        </w:rPr>
        <w:t>gali</w:t>
      </w:r>
      <w:r w:rsidRPr="006305C1">
        <w:rPr>
          <w:rFonts w:ascii="Times New Roman" w:hAnsi="Times New Roman"/>
          <w:lang w:val="lt-LT"/>
        </w:rPr>
        <w:t xml:space="preserve"> būti apsvarstytas tik tuo atveju, jei kitos gydymo galimybės yra neįmanomos.</w:t>
      </w:r>
    </w:p>
    <w:p w14:paraId="2AFE3602" w14:textId="3E0BA6CD" w:rsidR="00C22B92" w:rsidRPr="006305C1" w:rsidRDefault="008024E9" w:rsidP="00C9343B">
      <w:pPr>
        <w:widowControl w:val="0"/>
        <w:spacing w:after="0" w:line="240" w:lineRule="auto"/>
        <w:rPr>
          <w:rFonts w:ascii="Times New Roman" w:hAnsi="Times New Roman"/>
          <w:lang w:val="lt-LT"/>
        </w:rPr>
      </w:pPr>
      <w:r w:rsidRPr="006305C1">
        <w:rPr>
          <w:rFonts w:ascii="Times New Roman" w:hAnsi="Times New Roman"/>
          <w:lang w:val="lt-LT"/>
        </w:rPr>
        <w:t xml:space="preserve">Tačiau, jei gydytojas paskiria midazolamo </w:t>
      </w:r>
      <w:r w:rsidR="00B655CC" w:rsidRPr="006305C1">
        <w:rPr>
          <w:rFonts w:ascii="Times New Roman" w:hAnsi="Times New Roman"/>
          <w:lang w:val="lt-LT"/>
        </w:rPr>
        <w:t>ir</w:t>
      </w:r>
      <w:r w:rsidRPr="006305C1">
        <w:rPr>
          <w:rFonts w:ascii="Times New Roman" w:hAnsi="Times New Roman"/>
          <w:lang w:val="lt-LT"/>
        </w:rPr>
        <w:t xml:space="preserve"> opioid</w:t>
      </w:r>
      <w:r w:rsidR="00B655CC" w:rsidRPr="006305C1">
        <w:rPr>
          <w:rFonts w:ascii="Times New Roman" w:hAnsi="Times New Roman"/>
          <w:lang w:val="lt-LT"/>
        </w:rPr>
        <w:t>ų vienu metu</w:t>
      </w:r>
      <w:r w:rsidRPr="006305C1">
        <w:rPr>
          <w:rFonts w:ascii="Times New Roman" w:hAnsi="Times New Roman"/>
          <w:lang w:val="lt-LT"/>
        </w:rPr>
        <w:t>, gydytojas turi apriboti kartu vartojamą dozę ir gydymo trukmę.</w:t>
      </w:r>
    </w:p>
    <w:p w14:paraId="756AC383" w14:textId="77777777" w:rsidR="00C22B92" w:rsidRPr="006305C1" w:rsidRDefault="008024E9" w:rsidP="00C9343B">
      <w:pPr>
        <w:widowControl w:val="0"/>
        <w:spacing w:after="0" w:line="240" w:lineRule="auto"/>
        <w:rPr>
          <w:rFonts w:ascii="Times New Roman" w:hAnsi="Times New Roman"/>
          <w:lang w:val="lt-LT"/>
        </w:rPr>
      </w:pPr>
      <w:r w:rsidRPr="006305C1">
        <w:rPr>
          <w:rFonts w:ascii="Times New Roman" w:hAnsi="Times New Roman"/>
          <w:lang w:val="lt-LT"/>
        </w:rPr>
        <w:t>Pasakykite gydytojui apie visus opioidinius vaistus, kuriuos vartojate, ir atidžiai laikykitės gydytojo rekomenduojamos dozės. Gali būti naudinga informuoti draugus ar gimines, kad jie žinotų apie aukščiau nurodytus požymius ir simptomus. Atsiradus tokiems simptomams, kreipkitės į gydytoją.</w:t>
      </w:r>
    </w:p>
    <w:p w14:paraId="1BDB8229" w14:textId="77777777" w:rsidR="00C22B92" w:rsidRPr="006305C1" w:rsidRDefault="00C22B92" w:rsidP="00C9343B">
      <w:pPr>
        <w:spacing w:after="0" w:line="240" w:lineRule="auto"/>
        <w:rPr>
          <w:rFonts w:ascii="Times New Roman" w:hAnsi="Times New Roman"/>
          <w:lang w:val="lt-LT"/>
        </w:rPr>
      </w:pPr>
    </w:p>
    <w:p w14:paraId="4F1D2540" w14:textId="77777777" w:rsidR="00C22B92" w:rsidRPr="006305C1" w:rsidRDefault="008024E9" w:rsidP="00C9343B">
      <w:pPr>
        <w:spacing w:after="0" w:line="240" w:lineRule="auto"/>
        <w:rPr>
          <w:rFonts w:ascii="Times New Roman" w:hAnsi="Times New Roman"/>
          <w:b/>
          <w:lang w:val="lt-LT" w:eastAsia="lt-LT"/>
        </w:rPr>
      </w:pPr>
      <w:r w:rsidRPr="006305C1">
        <w:rPr>
          <w:rFonts w:ascii="Times New Roman" w:hAnsi="Times New Roman"/>
          <w:b/>
          <w:lang w:val="lt-LT"/>
        </w:rPr>
        <w:t>Operacijos</w:t>
      </w:r>
    </w:p>
    <w:p w14:paraId="2C2AF798" w14:textId="5F729E2A"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Jei jums ketinama atlikti inhaliacinę anesteziją (</w:t>
      </w:r>
      <w:r w:rsidR="00B655CC" w:rsidRPr="006305C1">
        <w:rPr>
          <w:rFonts w:ascii="Times New Roman" w:hAnsi="Times New Roman"/>
          <w:lang w:val="lt-LT"/>
        </w:rPr>
        <w:t xml:space="preserve">nejautrą </w:t>
      </w:r>
      <w:r w:rsidRPr="006305C1">
        <w:rPr>
          <w:rFonts w:ascii="Times New Roman" w:hAnsi="Times New Roman"/>
          <w:lang w:val="lt-LT"/>
        </w:rPr>
        <w:t>įkvepia</w:t>
      </w:r>
      <w:r w:rsidR="00B655CC" w:rsidRPr="006305C1">
        <w:rPr>
          <w:rFonts w:ascii="Times New Roman" w:hAnsi="Times New Roman"/>
          <w:lang w:val="lt-LT"/>
        </w:rPr>
        <w:t>maisiais vaistais</w:t>
      </w:r>
      <w:r w:rsidRPr="006305C1">
        <w:rPr>
          <w:rFonts w:ascii="Times New Roman" w:hAnsi="Times New Roman"/>
          <w:lang w:val="lt-LT"/>
        </w:rPr>
        <w:t>) operacijai arba dantų gydymui, svarbu pasakyti gydytojui ar dantų gydytojui, kad Jums buvo paskirta Midazolam Kalceks.</w:t>
      </w:r>
    </w:p>
    <w:p w14:paraId="076958EA" w14:textId="77777777" w:rsidR="00C22B92" w:rsidRPr="006305C1" w:rsidRDefault="00C22B92" w:rsidP="00C9343B">
      <w:pPr>
        <w:spacing w:after="0" w:line="240" w:lineRule="auto"/>
        <w:rPr>
          <w:rFonts w:ascii="Times New Roman" w:hAnsi="Times New Roman"/>
          <w:b/>
          <w:lang w:val="lt-LT"/>
        </w:rPr>
      </w:pPr>
    </w:p>
    <w:p w14:paraId="6F84C28D" w14:textId="77777777" w:rsidR="00C22B92" w:rsidRPr="006305C1" w:rsidRDefault="008024E9" w:rsidP="00C9343B">
      <w:pPr>
        <w:spacing w:after="0" w:line="240" w:lineRule="auto"/>
        <w:rPr>
          <w:rFonts w:ascii="Times New Roman" w:hAnsi="Times New Roman"/>
          <w:lang w:val="lt-LT" w:eastAsia="lt-LT"/>
        </w:rPr>
      </w:pPr>
      <w:r w:rsidRPr="006305C1">
        <w:rPr>
          <w:rFonts w:ascii="Times New Roman" w:hAnsi="Times New Roman"/>
          <w:b/>
          <w:lang w:val="lt-LT"/>
        </w:rPr>
        <w:t>Midazolam Kalceks vartojimas su alkoholiu</w:t>
      </w:r>
    </w:p>
    <w:p w14:paraId="5328883E" w14:textId="6B09FB2C" w:rsidR="00C22B92" w:rsidRPr="006305C1" w:rsidRDefault="008024E9" w:rsidP="00C9343B">
      <w:pPr>
        <w:spacing w:after="0" w:line="240" w:lineRule="auto"/>
        <w:rPr>
          <w:rFonts w:ascii="Times New Roman" w:hAnsi="Times New Roman"/>
          <w:lang w:val="lt-LT" w:eastAsia="lt-LT"/>
        </w:rPr>
      </w:pPr>
      <w:r w:rsidRPr="006305C1">
        <w:rPr>
          <w:rFonts w:ascii="Times New Roman" w:hAnsi="Times New Roman"/>
          <w:lang w:val="lt-LT"/>
        </w:rPr>
        <w:t xml:space="preserve">Alkoholis gali sustiprinti midazolamo sukeliamą raminamąjį poveikį, todėl vaisto vartojimo metu </w:t>
      </w:r>
      <w:r w:rsidR="00B655CC" w:rsidRPr="006305C1">
        <w:rPr>
          <w:rFonts w:ascii="Times New Roman" w:hAnsi="Times New Roman"/>
          <w:lang w:val="lt-LT"/>
        </w:rPr>
        <w:t xml:space="preserve">būtina vengti </w:t>
      </w:r>
      <w:r w:rsidRPr="006305C1">
        <w:rPr>
          <w:rFonts w:ascii="Times New Roman" w:hAnsi="Times New Roman"/>
          <w:lang w:val="lt-LT"/>
        </w:rPr>
        <w:t>vartoti alkoholio.</w:t>
      </w:r>
    </w:p>
    <w:p w14:paraId="54FF9773" w14:textId="77777777" w:rsidR="00C22B92" w:rsidRPr="006305C1" w:rsidRDefault="00C22B92" w:rsidP="00C9343B">
      <w:pPr>
        <w:spacing w:after="0" w:line="240" w:lineRule="auto"/>
        <w:rPr>
          <w:rFonts w:ascii="Times New Roman" w:hAnsi="Times New Roman"/>
          <w:lang w:val="lt-LT"/>
        </w:rPr>
      </w:pPr>
    </w:p>
    <w:p w14:paraId="6C620A50" w14:textId="77777777" w:rsidR="00C22B92" w:rsidRPr="006305C1" w:rsidRDefault="008024E9" w:rsidP="00C9343B">
      <w:pPr>
        <w:spacing w:after="0" w:line="240" w:lineRule="auto"/>
        <w:rPr>
          <w:rFonts w:ascii="Times New Roman" w:hAnsi="Times New Roman"/>
          <w:b/>
          <w:lang w:val="lt-LT" w:eastAsia="lt-LT"/>
        </w:rPr>
      </w:pPr>
      <w:r w:rsidRPr="006305C1">
        <w:rPr>
          <w:rFonts w:ascii="Times New Roman" w:hAnsi="Times New Roman"/>
          <w:b/>
          <w:lang w:val="lt-LT"/>
        </w:rPr>
        <w:t>Nėštumas ir žindymo laikotarpis</w:t>
      </w:r>
    </w:p>
    <w:p w14:paraId="0832A2B7" w14:textId="15E0FA81" w:rsidR="00C22B92" w:rsidRPr="006305C1" w:rsidRDefault="008024E9" w:rsidP="00C9343B">
      <w:pPr>
        <w:spacing w:after="0" w:line="240" w:lineRule="auto"/>
        <w:rPr>
          <w:rFonts w:ascii="Times New Roman" w:hAnsi="Times New Roman"/>
          <w:lang w:val="lt-LT" w:eastAsia="lt-LT"/>
        </w:rPr>
      </w:pPr>
      <w:r w:rsidRPr="006305C1">
        <w:rPr>
          <w:rFonts w:ascii="Times New Roman" w:hAnsi="Times New Roman"/>
          <w:lang w:val="lt-LT"/>
        </w:rPr>
        <w:t>Jeigu esate nėščia ar žindote krūtimi, manote, kad galbūt esate nėščia, arba planuojate pastoti, tai prieš leidžiant Jums šį vaistą, pasitarkite su gydytoju. Gydytojas nuspręs, ar šis vaistas Jums tinka ar ne.</w:t>
      </w:r>
    </w:p>
    <w:p w14:paraId="1998FF81" w14:textId="77777777" w:rsidR="00C22B92" w:rsidRPr="006305C1" w:rsidRDefault="008024E9" w:rsidP="00C9343B">
      <w:pPr>
        <w:spacing w:after="0" w:line="240" w:lineRule="auto"/>
        <w:rPr>
          <w:rFonts w:ascii="Times New Roman" w:hAnsi="Times New Roman"/>
          <w:lang w:val="lt-LT"/>
        </w:rPr>
      </w:pPr>
      <w:r w:rsidRPr="006305C1">
        <w:rPr>
          <w:rFonts w:ascii="Times New Roman" w:hAnsi="Times New Roman"/>
          <w:lang w:val="lt-LT"/>
        </w:rPr>
        <w:t>Pavartojus Midazolam Kalceks, 24 valandas kūdikio žindyti negalima, nes midazolamas gali patekti į Jūsų krūties pieną.</w:t>
      </w:r>
    </w:p>
    <w:p w14:paraId="1D8EB41C" w14:textId="77777777" w:rsidR="00C22B92" w:rsidRPr="006305C1" w:rsidRDefault="00C22B92" w:rsidP="00C9343B">
      <w:pPr>
        <w:spacing w:after="0" w:line="240" w:lineRule="auto"/>
        <w:rPr>
          <w:rFonts w:ascii="Times New Roman" w:hAnsi="Times New Roman"/>
          <w:lang w:val="lt-LT" w:eastAsia="lt-LT"/>
        </w:rPr>
      </w:pPr>
    </w:p>
    <w:p w14:paraId="06A04B26" w14:textId="77777777" w:rsidR="00C22B92" w:rsidRPr="006305C1" w:rsidRDefault="008024E9" w:rsidP="00C9343B">
      <w:pPr>
        <w:spacing w:after="0" w:line="240" w:lineRule="auto"/>
        <w:rPr>
          <w:rFonts w:ascii="Times New Roman" w:hAnsi="Times New Roman"/>
          <w:b/>
          <w:lang w:val="lt-LT" w:eastAsia="lt-LT"/>
        </w:rPr>
      </w:pPr>
      <w:r w:rsidRPr="006305C1">
        <w:rPr>
          <w:rFonts w:ascii="Times New Roman" w:hAnsi="Times New Roman"/>
          <w:b/>
          <w:lang w:val="lt-LT"/>
        </w:rPr>
        <w:t>Vairavimas ir mechanizmų valdymas</w:t>
      </w:r>
    </w:p>
    <w:p w14:paraId="4E6FB464" w14:textId="78F5AE62" w:rsidR="00C22B92" w:rsidRPr="006305C1" w:rsidRDefault="008024E9" w:rsidP="009A08E1">
      <w:pPr>
        <w:spacing w:after="0" w:line="240" w:lineRule="auto"/>
        <w:rPr>
          <w:rFonts w:ascii="Times New Roman" w:hAnsi="Times New Roman"/>
          <w:lang w:val="lt-LT"/>
        </w:rPr>
      </w:pPr>
      <w:r w:rsidRPr="006305C1">
        <w:rPr>
          <w:rFonts w:ascii="Times New Roman" w:hAnsi="Times New Roman"/>
          <w:noProof/>
          <w:lang w:val="lt-LT"/>
        </w:rPr>
        <w:t>Midazolamas gebėjimą vairuoti ir valdyti mechanizmus veikia stipriai.</w:t>
      </w:r>
    </w:p>
    <w:p w14:paraId="2E683406" w14:textId="77777777"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Šis vaistas gali sukelti mieguistumą, užmaršumą ir paveikti Jūsų koncentraciją bei koordinaciją. Tai gali paveikti Jūsų gebėjimą atlikti sudėtingas užduotis, pvz., vairuoti ar valdyti mechanizmus. Pavartoję midazolamo negalėsite vairuoti ar valdyti mechanizmų tol, kol visiškai išnyks vaisto poveikis. Gydytojas pasakys, kada vėl galėsite imtis šios veiklos. Po gydymo midazolamu, į namus Jus visada privalo palydėti atsakingas suaugęs žmogus.</w:t>
      </w:r>
    </w:p>
    <w:p w14:paraId="6EA09FE5" w14:textId="77777777" w:rsidR="00C22B92" w:rsidRPr="006305C1" w:rsidRDefault="008024E9" w:rsidP="00C9343B">
      <w:pPr>
        <w:spacing w:after="0" w:line="240" w:lineRule="auto"/>
        <w:rPr>
          <w:rFonts w:ascii="Times New Roman" w:hAnsi="Times New Roman"/>
          <w:lang w:val="lt-LT"/>
        </w:rPr>
      </w:pPr>
      <w:r w:rsidRPr="006305C1">
        <w:rPr>
          <w:rFonts w:ascii="Times New Roman" w:hAnsi="Times New Roman"/>
          <w:lang w:val="lt-LT"/>
        </w:rPr>
        <w:t>Jeigu nepakanka miego arba buvo vartotas alkoholis, padidėja sutrikusio budrumo tikimybė.</w:t>
      </w:r>
    </w:p>
    <w:p w14:paraId="23230C9A" w14:textId="77777777" w:rsidR="00C22B92" w:rsidRPr="006305C1" w:rsidRDefault="00C22B92" w:rsidP="00C9343B">
      <w:pPr>
        <w:spacing w:after="0" w:line="240" w:lineRule="auto"/>
        <w:rPr>
          <w:rFonts w:ascii="Times New Roman" w:hAnsi="Times New Roman"/>
          <w:lang w:val="lt-LT"/>
        </w:rPr>
      </w:pPr>
    </w:p>
    <w:p w14:paraId="12A745E4" w14:textId="77777777" w:rsidR="00C22B92" w:rsidRPr="006305C1" w:rsidRDefault="008024E9" w:rsidP="00C9343B">
      <w:pPr>
        <w:spacing w:after="0" w:line="240" w:lineRule="auto"/>
        <w:rPr>
          <w:rFonts w:ascii="Times New Roman" w:hAnsi="Times New Roman"/>
          <w:lang w:val="lt-LT" w:eastAsia="lt-LT"/>
        </w:rPr>
      </w:pPr>
      <w:r w:rsidRPr="006305C1">
        <w:rPr>
          <w:rFonts w:ascii="Times New Roman" w:hAnsi="Times New Roman"/>
          <w:b/>
          <w:lang w:val="lt-LT"/>
        </w:rPr>
        <w:t>Midazolam Kalceks sudėtyje yra natrio</w:t>
      </w:r>
    </w:p>
    <w:p w14:paraId="3630FC6B" w14:textId="77777777" w:rsidR="00C22B92" w:rsidRPr="006305C1" w:rsidRDefault="008024E9" w:rsidP="00C9343B">
      <w:pPr>
        <w:pStyle w:val="Betarp"/>
        <w:rPr>
          <w:rFonts w:ascii="Times New Roman" w:hAnsi="Times New Roman"/>
          <w:lang w:val="lt-LT"/>
        </w:rPr>
      </w:pPr>
      <w:r w:rsidRPr="006305C1">
        <w:rPr>
          <w:rFonts w:ascii="Times New Roman" w:hAnsi="Times New Roman"/>
          <w:lang w:val="lt-LT"/>
        </w:rPr>
        <w:t xml:space="preserve">Midazolam Kalceks </w:t>
      </w:r>
      <w:r w:rsidRPr="006305C1">
        <w:rPr>
          <w:rFonts w:ascii="Times New Roman" w:hAnsi="Times New Roman"/>
          <w:b/>
          <w:i/>
          <w:lang w:val="lt-LT"/>
        </w:rPr>
        <w:t>1 mg/ml</w:t>
      </w:r>
    </w:p>
    <w:p w14:paraId="10505E61" w14:textId="20BC18E8" w:rsidR="00C22B92" w:rsidRPr="006305C1" w:rsidRDefault="00CD1DFB" w:rsidP="00C9343B">
      <w:pPr>
        <w:pStyle w:val="Default"/>
        <w:rPr>
          <w:sz w:val="22"/>
          <w:szCs w:val="22"/>
          <w:lang w:val="lt-LT" w:eastAsia="lt-LT"/>
        </w:rPr>
      </w:pPr>
      <w:r w:rsidRPr="006305C1">
        <w:rPr>
          <w:sz w:val="22"/>
          <w:szCs w:val="22"/>
          <w:lang w:val="lt-LT" w:eastAsia="lt-LT"/>
        </w:rPr>
        <w:t>Šio vaisto paros</w:t>
      </w:r>
      <w:r w:rsidR="008024E9" w:rsidRPr="006305C1">
        <w:rPr>
          <w:sz w:val="22"/>
          <w:szCs w:val="22"/>
          <w:lang w:val="lt-LT" w:eastAsia="lt-LT"/>
        </w:rPr>
        <w:t xml:space="preserve"> dozėje </w:t>
      </w:r>
      <w:r w:rsidRPr="006305C1">
        <w:rPr>
          <w:sz w:val="22"/>
          <w:szCs w:val="22"/>
          <w:lang w:val="lt-LT" w:eastAsia="lt-LT"/>
        </w:rPr>
        <w:t>(ne daugiau kaip</w:t>
      </w:r>
      <w:r w:rsidR="008024E9" w:rsidRPr="006305C1">
        <w:rPr>
          <w:sz w:val="22"/>
          <w:szCs w:val="22"/>
          <w:lang w:val="lt-LT" w:eastAsia="lt-LT"/>
        </w:rPr>
        <w:t xml:space="preserve"> 6,5 ml</w:t>
      </w:r>
      <w:r w:rsidRPr="006305C1">
        <w:rPr>
          <w:sz w:val="22"/>
          <w:szCs w:val="22"/>
          <w:lang w:val="lt-LT" w:eastAsia="lt-LT"/>
        </w:rPr>
        <w:t>)</w:t>
      </w:r>
      <w:r w:rsidR="008024E9" w:rsidRPr="006305C1">
        <w:rPr>
          <w:sz w:val="22"/>
          <w:szCs w:val="22"/>
          <w:lang w:val="lt-LT"/>
        </w:rPr>
        <w:t xml:space="preserve"> yra mažiau kaip 1 mmol (23 mg) natrio, t. y. jis beveik neturi reikšmės.</w:t>
      </w:r>
      <w:r w:rsidR="008024E9" w:rsidRPr="006305C1">
        <w:rPr>
          <w:sz w:val="22"/>
          <w:szCs w:val="22"/>
          <w:lang w:val="lt-LT" w:eastAsia="lt-LT"/>
        </w:rPr>
        <w:t xml:space="preserve"> Jei vartojama paros dozė yra 6,6 ml ar daugiau (atitinka daugiau kaip 1 mmol natrio), reikia atsižvelgti į šią informaciją: kiekviename šio vaisto tirpalo ml yra 3,5 mg natrio (valgomosios druskos sudedamosios dalies). Tai atitinka 0,18 % didžiausios rekomenduojamos natrio paros normos suaugusiesiems.</w:t>
      </w:r>
    </w:p>
    <w:p w14:paraId="764169FB" w14:textId="77777777" w:rsidR="00C22B92" w:rsidRPr="009A08E1" w:rsidRDefault="00C22B92" w:rsidP="00C9343B">
      <w:pPr>
        <w:pStyle w:val="Betarp"/>
        <w:rPr>
          <w:rFonts w:ascii="Times New Roman" w:hAnsi="Times New Roman"/>
          <w:lang w:val="lt-LT"/>
        </w:rPr>
      </w:pPr>
    </w:p>
    <w:p w14:paraId="468BAB9C" w14:textId="77777777" w:rsidR="00C22B92" w:rsidRPr="006305C1" w:rsidRDefault="008024E9" w:rsidP="00C9343B">
      <w:pPr>
        <w:pStyle w:val="Betarp"/>
        <w:rPr>
          <w:rFonts w:ascii="Times New Roman" w:hAnsi="Times New Roman"/>
          <w:b/>
          <w:i/>
          <w:lang w:val="lt-LT"/>
        </w:rPr>
      </w:pPr>
      <w:r w:rsidRPr="006305C1">
        <w:rPr>
          <w:rFonts w:ascii="Times New Roman" w:hAnsi="Times New Roman"/>
          <w:lang w:val="lt-LT"/>
        </w:rPr>
        <w:t xml:space="preserve">Midazolam Kalceks </w:t>
      </w:r>
      <w:r w:rsidRPr="006305C1">
        <w:rPr>
          <w:rFonts w:ascii="Times New Roman" w:hAnsi="Times New Roman"/>
          <w:b/>
          <w:i/>
          <w:lang w:val="lt-LT"/>
        </w:rPr>
        <w:t>5 mg/ml</w:t>
      </w:r>
    </w:p>
    <w:p w14:paraId="77434906" w14:textId="3DED0251" w:rsidR="00C22B92" w:rsidRPr="006305C1" w:rsidRDefault="00CD1DFB" w:rsidP="00C9343B">
      <w:pPr>
        <w:pStyle w:val="Default"/>
        <w:rPr>
          <w:sz w:val="22"/>
          <w:szCs w:val="22"/>
          <w:lang w:val="lt-LT" w:eastAsia="lt-LT"/>
        </w:rPr>
      </w:pPr>
      <w:r w:rsidRPr="006305C1">
        <w:rPr>
          <w:sz w:val="22"/>
          <w:szCs w:val="22"/>
          <w:lang w:val="lt-LT" w:eastAsia="lt-LT"/>
        </w:rPr>
        <w:t>Šio vaisto paros</w:t>
      </w:r>
      <w:r w:rsidR="008024E9" w:rsidRPr="006305C1">
        <w:rPr>
          <w:sz w:val="22"/>
          <w:szCs w:val="22"/>
          <w:lang w:val="lt-LT" w:eastAsia="lt-LT"/>
        </w:rPr>
        <w:t xml:space="preserve"> dozėje </w:t>
      </w:r>
      <w:r w:rsidRPr="006305C1">
        <w:rPr>
          <w:sz w:val="22"/>
          <w:szCs w:val="22"/>
          <w:lang w:val="lt-LT" w:eastAsia="lt-LT"/>
        </w:rPr>
        <w:t>(ne daugiau kaip</w:t>
      </w:r>
      <w:r w:rsidR="008024E9" w:rsidRPr="006305C1">
        <w:rPr>
          <w:sz w:val="22"/>
          <w:szCs w:val="22"/>
          <w:lang w:val="lt-LT" w:eastAsia="lt-LT"/>
        </w:rPr>
        <w:t xml:space="preserve"> 7,3 ml</w:t>
      </w:r>
      <w:r w:rsidRPr="006305C1">
        <w:rPr>
          <w:sz w:val="22"/>
          <w:szCs w:val="22"/>
          <w:lang w:val="lt-LT" w:eastAsia="lt-LT"/>
        </w:rPr>
        <w:t>)</w:t>
      </w:r>
      <w:r w:rsidR="008024E9" w:rsidRPr="006305C1">
        <w:rPr>
          <w:sz w:val="22"/>
          <w:szCs w:val="22"/>
          <w:lang w:val="lt-LT"/>
        </w:rPr>
        <w:t xml:space="preserve"> yra mažiau kaip 1 mmol (23 mg) natrio, t. y. jis beveik neturi reikšmės.</w:t>
      </w:r>
      <w:r w:rsidR="008024E9" w:rsidRPr="006305C1">
        <w:rPr>
          <w:sz w:val="22"/>
          <w:szCs w:val="22"/>
          <w:lang w:val="lt-LT" w:eastAsia="lt-LT"/>
        </w:rPr>
        <w:t xml:space="preserve"> Jei vartojama paros dozė yra 7,4 ml ar daugiau (atitinka daugiau kaip 1 mmol natrio), reikia atsižvelgti į šią informaciją: kiekviename šio vaisto tirpalo ml yra 3,15 mg natrio (valgomosios druskos sudedamosios dalies). Tai atitinka 0,16 % didžiausios rekomenduojamos natrio paros normos suaugusiesiems.</w:t>
      </w:r>
    </w:p>
    <w:p w14:paraId="6B5564B6" w14:textId="77777777" w:rsidR="00C22B92" w:rsidRPr="006305C1" w:rsidRDefault="00C22B92" w:rsidP="00C9343B">
      <w:pPr>
        <w:spacing w:after="0" w:line="240" w:lineRule="auto"/>
        <w:rPr>
          <w:rFonts w:ascii="Times New Roman" w:hAnsi="Times New Roman"/>
          <w:lang w:val="lt-LT"/>
        </w:rPr>
      </w:pPr>
    </w:p>
    <w:p w14:paraId="46058BEF" w14:textId="77777777" w:rsidR="00C22B92" w:rsidRPr="006305C1" w:rsidRDefault="00C22B92" w:rsidP="00C9343B">
      <w:pPr>
        <w:spacing w:after="0" w:line="240" w:lineRule="auto"/>
        <w:rPr>
          <w:rFonts w:ascii="Times New Roman" w:hAnsi="Times New Roman"/>
          <w:lang w:val="lt-LT"/>
        </w:rPr>
      </w:pPr>
    </w:p>
    <w:p w14:paraId="5DD6265D" w14:textId="77777777" w:rsidR="00C22B92" w:rsidRPr="006305C1" w:rsidRDefault="008024E9" w:rsidP="009A08E1">
      <w:pPr>
        <w:keepNext/>
        <w:spacing w:after="0" w:line="240" w:lineRule="auto"/>
        <w:ind w:left="567" w:hanging="567"/>
        <w:outlineLvl w:val="1"/>
        <w:rPr>
          <w:rFonts w:ascii="Times New Roman" w:hAnsi="Times New Roman"/>
          <w:b/>
          <w:lang w:val="lt-LT"/>
        </w:rPr>
      </w:pPr>
      <w:bookmarkStart w:id="7" w:name="_Toc129243141"/>
      <w:bookmarkStart w:id="8" w:name="_Toc129243266"/>
      <w:r w:rsidRPr="006305C1">
        <w:rPr>
          <w:rFonts w:ascii="Times New Roman" w:hAnsi="Times New Roman"/>
          <w:b/>
          <w:lang w:val="lt-LT"/>
        </w:rPr>
        <w:t>3.</w:t>
      </w:r>
      <w:r w:rsidRPr="006305C1">
        <w:rPr>
          <w:rFonts w:ascii="Times New Roman" w:hAnsi="Times New Roman"/>
          <w:b/>
          <w:lang w:val="lt-LT"/>
        </w:rPr>
        <w:tab/>
        <w:t xml:space="preserve">Kaip leisti </w:t>
      </w:r>
      <w:bookmarkEnd w:id="7"/>
      <w:bookmarkEnd w:id="8"/>
      <w:r w:rsidRPr="006305C1">
        <w:rPr>
          <w:rFonts w:ascii="Times New Roman" w:hAnsi="Times New Roman"/>
          <w:b/>
          <w:lang w:val="lt-LT"/>
        </w:rPr>
        <w:t>Midazolam Kalceks</w:t>
      </w:r>
    </w:p>
    <w:p w14:paraId="7B8AB61E" w14:textId="77777777" w:rsidR="00C22B92" w:rsidRPr="006305C1" w:rsidRDefault="00C22B92" w:rsidP="00C9343B">
      <w:pPr>
        <w:spacing w:after="0" w:line="240" w:lineRule="auto"/>
        <w:rPr>
          <w:rFonts w:ascii="Times New Roman" w:hAnsi="Times New Roman"/>
          <w:lang w:val="lt-LT"/>
        </w:rPr>
      </w:pPr>
    </w:p>
    <w:p w14:paraId="1379922A" w14:textId="3AA177D4" w:rsidR="00C22B92" w:rsidRPr="006305C1" w:rsidRDefault="005B3181" w:rsidP="00C9343B">
      <w:pPr>
        <w:spacing w:after="0" w:line="240" w:lineRule="auto"/>
        <w:rPr>
          <w:rFonts w:ascii="Times New Roman" w:hAnsi="Times New Roman"/>
          <w:lang w:val="lt-LT" w:eastAsia="lt-LT"/>
        </w:rPr>
      </w:pPr>
      <w:r w:rsidRPr="005B3181">
        <w:rPr>
          <w:rFonts w:ascii="Times New Roman" w:hAnsi="Times New Roman"/>
          <w:lang w:val="lt-LT"/>
        </w:rPr>
        <w:t>Šio vaisto</w:t>
      </w:r>
      <w:r w:rsidR="008024E9" w:rsidRPr="006305C1">
        <w:rPr>
          <w:rFonts w:ascii="Times New Roman" w:hAnsi="Times New Roman"/>
          <w:lang w:val="lt-LT"/>
        </w:rPr>
        <w:t xml:space="preserve"> </w:t>
      </w:r>
      <w:r w:rsidR="00B655CC" w:rsidRPr="006305C1">
        <w:rPr>
          <w:rFonts w:ascii="Times New Roman" w:hAnsi="Times New Roman"/>
          <w:lang w:val="lt-LT"/>
        </w:rPr>
        <w:t xml:space="preserve">paskirti </w:t>
      </w:r>
      <w:r w:rsidR="008024E9" w:rsidRPr="006305C1">
        <w:rPr>
          <w:rFonts w:ascii="Times New Roman" w:hAnsi="Times New Roman"/>
          <w:lang w:val="lt-LT"/>
        </w:rPr>
        <w:t>gali tik patyręs gydytojas ir tik įstaigoje, kuri aprūpinta įranga, reikalinga kvėpavimo funkcijai ir širdies bei kraujagyslių veiklai stebėti ir palaikyti, arba asmenys, specialiai apmokyti atpažinti ir gydyti šalutinius poveikius.</w:t>
      </w:r>
    </w:p>
    <w:p w14:paraId="39E91313" w14:textId="77777777" w:rsidR="00C22B92" w:rsidRPr="006305C1" w:rsidRDefault="00C22B92" w:rsidP="00C9343B">
      <w:pPr>
        <w:spacing w:after="0" w:line="240" w:lineRule="auto"/>
        <w:rPr>
          <w:rFonts w:ascii="Times New Roman" w:hAnsi="Times New Roman"/>
          <w:lang w:val="lt-LT"/>
        </w:rPr>
      </w:pPr>
    </w:p>
    <w:p w14:paraId="3D8D941F" w14:textId="77777777" w:rsidR="00C22B92" w:rsidRPr="006305C1" w:rsidRDefault="008024E9" w:rsidP="00C9343B">
      <w:pPr>
        <w:spacing w:after="0" w:line="240" w:lineRule="auto"/>
        <w:ind w:left="567" w:hanging="567"/>
        <w:outlineLvl w:val="0"/>
        <w:rPr>
          <w:rFonts w:ascii="Times New Roman" w:hAnsi="Times New Roman"/>
          <w:u w:val="single"/>
          <w:lang w:val="lt-LT" w:eastAsia="lt-LT"/>
        </w:rPr>
      </w:pPr>
      <w:r w:rsidRPr="006305C1">
        <w:rPr>
          <w:rFonts w:ascii="Times New Roman" w:hAnsi="Times New Roman"/>
          <w:u w:val="single"/>
          <w:lang w:val="lt-LT"/>
        </w:rPr>
        <w:t>Dozavimas ir vartojimo būdas</w:t>
      </w:r>
    </w:p>
    <w:p w14:paraId="7B784964" w14:textId="77777777" w:rsidR="00C22B92" w:rsidRPr="006305C1" w:rsidRDefault="008024E9" w:rsidP="00C9343B">
      <w:pPr>
        <w:spacing w:after="0" w:line="240" w:lineRule="auto"/>
        <w:rPr>
          <w:rFonts w:ascii="Times New Roman" w:hAnsi="Times New Roman"/>
          <w:lang w:val="lt-LT" w:eastAsia="lt-LT"/>
        </w:rPr>
      </w:pPr>
      <w:r w:rsidRPr="006305C1">
        <w:rPr>
          <w:rFonts w:ascii="Times New Roman" w:hAnsi="Times New Roman"/>
          <w:lang w:val="lt-LT"/>
        </w:rPr>
        <w:t>Gydytojas parinks Jums tinkamą dozę. Dozės dydis priklausys nuo planuojamo gydymo bei reikiamo raminamojo poveikio. Dozės dydžiui įtakos taip pat turės Jūsų svoris, amžius, bendra sveikatos būklė, atsakas į vaistą ir kiti vaistai, kurių reikės vartoti tuo pačiu metu.</w:t>
      </w:r>
    </w:p>
    <w:p w14:paraId="50A48341" w14:textId="77777777" w:rsidR="00C22B92" w:rsidRPr="006305C1" w:rsidRDefault="008024E9" w:rsidP="00C9343B">
      <w:pPr>
        <w:spacing w:after="0" w:line="240" w:lineRule="auto"/>
        <w:rPr>
          <w:rFonts w:ascii="Times New Roman" w:hAnsi="Times New Roman"/>
          <w:lang w:val="lt-LT" w:eastAsia="lt-LT"/>
        </w:rPr>
      </w:pPr>
      <w:r w:rsidRPr="006305C1">
        <w:rPr>
          <w:rFonts w:ascii="Times New Roman" w:hAnsi="Times New Roman"/>
          <w:lang w:val="lt-LT"/>
        </w:rPr>
        <w:t>Jeigu Jums skiriami stiprūs skausmą malšinantys vaistai, jų turėsite pavartoti pirmiau, o po to Jums suleis specialiai parinktą Midazolam Kalceks dozę.</w:t>
      </w:r>
    </w:p>
    <w:p w14:paraId="524C2D41" w14:textId="5F7ECC4B" w:rsidR="00C22B92" w:rsidRPr="006305C1" w:rsidRDefault="002C72F3" w:rsidP="00C9343B">
      <w:pPr>
        <w:spacing w:after="0" w:line="240" w:lineRule="auto"/>
        <w:rPr>
          <w:rFonts w:ascii="Times New Roman" w:hAnsi="Times New Roman"/>
          <w:lang w:val="lt-LT" w:eastAsia="lt-LT"/>
        </w:rPr>
      </w:pPr>
      <w:r w:rsidRPr="006305C1">
        <w:rPr>
          <w:rFonts w:ascii="Times New Roman" w:hAnsi="Times New Roman"/>
          <w:lang w:val="lt-LT"/>
        </w:rPr>
        <w:t>Šis vaistas</w:t>
      </w:r>
      <w:r w:rsidR="008024E9" w:rsidRPr="006305C1">
        <w:rPr>
          <w:rFonts w:ascii="Times New Roman" w:hAnsi="Times New Roman"/>
          <w:lang w:val="lt-LT"/>
        </w:rPr>
        <w:t xml:space="preserve"> gali būti leidžiamas į veną (injekcija į veną), sulašinamas į veną (infuzija į veną), leidžiamas į raumenis (injekcija į raumenis) arba suleidžiamas į tiesiąją žarną.</w:t>
      </w:r>
    </w:p>
    <w:p w14:paraId="4F70EBE2" w14:textId="77777777" w:rsidR="00C22B92" w:rsidRPr="006305C1" w:rsidRDefault="00C22B92" w:rsidP="00C9343B">
      <w:pPr>
        <w:spacing w:after="0" w:line="240" w:lineRule="auto"/>
        <w:rPr>
          <w:rFonts w:ascii="Times New Roman" w:hAnsi="Times New Roman"/>
          <w:lang w:val="lt-LT"/>
        </w:rPr>
      </w:pPr>
    </w:p>
    <w:p w14:paraId="3A160BB4" w14:textId="77777777" w:rsidR="00C22B92" w:rsidRPr="006305C1" w:rsidRDefault="008024E9" w:rsidP="00C9343B">
      <w:pPr>
        <w:spacing w:after="0" w:line="240" w:lineRule="auto"/>
        <w:rPr>
          <w:rFonts w:ascii="Times New Roman" w:hAnsi="Times New Roman"/>
          <w:b/>
          <w:lang w:val="lt-LT" w:eastAsia="lt-LT"/>
        </w:rPr>
      </w:pPr>
      <w:r w:rsidRPr="006305C1">
        <w:rPr>
          <w:rFonts w:ascii="Times New Roman" w:hAnsi="Times New Roman"/>
          <w:b/>
          <w:lang w:val="lt-LT"/>
        </w:rPr>
        <w:t>Vaikai ir naujagimiai</w:t>
      </w:r>
    </w:p>
    <w:p w14:paraId="7ACBC09E" w14:textId="50E06A9D" w:rsidR="00C22B92" w:rsidRPr="006305C1" w:rsidRDefault="008024E9" w:rsidP="00C9343B">
      <w:pPr>
        <w:spacing w:after="0" w:line="240" w:lineRule="auto"/>
        <w:rPr>
          <w:rFonts w:ascii="Times New Roman" w:hAnsi="Times New Roman"/>
          <w:lang w:val="lt-LT" w:eastAsia="lt-LT"/>
        </w:rPr>
      </w:pPr>
      <w:r w:rsidRPr="006305C1">
        <w:rPr>
          <w:rFonts w:ascii="Times New Roman" w:hAnsi="Times New Roman"/>
          <w:lang w:val="lt-LT"/>
        </w:rPr>
        <w:t xml:space="preserve">Naujagimiams ir </w:t>
      </w:r>
      <w:r w:rsidR="00B655CC" w:rsidRPr="006305C1">
        <w:rPr>
          <w:rFonts w:ascii="Times New Roman" w:hAnsi="Times New Roman"/>
          <w:lang w:val="lt-LT"/>
        </w:rPr>
        <w:t>jaunesniems kaip 6</w:t>
      </w:r>
      <w:r w:rsidR="002C72F3">
        <w:rPr>
          <w:rFonts w:ascii="Times New Roman" w:hAnsi="Times New Roman"/>
          <w:lang w:val="lt-LT"/>
        </w:rPr>
        <w:t> </w:t>
      </w:r>
      <w:r w:rsidR="00B655CC" w:rsidRPr="006305C1">
        <w:rPr>
          <w:rFonts w:ascii="Times New Roman" w:hAnsi="Times New Roman"/>
          <w:lang w:val="lt-LT"/>
        </w:rPr>
        <w:t xml:space="preserve">mėnesių </w:t>
      </w:r>
      <w:r w:rsidRPr="006305C1">
        <w:rPr>
          <w:rFonts w:ascii="Times New Roman" w:hAnsi="Times New Roman"/>
          <w:lang w:val="lt-LT"/>
        </w:rPr>
        <w:t xml:space="preserve">kūdikiams </w:t>
      </w:r>
      <w:r w:rsidR="002C72F3">
        <w:rPr>
          <w:rFonts w:ascii="Times New Roman" w:hAnsi="Times New Roman"/>
          <w:lang w:val="lt-LT"/>
        </w:rPr>
        <w:t>m</w:t>
      </w:r>
      <w:r w:rsidRPr="006305C1">
        <w:rPr>
          <w:rFonts w:ascii="Times New Roman" w:hAnsi="Times New Roman"/>
          <w:lang w:val="lt-LT"/>
        </w:rPr>
        <w:t>idazolam</w:t>
      </w:r>
      <w:r w:rsidR="002C72F3">
        <w:rPr>
          <w:rFonts w:ascii="Times New Roman" w:hAnsi="Times New Roman"/>
          <w:lang w:val="lt-LT"/>
        </w:rPr>
        <w:t>as</w:t>
      </w:r>
      <w:r w:rsidRPr="006305C1">
        <w:rPr>
          <w:rFonts w:ascii="Times New Roman" w:hAnsi="Times New Roman"/>
          <w:lang w:val="lt-LT"/>
        </w:rPr>
        <w:t xml:space="preserve"> rekomenduojamas vartoti raminimui tik intensyvios terapijos skyriuje. Dozė bus suleista į veną palaipsniui.</w:t>
      </w:r>
    </w:p>
    <w:p w14:paraId="238EE91A" w14:textId="77777777" w:rsidR="002C72F3" w:rsidRDefault="002C72F3" w:rsidP="00C9343B">
      <w:pPr>
        <w:spacing w:after="0" w:line="240" w:lineRule="auto"/>
        <w:rPr>
          <w:rFonts w:ascii="Times New Roman" w:hAnsi="Times New Roman"/>
          <w:lang w:val="lt-LT"/>
        </w:rPr>
      </w:pPr>
    </w:p>
    <w:p w14:paraId="75A9717E" w14:textId="6B552AAF" w:rsidR="00C22B92" w:rsidRPr="006305C1" w:rsidRDefault="008024E9" w:rsidP="00C9343B">
      <w:pPr>
        <w:spacing w:after="0" w:line="240" w:lineRule="auto"/>
        <w:rPr>
          <w:rFonts w:ascii="Times New Roman" w:hAnsi="Times New Roman"/>
          <w:lang w:val="lt-LT" w:eastAsia="lt-LT"/>
        </w:rPr>
      </w:pPr>
      <w:r w:rsidRPr="006305C1">
        <w:rPr>
          <w:rFonts w:ascii="Times New Roman" w:hAnsi="Times New Roman"/>
          <w:lang w:val="lt-LT"/>
        </w:rPr>
        <w:t>12</w:t>
      </w:r>
      <w:r w:rsidR="002C72F3">
        <w:rPr>
          <w:rFonts w:ascii="Times New Roman" w:hAnsi="Times New Roman"/>
          <w:lang w:val="lt-LT"/>
        </w:rPr>
        <w:t> </w:t>
      </w:r>
      <w:r w:rsidRPr="006305C1">
        <w:rPr>
          <w:rFonts w:ascii="Times New Roman" w:hAnsi="Times New Roman"/>
          <w:lang w:val="lt-LT"/>
        </w:rPr>
        <w:t xml:space="preserve">metų ir jaunesniems vaikams </w:t>
      </w:r>
      <w:r w:rsidR="002C72F3">
        <w:rPr>
          <w:rFonts w:ascii="Times New Roman" w:hAnsi="Times New Roman"/>
          <w:lang w:val="lt-LT"/>
        </w:rPr>
        <w:t>m</w:t>
      </w:r>
      <w:r w:rsidRPr="006305C1">
        <w:rPr>
          <w:rFonts w:ascii="Times New Roman" w:hAnsi="Times New Roman"/>
          <w:lang w:val="lt-LT"/>
        </w:rPr>
        <w:t>idazolam</w:t>
      </w:r>
      <w:r w:rsidR="002C72F3">
        <w:rPr>
          <w:rFonts w:ascii="Times New Roman" w:hAnsi="Times New Roman"/>
          <w:lang w:val="lt-LT"/>
        </w:rPr>
        <w:t>o</w:t>
      </w:r>
      <w:r w:rsidRPr="006305C1">
        <w:rPr>
          <w:rFonts w:ascii="Times New Roman" w:hAnsi="Times New Roman"/>
          <w:lang w:val="lt-LT"/>
        </w:rPr>
        <w:t xml:space="preserve"> paprastai leidžiamas į veną. Kai</w:t>
      </w:r>
      <w:r w:rsidR="002C72F3">
        <w:rPr>
          <w:rFonts w:ascii="Times New Roman" w:hAnsi="Times New Roman"/>
          <w:lang w:val="lt-LT"/>
        </w:rPr>
        <w:t xml:space="preserve"> šis vaistas</w:t>
      </w:r>
      <w:r w:rsidRPr="006305C1">
        <w:rPr>
          <w:rFonts w:ascii="Times New Roman" w:hAnsi="Times New Roman"/>
          <w:lang w:val="lt-LT"/>
        </w:rPr>
        <w:t xml:space="preserve"> skiriamas premedikacijai (atsipalaidavimui, ramybei ir mieguistumui prieš anesteziją sukelti), vaist</w:t>
      </w:r>
      <w:r w:rsidR="00B655CC" w:rsidRPr="006305C1">
        <w:rPr>
          <w:rFonts w:ascii="Times New Roman" w:hAnsi="Times New Roman"/>
          <w:lang w:val="lt-LT"/>
        </w:rPr>
        <w:t>ą</w:t>
      </w:r>
      <w:r w:rsidRPr="006305C1">
        <w:rPr>
          <w:rFonts w:ascii="Times New Roman" w:hAnsi="Times New Roman"/>
          <w:lang w:val="lt-LT"/>
        </w:rPr>
        <w:t xml:space="preserve"> gali</w:t>
      </w:r>
      <w:r w:rsidR="00B655CC" w:rsidRPr="006305C1">
        <w:rPr>
          <w:rFonts w:ascii="Times New Roman" w:hAnsi="Times New Roman"/>
          <w:lang w:val="lt-LT"/>
        </w:rPr>
        <w:t>ma</w:t>
      </w:r>
      <w:r w:rsidRPr="006305C1">
        <w:rPr>
          <w:rFonts w:ascii="Times New Roman" w:hAnsi="Times New Roman"/>
          <w:lang w:val="lt-LT"/>
        </w:rPr>
        <w:t xml:space="preserve"> sulei</w:t>
      </w:r>
      <w:r w:rsidR="00B655CC" w:rsidRPr="006305C1">
        <w:rPr>
          <w:rFonts w:ascii="Times New Roman" w:hAnsi="Times New Roman"/>
          <w:lang w:val="lt-LT"/>
        </w:rPr>
        <w:t>sti</w:t>
      </w:r>
      <w:r w:rsidRPr="006305C1">
        <w:rPr>
          <w:rFonts w:ascii="Times New Roman" w:hAnsi="Times New Roman"/>
          <w:lang w:val="lt-LT"/>
        </w:rPr>
        <w:t xml:space="preserve"> į tiesiąją žarną.</w:t>
      </w:r>
    </w:p>
    <w:p w14:paraId="0073F7F9" w14:textId="77777777" w:rsidR="00C22B92" w:rsidRPr="006305C1" w:rsidRDefault="00C22B92" w:rsidP="00C9343B">
      <w:pPr>
        <w:spacing w:after="0" w:line="240" w:lineRule="auto"/>
        <w:rPr>
          <w:rFonts w:ascii="Times New Roman" w:hAnsi="Times New Roman"/>
          <w:lang w:val="lt-LT"/>
        </w:rPr>
      </w:pPr>
    </w:p>
    <w:p w14:paraId="7BFCAF0B" w14:textId="77777777" w:rsidR="00C22B92" w:rsidRPr="006305C1" w:rsidRDefault="008024E9" w:rsidP="00C9343B">
      <w:pPr>
        <w:spacing w:after="0" w:line="240" w:lineRule="auto"/>
        <w:rPr>
          <w:rFonts w:ascii="Times New Roman" w:hAnsi="Times New Roman"/>
          <w:b/>
          <w:lang w:val="lt-LT" w:eastAsia="lt-LT"/>
        </w:rPr>
      </w:pPr>
      <w:r w:rsidRPr="006305C1">
        <w:rPr>
          <w:rFonts w:ascii="Times New Roman" w:hAnsi="Times New Roman"/>
          <w:b/>
          <w:lang w:val="lt-LT"/>
        </w:rPr>
        <w:t>Ką daryti</w:t>
      </w:r>
      <w:r w:rsidRPr="006305C1">
        <w:rPr>
          <w:rFonts w:ascii="Times New Roman" w:hAnsi="Times New Roman"/>
          <w:lang w:val="lt-LT"/>
        </w:rPr>
        <w:t xml:space="preserve"> </w:t>
      </w:r>
      <w:r w:rsidRPr="006305C1">
        <w:rPr>
          <w:rFonts w:ascii="Times New Roman" w:hAnsi="Times New Roman"/>
          <w:b/>
          <w:lang w:val="lt-LT"/>
        </w:rPr>
        <w:t>suleidus per didelę Midazolam Kalceks dozę</w:t>
      </w:r>
    </w:p>
    <w:p w14:paraId="27D443EB" w14:textId="3D5362AD" w:rsidR="00C22B92" w:rsidRPr="006305C1" w:rsidRDefault="008024E9" w:rsidP="00C9343B">
      <w:pPr>
        <w:spacing w:after="0" w:line="240" w:lineRule="auto"/>
        <w:rPr>
          <w:rFonts w:ascii="Times New Roman" w:hAnsi="Times New Roman"/>
          <w:lang w:val="lt-LT" w:eastAsia="lt-LT"/>
        </w:rPr>
      </w:pPr>
      <w:r w:rsidRPr="006305C1">
        <w:rPr>
          <w:rFonts w:ascii="Times New Roman" w:hAnsi="Times New Roman"/>
          <w:lang w:val="lt-LT"/>
        </w:rPr>
        <w:t>Vaisto Jums suleis gydytojas arba slaugytojas.</w:t>
      </w:r>
    </w:p>
    <w:p w14:paraId="153E443F" w14:textId="42FD5E4A" w:rsidR="00C22B92" w:rsidRPr="006305C1" w:rsidRDefault="008024E9" w:rsidP="00C9343B">
      <w:pPr>
        <w:spacing w:after="0" w:line="240" w:lineRule="auto"/>
        <w:rPr>
          <w:rFonts w:ascii="Times New Roman" w:hAnsi="Times New Roman"/>
          <w:lang w:val="lt-LT" w:eastAsia="lt-LT"/>
        </w:rPr>
      </w:pPr>
      <w:r w:rsidRPr="006305C1">
        <w:rPr>
          <w:rFonts w:ascii="Times New Roman" w:hAnsi="Times New Roman"/>
          <w:lang w:val="lt-LT"/>
        </w:rPr>
        <w:t>Jeigu Jums per klaidą suleido per daug midazolamo, gali pasireikšti mieguistumas, ataksija (valingos raumenų veiklos</w:t>
      </w:r>
      <w:r w:rsidR="00B655CC" w:rsidRPr="006305C1">
        <w:rPr>
          <w:rFonts w:ascii="Times New Roman" w:hAnsi="Times New Roman"/>
          <w:lang w:val="lt-LT"/>
        </w:rPr>
        <w:t xml:space="preserve"> kordinacijos</w:t>
      </w:r>
      <w:r w:rsidRPr="006305C1">
        <w:rPr>
          <w:rFonts w:ascii="Times New Roman" w:hAnsi="Times New Roman"/>
          <w:lang w:val="lt-LT"/>
        </w:rPr>
        <w:t xml:space="preserve"> sutrikimas), dizartrija (kalbos sutrikimas) ir nistagmas (nevalingi akių judesiai), išnykti refleksai, atsirasti apnėja (sustoti kvėpavimas), hipotenzija (sumažėti kraujospūdis), pasireikšti širdies ir kraujagyslių sistemos slopinimas, ištikti koma. Perdozavimo atveju gali prireikti stebėti Jūsų gyvybines funkcijas, taikyti simptominį gydymą sutrikusių širdies ir kvėpavimo funkcijų atstatymui, gali būti skiriamas benzodiazepinų antagonistas.</w:t>
      </w:r>
    </w:p>
    <w:p w14:paraId="10CCEF5E" w14:textId="77777777" w:rsidR="00C22B92" w:rsidRPr="006305C1" w:rsidRDefault="00C22B92" w:rsidP="00C9343B">
      <w:pPr>
        <w:spacing w:after="0" w:line="240" w:lineRule="auto"/>
        <w:rPr>
          <w:rFonts w:ascii="Times New Roman" w:hAnsi="Times New Roman"/>
          <w:lang w:val="lt-LT"/>
        </w:rPr>
      </w:pPr>
    </w:p>
    <w:p w14:paraId="2107B1C2" w14:textId="77777777" w:rsidR="00C22B92" w:rsidRPr="006305C1" w:rsidRDefault="008024E9" w:rsidP="00C9343B">
      <w:pPr>
        <w:spacing w:after="0" w:line="240" w:lineRule="auto"/>
        <w:rPr>
          <w:rFonts w:ascii="Times New Roman" w:hAnsi="Times New Roman"/>
          <w:b/>
          <w:lang w:val="lt-LT" w:eastAsia="lt-LT"/>
        </w:rPr>
      </w:pPr>
      <w:r w:rsidRPr="006305C1">
        <w:rPr>
          <w:rFonts w:ascii="Times New Roman" w:hAnsi="Times New Roman"/>
          <w:b/>
          <w:lang w:val="lt-LT"/>
        </w:rPr>
        <w:t>Nustojus vartoti Midazolam Kalceks</w:t>
      </w:r>
    </w:p>
    <w:p w14:paraId="3F3B1354" w14:textId="0D1715C0" w:rsidR="00C22B92" w:rsidRPr="006305C1" w:rsidRDefault="008024E9" w:rsidP="00C9343B">
      <w:pPr>
        <w:spacing w:after="0" w:line="240" w:lineRule="auto"/>
        <w:rPr>
          <w:rFonts w:ascii="Times New Roman" w:hAnsi="Times New Roman"/>
          <w:lang w:val="lt-LT" w:eastAsia="lt-LT"/>
        </w:rPr>
      </w:pPr>
      <w:r w:rsidRPr="006305C1">
        <w:rPr>
          <w:rFonts w:ascii="Times New Roman" w:hAnsi="Times New Roman"/>
          <w:lang w:val="lt-LT"/>
        </w:rPr>
        <w:t>Staiga nutraukus gydymą gali pasireikšti nutraukimo simptomai, tokie kaip galvos skausmas, raumenų skausmas, nerimas, įtampa, neramumas, sumišimas, nuotaikos svyravimai, haliucinacijos ir traukuliai</w:t>
      </w:r>
      <w:r w:rsidR="00E104E3" w:rsidRPr="006305C1">
        <w:rPr>
          <w:rFonts w:ascii="Times New Roman" w:hAnsi="Times New Roman"/>
          <w:lang w:val="lt-LT"/>
        </w:rPr>
        <w:t xml:space="preserve"> (</w:t>
      </w:r>
      <w:r w:rsidR="008A1155" w:rsidRPr="006305C1">
        <w:rPr>
          <w:rFonts w:ascii="Times New Roman" w:hAnsi="Times New Roman"/>
          <w:lang w:val="lt-LT"/>
        </w:rPr>
        <w:t>konvulsijos</w:t>
      </w:r>
      <w:r w:rsidR="00E104E3" w:rsidRPr="006305C1">
        <w:rPr>
          <w:rFonts w:ascii="Times New Roman" w:hAnsi="Times New Roman"/>
          <w:lang w:val="lt-LT"/>
        </w:rPr>
        <w:t>)</w:t>
      </w:r>
      <w:r w:rsidRPr="006305C1">
        <w:rPr>
          <w:rFonts w:ascii="Times New Roman" w:hAnsi="Times New Roman"/>
          <w:lang w:val="lt-LT"/>
        </w:rPr>
        <w:t xml:space="preserve">, </w:t>
      </w:r>
      <w:r w:rsidRPr="006305C1">
        <w:rPr>
          <w:rFonts w:ascii="Times New Roman" w:hAnsi="Times New Roman"/>
          <w:color w:val="000000"/>
          <w:lang w:val="lt-LT"/>
        </w:rPr>
        <w:t>atoveiksmio nemiga</w:t>
      </w:r>
      <w:r w:rsidRPr="006305C1">
        <w:rPr>
          <w:rFonts w:ascii="Times New Roman" w:hAnsi="Times New Roman"/>
          <w:lang w:val="lt-LT"/>
        </w:rPr>
        <w:t>, dirglumas. Kadangi nutraukimo simptomų atsiradimo rizika yra didesnė, jei gydymas nutraukiamas staiga, gydymo nutraukimo metu dozę reikia mažinti palaipsniui.</w:t>
      </w:r>
    </w:p>
    <w:p w14:paraId="58614BAA" w14:textId="77777777" w:rsidR="00C22B92" w:rsidRPr="006305C1" w:rsidRDefault="00C22B92" w:rsidP="00C9343B">
      <w:pPr>
        <w:spacing w:after="0" w:line="240" w:lineRule="auto"/>
        <w:rPr>
          <w:rFonts w:ascii="Times New Roman" w:hAnsi="Times New Roman"/>
          <w:lang w:val="lt-LT"/>
        </w:rPr>
      </w:pPr>
    </w:p>
    <w:p w14:paraId="27A0A3E8" w14:textId="77777777" w:rsidR="00C22B92" w:rsidRPr="006305C1" w:rsidRDefault="008024E9" w:rsidP="00C9343B">
      <w:pPr>
        <w:spacing w:after="0" w:line="240" w:lineRule="auto"/>
        <w:ind w:left="567" w:hanging="567"/>
        <w:outlineLvl w:val="0"/>
        <w:rPr>
          <w:rFonts w:ascii="Times New Roman" w:hAnsi="Times New Roman"/>
          <w:lang w:val="lt-LT" w:eastAsia="lt-LT"/>
        </w:rPr>
      </w:pPr>
      <w:r w:rsidRPr="006305C1">
        <w:rPr>
          <w:rFonts w:ascii="Times New Roman" w:hAnsi="Times New Roman"/>
          <w:lang w:val="lt-LT"/>
        </w:rPr>
        <w:t>Jeigu kiltų daugiau klausimų dėl šio vaisto vartojimo, kreipkitės į gydytoją, vaistininką ar slaugytoją.</w:t>
      </w:r>
    </w:p>
    <w:p w14:paraId="58BCCB61" w14:textId="77777777" w:rsidR="00C22B92" w:rsidRPr="006305C1" w:rsidRDefault="00C22B92" w:rsidP="00C9343B">
      <w:pPr>
        <w:spacing w:after="0" w:line="240" w:lineRule="auto"/>
        <w:rPr>
          <w:rFonts w:ascii="Times New Roman" w:hAnsi="Times New Roman"/>
          <w:lang w:val="lt-LT"/>
        </w:rPr>
      </w:pPr>
    </w:p>
    <w:p w14:paraId="5DD328BF" w14:textId="77777777" w:rsidR="00C22B92" w:rsidRPr="006305C1" w:rsidRDefault="00C22B92" w:rsidP="00C9343B">
      <w:pPr>
        <w:spacing w:after="0" w:line="240" w:lineRule="auto"/>
        <w:rPr>
          <w:rFonts w:ascii="Times New Roman" w:hAnsi="Times New Roman"/>
          <w:lang w:val="lt-LT"/>
        </w:rPr>
      </w:pPr>
    </w:p>
    <w:p w14:paraId="08CEFF6E" w14:textId="77777777" w:rsidR="00C22B92" w:rsidRPr="006305C1" w:rsidRDefault="008024E9" w:rsidP="009A08E1">
      <w:pPr>
        <w:keepNext/>
        <w:spacing w:after="0" w:line="240" w:lineRule="auto"/>
        <w:ind w:left="567" w:hanging="567"/>
        <w:outlineLvl w:val="1"/>
        <w:rPr>
          <w:rFonts w:ascii="Times New Roman" w:hAnsi="Times New Roman"/>
          <w:b/>
          <w:lang w:val="lt-LT"/>
        </w:rPr>
      </w:pPr>
      <w:bookmarkStart w:id="9" w:name="_Toc129243142"/>
      <w:bookmarkStart w:id="10" w:name="_Toc129243267"/>
      <w:r w:rsidRPr="006305C1">
        <w:rPr>
          <w:rFonts w:ascii="Times New Roman" w:hAnsi="Times New Roman"/>
          <w:b/>
          <w:lang w:val="lt-LT"/>
        </w:rPr>
        <w:t>4.</w:t>
      </w:r>
      <w:r w:rsidRPr="006305C1">
        <w:rPr>
          <w:rFonts w:ascii="Times New Roman" w:hAnsi="Times New Roman"/>
          <w:b/>
          <w:lang w:val="lt-LT"/>
        </w:rPr>
        <w:tab/>
        <w:t>Galimas šalutinis poveikis</w:t>
      </w:r>
      <w:bookmarkEnd w:id="9"/>
      <w:bookmarkEnd w:id="10"/>
    </w:p>
    <w:p w14:paraId="0829E2DA" w14:textId="77777777" w:rsidR="00C22B92" w:rsidRPr="006305C1" w:rsidRDefault="00C22B92" w:rsidP="00C9343B">
      <w:pPr>
        <w:spacing w:after="0" w:line="240" w:lineRule="auto"/>
        <w:rPr>
          <w:rFonts w:ascii="Times New Roman" w:hAnsi="Times New Roman"/>
          <w:lang w:val="lt-LT"/>
        </w:rPr>
      </w:pPr>
    </w:p>
    <w:p w14:paraId="49F06809" w14:textId="77777777" w:rsidR="00C22B92" w:rsidRPr="006305C1" w:rsidRDefault="008024E9" w:rsidP="00C9343B">
      <w:pPr>
        <w:spacing w:after="0" w:line="240" w:lineRule="auto"/>
        <w:rPr>
          <w:rFonts w:ascii="Times New Roman" w:hAnsi="Times New Roman"/>
          <w:lang w:val="lt-LT" w:eastAsia="lt-LT"/>
        </w:rPr>
      </w:pPr>
      <w:r w:rsidRPr="006305C1">
        <w:rPr>
          <w:rFonts w:ascii="Times New Roman" w:hAnsi="Times New Roman"/>
          <w:lang w:val="lt-LT"/>
        </w:rPr>
        <w:t xml:space="preserve">Šis vaistas, kaip ir visi kiti, gali sukelti šalutinį poveikį, nors jis pasireiškia ne visiems žmonėms. </w:t>
      </w:r>
    </w:p>
    <w:p w14:paraId="26D40CDE" w14:textId="77777777" w:rsidR="00C22B92" w:rsidRPr="006305C1" w:rsidRDefault="00C22B92" w:rsidP="00C9343B">
      <w:pPr>
        <w:spacing w:after="0" w:line="240" w:lineRule="auto"/>
        <w:rPr>
          <w:rFonts w:ascii="Times New Roman" w:hAnsi="Times New Roman"/>
          <w:b/>
          <w:lang w:val="lt-LT"/>
        </w:rPr>
      </w:pPr>
    </w:p>
    <w:p w14:paraId="2FFE7432" w14:textId="202F988D" w:rsidR="00C22B92" w:rsidRPr="006305C1" w:rsidRDefault="002C72F3" w:rsidP="00C9343B">
      <w:pPr>
        <w:spacing w:after="0" w:line="240" w:lineRule="auto"/>
        <w:rPr>
          <w:rFonts w:ascii="Times New Roman" w:hAnsi="Times New Roman"/>
          <w:lang w:val="lt-LT" w:eastAsia="lt-LT"/>
        </w:rPr>
      </w:pPr>
      <w:r>
        <w:rPr>
          <w:rFonts w:ascii="Times New Roman" w:hAnsi="Times New Roman"/>
          <w:b/>
          <w:lang w:val="lt-LT"/>
        </w:rPr>
        <w:t>N</w:t>
      </w:r>
      <w:r w:rsidR="008024E9" w:rsidRPr="006305C1">
        <w:rPr>
          <w:rFonts w:ascii="Times New Roman" w:hAnsi="Times New Roman"/>
          <w:b/>
          <w:lang w:val="lt-LT"/>
        </w:rPr>
        <w:t>edelsdami kreipkitės į gydytoją,</w:t>
      </w:r>
      <w:r w:rsidR="008024E9" w:rsidRPr="006305C1">
        <w:rPr>
          <w:rFonts w:ascii="Times New Roman" w:hAnsi="Times New Roman"/>
          <w:lang w:val="lt-LT"/>
        </w:rPr>
        <w:t xml:space="preserve"> jeigu pastebite bet kurį iš toliau nurodytų šalutinio poveikio reiškinių.</w:t>
      </w:r>
    </w:p>
    <w:p w14:paraId="4FBC69F2" w14:textId="77777777" w:rsidR="00C22B92" w:rsidRPr="006305C1" w:rsidRDefault="008024E9" w:rsidP="00C9343B">
      <w:pPr>
        <w:spacing w:after="0" w:line="240" w:lineRule="auto"/>
        <w:rPr>
          <w:rFonts w:ascii="Times New Roman" w:hAnsi="Times New Roman"/>
          <w:lang w:val="lt-LT" w:eastAsia="lt-LT"/>
        </w:rPr>
      </w:pPr>
      <w:r w:rsidRPr="006305C1">
        <w:rPr>
          <w:rFonts w:ascii="Times New Roman" w:hAnsi="Times New Roman"/>
          <w:lang w:val="lt-LT"/>
        </w:rPr>
        <w:t>Jie gali būti pavojingi gyvybei ir Jums gali prireikti skubios medicinos pagalbos.</w:t>
      </w:r>
    </w:p>
    <w:p w14:paraId="0A394335" w14:textId="060A4DE9" w:rsidR="00C22B92" w:rsidRPr="006305C1" w:rsidRDefault="008024E9" w:rsidP="009A08E1">
      <w:pPr>
        <w:numPr>
          <w:ilvl w:val="0"/>
          <w:numId w:val="13"/>
        </w:numPr>
        <w:tabs>
          <w:tab w:val="clear" w:pos="357"/>
        </w:tabs>
        <w:spacing w:after="0" w:line="240" w:lineRule="auto"/>
        <w:ind w:left="567" w:hanging="567"/>
        <w:rPr>
          <w:rFonts w:ascii="Times New Roman" w:hAnsi="Times New Roman"/>
          <w:lang w:val="lt-LT" w:eastAsia="lt-LT"/>
        </w:rPr>
      </w:pPr>
      <w:r w:rsidRPr="006305C1">
        <w:rPr>
          <w:rFonts w:ascii="Times New Roman" w:hAnsi="Times New Roman"/>
          <w:lang w:val="lt-LT"/>
        </w:rPr>
        <w:t xml:space="preserve">Anafilaksinis šokas (gyvybei pavojinga alerginė reakcija). Jo požymiai - staigus </w:t>
      </w:r>
      <w:r w:rsidR="008A1155" w:rsidRPr="006305C1">
        <w:rPr>
          <w:rFonts w:ascii="Times New Roman" w:hAnsi="Times New Roman"/>
          <w:lang w:val="lt-LT"/>
        </w:rPr>
        <w:t>iš</w:t>
      </w:r>
      <w:r w:rsidRPr="006305C1">
        <w:rPr>
          <w:rFonts w:ascii="Times New Roman" w:hAnsi="Times New Roman"/>
          <w:lang w:val="lt-LT"/>
        </w:rPr>
        <w:t>bėrimas, niežėjimas arba dilgėlinė, veido, lūpų, liežuvio ar kitų kūno vietų tinimas. Taip pat gali pasireikšti dusulys, švokštimas ar pasunkėjęs kvėpavimas</w:t>
      </w:r>
      <w:r w:rsidR="00DC6FD7" w:rsidRPr="00C15AA4">
        <w:rPr>
          <w:lang w:val="lt-LT"/>
        </w:rPr>
        <w:t xml:space="preserve"> </w:t>
      </w:r>
      <w:r w:rsidR="00DC6FD7" w:rsidRPr="00DC6FD7">
        <w:rPr>
          <w:rFonts w:ascii="Times New Roman" w:hAnsi="Times New Roman"/>
          <w:lang w:val="lt-LT"/>
        </w:rPr>
        <w:t>arba gali išbalti oda, susilpnėti ir paspartėti pulsas ar galite pajusti, kad tuoj apalpsite. Be to, galite jausti skausmą krūtinės srityje, kuris gali rodyti sunkią alerginę reakciją, vadinamą Kunio (Kounis) sindromu</w:t>
      </w:r>
      <w:r w:rsidRPr="006305C1">
        <w:rPr>
          <w:rFonts w:ascii="Times New Roman" w:hAnsi="Times New Roman"/>
          <w:lang w:val="lt-LT"/>
        </w:rPr>
        <w:t>.</w:t>
      </w:r>
    </w:p>
    <w:p w14:paraId="51D3F702" w14:textId="3F6C3E12" w:rsidR="00C22B92" w:rsidRPr="006305C1" w:rsidRDefault="008024E9" w:rsidP="009A08E1">
      <w:pPr>
        <w:numPr>
          <w:ilvl w:val="0"/>
          <w:numId w:val="13"/>
        </w:numPr>
        <w:tabs>
          <w:tab w:val="clear" w:pos="357"/>
        </w:tabs>
        <w:spacing w:after="0" w:line="240" w:lineRule="auto"/>
        <w:ind w:left="567" w:hanging="567"/>
        <w:rPr>
          <w:rFonts w:ascii="Times New Roman" w:hAnsi="Times New Roman"/>
          <w:lang w:val="lt-LT" w:eastAsia="lt-LT"/>
        </w:rPr>
      </w:pPr>
      <w:r w:rsidRPr="006305C1">
        <w:rPr>
          <w:rFonts w:ascii="Times New Roman" w:hAnsi="Times New Roman"/>
          <w:lang w:val="lt-LT"/>
        </w:rPr>
        <w:t>Širdies priepuolis (širdies sustojimas). Jo požymis gali būti krūtinės skausmas, galintis išplisti į kaklą ir pečius bei žemyn kaire ranka.</w:t>
      </w:r>
    </w:p>
    <w:p w14:paraId="4BB7EEC1" w14:textId="77777777" w:rsidR="00C22B92" w:rsidRPr="006305C1" w:rsidRDefault="008024E9" w:rsidP="009A08E1">
      <w:pPr>
        <w:numPr>
          <w:ilvl w:val="0"/>
          <w:numId w:val="13"/>
        </w:numPr>
        <w:tabs>
          <w:tab w:val="clear" w:pos="357"/>
        </w:tabs>
        <w:spacing w:after="0" w:line="240" w:lineRule="auto"/>
        <w:ind w:left="567" w:hanging="567"/>
        <w:rPr>
          <w:rFonts w:ascii="Times New Roman" w:hAnsi="Times New Roman"/>
          <w:lang w:val="lt-LT" w:eastAsia="lt-LT"/>
        </w:rPr>
      </w:pPr>
      <w:r w:rsidRPr="006305C1">
        <w:rPr>
          <w:rFonts w:ascii="Times New Roman" w:hAnsi="Times New Roman"/>
          <w:lang w:val="lt-LT"/>
        </w:rPr>
        <w:t>Kvėpavimo sutrikimai ar komplikacijos, kartais sukeliantys kvėpavimo sustojimą.</w:t>
      </w:r>
    </w:p>
    <w:p w14:paraId="6A4F3296" w14:textId="77777777" w:rsidR="00C22B92" w:rsidRPr="006305C1" w:rsidRDefault="008024E9" w:rsidP="009A08E1">
      <w:pPr>
        <w:numPr>
          <w:ilvl w:val="0"/>
          <w:numId w:val="13"/>
        </w:numPr>
        <w:tabs>
          <w:tab w:val="clear" w:pos="357"/>
        </w:tabs>
        <w:spacing w:after="0" w:line="240" w:lineRule="auto"/>
        <w:ind w:left="567" w:hanging="567"/>
        <w:rPr>
          <w:rFonts w:ascii="Times New Roman" w:hAnsi="Times New Roman"/>
          <w:lang w:val="lt-LT" w:eastAsia="lt-LT"/>
        </w:rPr>
      </w:pPr>
      <w:r w:rsidRPr="006305C1">
        <w:rPr>
          <w:rFonts w:ascii="Times New Roman" w:hAnsi="Times New Roman"/>
          <w:lang w:val="lt-LT"/>
        </w:rPr>
        <w:t>Užspringimas ir staigus kvėpavimo takų susitraukimas (laringospazmas).</w:t>
      </w:r>
    </w:p>
    <w:p w14:paraId="7B54817A" w14:textId="77777777" w:rsidR="00C22B92" w:rsidRPr="006305C1" w:rsidRDefault="00C22B92" w:rsidP="00C9343B">
      <w:pPr>
        <w:spacing w:after="0" w:line="240" w:lineRule="auto"/>
        <w:rPr>
          <w:rFonts w:ascii="Times New Roman" w:hAnsi="Times New Roman"/>
          <w:lang w:val="lt-LT"/>
        </w:rPr>
      </w:pPr>
    </w:p>
    <w:p w14:paraId="73F80F1E" w14:textId="5A3F07DB" w:rsidR="00C22B92" w:rsidRPr="006305C1" w:rsidRDefault="008024E9" w:rsidP="00C9343B">
      <w:pPr>
        <w:spacing w:after="0" w:line="240" w:lineRule="auto"/>
        <w:rPr>
          <w:rFonts w:ascii="Times New Roman" w:hAnsi="Times New Roman"/>
          <w:lang w:val="lt-LT" w:eastAsia="lt-LT"/>
        </w:rPr>
      </w:pPr>
      <w:r w:rsidRPr="006305C1">
        <w:rPr>
          <w:rFonts w:ascii="Times New Roman" w:hAnsi="Times New Roman"/>
          <w:lang w:val="lt-LT"/>
        </w:rPr>
        <w:t>Gyvybei pavojingas šalutinis poveikis labiau tikėtinas vyresniems nei 60 metų pacientams ir žmonėms, kurie jau serga kvėpavimo ar širdies ligomis, ypač jeigu vaistas suleidžiamas labai greitai ar didel</w:t>
      </w:r>
      <w:r w:rsidR="008A1155" w:rsidRPr="006305C1">
        <w:rPr>
          <w:rFonts w:ascii="Times New Roman" w:hAnsi="Times New Roman"/>
          <w:lang w:val="lt-LT"/>
        </w:rPr>
        <w:t>e</w:t>
      </w:r>
      <w:r w:rsidRPr="006305C1">
        <w:rPr>
          <w:rFonts w:ascii="Times New Roman" w:hAnsi="Times New Roman"/>
          <w:lang w:val="lt-LT"/>
        </w:rPr>
        <w:t xml:space="preserve"> doz</w:t>
      </w:r>
      <w:r w:rsidR="008A1155" w:rsidRPr="006305C1">
        <w:rPr>
          <w:rFonts w:ascii="Times New Roman" w:hAnsi="Times New Roman"/>
          <w:lang w:val="lt-LT"/>
        </w:rPr>
        <w:t>e</w:t>
      </w:r>
      <w:r w:rsidRPr="006305C1">
        <w:rPr>
          <w:rFonts w:ascii="Times New Roman" w:hAnsi="Times New Roman"/>
          <w:lang w:val="lt-LT"/>
        </w:rPr>
        <w:t>.</w:t>
      </w:r>
    </w:p>
    <w:p w14:paraId="0E68DE06" w14:textId="77777777" w:rsidR="00C22B92" w:rsidRPr="006305C1" w:rsidRDefault="00C22B92" w:rsidP="00C9343B">
      <w:pPr>
        <w:spacing w:after="0" w:line="240" w:lineRule="auto"/>
        <w:rPr>
          <w:rFonts w:ascii="Times New Roman" w:hAnsi="Times New Roman"/>
          <w:lang w:val="lt-LT"/>
        </w:rPr>
      </w:pPr>
    </w:p>
    <w:p w14:paraId="681A43D9" w14:textId="77777777" w:rsidR="00C22B92" w:rsidRPr="006305C1" w:rsidRDefault="008024E9" w:rsidP="00C9343B">
      <w:pPr>
        <w:spacing w:after="0" w:line="240" w:lineRule="auto"/>
        <w:rPr>
          <w:rFonts w:ascii="Times New Roman" w:hAnsi="Times New Roman"/>
          <w:b/>
          <w:lang w:val="lt-LT" w:eastAsia="lt-LT"/>
        </w:rPr>
      </w:pPr>
      <w:r w:rsidRPr="006305C1">
        <w:rPr>
          <w:rFonts w:ascii="Times New Roman" w:hAnsi="Times New Roman"/>
          <w:b/>
          <w:lang w:val="lt-LT"/>
        </w:rPr>
        <w:t>Kitas galimas šalutinis poveikis</w:t>
      </w:r>
    </w:p>
    <w:p w14:paraId="52A9DA76" w14:textId="4FC75AEF" w:rsidR="00C22B92" w:rsidRPr="006305C1" w:rsidRDefault="008024E9" w:rsidP="009A08E1">
      <w:pPr>
        <w:spacing w:after="0" w:line="240" w:lineRule="auto"/>
        <w:rPr>
          <w:rFonts w:ascii="Times New Roman" w:hAnsi="Times New Roman"/>
          <w:lang w:val="lt-LT"/>
        </w:rPr>
      </w:pPr>
      <w:r w:rsidRPr="006305C1">
        <w:rPr>
          <w:rFonts w:ascii="Times New Roman" w:hAnsi="Times New Roman"/>
          <w:lang w:val="lt-LT"/>
        </w:rPr>
        <w:t>Gauta pranešimų apie šiuos šalutini</w:t>
      </w:r>
      <w:r w:rsidR="008A1155" w:rsidRPr="006305C1">
        <w:rPr>
          <w:rFonts w:ascii="Times New Roman" w:hAnsi="Times New Roman"/>
          <w:lang w:val="lt-LT"/>
        </w:rPr>
        <w:t>o</w:t>
      </w:r>
      <w:r w:rsidRPr="006305C1">
        <w:rPr>
          <w:rFonts w:ascii="Times New Roman" w:hAnsi="Times New Roman"/>
          <w:lang w:val="lt-LT"/>
        </w:rPr>
        <w:t xml:space="preserve"> poveiki</w:t>
      </w:r>
      <w:r w:rsidR="008A1155" w:rsidRPr="006305C1">
        <w:rPr>
          <w:rFonts w:ascii="Times New Roman" w:hAnsi="Times New Roman"/>
          <w:lang w:val="lt-LT"/>
        </w:rPr>
        <w:t>o reiškinius</w:t>
      </w:r>
      <w:r w:rsidRPr="006305C1">
        <w:rPr>
          <w:rFonts w:ascii="Times New Roman" w:hAnsi="Times New Roman"/>
          <w:lang w:val="lt-LT"/>
        </w:rPr>
        <w:t xml:space="preserve">, kurių dažnis nežinomas, nes </w:t>
      </w:r>
      <w:r w:rsidR="008A1155" w:rsidRPr="006305C1">
        <w:rPr>
          <w:rFonts w:ascii="Times New Roman" w:hAnsi="Times New Roman"/>
          <w:lang w:val="lt-LT"/>
        </w:rPr>
        <w:t>negali būti apskaičiuotas pagal turimus duomenis.</w:t>
      </w:r>
    </w:p>
    <w:p w14:paraId="592EB9A8" w14:textId="77777777" w:rsidR="00C22B92" w:rsidRPr="006305C1" w:rsidRDefault="00C22B92" w:rsidP="009A08E1">
      <w:pPr>
        <w:spacing w:after="0" w:line="240" w:lineRule="auto"/>
        <w:rPr>
          <w:rFonts w:ascii="Times New Roman" w:hAnsi="Times New Roman"/>
          <w:lang w:val="lt-LT"/>
        </w:rPr>
      </w:pPr>
    </w:p>
    <w:p w14:paraId="7095453C" w14:textId="77777777" w:rsidR="00C22B92" w:rsidRPr="006305C1" w:rsidRDefault="008024E9" w:rsidP="009A08E1">
      <w:pPr>
        <w:spacing w:after="0" w:line="240" w:lineRule="auto"/>
        <w:rPr>
          <w:rFonts w:ascii="Times New Roman" w:hAnsi="Times New Roman"/>
          <w:lang w:val="lt-LT"/>
        </w:rPr>
      </w:pPr>
      <w:r w:rsidRPr="006305C1">
        <w:rPr>
          <w:rFonts w:ascii="Times New Roman" w:hAnsi="Times New Roman"/>
          <w:i/>
          <w:lang w:val="lt-LT"/>
        </w:rPr>
        <w:t>Imuninės sistemos sutrikimai:</w:t>
      </w:r>
      <w:r w:rsidRPr="006305C1">
        <w:rPr>
          <w:rFonts w:ascii="Times New Roman" w:hAnsi="Times New Roman"/>
          <w:lang w:val="lt-LT"/>
        </w:rPr>
        <w:t xml:space="preserve"> bendros alerginės reakcijos (odos reakcijos, širdies ir kraujagyslių sistemos reakcijos, švokštimas).</w:t>
      </w:r>
    </w:p>
    <w:p w14:paraId="298DFB85" w14:textId="77777777" w:rsidR="00C22B92" w:rsidRPr="006305C1" w:rsidRDefault="00C22B92" w:rsidP="009A08E1">
      <w:pPr>
        <w:spacing w:after="0" w:line="240" w:lineRule="auto"/>
        <w:rPr>
          <w:rFonts w:ascii="Times New Roman" w:hAnsi="Times New Roman"/>
          <w:lang w:val="lt-LT"/>
        </w:rPr>
      </w:pPr>
    </w:p>
    <w:p w14:paraId="46F6E65F" w14:textId="352B3510" w:rsidR="00C22B92" w:rsidRPr="006305C1" w:rsidRDefault="008024E9" w:rsidP="009A08E1">
      <w:pPr>
        <w:spacing w:after="0" w:line="240" w:lineRule="auto"/>
        <w:rPr>
          <w:rFonts w:ascii="Times New Roman" w:hAnsi="Times New Roman"/>
          <w:lang w:val="lt-LT"/>
        </w:rPr>
      </w:pPr>
      <w:r w:rsidRPr="006305C1">
        <w:rPr>
          <w:rFonts w:ascii="Times New Roman" w:hAnsi="Times New Roman"/>
          <w:i/>
          <w:lang w:val="lt-LT"/>
        </w:rPr>
        <w:t>Psichikos sutrikimai:</w:t>
      </w:r>
      <w:r w:rsidRPr="006305C1">
        <w:rPr>
          <w:rFonts w:ascii="Times New Roman" w:hAnsi="Times New Roman"/>
          <w:lang w:val="lt-LT"/>
        </w:rPr>
        <w:t xml:space="preserve"> sumišimas, </w:t>
      </w:r>
      <w:r w:rsidR="008A1155" w:rsidRPr="006305C1">
        <w:rPr>
          <w:rFonts w:ascii="Times New Roman" w:hAnsi="Times New Roman"/>
          <w:lang w:val="lt-LT"/>
        </w:rPr>
        <w:t>sutrikusi orientacija</w:t>
      </w:r>
      <w:r w:rsidRPr="006305C1">
        <w:rPr>
          <w:rFonts w:ascii="Times New Roman" w:hAnsi="Times New Roman"/>
          <w:lang w:val="lt-LT"/>
        </w:rPr>
        <w:t xml:space="preserve">, emocijų ir nuotaikos sutrikimai, </w:t>
      </w:r>
      <w:r w:rsidR="008A1155" w:rsidRPr="006305C1">
        <w:rPr>
          <w:rFonts w:ascii="Times New Roman" w:hAnsi="Times New Roman"/>
          <w:lang w:val="lt-LT"/>
        </w:rPr>
        <w:t>lytinio potraukio</w:t>
      </w:r>
      <w:r w:rsidRPr="006305C1">
        <w:rPr>
          <w:rFonts w:ascii="Times New Roman" w:hAnsi="Times New Roman"/>
          <w:lang w:val="lt-LT"/>
        </w:rPr>
        <w:t xml:space="preserve"> pokyčiai.</w:t>
      </w:r>
    </w:p>
    <w:p w14:paraId="08F0A82D" w14:textId="77777777" w:rsidR="00C22B92" w:rsidRPr="006305C1" w:rsidRDefault="008024E9" w:rsidP="009A08E1">
      <w:pPr>
        <w:spacing w:after="0" w:line="240" w:lineRule="auto"/>
        <w:rPr>
          <w:rFonts w:ascii="Times New Roman" w:hAnsi="Times New Roman"/>
          <w:lang w:val="lt-LT"/>
        </w:rPr>
      </w:pPr>
      <w:r w:rsidRPr="006305C1">
        <w:rPr>
          <w:rFonts w:ascii="Times New Roman" w:hAnsi="Times New Roman"/>
          <w:lang w:val="lt-LT"/>
        </w:rPr>
        <w:t>Gauta pranešimų apie paradoksines reakcijas, tokias kaip neramumas, sujaudinimas, irzlumas, nervingumas, raumenų traukuliai bei drebėjimas, priešiškumas,</w:t>
      </w:r>
      <w:r w:rsidR="008A1155" w:rsidRPr="006305C1">
        <w:rPr>
          <w:rFonts w:ascii="Times New Roman" w:hAnsi="Times New Roman"/>
          <w:lang w:val="lt-LT"/>
        </w:rPr>
        <w:t xml:space="preserve"> kliedesiai,</w:t>
      </w:r>
      <w:r w:rsidRPr="006305C1">
        <w:rPr>
          <w:rFonts w:ascii="Times New Roman" w:hAnsi="Times New Roman"/>
          <w:lang w:val="lt-LT"/>
        </w:rPr>
        <w:t xml:space="preserve"> pyktis, įniršis, agresyvumas, nerimas, košmarai, nenormalūs sapnai, haliucinacijos, psichozės, netinkamas elgesys ir kitas šalutinis poveikis elgsenai, staigus susijaudinimas ir smurto protrūkis.</w:t>
      </w:r>
    </w:p>
    <w:p w14:paraId="13707BC6" w14:textId="480F04BD" w:rsidR="00C22B92" w:rsidRPr="006305C1" w:rsidRDefault="008024E9" w:rsidP="009A08E1">
      <w:pPr>
        <w:spacing w:after="0" w:line="240" w:lineRule="auto"/>
        <w:rPr>
          <w:rFonts w:ascii="Times New Roman" w:hAnsi="Times New Roman"/>
          <w:lang w:val="lt-LT"/>
        </w:rPr>
      </w:pPr>
      <w:r w:rsidRPr="006305C1">
        <w:rPr>
          <w:rFonts w:ascii="Times New Roman" w:hAnsi="Times New Roman"/>
          <w:lang w:val="lt-LT"/>
        </w:rPr>
        <w:t xml:space="preserve">Tai dažniausiai pastebima, jei </w:t>
      </w:r>
      <w:r w:rsidR="008A1155" w:rsidRPr="006305C1">
        <w:rPr>
          <w:rFonts w:ascii="Times New Roman" w:hAnsi="Times New Roman"/>
          <w:lang w:val="lt-LT"/>
        </w:rPr>
        <w:t>vaisto suleidžiama</w:t>
      </w:r>
      <w:r w:rsidRPr="006305C1">
        <w:rPr>
          <w:rFonts w:ascii="Times New Roman" w:hAnsi="Times New Roman"/>
          <w:lang w:val="lt-LT"/>
        </w:rPr>
        <w:t xml:space="preserve"> per greitai arba didelėmis dozėmis. Šių simptomų pasireiškimo rizika vaikams ir senyviems pacientams yra didesnė.</w:t>
      </w:r>
    </w:p>
    <w:p w14:paraId="5D4921F6" w14:textId="77777777" w:rsidR="00C22B92" w:rsidRPr="006305C1" w:rsidRDefault="00C22B92" w:rsidP="009A08E1">
      <w:pPr>
        <w:spacing w:after="0" w:line="240" w:lineRule="auto"/>
        <w:rPr>
          <w:rFonts w:ascii="Times New Roman" w:hAnsi="Times New Roman"/>
          <w:lang w:val="lt-LT"/>
        </w:rPr>
      </w:pPr>
    </w:p>
    <w:p w14:paraId="59A8BBB3" w14:textId="2DF8747E" w:rsidR="00C22B92" w:rsidRPr="006305C1" w:rsidRDefault="008024E9" w:rsidP="009A08E1">
      <w:pPr>
        <w:keepNext/>
        <w:numPr>
          <w:ilvl w:val="12"/>
          <w:numId w:val="0"/>
        </w:numPr>
        <w:spacing w:after="0" w:line="240" w:lineRule="auto"/>
        <w:outlineLvl w:val="0"/>
        <w:rPr>
          <w:rFonts w:ascii="Times New Roman" w:hAnsi="Times New Roman"/>
          <w:color w:val="000000"/>
          <w:lang w:val="lt-LT" w:eastAsia="lt-LT"/>
        </w:rPr>
      </w:pPr>
      <w:r w:rsidRPr="006305C1">
        <w:rPr>
          <w:rFonts w:ascii="Times New Roman" w:hAnsi="Times New Roman"/>
          <w:i/>
          <w:color w:val="000000"/>
          <w:lang w:val="lt-LT"/>
        </w:rPr>
        <w:t xml:space="preserve">Priklausomybė: </w:t>
      </w:r>
      <w:r w:rsidRPr="006305C1">
        <w:rPr>
          <w:rFonts w:ascii="Times New Roman" w:hAnsi="Times New Roman"/>
          <w:color w:val="000000"/>
          <w:lang w:val="lt-LT"/>
        </w:rPr>
        <w:t>midazolamas, net ir vartojamas terapinėmis dozėmis, gali sukelti fizinę priklausomybę. Nutraukimo simptomų, įskaitant traukulius, kurie gali atsirasti ilgai vartojant midazolamo, galima būtų išvengti palaipsniui mažinant dozę (žr. 2</w:t>
      </w:r>
      <w:r w:rsidR="002C72F3">
        <w:rPr>
          <w:rFonts w:ascii="Times New Roman" w:hAnsi="Times New Roman"/>
          <w:color w:val="000000"/>
          <w:lang w:val="lt-LT"/>
        </w:rPr>
        <w:t> </w:t>
      </w:r>
      <w:r w:rsidRPr="006305C1">
        <w:rPr>
          <w:rFonts w:ascii="Times New Roman" w:hAnsi="Times New Roman"/>
          <w:color w:val="000000"/>
          <w:lang w:val="lt-LT"/>
        </w:rPr>
        <w:t>skyrių).</w:t>
      </w:r>
    </w:p>
    <w:p w14:paraId="393599FE" w14:textId="77777777" w:rsidR="00C22B92" w:rsidRPr="006305C1" w:rsidRDefault="00C22B92" w:rsidP="009A08E1">
      <w:pPr>
        <w:spacing w:after="0" w:line="240" w:lineRule="auto"/>
        <w:rPr>
          <w:rFonts w:ascii="Times New Roman" w:hAnsi="Times New Roman"/>
          <w:lang w:val="lt-LT"/>
        </w:rPr>
      </w:pPr>
    </w:p>
    <w:p w14:paraId="5861888D" w14:textId="77777777" w:rsidR="00C22B92" w:rsidRPr="006305C1" w:rsidRDefault="008024E9" w:rsidP="009A08E1">
      <w:pPr>
        <w:spacing w:after="0" w:line="240" w:lineRule="auto"/>
        <w:rPr>
          <w:rFonts w:ascii="Times New Roman" w:hAnsi="Times New Roman"/>
          <w:lang w:val="lt-LT"/>
        </w:rPr>
      </w:pPr>
      <w:r w:rsidRPr="006305C1">
        <w:rPr>
          <w:rFonts w:ascii="Times New Roman" w:hAnsi="Times New Roman"/>
          <w:i/>
          <w:lang w:val="lt-LT"/>
        </w:rPr>
        <w:t xml:space="preserve">Nervų sistemos sutrikimai: </w:t>
      </w:r>
      <w:r w:rsidRPr="006305C1">
        <w:rPr>
          <w:rFonts w:ascii="Times New Roman" w:hAnsi="Times New Roman"/>
          <w:lang w:val="lt-LT"/>
        </w:rPr>
        <w:t>mieguistumas ir užsitęsęs raminamasis poveikis, sumažėjęs budrumas, mieguistumas, galvos skausmas, svaigulys, judesių koordinacijos sutrikimai. Pranešta apie laikiną atminties praradimą. Jo trukmė priklauso nuo dozės ir gali pasireikšti ir po gydymo. Atskirais atvejais atminties praradimas gali būti užsitęsęs. Neišnešiotiems kūdikiams ir naujagimiams buvo pranešta apie traukulius.</w:t>
      </w:r>
      <w:r w:rsidRPr="006305C1">
        <w:rPr>
          <w:rFonts w:ascii="Times New Roman" w:hAnsi="Times New Roman"/>
          <w:lang w:val="lt-LT"/>
        </w:rPr>
        <w:br/>
      </w:r>
    </w:p>
    <w:p w14:paraId="30C07CEA" w14:textId="77777777" w:rsidR="00C22B92" w:rsidRPr="006305C1" w:rsidRDefault="008024E9" w:rsidP="00C9343B">
      <w:pPr>
        <w:spacing w:after="0" w:line="240" w:lineRule="auto"/>
        <w:rPr>
          <w:rFonts w:ascii="Times New Roman" w:hAnsi="Times New Roman"/>
          <w:b/>
          <w:lang w:val="lt-LT" w:eastAsia="lt-LT"/>
        </w:rPr>
      </w:pPr>
      <w:r w:rsidRPr="006305C1">
        <w:rPr>
          <w:rFonts w:ascii="Times New Roman" w:hAnsi="Times New Roman"/>
          <w:i/>
          <w:lang w:val="lt-LT"/>
        </w:rPr>
        <w:t xml:space="preserve">Širdies sutrikimai: </w:t>
      </w:r>
      <w:r w:rsidRPr="006305C1">
        <w:rPr>
          <w:rFonts w:ascii="Times New Roman" w:hAnsi="Times New Roman"/>
          <w:lang w:val="lt-LT"/>
        </w:rPr>
        <w:t xml:space="preserve">gali pasireikšti sunkios nepageidaujamos reakcijos, tokios kaip sumažėjęs kraujospūdis, retas širdies ritmas, kraujagyslių išsiplėtimas (pvz., veido ir kaklo paraudimas, </w:t>
      </w:r>
      <w:r w:rsidR="00E104E3" w:rsidRPr="006305C1">
        <w:rPr>
          <w:rFonts w:ascii="Times New Roman" w:hAnsi="Times New Roman"/>
          <w:lang w:val="lt-LT"/>
        </w:rPr>
        <w:t>ap</w:t>
      </w:r>
      <w:r w:rsidRPr="006305C1">
        <w:rPr>
          <w:rFonts w:ascii="Times New Roman" w:hAnsi="Times New Roman"/>
          <w:lang w:val="lt-LT"/>
        </w:rPr>
        <w:t>alpimas ir galvos skausmas).</w:t>
      </w:r>
      <w:r w:rsidRPr="006305C1">
        <w:rPr>
          <w:rFonts w:ascii="Times New Roman" w:hAnsi="Times New Roman"/>
          <w:lang w:val="lt-LT"/>
        </w:rPr>
        <w:br/>
      </w:r>
    </w:p>
    <w:p w14:paraId="6384E1DD" w14:textId="77777777" w:rsidR="00C22B92" w:rsidRPr="006305C1" w:rsidRDefault="008024E9" w:rsidP="009A08E1">
      <w:pPr>
        <w:keepNext/>
        <w:spacing w:line="240" w:lineRule="auto"/>
        <w:rPr>
          <w:rFonts w:ascii="Times New Roman" w:hAnsi="Times New Roman"/>
          <w:lang w:val="lt-LT" w:eastAsia="lt-LT"/>
        </w:rPr>
      </w:pPr>
      <w:r w:rsidRPr="006305C1">
        <w:rPr>
          <w:rFonts w:ascii="Times New Roman" w:hAnsi="Times New Roman"/>
          <w:i/>
          <w:lang w:val="lt-LT"/>
        </w:rPr>
        <w:t xml:space="preserve">Virškinimo sistemos sutrikimai: </w:t>
      </w:r>
      <w:r w:rsidRPr="006305C1">
        <w:rPr>
          <w:rFonts w:ascii="Times New Roman" w:hAnsi="Times New Roman"/>
          <w:lang w:val="lt-LT"/>
        </w:rPr>
        <w:t>pykinimas, vėmimas, vidurių užkietėjimas, burnos džiūvimas.</w:t>
      </w:r>
    </w:p>
    <w:p w14:paraId="7BD9D8B6" w14:textId="77777777" w:rsidR="00C22B92" w:rsidRPr="006305C1" w:rsidRDefault="008024E9" w:rsidP="009A08E1">
      <w:pPr>
        <w:spacing w:after="0" w:line="240" w:lineRule="auto"/>
        <w:rPr>
          <w:rFonts w:ascii="Times New Roman" w:hAnsi="Times New Roman"/>
          <w:lang w:val="lt-LT"/>
        </w:rPr>
      </w:pPr>
      <w:r w:rsidRPr="006305C1">
        <w:rPr>
          <w:rFonts w:ascii="Times New Roman" w:hAnsi="Times New Roman"/>
          <w:i/>
          <w:lang w:val="lt-LT"/>
        </w:rPr>
        <w:t xml:space="preserve">Odos sutrikimai: </w:t>
      </w:r>
      <w:r w:rsidRPr="006305C1">
        <w:rPr>
          <w:rFonts w:ascii="Times New Roman" w:hAnsi="Times New Roman"/>
          <w:lang w:val="lt-LT"/>
        </w:rPr>
        <w:t xml:space="preserve">odos </w:t>
      </w:r>
      <w:r w:rsidR="00E104E3" w:rsidRPr="006305C1">
        <w:rPr>
          <w:rFonts w:ascii="Times New Roman" w:hAnsi="Times New Roman"/>
          <w:lang w:val="lt-LT"/>
        </w:rPr>
        <w:t>iš</w:t>
      </w:r>
      <w:r w:rsidRPr="006305C1">
        <w:rPr>
          <w:rFonts w:ascii="Times New Roman" w:hAnsi="Times New Roman"/>
          <w:lang w:val="lt-LT"/>
        </w:rPr>
        <w:t>bėrimas, alerginė reakcija, niežulys.</w:t>
      </w:r>
    </w:p>
    <w:p w14:paraId="6F5BC0DD" w14:textId="77777777" w:rsidR="00C22B92" w:rsidRPr="006305C1" w:rsidRDefault="00C22B92" w:rsidP="00C9343B">
      <w:pPr>
        <w:spacing w:after="0" w:line="240" w:lineRule="auto"/>
        <w:rPr>
          <w:rFonts w:ascii="Times New Roman" w:hAnsi="Times New Roman"/>
          <w:i/>
          <w:lang w:val="lt-LT"/>
        </w:rPr>
      </w:pPr>
    </w:p>
    <w:p w14:paraId="2E02DD24" w14:textId="74603DD3" w:rsidR="00C22B92" w:rsidRPr="006305C1" w:rsidRDefault="008024E9" w:rsidP="00C9343B">
      <w:pPr>
        <w:spacing w:after="0" w:line="240" w:lineRule="auto"/>
        <w:rPr>
          <w:rFonts w:ascii="Times New Roman" w:hAnsi="Times New Roman"/>
          <w:lang w:val="lt-LT" w:eastAsia="lt-LT"/>
        </w:rPr>
      </w:pPr>
      <w:r w:rsidRPr="006305C1">
        <w:rPr>
          <w:rFonts w:ascii="Times New Roman" w:hAnsi="Times New Roman"/>
          <w:i/>
          <w:lang w:val="lt-LT"/>
        </w:rPr>
        <w:t xml:space="preserve">Bendrieji sutrikimai ir vartojimo vietos pažeidimai: </w:t>
      </w:r>
      <w:r w:rsidRPr="006305C1">
        <w:rPr>
          <w:rFonts w:ascii="Times New Roman" w:hAnsi="Times New Roman"/>
          <w:lang w:val="lt-LT"/>
        </w:rPr>
        <w:t>nuovargis, paraudimas, odos patinimas, kraujo krešuliai ir skausmas injekcijos vietoje (eritema, tromboflebitas ir trombozė).</w:t>
      </w:r>
      <w:r w:rsidRPr="006305C1">
        <w:rPr>
          <w:rFonts w:ascii="Times New Roman" w:hAnsi="Times New Roman"/>
          <w:lang w:val="lt-LT"/>
        </w:rPr>
        <w:br/>
        <w:t>Pacientams, vartojantiems benzodiazepin</w:t>
      </w:r>
      <w:r w:rsidR="00E104E3" w:rsidRPr="006305C1">
        <w:rPr>
          <w:rFonts w:ascii="Times New Roman" w:hAnsi="Times New Roman"/>
          <w:lang w:val="lt-LT"/>
        </w:rPr>
        <w:t>ų</w:t>
      </w:r>
      <w:r w:rsidRPr="006305C1">
        <w:rPr>
          <w:rFonts w:ascii="Times New Roman" w:hAnsi="Times New Roman"/>
          <w:lang w:val="lt-LT"/>
        </w:rPr>
        <w:t>, yra didesnė rizika nukristi ir sulaužyti kaulus, ypač senyvo amžiaus žmonėms vartojantiems kit</w:t>
      </w:r>
      <w:r w:rsidR="00E104E3" w:rsidRPr="006305C1">
        <w:rPr>
          <w:rFonts w:ascii="Times New Roman" w:hAnsi="Times New Roman"/>
          <w:lang w:val="lt-LT"/>
        </w:rPr>
        <w:t>ų</w:t>
      </w:r>
      <w:r w:rsidRPr="006305C1">
        <w:rPr>
          <w:rFonts w:ascii="Times New Roman" w:hAnsi="Times New Roman"/>
          <w:lang w:val="lt-LT"/>
        </w:rPr>
        <w:t xml:space="preserve"> raminam</w:t>
      </w:r>
      <w:r w:rsidR="00E104E3" w:rsidRPr="006305C1">
        <w:rPr>
          <w:rFonts w:ascii="Times New Roman" w:hAnsi="Times New Roman"/>
          <w:lang w:val="lt-LT"/>
        </w:rPr>
        <w:t>ųjų</w:t>
      </w:r>
      <w:r w:rsidRPr="006305C1">
        <w:rPr>
          <w:rFonts w:ascii="Times New Roman" w:hAnsi="Times New Roman"/>
          <w:lang w:val="lt-LT"/>
        </w:rPr>
        <w:t xml:space="preserve"> (įskaitant alkoholinius gėrimus).</w:t>
      </w:r>
    </w:p>
    <w:p w14:paraId="3EEA757C" w14:textId="77777777" w:rsidR="00C22B92" w:rsidRPr="006305C1" w:rsidRDefault="00C22B92" w:rsidP="009A08E1">
      <w:pPr>
        <w:spacing w:after="0" w:line="240" w:lineRule="auto"/>
        <w:rPr>
          <w:rFonts w:ascii="Times New Roman" w:hAnsi="Times New Roman"/>
          <w:lang w:val="lt-LT"/>
        </w:rPr>
      </w:pPr>
    </w:p>
    <w:p w14:paraId="43A9F3DB" w14:textId="3600C55A" w:rsidR="00C22B92" w:rsidRPr="006305C1" w:rsidRDefault="008024E9" w:rsidP="009A08E1">
      <w:pPr>
        <w:spacing w:after="0" w:line="240" w:lineRule="auto"/>
        <w:rPr>
          <w:rFonts w:ascii="Times New Roman" w:hAnsi="Times New Roman"/>
          <w:bCs/>
          <w:color w:val="000000"/>
          <w:lang w:val="lt-LT" w:eastAsia="lt-LT"/>
        </w:rPr>
      </w:pPr>
      <w:r w:rsidRPr="006305C1">
        <w:rPr>
          <w:rFonts w:ascii="Times New Roman" w:hAnsi="Times New Roman"/>
          <w:bCs/>
          <w:color w:val="000000"/>
          <w:lang w:val="lt-LT" w:eastAsia="lt-LT"/>
        </w:rPr>
        <w:t>Pacientams, kuriems yra sunk</w:t>
      </w:r>
      <w:r w:rsidR="00E104E3" w:rsidRPr="006305C1">
        <w:rPr>
          <w:rFonts w:ascii="Times New Roman" w:hAnsi="Times New Roman"/>
          <w:bCs/>
          <w:color w:val="000000"/>
          <w:lang w:val="lt-LT" w:eastAsia="lt-LT"/>
        </w:rPr>
        <w:t>i</w:t>
      </w:r>
      <w:r w:rsidRPr="006305C1">
        <w:rPr>
          <w:rFonts w:ascii="Times New Roman" w:hAnsi="Times New Roman"/>
          <w:bCs/>
          <w:color w:val="000000"/>
          <w:lang w:val="lt-LT" w:eastAsia="lt-LT"/>
        </w:rPr>
        <w:t xml:space="preserve"> inkstų </w:t>
      </w:r>
      <w:r w:rsidR="00E104E3" w:rsidRPr="006305C1">
        <w:rPr>
          <w:rFonts w:ascii="Times New Roman" w:hAnsi="Times New Roman"/>
          <w:bCs/>
          <w:color w:val="000000"/>
          <w:lang w:val="lt-LT" w:eastAsia="lt-LT"/>
        </w:rPr>
        <w:t>liga</w:t>
      </w:r>
      <w:r w:rsidRPr="006305C1">
        <w:rPr>
          <w:rFonts w:ascii="Times New Roman" w:hAnsi="Times New Roman"/>
          <w:bCs/>
          <w:color w:val="000000"/>
          <w:lang w:val="lt-LT" w:eastAsia="lt-LT"/>
        </w:rPr>
        <w:t>, yra didesnė nepageidaujamo poveikio tikimybė.</w:t>
      </w:r>
    </w:p>
    <w:p w14:paraId="69FD0248" w14:textId="77777777" w:rsidR="00C22B92" w:rsidRPr="006305C1" w:rsidRDefault="00C22B92" w:rsidP="009A08E1">
      <w:pPr>
        <w:spacing w:after="0" w:line="240" w:lineRule="auto"/>
        <w:rPr>
          <w:rFonts w:ascii="Times New Roman" w:hAnsi="Times New Roman"/>
          <w:lang w:val="lt-LT"/>
        </w:rPr>
      </w:pPr>
    </w:p>
    <w:p w14:paraId="2A4D6950" w14:textId="77777777" w:rsidR="00C22B92" w:rsidRPr="006305C1" w:rsidRDefault="008024E9" w:rsidP="00C9343B">
      <w:pPr>
        <w:spacing w:after="0" w:line="240" w:lineRule="auto"/>
        <w:rPr>
          <w:rFonts w:ascii="Times New Roman" w:hAnsi="Times New Roman"/>
          <w:b/>
          <w:lang w:val="lt-LT" w:eastAsia="lt-LT"/>
        </w:rPr>
      </w:pPr>
      <w:r w:rsidRPr="006305C1">
        <w:rPr>
          <w:rFonts w:ascii="Times New Roman" w:hAnsi="Times New Roman"/>
          <w:b/>
          <w:lang w:val="lt-LT"/>
        </w:rPr>
        <w:t>Pranešimas apie šalutinį poveikį</w:t>
      </w:r>
    </w:p>
    <w:p w14:paraId="76CDDDC7" w14:textId="26B3B063"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 xml:space="preserve">Jeigu pasireiškė šalutinis poveikis, įskaitant šiame lapelyje nenurodytą, pasakykite gydytojui, vaistininkui arba slaugytojui. </w:t>
      </w:r>
      <w:r w:rsidR="00AB1528" w:rsidRPr="006305C1">
        <w:rPr>
          <w:rFonts w:ascii="Times New Roman" w:hAnsi="Times New Roman"/>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12" w:history="1">
        <w:r w:rsidR="00AB1528" w:rsidRPr="006305C1">
          <w:rPr>
            <w:rFonts w:ascii="Times New Roman" w:hAnsi="Times New Roman"/>
            <w:lang w:val="lt-LT"/>
          </w:rPr>
          <w:t>https://vapris.vvkt.lt/vvkt-web/public/nrv</w:t>
        </w:r>
      </w:hyperlink>
      <w:r w:rsidR="00AB1528" w:rsidRPr="006305C1">
        <w:rPr>
          <w:rFonts w:ascii="Times New Roman" w:hAnsi="Times New Roman"/>
          <w:lang w:val="lt-LT"/>
        </w:rPr>
        <w:t xml:space="preserve"> arba užpildant Paciento pranešimo apie įtariamą nepageidaujamą reakciją (ĮNR) formą, kuri skelbiama </w:t>
      </w:r>
      <w:hyperlink r:id="rId13" w:history="1">
        <w:r w:rsidR="00AB1528" w:rsidRPr="006305C1">
          <w:rPr>
            <w:rFonts w:ascii="Times New Roman" w:hAnsi="Times New Roman"/>
            <w:lang w:val="lt-LT"/>
          </w:rPr>
          <w:t>https://www.vvkt.lt/index.php?4004286486</w:t>
        </w:r>
      </w:hyperlink>
      <w:r w:rsidR="00AB1528" w:rsidRPr="006305C1">
        <w:rPr>
          <w:rFonts w:ascii="Times New Roman" w:hAnsi="Times New Roman"/>
          <w:lang w:val="lt-LT"/>
        </w:rPr>
        <w:t xml:space="preserve">, ir atsiunčiant elektroniniu paštu (adresu </w:t>
      </w:r>
      <w:hyperlink r:id="rId14" w:history="1">
        <w:r w:rsidR="00AB1528" w:rsidRPr="006305C1">
          <w:rPr>
            <w:rFonts w:ascii="Times New Roman" w:hAnsi="Times New Roman"/>
            <w:lang w:val="lt-LT"/>
          </w:rPr>
          <w:t>NepageidaujamaR@vvkt.lt</w:t>
        </w:r>
      </w:hyperlink>
      <w:r w:rsidR="00AB1528" w:rsidRPr="006305C1">
        <w:rPr>
          <w:rFonts w:ascii="Times New Roman" w:hAnsi="Times New Roman"/>
          <w:lang w:val="lt-LT"/>
        </w:rPr>
        <w:t>) arba nemokamu telefonu 8 800 73 568. Pranešdami apie šalutinį poveikį galite mums padėti gauti daugiau informacijos apie šio vaisto saugumą.</w:t>
      </w:r>
      <w:r w:rsidR="00AB1528" w:rsidRPr="009A08E1">
        <w:rPr>
          <w:rFonts w:ascii="Times New Roman" w:hAnsi="Times New Roman"/>
          <w:lang w:val="lt-LT"/>
        </w:rPr>
        <w:t xml:space="preserve"> </w:t>
      </w:r>
    </w:p>
    <w:p w14:paraId="52C21294" w14:textId="77777777" w:rsidR="00C22B92" w:rsidRPr="006305C1" w:rsidRDefault="00C22B92" w:rsidP="00C9343B">
      <w:pPr>
        <w:spacing w:after="0" w:line="240" w:lineRule="auto"/>
        <w:rPr>
          <w:rFonts w:ascii="Times New Roman" w:hAnsi="Times New Roman"/>
          <w:lang w:val="lt-LT"/>
        </w:rPr>
      </w:pPr>
    </w:p>
    <w:p w14:paraId="7A4F9832" w14:textId="77777777" w:rsidR="00C22B92" w:rsidRPr="006305C1" w:rsidRDefault="00C22B92" w:rsidP="00C9343B">
      <w:pPr>
        <w:spacing w:after="0" w:line="240" w:lineRule="auto"/>
        <w:rPr>
          <w:rFonts w:ascii="Times New Roman" w:hAnsi="Times New Roman"/>
          <w:lang w:val="lt-LT"/>
        </w:rPr>
      </w:pPr>
    </w:p>
    <w:p w14:paraId="5A8EAD99" w14:textId="77777777" w:rsidR="00C22B92" w:rsidRPr="006305C1" w:rsidRDefault="008024E9" w:rsidP="009A08E1">
      <w:pPr>
        <w:keepNext/>
        <w:spacing w:after="0" w:line="240" w:lineRule="auto"/>
        <w:ind w:left="567" w:hanging="567"/>
        <w:outlineLvl w:val="1"/>
        <w:rPr>
          <w:rFonts w:ascii="Times New Roman" w:hAnsi="Times New Roman"/>
          <w:b/>
          <w:lang w:val="lt-LT"/>
        </w:rPr>
      </w:pPr>
      <w:bookmarkStart w:id="11" w:name="_Toc129243143"/>
      <w:bookmarkStart w:id="12" w:name="_Toc129243268"/>
      <w:r w:rsidRPr="006305C1">
        <w:rPr>
          <w:rFonts w:ascii="Times New Roman" w:hAnsi="Times New Roman"/>
          <w:b/>
          <w:lang w:val="lt-LT"/>
        </w:rPr>
        <w:t>5.</w:t>
      </w:r>
      <w:r w:rsidRPr="006305C1">
        <w:rPr>
          <w:rFonts w:ascii="Times New Roman" w:hAnsi="Times New Roman"/>
          <w:b/>
          <w:lang w:val="lt-LT"/>
        </w:rPr>
        <w:tab/>
        <w:t>Kaip laikyti Midazolam Kalceks</w:t>
      </w:r>
      <w:bookmarkEnd w:id="11"/>
      <w:bookmarkEnd w:id="12"/>
    </w:p>
    <w:p w14:paraId="2EA6B51A" w14:textId="77777777" w:rsidR="00C22B92" w:rsidRPr="006305C1" w:rsidRDefault="00C22B92" w:rsidP="009A08E1">
      <w:pPr>
        <w:keepNext/>
        <w:spacing w:after="0" w:line="240" w:lineRule="auto"/>
        <w:outlineLvl w:val="1"/>
        <w:rPr>
          <w:rFonts w:ascii="Times New Roman" w:hAnsi="Times New Roman"/>
          <w:b/>
          <w:lang w:val="lt-LT"/>
        </w:rPr>
      </w:pPr>
    </w:p>
    <w:p w14:paraId="4C7E7D36" w14:textId="77777777" w:rsidR="00C22B92" w:rsidRPr="006305C1" w:rsidRDefault="008024E9" w:rsidP="009A08E1">
      <w:pPr>
        <w:spacing w:after="0" w:line="240" w:lineRule="auto"/>
        <w:rPr>
          <w:rFonts w:ascii="Times New Roman" w:hAnsi="Times New Roman"/>
          <w:lang w:val="lt-LT"/>
        </w:rPr>
      </w:pPr>
      <w:r w:rsidRPr="006305C1">
        <w:rPr>
          <w:rFonts w:ascii="Times New Roman" w:hAnsi="Times New Roman"/>
          <w:lang w:val="lt-LT"/>
        </w:rPr>
        <w:t>Šio vaisto laikymui specialių temperatūros sąlygų nereikalaujama.</w:t>
      </w:r>
    </w:p>
    <w:p w14:paraId="2B96677F" w14:textId="77777777" w:rsidR="00C22B92" w:rsidRPr="006305C1" w:rsidRDefault="008024E9" w:rsidP="009A08E1">
      <w:pPr>
        <w:spacing w:after="0" w:line="240" w:lineRule="auto"/>
        <w:rPr>
          <w:rFonts w:ascii="Times New Roman" w:hAnsi="Times New Roman"/>
          <w:color w:val="000000"/>
          <w:lang w:val="lt-LT" w:eastAsia="lt-LT"/>
        </w:rPr>
      </w:pPr>
      <w:r w:rsidRPr="006305C1">
        <w:rPr>
          <w:rFonts w:ascii="Times New Roman" w:hAnsi="Times New Roman"/>
          <w:color w:val="000000"/>
          <w:lang w:val="lt-LT"/>
        </w:rPr>
        <w:t>Ampules laikyti išorinėje dėžutėje, kad vaistas būtų apsaugotas nuo šviesos.</w:t>
      </w:r>
    </w:p>
    <w:p w14:paraId="440D35AC" w14:textId="77777777" w:rsidR="00C22B92" w:rsidRPr="006305C1" w:rsidRDefault="00C22B92" w:rsidP="00C9343B">
      <w:pPr>
        <w:spacing w:after="0" w:line="240" w:lineRule="auto"/>
        <w:rPr>
          <w:rFonts w:ascii="Times New Roman" w:hAnsi="Times New Roman"/>
          <w:lang w:val="lt-LT"/>
        </w:rPr>
      </w:pPr>
    </w:p>
    <w:p w14:paraId="49D0ECB6" w14:textId="77777777" w:rsidR="00C22B92" w:rsidRPr="006305C1" w:rsidRDefault="008024E9" w:rsidP="00C9343B">
      <w:pPr>
        <w:spacing w:after="0" w:line="240" w:lineRule="auto"/>
        <w:rPr>
          <w:rFonts w:ascii="Times New Roman" w:hAnsi="Times New Roman"/>
          <w:lang w:val="lt-LT" w:eastAsia="lt-LT"/>
        </w:rPr>
      </w:pPr>
      <w:r w:rsidRPr="006305C1">
        <w:rPr>
          <w:rFonts w:ascii="Times New Roman" w:hAnsi="Times New Roman"/>
          <w:lang w:val="lt-LT"/>
        </w:rPr>
        <w:t>Šį vaistą laikykite vaikams nepastebimoje ir nepasiekiamoje vietoje.</w:t>
      </w:r>
    </w:p>
    <w:p w14:paraId="6F15EB2A" w14:textId="77777777" w:rsidR="00C22B92" w:rsidRPr="006305C1" w:rsidRDefault="00C22B92" w:rsidP="00C9343B">
      <w:pPr>
        <w:spacing w:after="0" w:line="240" w:lineRule="auto"/>
        <w:rPr>
          <w:rFonts w:ascii="Times New Roman" w:hAnsi="Times New Roman"/>
          <w:lang w:val="lt-LT"/>
        </w:rPr>
      </w:pPr>
    </w:p>
    <w:p w14:paraId="36EB9D6C" w14:textId="77777777" w:rsidR="00C22B92" w:rsidRPr="006305C1" w:rsidRDefault="008024E9" w:rsidP="00C9343B">
      <w:pPr>
        <w:spacing w:after="0" w:line="240" w:lineRule="auto"/>
        <w:rPr>
          <w:rFonts w:ascii="Times New Roman" w:hAnsi="Times New Roman"/>
          <w:lang w:val="lt-LT"/>
        </w:rPr>
      </w:pPr>
      <w:r w:rsidRPr="006305C1">
        <w:rPr>
          <w:rFonts w:ascii="Times New Roman" w:hAnsi="Times New Roman"/>
          <w:lang w:val="lt-LT"/>
        </w:rPr>
        <w:t>Po ampulės atidarymo vaistą reikia vartoti nedelsiant.</w:t>
      </w:r>
    </w:p>
    <w:p w14:paraId="0803191F" w14:textId="77777777" w:rsidR="00C22B92" w:rsidRPr="006305C1" w:rsidRDefault="00C22B92" w:rsidP="00C9343B">
      <w:pPr>
        <w:spacing w:after="0" w:line="240" w:lineRule="auto"/>
        <w:rPr>
          <w:rFonts w:ascii="Times New Roman" w:hAnsi="Times New Roman"/>
          <w:lang w:val="lt-LT"/>
        </w:rPr>
      </w:pPr>
    </w:p>
    <w:p w14:paraId="79E7686A" w14:textId="2F99CE4E" w:rsidR="00C22B92" w:rsidRPr="006305C1" w:rsidRDefault="008024E9" w:rsidP="00C9343B">
      <w:pPr>
        <w:spacing w:after="0" w:line="240" w:lineRule="auto"/>
        <w:rPr>
          <w:rFonts w:ascii="Times New Roman" w:hAnsi="Times New Roman"/>
          <w:color w:val="000000"/>
          <w:lang w:val="lt-LT" w:eastAsia="lt-LT"/>
        </w:rPr>
      </w:pPr>
      <w:r w:rsidRPr="006305C1">
        <w:rPr>
          <w:rFonts w:ascii="Times New Roman" w:hAnsi="Times New Roman"/>
          <w:lang w:val="lt-LT"/>
        </w:rPr>
        <w:t>Praskiesto tirpalo, laikomo 25 </w:t>
      </w:r>
      <w:r w:rsidRPr="006305C1">
        <w:rPr>
          <w:rFonts w:ascii="Times New Roman" w:hAnsi="Times New Roman"/>
          <w:lang w:val="lt-LT"/>
        </w:rPr>
        <w:sym w:font="Symbol" w:char="F0B0"/>
      </w:r>
      <w:r w:rsidRPr="006305C1">
        <w:rPr>
          <w:rFonts w:ascii="Times New Roman" w:hAnsi="Times New Roman"/>
          <w:lang w:val="lt-LT"/>
        </w:rPr>
        <w:t>C temperatūroje, fizinis ir cheminis stabilumas nekinta 24 valandas, o laikomo 2 </w:t>
      </w:r>
      <w:r w:rsidRPr="006305C1">
        <w:rPr>
          <w:rFonts w:ascii="Times New Roman" w:hAnsi="Times New Roman"/>
          <w:lang w:val="lt-LT"/>
        </w:rPr>
        <w:sym w:font="Symbol" w:char="F0B0"/>
      </w:r>
      <w:r w:rsidRPr="006305C1">
        <w:rPr>
          <w:rFonts w:ascii="Times New Roman" w:hAnsi="Times New Roman"/>
          <w:lang w:val="lt-LT"/>
        </w:rPr>
        <w:t>C</w:t>
      </w:r>
      <w:r w:rsidR="002C72F3">
        <w:rPr>
          <w:rFonts w:ascii="Times New Roman" w:hAnsi="Times New Roman"/>
          <w:lang w:val="lt-LT"/>
        </w:rPr>
        <w:t> </w:t>
      </w:r>
      <w:r w:rsidR="002C72F3">
        <w:rPr>
          <w:rFonts w:ascii="Times New Roman" w:hAnsi="Times New Roman"/>
          <w:lang w:val="lt-LT"/>
        </w:rPr>
        <w:noBreakHyphen/>
        <w:t> </w:t>
      </w:r>
      <w:r w:rsidRPr="006305C1">
        <w:rPr>
          <w:rFonts w:ascii="Times New Roman" w:hAnsi="Times New Roman"/>
          <w:lang w:val="lt-LT"/>
        </w:rPr>
        <w:t>8 </w:t>
      </w:r>
      <w:r w:rsidRPr="006305C1">
        <w:rPr>
          <w:rFonts w:ascii="Times New Roman" w:hAnsi="Times New Roman"/>
          <w:lang w:val="lt-LT"/>
        </w:rPr>
        <w:sym w:font="Symbol" w:char="F0B0"/>
      </w:r>
      <w:r w:rsidRPr="006305C1">
        <w:rPr>
          <w:rFonts w:ascii="Times New Roman" w:hAnsi="Times New Roman"/>
          <w:lang w:val="lt-LT"/>
        </w:rPr>
        <w:t>C temperatūroje – 3 dienas, naudojant 0,9 % natrio chlorido, 5 % ir 10 % gliukozės, Ringerio ir Hartmano tirpalus.</w:t>
      </w:r>
    </w:p>
    <w:p w14:paraId="3D9DA684" w14:textId="35557B67" w:rsidR="00C22B92" w:rsidRPr="006305C1" w:rsidRDefault="008024E9" w:rsidP="00C9343B">
      <w:pPr>
        <w:spacing w:after="0" w:line="240" w:lineRule="auto"/>
        <w:rPr>
          <w:rFonts w:ascii="Times New Roman" w:hAnsi="Times New Roman"/>
          <w:lang w:val="lt-LT" w:eastAsia="lt-LT"/>
        </w:rPr>
      </w:pPr>
      <w:r w:rsidRPr="006305C1">
        <w:rPr>
          <w:rFonts w:ascii="Times New Roman" w:hAnsi="Times New Roman"/>
          <w:lang w:val="lt-LT"/>
        </w:rPr>
        <w:t>Mikrobiologiniu požiūriu, praskiestas tirpalas turi būti suvartotas nedelsiant. Jeigu tirpalas nesuvartojamas iš karto, už jo saugojimo laiką ir sąlygas prieš jį suvartojant yra atsakingas vartotojas, bet paprastai turi būti laikomas ne ilgiau kaip 24</w:t>
      </w:r>
      <w:r w:rsidR="002C72F3">
        <w:rPr>
          <w:rFonts w:ascii="Times New Roman" w:hAnsi="Times New Roman"/>
          <w:lang w:val="lt-LT"/>
        </w:rPr>
        <w:t> </w:t>
      </w:r>
      <w:r w:rsidRPr="006305C1">
        <w:rPr>
          <w:rFonts w:ascii="Times New Roman" w:hAnsi="Times New Roman"/>
          <w:lang w:val="lt-LT"/>
        </w:rPr>
        <w:t>valandas 2 </w:t>
      </w:r>
      <w:r w:rsidRPr="006305C1">
        <w:rPr>
          <w:rFonts w:ascii="Times New Roman" w:hAnsi="Times New Roman"/>
          <w:lang w:val="lt-LT"/>
        </w:rPr>
        <w:sym w:font="Symbol" w:char="F0B0"/>
      </w:r>
      <w:r w:rsidRPr="006305C1">
        <w:rPr>
          <w:rFonts w:ascii="Times New Roman" w:hAnsi="Times New Roman"/>
          <w:lang w:val="lt-LT"/>
        </w:rPr>
        <w:t>C</w:t>
      </w:r>
      <w:r w:rsidR="002C72F3">
        <w:rPr>
          <w:rFonts w:ascii="Times New Roman" w:hAnsi="Times New Roman"/>
          <w:lang w:val="lt-LT"/>
        </w:rPr>
        <w:t> </w:t>
      </w:r>
      <w:r w:rsidR="002C72F3">
        <w:rPr>
          <w:rFonts w:ascii="Times New Roman" w:hAnsi="Times New Roman"/>
          <w:lang w:val="lt-LT"/>
        </w:rPr>
        <w:noBreakHyphen/>
        <w:t> </w:t>
      </w:r>
      <w:r w:rsidRPr="006305C1">
        <w:rPr>
          <w:rFonts w:ascii="Times New Roman" w:hAnsi="Times New Roman"/>
          <w:lang w:val="lt-LT"/>
        </w:rPr>
        <w:t>8 </w:t>
      </w:r>
      <w:r w:rsidRPr="006305C1">
        <w:rPr>
          <w:rFonts w:ascii="Times New Roman" w:hAnsi="Times New Roman"/>
          <w:lang w:val="lt-LT"/>
        </w:rPr>
        <w:sym w:font="Symbol" w:char="F0B0"/>
      </w:r>
      <w:r w:rsidRPr="006305C1">
        <w:rPr>
          <w:rFonts w:ascii="Times New Roman" w:hAnsi="Times New Roman"/>
          <w:lang w:val="lt-LT"/>
        </w:rPr>
        <w:t>C temperatūroje, nebent vaistas buvo praskiestas kontroliuojamomis ir įteisintomis aseptikos sąlygomis.</w:t>
      </w:r>
    </w:p>
    <w:p w14:paraId="6409E11B" w14:textId="77777777" w:rsidR="00C22B92" w:rsidRPr="006305C1" w:rsidRDefault="00C22B92" w:rsidP="00C9343B">
      <w:pPr>
        <w:spacing w:after="0" w:line="240" w:lineRule="auto"/>
        <w:rPr>
          <w:rFonts w:ascii="Times New Roman" w:hAnsi="Times New Roman"/>
          <w:lang w:val="lt-LT"/>
        </w:rPr>
      </w:pPr>
    </w:p>
    <w:p w14:paraId="6A0DA9C3" w14:textId="64E9B2A2" w:rsidR="00C22B92" w:rsidRPr="006305C1" w:rsidRDefault="008024E9" w:rsidP="00C9343B">
      <w:pPr>
        <w:spacing w:after="0" w:line="240" w:lineRule="auto"/>
        <w:rPr>
          <w:rFonts w:ascii="Times New Roman" w:hAnsi="Times New Roman"/>
          <w:lang w:val="lt-LT" w:eastAsia="lt-LT"/>
        </w:rPr>
      </w:pPr>
      <w:r w:rsidRPr="006305C1">
        <w:rPr>
          <w:rFonts w:ascii="Times New Roman" w:hAnsi="Times New Roman"/>
          <w:lang w:val="lt-LT"/>
        </w:rPr>
        <w:t xml:space="preserve">Ant ampulės etiketės </w:t>
      </w:r>
      <w:r w:rsidR="002C72F3" w:rsidRPr="006305C1">
        <w:rPr>
          <w:rFonts w:ascii="Times New Roman" w:hAnsi="Times New Roman"/>
          <w:lang w:val="lt-LT"/>
        </w:rPr>
        <w:t xml:space="preserve">ir dėžutės </w:t>
      </w:r>
      <w:r w:rsidRPr="006305C1">
        <w:rPr>
          <w:rFonts w:ascii="Times New Roman" w:hAnsi="Times New Roman"/>
          <w:lang w:val="lt-LT"/>
        </w:rPr>
        <w:t>po „EXP“ nurodytam tinkamumo laikui pasibaigus, šio vaisto vartoti negalima. Vaistas tinkamas vartoti iki paskutinės nurodyto mėnesio dienos.</w:t>
      </w:r>
    </w:p>
    <w:p w14:paraId="29369FB1" w14:textId="77777777" w:rsidR="00C22B92" w:rsidRPr="006305C1" w:rsidRDefault="00C22B92" w:rsidP="00C9343B">
      <w:pPr>
        <w:spacing w:after="0" w:line="240" w:lineRule="auto"/>
        <w:rPr>
          <w:rFonts w:ascii="Times New Roman" w:hAnsi="Times New Roman"/>
          <w:lang w:val="lt-LT"/>
        </w:rPr>
      </w:pPr>
    </w:p>
    <w:p w14:paraId="2F991AD3" w14:textId="77777777" w:rsidR="00C22B92" w:rsidRPr="006305C1" w:rsidRDefault="008024E9" w:rsidP="00C9343B">
      <w:pPr>
        <w:spacing w:after="0" w:line="240" w:lineRule="auto"/>
        <w:rPr>
          <w:rFonts w:ascii="Times New Roman" w:hAnsi="Times New Roman"/>
          <w:lang w:val="lt-LT" w:eastAsia="lt-LT"/>
        </w:rPr>
      </w:pPr>
      <w:r w:rsidRPr="006305C1">
        <w:rPr>
          <w:rFonts w:ascii="Times New Roman" w:hAnsi="Times New Roman"/>
          <w:lang w:val="lt-LT"/>
        </w:rPr>
        <w:t>Vaistų negalima išmesti į kanalizaciją arba su buitinėmis atliekomis. Kaip išmesti nereikalingus vaistus, klauskite vaistininko. Šios priemonės padės apsaugoti aplinką.</w:t>
      </w:r>
    </w:p>
    <w:p w14:paraId="1FA6DC1C" w14:textId="77777777" w:rsidR="00C22B92" w:rsidRPr="006305C1" w:rsidRDefault="00C22B92" w:rsidP="00C9343B">
      <w:pPr>
        <w:numPr>
          <w:ilvl w:val="12"/>
          <w:numId w:val="0"/>
        </w:numPr>
        <w:spacing w:after="0" w:line="240" w:lineRule="auto"/>
        <w:outlineLvl w:val="0"/>
        <w:rPr>
          <w:rFonts w:ascii="Times New Roman" w:hAnsi="Times New Roman"/>
          <w:b/>
          <w:lang w:val="lt-LT"/>
        </w:rPr>
      </w:pPr>
    </w:p>
    <w:p w14:paraId="5F56CE46" w14:textId="77777777" w:rsidR="00C22B92" w:rsidRPr="006305C1" w:rsidRDefault="00C22B92" w:rsidP="00C9343B">
      <w:pPr>
        <w:numPr>
          <w:ilvl w:val="12"/>
          <w:numId w:val="0"/>
        </w:numPr>
        <w:spacing w:after="0" w:line="240" w:lineRule="auto"/>
        <w:outlineLvl w:val="0"/>
        <w:rPr>
          <w:rFonts w:ascii="Times New Roman" w:hAnsi="Times New Roman"/>
          <w:b/>
          <w:lang w:val="lt-LT"/>
        </w:rPr>
      </w:pPr>
    </w:p>
    <w:p w14:paraId="203444CC" w14:textId="77777777" w:rsidR="00C22B92" w:rsidRPr="006305C1" w:rsidRDefault="008024E9" w:rsidP="009A08E1">
      <w:pPr>
        <w:numPr>
          <w:ilvl w:val="12"/>
          <w:numId w:val="0"/>
        </w:numPr>
        <w:spacing w:after="0" w:line="240" w:lineRule="auto"/>
        <w:ind w:left="567" w:hanging="567"/>
        <w:outlineLvl w:val="0"/>
        <w:rPr>
          <w:rFonts w:ascii="Times New Roman" w:hAnsi="Times New Roman"/>
          <w:b/>
          <w:lang w:val="lt-LT" w:eastAsia="lt-LT"/>
        </w:rPr>
      </w:pPr>
      <w:r w:rsidRPr="006305C1">
        <w:rPr>
          <w:rFonts w:ascii="Times New Roman" w:hAnsi="Times New Roman"/>
          <w:b/>
          <w:lang w:val="lt-LT"/>
        </w:rPr>
        <w:t>6.</w:t>
      </w:r>
      <w:r w:rsidRPr="006305C1">
        <w:rPr>
          <w:rFonts w:ascii="Times New Roman" w:hAnsi="Times New Roman"/>
          <w:lang w:val="lt-LT"/>
        </w:rPr>
        <w:tab/>
      </w:r>
      <w:r w:rsidRPr="006305C1">
        <w:rPr>
          <w:rFonts w:ascii="Times New Roman" w:hAnsi="Times New Roman"/>
          <w:b/>
          <w:lang w:val="lt-LT"/>
        </w:rPr>
        <w:t>Pakuotės turinys ir kita informacija</w:t>
      </w:r>
    </w:p>
    <w:p w14:paraId="10401922" w14:textId="77777777" w:rsidR="00C22B92" w:rsidRPr="006305C1" w:rsidRDefault="00C22B92" w:rsidP="00C9343B">
      <w:pPr>
        <w:spacing w:after="0" w:line="240" w:lineRule="auto"/>
        <w:rPr>
          <w:rFonts w:ascii="Times New Roman" w:hAnsi="Times New Roman"/>
          <w:lang w:val="lt-LT"/>
        </w:rPr>
      </w:pPr>
    </w:p>
    <w:p w14:paraId="0610EAB9" w14:textId="77777777" w:rsidR="00C22B92" w:rsidRPr="006305C1" w:rsidRDefault="008024E9" w:rsidP="00C9343B">
      <w:pPr>
        <w:spacing w:after="0" w:line="240" w:lineRule="auto"/>
        <w:rPr>
          <w:rFonts w:ascii="Times New Roman" w:hAnsi="Times New Roman"/>
          <w:b/>
          <w:lang w:val="lt-LT" w:eastAsia="lt-LT"/>
        </w:rPr>
      </w:pPr>
      <w:r w:rsidRPr="006305C1">
        <w:rPr>
          <w:rFonts w:ascii="Times New Roman" w:hAnsi="Times New Roman"/>
          <w:b/>
          <w:lang w:val="lt-LT"/>
        </w:rPr>
        <w:t>Midazolam Kalceks sudėtis</w:t>
      </w:r>
    </w:p>
    <w:p w14:paraId="5209659E" w14:textId="77777777" w:rsidR="00C22B92" w:rsidRPr="006305C1" w:rsidRDefault="008024E9" w:rsidP="009A08E1">
      <w:pPr>
        <w:numPr>
          <w:ilvl w:val="0"/>
          <w:numId w:val="7"/>
        </w:numPr>
        <w:tabs>
          <w:tab w:val="clear" w:pos="1650"/>
        </w:tabs>
        <w:spacing w:after="0" w:line="240" w:lineRule="auto"/>
        <w:ind w:left="567" w:hanging="567"/>
        <w:rPr>
          <w:rFonts w:ascii="Times New Roman" w:hAnsi="Times New Roman"/>
          <w:lang w:val="lt-LT" w:eastAsia="lt-LT"/>
        </w:rPr>
      </w:pPr>
      <w:r w:rsidRPr="006305C1">
        <w:rPr>
          <w:rFonts w:ascii="Times New Roman" w:hAnsi="Times New Roman"/>
          <w:lang w:val="lt-LT"/>
        </w:rPr>
        <w:t>Veiklioji medžiaga yra midazolamas.</w:t>
      </w:r>
    </w:p>
    <w:p w14:paraId="4D8C30E5" w14:textId="77777777" w:rsidR="00C22B92" w:rsidRPr="006305C1" w:rsidRDefault="00C22B92" w:rsidP="009A08E1">
      <w:pPr>
        <w:spacing w:after="0" w:line="240" w:lineRule="auto"/>
        <w:rPr>
          <w:rFonts w:ascii="Times New Roman" w:hAnsi="Times New Roman"/>
          <w:lang w:val="lt-LT"/>
        </w:rPr>
      </w:pPr>
    </w:p>
    <w:p w14:paraId="163C9A82" w14:textId="77777777"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 xml:space="preserve">Midazolam Kalceks </w:t>
      </w:r>
      <w:r w:rsidRPr="006305C1">
        <w:rPr>
          <w:rFonts w:ascii="Times New Roman" w:hAnsi="Times New Roman"/>
          <w:b/>
          <w:i/>
          <w:lang w:val="lt-LT"/>
        </w:rPr>
        <w:t>1 mg/ml</w:t>
      </w:r>
    </w:p>
    <w:p w14:paraId="2E00347C" w14:textId="77777777" w:rsidR="00C22B92" w:rsidRPr="006305C1" w:rsidRDefault="008024E9" w:rsidP="00C9343B">
      <w:pPr>
        <w:spacing w:after="0" w:line="240" w:lineRule="auto"/>
        <w:rPr>
          <w:rFonts w:ascii="Times New Roman" w:hAnsi="Times New Roman"/>
          <w:lang w:val="lt-LT" w:eastAsia="lt-LT"/>
        </w:rPr>
      </w:pPr>
      <w:r w:rsidRPr="006305C1">
        <w:rPr>
          <w:rFonts w:ascii="Times New Roman" w:hAnsi="Times New Roman"/>
          <w:lang w:val="lt-LT"/>
        </w:rPr>
        <w:t>1 ml tirpalo yra 1 mg midazolamo.</w:t>
      </w:r>
    </w:p>
    <w:p w14:paraId="58EA48EB" w14:textId="77777777" w:rsidR="00C22B92" w:rsidRPr="006305C1" w:rsidRDefault="008024E9" w:rsidP="009A08E1">
      <w:pPr>
        <w:spacing w:after="0" w:line="240" w:lineRule="auto"/>
        <w:contextualSpacing/>
        <w:rPr>
          <w:rFonts w:ascii="Times New Roman" w:hAnsi="Times New Roman"/>
          <w:lang w:val="lt-LT"/>
        </w:rPr>
      </w:pPr>
      <w:r w:rsidRPr="006305C1">
        <w:rPr>
          <w:rFonts w:ascii="Times New Roman" w:hAnsi="Times New Roman"/>
          <w:lang w:val="lt-LT"/>
        </w:rPr>
        <w:t>Vienoje ampulėje, kurioje yra 5 ml tirpalo, yra 5 mg midazolamo.</w:t>
      </w:r>
    </w:p>
    <w:p w14:paraId="2EFC5157" w14:textId="77777777" w:rsidR="00C22B92" w:rsidRPr="006305C1" w:rsidRDefault="00C22B92" w:rsidP="00C9343B">
      <w:pPr>
        <w:spacing w:after="0" w:line="240" w:lineRule="auto"/>
        <w:ind w:left="567"/>
        <w:rPr>
          <w:rFonts w:ascii="Times New Roman" w:hAnsi="Times New Roman"/>
          <w:lang w:val="lt-LT"/>
        </w:rPr>
      </w:pPr>
    </w:p>
    <w:p w14:paraId="20C934A6" w14:textId="7476E5F6" w:rsidR="00C22B92" w:rsidRPr="006305C1" w:rsidRDefault="008024E9" w:rsidP="00C9343B">
      <w:pPr>
        <w:spacing w:after="0" w:line="240" w:lineRule="auto"/>
        <w:rPr>
          <w:rFonts w:ascii="Times New Roman" w:hAnsi="Times New Roman"/>
          <w:lang w:val="lt-LT" w:eastAsia="lt-LT"/>
        </w:rPr>
      </w:pPr>
      <w:r w:rsidRPr="006305C1">
        <w:rPr>
          <w:rFonts w:ascii="Times New Roman" w:hAnsi="Times New Roman"/>
          <w:lang w:val="lt-LT"/>
        </w:rPr>
        <w:t xml:space="preserve">Midazolam Kalceks </w:t>
      </w:r>
      <w:r w:rsidRPr="006305C1">
        <w:rPr>
          <w:rFonts w:ascii="Times New Roman" w:hAnsi="Times New Roman"/>
          <w:b/>
          <w:i/>
          <w:lang w:val="lt-LT"/>
        </w:rPr>
        <w:t>5 mg/ml</w:t>
      </w:r>
    </w:p>
    <w:p w14:paraId="61F58710" w14:textId="77777777" w:rsidR="00C22B92" w:rsidRPr="006305C1" w:rsidRDefault="008024E9" w:rsidP="00C9343B">
      <w:pPr>
        <w:spacing w:after="0" w:line="240" w:lineRule="auto"/>
        <w:rPr>
          <w:rFonts w:ascii="Times New Roman" w:hAnsi="Times New Roman"/>
          <w:lang w:val="lt-LT" w:eastAsia="lt-LT"/>
        </w:rPr>
      </w:pPr>
      <w:r w:rsidRPr="006305C1">
        <w:rPr>
          <w:rFonts w:ascii="Times New Roman" w:hAnsi="Times New Roman"/>
          <w:lang w:val="lt-LT"/>
        </w:rPr>
        <w:t>1 ml tirpalo yra 5 mg midazolamo.</w:t>
      </w:r>
    </w:p>
    <w:p w14:paraId="234B6AF3" w14:textId="77777777" w:rsidR="00C22B92" w:rsidRPr="006305C1" w:rsidRDefault="008024E9" w:rsidP="00C9343B">
      <w:pPr>
        <w:spacing w:after="0" w:line="240" w:lineRule="auto"/>
        <w:contextualSpacing/>
        <w:rPr>
          <w:rFonts w:ascii="Times New Roman" w:hAnsi="Times New Roman"/>
          <w:lang w:val="lt-LT"/>
        </w:rPr>
      </w:pPr>
      <w:r w:rsidRPr="006305C1">
        <w:rPr>
          <w:rFonts w:ascii="Times New Roman" w:hAnsi="Times New Roman"/>
          <w:lang w:val="lt-LT"/>
        </w:rPr>
        <w:t>Vienoje ampulėje, kurioje yra 1 ml tirpalo, yra 5 mg midazolamo.</w:t>
      </w:r>
    </w:p>
    <w:p w14:paraId="1F52A29A" w14:textId="77777777" w:rsidR="00C22B92" w:rsidRPr="006305C1" w:rsidRDefault="008024E9" w:rsidP="00C9343B">
      <w:pPr>
        <w:spacing w:after="0" w:line="240" w:lineRule="auto"/>
        <w:contextualSpacing/>
        <w:rPr>
          <w:rFonts w:ascii="Times New Roman" w:hAnsi="Times New Roman"/>
          <w:lang w:val="lt-LT"/>
        </w:rPr>
      </w:pPr>
      <w:r w:rsidRPr="006305C1">
        <w:rPr>
          <w:rFonts w:ascii="Times New Roman" w:hAnsi="Times New Roman"/>
          <w:lang w:val="lt-LT"/>
        </w:rPr>
        <w:t>Vienoje ampulėje, kurioje yra 3 ml tirpalo, yra 15 mg midazolamo.</w:t>
      </w:r>
    </w:p>
    <w:p w14:paraId="4034BBDF" w14:textId="77777777" w:rsidR="00C22B92" w:rsidRPr="006305C1" w:rsidRDefault="008024E9" w:rsidP="00C9343B">
      <w:pPr>
        <w:spacing w:after="0" w:line="240" w:lineRule="auto"/>
        <w:contextualSpacing/>
        <w:rPr>
          <w:rFonts w:ascii="Times New Roman" w:hAnsi="Times New Roman"/>
          <w:lang w:val="lt-LT"/>
        </w:rPr>
      </w:pPr>
      <w:r w:rsidRPr="006305C1">
        <w:rPr>
          <w:rFonts w:ascii="Times New Roman" w:hAnsi="Times New Roman"/>
          <w:lang w:val="lt-LT"/>
        </w:rPr>
        <w:t>Vienoje ampulėje, kurioje yra 10 ml tirpalo, yra 50 mg midazolamo.</w:t>
      </w:r>
    </w:p>
    <w:p w14:paraId="42183041" w14:textId="77777777" w:rsidR="00C22B92" w:rsidRPr="006305C1" w:rsidRDefault="00C22B92" w:rsidP="00C9343B">
      <w:pPr>
        <w:spacing w:after="0" w:line="240" w:lineRule="auto"/>
        <w:ind w:firstLine="567"/>
        <w:contextualSpacing/>
        <w:rPr>
          <w:rFonts w:ascii="Times New Roman" w:hAnsi="Times New Roman"/>
          <w:lang w:val="lt-LT"/>
        </w:rPr>
      </w:pPr>
    </w:p>
    <w:p w14:paraId="35000A13" w14:textId="77777777" w:rsidR="00C22B92" w:rsidRPr="006305C1" w:rsidRDefault="008024E9" w:rsidP="009A08E1">
      <w:pPr>
        <w:autoSpaceDE w:val="0"/>
        <w:autoSpaceDN w:val="0"/>
        <w:adjustRightInd w:val="0"/>
        <w:spacing w:after="0" w:line="240" w:lineRule="auto"/>
        <w:rPr>
          <w:rFonts w:ascii="Times New Roman" w:hAnsi="Times New Roman"/>
          <w:lang w:val="lt-LT"/>
        </w:rPr>
      </w:pPr>
      <w:r w:rsidRPr="006305C1">
        <w:rPr>
          <w:rFonts w:ascii="Times New Roman" w:hAnsi="Times New Roman"/>
          <w:color w:val="000000"/>
          <w:lang w:val="lt-LT"/>
        </w:rPr>
        <w:t>-</w:t>
      </w:r>
      <w:r w:rsidRPr="006305C1">
        <w:rPr>
          <w:rFonts w:ascii="Times New Roman" w:hAnsi="Times New Roman"/>
          <w:color w:val="000000"/>
          <w:lang w:val="lt-LT"/>
        </w:rPr>
        <w:tab/>
        <w:t>Pagalbinės medžiagos yra koncentruota vandenilio chlorido rūgštis, natrio chloridas, natrio hidroksidas (pH koreguoti), injekcinis vanduo.</w:t>
      </w:r>
    </w:p>
    <w:p w14:paraId="5D8F5A49" w14:textId="77777777" w:rsidR="00C22B92" w:rsidRPr="006305C1" w:rsidRDefault="00C22B92" w:rsidP="00C9343B">
      <w:pPr>
        <w:spacing w:after="0" w:line="240" w:lineRule="auto"/>
        <w:ind w:left="567" w:hanging="567"/>
        <w:rPr>
          <w:rFonts w:ascii="Times New Roman" w:hAnsi="Times New Roman"/>
          <w:lang w:val="lt-LT"/>
        </w:rPr>
      </w:pPr>
    </w:p>
    <w:p w14:paraId="5F878520" w14:textId="77777777" w:rsidR="00C22B92" w:rsidRPr="006305C1" w:rsidRDefault="008024E9" w:rsidP="00C9343B">
      <w:pPr>
        <w:spacing w:after="0" w:line="240" w:lineRule="auto"/>
        <w:rPr>
          <w:rFonts w:ascii="Times New Roman" w:hAnsi="Times New Roman"/>
          <w:b/>
          <w:lang w:val="lt-LT" w:eastAsia="lt-LT"/>
        </w:rPr>
      </w:pPr>
      <w:r w:rsidRPr="006305C1">
        <w:rPr>
          <w:rFonts w:ascii="Times New Roman" w:hAnsi="Times New Roman"/>
          <w:b/>
          <w:lang w:val="lt-LT"/>
        </w:rPr>
        <w:t>Midazolam Kalceks išvaizda ir kiekis pakuotėje</w:t>
      </w:r>
    </w:p>
    <w:p w14:paraId="6D0AF7F6" w14:textId="457D4553"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color w:val="000000"/>
          <w:lang w:val="lt-LT"/>
        </w:rPr>
        <w:t xml:space="preserve">Skaidrus bespalvis injekcinis ar infuzinis tirpalas </w:t>
      </w:r>
      <w:r w:rsidRPr="006305C1">
        <w:rPr>
          <w:rFonts w:ascii="Times New Roman" w:hAnsi="Times New Roman"/>
          <w:lang w:val="lt-LT"/>
        </w:rPr>
        <w:t>1 ml, 3 ml arba 10 ml (5 mg/ml) ir 5 ml (1 mg/ml) I tipo bespalvio stiklo ampulėse su laužimo tašku.</w:t>
      </w:r>
    </w:p>
    <w:p w14:paraId="24BE26AD" w14:textId="77777777" w:rsidR="007D586F" w:rsidRDefault="007D586F" w:rsidP="00C9343B">
      <w:pPr>
        <w:spacing w:after="0" w:line="240" w:lineRule="auto"/>
        <w:rPr>
          <w:rFonts w:ascii="Times New Roman" w:hAnsi="Times New Roman"/>
          <w:lang w:val="lt-LT"/>
        </w:rPr>
      </w:pPr>
    </w:p>
    <w:p w14:paraId="58D78251" w14:textId="10610AE7" w:rsidR="00C22B92" w:rsidRPr="006305C1" w:rsidRDefault="008024E9" w:rsidP="00C9343B">
      <w:pPr>
        <w:spacing w:after="0" w:line="240" w:lineRule="auto"/>
        <w:rPr>
          <w:rFonts w:ascii="Times New Roman" w:hAnsi="Times New Roman"/>
          <w:lang w:val="lt-LT" w:eastAsia="lt-LT"/>
        </w:rPr>
      </w:pPr>
      <w:r w:rsidRPr="006305C1">
        <w:rPr>
          <w:rFonts w:ascii="Times New Roman" w:hAnsi="Times New Roman"/>
          <w:lang w:val="lt-LT"/>
        </w:rPr>
        <w:t>Pakuotės dydis: 5 arba 10</w:t>
      </w:r>
      <w:r w:rsidR="007D586F">
        <w:rPr>
          <w:rFonts w:ascii="Times New Roman" w:hAnsi="Times New Roman"/>
          <w:lang w:val="lt-LT"/>
        </w:rPr>
        <w:t> </w:t>
      </w:r>
      <w:r w:rsidRPr="006305C1">
        <w:rPr>
          <w:rFonts w:ascii="Times New Roman" w:hAnsi="Times New Roman"/>
          <w:lang w:val="lt-LT"/>
        </w:rPr>
        <w:t>ampulių.</w:t>
      </w:r>
    </w:p>
    <w:p w14:paraId="0C631510" w14:textId="77777777" w:rsidR="007D586F" w:rsidRDefault="007D586F" w:rsidP="009A08E1">
      <w:pPr>
        <w:spacing w:after="0" w:line="240" w:lineRule="auto"/>
        <w:rPr>
          <w:rFonts w:ascii="Times New Roman" w:hAnsi="Times New Roman"/>
          <w:lang w:val="lt-LT"/>
        </w:rPr>
      </w:pPr>
    </w:p>
    <w:p w14:paraId="5EAF3145" w14:textId="5AB27C9A" w:rsidR="00C22B92" w:rsidRPr="006305C1" w:rsidRDefault="008024E9" w:rsidP="009A08E1">
      <w:pPr>
        <w:spacing w:after="0" w:line="240" w:lineRule="auto"/>
        <w:rPr>
          <w:rFonts w:ascii="Times New Roman" w:hAnsi="Times New Roman"/>
          <w:lang w:val="lt-LT" w:eastAsia="lt-LT"/>
        </w:rPr>
      </w:pPr>
      <w:r w:rsidRPr="006305C1">
        <w:rPr>
          <w:rFonts w:ascii="Times New Roman" w:hAnsi="Times New Roman"/>
          <w:lang w:val="lt-LT"/>
        </w:rPr>
        <w:t>Gali būti tiekiamos ne visų dydžių pakuotės.</w:t>
      </w:r>
    </w:p>
    <w:p w14:paraId="020207BA" w14:textId="77777777" w:rsidR="00C22B92" w:rsidRPr="006305C1" w:rsidRDefault="00C22B92" w:rsidP="00C9343B">
      <w:pPr>
        <w:spacing w:after="0" w:line="240" w:lineRule="auto"/>
        <w:rPr>
          <w:rFonts w:ascii="Times New Roman" w:hAnsi="Times New Roman"/>
          <w:lang w:val="lt-LT"/>
        </w:rPr>
      </w:pPr>
    </w:p>
    <w:p w14:paraId="22EF0E03" w14:textId="20ACE4FD" w:rsidR="00C22B92" w:rsidRPr="006305C1" w:rsidRDefault="008024E9" w:rsidP="00C9343B">
      <w:pPr>
        <w:spacing w:after="0" w:line="240" w:lineRule="auto"/>
        <w:rPr>
          <w:rFonts w:ascii="Times New Roman" w:hAnsi="Times New Roman"/>
          <w:color w:val="000000"/>
          <w:lang w:val="lt-LT" w:eastAsia="lt-LT"/>
        </w:rPr>
      </w:pPr>
      <w:r w:rsidRPr="006305C1">
        <w:rPr>
          <w:rFonts w:ascii="Times New Roman" w:hAnsi="Times New Roman"/>
          <w:b/>
          <w:lang w:val="lt-LT"/>
        </w:rPr>
        <w:t xml:space="preserve">Registruotojas </w:t>
      </w:r>
      <w:r w:rsidR="002B7F12" w:rsidRPr="006305C1">
        <w:rPr>
          <w:rFonts w:ascii="Times New Roman" w:hAnsi="Times New Roman"/>
          <w:b/>
          <w:lang w:val="lt-LT"/>
        </w:rPr>
        <w:t>ir gamintojas</w:t>
      </w:r>
    </w:p>
    <w:p w14:paraId="47F95FB6" w14:textId="77777777" w:rsidR="00C22B92" w:rsidRPr="006305C1" w:rsidRDefault="008024E9" w:rsidP="00C9343B">
      <w:pPr>
        <w:autoSpaceDE w:val="0"/>
        <w:autoSpaceDN w:val="0"/>
        <w:adjustRightInd w:val="0"/>
        <w:spacing w:after="0" w:line="240" w:lineRule="auto"/>
        <w:rPr>
          <w:rFonts w:ascii="Times New Roman" w:hAnsi="Times New Roman"/>
          <w:color w:val="000000"/>
          <w:lang w:val="lt-LT" w:eastAsia="lt-LT"/>
        </w:rPr>
      </w:pPr>
      <w:r w:rsidRPr="006305C1">
        <w:rPr>
          <w:rFonts w:ascii="Times New Roman" w:hAnsi="Times New Roman"/>
          <w:color w:val="000000"/>
          <w:lang w:val="lt-LT"/>
        </w:rPr>
        <w:t>AS KALCEKS</w:t>
      </w:r>
    </w:p>
    <w:p w14:paraId="44D992B2" w14:textId="7B3ED427" w:rsidR="00C22B92" w:rsidRPr="006305C1" w:rsidRDefault="008024E9" w:rsidP="00C9343B">
      <w:pPr>
        <w:autoSpaceDE w:val="0"/>
        <w:autoSpaceDN w:val="0"/>
        <w:adjustRightInd w:val="0"/>
        <w:spacing w:after="0" w:line="240" w:lineRule="auto"/>
        <w:rPr>
          <w:rFonts w:ascii="Times New Roman" w:hAnsi="Times New Roman"/>
          <w:color w:val="000000"/>
          <w:lang w:val="lt-LT" w:eastAsia="lt-LT"/>
        </w:rPr>
      </w:pPr>
      <w:r w:rsidRPr="006305C1">
        <w:rPr>
          <w:rFonts w:ascii="Times New Roman" w:hAnsi="Times New Roman"/>
          <w:color w:val="000000"/>
          <w:lang w:val="lt-LT"/>
        </w:rPr>
        <w:t xml:space="preserve">Krustpils iela </w:t>
      </w:r>
      <w:r w:rsidR="002B7F12" w:rsidRPr="006305C1">
        <w:rPr>
          <w:rFonts w:ascii="Times New Roman" w:hAnsi="Times New Roman"/>
          <w:color w:val="000000"/>
          <w:lang w:val="lt-LT"/>
        </w:rPr>
        <w:t>71E</w:t>
      </w:r>
      <w:r w:rsidRPr="006305C1">
        <w:rPr>
          <w:rFonts w:ascii="Times New Roman" w:hAnsi="Times New Roman"/>
          <w:color w:val="000000"/>
          <w:lang w:val="lt-LT"/>
        </w:rPr>
        <w:t>, Rīga, LV</w:t>
      </w:r>
      <w:r w:rsidRPr="006305C1">
        <w:rPr>
          <w:rFonts w:ascii="Times New Roman" w:hAnsi="Times New Roman"/>
          <w:color w:val="000000"/>
          <w:lang w:val="lt-LT"/>
        </w:rPr>
        <w:noBreakHyphen/>
        <w:t>1057, Latvija</w:t>
      </w:r>
    </w:p>
    <w:p w14:paraId="69DD9EBD" w14:textId="77777777" w:rsidR="00C22B92" w:rsidRPr="006305C1" w:rsidRDefault="008024E9" w:rsidP="00C9343B">
      <w:pPr>
        <w:spacing w:after="0" w:line="240" w:lineRule="auto"/>
        <w:rPr>
          <w:rFonts w:ascii="Times New Roman" w:hAnsi="Times New Roman"/>
          <w:lang w:val="lt-LT"/>
        </w:rPr>
      </w:pPr>
      <w:r w:rsidRPr="006305C1">
        <w:rPr>
          <w:rFonts w:ascii="Times New Roman" w:hAnsi="Times New Roman"/>
          <w:lang w:val="lt-LT"/>
        </w:rPr>
        <w:t>Tel.: +371 67083320</w:t>
      </w:r>
    </w:p>
    <w:p w14:paraId="761F9DF6" w14:textId="47F1C4BB" w:rsidR="00C22B92" w:rsidRPr="00C15AA4" w:rsidRDefault="008024E9" w:rsidP="00C9343B">
      <w:pPr>
        <w:spacing w:after="0" w:line="240" w:lineRule="auto"/>
        <w:rPr>
          <w:rFonts w:ascii="Times New Roman" w:hAnsi="Times New Roman"/>
          <w:lang w:val="lt-LT"/>
        </w:rPr>
      </w:pPr>
      <w:r w:rsidRPr="006305C1">
        <w:rPr>
          <w:rFonts w:ascii="Times New Roman" w:hAnsi="Times New Roman"/>
          <w:lang w:val="lt-LT"/>
        </w:rPr>
        <w:t xml:space="preserve">El. paštas: </w:t>
      </w:r>
      <w:hyperlink r:id="rId15" w:history="1">
        <w:r w:rsidRPr="009A08E1">
          <w:rPr>
            <w:rStyle w:val="Hipersaitas"/>
            <w:rFonts w:ascii="Times New Roman" w:hAnsi="Times New Roman"/>
            <w:lang w:val="lt-LT"/>
          </w:rPr>
          <w:t>kalceks@kalceks.lv</w:t>
        </w:r>
      </w:hyperlink>
    </w:p>
    <w:p w14:paraId="4396E265" w14:textId="77777777" w:rsidR="00C22B92" w:rsidRPr="006305C1" w:rsidRDefault="00C22B92" w:rsidP="00C9343B">
      <w:pPr>
        <w:numPr>
          <w:ilvl w:val="12"/>
          <w:numId w:val="0"/>
        </w:numPr>
        <w:spacing w:after="0" w:line="240" w:lineRule="auto"/>
        <w:contextualSpacing/>
        <w:rPr>
          <w:rFonts w:ascii="Times New Roman" w:hAnsi="Times New Roman"/>
          <w:lang w:val="lt-LT"/>
        </w:rPr>
      </w:pPr>
    </w:p>
    <w:p w14:paraId="0E7805C0" w14:textId="77777777" w:rsidR="00C22B92" w:rsidRPr="006305C1" w:rsidRDefault="008024E9" w:rsidP="00C9343B">
      <w:pPr>
        <w:numPr>
          <w:ilvl w:val="12"/>
          <w:numId w:val="0"/>
        </w:numPr>
        <w:spacing w:after="0" w:line="240" w:lineRule="auto"/>
        <w:rPr>
          <w:rFonts w:ascii="Times New Roman" w:hAnsi="Times New Roman"/>
          <w:lang w:val="lt-LT" w:eastAsia="lt-LT"/>
        </w:rPr>
      </w:pPr>
      <w:r w:rsidRPr="006305C1">
        <w:rPr>
          <w:rFonts w:ascii="Times New Roman" w:hAnsi="Times New Roman"/>
          <w:lang w:val="lt-LT"/>
        </w:rPr>
        <w:t>Jeigu apie šį vaistą norite sužinoti daugiau, kreipkitės į vietinį registruotojo atstovą.</w:t>
      </w:r>
    </w:p>
    <w:p w14:paraId="2D814E0C" w14:textId="77777777" w:rsidR="00C22B92" w:rsidRPr="006305C1" w:rsidRDefault="00C22B92" w:rsidP="00C9343B">
      <w:pPr>
        <w:spacing w:after="0" w:line="240" w:lineRule="auto"/>
        <w:rPr>
          <w:rFonts w:ascii="Times New Roman" w:hAnsi="Times New Roman"/>
          <w:lang w:val="lt-LT"/>
        </w:rPr>
      </w:pPr>
    </w:p>
    <w:p w14:paraId="463FD0DD" w14:textId="77777777" w:rsidR="00296D4C" w:rsidRPr="00EE69E4" w:rsidRDefault="00296D4C" w:rsidP="00296D4C">
      <w:pPr>
        <w:autoSpaceDE w:val="0"/>
        <w:autoSpaceDN w:val="0"/>
        <w:adjustRightInd w:val="0"/>
        <w:spacing w:after="0" w:line="240" w:lineRule="auto"/>
        <w:rPr>
          <w:rFonts w:ascii="Times New Roman" w:hAnsi="Times New Roman"/>
          <w:color w:val="000000"/>
        </w:rPr>
      </w:pPr>
      <w:r w:rsidRPr="00EE69E4">
        <w:rPr>
          <w:rFonts w:ascii="Times New Roman" w:hAnsi="Times New Roman"/>
          <w:color w:val="000000"/>
        </w:rPr>
        <w:t xml:space="preserve">”Grindeks Kalceks Lietuva” UAB </w:t>
      </w:r>
    </w:p>
    <w:p w14:paraId="193C7B77" w14:textId="77777777" w:rsidR="00296D4C" w:rsidRPr="00EE69E4" w:rsidRDefault="00296D4C" w:rsidP="00296D4C">
      <w:pPr>
        <w:autoSpaceDE w:val="0"/>
        <w:autoSpaceDN w:val="0"/>
        <w:adjustRightInd w:val="0"/>
        <w:spacing w:after="0" w:line="240" w:lineRule="auto"/>
        <w:rPr>
          <w:rFonts w:ascii="Times New Roman" w:hAnsi="Times New Roman"/>
          <w:color w:val="000000"/>
        </w:rPr>
      </w:pPr>
      <w:r w:rsidRPr="00EE69E4">
        <w:rPr>
          <w:rFonts w:ascii="Times New Roman" w:hAnsi="Times New Roman"/>
          <w:color w:val="000000"/>
        </w:rPr>
        <w:t xml:space="preserve">Kalvarijų g. 300 </w:t>
      </w:r>
    </w:p>
    <w:p w14:paraId="40593B27" w14:textId="77777777" w:rsidR="00296D4C" w:rsidRPr="00EE69E4" w:rsidRDefault="00296D4C" w:rsidP="00296D4C">
      <w:pPr>
        <w:autoSpaceDE w:val="0"/>
        <w:autoSpaceDN w:val="0"/>
        <w:adjustRightInd w:val="0"/>
        <w:spacing w:after="0" w:line="240" w:lineRule="auto"/>
        <w:rPr>
          <w:rFonts w:ascii="Times New Roman" w:hAnsi="Times New Roman"/>
          <w:color w:val="000000"/>
        </w:rPr>
      </w:pPr>
      <w:r w:rsidRPr="00EE69E4">
        <w:rPr>
          <w:rFonts w:ascii="Times New Roman" w:hAnsi="Times New Roman"/>
          <w:color w:val="000000"/>
        </w:rPr>
        <w:t xml:space="preserve">LT-08318 Vilnius </w:t>
      </w:r>
    </w:p>
    <w:p w14:paraId="3A3F267A" w14:textId="77777777" w:rsidR="00296D4C" w:rsidRPr="00EE69E4" w:rsidRDefault="00296D4C" w:rsidP="00296D4C">
      <w:pPr>
        <w:numPr>
          <w:ilvl w:val="12"/>
          <w:numId w:val="0"/>
        </w:numPr>
        <w:tabs>
          <w:tab w:val="left" w:pos="567"/>
        </w:tabs>
        <w:spacing w:after="0" w:line="240" w:lineRule="auto"/>
        <w:ind w:right="-2"/>
        <w:contextualSpacing/>
        <w:rPr>
          <w:rFonts w:ascii="Times New Roman" w:hAnsi="Times New Roman"/>
          <w:color w:val="000000"/>
        </w:rPr>
      </w:pPr>
      <w:r w:rsidRPr="00EE69E4">
        <w:rPr>
          <w:rFonts w:ascii="Times New Roman" w:hAnsi="Times New Roman"/>
          <w:color w:val="000000"/>
        </w:rPr>
        <w:t>Tel.+370 5 210 14 01</w:t>
      </w:r>
    </w:p>
    <w:p w14:paraId="59E4AD2F" w14:textId="77777777" w:rsidR="00C22B92" w:rsidRPr="006305C1" w:rsidRDefault="00C22B92" w:rsidP="00C9343B">
      <w:pPr>
        <w:spacing w:after="0" w:line="240" w:lineRule="auto"/>
        <w:rPr>
          <w:rFonts w:ascii="Times New Roman" w:hAnsi="Times New Roman"/>
          <w:lang w:val="lt-LT"/>
        </w:rPr>
      </w:pPr>
    </w:p>
    <w:p w14:paraId="34D4D5BE" w14:textId="4728EF63" w:rsidR="00C22B92" w:rsidRPr="006305C1" w:rsidRDefault="008024E9" w:rsidP="00C9343B">
      <w:pPr>
        <w:spacing w:after="0" w:line="240" w:lineRule="auto"/>
        <w:rPr>
          <w:rFonts w:ascii="Times New Roman" w:hAnsi="Times New Roman"/>
          <w:lang w:val="lt-LT" w:eastAsia="lt-LT"/>
        </w:rPr>
      </w:pPr>
      <w:r w:rsidRPr="006305C1">
        <w:rPr>
          <w:rFonts w:ascii="Times New Roman" w:hAnsi="Times New Roman"/>
          <w:b/>
          <w:lang w:val="lt-LT"/>
        </w:rPr>
        <w:t xml:space="preserve">Šis pakuotės lapelis paskutinį kartą peržiūrėtas </w:t>
      </w:r>
      <w:r w:rsidR="00233DF1">
        <w:rPr>
          <w:rFonts w:ascii="Times New Roman" w:hAnsi="Times New Roman"/>
          <w:b/>
          <w:lang w:val="lt-LT"/>
        </w:rPr>
        <w:t>202</w:t>
      </w:r>
      <w:r w:rsidR="00296D4C">
        <w:rPr>
          <w:rFonts w:ascii="Times New Roman" w:hAnsi="Times New Roman"/>
          <w:b/>
          <w:lang w:val="lt-LT"/>
        </w:rPr>
        <w:t>4-10-01</w:t>
      </w:r>
      <w:r w:rsidR="00233DF1">
        <w:rPr>
          <w:rFonts w:ascii="Times New Roman" w:hAnsi="Times New Roman"/>
          <w:b/>
          <w:lang w:val="lt-LT"/>
        </w:rPr>
        <w:t>.</w:t>
      </w:r>
    </w:p>
    <w:p w14:paraId="6418A28D" w14:textId="77777777" w:rsidR="00C22B92" w:rsidRPr="006305C1" w:rsidRDefault="00C22B92" w:rsidP="00C9343B">
      <w:pPr>
        <w:spacing w:after="0" w:line="240" w:lineRule="auto"/>
        <w:rPr>
          <w:rFonts w:ascii="Times New Roman" w:hAnsi="Times New Roman"/>
          <w:lang w:val="lt-LT"/>
        </w:rPr>
      </w:pPr>
    </w:p>
    <w:p w14:paraId="2020F4D5" w14:textId="77777777" w:rsidR="00C22B92" w:rsidRPr="006305C1" w:rsidRDefault="008024E9" w:rsidP="00C9343B">
      <w:pPr>
        <w:spacing w:after="0" w:line="240" w:lineRule="auto"/>
        <w:rPr>
          <w:rFonts w:ascii="Times New Roman" w:hAnsi="Times New Roman"/>
          <w:lang w:val="lt-LT" w:eastAsia="lt-LT"/>
        </w:rPr>
      </w:pPr>
      <w:r w:rsidRPr="006305C1">
        <w:rPr>
          <w:rFonts w:ascii="Times New Roman" w:hAnsi="Times New Roman"/>
          <w:lang w:val="lt-LT"/>
        </w:rPr>
        <w:t xml:space="preserve">Išsami informacija apie šį vaistą pateikiama Valstybinės vaistų kontrolės tarnybos prie Lietuvos Respublikos sveikatos apsaugos ministerijos interneto svetainėje </w:t>
      </w:r>
      <w:hyperlink r:id="rId16" w:history="1">
        <w:r w:rsidRPr="006305C1">
          <w:rPr>
            <w:rFonts w:ascii="Times New Roman" w:hAnsi="Times New Roman"/>
            <w:color w:val="0000FF"/>
            <w:u w:val="single"/>
            <w:lang w:val="lt-LT"/>
          </w:rPr>
          <w:t>http://www.vvkt.lt/</w:t>
        </w:r>
      </w:hyperlink>
      <w:r w:rsidRPr="006305C1">
        <w:rPr>
          <w:rFonts w:ascii="Times New Roman" w:hAnsi="Times New Roman"/>
          <w:color w:val="0000FF"/>
          <w:u w:val="single"/>
          <w:lang w:val="lt-LT"/>
        </w:rPr>
        <w:t>.</w:t>
      </w:r>
    </w:p>
    <w:p w14:paraId="2B5D61A7" w14:textId="77777777" w:rsidR="00C22B92" w:rsidRPr="006305C1" w:rsidRDefault="00C22B92" w:rsidP="009A08E1">
      <w:pPr>
        <w:pBdr>
          <w:bottom w:val="single" w:sz="6" w:space="1" w:color="auto"/>
        </w:pBdr>
        <w:spacing w:after="0" w:line="240" w:lineRule="auto"/>
        <w:rPr>
          <w:rFonts w:ascii="Times New Roman" w:hAnsi="Times New Roman"/>
          <w:b/>
          <w:lang w:val="lt-LT"/>
        </w:rPr>
      </w:pPr>
    </w:p>
    <w:p w14:paraId="38780814" w14:textId="77777777" w:rsidR="00C22B92" w:rsidRPr="006305C1" w:rsidRDefault="00C22B92" w:rsidP="00C9343B">
      <w:pPr>
        <w:spacing w:after="0" w:line="240" w:lineRule="auto"/>
        <w:rPr>
          <w:rFonts w:ascii="Times New Roman" w:hAnsi="Times New Roman"/>
          <w:b/>
          <w:caps/>
          <w:lang w:val="lt-LT"/>
        </w:rPr>
      </w:pPr>
    </w:p>
    <w:p w14:paraId="6FDABAE2" w14:textId="77777777" w:rsidR="00C22B92" w:rsidRPr="006305C1" w:rsidRDefault="008024E9" w:rsidP="00C9343B">
      <w:pPr>
        <w:spacing w:after="0" w:line="240" w:lineRule="auto"/>
        <w:rPr>
          <w:rFonts w:ascii="Times New Roman" w:hAnsi="Times New Roman"/>
          <w:b/>
          <w:bCs/>
          <w:lang w:val="lt-LT" w:eastAsia="lt-LT"/>
        </w:rPr>
      </w:pPr>
      <w:r w:rsidRPr="006305C1">
        <w:rPr>
          <w:rFonts w:ascii="Times New Roman" w:hAnsi="Times New Roman"/>
          <w:b/>
          <w:bCs/>
          <w:lang w:val="lt-LT"/>
        </w:rPr>
        <w:t>Toliau pateikta informacija skirta tik sveikatos priežiūros specialistams.</w:t>
      </w:r>
    </w:p>
    <w:p w14:paraId="35406537" w14:textId="77777777" w:rsidR="00C22B92" w:rsidRPr="006305C1" w:rsidRDefault="00C22B92" w:rsidP="00C9343B">
      <w:pPr>
        <w:spacing w:after="0" w:line="240" w:lineRule="auto"/>
        <w:rPr>
          <w:rFonts w:ascii="Times New Roman" w:hAnsi="Times New Roman"/>
          <w:lang w:val="lt-LT"/>
        </w:rPr>
      </w:pPr>
    </w:p>
    <w:p w14:paraId="0277C53A" w14:textId="77777777" w:rsidR="00C22B92" w:rsidRPr="006305C1" w:rsidRDefault="008024E9" w:rsidP="00C9343B">
      <w:pPr>
        <w:spacing w:after="0" w:line="240" w:lineRule="auto"/>
        <w:rPr>
          <w:rFonts w:ascii="Times New Roman" w:hAnsi="Times New Roman"/>
          <w:color w:val="000000"/>
          <w:u w:val="single"/>
          <w:lang w:val="lt-LT" w:eastAsia="lt-LT"/>
        </w:rPr>
      </w:pPr>
      <w:r w:rsidRPr="006305C1">
        <w:rPr>
          <w:rFonts w:ascii="Times New Roman" w:hAnsi="Times New Roman"/>
          <w:color w:val="000000"/>
          <w:u w:val="single"/>
          <w:lang w:val="lt-LT"/>
        </w:rPr>
        <w:t>Vartojimo instrukcija</w:t>
      </w:r>
    </w:p>
    <w:p w14:paraId="47D5F82B" w14:textId="77777777" w:rsidR="00C22B92" w:rsidRPr="006305C1" w:rsidRDefault="008024E9" w:rsidP="00C9343B">
      <w:pPr>
        <w:spacing w:after="0" w:line="240" w:lineRule="auto"/>
        <w:rPr>
          <w:rFonts w:ascii="Times New Roman" w:hAnsi="Times New Roman"/>
          <w:color w:val="000000"/>
          <w:lang w:val="lt-LT" w:eastAsia="lt-LT"/>
        </w:rPr>
      </w:pPr>
      <w:r w:rsidRPr="006305C1">
        <w:rPr>
          <w:rFonts w:ascii="Times New Roman" w:hAnsi="Times New Roman"/>
          <w:color w:val="000000"/>
          <w:lang w:val="lt-LT"/>
        </w:rPr>
        <w:t>Midazolam Kalceks yra suderinamas su šiais infuziniais tirpalais:</w:t>
      </w:r>
    </w:p>
    <w:p w14:paraId="769E6901" w14:textId="7744429A" w:rsidR="00C22B92" w:rsidRPr="006305C1" w:rsidRDefault="008024E9" w:rsidP="009A08E1">
      <w:pPr>
        <w:pStyle w:val="Sraopastraipa"/>
        <w:numPr>
          <w:ilvl w:val="0"/>
          <w:numId w:val="36"/>
        </w:numPr>
        <w:spacing w:after="0" w:line="240" w:lineRule="auto"/>
        <w:ind w:left="567" w:hanging="567"/>
        <w:rPr>
          <w:rFonts w:ascii="Times New Roman" w:hAnsi="Times New Roman"/>
          <w:color w:val="000000"/>
          <w:lang w:val="lt-LT"/>
        </w:rPr>
      </w:pPr>
      <w:r w:rsidRPr="006305C1">
        <w:rPr>
          <w:rFonts w:ascii="Times New Roman" w:hAnsi="Times New Roman"/>
          <w:color w:val="000000"/>
          <w:lang w:val="lt-LT"/>
        </w:rPr>
        <w:t>0,9 % natrio chlorido tirpalu,</w:t>
      </w:r>
    </w:p>
    <w:p w14:paraId="362F44F9" w14:textId="10BC0E73" w:rsidR="00C22B92" w:rsidRPr="006305C1" w:rsidRDefault="008024E9" w:rsidP="009A08E1">
      <w:pPr>
        <w:pStyle w:val="Sraopastraipa"/>
        <w:numPr>
          <w:ilvl w:val="0"/>
          <w:numId w:val="36"/>
        </w:numPr>
        <w:spacing w:after="0" w:line="240" w:lineRule="auto"/>
        <w:ind w:left="567" w:hanging="567"/>
        <w:rPr>
          <w:rFonts w:ascii="Times New Roman" w:hAnsi="Times New Roman"/>
          <w:color w:val="000000"/>
          <w:lang w:val="lt-LT"/>
        </w:rPr>
      </w:pPr>
      <w:r w:rsidRPr="006305C1">
        <w:rPr>
          <w:rFonts w:ascii="Times New Roman" w:hAnsi="Times New Roman"/>
          <w:color w:val="000000"/>
          <w:lang w:val="lt-LT"/>
        </w:rPr>
        <w:t>5 % gliukozės tirpalu,</w:t>
      </w:r>
    </w:p>
    <w:p w14:paraId="4E75D6CD" w14:textId="19831909" w:rsidR="00C22B92" w:rsidRPr="006305C1" w:rsidRDefault="008024E9" w:rsidP="009A08E1">
      <w:pPr>
        <w:pStyle w:val="Sraopastraipa"/>
        <w:numPr>
          <w:ilvl w:val="0"/>
          <w:numId w:val="36"/>
        </w:numPr>
        <w:spacing w:after="0" w:line="240" w:lineRule="auto"/>
        <w:ind w:left="567" w:hanging="567"/>
        <w:rPr>
          <w:rFonts w:ascii="Times New Roman" w:hAnsi="Times New Roman"/>
          <w:color w:val="000000"/>
          <w:lang w:val="lt-LT"/>
        </w:rPr>
      </w:pPr>
      <w:r w:rsidRPr="006305C1">
        <w:rPr>
          <w:rFonts w:ascii="Times New Roman" w:hAnsi="Times New Roman"/>
          <w:color w:val="000000"/>
          <w:lang w:val="lt-LT"/>
        </w:rPr>
        <w:t>10 % gliukozės tirpalu,</w:t>
      </w:r>
    </w:p>
    <w:p w14:paraId="19BE6837" w14:textId="55643E24" w:rsidR="00C22B92" w:rsidRPr="006305C1" w:rsidRDefault="008024E9" w:rsidP="009A08E1">
      <w:pPr>
        <w:pStyle w:val="Sraopastraipa"/>
        <w:numPr>
          <w:ilvl w:val="0"/>
          <w:numId w:val="36"/>
        </w:numPr>
        <w:spacing w:after="0" w:line="240" w:lineRule="auto"/>
        <w:ind w:left="567" w:hanging="567"/>
        <w:rPr>
          <w:rFonts w:ascii="Times New Roman" w:hAnsi="Times New Roman"/>
          <w:color w:val="000000"/>
          <w:lang w:val="lt-LT"/>
        </w:rPr>
      </w:pPr>
      <w:r w:rsidRPr="006305C1">
        <w:rPr>
          <w:rFonts w:ascii="Times New Roman" w:hAnsi="Times New Roman"/>
          <w:color w:val="000000"/>
          <w:lang w:val="lt-LT"/>
        </w:rPr>
        <w:t>Ringerio tirpalu,</w:t>
      </w:r>
    </w:p>
    <w:p w14:paraId="38B0D57B" w14:textId="01B0DD0C" w:rsidR="00C22B92" w:rsidRPr="006305C1" w:rsidRDefault="008024E9" w:rsidP="009A08E1">
      <w:pPr>
        <w:pStyle w:val="Sraopastraipa"/>
        <w:numPr>
          <w:ilvl w:val="0"/>
          <w:numId w:val="36"/>
        </w:numPr>
        <w:spacing w:after="0" w:line="240" w:lineRule="auto"/>
        <w:ind w:left="567" w:hanging="567"/>
        <w:rPr>
          <w:rFonts w:ascii="Times New Roman" w:hAnsi="Times New Roman"/>
          <w:color w:val="000000"/>
          <w:lang w:val="lt-LT"/>
        </w:rPr>
      </w:pPr>
      <w:r w:rsidRPr="006305C1">
        <w:rPr>
          <w:rFonts w:ascii="Times New Roman" w:hAnsi="Times New Roman"/>
          <w:color w:val="000000"/>
          <w:lang w:val="lt-LT"/>
        </w:rPr>
        <w:t>Hartmano tirpalu.</w:t>
      </w:r>
    </w:p>
    <w:p w14:paraId="72FA9ECE" w14:textId="77777777" w:rsidR="00C22B92" w:rsidRPr="006305C1" w:rsidRDefault="00C22B92" w:rsidP="00C9343B">
      <w:pPr>
        <w:spacing w:after="0" w:line="240" w:lineRule="auto"/>
        <w:rPr>
          <w:rFonts w:ascii="Times New Roman" w:hAnsi="Times New Roman"/>
          <w:color w:val="000000"/>
          <w:lang w:val="lt-LT"/>
        </w:rPr>
      </w:pPr>
    </w:p>
    <w:p w14:paraId="13AB3DD9" w14:textId="61E6D92E" w:rsidR="00C22B92" w:rsidRPr="006305C1" w:rsidRDefault="008024E9" w:rsidP="00C9343B">
      <w:pPr>
        <w:spacing w:after="0" w:line="240" w:lineRule="auto"/>
        <w:rPr>
          <w:rFonts w:ascii="Times New Roman" w:hAnsi="Times New Roman"/>
          <w:lang w:val="lt-LT" w:eastAsia="lt-LT"/>
        </w:rPr>
      </w:pPr>
      <w:r w:rsidRPr="006305C1">
        <w:rPr>
          <w:rFonts w:ascii="Times New Roman" w:hAnsi="Times New Roman"/>
          <w:lang w:val="lt-LT"/>
        </w:rPr>
        <w:t>Intraveninei infuzijai Midazolam Kalceks ampulių turinys gali būti praskiedžiamas vienu iš aukščiau minėtų tirpalų tokiu santykiu: 15 mg midazolamo praskiedžiama 100</w:t>
      </w:r>
      <w:r w:rsidR="007D586F">
        <w:rPr>
          <w:rFonts w:ascii="Times New Roman" w:hAnsi="Times New Roman"/>
          <w:lang w:val="lt-LT"/>
        </w:rPr>
        <w:t> </w:t>
      </w:r>
      <w:r w:rsidR="007D586F">
        <w:rPr>
          <w:rFonts w:ascii="Times New Roman" w:hAnsi="Times New Roman"/>
          <w:lang w:val="lt-LT"/>
        </w:rPr>
        <w:noBreakHyphen/>
        <w:t> </w:t>
      </w:r>
      <w:r w:rsidRPr="006305C1">
        <w:rPr>
          <w:rFonts w:ascii="Times New Roman" w:hAnsi="Times New Roman"/>
          <w:lang w:val="lt-LT"/>
        </w:rPr>
        <w:t>1</w:t>
      </w:r>
      <w:r w:rsidR="007D586F">
        <w:rPr>
          <w:rFonts w:ascii="Times New Roman" w:hAnsi="Times New Roman"/>
          <w:lang w:val="lt-LT"/>
        </w:rPr>
        <w:t> </w:t>
      </w:r>
      <w:r w:rsidRPr="006305C1">
        <w:rPr>
          <w:rFonts w:ascii="Times New Roman" w:hAnsi="Times New Roman"/>
          <w:lang w:val="lt-LT"/>
        </w:rPr>
        <w:t>000 ml infuzinio tirpalo.</w:t>
      </w:r>
    </w:p>
    <w:p w14:paraId="2B706ECC" w14:textId="77777777" w:rsidR="00C22B92" w:rsidRPr="006305C1" w:rsidRDefault="00C22B92" w:rsidP="00C9343B">
      <w:pPr>
        <w:spacing w:after="0" w:line="240" w:lineRule="auto"/>
        <w:rPr>
          <w:rFonts w:ascii="Times New Roman" w:hAnsi="Times New Roman"/>
          <w:lang w:val="lt-LT"/>
        </w:rPr>
      </w:pPr>
    </w:p>
    <w:p w14:paraId="13574E18" w14:textId="77777777" w:rsidR="00C22B92" w:rsidRPr="006305C1" w:rsidRDefault="008024E9" w:rsidP="009A08E1">
      <w:pPr>
        <w:spacing w:after="0" w:line="240" w:lineRule="auto"/>
        <w:rPr>
          <w:rFonts w:ascii="Times New Roman" w:hAnsi="Times New Roman"/>
          <w:color w:val="000000"/>
          <w:lang w:val="lt-LT" w:eastAsia="lt-LT"/>
        </w:rPr>
      </w:pPr>
      <w:r w:rsidRPr="006305C1">
        <w:rPr>
          <w:rFonts w:ascii="Times New Roman" w:hAnsi="Times New Roman"/>
          <w:color w:val="000000"/>
          <w:lang w:val="lt-LT"/>
        </w:rPr>
        <w:t>Midazolam Kalceks injekcinio ar infuzinio tirpalo negalima skiesti 6 % Macrodex gliukozės tirpalu.</w:t>
      </w:r>
    </w:p>
    <w:p w14:paraId="175BBB39" w14:textId="77777777" w:rsidR="00C22B92" w:rsidRPr="006305C1" w:rsidRDefault="008024E9" w:rsidP="009A08E1">
      <w:pPr>
        <w:spacing w:after="0" w:line="240" w:lineRule="auto"/>
        <w:rPr>
          <w:rFonts w:ascii="Times New Roman" w:hAnsi="Times New Roman"/>
          <w:color w:val="000000"/>
          <w:lang w:val="lt-LT" w:eastAsia="lt-LT"/>
        </w:rPr>
      </w:pPr>
      <w:r w:rsidRPr="006305C1">
        <w:rPr>
          <w:rFonts w:ascii="Times New Roman" w:hAnsi="Times New Roman"/>
          <w:color w:val="000000"/>
          <w:lang w:val="lt-LT"/>
        </w:rPr>
        <w:t>Midazolam Kalceks injekcinio ar infuzinio tirpalo negalima maišyti su šarminės reakcijos injekciniais tirpalais. Vandenilio karbonato tirpaluose susidaro midazolamo nuosėdos.</w:t>
      </w:r>
    </w:p>
    <w:p w14:paraId="352A3EA4" w14:textId="77777777" w:rsidR="00C22B92" w:rsidRPr="006305C1" w:rsidRDefault="008024E9" w:rsidP="00C9343B">
      <w:pPr>
        <w:spacing w:after="0" w:line="240" w:lineRule="auto"/>
        <w:rPr>
          <w:rFonts w:ascii="Times New Roman" w:hAnsi="Times New Roman"/>
          <w:lang w:val="lt-LT" w:eastAsia="lt-LT"/>
        </w:rPr>
      </w:pPr>
      <w:r w:rsidRPr="006305C1">
        <w:rPr>
          <w:rFonts w:ascii="Times New Roman" w:hAnsi="Times New Roman"/>
          <w:lang w:val="lt-LT"/>
        </w:rPr>
        <w:t>Siekiant išvengti galimo nesuderinamumo, Midazolam Kalceks injekcinio ar infuzinio tirpalo negalima maišyti su kitais tirpalais, išskyrus paminėtus anksčiau.</w:t>
      </w:r>
    </w:p>
    <w:p w14:paraId="30B1F79D" w14:textId="77777777" w:rsidR="00C22B92" w:rsidRPr="006305C1" w:rsidRDefault="00C22B92" w:rsidP="00C9343B">
      <w:pPr>
        <w:spacing w:after="0" w:line="240" w:lineRule="auto"/>
        <w:rPr>
          <w:rFonts w:ascii="Times New Roman" w:hAnsi="Times New Roman"/>
          <w:lang w:val="lt-LT"/>
        </w:rPr>
      </w:pPr>
    </w:p>
    <w:p w14:paraId="36751A4D" w14:textId="7026A47B" w:rsidR="00C22B92" w:rsidRPr="006305C1" w:rsidRDefault="008024E9" w:rsidP="00C9343B">
      <w:pPr>
        <w:spacing w:after="0" w:line="240" w:lineRule="auto"/>
        <w:rPr>
          <w:rFonts w:ascii="Times New Roman" w:hAnsi="Times New Roman"/>
          <w:color w:val="000000"/>
          <w:lang w:val="lt-LT" w:eastAsia="lt-LT"/>
        </w:rPr>
      </w:pPr>
      <w:r w:rsidRPr="006305C1">
        <w:rPr>
          <w:rFonts w:ascii="Times New Roman" w:hAnsi="Times New Roman"/>
          <w:lang w:val="lt-LT"/>
        </w:rPr>
        <w:t>Midazolam Kalceks injekcinis ar infuzinis tirpalas skirtas tik vienkartiniam vartojimui.</w:t>
      </w:r>
    </w:p>
    <w:p w14:paraId="457ED4C3" w14:textId="77777777" w:rsidR="00C22B92" w:rsidRPr="006305C1" w:rsidRDefault="008024E9" w:rsidP="009A08E1">
      <w:pPr>
        <w:spacing w:after="0" w:line="240" w:lineRule="auto"/>
        <w:outlineLvl w:val="0"/>
        <w:rPr>
          <w:rFonts w:ascii="Times New Roman" w:hAnsi="Times New Roman"/>
          <w:b/>
          <w:color w:val="000000"/>
          <w:lang w:val="lt-LT" w:eastAsia="lt-LT"/>
        </w:rPr>
      </w:pPr>
      <w:r w:rsidRPr="006305C1">
        <w:rPr>
          <w:rFonts w:ascii="Times New Roman" w:hAnsi="Times New Roman"/>
          <w:lang w:val="lt-LT"/>
        </w:rPr>
        <w:t>Prieš vartojimą tirpalą reikia apžiūrėti. Galima vartoti tik skaidrų, be matomų dalelių tirpalą.</w:t>
      </w:r>
    </w:p>
    <w:p w14:paraId="2DB5200C" w14:textId="77777777" w:rsidR="00C22B92" w:rsidRPr="006305C1" w:rsidRDefault="00C22B92" w:rsidP="00C9343B">
      <w:pPr>
        <w:spacing w:after="0" w:line="240" w:lineRule="auto"/>
        <w:rPr>
          <w:rFonts w:ascii="Times New Roman" w:hAnsi="Times New Roman"/>
          <w:lang w:val="lt-LT"/>
        </w:rPr>
      </w:pPr>
    </w:p>
    <w:p w14:paraId="189B32B8" w14:textId="77777777" w:rsidR="00C22B92" w:rsidRPr="006305C1" w:rsidRDefault="008024E9" w:rsidP="00C9343B">
      <w:pPr>
        <w:spacing w:after="0" w:line="240" w:lineRule="auto"/>
        <w:ind w:left="142" w:hanging="142"/>
        <w:rPr>
          <w:rFonts w:ascii="Times New Roman" w:hAnsi="Times New Roman"/>
          <w:lang w:val="lt-LT"/>
        </w:rPr>
      </w:pPr>
      <w:r w:rsidRPr="006305C1">
        <w:rPr>
          <w:rFonts w:ascii="Times New Roman" w:hAnsi="Times New Roman"/>
          <w:lang w:val="lt-LT"/>
        </w:rPr>
        <w:t>Ampulės atidarymo instrukcija:</w:t>
      </w:r>
    </w:p>
    <w:p w14:paraId="14F585D4" w14:textId="77777777" w:rsidR="00C22B92" w:rsidRPr="006305C1" w:rsidRDefault="008024E9" w:rsidP="009A08E1">
      <w:pPr>
        <w:pStyle w:val="Sraopastraipa"/>
        <w:numPr>
          <w:ilvl w:val="0"/>
          <w:numId w:val="33"/>
        </w:numPr>
        <w:spacing w:after="0" w:line="240" w:lineRule="auto"/>
        <w:ind w:left="284" w:hanging="284"/>
        <w:rPr>
          <w:rFonts w:ascii="Times New Roman" w:hAnsi="Times New Roman"/>
          <w:lang w:val="lt-LT" w:eastAsia="lt-LT"/>
        </w:rPr>
      </w:pPr>
      <w:r w:rsidRPr="006305C1">
        <w:rPr>
          <w:rFonts w:ascii="Times New Roman" w:hAnsi="Times New Roman"/>
          <w:lang w:val="lt-LT"/>
        </w:rPr>
        <w:t>Pasukite ampulę su spalvotu tašku į save. Jei ampulės viršuje yra kokio nors tirpalo, švelniai palieskite pirštu, kad visas tirpalas nutekėtų į apatinę ampulės dalį.</w:t>
      </w:r>
    </w:p>
    <w:p w14:paraId="2A1BC659" w14:textId="77777777" w:rsidR="00C22B92" w:rsidRPr="006305C1" w:rsidRDefault="008024E9" w:rsidP="009A08E1">
      <w:pPr>
        <w:pStyle w:val="Sraopastraipa"/>
        <w:numPr>
          <w:ilvl w:val="0"/>
          <w:numId w:val="33"/>
        </w:numPr>
        <w:spacing w:after="0" w:line="240" w:lineRule="auto"/>
        <w:ind w:left="284" w:hanging="284"/>
        <w:rPr>
          <w:rFonts w:ascii="Times New Roman" w:hAnsi="Times New Roman"/>
          <w:lang w:val="lt-LT" w:eastAsia="lt-LT"/>
        </w:rPr>
      </w:pPr>
      <w:r w:rsidRPr="006305C1">
        <w:rPr>
          <w:rFonts w:ascii="Times New Roman" w:hAnsi="Times New Roman"/>
          <w:lang w:val="lt-LT"/>
        </w:rPr>
        <w:t>Atidarykite abiem rankomis; laikydami apatinę ampulės dalį viena ranka, kita ranka nulaužkite viršutinę ampulės dalį į kitą pusę nuo spalvoto taško (žr. toliau pateiktus paveikslėlius).</w:t>
      </w:r>
    </w:p>
    <w:p w14:paraId="0694FDE1" w14:textId="77777777" w:rsidR="00C22B92" w:rsidRPr="006305C1" w:rsidRDefault="00C22B92" w:rsidP="009A08E1">
      <w:pPr>
        <w:spacing w:line="240" w:lineRule="auto"/>
        <w:rPr>
          <w:rFonts w:ascii="Times New Roman" w:hAnsi="Times New Roman"/>
          <w:lang w:val="lt-LT"/>
        </w:rPr>
      </w:pPr>
    </w:p>
    <w:p w14:paraId="1CDC6766" w14:textId="77777777" w:rsidR="00C22B92" w:rsidRPr="006305C1" w:rsidRDefault="008024E9" w:rsidP="009A08E1">
      <w:pPr>
        <w:spacing w:line="240" w:lineRule="auto"/>
        <w:rPr>
          <w:rFonts w:ascii="Times New Roman" w:hAnsi="Times New Roman"/>
          <w:lang w:val="lt-LT"/>
        </w:rPr>
      </w:pPr>
      <w:r w:rsidRPr="006305C1">
        <w:rPr>
          <w:rFonts w:ascii="Times New Roman" w:hAnsi="Times New Roman"/>
          <w:noProof/>
          <w:lang w:val="lt-LT" w:eastAsia="lt-LT"/>
        </w:rPr>
        <w:drawing>
          <wp:inline distT="0" distB="0" distL="0" distR="0" wp14:anchorId="57722B11" wp14:editId="51EB0C95">
            <wp:extent cx="2695575" cy="19335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695575" cy="1933575"/>
                    </a:xfrm>
                    <a:prstGeom prst="rect">
                      <a:avLst/>
                    </a:prstGeom>
                    <a:noFill/>
                    <a:ln>
                      <a:noFill/>
                    </a:ln>
                  </pic:spPr>
                </pic:pic>
              </a:graphicData>
            </a:graphic>
          </wp:inline>
        </w:drawing>
      </w:r>
    </w:p>
    <w:p w14:paraId="4E77728B" w14:textId="77777777" w:rsidR="00C22B92" w:rsidRPr="006305C1" w:rsidRDefault="00C22B92" w:rsidP="009A08E1">
      <w:pPr>
        <w:spacing w:line="240" w:lineRule="auto"/>
        <w:rPr>
          <w:rFonts w:ascii="Times New Roman" w:hAnsi="Times New Roman"/>
          <w:lang w:val="lt-LT"/>
        </w:rPr>
      </w:pPr>
    </w:p>
    <w:sectPr w:rsidR="00C22B92" w:rsidRPr="006305C1">
      <w:headerReference w:type="default" r:id="rId18"/>
      <w:footerReference w:type="even" r:id="rId19"/>
      <w:footerReference w:type="default" r:id="rId20"/>
      <w:pgSz w:w="11906" w:h="16838"/>
      <w:pgMar w:top="1134" w:right="1418" w:bottom="1134" w:left="1418" w:header="737" w:footer="737" w:gutter="0"/>
      <w:cols w:space="1296"/>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28B426A7" w16cex:dateUtc="2023-09-19T10:5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1D41F8DE" w16cid:durableId="28B426A7"/>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48D5DC8" w14:textId="77777777" w:rsidR="008D6C6A" w:rsidRDefault="008D6C6A">
      <w:pPr>
        <w:spacing w:after="0" w:line="240" w:lineRule="auto"/>
      </w:pPr>
      <w:r>
        <w:separator/>
      </w:r>
    </w:p>
  </w:endnote>
  <w:endnote w:type="continuationSeparator" w:id="0">
    <w:p w14:paraId="45F78609" w14:textId="77777777" w:rsidR="008D6C6A" w:rsidRDefault="008D6C6A">
      <w:pPr>
        <w:spacing w:after="0" w:line="240" w:lineRule="auto"/>
      </w:pPr>
      <w:r>
        <w:continuationSeparator/>
      </w:r>
    </w:p>
  </w:endnote>
  <w:endnote w:type="continuationNotice" w:id="1">
    <w:p w14:paraId="3398AF42" w14:textId="77777777" w:rsidR="008D6C6A" w:rsidRDefault="008D6C6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BA"/>
    <w:family w:val="swiss"/>
    <w:pitch w:val="variable"/>
    <w:sig w:usb0="E0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Minion">
    <w:altName w:val="Cambria Math"/>
    <w:charset w:val="00"/>
    <w:family w:val="roman"/>
    <w:pitch w:val="variable"/>
    <w:sig w:usb0="00000001" w:usb1="5000E07B" w:usb2="00000000" w:usb3="00000000" w:csb0="0000019F" w:csb1="00000000"/>
  </w:font>
  <w:font w:name="Times">
    <w:panose1 w:val="02020603050405020304"/>
    <w:charset w:val="BA"/>
    <w:family w:val="roman"/>
    <w:pitch w:val="variable"/>
    <w:sig w:usb0="E0002EFF" w:usb1="C000785B" w:usb2="00000009" w:usb3="00000000" w:csb0="000001FF" w:csb1="00000000"/>
  </w:font>
  <w:font w:name="Consolas">
    <w:panose1 w:val="020B0609020204030204"/>
    <w:charset w:val="BA"/>
    <w:family w:val="modern"/>
    <w:pitch w:val="fixed"/>
    <w:sig w:usb0="E00006FF" w:usb1="0000FCFF" w:usb2="00000001" w:usb3="00000000" w:csb0="0000019F"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0435D0" w14:textId="77777777" w:rsidR="001A50CB" w:rsidRDefault="001A50CB">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14:paraId="7F913E4E" w14:textId="77777777" w:rsidR="001A50CB" w:rsidRDefault="001A50CB">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0332B4" w14:textId="37CC4FFC" w:rsidR="001A50CB" w:rsidRDefault="001A50CB">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DA6690">
      <w:rPr>
        <w:rStyle w:val="Puslapionumeris"/>
        <w:noProof/>
      </w:rPr>
      <w:t>2</w:t>
    </w:r>
    <w:r>
      <w:rPr>
        <w:rStyle w:val="Puslapionumeris"/>
      </w:rPr>
      <w:fldChar w:fldCharType="end"/>
    </w:r>
  </w:p>
  <w:p w14:paraId="49BCFD75" w14:textId="77777777" w:rsidR="001A50CB" w:rsidRDefault="001A50CB">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BE80B4D" w14:textId="77777777" w:rsidR="008D6C6A" w:rsidRDefault="008D6C6A">
      <w:pPr>
        <w:spacing w:after="0" w:line="240" w:lineRule="auto"/>
      </w:pPr>
      <w:r>
        <w:separator/>
      </w:r>
    </w:p>
  </w:footnote>
  <w:footnote w:type="continuationSeparator" w:id="0">
    <w:p w14:paraId="51DB425C" w14:textId="77777777" w:rsidR="008D6C6A" w:rsidRDefault="008D6C6A">
      <w:pPr>
        <w:spacing w:after="0" w:line="240" w:lineRule="auto"/>
      </w:pPr>
      <w:r>
        <w:continuationSeparator/>
      </w:r>
    </w:p>
  </w:footnote>
  <w:footnote w:type="continuationNotice" w:id="1">
    <w:p w14:paraId="4980D467" w14:textId="77777777" w:rsidR="008D6C6A" w:rsidRDefault="008D6C6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EB1225" w14:textId="77777777" w:rsidR="001A50CB" w:rsidRDefault="001A50CB">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602455"/>
    <w:multiLevelType w:val="hybridMultilevel"/>
    <w:tmpl w:val="133654B0"/>
    <w:lvl w:ilvl="0" w:tplc="58705B62">
      <w:start w:val="1"/>
      <w:numFmt w:val="bullet"/>
      <w:lvlText w:val="•"/>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3404F86E">
      <w:start w:val="1"/>
      <w:numFmt w:val="bullet"/>
      <w:lvlText w:val="o"/>
      <w:lvlJc w:val="left"/>
      <w:pPr>
        <w:ind w:left="5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316E9524">
      <w:start w:val="1"/>
      <w:numFmt w:val="bullet"/>
      <w:lvlRestart w:val="0"/>
      <w:lvlText w:val="-"/>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06C8719C">
      <w:start w:val="1"/>
      <w:numFmt w:val="bullet"/>
      <w:lvlText w:val="•"/>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02DC11A0">
      <w:start w:val="1"/>
      <w:numFmt w:val="bullet"/>
      <w:lvlText w:val="o"/>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A718EEE2">
      <w:start w:val="1"/>
      <w:numFmt w:val="bullet"/>
      <w:lvlText w:val="▪"/>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192C149C">
      <w:start w:val="1"/>
      <w:numFmt w:val="bullet"/>
      <w:lvlText w:val="•"/>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E700A79C">
      <w:start w:val="1"/>
      <w:numFmt w:val="bullet"/>
      <w:lvlText w:val="o"/>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B7188452">
      <w:start w:val="1"/>
      <w:numFmt w:val="bullet"/>
      <w:lvlText w:val="▪"/>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0DF2A31"/>
    <w:multiLevelType w:val="hybridMultilevel"/>
    <w:tmpl w:val="87B83A20"/>
    <w:lvl w:ilvl="0" w:tplc="032ADAD4">
      <w:start w:val="6"/>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5F11D04"/>
    <w:multiLevelType w:val="hybridMultilevel"/>
    <w:tmpl w:val="6A24462C"/>
    <w:lvl w:ilvl="0" w:tplc="6FDCDD66">
      <w:start w:val="1"/>
      <w:numFmt w:val="bullet"/>
      <w:lvlText w:val="•"/>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34F0376C">
      <w:start w:val="1"/>
      <w:numFmt w:val="bullet"/>
      <w:lvlText w:val="o"/>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B664A456">
      <w:start w:val="1"/>
      <w:numFmt w:val="bullet"/>
      <w:lvlText w:val="▪"/>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2154F4E0">
      <w:start w:val="1"/>
      <w:numFmt w:val="bullet"/>
      <w:lvlText w:val="•"/>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FC54A6BA">
      <w:start w:val="1"/>
      <w:numFmt w:val="bullet"/>
      <w:lvlText w:val="o"/>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C79057C2">
      <w:start w:val="1"/>
      <w:numFmt w:val="bullet"/>
      <w:lvlText w:val="▪"/>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33B05924">
      <w:start w:val="1"/>
      <w:numFmt w:val="bullet"/>
      <w:lvlText w:val="•"/>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48C629B4">
      <w:start w:val="1"/>
      <w:numFmt w:val="bullet"/>
      <w:lvlText w:val="o"/>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69E8762C">
      <w:start w:val="1"/>
      <w:numFmt w:val="bullet"/>
      <w:lvlText w:val="▪"/>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0A854248"/>
    <w:multiLevelType w:val="hybridMultilevel"/>
    <w:tmpl w:val="217854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F72485D"/>
    <w:multiLevelType w:val="hybridMultilevel"/>
    <w:tmpl w:val="A120CD40"/>
    <w:lvl w:ilvl="0" w:tplc="6A14EF3A">
      <w:start w:val="7"/>
      <w:numFmt w:val="bullet"/>
      <w:lvlText w:val="-"/>
      <w:lvlJc w:val="left"/>
      <w:pPr>
        <w:tabs>
          <w:tab w:val="num" w:pos="570"/>
        </w:tabs>
        <w:ind w:left="570" w:hanging="570"/>
      </w:pPr>
      <w:rPr>
        <w:rFonts w:ascii="Times New Roman" w:eastAsia="Times New Roman" w:hAnsi="Times New Roman" w:cs="Times New Roman" w:hint="default"/>
      </w:rPr>
    </w:lvl>
    <w:lvl w:ilvl="1" w:tplc="04270003">
      <w:start w:val="1"/>
      <w:numFmt w:val="bullet"/>
      <w:lvlText w:val="o"/>
      <w:lvlJc w:val="left"/>
      <w:pPr>
        <w:tabs>
          <w:tab w:val="num" w:pos="1080"/>
        </w:tabs>
        <w:ind w:left="1080" w:hanging="360"/>
      </w:pPr>
      <w:rPr>
        <w:rFonts w:ascii="Courier New" w:hAnsi="Courier New" w:cs="Courier New" w:hint="default"/>
      </w:rPr>
    </w:lvl>
    <w:lvl w:ilvl="2" w:tplc="04270005">
      <w:start w:val="1"/>
      <w:numFmt w:val="bullet"/>
      <w:lvlText w:val=""/>
      <w:lvlJc w:val="left"/>
      <w:pPr>
        <w:tabs>
          <w:tab w:val="num" w:pos="1800"/>
        </w:tabs>
        <w:ind w:left="1800" w:hanging="360"/>
      </w:pPr>
      <w:rPr>
        <w:rFonts w:ascii="Wingdings" w:hAnsi="Wingdings" w:hint="default"/>
      </w:rPr>
    </w:lvl>
    <w:lvl w:ilvl="3" w:tplc="04270001">
      <w:start w:val="1"/>
      <w:numFmt w:val="bullet"/>
      <w:lvlText w:val=""/>
      <w:lvlJc w:val="left"/>
      <w:pPr>
        <w:tabs>
          <w:tab w:val="num" w:pos="2520"/>
        </w:tabs>
        <w:ind w:left="2520" w:hanging="360"/>
      </w:pPr>
      <w:rPr>
        <w:rFonts w:ascii="Symbol" w:hAnsi="Symbol" w:hint="default"/>
      </w:rPr>
    </w:lvl>
    <w:lvl w:ilvl="4" w:tplc="04270003">
      <w:start w:val="1"/>
      <w:numFmt w:val="bullet"/>
      <w:lvlText w:val="o"/>
      <w:lvlJc w:val="left"/>
      <w:pPr>
        <w:tabs>
          <w:tab w:val="num" w:pos="3240"/>
        </w:tabs>
        <w:ind w:left="3240" w:hanging="360"/>
      </w:pPr>
      <w:rPr>
        <w:rFonts w:ascii="Courier New" w:hAnsi="Courier New" w:cs="Courier New" w:hint="default"/>
      </w:rPr>
    </w:lvl>
    <w:lvl w:ilvl="5" w:tplc="04270005">
      <w:start w:val="1"/>
      <w:numFmt w:val="bullet"/>
      <w:lvlText w:val=""/>
      <w:lvlJc w:val="left"/>
      <w:pPr>
        <w:tabs>
          <w:tab w:val="num" w:pos="3960"/>
        </w:tabs>
        <w:ind w:left="3960" w:hanging="360"/>
      </w:pPr>
      <w:rPr>
        <w:rFonts w:ascii="Wingdings" w:hAnsi="Wingdings" w:hint="default"/>
      </w:rPr>
    </w:lvl>
    <w:lvl w:ilvl="6" w:tplc="04270001">
      <w:start w:val="1"/>
      <w:numFmt w:val="bullet"/>
      <w:lvlText w:val=""/>
      <w:lvlJc w:val="left"/>
      <w:pPr>
        <w:tabs>
          <w:tab w:val="num" w:pos="4680"/>
        </w:tabs>
        <w:ind w:left="4680" w:hanging="360"/>
      </w:pPr>
      <w:rPr>
        <w:rFonts w:ascii="Symbol" w:hAnsi="Symbol" w:hint="default"/>
      </w:rPr>
    </w:lvl>
    <w:lvl w:ilvl="7" w:tplc="04270003">
      <w:start w:val="1"/>
      <w:numFmt w:val="bullet"/>
      <w:lvlText w:val="o"/>
      <w:lvlJc w:val="left"/>
      <w:pPr>
        <w:tabs>
          <w:tab w:val="num" w:pos="5400"/>
        </w:tabs>
        <w:ind w:left="5400" w:hanging="360"/>
      </w:pPr>
      <w:rPr>
        <w:rFonts w:ascii="Courier New" w:hAnsi="Courier New" w:cs="Courier New" w:hint="default"/>
      </w:rPr>
    </w:lvl>
    <w:lvl w:ilvl="8" w:tplc="04270005">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10553EAB"/>
    <w:multiLevelType w:val="hybridMultilevel"/>
    <w:tmpl w:val="CBA88762"/>
    <w:lvl w:ilvl="0" w:tplc="6A14EF3A">
      <w:start w:val="7"/>
      <w:numFmt w:val="bullet"/>
      <w:lvlText w:val="-"/>
      <w:lvlJc w:val="left"/>
      <w:pPr>
        <w:tabs>
          <w:tab w:val="num" w:pos="570"/>
        </w:tabs>
        <w:ind w:left="570" w:hanging="570"/>
      </w:pPr>
      <w:rPr>
        <w:rFonts w:ascii="Times New Roman" w:eastAsia="Times New Roman" w:hAnsi="Times New Roman" w:cs="Times New Roman" w:hint="default"/>
      </w:rPr>
    </w:lvl>
    <w:lvl w:ilvl="1" w:tplc="04270003">
      <w:start w:val="1"/>
      <w:numFmt w:val="bullet"/>
      <w:lvlText w:val="o"/>
      <w:lvlJc w:val="left"/>
      <w:pPr>
        <w:tabs>
          <w:tab w:val="num" w:pos="1080"/>
        </w:tabs>
        <w:ind w:left="1080" w:hanging="360"/>
      </w:pPr>
      <w:rPr>
        <w:rFonts w:ascii="Courier New" w:hAnsi="Courier New" w:cs="Courier New" w:hint="default"/>
      </w:rPr>
    </w:lvl>
    <w:lvl w:ilvl="2" w:tplc="04270005">
      <w:start w:val="1"/>
      <w:numFmt w:val="bullet"/>
      <w:lvlText w:val=""/>
      <w:lvlJc w:val="left"/>
      <w:pPr>
        <w:tabs>
          <w:tab w:val="num" w:pos="1800"/>
        </w:tabs>
        <w:ind w:left="1800" w:hanging="360"/>
      </w:pPr>
      <w:rPr>
        <w:rFonts w:ascii="Wingdings" w:hAnsi="Wingdings" w:hint="default"/>
      </w:rPr>
    </w:lvl>
    <w:lvl w:ilvl="3" w:tplc="04270001">
      <w:start w:val="1"/>
      <w:numFmt w:val="bullet"/>
      <w:lvlText w:val=""/>
      <w:lvlJc w:val="left"/>
      <w:pPr>
        <w:tabs>
          <w:tab w:val="num" w:pos="2520"/>
        </w:tabs>
        <w:ind w:left="2520" w:hanging="360"/>
      </w:pPr>
      <w:rPr>
        <w:rFonts w:ascii="Symbol" w:hAnsi="Symbol" w:hint="default"/>
      </w:rPr>
    </w:lvl>
    <w:lvl w:ilvl="4" w:tplc="04270003">
      <w:start w:val="1"/>
      <w:numFmt w:val="bullet"/>
      <w:lvlText w:val="o"/>
      <w:lvlJc w:val="left"/>
      <w:pPr>
        <w:tabs>
          <w:tab w:val="num" w:pos="3240"/>
        </w:tabs>
        <w:ind w:left="3240" w:hanging="360"/>
      </w:pPr>
      <w:rPr>
        <w:rFonts w:ascii="Courier New" w:hAnsi="Courier New" w:cs="Courier New" w:hint="default"/>
      </w:rPr>
    </w:lvl>
    <w:lvl w:ilvl="5" w:tplc="04270005">
      <w:start w:val="1"/>
      <w:numFmt w:val="bullet"/>
      <w:lvlText w:val=""/>
      <w:lvlJc w:val="left"/>
      <w:pPr>
        <w:tabs>
          <w:tab w:val="num" w:pos="3960"/>
        </w:tabs>
        <w:ind w:left="3960" w:hanging="360"/>
      </w:pPr>
      <w:rPr>
        <w:rFonts w:ascii="Wingdings" w:hAnsi="Wingdings" w:hint="default"/>
      </w:rPr>
    </w:lvl>
    <w:lvl w:ilvl="6" w:tplc="04270001">
      <w:start w:val="1"/>
      <w:numFmt w:val="bullet"/>
      <w:lvlText w:val=""/>
      <w:lvlJc w:val="left"/>
      <w:pPr>
        <w:tabs>
          <w:tab w:val="num" w:pos="4680"/>
        </w:tabs>
        <w:ind w:left="4680" w:hanging="360"/>
      </w:pPr>
      <w:rPr>
        <w:rFonts w:ascii="Symbol" w:hAnsi="Symbol" w:hint="default"/>
      </w:rPr>
    </w:lvl>
    <w:lvl w:ilvl="7" w:tplc="04270003">
      <w:start w:val="1"/>
      <w:numFmt w:val="bullet"/>
      <w:lvlText w:val="o"/>
      <w:lvlJc w:val="left"/>
      <w:pPr>
        <w:tabs>
          <w:tab w:val="num" w:pos="5400"/>
        </w:tabs>
        <w:ind w:left="5400" w:hanging="360"/>
      </w:pPr>
      <w:rPr>
        <w:rFonts w:ascii="Courier New" w:hAnsi="Courier New" w:cs="Courier New" w:hint="default"/>
      </w:rPr>
    </w:lvl>
    <w:lvl w:ilvl="8" w:tplc="04270005">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111B7C25"/>
    <w:multiLevelType w:val="hybridMultilevel"/>
    <w:tmpl w:val="C9FC5292"/>
    <w:lvl w:ilvl="0" w:tplc="032ADAD4">
      <w:start w:val="6"/>
      <w:numFmt w:val="bullet"/>
      <w:lvlText w:val="-"/>
      <w:lvlJc w:val="left"/>
      <w:pPr>
        <w:tabs>
          <w:tab w:val="num" w:pos="360"/>
        </w:tabs>
        <w:ind w:left="360" w:hanging="36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1BA4F9E"/>
    <w:multiLevelType w:val="hybridMultilevel"/>
    <w:tmpl w:val="2BDC1FE8"/>
    <w:lvl w:ilvl="0" w:tplc="B128B824">
      <w:start w:val="1"/>
      <w:numFmt w:val="bullet"/>
      <w:lvlText w:val=""/>
      <w:lvlJc w:val="left"/>
      <w:pPr>
        <w:tabs>
          <w:tab w:val="num" w:pos="720"/>
        </w:tabs>
        <w:ind w:left="624" w:hanging="454"/>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4594EC4"/>
    <w:multiLevelType w:val="hybridMultilevel"/>
    <w:tmpl w:val="616CE5BA"/>
    <w:lvl w:ilvl="0" w:tplc="04270001">
      <w:start w:val="1"/>
      <w:numFmt w:val="bullet"/>
      <w:lvlText w:val=""/>
      <w:lvlJc w:val="left"/>
      <w:pPr>
        <w:ind w:left="360" w:hanging="360"/>
      </w:pPr>
      <w:rPr>
        <w:rFonts w:ascii="Symbol" w:hAnsi="Symbol" w:hint="default"/>
      </w:rPr>
    </w:lvl>
    <w:lvl w:ilvl="1" w:tplc="04270003">
      <w:start w:val="1"/>
      <w:numFmt w:val="bullet"/>
      <w:lvlText w:val="o"/>
      <w:lvlJc w:val="left"/>
      <w:pPr>
        <w:ind w:left="1080" w:hanging="360"/>
      </w:pPr>
      <w:rPr>
        <w:rFonts w:ascii="Courier New" w:hAnsi="Courier New" w:cs="Courier New" w:hint="default"/>
      </w:rPr>
    </w:lvl>
    <w:lvl w:ilvl="2" w:tplc="04270005">
      <w:start w:val="1"/>
      <w:numFmt w:val="bullet"/>
      <w:lvlText w:val=""/>
      <w:lvlJc w:val="left"/>
      <w:pPr>
        <w:ind w:left="1800" w:hanging="360"/>
      </w:pPr>
      <w:rPr>
        <w:rFonts w:ascii="Wingdings" w:hAnsi="Wingdings" w:hint="default"/>
      </w:rPr>
    </w:lvl>
    <w:lvl w:ilvl="3" w:tplc="04270001">
      <w:start w:val="1"/>
      <w:numFmt w:val="bullet"/>
      <w:lvlText w:val=""/>
      <w:lvlJc w:val="left"/>
      <w:pPr>
        <w:ind w:left="2520" w:hanging="360"/>
      </w:pPr>
      <w:rPr>
        <w:rFonts w:ascii="Symbol" w:hAnsi="Symbol" w:hint="default"/>
      </w:rPr>
    </w:lvl>
    <w:lvl w:ilvl="4" w:tplc="04270003">
      <w:start w:val="1"/>
      <w:numFmt w:val="bullet"/>
      <w:lvlText w:val="o"/>
      <w:lvlJc w:val="left"/>
      <w:pPr>
        <w:ind w:left="3240" w:hanging="360"/>
      </w:pPr>
      <w:rPr>
        <w:rFonts w:ascii="Courier New" w:hAnsi="Courier New" w:cs="Courier New" w:hint="default"/>
      </w:rPr>
    </w:lvl>
    <w:lvl w:ilvl="5" w:tplc="04270005">
      <w:start w:val="1"/>
      <w:numFmt w:val="bullet"/>
      <w:lvlText w:val=""/>
      <w:lvlJc w:val="left"/>
      <w:pPr>
        <w:ind w:left="3960" w:hanging="360"/>
      </w:pPr>
      <w:rPr>
        <w:rFonts w:ascii="Wingdings" w:hAnsi="Wingdings" w:hint="default"/>
      </w:rPr>
    </w:lvl>
    <w:lvl w:ilvl="6" w:tplc="04270001">
      <w:start w:val="1"/>
      <w:numFmt w:val="bullet"/>
      <w:lvlText w:val=""/>
      <w:lvlJc w:val="left"/>
      <w:pPr>
        <w:ind w:left="4680" w:hanging="360"/>
      </w:pPr>
      <w:rPr>
        <w:rFonts w:ascii="Symbol" w:hAnsi="Symbol" w:hint="default"/>
      </w:rPr>
    </w:lvl>
    <w:lvl w:ilvl="7" w:tplc="04270003">
      <w:start w:val="1"/>
      <w:numFmt w:val="bullet"/>
      <w:lvlText w:val="o"/>
      <w:lvlJc w:val="left"/>
      <w:pPr>
        <w:ind w:left="5400" w:hanging="360"/>
      </w:pPr>
      <w:rPr>
        <w:rFonts w:ascii="Courier New" w:hAnsi="Courier New" w:cs="Courier New" w:hint="default"/>
      </w:rPr>
    </w:lvl>
    <w:lvl w:ilvl="8" w:tplc="04270005">
      <w:start w:val="1"/>
      <w:numFmt w:val="bullet"/>
      <w:lvlText w:val=""/>
      <w:lvlJc w:val="left"/>
      <w:pPr>
        <w:ind w:left="6120" w:hanging="360"/>
      </w:pPr>
      <w:rPr>
        <w:rFonts w:ascii="Wingdings" w:hAnsi="Wingdings" w:hint="default"/>
      </w:rPr>
    </w:lvl>
  </w:abstractNum>
  <w:abstractNum w:abstractNumId="9" w15:restartNumberingAfterBreak="0">
    <w:nsid w:val="1DEA4018"/>
    <w:multiLevelType w:val="hybridMultilevel"/>
    <w:tmpl w:val="335EE424"/>
    <w:lvl w:ilvl="0" w:tplc="846A3540">
      <w:start w:val="1"/>
      <w:numFmt w:val="bullet"/>
      <w:lvlText w:val=""/>
      <w:lvlJc w:val="left"/>
      <w:pPr>
        <w:tabs>
          <w:tab w:val="num" w:pos="360"/>
        </w:tabs>
        <w:ind w:left="170" w:hanging="17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2747B5C"/>
    <w:multiLevelType w:val="hybridMultilevel"/>
    <w:tmpl w:val="9208EA9C"/>
    <w:lvl w:ilvl="0" w:tplc="C70A5364">
      <w:numFmt w:val="bullet"/>
      <w:lvlText w:val="-"/>
      <w:lvlJc w:val="left"/>
      <w:pPr>
        <w:ind w:left="360" w:hanging="360"/>
      </w:pPr>
      <w:rPr>
        <w:rFonts w:ascii="Times New Roman" w:eastAsia="Times New Roman" w:hAnsi="Times New Roman" w:cs="Times New Roman" w:hint="default"/>
      </w:rPr>
    </w:lvl>
    <w:lvl w:ilvl="1" w:tplc="04250003" w:tentative="1">
      <w:start w:val="1"/>
      <w:numFmt w:val="bullet"/>
      <w:lvlText w:val="o"/>
      <w:lvlJc w:val="left"/>
      <w:pPr>
        <w:ind w:left="1080" w:hanging="360"/>
      </w:pPr>
      <w:rPr>
        <w:rFonts w:ascii="Courier New" w:hAnsi="Courier New" w:cs="Courier New" w:hint="default"/>
      </w:rPr>
    </w:lvl>
    <w:lvl w:ilvl="2" w:tplc="04250005" w:tentative="1">
      <w:start w:val="1"/>
      <w:numFmt w:val="bullet"/>
      <w:lvlText w:val=""/>
      <w:lvlJc w:val="left"/>
      <w:pPr>
        <w:ind w:left="1800" w:hanging="360"/>
      </w:pPr>
      <w:rPr>
        <w:rFonts w:ascii="Wingdings" w:hAnsi="Wingdings" w:hint="default"/>
      </w:rPr>
    </w:lvl>
    <w:lvl w:ilvl="3" w:tplc="04250001" w:tentative="1">
      <w:start w:val="1"/>
      <w:numFmt w:val="bullet"/>
      <w:lvlText w:val=""/>
      <w:lvlJc w:val="left"/>
      <w:pPr>
        <w:ind w:left="2520" w:hanging="360"/>
      </w:pPr>
      <w:rPr>
        <w:rFonts w:ascii="Symbol" w:hAnsi="Symbol" w:hint="default"/>
      </w:rPr>
    </w:lvl>
    <w:lvl w:ilvl="4" w:tplc="04250003" w:tentative="1">
      <w:start w:val="1"/>
      <w:numFmt w:val="bullet"/>
      <w:lvlText w:val="o"/>
      <w:lvlJc w:val="left"/>
      <w:pPr>
        <w:ind w:left="3240" w:hanging="360"/>
      </w:pPr>
      <w:rPr>
        <w:rFonts w:ascii="Courier New" w:hAnsi="Courier New" w:cs="Courier New" w:hint="default"/>
      </w:rPr>
    </w:lvl>
    <w:lvl w:ilvl="5" w:tplc="04250005" w:tentative="1">
      <w:start w:val="1"/>
      <w:numFmt w:val="bullet"/>
      <w:lvlText w:val=""/>
      <w:lvlJc w:val="left"/>
      <w:pPr>
        <w:ind w:left="3960" w:hanging="360"/>
      </w:pPr>
      <w:rPr>
        <w:rFonts w:ascii="Wingdings" w:hAnsi="Wingdings" w:hint="default"/>
      </w:rPr>
    </w:lvl>
    <w:lvl w:ilvl="6" w:tplc="04250001" w:tentative="1">
      <w:start w:val="1"/>
      <w:numFmt w:val="bullet"/>
      <w:lvlText w:val=""/>
      <w:lvlJc w:val="left"/>
      <w:pPr>
        <w:ind w:left="4680" w:hanging="360"/>
      </w:pPr>
      <w:rPr>
        <w:rFonts w:ascii="Symbol" w:hAnsi="Symbol" w:hint="default"/>
      </w:rPr>
    </w:lvl>
    <w:lvl w:ilvl="7" w:tplc="04250003" w:tentative="1">
      <w:start w:val="1"/>
      <w:numFmt w:val="bullet"/>
      <w:lvlText w:val="o"/>
      <w:lvlJc w:val="left"/>
      <w:pPr>
        <w:ind w:left="5400" w:hanging="360"/>
      </w:pPr>
      <w:rPr>
        <w:rFonts w:ascii="Courier New" w:hAnsi="Courier New" w:cs="Courier New" w:hint="default"/>
      </w:rPr>
    </w:lvl>
    <w:lvl w:ilvl="8" w:tplc="04250005" w:tentative="1">
      <w:start w:val="1"/>
      <w:numFmt w:val="bullet"/>
      <w:lvlText w:val=""/>
      <w:lvlJc w:val="left"/>
      <w:pPr>
        <w:ind w:left="6120" w:hanging="360"/>
      </w:pPr>
      <w:rPr>
        <w:rFonts w:ascii="Wingdings" w:hAnsi="Wingdings" w:hint="default"/>
      </w:rPr>
    </w:lvl>
  </w:abstractNum>
  <w:abstractNum w:abstractNumId="11" w15:restartNumberingAfterBreak="0">
    <w:nsid w:val="29F15035"/>
    <w:multiLevelType w:val="hybridMultilevel"/>
    <w:tmpl w:val="F7C04B16"/>
    <w:lvl w:ilvl="0" w:tplc="032ADAD4">
      <w:start w:val="6"/>
      <w:numFmt w:val="bullet"/>
      <w:lvlText w:val="-"/>
      <w:lvlJc w:val="left"/>
      <w:pPr>
        <w:tabs>
          <w:tab w:val="num" w:pos="1650"/>
        </w:tabs>
        <w:ind w:left="1650" w:hanging="570"/>
      </w:pPr>
      <w:rPr>
        <w:rFonts w:ascii="Times New Roman" w:eastAsia="Times New Roman" w:hAnsi="Times New Roman"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2" w15:restartNumberingAfterBreak="0">
    <w:nsid w:val="2B05185B"/>
    <w:multiLevelType w:val="hybridMultilevel"/>
    <w:tmpl w:val="00563768"/>
    <w:lvl w:ilvl="0" w:tplc="D9F4E2FE">
      <w:start w:val="1"/>
      <w:numFmt w:val="bullet"/>
      <w:lvlText w:val="•"/>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CCAA29D8">
      <w:start w:val="1"/>
      <w:numFmt w:val="bullet"/>
      <w:lvlText w:val="o"/>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9E38787A">
      <w:start w:val="1"/>
      <w:numFmt w:val="bullet"/>
      <w:lvlText w:val="▪"/>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81540ABA">
      <w:start w:val="1"/>
      <w:numFmt w:val="bullet"/>
      <w:lvlText w:val="•"/>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F3C433B2">
      <w:start w:val="1"/>
      <w:numFmt w:val="bullet"/>
      <w:lvlText w:val="o"/>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B008964A">
      <w:start w:val="1"/>
      <w:numFmt w:val="bullet"/>
      <w:lvlText w:val="▪"/>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0EAE7314">
      <w:start w:val="1"/>
      <w:numFmt w:val="bullet"/>
      <w:lvlText w:val="•"/>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69347458">
      <w:start w:val="1"/>
      <w:numFmt w:val="bullet"/>
      <w:lvlText w:val="o"/>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C45480BE">
      <w:start w:val="1"/>
      <w:numFmt w:val="bullet"/>
      <w:lvlText w:val="▪"/>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2C282567"/>
    <w:multiLevelType w:val="hybridMultilevel"/>
    <w:tmpl w:val="167E394E"/>
    <w:lvl w:ilvl="0" w:tplc="032ADAD4">
      <w:start w:val="6"/>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2D055BBC"/>
    <w:multiLevelType w:val="hybridMultilevel"/>
    <w:tmpl w:val="104CABFE"/>
    <w:lvl w:ilvl="0" w:tplc="846A3540">
      <w:start w:val="1"/>
      <w:numFmt w:val="bullet"/>
      <w:lvlText w:val=""/>
      <w:lvlJc w:val="left"/>
      <w:pPr>
        <w:tabs>
          <w:tab w:val="num" w:pos="360"/>
        </w:tabs>
        <w:ind w:left="170" w:hanging="17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0F02CEA"/>
    <w:multiLevelType w:val="hybridMultilevel"/>
    <w:tmpl w:val="6D109950"/>
    <w:lvl w:ilvl="0" w:tplc="111EE834">
      <w:start w:val="1"/>
      <w:numFmt w:val="bullet"/>
      <w:lvlRestart w:val="0"/>
      <w:lvlText w:val="-"/>
      <w:lvlJc w:val="left"/>
      <w:pPr>
        <w:tabs>
          <w:tab w:val="num" w:pos="720"/>
        </w:tabs>
        <w:ind w:left="720" w:hanging="363"/>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43E7B68"/>
    <w:multiLevelType w:val="hybridMultilevel"/>
    <w:tmpl w:val="90F0D752"/>
    <w:lvl w:ilvl="0" w:tplc="E7D22094">
      <w:start w:val="1"/>
      <w:numFmt w:val="bullet"/>
      <w:pStyle w:val="BT-EMEASMCA"/>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7" w15:restartNumberingAfterBreak="0">
    <w:nsid w:val="3BE92988"/>
    <w:multiLevelType w:val="hybridMultilevel"/>
    <w:tmpl w:val="A1D0338E"/>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8" w15:restartNumberingAfterBreak="0">
    <w:nsid w:val="3EA44832"/>
    <w:multiLevelType w:val="hybridMultilevel"/>
    <w:tmpl w:val="DAC2BCF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9" w15:restartNumberingAfterBreak="0">
    <w:nsid w:val="416C1DC8"/>
    <w:multiLevelType w:val="hybridMultilevel"/>
    <w:tmpl w:val="75D85A0E"/>
    <w:lvl w:ilvl="0" w:tplc="032ADAD4">
      <w:start w:val="6"/>
      <w:numFmt w:val="bullet"/>
      <w:lvlText w:val="-"/>
      <w:lvlJc w:val="left"/>
      <w:pPr>
        <w:ind w:left="720" w:hanging="360"/>
      </w:pPr>
      <w:rPr>
        <w:rFonts w:ascii="Times New Roman" w:eastAsia="Times New Roman" w:hAnsi="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0" w15:restartNumberingAfterBreak="0">
    <w:nsid w:val="46DA6281"/>
    <w:multiLevelType w:val="hybridMultilevel"/>
    <w:tmpl w:val="8828E07A"/>
    <w:lvl w:ilvl="0" w:tplc="F97A80DA">
      <w:start w:val="1"/>
      <w:numFmt w:val="bullet"/>
      <w:lvlText w:val=""/>
      <w:lvlJc w:val="left"/>
      <w:pPr>
        <w:tabs>
          <w:tab w:val="num" w:pos="357"/>
        </w:tabs>
        <w:ind w:left="357"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50F57FD4"/>
    <w:multiLevelType w:val="hybridMultilevel"/>
    <w:tmpl w:val="905CB4F2"/>
    <w:lvl w:ilvl="0" w:tplc="04270001">
      <w:start w:val="1"/>
      <w:numFmt w:val="bullet"/>
      <w:lvlText w:val=""/>
      <w:lvlJc w:val="left"/>
      <w:pPr>
        <w:ind w:left="1285" w:hanging="360"/>
      </w:pPr>
      <w:rPr>
        <w:rFonts w:ascii="Symbol" w:hAnsi="Symbol" w:hint="default"/>
      </w:rPr>
    </w:lvl>
    <w:lvl w:ilvl="1" w:tplc="04270003" w:tentative="1">
      <w:start w:val="1"/>
      <w:numFmt w:val="bullet"/>
      <w:lvlText w:val="o"/>
      <w:lvlJc w:val="left"/>
      <w:pPr>
        <w:ind w:left="2005" w:hanging="360"/>
      </w:pPr>
      <w:rPr>
        <w:rFonts w:ascii="Courier New" w:hAnsi="Courier New" w:cs="Courier New" w:hint="default"/>
      </w:rPr>
    </w:lvl>
    <w:lvl w:ilvl="2" w:tplc="04270005" w:tentative="1">
      <w:start w:val="1"/>
      <w:numFmt w:val="bullet"/>
      <w:lvlText w:val=""/>
      <w:lvlJc w:val="left"/>
      <w:pPr>
        <w:ind w:left="2725" w:hanging="360"/>
      </w:pPr>
      <w:rPr>
        <w:rFonts w:ascii="Wingdings" w:hAnsi="Wingdings" w:hint="default"/>
      </w:rPr>
    </w:lvl>
    <w:lvl w:ilvl="3" w:tplc="04270001" w:tentative="1">
      <w:start w:val="1"/>
      <w:numFmt w:val="bullet"/>
      <w:lvlText w:val=""/>
      <w:lvlJc w:val="left"/>
      <w:pPr>
        <w:ind w:left="3445" w:hanging="360"/>
      </w:pPr>
      <w:rPr>
        <w:rFonts w:ascii="Symbol" w:hAnsi="Symbol" w:hint="default"/>
      </w:rPr>
    </w:lvl>
    <w:lvl w:ilvl="4" w:tplc="04270003" w:tentative="1">
      <w:start w:val="1"/>
      <w:numFmt w:val="bullet"/>
      <w:lvlText w:val="o"/>
      <w:lvlJc w:val="left"/>
      <w:pPr>
        <w:ind w:left="4165" w:hanging="360"/>
      </w:pPr>
      <w:rPr>
        <w:rFonts w:ascii="Courier New" w:hAnsi="Courier New" w:cs="Courier New" w:hint="default"/>
      </w:rPr>
    </w:lvl>
    <w:lvl w:ilvl="5" w:tplc="04270005" w:tentative="1">
      <w:start w:val="1"/>
      <w:numFmt w:val="bullet"/>
      <w:lvlText w:val=""/>
      <w:lvlJc w:val="left"/>
      <w:pPr>
        <w:ind w:left="4885" w:hanging="360"/>
      </w:pPr>
      <w:rPr>
        <w:rFonts w:ascii="Wingdings" w:hAnsi="Wingdings" w:hint="default"/>
      </w:rPr>
    </w:lvl>
    <w:lvl w:ilvl="6" w:tplc="04270001" w:tentative="1">
      <w:start w:val="1"/>
      <w:numFmt w:val="bullet"/>
      <w:lvlText w:val=""/>
      <w:lvlJc w:val="left"/>
      <w:pPr>
        <w:ind w:left="5605" w:hanging="360"/>
      </w:pPr>
      <w:rPr>
        <w:rFonts w:ascii="Symbol" w:hAnsi="Symbol" w:hint="default"/>
      </w:rPr>
    </w:lvl>
    <w:lvl w:ilvl="7" w:tplc="04270003" w:tentative="1">
      <w:start w:val="1"/>
      <w:numFmt w:val="bullet"/>
      <w:lvlText w:val="o"/>
      <w:lvlJc w:val="left"/>
      <w:pPr>
        <w:ind w:left="6325" w:hanging="360"/>
      </w:pPr>
      <w:rPr>
        <w:rFonts w:ascii="Courier New" w:hAnsi="Courier New" w:cs="Courier New" w:hint="default"/>
      </w:rPr>
    </w:lvl>
    <w:lvl w:ilvl="8" w:tplc="04270005" w:tentative="1">
      <w:start w:val="1"/>
      <w:numFmt w:val="bullet"/>
      <w:lvlText w:val=""/>
      <w:lvlJc w:val="left"/>
      <w:pPr>
        <w:ind w:left="7045" w:hanging="360"/>
      </w:pPr>
      <w:rPr>
        <w:rFonts w:ascii="Wingdings" w:hAnsi="Wingdings" w:hint="default"/>
      </w:rPr>
    </w:lvl>
  </w:abstractNum>
  <w:abstractNum w:abstractNumId="22" w15:restartNumberingAfterBreak="0">
    <w:nsid w:val="59BD6AE1"/>
    <w:multiLevelType w:val="hybridMultilevel"/>
    <w:tmpl w:val="E1065E28"/>
    <w:lvl w:ilvl="0" w:tplc="846A3540">
      <w:start w:val="1"/>
      <w:numFmt w:val="bullet"/>
      <w:lvlText w:val=""/>
      <w:lvlJc w:val="left"/>
      <w:pPr>
        <w:ind w:left="720" w:hanging="360"/>
      </w:pPr>
      <w:rPr>
        <w:rFonts w:ascii="Symbol" w:hAnsi="Symbol" w:hint="default"/>
      </w:rPr>
    </w:lvl>
    <w:lvl w:ilvl="1" w:tplc="41DACCDE">
      <w:start w:val="1"/>
      <w:numFmt w:val="bullet"/>
      <w:lvlText w:val=""/>
      <w:lvlJc w:val="left"/>
      <w:pPr>
        <w:ind w:left="1191" w:hanging="397"/>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5ACE4DBC"/>
    <w:multiLevelType w:val="hybridMultilevel"/>
    <w:tmpl w:val="D4C87D50"/>
    <w:lvl w:ilvl="0" w:tplc="84D42082">
      <w:start w:val="1"/>
      <w:numFmt w:val="bullet"/>
      <w:lvlText w:val=""/>
      <w:lvlJc w:val="left"/>
      <w:pPr>
        <w:tabs>
          <w:tab w:val="num" w:pos="550"/>
        </w:tabs>
        <w:ind w:left="454" w:hanging="454"/>
      </w:pPr>
      <w:rPr>
        <w:rFonts w:ascii="Symbol" w:hAnsi="Symbol" w:hint="default"/>
      </w:rPr>
    </w:lvl>
    <w:lvl w:ilvl="1" w:tplc="04270003" w:tentative="1">
      <w:start w:val="1"/>
      <w:numFmt w:val="bullet"/>
      <w:lvlText w:val="o"/>
      <w:lvlJc w:val="left"/>
      <w:pPr>
        <w:tabs>
          <w:tab w:val="num" w:pos="1270"/>
        </w:tabs>
        <w:ind w:left="1270" w:hanging="360"/>
      </w:pPr>
      <w:rPr>
        <w:rFonts w:ascii="Courier New" w:hAnsi="Courier New" w:hint="default"/>
      </w:rPr>
    </w:lvl>
    <w:lvl w:ilvl="2" w:tplc="04270005" w:tentative="1">
      <w:start w:val="1"/>
      <w:numFmt w:val="bullet"/>
      <w:lvlText w:val=""/>
      <w:lvlJc w:val="left"/>
      <w:pPr>
        <w:tabs>
          <w:tab w:val="num" w:pos="1990"/>
        </w:tabs>
        <w:ind w:left="1990" w:hanging="360"/>
      </w:pPr>
      <w:rPr>
        <w:rFonts w:ascii="Wingdings" w:hAnsi="Wingdings" w:hint="default"/>
      </w:rPr>
    </w:lvl>
    <w:lvl w:ilvl="3" w:tplc="04270001" w:tentative="1">
      <w:start w:val="1"/>
      <w:numFmt w:val="bullet"/>
      <w:lvlText w:val=""/>
      <w:lvlJc w:val="left"/>
      <w:pPr>
        <w:tabs>
          <w:tab w:val="num" w:pos="2710"/>
        </w:tabs>
        <w:ind w:left="2710" w:hanging="360"/>
      </w:pPr>
      <w:rPr>
        <w:rFonts w:ascii="Symbol" w:hAnsi="Symbol" w:hint="default"/>
      </w:rPr>
    </w:lvl>
    <w:lvl w:ilvl="4" w:tplc="04270003" w:tentative="1">
      <w:start w:val="1"/>
      <w:numFmt w:val="bullet"/>
      <w:lvlText w:val="o"/>
      <w:lvlJc w:val="left"/>
      <w:pPr>
        <w:tabs>
          <w:tab w:val="num" w:pos="3430"/>
        </w:tabs>
        <w:ind w:left="3430" w:hanging="360"/>
      </w:pPr>
      <w:rPr>
        <w:rFonts w:ascii="Courier New" w:hAnsi="Courier New" w:hint="default"/>
      </w:rPr>
    </w:lvl>
    <w:lvl w:ilvl="5" w:tplc="04270005" w:tentative="1">
      <w:start w:val="1"/>
      <w:numFmt w:val="bullet"/>
      <w:lvlText w:val=""/>
      <w:lvlJc w:val="left"/>
      <w:pPr>
        <w:tabs>
          <w:tab w:val="num" w:pos="4150"/>
        </w:tabs>
        <w:ind w:left="4150" w:hanging="360"/>
      </w:pPr>
      <w:rPr>
        <w:rFonts w:ascii="Wingdings" w:hAnsi="Wingdings" w:hint="default"/>
      </w:rPr>
    </w:lvl>
    <w:lvl w:ilvl="6" w:tplc="04270001" w:tentative="1">
      <w:start w:val="1"/>
      <w:numFmt w:val="bullet"/>
      <w:lvlText w:val=""/>
      <w:lvlJc w:val="left"/>
      <w:pPr>
        <w:tabs>
          <w:tab w:val="num" w:pos="4870"/>
        </w:tabs>
        <w:ind w:left="4870" w:hanging="360"/>
      </w:pPr>
      <w:rPr>
        <w:rFonts w:ascii="Symbol" w:hAnsi="Symbol" w:hint="default"/>
      </w:rPr>
    </w:lvl>
    <w:lvl w:ilvl="7" w:tplc="04270003" w:tentative="1">
      <w:start w:val="1"/>
      <w:numFmt w:val="bullet"/>
      <w:lvlText w:val="o"/>
      <w:lvlJc w:val="left"/>
      <w:pPr>
        <w:tabs>
          <w:tab w:val="num" w:pos="5590"/>
        </w:tabs>
        <w:ind w:left="5590" w:hanging="360"/>
      </w:pPr>
      <w:rPr>
        <w:rFonts w:ascii="Courier New" w:hAnsi="Courier New" w:hint="default"/>
      </w:rPr>
    </w:lvl>
    <w:lvl w:ilvl="8" w:tplc="04270005" w:tentative="1">
      <w:start w:val="1"/>
      <w:numFmt w:val="bullet"/>
      <w:lvlText w:val=""/>
      <w:lvlJc w:val="left"/>
      <w:pPr>
        <w:tabs>
          <w:tab w:val="num" w:pos="6310"/>
        </w:tabs>
        <w:ind w:left="6310" w:hanging="360"/>
      </w:pPr>
      <w:rPr>
        <w:rFonts w:ascii="Wingdings" w:hAnsi="Wingdings" w:hint="default"/>
      </w:rPr>
    </w:lvl>
  </w:abstractNum>
  <w:abstractNum w:abstractNumId="24" w15:restartNumberingAfterBreak="0">
    <w:nsid w:val="5B7C65A7"/>
    <w:multiLevelType w:val="hybridMultilevel"/>
    <w:tmpl w:val="24A8AB14"/>
    <w:lvl w:ilvl="0" w:tplc="0E88CB06">
      <w:start w:val="1"/>
      <w:numFmt w:val="bullet"/>
      <w:lvlText w:val=""/>
      <w:lvlJc w:val="left"/>
      <w:pPr>
        <w:tabs>
          <w:tab w:val="num" w:pos="720"/>
        </w:tabs>
        <w:ind w:left="284" w:hanging="284"/>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5C4A415C"/>
    <w:multiLevelType w:val="multilevel"/>
    <w:tmpl w:val="04090021"/>
    <w:lvl w:ilvl="0">
      <w:start w:val="1"/>
      <w:numFmt w:val="bullet"/>
      <w:lvlText w:val=""/>
      <w:lvlJc w:val="left"/>
      <w:pPr>
        <w:tabs>
          <w:tab w:val="num" w:pos="360"/>
        </w:tabs>
        <w:ind w:left="360" w:hanging="360"/>
      </w:pPr>
      <w:rPr>
        <w:rFonts w:ascii="Wingdings" w:hAnsi="Wingdings" w:hint="default"/>
      </w:rPr>
    </w:lvl>
    <w:lvl w:ilvl="1">
      <w:start w:val="1"/>
      <w:numFmt w:val="bullet"/>
      <w:lvlText w:val=""/>
      <w:lvlJc w:val="left"/>
      <w:pPr>
        <w:tabs>
          <w:tab w:val="num" w:pos="720"/>
        </w:tabs>
        <w:ind w:left="720" w:hanging="360"/>
      </w:pPr>
      <w:rPr>
        <w:rFonts w:ascii="Wingdings" w:hAnsi="Wingdings" w:hint="default"/>
      </w:rPr>
    </w:lvl>
    <w:lvl w:ilvl="2">
      <w:start w:val="1"/>
      <w:numFmt w:val="bullet"/>
      <w:lvlText w:val=""/>
      <w:lvlJc w:val="left"/>
      <w:pPr>
        <w:tabs>
          <w:tab w:val="num" w:pos="1080"/>
        </w:tabs>
        <w:ind w:left="1080" w:hanging="360"/>
      </w:pPr>
      <w:rPr>
        <w:rFonts w:ascii="Wingdings" w:hAnsi="Wingdings" w:hint="default"/>
      </w:rPr>
    </w:lvl>
    <w:lvl w:ilvl="3">
      <w:numFmt w:val="bullet"/>
      <w:lvlText w:val="-"/>
      <w:lvlJc w:val="left"/>
      <w:pPr>
        <w:tabs>
          <w:tab w:val="num" w:pos="1440"/>
        </w:tabs>
        <w:ind w:left="1364" w:hanging="284"/>
      </w:pPr>
      <w:rPr>
        <w:rFonts w:ascii="Times New Roman" w:eastAsia="Times New Roman" w:hAnsi="Times New Roman" w:hint="default"/>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26" w15:restartNumberingAfterBreak="0">
    <w:nsid w:val="5F15696E"/>
    <w:multiLevelType w:val="singleLevel"/>
    <w:tmpl w:val="0809000F"/>
    <w:lvl w:ilvl="0">
      <w:start w:val="1"/>
      <w:numFmt w:val="decimal"/>
      <w:lvlText w:val="%1."/>
      <w:lvlJc w:val="left"/>
      <w:pPr>
        <w:tabs>
          <w:tab w:val="num" w:pos="360"/>
        </w:tabs>
        <w:ind w:left="360" w:hanging="360"/>
      </w:pPr>
      <w:rPr>
        <w:rFonts w:cs="Times New Roman"/>
      </w:rPr>
    </w:lvl>
  </w:abstractNum>
  <w:abstractNum w:abstractNumId="27" w15:restartNumberingAfterBreak="0">
    <w:nsid w:val="5F70079E"/>
    <w:multiLevelType w:val="hybridMultilevel"/>
    <w:tmpl w:val="58D4413A"/>
    <w:lvl w:ilvl="0" w:tplc="AB50BA32">
      <w:start w:val="1"/>
      <w:numFmt w:val="bullet"/>
      <w:lvlText w:val=""/>
      <w:lvlJc w:val="left"/>
      <w:pPr>
        <w:tabs>
          <w:tab w:val="num" w:pos="720"/>
        </w:tabs>
        <w:ind w:left="624" w:hanging="454"/>
      </w:pPr>
      <w:rPr>
        <w:rFonts w:ascii="Symbol" w:hAnsi="Symbol" w:hint="default"/>
      </w:rPr>
    </w:lvl>
    <w:lvl w:ilvl="1" w:tplc="3F2253E6">
      <w:numFmt w:val="bullet"/>
      <w:lvlText w:val="•"/>
      <w:lvlJc w:val="left"/>
      <w:pPr>
        <w:ind w:left="1440" w:hanging="360"/>
      </w:pPr>
      <w:rPr>
        <w:rFonts w:ascii="Times New Roman" w:eastAsia="Times New Roman" w:hAnsi="Times New Roman" w:cs="Times New Roman" w:hint="default"/>
      </w:rPr>
    </w:lvl>
    <w:lvl w:ilvl="2" w:tplc="4ACE379C" w:tentative="1">
      <w:start w:val="1"/>
      <w:numFmt w:val="bullet"/>
      <w:lvlText w:val=""/>
      <w:lvlJc w:val="left"/>
      <w:pPr>
        <w:tabs>
          <w:tab w:val="num" w:pos="2160"/>
        </w:tabs>
        <w:ind w:left="2160" w:hanging="360"/>
      </w:pPr>
      <w:rPr>
        <w:rFonts w:ascii="Wingdings" w:hAnsi="Wingdings" w:hint="default"/>
      </w:rPr>
    </w:lvl>
    <w:lvl w:ilvl="3" w:tplc="BAF493FA" w:tentative="1">
      <w:start w:val="1"/>
      <w:numFmt w:val="bullet"/>
      <w:lvlText w:val=""/>
      <w:lvlJc w:val="left"/>
      <w:pPr>
        <w:tabs>
          <w:tab w:val="num" w:pos="2880"/>
        </w:tabs>
        <w:ind w:left="2880" w:hanging="360"/>
      </w:pPr>
      <w:rPr>
        <w:rFonts w:ascii="Symbol" w:hAnsi="Symbol" w:hint="default"/>
      </w:rPr>
    </w:lvl>
    <w:lvl w:ilvl="4" w:tplc="8B84CDAE" w:tentative="1">
      <w:start w:val="1"/>
      <w:numFmt w:val="bullet"/>
      <w:lvlText w:val="o"/>
      <w:lvlJc w:val="left"/>
      <w:pPr>
        <w:tabs>
          <w:tab w:val="num" w:pos="3600"/>
        </w:tabs>
        <w:ind w:left="3600" w:hanging="360"/>
      </w:pPr>
      <w:rPr>
        <w:rFonts w:ascii="Courier New" w:hAnsi="Courier New" w:hint="default"/>
      </w:rPr>
    </w:lvl>
    <w:lvl w:ilvl="5" w:tplc="10029D1C" w:tentative="1">
      <w:start w:val="1"/>
      <w:numFmt w:val="bullet"/>
      <w:lvlText w:val=""/>
      <w:lvlJc w:val="left"/>
      <w:pPr>
        <w:tabs>
          <w:tab w:val="num" w:pos="4320"/>
        </w:tabs>
        <w:ind w:left="4320" w:hanging="360"/>
      </w:pPr>
      <w:rPr>
        <w:rFonts w:ascii="Wingdings" w:hAnsi="Wingdings" w:hint="default"/>
      </w:rPr>
    </w:lvl>
    <w:lvl w:ilvl="6" w:tplc="DE14507C" w:tentative="1">
      <w:start w:val="1"/>
      <w:numFmt w:val="bullet"/>
      <w:lvlText w:val=""/>
      <w:lvlJc w:val="left"/>
      <w:pPr>
        <w:tabs>
          <w:tab w:val="num" w:pos="5040"/>
        </w:tabs>
        <w:ind w:left="5040" w:hanging="360"/>
      </w:pPr>
      <w:rPr>
        <w:rFonts w:ascii="Symbol" w:hAnsi="Symbol" w:hint="default"/>
      </w:rPr>
    </w:lvl>
    <w:lvl w:ilvl="7" w:tplc="3E3862AE" w:tentative="1">
      <w:start w:val="1"/>
      <w:numFmt w:val="bullet"/>
      <w:lvlText w:val="o"/>
      <w:lvlJc w:val="left"/>
      <w:pPr>
        <w:tabs>
          <w:tab w:val="num" w:pos="5760"/>
        </w:tabs>
        <w:ind w:left="5760" w:hanging="360"/>
      </w:pPr>
      <w:rPr>
        <w:rFonts w:ascii="Courier New" w:hAnsi="Courier New" w:hint="default"/>
      </w:rPr>
    </w:lvl>
    <w:lvl w:ilvl="8" w:tplc="1EDC59D4"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64AE2A54"/>
    <w:multiLevelType w:val="hybridMultilevel"/>
    <w:tmpl w:val="472602FE"/>
    <w:lvl w:ilvl="0" w:tplc="846A3540">
      <w:start w:val="1"/>
      <w:numFmt w:val="bullet"/>
      <w:lvlText w:val=""/>
      <w:lvlJc w:val="left"/>
      <w:pPr>
        <w:tabs>
          <w:tab w:val="num" w:pos="360"/>
        </w:tabs>
        <w:ind w:left="170" w:hanging="17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6B09776C"/>
    <w:multiLevelType w:val="hybridMultilevel"/>
    <w:tmpl w:val="1E0C32BC"/>
    <w:lvl w:ilvl="0" w:tplc="F5FC4862">
      <w:start w:val="1"/>
      <w:numFmt w:val="bullet"/>
      <w:lvlText w:val=""/>
      <w:lvlJc w:val="left"/>
      <w:pPr>
        <w:tabs>
          <w:tab w:val="num" w:pos="720"/>
        </w:tabs>
        <w:ind w:left="720" w:hanging="360"/>
      </w:pPr>
      <w:rPr>
        <w:rFonts w:ascii="Symbol" w:hAnsi="Symbol" w:hint="default"/>
      </w:rPr>
    </w:lvl>
    <w:lvl w:ilvl="1" w:tplc="382C399A" w:tentative="1">
      <w:start w:val="1"/>
      <w:numFmt w:val="bullet"/>
      <w:lvlText w:val="o"/>
      <w:lvlJc w:val="left"/>
      <w:pPr>
        <w:tabs>
          <w:tab w:val="num" w:pos="1440"/>
        </w:tabs>
        <w:ind w:left="1440" w:hanging="360"/>
      </w:pPr>
      <w:rPr>
        <w:rFonts w:ascii="Courier New" w:hAnsi="Courier New" w:hint="default"/>
      </w:rPr>
    </w:lvl>
    <w:lvl w:ilvl="2" w:tplc="1EC01A7E" w:tentative="1">
      <w:start w:val="1"/>
      <w:numFmt w:val="bullet"/>
      <w:lvlText w:val=""/>
      <w:lvlJc w:val="left"/>
      <w:pPr>
        <w:tabs>
          <w:tab w:val="num" w:pos="2160"/>
        </w:tabs>
        <w:ind w:left="2160" w:hanging="360"/>
      </w:pPr>
      <w:rPr>
        <w:rFonts w:ascii="Wingdings" w:hAnsi="Wingdings" w:hint="default"/>
      </w:rPr>
    </w:lvl>
    <w:lvl w:ilvl="3" w:tplc="C36207BE" w:tentative="1">
      <w:start w:val="1"/>
      <w:numFmt w:val="bullet"/>
      <w:lvlText w:val=""/>
      <w:lvlJc w:val="left"/>
      <w:pPr>
        <w:tabs>
          <w:tab w:val="num" w:pos="2880"/>
        </w:tabs>
        <w:ind w:left="2880" w:hanging="360"/>
      </w:pPr>
      <w:rPr>
        <w:rFonts w:ascii="Symbol" w:hAnsi="Symbol" w:hint="default"/>
      </w:rPr>
    </w:lvl>
    <w:lvl w:ilvl="4" w:tplc="43940E80" w:tentative="1">
      <w:start w:val="1"/>
      <w:numFmt w:val="bullet"/>
      <w:lvlText w:val="o"/>
      <w:lvlJc w:val="left"/>
      <w:pPr>
        <w:tabs>
          <w:tab w:val="num" w:pos="3600"/>
        </w:tabs>
        <w:ind w:left="3600" w:hanging="360"/>
      </w:pPr>
      <w:rPr>
        <w:rFonts w:ascii="Courier New" w:hAnsi="Courier New" w:hint="default"/>
      </w:rPr>
    </w:lvl>
    <w:lvl w:ilvl="5" w:tplc="8FDC6C2E" w:tentative="1">
      <w:start w:val="1"/>
      <w:numFmt w:val="bullet"/>
      <w:lvlText w:val=""/>
      <w:lvlJc w:val="left"/>
      <w:pPr>
        <w:tabs>
          <w:tab w:val="num" w:pos="4320"/>
        </w:tabs>
        <w:ind w:left="4320" w:hanging="360"/>
      </w:pPr>
      <w:rPr>
        <w:rFonts w:ascii="Wingdings" w:hAnsi="Wingdings" w:hint="default"/>
      </w:rPr>
    </w:lvl>
    <w:lvl w:ilvl="6" w:tplc="B5DADDBE" w:tentative="1">
      <w:start w:val="1"/>
      <w:numFmt w:val="bullet"/>
      <w:lvlText w:val=""/>
      <w:lvlJc w:val="left"/>
      <w:pPr>
        <w:tabs>
          <w:tab w:val="num" w:pos="5040"/>
        </w:tabs>
        <w:ind w:left="5040" w:hanging="360"/>
      </w:pPr>
      <w:rPr>
        <w:rFonts w:ascii="Symbol" w:hAnsi="Symbol" w:hint="default"/>
      </w:rPr>
    </w:lvl>
    <w:lvl w:ilvl="7" w:tplc="481A8402" w:tentative="1">
      <w:start w:val="1"/>
      <w:numFmt w:val="bullet"/>
      <w:lvlText w:val="o"/>
      <w:lvlJc w:val="left"/>
      <w:pPr>
        <w:tabs>
          <w:tab w:val="num" w:pos="5760"/>
        </w:tabs>
        <w:ind w:left="5760" w:hanging="360"/>
      </w:pPr>
      <w:rPr>
        <w:rFonts w:ascii="Courier New" w:hAnsi="Courier New" w:hint="default"/>
      </w:rPr>
    </w:lvl>
    <w:lvl w:ilvl="8" w:tplc="E2243C4E"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727662BB"/>
    <w:multiLevelType w:val="hybridMultilevel"/>
    <w:tmpl w:val="BC020EE2"/>
    <w:lvl w:ilvl="0" w:tplc="5A108594">
      <w:numFmt w:val="bullet"/>
      <w:lvlText w:val=""/>
      <w:lvlJc w:val="left"/>
      <w:pPr>
        <w:ind w:left="372" w:hanging="142"/>
      </w:pPr>
      <w:rPr>
        <w:rFonts w:ascii="Symbol" w:eastAsia="Symbol" w:hAnsi="Symbol" w:cs="Symbol" w:hint="default"/>
        <w:w w:val="100"/>
        <w:sz w:val="22"/>
        <w:szCs w:val="22"/>
      </w:rPr>
    </w:lvl>
    <w:lvl w:ilvl="1" w:tplc="E7C03D46">
      <w:numFmt w:val="bullet"/>
      <w:lvlText w:val="•"/>
      <w:lvlJc w:val="left"/>
      <w:pPr>
        <w:ind w:left="372" w:hanging="132"/>
      </w:pPr>
      <w:rPr>
        <w:rFonts w:ascii="Times New Roman" w:eastAsia="Times New Roman" w:hAnsi="Times New Roman" w:cs="Times New Roman" w:hint="default"/>
        <w:w w:val="100"/>
        <w:sz w:val="22"/>
        <w:szCs w:val="22"/>
      </w:rPr>
    </w:lvl>
    <w:lvl w:ilvl="2" w:tplc="16EE0232">
      <w:numFmt w:val="bullet"/>
      <w:lvlText w:val="•"/>
      <w:lvlJc w:val="left"/>
      <w:pPr>
        <w:ind w:left="2213" w:hanging="132"/>
      </w:pPr>
      <w:rPr>
        <w:rFonts w:hint="default"/>
      </w:rPr>
    </w:lvl>
    <w:lvl w:ilvl="3" w:tplc="BAB0883C">
      <w:numFmt w:val="bullet"/>
      <w:lvlText w:val="•"/>
      <w:lvlJc w:val="left"/>
      <w:pPr>
        <w:ind w:left="3129" w:hanging="132"/>
      </w:pPr>
      <w:rPr>
        <w:rFonts w:hint="default"/>
      </w:rPr>
    </w:lvl>
    <w:lvl w:ilvl="4" w:tplc="0FF2FF8E">
      <w:numFmt w:val="bullet"/>
      <w:lvlText w:val="•"/>
      <w:lvlJc w:val="left"/>
      <w:pPr>
        <w:ind w:left="4046" w:hanging="132"/>
      </w:pPr>
      <w:rPr>
        <w:rFonts w:hint="default"/>
      </w:rPr>
    </w:lvl>
    <w:lvl w:ilvl="5" w:tplc="9E3626F6">
      <w:numFmt w:val="bullet"/>
      <w:lvlText w:val="•"/>
      <w:lvlJc w:val="left"/>
      <w:pPr>
        <w:ind w:left="4962" w:hanging="132"/>
      </w:pPr>
      <w:rPr>
        <w:rFonts w:hint="default"/>
      </w:rPr>
    </w:lvl>
    <w:lvl w:ilvl="6" w:tplc="0DE8D662">
      <w:numFmt w:val="bullet"/>
      <w:lvlText w:val="•"/>
      <w:lvlJc w:val="left"/>
      <w:pPr>
        <w:ind w:left="5879" w:hanging="132"/>
      </w:pPr>
      <w:rPr>
        <w:rFonts w:hint="default"/>
      </w:rPr>
    </w:lvl>
    <w:lvl w:ilvl="7" w:tplc="EF9492B0">
      <w:numFmt w:val="bullet"/>
      <w:lvlText w:val="•"/>
      <w:lvlJc w:val="left"/>
      <w:pPr>
        <w:ind w:left="6795" w:hanging="132"/>
      </w:pPr>
      <w:rPr>
        <w:rFonts w:hint="default"/>
      </w:rPr>
    </w:lvl>
    <w:lvl w:ilvl="8" w:tplc="F1062944">
      <w:numFmt w:val="bullet"/>
      <w:lvlText w:val="•"/>
      <w:lvlJc w:val="left"/>
      <w:pPr>
        <w:ind w:left="7712" w:hanging="132"/>
      </w:pPr>
      <w:rPr>
        <w:rFonts w:hint="default"/>
      </w:rPr>
    </w:lvl>
  </w:abstractNum>
  <w:abstractNum w:abstractNumId="31" w15:restartNumberingAfterBreak="0">
    <w:nsid w:val="73EF55AB"/>
    <w:multiLevelType w:val="hybridMultilevel"/>
    <w:tmpl w:val="9B0A742C"/>
    <w:lvl w:ilvl="0" w:tplc="6A14EF3A">
      <w:start w:val="7"/>
      <w:numFmt w:val="bullet"/>
      <w:lvlText w:val="-"/>
      <w:lvlJc w:val="left"/>
      <w:pPr>
        <w:tabs>
          <w:tab w:val="num" w:pos="570"/>
        </w:tabs>
        <w:ind w:left="570" w:hanging="570"/>
      </w:pPr>
      <w:rPr>
        <w:rFonts w:ascii="Times New Roman" w:eastAsia="Times New Roman" w:hAnsi="Times New Roman" w:cs="Times New Roman" w:hint="default"/>
      </w:rPr>
    </w:lvl>
    <w:lvl w:ilvl="1" w:tplc="04270003">
      <w:start w:val="1"/>
      <w:numFmt w:val="bullet"/>
      <w:lvlText w:val="o"/>
      <w:lvlJc w:val="left"/>
      <w:pPr>
        <w:tabs>
          <w:tab w:val="num" w:pos="1080"/>
        </w:tabs>
        <w:ind w:left="1080" w:hanging="360"/>
      </w:pPr>
      <w:rPr>
        <w:rFonts w:ascii="Courier New" w:hAnsi="Courier New" w:cs="Courier New" w:hint="default"/>
      </w:rPr>
    </w:lvl>
    <w:lvl w:ilvl="2" w:tplc="04270005">
      <w:start w:val="1"/>
      <w:numFmt w:val="bullet"/>
      <w:lvlText w:val=""/>
      <w:lvlJc w:val="left"/>
      <w:pPr>
        <w:tabs>
          <w:tab w:val="num" w:pos="1800"/>
        </w:tabs>
        <w:ind w:left="1800" w:hanging="360"/>
      </w:pPr>
      <w:rPr>
        <w:rFonts w:ascii="Wingdings" w:hAnsi="Wingdings" w:hint="default"/>
      </w:rPr>
    </w:lvl>
    <w:lvl w:ilvl="3" w:tplc="04270001">
      <w:start w:val="1"/>
      <w:numFmt w:val="bullet"/>
      <w:lvlText w:val=""/>
      <w:lvlJc w:val="left"/>
      <w:pPr>
        <w:tabs>
          <w:tab w:val="num" w:pos="2520"/>
        </w:tabs>
        <w:ind w:left="2520" w:hanging="360"/>
      </w:pPr>
      <w:rPr>
        <w:rFonts w:ascii="Symbol" w:hAnsi="Symbol" w:hint="default"/>
      </w:rPr>
    </w:lvl>
    <w:lvl w:ilvl="4" w:tplc="04270003">
      <w:start w:val="1"/>
      <w:numFmt w:val="bullet"/>
      <w:lvlText w:val="o"/>
      <w:lvlJc w:val="left"/>
      <w:pPr>
        <w:tabs>
          <w:tab w:val="num" w:pos="3240"/>
        </w:tabs>
        <w:ind w:left="3240" w:hanging="360"/>
      </w:pPr>
      <w:rPr>
        <w:rFonts w:ascii="Courier New" w:hAnsi="Courier New" w:cs="Courier New" w:hint="default"/>
      </w:rPr>
    </w:lvl>
    <w:lvl w:ilvl="5" w:tplc="04270005">
      <w:start w:val="1"/>
      <w:numFmt w:val="bullet"/>
      <w:lvlText w:val=""/>
      <w:lvlJc w:val="left"/>
      <w:pPr>
        <w:tabs>
          <w:tab w:val="num" w:pos="3960"/>
        </w:tabs>
        <w:ind w:left="3960" w:hanging="360"/>
      </w:pPr>
      <w:rPr>
        <w:rFonts w:ascii="Wingdings" w:hAnsi="Wingdings" w:hint="default"/>
      </w:rPr>
    </w:lvl>
    <w:lvl w:ilvl="6" w:tplc="04270001">
      <w:start w:val="1"/>
      <w:numFmt w:val="bullet"/>
      <w:lvlText w:val=""/>
      <w:lvlJc w:val="left"/>
      <w:pPr>
        <w:tabs>
          <w:tab w:val="num" w:pos="4680"/>
        </w:tabs>
        <w:ind w:left="4680" w:hanging="360"/>
      </w:pPr>
      <w:rPr>
        <w:rFonts w:ascii="Symbol" w:hAnsi="Symbol" w:hint="default"/>
      </w:rPr>
    </w:lvl>
    <w:lvl w:ilvl="7" w:tplc="04270003">
      <w:start w:val="1"/>
      <w:numFmt w:val="bullet"/>
      <w:lvlText w:val="o"/>
      <w:lvlJc w:val="left"/>
      <w:pPr>
        <w:tabs>
          <w:tab w:val="num" w:pos="5400"/>
        </w:tabs>
        <w:ind w:left="5400" w:hanging="360"/>
      </w:pPr>
      <w:rPr>
        <w:rFonts w:ascii="Courier New" w:hAnsi="Courier New" w:cs="Courier New" w:hint="default"/>
      </w:rPr>
    </w:lvl>
    <w:lvl w:ilvl="8" w:tplc="04270005">
      <w:start w:val="1"/>
      <w:numFmt w:val="bullet"/>
      <w:lvlText w:val=""/>
      <w:lvlJc w:val="left"/>
      <w:pPr>
        <w:tabs>
          <w:tab w:val="num" w:pos="6120"/>
        </w:tabs>
        <w:ind w:left="6120" w:hanging="360"/>
      </w:pPr>
      <w:rPr>
        <w:rFonts w:ascii="Wingdings" w:hAnsi="Wingdings" w:hint="default"/>
      </w:rPr>
    </w:lvl>
  </w:abstractNum>
  <w:abstractNum w:abstractNumId="32" w15:restartNumberingAfterBreak="0">
    <w:nsid w:val="766C71F5"/>
    <w:multiLevelType w:val="hybridMultilevel"/>
    <w:tmpl w:val="13E8F39A"/>
    <w:lvl w:ilvl="0" w:tplc="123AB8F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69217AD"/>
    <w:multiLevelType w:val="multilevel"/>
    <w:tmpl w:val="04090021"/>
    <w:lvl w:ilvl="0">
      <w:numFmt w:val="bullet"/>
      <w:lvlText w:val="-"/>
      <w:lvlJc w:val="left"/>
      <w:pPr>
        <w:tabs>
          <w:tab w:val="num" w:pos="360"/>
        </w:tabs>
      </w:pPr>
      <w:rPr>
        <w:rFonts w:eastAsia="Times New Roman" w:hAnsi="Arial" w:hint="default"/>
      </w:rPr>
    </w:lvl>
    <w:lvl w:ilvl="1">
      <w:start w:val="1"/>
      <w:numFmt w:val="bullet"/>
      <w:lvlText w:val=""/>
      <w:lvlJc w:val="left"/>
      <w:pPr>
        <w:tabs>
          <w:tab w:val="num" w:pos="720"/>
        </w:tabs>
        <w:ind w:left="720" w:hanging="360"/>
      </w:pPr>
      <w:rPr>
        <w:rFonts w:ascii="Wingdings" w:hAnsi="Wingdings" w:hint="default"/>
      </w:rPr>
    </w:lvl>
    <w:lvl w:ilvl="2">
      <w:start w:val="1"/>
      <w:numFmt w:val="bullet"/>
      <w:lvlText w:val=""/>
      <w:lvlJc w:val="left"/>
      <w:pPr>
        <w:tabs>
          <w:tab w:val="num" w:pos="1080"/>
        </w:tabs>
        <w:ind w:left="1080" w:hanging="360"/>
      </w:pPr>
      <w:rPr>
        <w:rFonts w:ascii="Wingdings" w:hAnsi="Wingdings" w:hint="default"/>
      </w:rPr>
    </w:lvl>
    <w:lvl w:ilvl="3">
      <w:start w:val="1"/>
      <w:numFmt w:val="bullet"/>
      <w:lvlText w:val=""/>
      <w:lvlJc w:val="left"/>
      <w:pPr>
        <w:tabs>
          <w:tab w:val="num" w:pos="1440"/>
        </w:tabs>
        <w:ind w:left="1440" w:hanging="360"/>
      </w:pPr>
      <w:rPr>
        <w:rFonts w:ascii="Symbol" w:hAnsi="Symbol" w:hint="default"/>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34" w15:restartNumberingAfterBreak="0">
    <w:nsid w:val="7A100D28"/>
    <w:multiLevelType w:val="hybridMultilevel"/>
    <w:tmpl w:val="4E1A9C08"/>
    <w:lvl w:ilvl="0" w:tplc="FD788292">
      <w:start w:val="1"/>
      <w:numFmt w:val="upperLetter"/>
      <w:lvlText w:val="%1."/>
      <w:lvlJc w:val="left"/>
      <w:pPr>
        <w:ind w:left="5670" w:hanging="5670"/>
      </w:pPr>
      <w:rPr>
        <w:rFonts w:hint="default"/>
        <w:b/>
      </w:rPr>
    </w:lvl>
    <w:lvl w:ilvl="1" w:tplc="C988F3B6">
      <w:start w:val="17"/>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num w:numId="1">
    <w:abstractNumId w:val="26"/>
  </w:num>
  <w:num w:numId="2">
    <w:abstractNumId w:val="28"/>
  </w:num>
  <w:num w:numId="3">
    <w:abstractNumId w:val="25"/>
  </w:num>
  <w:num w:numId="4">
    <w:abstractNumId w:val="14"/>
  </w:num>
  <w:num w:numId="5">
    <w:abstractNumId w:val="9"/>
  </w:num>
  <w:num w:numId="6">
    <w:abstractNumId w:val="33"/>
  </w:num>
  <w:num w:numId="7">
    <w:abstractNumId w:val="11"/>
  </w:num>
  <w:num w:numId="8">
    <w:abstractNumId w:val="29"/>
  </w:num>
  <w:num w:numId="9">
    <w:abstractNumId w:val="7"/>
  </w:num>
  <w:num w:numId="10">
    <w:abstractNumId w:val="27"/>
  </w:num>
  <w:num w:numId="11">
    <w:abstractNumId w:val="15"/>
  </w:num>
  <w:num w:numId="12">
    <w:abstractNumId w:val="23"/>
  </w:num>
  <w:num w:numId="13">
    <w:abstractNumId w:val="20"/>
  </w:num>
  <w:num w:numId="14">
    <w:abstractNumId w:val="6"/>
  </w:num>
  <w:num w:numId="15">
    <w:abstractNumId w:val="21"/>
  </w:num>
  <w:num w:numId="16">
    <w:abstractNumId w:val="1"/>
  </w:num>
  <w:num w:numId="17">
    <w:abstractNumId w:val="13"/>
  </w:num>
  <w:num w:numId="18">
    <w:abstractNumId w:val="18"/>
  </w:num>
  <w:num w:numId="19">
    <w:abstractNumId w:val="34"/>
  </w:num>
  <w:num w:numId="20">
    <w:abstractNumId w:val="4"/>
  </w:num>
  <w:num w:numId="21">
    <w:abstractNumId w:val="31"/>
  </w:num>
  <w:num w:numId="22">
    <w:abstractNumId w:val="5"/>
  </w:num>
  <w:num w:numId="23">
    <w:abstractNumId w:val="3"/>
  </w:num>
  <w:num w:numId="24">
    <w:abstractNumId w:val="24"/>
  </w:num>
  <w:num w:numId="25">
    <w:abstractNumId w:val="22"/>
  </w:num>
  <w:num w:numId="26">
    <w:abstractNumId w:val="32"/>
  </w:num>
  <w:num w:numId="27">
    <w:abstractNumId w:val="12"/>
  </w:num>
  <w:num w:numId="28">
    <w:abstractNumId w:val="30"/>
  </w:num>
  <w:num w:numId="29">
    <w:abstractNumId w:val="10"/>
  </w:num>
  <w:num w:numId="30">
    <w:abstractNumId w:val="23"/>
  </w:num>
  <w:num w:numId="31">
    <w:abstractNumId w:val="8"/>
  </w:num>
  <w:num w:numId="32">
    <w:abstractNumId w:val="16"/>
  </w:num>
  <w:num w:numId="33">
    <w:abstractNumId w:val="17"/>
  </w:num>
  <w:num w:numId="34">
    <w:abstractNumId w:val="2"/>
  </w:num>
  <w:num w:numId="35">
    <w:abstractNumId w:val="0"/>
  </w:num>
  <w:num w:numId="36">
    <w:abstractNumId w:val="19"/>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567"/>
  <w:hyphenationZone w:val="396"/>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2B92"/>
    <w:rsid w:val="00004AE8"/>
    <w:rsid w:val="000070A4"/>
    <w:rsid w:val="0002506B"/>
    <w:rsid w:val="000277CC"/>
    <w:rsid w:val="00040484"/>
    <w:rsid w:val="00045D8F"/>
    <w:rsid w:val="000517F6"/>
    <w:rsid w:val="000527EB"/>
    <w:rsid w:val="000639EF"/>
    <w:rsid w:val="0006449E"/>
    <w:rsid w:val="00065D4A"/>
    <w:rsid w:val="000747D9"/>
    <w:rsid w:val="00074A22"/>
    <w:rsid w:val="000851FF"/>
    <w:rsid w:val="00091549"/>
    <w:rsid w:val="000A0B27"/>
    <w:rsid w:val="000A7581"/>
    <w:rsid w:val="000B3210"/>
    <w:rsid w:val="000B387E"/>
    <w:rsid w:val="000C26DD"/>
    <w:rsid w:val="000D64A2"/>
    <w:rsid w:val="000D7089"/>
    <w:rsid w:val="000D73D8"/>
    <w:rsid w:val="000D7AEA"/>
    <w:rsid w:val="000E1377"/>
    <w:rsid w:val="000E22B0"/>
    <w:rsid w:val="000F3106"/>
    <w:rsid w:val="000F4B34"/>
    <w:rsid w:val="00103CBE"/>
    <w:rsid w:val="00116961"/>
    <w:rsid w:val="001174B8"/>
    <w:rsid w:val="00120474"/>
    <w:rsid w:val="00120545"/>
    <w:rsid w:val="00120DEC"/>
    <w:rsid w:val="0013297E"/>
    <w:rsid w:val="0014307E"/>
    <w:rsid w:val="001440CA"/>
    <w:rsid w:val="0015336B"/>
    <w:rsid w:val="00173F39"/>
    <w:rsid w:val="00180325"/>
    <w:rsid w:val="00180ADC"/>
    <w:rsid w:val="001853CF"/>
    <w:rsid w:val="00186DED"/>
    <w:rsid w:val="00192AE2"/>
    <w:rsid w:val="00195440"/>
    <w:rsid w:val="00197623"/>
    <w:rsid w:val="001A0903"/>
    <w:rsid w:val="001A50CB"/>
    <w:rsid w:val="001A5722"/>
    <w:rsid w:val="001A6BDA"/>
    <w:rsid w:val="001B115F"/>
    <w:rsid w:val="001D3627"/>
    <w:rsid w:val="001D66F5"/>
    <w:rsid w:val="001E2702"/>
    <w:rsid w:val="001E57B3"/>
    <w:rsid w:val="001E7317"/>
    <w:rsid w:val="001F3002"/>
    <w:rsid w:val="001F34A7"/>
    <w:rsid w:val="002013FA"/>
    <w:rsid w:val="00205631"/>
    <w:rsid w:val="00206B0D"/>
    <w:rsid w:val="00207122"/>
    <w:rsid w:val="002204CF"/>
    <w:rsid w:val="00226893"/>
    <w:rsid w:val="00232B97"/>
    <w:rsid w:val="00233DF1"/>
    <w:rsid w:val="00244495"/>
    <w:rsid w:val="00247573"/>
    <w:rsid w:val="002478D1"/>
    <w:rsid w:val="00247980"/>
    <w:rsid w:val="002579A5"/>
    <w:rsid w:val="00261F66"/>
    <w:rsid w:val="0026587D"/>
    <w:rsid w:val="002662BD"/>
    <w:rsid w:val="00266CCA"/>
    <w:rsid w:val="00271887"/>
    <w:rsid w:val="002743E4"/>
    <w:rsid w:val="00291704"/>
    <w:rsid w:val="00296D4C"/>
    <w:rsid w:val="002A0EE3"/>
    <w:rsid w:val="002A36AC"/>
    <w:rsid w:val="002A3C11"/>
    <w:rsid w:val="002B7F12"/>
    <w:rsid w:val="002C0E82"/>
    <w:rsid w:val="002C72F3"/>
    <w:rsid w:val="002E187D"/>
    <w:rsid w:val="002F2ADE"/>
    <w:rsid w:val="00303116"/>
    <w:rsid w:val="00303AF9"/>
    <w:rsid w:val="00306E59"/>
    <w:rsid w:val="00317115"/>
    <w:rsid w:val="00317BFD"/>
    <w:rsid w:val="00321699"/>
    <w:rsid w:val="00324695"/>
    <w:rsid w:val="003264DD"/>
    <w:rsid w:val="00331822"/>
    <w:rsid w:val="00332801"/>
    <w:rsid w:val="00341754"/>
    <w:rsid w:val="00346076"/>
    <w:rsid w:val="00353862"/>
    <w:rsid w:val="00363614"/>
    <w:rsid w:val="0036743A"/>
    <w:rsid w:val="00367FC0"/>
    <w:rsid w:val="00374B49"/>
    <w:rsid w:val="003833CB"/>
    <w:rsid w:val="003938E8"/>
    <w:rsid w:val="00393C85"/>
    <w:rsid w:val="003A5A59"/>
    <w:rsid w:val="003B015D"/>
    <w:rsid w:val="003B3AE3"/>
    <w:rsid w:val="003C296C"/>
    <w:rsid w:val="003D2243"/>
    <w:rsid w:val="003D46DE"/>
    <w:rsid w:val="003E0045"/>
    <w:rsid w:val="003E3608"/>
    <w:rsid w:val="003E78E3"/>
    <w:rsid w:val="003E7D7A"/>
    <w:rsid w:val="003E7FB5"/>
    <w:rsid w:val="003F3601"/>
    <w:rsid w:val="003F510F"/>
    <w:rsid w:val="00401E00"/>
    <w:rsid w:val="00403CC7"/>
    <w:rsid w:val="0042147A"/>
    <w:rsid w:val="0042455B"/>
    <w:rsid w:val="0043632A"/>
    <w:rsid w:val="0044420A"/>
    <w:rsid w:val="00453354"/>
    <w:rsid w:val="00454FDB"/>
    <w:rsid w:val="00463FDA"/>
    <w:rsid w:val="00465041"/>
    <w:rsid w:val="00475D05"/>
    <w:rsid w:val="0049315A"/>
    <w:rsid w:val="004A33B7"/>
    <w:rsid w:val="004A3768"/>
    <w:rsid w:val="004A5AA7"/>
    <w:rsid w:val="004A671B"/>
    <w:rsid w:val="004B44A4"/>
    <w:rsid w:val="004B73DF"/>
    <w:rsid w:val="004C07CF"/>
    <w:rsid w:val="004C1A14"/>
    <w:rsid w:val="004D2010"/>
    <w:rsid w:val="004D69EA"/>
    <w:rsid w:val="004E4198"/>
    <w:rsid w:val="004F07BD"/>
    <w:rsid w:val="004F103C"/>
    <w:rsid w:val="004F2FE8"/>
    <w:rsid w:val="004F4D70"/>
    <w:rsid w:val="00511284"/>
    <w:rsid w:val="0051743E"/>
    <w:rsid w:val="00526E01"/>
    <w:rsid w:val="00530027"/>
    <w:rsid w:val="00536D5D"/>
    <w:rsid w:val="005416B3"/>
    <w:rsid w:val="00546D84"/>
    <w:rsid w:val="00552070"/>
    <w:rsid w:val="005528EB"/>
    <w:rsid w:val="00555D96"/>
    <w:rsid w:val="00581A75"/>
    <w:rsid w:val="005949EA"/>
    <w:rsid w:val="00597650"/>
    <w:rsid w:val="00597822"/>
    <w:rsid w:val="005A5007"/>
    <w:rsid w:val="005A698A"/>
    <w:rsid w:val="005A7A53"/>
    <w:rsid w:val="005B3181"/>
    <w:rsid w:val="005B5928"/>
    <w:rsid w:val="005C2464"/>
    <w:rsid w:val="005C4369"/>
    <w:rsid w:val="005C5313"/>
    <w:rsid w:val="005C54F2"/>
    <w:rsid w:val="005F0B0C"/>
    <w:rsid w:val="006007BD"/>
    <w:rsid w:val="00602906"/>
    <w:rsid w:val="0060377C"/>
    <w:rsid w:val="0060569D"/>
    <w:rsid w:val="00607804"/>
    <w:rsid w:val="00613C38"/>
    <w:rsid w:val="006246A2"/>
    <w:rsid w:val="006305C1"/>
    <w:rsid w:val="00630AA8"/>
    <w:rsid w:val="006323CA"/>
    <w:rsid w:val="00643FB7"/>
    <w:rsid w:val="00650077"/>
    <w:rsid w:val="00650160"/>
    <w:rsid w:val="00655396"/>
    <w:rsid w:val="0065683E"/>
    <w:rsid w:val="006637D9"/>
    <w:rsid w:val="00670D18"/>
    <w:rsid w:val="00670ED0"/>
    <w:rsid w:val="006864FB"/>
    <w:rsid w:val="00687347"/>
    <w:rsid w:val="0069781F"/>
    <w:rsid w:val="006A44BD"/>
    <w:rsid w:val="006A75EB"/>
    <w:rsid w:val="006B2784"/>
    <w:rsid w:val="006B7DA0"/>
    <w:rsid w:val="006C60F5"/>
    <w:rsid w:val="006D4F46"/>
    <w:rsid w:val="006D73C9"/>
    <w:rsid w:val="006E00A1"/>
    <w:rsid w:val="006E3A45"/>
    <w:rsid w:val="006F3B29"/>
    <w:rsid w:val="006F77F0"/>
    <w:rsid w:val="00707ABF"/>
    <w:rsid w:val="00710624"/>
    <w:rsid w:val="00720D74"/>
    <w:rsid w:val="0072151F"/>
    <w:rsid w:val="00725A70"/>
    <w:rsid w:val="00730769"/>
    <w:rsid w:val="00734867"/>
    <w:rsid w:val="00735F74"/>
    <w:rsid w:val="0074572A"/>
    <w:rsid w:val="00750FB2"/>
    <w:rsid w:val="00755260"/>
    <w:rsid w:val="00762CBF"/>
    <w:rsid w:val="007712C4"/>
    <w:rsid w:val="007718BF"/>
    <w:rsid w:val="0077509E"/>
    <w:rsid w:val="007777A9"/>
    <w:rsid w:val="00777F4B"/>
    <w:rsid w:val="007901F6"/>
    <w:rsid w:val="007A6846"/>
    <w:rsid w:val="007B5A1E"/>
    <w:rsid w:val="007D0C57"/>
    <w:rsid w:val="007D586F"/>
    <w:rsid w:val="007E3DBD"/>
    <w:rsid w:val="007E4164"/>
    <w:rsid w:val="007F2AC8"/>
    <w:rsid w:val="007F5D67"/>
    <w:rsid w:val="007F5DD3"/>
    <w:rsid w:val="00800241"/>
    <w:rsid w:val="008024E9"/>
    <w:rsid w:val="0080400C"/>
    <w:rsid w:val="008100BE"/>
    <w:rsid w:val="00810CDF"/>
    <w:rsid w:val="00814566"/>
    <w:rsid w:val="00823AE8"/>
    <w:rsid w:val="00830B47"/>
    <w:rsid w:val="00832D76"/>
    <w:rsid w:val="0083671A"/>
    <w:rsid w:val="00841644"/>
    <w:rsid w:val="0084223A"/>
    <w:rsid w:val="00844EF4"/>
    <w:rsid w:val="00850E27"/>
    <w:rsid w:val="0085334D"/>
    <w:rsid w:val="008564F0"/>
    <w:rsid w:val="00861BDA"/>
    <w:rsid w:val="0086256B"/>
    <w:rsid w:val="00876CB5"/>
    <w:rsid w:val="008821B1"/>
    <w:rsid w:val="00882B92"/>
    <w:rsid w:val="00885E7D"/>
    <w:rsid w:val="0089244D"/>
    <w:rsid w:val="008A1155"/>
    <w:rsid w:val="008C3793"/>
    <w:rsid w:val="008D1EAF"/>
    <w:rsid w:val="008D4C59"/>
    <w:rsid w:val="008D6C6A"/>
    <w:rsid w:val="008E5838"/>
    <w:rsid w:val="008F558A"/>
    <w:rsid w:val="00905FAE"/>
    <w:rsid w:val="00906CD6"/>
    <w:rsid w:val="00913F2B"/>
    <w:rsid w:val="009140E7"/>
    <w:rsid w:val="009158CD"/>
    <w:rsid w:val="00915CA5"/>
    <w:rsid w:val="009208BB"/>
    <w:rsid w:val="0092794C"/>
    <w:rsid w:val="00927D9D"/>
    <w:rsid w:val="00934575"/>
    <w:rsid w:val="00945D1A"/>
    <w:rsid w:val="00956FAA"/>
    <w:rsid w:val="009727CB"/>
    <w:rsid w:val="009733A9"/>
    <w:rsid w:val="00991800"/>
    <w:rsid w:val="009972E2"/>
    <w:rsid w:val="009A08E1"/>
    <w:rsid w:val="009A1036"/>
    <w:rsid w:val="009A2EA3"/>
    <w:rsid w:val="009A399D"/>
    <w:rsid w:val="009B3849"/>
    <w:rsid w:val="009C106F"/>
    <w:rsid w:val="009C5805"/>
    <w:rsid w:val="009D1F89"/>
    <w:rsid w:val="009D3598"/>
    <w:rsid w:val="009D7BCA"/>
    <w:rsid w:val="009F0AF0"/>
    <w:rsid w:val="009F373E"/>
    <w:rsid w:val="009F5BF1"/>
    <w:rsid w:val="009F6786"/>
    <w:rsid w:val="00A06A84"/>
    <w:rsid w:val="00A11F50"/>
    <w:rsid w:val="00A22066"/>
    <w:rsid w:val="00A35C64"/>
    <w:rsid w:val="00A421BC"/>
    <w:rsid w:val="00A8118A"/>
    <w:rsid w:val="00A84545"/>
    <w:rsid w:val="00A8603A"/>
    <w:rsid w:val="00A92C2E"/>
    <w:rsid w:val="00A9557D"/>
    <w:rsid w:val="00A969E4"/>
    <w:rsid w:val="00AA1CCD"/>
    <w:rsid w:val="00AB1528"/>
    <w:rsid w:val="00AB7478"/>
    <w:rsid w:val="00AB7B50"/>
    <w:rsid w:val="00AC4687"/>
    <w:rsid w:val="00AC7DE2"/>
    <w:rsid w:val="00AD18BF"/>
    <w:rsid w:val="00AD1E12"/>
    <w:rsid w:val="00AD2C64"/>
    <w:rsid w:val="00AD4EA5"/>
    <w:rsid w:val="00AE1CA9"/>
    <w:rsid w:val="00AE3998"/>
    <w:rsid w:val="00AE3E91"/>
    <w:rsid w:val="00AE59E8"/>
    <w:rsid w:val="00AE7769"/>
    <w:rsid w:val="00AF33E1"/>
    <w:rsid w:val="00B00ABE"/>
    <w:rsid w:val="00B10DF3"/>
    <w:rsid w:val="00B11249"/>
    <w:rsid w:val="00B11D32"/>
    <w:rsid w:val="00B213E8"/>
    <w:rsid w:val="00B22234"/>
    <w:rsid w:val="00B244FA"/>
    <w:rsid w:val="00B331E8"/>
    <w:rsid w:val="00B40D6A"/>
    <w:rsid w:val="00B474C6"/>
    <w:rsid w:val="00B475E4"/>
    <w:rsid w:val="00B50E6A"/>
    <w:rsid w:val="00B558EC"/>
    <w:rsid w:val="00B57184"/>
    <w:rsid w:val="00B63EEA"/>
    <w:rsid w:val="00B655CC"/>
    <w:rsid w:val="00B710B6"/>
    <w:rsid w:val="00BB0A12"/>
    <w:rsid w:val="00BC18D4"/>
    <w:rsid w:val="00BC482F"/>
    <w:rsid w:val="00BC50BC"/>
    <w:rsid w:val="00BE6949"/>
    <w:rsid w:val="00BF34DB"/>
    <w:rsid w:val="00C03FD5"/>
    <w:rsid w:val="00C15AA4"/>
    <w:rsid w:val="00C22B92"/>
    <w:rsid w:val="00C27577"/>
    <w:rsid w:val="00C3399E"/>
    <w:rsid w:val="00C4494A"/>
    <w:rsid w:val="00C46E96"/>
    <w:rsid w:val="00C519F0"/>
    <w:rsid w:val="00C548AA"/>
    <w:rsid w:val="00C63231"/>
    <w:rsid w:val="00C81C93"/>
    <w:rsid w:val="00C841EB"/>
    <w:rsid w:val="00C86559"/>
    <w:rsid w:val="00C9046F"/>
    <w:rsid w:val="00C9343B"/>
    <w:rsid w:val="00C95CBE"/>
    <w:rsid w:val="00CA0DAD"/>
    <w:rsid w:val="00CA3566"/>
    <w:rsid w:val="00CB53F0"/>
    <w:rsid w:val="00CC035D"/>
    <w:rsid w:val="00CD1DFB"/>
    <w:rsid w:val="00CD2407"/>
    <w:rsid w:val="00CD3753"/>
    <w:rsid w:val="00CD570A"/>
    <w:rsid w:val="00CE4D87"/>
    <w:rsid w:val="00CE5B0F"/>
    <w:rsid w:val="00D04F93"/>
    <w:rsid w:val="00D1003F"/>
    <w:rsid w:val="00D35DDC"/>
    <w:rsid w:val="00D50A4E"/>
    <w:rsid w:val="00D5202A"/>
    <w:rsid w:val="00D5271A"/>
    <w:rsid w:val="00D757DC"/>
    <w:rsid w:val="00D80248"/>
    <w:rsid w:val="00D87BF3"/>
    <w:rsid w:val="00DA0AC1"/>
    <w:rsid w:val="00DA5E46"/>
    <w:rsid w:val="00DA6690"/>
    <w:rsid w:val="00DB5F00"/>
    <w:rsid w:val="00DC6FD7"/>
    <w:rsid w:val="00DE3216"/>
    <w:rsid w:val="00DE4767"/>
    <w:rsid w:val="00DF11EE"/>
    <w:rsid w:val="00DF68FF"/>
    <w:rsid w:val="00DF7F63"/>
    <w:rsid w:val="00E06BFF"/>
    <w:rsid w:val="00E104E3"/>
    <w:rsid w:val="00E269FF"/>
    <w:rsid w:val="00E40395"/>
    <w:rsid w:val="00E51E6D"/>
    <w:rsid w:val="00E60726"/>
    <w:rsid w:val="00E7226F"/>
    <w:rsid w:val="00E72FE3"/>
    <w:rsid w:val="00E967F3"/>
    <w:rsid w:val="00EB0A2A"/>
    <w:rsid w:val="00EB0A34"/>
    <w:rsid w:val="00EB4876"/>
    <w:rsid w:val="00EB557F"/>
    <w:rsid w:val="00EC2E2B"/>
    <w:rsid w:val="00ED6C79"/>
    <w:rsid w:val="00EE0329"/>
    <w:rsid w:val="00EE344D"/>
    <w:rsid w:val="00EF327E"/>
    <w:rsid w:val="00EF41EF"/>
    <w:rsid w:val="00F123CC"/>
    <w:rsid w:val="00F175C1"/>
    <w:rsid w:val="00F20351"/>
    <w:rsid w:val="00F223EC"/>
    <w:rsid w:val="00F27491"/>
    <w:rsid w:val="00F30C6E"/>
    <w:rsid w:val="00F32FDC"/>
    <w:rsid w:val="00F5028C"/>
    <w:rsid w:val="00F53622"/>
    <w:rsid w:val="00F551CA"/>
    <w:rsid w:val="00F61072"/>
    <w:rsid w:val="00F615E6"/>
    <w:rsid w:val="00F64FE3"/>
    <w:rsid w:val="00F702E9"/>
    <w:rsid w:val="00F74657"/>
    <w:rsid w:val="00F76D0F"/>
    <w:rsid w:val="00F80217"/>
    <w:rsid w:val="00F935E1"/>
    <w:rsid w:val="00F944E9"/>
    <w:rsid w:val="00F95BB3"/>
    <w:rsid w:val="00FA026A"/>
    <w:rsid w:val="00FA51FB"/>
    <w:rsid w:val="00FB0163"/>
    <w:rsid w:val="00FB209B"/>
    <w:rsid w:val="00FC11FF"/>
    <w:rsid w:val="00FD2209"/>
    <w:rsid w:val="00FE303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CB5D18"/>
  <w15:docId w15:val="{9AD5E3F5-C488-4E24-8ABA-649635162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1"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0"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pPr>
      <w:spacing w:after="200" w:line="276" w:lineRule="auto"/>
    </w:pPr>
    <w:rPr>
      <w:sz w:val="22"/>
      <w:szCs w:val="22"/>
      <w:lang w:val="en-US" w:eastAsia="en-US"/>
    </w:rPr>
  </w:style>
  <w:style w:type="paragraph" w:styleId="Antrat1">
    <w:name w:val="heading 1"/>
    <w:basedOn w:val="prastasis"/>
    <w:next w:val="prastasis"/>
    <w:link w:val="Antrat1Diagrama"/>
    <w:qFormat/>
    <w:pPr>
      <w:keepNext/>
      <w:spacing w:before="240" w:after="60" w:line="360" w:lineRule="auto"/>
      <w:jc w:val="both"/>
      <w:outlineLvl w:val="0"/>
    </w:pPr>
    <w:rPr>
      <w:rFonts w:ascii="Cambria" w:eastAsia="Times New Roman" w:hAnsi="Cambria"/>
      <w:b/>
      <w:bCs/>
      <w:kern w:val="32"/>
      <w:sz w:val="32"/>
      <w:szCs w:val="32"/>
      <w:lang w:val="en-GB"/>
    </w:rPr>
  </w:style>
  <w:style w:type="paragraph" w:styleId="Antrat2">
    <w:name w:val="heading 2"/>
    <w:basedOn w:val="prastasis"/>
    <w:next w:val="prastasis"/>
    <w:link w:val="Antrat2Diagrama"/>
    <w:unhideWhenUsed/>
    <w:qFormat/>
    <w:pPr>
      <w:keepNext/>
      <w:spacing w:after="0" w:line="360" w:lineRule="auto"/>
      <w:outlineLvl w:val="1"/>
    </w:pPr>
    <w:rPr>
      <w:rFonts w:ascii="Times New Roman" w:eastAsia="Times New Roman" w:hAnsi="Times New Roman"/>
      <w:b/>
      <w:bCs/>
      <w:iCs/>
      <w:szCs w:val="28"/>
      <w:lang w:val="en-GB"/>
    </w:rPr>
  </w:style>
  <w:style w:type="paragraph" w:styleId="Antrat3">
    <w:name w:val="heading 3"/>
    <w:basedOn w:val="prastasis"/>
    <w:next w:val="prastasis"/>
    <w:link w:val="Antrat3Diagrama"/>
    <w:semiHidden/>
    <w:unhideWhenUsed/>
    <w:qFormat/>
    <w:pPr>
      <w:keepNext/>
      <w:keepLines/>
      <w:spacing w:before="200" w:after="0"/>
      <w:outlineLvl w:val="2"/>
    </w:pPr>
    <w:rPr>
      <w:rFonts w:ascii="Cambria" w:eastAsia="Times New Roman" w:hAnsi="Cambria"/>
      <w:b/>
      <w:bCs/>
      <w:color w:val="4F81BD"/>
      <w:lang w:val="lt-LT" w:eastAsia="lt-LT"/>
    </w:rPr>
  </w:style>
  <w:style w:type="paragraph" w:styleId="Antrat4">
    <w:name w:val="heading 4"/>
    <w:basedOn w:val="prastasis"/>
    <w:next w:val="prastasis"/>
    <w:link w:val="Antrat4Diagrama"/>
    <w:semiHidden/>
    <w:unhideWhenUsed/>
    <w:qFormat/>
    <w:pPr>
      <w:keepNext/>
      <w:keepLines/>
      <w:spacing w:before="200" w:after="0"/>
      <w:outlineLvl w:val="3"/>
    </w:pPr>
    <w:rPr>
      <w:rFonts w:ascii="Cambria" w:eastAsia="Times New Roman" w:hAnsi="Cambria"/>
      <w:b/>
      <w:bCs/>
      <w:i/>
      <w:iCs/>
      <w:color w:val="4F81BD"/>
      <w:lang w:val="lt-LT" w:eastAsia="lt-LT"/>
    </w:rPr>
  </w:style>
  <w:style w:type="paragraph" w:styleId="Antrat5">
    <w:name w:val="heading 5"/>
    <w:basedOn w:val="prastasis"/>
    <w:next w:val="prastasis"/>
    <w:link w:val="Antrat5Diagrama"/>
    <w:semiHidden/>
    <w:unhideWhenUsed/>
    <w:qFormat/>
    <w:pPr>
      <w:keepNext/>
      <w:keepLines/>
      <w:spacing w:before="200" w:after="0"/>
      <w:outlineLvl w:val="4"/>
    </w:pPr>
    <w:rPr>
      <w:rFonts w:ascii="Cambria" w:eastAsia="Times New Roman" w:hAnsi="Cambria"/>
      <w:color w:val="243F60"/>
      <w:lang w:val="lt-LT" w:eastAsia="lt-LT"/>
    </w:rPr>
  </w:style>
  <w:style w:type="paragraph" w:styleId="Antrat6">
    <w:name w:val="heading 6"/>
    <w:basedOn w:val="prastasis"/>
    <w:next w:val="prastasis"/>
    <w:link w:val="Antrat6Diagrama"/>
    <w:semiHidden/>
    <w:unhideWhenUsed/>
    <w:qFormat/>
    <w:pPr>
      <w:keepNext/>
      <w:keepLines/>
      <w:spacing w:before="200" w:after="0"/>
      <w:outlineLvl w:val="5"/>
    </w:pPr>
    <w:rPr>
      <w:rFonts w:ascii="Cambria" w:eastAsia="Times New Roman" w:hAnsi="Cambria"/>
      <w:i/>
      <w:iCs/>
      <w:color w:val="243F60"/>
      <w:lang w:val="lt-LT" w:eastAsia="lt-LT"/>
    </w:rPr>
  </w:style>
  <w:style w:type="paragraph" w:styleId="Antrat7">
    <w:name w:val="heading 7"/>
    <w:basedOn w:val="prastasis"/>
    <w:next w:val="prastasis"/>
    <w:link w:val="Antrat7Diagrama"/>
    <w:semiHidden/>
    <w:unhideWhenUsed/>
    <w:qFormat/>
    <w:pPr>
      <w:keepNext/>
      <w:keepLines/>
      <w:spacing w:before="200" w:after="0"/>
      <w:outlineLvl w:val="6"/>
    </w:pPr>
    <w:rPr>
      <w:rFonts w:ascii="Cambria" w:eastAsia="Times New Roman" w:hAnsi="Cambria"/>
      <w:i/>
      <w:iCs/>
      <w:color w:val="404040"/>
      <w:lang w:val="lt-LT" w:eastAsia="lt-LT"/>
    </w:rPr>
  </w:style>
  <w:style w:type="paragraph" w:styleId="Antrat8">
    <w:name w:val="heading 8"/>
    <w:basedOn w:val="prastasis"/>
    <w:next w:val="prastasis"/>
    <w:link w:val="Antrat8Diagrama"/>
    <w:semiHidden/>
    <w:unhideWhenUsed/>
    <w:qFormat/>
    <w:pPr>
      <w:keepNext/>
      <w:keepLines/>
      <w:spacing w:before="200" w:after="0"/>
      <w:outlineLvl w:val="7"/>
    </w:pPr>
    <w:rPr>
      <w:rFonts w:ascii="Cambria" w:eastAsia="Times New Roman" w:hAnsi="Cambria"/>
      <w:color w:val="404040"/>
      <w:sz w:val="20"/>
      <w:szCs w:val="20"/>
      <w:lang w:val="lt-LT" w:eastAsia="lt-LT"/>
    </w:rPr>
  </w:style>
  <w:style w:type="paragraph" w:styleId="Antrat9">
    <w:name w:val="heading 9"/>
    <w:basedOn w:val="prastasis"/>
    <w:next w:val="prastasis"/>
    <w:link w:val="Antrat9Diagrama"/>
    <w:semiHidden/>
    <w:unhideWhenUsed/>
    <w:qFormat/>
    <w:pPr>
      <w:keepNext/>
      <w:keepLines/>
      <w:spacing w:before="200" w:after="0"/>
      <w:outlineLvl w:val="8"/>
    </w:pPr>
    <w:rPr>
      <w:rFonts w:ascii="Cambria" w:eastAsia="Times New Roman" w:hAnsi="Cambria"/>
      <w:i/>
      <w:iCs/>
      <w:color w:val="404040"/>
      <w:sz w:val="20"/>
      <w:szCs w:val="20"/>
      <w:lang w:val="lt-LT"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rPr>
      <w:rFonts w:ascii="Cambria" w:eastAsia="Times New Roman" w:hAnsi="Cambria"/>
      <w:b/>
      <w:bCs/>
      <w:kern w:val="32"/>
      <w:sz w:val="32"/>
      <w:szCs w:val="32"/>
      <w:lang w:val="en-GB" w:eastAsia="en-US"/>
    </w:rPr>
  </w:style>
  <w:style w:type="character" w:customStyle="1" w:styleId="Antrat2Diagrama">
    <w:name w:val="Antraštė 2 Diagrama"/>
    <w:link w:val="Antrat2"/>
    <w:rPr>
      <w:rFonts w:ascii="Times New Roman" w:eastAsia="Times New Roman" w:hAnsi="Times New Roman"/>
      <w:b/>
      <w:bCs/>
      <w:iCs/>
      <w:sz w:val="22"/>
      <w:szCs w:val="28"/>
      <w:lang w:val="en-GB" w:eastAsia="en-US"/>
    </w:rPr>
  </w:style>
  <w:style w:type="character" w:customStyle="1" w:styleId="Antrat3Diagrama">
    <w:name w:val="Antraštė 3 Diagrama"/>
    <w:link w:val="Antrat3"/>
    <w:semiHidden/>
    <w:rPr>
      <w:rFonts w:ascii="Cambria" w:eastAsia="Times New Roman" w:hAnsi="Cambria" w:cs="Times New Roman"/>
      <w:b/>
      <w:bCs/>
      <w:color w:val="4F81BD"/>
      <w:lang w:val="lt-LT" w:eastAsia="lt-LT"/>
    </w:rPr>
  </w:style>
  <w:style w:type="character" w:customStyle="1" w:styleId="Antrat4Diagrama">
    <w:name w:val="Antraštė 4 Diagrama"/>
    <w:link w:val="Antrat4"/>
    <w:semiHidden/>
    <w:rPr>
      <w:rFonts w:ascii="Cambria" w:eastAsia="Times New Roman" w:hAnsi="Cambria" w:cs="Times New Roman"/>
      <w:b/>
      <w:bCs/>
      <w:i/>
      <w:iCs/>
      <w:color w:val="4F81BD"/>
      <w:lang w:val="lt-LT" w:eastAsia="lt-LT"/>
    </w:rPr>
  </w:style>
  <w:style w:type="character" w:customStyle="1" w:styleId="Antrat5Diagrama">
    <w:name w:val="Antraštė 5 Diagrama"/>
    <w:link w:val="Antrat5"/>
    <w:semiHidden/>
    <w:rPr>
      <w:rFonts w:ascii="Cambria" w:eastAsia="Times New Roman" w:hAnsi="Cambria" w:cs="Times New Roman"/>
      <w:color w:val="243F60"/>
      <w:lang w:val="lt-LT" w:eastAsia="lt-LT"/>
    </w:rPr>
  </w:style>
  <w:style w:type="character" w:customStyle="1" w:styleId="Antrat6Diagrama">
    <w:name w:val="Antraštė 6 Diagrama"/>
    <w:link w:val="Antrat6"/>
    <w:semiHidden/>
    <w:rPr>
      <w:rFonts w:ascii="Cambria" w:eastAsia="Times New Roman" w:hAnsi="Cambria" w:cs="Times New Roman"/>
      <w:i/>
      <w:iCs/>
      <w:color w:val="243F60"/>
      <w:lang w:val="lt-LT" w:eastAsia="lt-LT"/>
    </w:rPr>
  </w:style>
  <w:style w:type="character" w:customStyle="1" w:styleId="Antrat7Diagrama">
    <w:name w:val="Antraštė 7 Diagrama"/>
    <w:link w:val="Antrat7"/>
    <w:semiHidden/>
    <w:rPr>
      <w:rFonts w:ascii="Cambria" w:eastAsia="Times New Roman" w:hAnsi="Cambria" w:cs="Times New Roman"/>
      <w:i/>
      <w:iCs/>
      <w:color w:val="404040"/>
      <w:lang w:val="lt-LT" w:eastAsia="lt-LT"/>
    </w:rPr>
  </w:style>
  <w:style w:type="character" w:customStyle="1" w:styleId="Antrat8Diagrama">
    <w:name w:val="Antraštė 8 Diagrama"/>
    <w:link w:val="Antrat8"/>
    <w:semiHidden/>
    <w:rPr>
      <w:rFonts w:ascii="Cambria" w:eastAsia="Times New Roman" w:hAnsi="Cambria" w:cs="Times New Roman"/>
      <w:color w:val="404040"/>
      <w:sz w:val="20"/>
      <w:szCs w:val="20"/>
      <w:lang w:val="lt-LT" w:eastAsia="lt-LT"/>
    </w:rPr>
  </w:style>
  <w:style w:type="character" w:customStyle="1" w:styleId="Antrat9Diagrama">
    <w:name w:val="Antraštė 9 Diagrama"/>
    <w:link w:val="Antrat9"/>
    <w:semiHidden/>
    <w:rPr>
      <w:rFonts w:ascii="Cambria" w:eastAsia="Times New Roman" w:hAnsi="Cambria" w:cs="Times New Roman"/>
      <w:i/>
      <w:iCs/>
      <w:color w:val="404040"/>
      <w:sz w:val="20"/>
      <w:szCs w:val="20"/>
      <w:lang w:val="lt-LT" w:eastAsia="lt-LT"/>
    </w:rPr>
  </w:style>
  <w:style w:type="numbering" w:customStyle="1" w:styleId="NoList1">
    <w:name w:val="No List1"/>
    <w:next w:val="Sraonra"/>
    <w:semiHidden/>
    <w:unhideWhenUsed/>
  </w:style>
  <w:style w:type="paragraph" w:styleId="Debesliotekstas">
    <w:name w:val="Balloon Text"/>
    <w:basedOn w:val="prastasis"/>
    <w:link w:val="DebesliotekstasDiagrama"/>
    <w:semiHidden/>
    <w:pPr>
      <w:spacing w:after="0" w:line="240" w:lineRule="auto"/>
    </w:pPr>
    <w:rPr>
      <w:sz w:val="16"/>
      <w:lang w:eastAsia="ja-JP"/>
    </w:rPr>
  </w:style>
  <w:style w:type="character" w:customStyle="1" w:styleId="DebesliotekstasDiagrama">
    <w:name w:val="Debesėlio tekstas Diagrama"/>
    <w:link w:val="Debesliotekstas"/>
    <w:semiHidden/>
    <w:rPr>
      <w:sz w:val="16"/>
      <w:szCs w:val="22"/>
      <w:lang w:val="en-US" w:eastAsia="ja-JP"/>
    </w:rPr>
  </w:style>
  <w:style w:type="paragraph" w:customStyle="1" w:styleId="Antrat11">
    <w:name w:val="Antraštė 11"/>
    <w:basedOn w:val="prastasis"/>
    <w:next w:val="prastasis"/>
    <w:qFormat/>
    <w:pPr>
      <w:keepNext/>
      <w:keepLines/>
      <w:spacing w:before="480" w:after="0"/>
      <w:outlineLvl w:val="0"/>
    </w:pPr>
    <w:rPr>
      <w:rFonts w:ascii="Cambria" w:eastAsia="Times New Roman" w:hAnsi="Cambria"/>
      <w:b/>
      <w:bCs/>
      <w:color w:val="365F91"/>
      <w:sz w:val="28"/>
      <w:szCs w:val="28"/>
    </w:rPr>
  </w:style>
  <w:style w:type="paragraph" w:customStyle="1" w:styleId="Antrat21">
    <w:name w:val="Antraštė 21"/>
    <w:basedOn w:val="prastasis"/>
    <w:next w:val="prastasis"/>
    <w:unhideWhenUsed/>
    <w:qFormat/>
    <w:pPr>
      <w:keepNext/>
      <w:keepLines/>
      <w:spacing w:before="200" w:after="0"/>
      <w:outlineLvl w:val="1"/>
    </w:pPr>
    <w:rPr>
      <w:rFonts w:ascii="Cambria" w:eastAsia="Times New Roman" w:hAnsi="Cambria"/>
      <w:b/>
      <w:bCs/>
      <w:color w:val="4F81BD"/>
      <w:sz w:val="26"/>
      <w:szCs w:val="26"/>
    </w:rPr>
  </w:style>
  <w:style w:type="paragraph" w:customStyle="1" w:styleId="Antrat31">
    <w:name w:val="Antraštė 31"/>
    <w:basedOn w:val="prastasis"/>
    <w:next w:val="prastasis"/>
    <w:unhideWhenUsed/>
    <w:qFormat/>
    <w:pPr>
      <w:keepNext/>
      <w:keepLines/>
      <w:spacing w:before="200" w:after="0"/>
      <w:outlineLvl w:val="2"/>
    </w:pPr>
    <w:rPr>
      <w:rFonts w:ascii="Cambria" w:eastAsia="Times New Roman" w:hAnsi="Cambria"/>
      <w:b/>
      <w:bCs/>
      <w:color w:val="4F81BD"/>
    </w:rPr>
  </w:style>
  <w:style w:type="paragraph" w:customStyle="1" w:styleId="Antrat41">
    <w:name w:val="Antraštė 41"/>
    <w:basedOn w:val="prastasis"/>
    <w:next w:val="prastasis"/>
    <w:unhideWhenUsed/>
    <w:qFormat/>
    <w:pPr>
      <w:keepNext/>
      <w:keepLines/>
      <w:spacing w:before="200" w:after="0"/>
      <w:outlineLvl w:val="3"/>
    </w:pPr>
    <w:rPr>
      <w:rFonts w:ascii="Cambria" w:eastAsia="Times New Roman" w:hAnsi="Cambria"/>
      <w:b/>
      <w:bCs/>
      <w:i/>
      <w:iCs/>
      <w:color w:val="4F81BD"/>
    </w:rPr>
  </w:style>
  <w:style w:type="paragraph" w:customStyle="1" w:styleId="Antrat51">
    <w:name w:val="Antraštė 51"/>
    <w:basedOn w:val="prastasis"/>
    <w:next w:val="prastasis"/>
    <w:unhideWhenUsed/>
    <w:qFormat/>
    <w:pPr>
      <w:keepNext/>
      <w:keepLines/>
      <w:spacing w:before="200" w:after="0"/>
      <w:outlineLvl w:val="4"/>
    </w:pPr>
    <w:rPr>
      <w:rFonts w:ascii="Cambria" w:eastAsia="Times New Roman" w:hAnsi="Cambria"/>
      <w:color w:val="243F60"/>
    </w:rPr>
  </w:style>
  <w:style w:type="paragraph" w:customStyle="1" w:styleId="Antrat61">
    <w:name w:val="Antraštė 61"/>
    <w:basedOn w:val="prastasis"/>
    <w:next w:val="prastasis"/>
    <w:unhideWhenUsed/>
    <w:qFormat/>
    <w:pPr>
      <w:keepNext/>
      <w:keepLines/>
      <w:spacing w:before="200" w:after="0"/>
      <w:outlineLvl w:val="5"/>
    </w:pPr>
    <w:rPr>
      <w:rFonts w:ascii="Cambria" w:eastAsia="Times New Roman" w:hAnsi="Cambria"/>
      <w:i/>
      <w:iCs/>
      <w:color w:val="243F60"/>
    </w:rPr>
  </w:style>
  <w:style w:type="paragraph" w:customStyle="1" w:styleId="Antrat71">
    <w:name w:val="Antraštė 71"/>
    <w:basedOn w:val="prastasis"/>
    <w:next w:val="prastasis"/>
    <w:unhideWhenUsed/>
    <w:qFormat/>
    <w:pPr>
      <w:keepNext/>
      <w:keepLines/>
      <w:spacing w:before="200" w:after="0"/>
      <w:outlineLvl w:val="6"/>
    </w:pPr>
    <w:rPr>
      <w:rFonts w:ascii="Cambria" w:eastAsia="Times New Roman" w:hAnsi="Cambria"/>
      <w:i/>
      <w:iCs/>
      <w:color w:val="404040"/>
    </w:rPr>
  </w:style>
  <w:style w:type="paragraph" w:customStyle="1" w:styleId="Antrat81">
    <w:name w:val="Antraštė 81"/>
    <w:basedOn w:val="prastasis"/>
    <w:next w:val="prastasis"/>
    <w:unhideWhenUsed/>
    <w:qFormat/>
    <w:pPr>
      <w:keepNext/>
      <w:keepLines/>
      <w:spacing w:before="200" w:after="0"/>
      <w:outlineLvl w:val="7"/>
    </w:pPr>
    <w:rPr>
      <w:rFonts w:ascii="Cambria" w:eastAsia="Times New Roman" w:hAnsi="Cambria"/>
      <w:color w:val="404040"/>
      <w:sz w:val="20"/>
      <w:szCs w:val="20"/>
    </w:rPr>
  </w:style>
  <w:style w:type="paragraph" w:customStyle="1" w:styleId="Antrat91">
    <w:name w:val="Antraštė 91"/>
    <w:basedOn w:val="prastasis"/>
    <w:next w:val="prastasis"/>
    <w:unhideWhenUsed/>
    <w:qFormat/>
    <w:pPr>
      <w:keepNext/>
      <w:keepLines/>
      <w:spacing w:before="200" w:after="0"/>
      <w:outlineLvl w:val="8"/>
    </w:pPr>
    <w:rPr>
      <w:rFonts w:ascii="Cambria" w:eastAsia="Times New Roman" w:hAnsi="Cambria"/>
      <w:i/>
      <w:iCs/>
      <w:color w:val="404040"/>
      <w:sz w:val="20"/>
      <w:szCs w:val="20"/>
    </w:rPr>
  </w:style>
  <w:style w:type="numbering" w:customStyle="1" w:styleId="Sraonra1">
    <w:name w:val="Sąrašo nėra1"/>
    <w:next w:val="Sraonra"/>
    <w:uiPriority w:val="99"/>
    <w:semiHidden/>
    <w:unhideWhenUsed/>
  </w:style>
  <w:style w:type="paragraph" w:styleId="Betarp">
    <w:name w:val="No Spacing"/>
    <w:uiPriority w:val="1"/>
    <w:qFormat/>
    <w:rPr>
      <w:rFonts w:ascii="Minion" w:hAnsi="Minion"/>
      <w:sz w:val="22"/>
      <w:szCs w:val="22"/>
      <w:lang w:val="en-US" w:eastAsia="en-US"/>
    </w:rPr>
  </w:style>
  <w:style w:type="paragraph" w:customStyle="1" w:styleId="Pavadinimas1">
    <w:name w:val="Pavadinimas1"/>
    <w:basedOn w:val="prastasis"/>
    <w:next w:val="prastasis"/>
    <w:qFormat/>
    <w:pPr>
      <w:pBdr>
        <w:bottom w:val="single" w:sz="8" w:space="4" w:color="4F81BD"/>
      </w:pBdr>
      <w:spacing w:after="300" w:line="240" w:lineRule="auto"/>
      <w:contextualSpacing/>
    </w:pPr>
    <w:rPr>
      <w:rFonts w:ascii="Cambria" w:eastAsia="Times New Roman" w:hAnsi="Cambria"/>
      <w:color w:val="17365D"/>
      <w:spacing w:val="5"/>
      <w:kern w:val="28"/>
      <w:sz w:val="52"/>
      <w:szCs w:val="52"/>
    </w:rPr>
  </w:style>
  <w:style w:type="character" w:customStyle="1" w:styleId="PavadinimasDiagrama">
    <w:name w:val="Pavadinimas Diagrama"/>
    <w:link w:val="Pavadinimas"/>
    <w:rPr>
      <w:rFonts w:ascii="Cambria" w:eastAsia="Times New Roman" w:hAnsi="Cambria" w:cs="Times New Roman"/>
      <w:color w:val="17365D"/>
      <w:spacing w:val="5"/>
      <w:kern w:val="28"/>
      <w:sz w:val="52"/>
      <w:szCs w:val="52"/>
    </w:rPr>
  </w:style>
  <w:style w:type="paragraph" w:styleId="Sraopastraipa">
    <w:name w:val="List Paragraph"/>
    <w:basedOn w:val="prastasis"/>
    <w:uiPriority w:val="1"/>
    <w:qFormat/>
    <w:pPr>
      <w:ind w:left="720"/>
      <w:contextualSpacing/>
    </w:pPr>
    <w:rPr>
      <w:rFonts w:ascii="Minion" w:hAnsi="Minion"/>
    </w:rPr>
  </w:style>
  <w:style w:type="character" w:styleId="Knygospavadinimas">
    <w:name w:val="Book Title"/>
    <w:qFormat/>
    <w:rPr>
      <w:b/>
      <w:bCs/>
      <w:smallCaps/>
      <w:spacing w:val="5"/>
    </w:rPr>
  </w:style>
  <w:style w:type="character" w:customStyle="1" w:styleId="Rykinuoroda1">
    <w:name w:val="Ryški nuoroda1"/>
    <w:qFormat/>
    <w:rPr>
      <w:b/>
      <w:bCs/>
      <w:smallCaps/>
      <w:color w:val="C0504D"/>
      <w:spacing w:val="5"/>
      <w:u w:val="single"/>
    </w:rPr>
  </w:style>
  <w:style w:type="character" w:customStyle="1" w:styleId="Nerykinuoroda1">
    <w:name w:val="Neryški nuoroda1"/>
    <w:qFormat/>
    <w:rPr>
      <w:smallCaps/>
      <w:color w:val="C0504D"/>
      <w:u w:val="single"/>
    </w:rPr>
  </w:style>
  <w:style w:type="paragraph" w:customStyle="1" w:styleId="Iskirtacitata1">
    <w:name w:val="Išskirta citata1"/>
    <w:basedOn w:val="prastasis"/>
    <w:next w:val="prastasis"/>
    <w:qFormat/>
    <w:pPr>
      <w:pBdr>
        <w:bottom w:val="single" w:sz="4" w:space="4" w:color="4F81BD"/>
      </w:pBdr>
      <w:spacing w:before="200" w:after="280"/>
      <w:ind w:left="936" w:right="936"/>
    </w:pPr>
    <w:rPr>
      <w:rFonts w:ascii="Minion" w:hAnsi="Minion"/>
      <w:b/>
      <w:bCs/>
      <w:i/>
      <w:iCs/>
      <w:color w:val="4F81BD"/>
    </w:rPr>
  </w:style>
  <w:style w:type="character" w:customStyle="1" w:styleId="IskirtacitataDiagrama">
    <w:name w:val="Išskirta citata Diagrama"/>
    <w:link w:val="Iskirtacitata"/>
    <w:rPr>
      <w:rFonts w:ascii="Minion" w:hAnsi="Minion"/>
      <w:b/>
      <w:bCs/>
      <w:i/>
      <w:iCs/>
      <w:color w:val="4F81BD"/>
    </w:rPr>
  </w:style>
  <w:style w:type="paragraph" w:customStyle="1" w:styleId="Citata1">
    <w:name w:val="Citata1"/>
    <w:basedOn w:val="prastasis"/>
    <w:next w:val="prastasis"/>
    <w:qFormat/>
    <w:rPr>
      <w:rFonts w:ascii="Minion" w:hAnsi="Minion"/>
      <w:i/>
      <w:iCs/>
      <w:color w:val="000000"/>
    </w:rPr>
  </w:style>
  <w:style w:type="character" w:customStyle="1" w:styleId="CitataDiagrama">
    <w:name w:val="Citata Diagrama"/>
    <w:link w:val="Citata"/>
    <w:rPr>
      <w:rFonts w:ascii="Minion" w:hAnsi="Minion"/>
      <w:i/>
      <w:iCs/>
      <w:color w:val="000000"/>
    </w:rPr>
  </w:style>
  <w:style w:type="numbering" w:customStyle="1" w:styleId="NoList11">
    <w:name w:val="No List11"/>
    <w:next w:val="Sraonra"/>
    <w:semiHidden/>
  </w:style>
  <w:style w:type="character" w:customStyle="1" w:styleId="Heading2Char1">
    <w:name w:val="Heading 2 Char1"/>
    <w:semiHidden/>
    <w:locked/>
    <w:rPr>
      <w:rFonts w:ascii="Cambria" w:hAnsi="Cambria"/>
      <w:b/>
      <w:i/>
      <w:sz w:val="28"/>
    </w:rPr>
  </w:style>
  <w:style w:type="character" w:customStyle="1" w:styleId="Heading3Char1">
    <w:name w:val="Heading 3 Char1"/>
    <w:semiHidden/>
    <w:locked/>
    <w:rPr>
      <w:rFonts w:ascii="Cambria" w:hAnsi="Cambria"/>
      <w:b/>
      <w:sz w:val="26"/>
    </w:rPr>
  </w:style>
  <w:style w:type="character" w:customStyle="1" w:styleId="Heading4Char1">
    <w:name w:val="Heading 4 Char1"/>
    <w:semiHidden/>
    <w:locked/>
    <w:rPr>
      <w:rFonts w:ascii="Calibri" w:hAnsi="Calibri"/>
      <w:b/>
      <w:sz w:val="28"/>
    </w:rPr>
  </w:style>
  <w:style w:type="paragraph" w:styleId="Pagrindinistekstas">
    <w:name w:val="Body Text"/>
    <w:basedOn w:val="prastasis"/>
    <w:link w:val="PagrindinistekstasDiagrama"/>
    <w:pPr>
      <w:spacing w:after="120" w:line="240" w:lineRule="auto"/>
    </w:pPr>
    <w:rPr>
      <w:rFonts w:ascii="Times New Roman" w:eastAsia="Times New Roman" w:hAnsi="Times New Roman"/>
      <w:sz w:val="20"/>
      <w:szCs w:val="20"/>
      <w:lang w:val="lt-LT" w:eastAsia="lt-LT"/>
    </w:rPr>
  </w:style>
  <w:style w:type="character" w:customStyle="1" w:styleId="BodyTextChar">
    <w:name w:val="Body Text Char"/>
    <w:basedOn w:val="Numatytasispastraiposriftas"/>
    <w:semiHidden/>
  </w:style>
  <w:style w:type="character" w:customStyle="1" w:styleId="PagrindinistekstasDiagrama">
    <w:name w:val="Pagrindinis tekstas Diagrama"/>
    <w:link w:val="Pagrindinistekstas"/>
    <w:rPr>
      <w:rFonts w:ascii="Times New Roman" w:eastAsia="Times New Roman" w:hAnsi="Times New Roman" w:cs="Times New Roman"/>
      <w:sz w:val="20"/>
      <w:szCs w:val="20"/>
      <w:lang w:val="lt-LT" w:eastAsia="lt-LT"/>
    </w:rPr>
  </w:style>
  <w:style w:type="paragraph" w:styleId="Porat">
    <w:name w:val="footer"/>
    <w:basedOn w:val="prastasis"/>
    <w:link w:val="PoratDiagrama"/>
    <w:pPr>
      <w:tabs>
        <w:tab w:val="center" w:pos="4153"/>
        <w:tab w:val="right" w:pos="8306"/>
      </w:tabs>
      <w:spacing w:after="0" w:line="240" w:lineRule="auto"/>
    </w:pPr>
    <w:rPr>
      <w:rFonts w:ascii="Times New Roman" w:hAnsi="Times New Roman"/>
      <w:sz w:val="20"/>
      <w:szCs w:val="20"/>
      <w:lang w:val="lt-LT" w:eastAsia="lt-LT"/>
    </w:rPr>
  </w:style>
  <w:style w:type="character" w:customStyle="1" w:styleId="PoratDiagrama">
    <w:name w:val="Poraštė Diagrama"/>
    <w:link w:val="Porat"/>
    <w:rPr>
      <w:rFonts w:ascii="Times New Roman" w:eastAsia="Calibri" w:hAnsi="Times New Roman" w:cs="Times New Roman"/>
      <w:sz w:val="20"/>
      <w:szCs w:val="20"/>
      <w:lang w:val="lt-LT" w:eastAsia="lt-LT"/>
    </w:rPr>
  </w:style>
  <w:style w:type="character" w:styleId="Puslapionumeris">
    <w:name w:val="page number"/>
    <w:rPr>
      <w:rFonts w:cs="Times New Roman"/>
    </w:rPr>
  </w:style>
  <w:style w:type="paragraph" w:styleId="Dokumentostruktra">
    <w:name w:val="Document Map"/>
    <w:basedOn w:val="prastasis"/>
    <w:link w:val="DokumentostruktraDiagrama"/>
    <w:semiHidden/>
    <w:pPr>
      <w:shd w:val="clear" w:color="auto" w:fill="000080"/>
      <w:spacing w:after="0" w:line="240" w:lineRule="auto"/>
    </w:pPr>
    <w:rPr>
      <w:rFonts w:ascii="Times New Roman" w:hAnsi="Times New Roman"/>
      <w:sz w:val="2"/>
      <w:szCs w:val="20"/>
      <w:lang w:val="lt-LT" w:eastAsia="lt-LT"/>
    </w:rPr>
  </w:style>
  <w:style w:type="character" w:customStyle="1" w:styleId="DokumentostruktraDiagrama">
    <w:name w:val="Dokumento struktūra Diagrama"/>
    <w:link w:val="Dokumentostruktra"/>
    <w:semiHidden/>
    <w:rPr>
      <w:rFonts w:ascii="Times New Roman" w:eastAsia="Calibri" w:hAnsi="Times New Roman" w:cs="Times New Roman"/>
      <w:sz w:val="2"/>
      <w:szCs w:val="20"/>
      <w:shd w:val="clear" w:color="auto" w:fill="000080"/>
      <w:lang w:val="lt-LT" w:eastAsia="lt-LT"/>
    </w:rPr>
  </w:style>
  <w:style w:type="character" w:styleId="Hipersaitas">
    <w:name w:val="Hyperlink"/>
    <w:rPr>
      <w:rFonts w:cs="Times New Roman"/>
      <w:color w:val="0000FF"/>
      <w:u w:val="single"/>
    </w:rPr>
  </w:style>
  <w:style w:type="paragraph" w:styleId="Paantrat">
    <w:name w:val="Subtitle"/>
    <w:basedOn w:val="prastasis"/>
    <w:link w:val="PaantratDiagrama"/>
    <w:qFormat/>
    <w:pPr>
      <w:autoSpaceDE w:val="0"/>
      <w:autoSpaceDN w:val="0"/>
      <w:adjustRightInd w:val="0"/>
      <w:spacing w:after="0" w:line="240" w:lineRule="auto"/>
      <w:jc w:val="center"/>
    </w:pPr>
    <w:rPr>
      <w:rFonts w:ascii="Cambria" w:hAnsi="Cambria"/>
      <w:sz w:val="24"/>
      <w:szCs w:val="24"/>
      <w:lang w:val="lt-LT" w:eastAsia="lt-LT"/>
    </w:rPr>
  </w:style>
  <w:style w:type="character" w:customStyle="1" w:styleId="PaantratDiagrama">
    <w:name w:val="Paantraštė Diagrama"/>
    <w:link w:val="Paantrat"/>
    <w:rPr>
      <w:rFonts w:ascii="Cambria" w:eastAsia="Calibri" w:hAnsi="Cambria" w:cs="Times New Roman"/>
      <w:sz w:val="24"/>
      <w:szCs w:val="24"/>
      <w:lang w:val="lt-LT" w:eastAsia="lt-LT"/>
    </w:rPr>
  </w:style>
  <w:style w:type="paragraph" w:styleId="Pagrindiniotekstotrauka">
    <w:name w:val="Body Text Indent"/>
    <w:basedOn w:val="prastasis"/>
    <w:link w:val="PagrindiniotekstotraukaDiagrama"/>
    <w:pPr>
      <w:spacing w:after="120" w:line="240" w:lineRule="auto"/>
      <w:ind w:left="283"/>
    </w:pPr>
    <w:rPr>
      <w:rFonts w:ascii="Times New Roman" w:hAnsi="Times New Roman"/>
      <w:sz w:val="20"/>
      <w:szCs w:val="20"/>
      <w:lang w:val="lt-LT" w:eastAsia="lt-LT"/>
    </w:rPr>
  </w:style>
  <w:style w:type="character" w:customStyle="1" w:styleId="PagrindiniotekstotraukaDiagrama">
    <w:name w:val="Pagrindinio teksto įtrauka Diagrama"/>
    <w:link w:val="Pagrindiniotekstotrauka"/>
    <w:rPr>
      <w:rFonts w:ascii="Times New Roman" w:eastAsia="Calibri" w:hAnsi="Times New Roman" w:cs="Times New Roman"/>
      <w:sz w:val="20"/>
      <w:szCs w:val="20"/>
      <w:lang w:val="lt-LT" w:eastAsia="lt-LT"/>
    </w:rPr>
  </w:style>
  <w:style w:type="paragraph" w:styleId="Dokumentoinaostekstas">
    <w:name w:val="endnote text"/>
    <w:basedOn w:val="prastasis"/>
    <w:link w:val="DokumentoinaostekstasDiagrama"/>
    <w:pPr>
      <w:tabs>
        <w:tab w:val="left" w:pos="567"/>
      </w:tabs>
      <w:spacing w:after="0" w:line="240" w:lineRule="auto"/>
    </w:pPr>
    <w:rPr>
      <w:rFonts w:ascii="Times New Roman" w:hAnsi="Times New Roman"/>
      <w:sz w:val="20"/>
      <w:szCs w:val="20"/>
      <w:lang w:val="lt-LT" w:eastAsia="lt-LT"/>
    </w:rPr>
  </w:style>
  <w:style w:type="character" w:customStyle="1" w:styleId="DokumentoinaostekstasDiagrama">
    <w:name w:val="Dokumento išnašos tekstas Diagrama"/>
    <w:link w:val="Dokumentoinaostekstas"/>
    <w:rPr>
      <w:rFonts w:ascii="Times New Roman" w:eastAsia="Calibri" w:hAnsi="Times New Roman" w:cs="Times New Roman"/>
      <w:sz w:val="20"/>
      <w:szCs w:val="20"/>
      <w:lang w:val="lt-LT" w:eastAsia="lt-LT"/>
    </w:rPr>
  </w:style>
  <w:style w:type="paragraph" w:customStyle="1" w:styleId="EMEATableLeft">
    <w:name w:val="EMEA Table Left"/>
    <w:basedOn w:val="prastasis"/>
    <w:pPr>
      <w:keepNext/>
      <w:keepLines/>
      <w:spacing w:after="0" w:line="240" w:lineRule="auto"/>
    </w:pPr>
    <w:rPr>
      <w:rFonts w:ascii="Times New Roman" w:hAnsi="Times New Roman"/>
      <w:szCs w:val="20"/>
      <w:lang w:eastAsia="sv-SE"/>
    </w:rPr>
  </w:style>
  <w:style w:type="paragraph" w:customStyle="1" w:styleId="Corpsdetextemarge">
    <w:name w:val="Corps de texte marge"/>
    <w:basedOn w:val="Pagrindinistekstas"/>
    <w:pPr>
      <w:spacing w:after="0"/>
      <w:jc w:val="both"/>
    </w:pPr>
    <w:rPr>
      <w:rFonts w:ascii="Times" w:hAnsi="Times"/>
      <w:sz w:val="24"/>
      <w:lang w:val="en-US" w:eastAsia="sv-SE"/>
    </w:rPr>
  </w:style>
  <w:style w:type="paragraph" w:customStyle="1" w:styleId="CorpsdetextemargeExp">
    <w:name w:val="Corps de texte marge Exp"/>
    <w:basedOn w:val="Corpsdetextemarge"/>
    <w:pPr>
      <w:overflowPunct w:val="0"/>
      <w:autoSpaceDE w:val="0"/>
      <w:autoSpaceDN w:val="0"/>
      <w:adjustRightInd w:val="0"/>
      <w:textAlignment w:val="baseline"/>
    </w:pPr>
    <w:rPr>
      <w:sz w:val="22"/>
    </w:rPr>
  </w:style>
  <w:style w:type="paragraph" w:styleId="prastojitrauka">
    <w:name w:val="Normal Indent"/>
    <w:basedOn w:val="prastasis"/>
    <w:pPr>
      <w:spacing w:after="0" w:line="240" w:lineRule="auto"/>
      <w:jc w:val="both"/>
    </w:pPr>
    <w:rPr>
      <w:rFonts w:ascii="Arial" w:hAnsi="Arial"/>
      <w:sz w:val="20"/>
      <w:szCs w:val="20"/>
      <w:lang w:val="de-DE" w:eastAsia="fr-FR"/>
    </w:rPr>
  </w:style>
  <w:style w:type="paragraph" w:customStyle="1" w:styleId="Text">
    <w:name w:val="Text"/>
    <w:pPr>
      <w:suppressAutoHyphens/>
    </w:pPr>
    <w:rPr>
      <w:rFonts w:ascii="Arial" w:hAnsi="Arial"/>
      <w:lang w:val="en-GB"/>
    </w:rPr>
  </w:style>
  <w:style w:type="paragraph" w:styleId="Pagrindinistekstas2">
    <w:name w:val="Body Text 2"/>
    <w:basedOn w:val="prastasis"/>
    <w:link w:val="Pagrindinistekstas2Diagrama"/>
    <w:pPr>
      <w:spacing w:after="120" w:line="480" w:lineRule="auto"/>
    </w:pPr>
    <w:rPr>
      <w:rFonts w:ascii="Times New Roman" w:hAnsi="Times New Roman"/>
      <w:sz w:val="20"/>
      <w:szCs w:val="20"/>
      <w:lang w:val="lt-LT" w:eastAsia="lt-LT"/>
    </w:rPr>
  </w:style>
  <w:style w:type="character" w:customStyle="1" w:styleId="Pagrindinistekstas2Diagrama">
    <w:name w:val="Pagrindinis tekstas 2 Diagrama"/>
    <w:link w:val="Pagrindinistekstas2"/>
    <w:rPr>
      <w:rFonts w:ascii="Times New Roman" w:eastAsia="Calibri" w:hAnsi="Times New Roman" w:cs="Times New Roman"/>
      <w:sz w:val="20"/>
      <w:szCs w:val="20"/>
      <w:lang w:val="lt-LT" w:eastAsia="lt-LT"/>
    </w:rPr>
  </w:style>
  <w:style w:type="paragraph" w:styleId="Pagrindinistekstas3">
    <w:name w:val="Body Text 3"/>
    <w:basedOn w:val="prastasis"/>
    <w:link w:val="Pagrindinistekstas3Diagrama"/>
    <w:pPr>
      <w:spacing w:after="120" w:line="240" w:lineRule="auto"/>
    </w:pPr>
    <w:rPr>
      <w:rFonts w:ascii="Times New Roman" w:hAnsi="Times New Roman"/>
      <w:sz w:val="16"/>
      <w:szCs w:val="16"/>
      <w:lang w:val="lt-LT" w:eastAsia="lt-LT"/>
    </w:rPr>
  </w:style>
  <w:style w:type="character" w:customStyle="1" w:styleId="Pagrindinistekstas3Diagrama">
    <w:name w:val="Pagrindinis tekstas 3 Diagrama"/>
    <w:link w:val="Pagrindinistekstas3"/>
    <w:rPr>
      <w:rFonts w:ascii="Times New Roman" w:eastAsia="Calibri" w:hAnsi="Times New Roman" w:cs="Times New Roman"/>
      <w:sz w:val="16"/>
      <w:szCs w:val="16"/>
      <w:lang w:val="lt-LT" w:eastAsia="lt-LT"/>
    </w:rPr>
  </w:style>
  <w:style w:type="paragraph" w:styleId="Antrats">
    <w:name w:val="header"/>
    <w:basedOn w:val="prastasis"/>
    <w:link w:val="AntratsDiagrama"/>
    <w:pPr>
      <w:tabs>
        <w:tab w:val="center" w:pos="4153"/>
        <w:tab w:val="right" w:pos="8306"/>
      </w:tabs>
      <w:spacing w:after="0" w:line="240" w:lineRule="auto"/>
    </w:pPr>
    <w:rPr>
      <w:rFonts w:ascii="Times New Roman" w:hAnsi="Times New Roman"/>
      <w:sz w:val="20"/>
      <w:szCs w:val="20"/>
      <w:lang w:val="lt-LT" w:eastAsia="lt-LT"/>
    </w:rPr>
  </w:style>
  <w:style w:type="character" w:customStyle="1" w:styleId="AntratsDiagrama">
    <w:name w:val="Antraštės Diagrama"/>
    <w:link w:val="Antrats"/>
    <w:rPr>
      <w:rFonts w:ascii="Times New Roman" w:eastAsia="Calibri" w:hAnsi="Times New Roman" w:cs="Times New Roman"/>
      <w:sz w:val="20"/>
      <w:szCs w:val="20"/>
      <w:lang w:val="lt-LT" w:eastAsia="lt-LT"/>
    </w:rPr>
  </w:style>
  <w:style w:type="character" w:styleId="Komentaronuoroda">
    <w:name w:val="annotation reference"/>
    <w:uiPriority w:val="99"/>
    <w:semiHidden/>
    <w:rPr>
      <w:rFonts w:cs="Times New Roman"/>
      <w:sz w:val="16"/>
    </w:rPr>
  </w:style>
  <w:style w:type="paragraph" w:styleId="Komentarotekstas">
    <w:name w:val="annotation text"/>
    <w:basedOn w:val="prastasis"/>
    <w:link w:val="KomentarotekstasDiagrama"/>
    <w:uiPriority w:val="99"/>
    <w:pPr>
      <w:spacing w:after="0" w:line="240" w:lineRule="auto"/>
    </w:pPr>
    <w:rPr>
      <w:rFonts w:ascii="Times New Roman" w:hAnsi="Times New Roman"/>
      <w:sz w:val="20"/>
      <w:szCs w:val="20"/>
      <w:lang w:val="lt-LT" w:eastAsia="lt-LT"/>
    </w:rPr>
  </w:style>
  <w:style w:type="character" w:customStyle="1" w:styleId="KomentarotekstasDiagrama">
    <w:name w:val="Komentaro tekstas Diagrama"/>
    <w:link w:val="Komentarotekstas"/>
    <w:uiPriority w:val="99"/>
    <w:rPr>
      <w:rFonts w:ascii="Times New Roman" w:eastAsia="Calibri" w:hAnsi="Times New Roman" w:cs="Times New Roman"/>
      <w:sz w:val="20"/>
      <w:szCs w:val="20"/>
      <w:lang w:val="lt-LT" w:eastAsia="lt-LT"/>
    </w:rPr>
  </w:style>
  <w:style w:type="paragraph" w:styleId="Komentarotema">
    <w:name w:val="annotation subject"/>
    <w:basedOn w:val="Komentarotekstas"/>
    <w:next w:val="Komentarotekstas"/>
    <w:link w:val="KomentarotemaDiagrama"/>
    <w:semiHidden/>
    <w:rPr>
      <w:b/>
      <w:bCs/>
    </w:rPr>
  </w:style>
  <w:style w:type="character" w:customStyle="1" w:styleId="KomentarotemaDiagrama">
    <w:name w:val="Komentaro tema Diagrama"/>
    <w:link w:val="Komentarotema"/>
    <w:semiHidden/>
    <w:rPr>
      <w:rFonts w:ascii="Times New Roman" w:eastAsia="Calibri" w:hAnsi="Times New Roman" w:cs="Times New Roman"/>
      <w:b/>
      <w:bCs/>
      <w:sz w:val="20"/>
      <w:szCs w:val="20"/>
      <w:lang w:val="lt-LT" w:eastAsia="lt-LT"/>
    </w:rPr>
  </w:style>
  <w:style w:type="table" w:styleId="Lentelstinklelis">
    <w:name w:val="Table Grid"/>
    <w:basedOn w:val="prastojilentel"/>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T-EMEASMCA">
    <w:name w:val="BT- EMEA_SMCA"/>
    <w:basedOn w:val="prastasis"/>
    <w:autoRedefine/>
    <w:rsid w:val="004C07CF"/>
    <w:pPr>
      <w:numPr>
        <w:numId w:val="32"/>
      </w:numPr>
      <w:spacing w:after="0" w:line="240" w:lineRule="auto"/>
      <w:ind w:left="567" w:hanging="567"/>
    </w:pPr>
    <w:rPr>
      <w:rFonts w:ascii="Times New Roman" w:hAnsi="Times New Roman"/>
      <w:noProof/>
      <w:lang w:val="lt-LT"/>
    </w:rPr>
  </w:style>
  <w:style w:type="paragraph" w:customStyle="1" w:styleId="BTEMEASMCA">
    <w:name w:val="BT EMEA_SMCA"/>
    <w:basedOn w:val="prastasis"/>
    <w:link w:val="BTEMEASMCAChar"/>
    <w:autoRedefine/>
    <w:pPr>
      <w:tabs>
        <w:tab w:val="left" w:pos="0"/>
      </w:tabs>
      <w:spacing w:after="0" w:line="240" w:lineRule="auto"/>
    </w:pPr>
    <w:rPr>
      <w:rFonts w:ascii="Times New Roman" w:eastAsia="Times New Roman" w:hAnsi="Times New Roman"/>
      <w:lang w:val="lt-LT" w:eastAsia="lt-LT"/>
    </w:rPr>
  </w:style>
  <w:style w:type="character" w:customStyle="1" w:styleId="BTEMEASMCAChar">
    <w:name w:val="BT EMEA_SMCA Char"/>
    <w:link w:val="BTEMEASMCA"/>
    <w:locked/>
    <w:rPr>
      <w:rFonts w:ascii="Times New Roman" w:eastAsia="Times New Roman" w:hAnsi="Times New Roman" w:cs="Times New Roman"/>
      <w:lang w:val="lt-LT" w:eastAsia="lt-LT"/>
    </w:rPr>
  </w:style>
  <w:style w:type="paragraph" w:customStyle="1" w:styleId="PI-1EMEASMCA">
    <w:name w:val="PI-1 EMEA_SMCA"/>
    <w:basedOn w:val="Antrat2"/>
    <w:autoRedefine/>
    <w:pPr>
      <w:keepLines/>
      <w:spacing w:before="200" w:line="276" w:lineRule="auto"/>
    </w:pPr>
    <w:rPr>
      <w:rFonts w:ascii="Cambria" w:hAnsi="Cambria"/>
      <w:iCs w:val="0"/>
      <w:color w:val="4F81BD"/>
      <w:sz w:val="26"/>
      <w:szCs w:val="26"/>
      <w:lang w:val="lt-LT" w:eastAsia="lt-LT"/>
    </w:rPr>
  </w:style>
  <w:style w:type="paragraph" w:customStyle="1" w:styleId="PI-3EMEASMCA">
    <w:name w:val="PI-3 EMEA_SMCA"/>
    <w:basedOn w:val="prastasis"/>
    <w:autoRedefine/>
    <w:pPr>
      <w:spacing w:after="0" w:line="240" w:lineRule="auto"/>
    </w:pPr>
    <w:rPr>
      <w:rFonts w:ascii="Times New Roman" w:hAnsi="Times New Roman"/>
      <w:b/>
      <w:bCs/>
      <w:lang w:val="lt-LT"/>
    </w:rPr>
  </w:style>
  <w:style w:type="paragraph" w:customStyle="1" w:styleId="BTbEMEASMCA">
    <w:name w:val="BT(b) EMEA_SMCA"/>
    <w:basedOn w:val="BTEMEASMCA"/>
    <w:autoRedefine/>
    <w:rPr>
      <w:b/>
    </w:rPr>
  </w:style>
  <w:style w:type="paragraph" w:customStyle="1" w:styleId="TTEMEASMCA">
    <w:name w:val="TT EMEA_SMCA"/>
    <w:basedOn w:val="Antrat1"/>
    <w:link w:val="TTEMEASMCAChar"/>
    <w:autoRedefine/>
    <w:pPr>
      <w:keepLines/>
      <w:spacing w:before="480" w:after="0" w:line="276" w:lineRule="auto"/>
      <w:jc w:val="left"/>
    </w:pPr>
    <w:rPr>
      <w:color w:val="365F91"/>
      <w:kern w:val="0"/>
      <w:sz w:val="28"/>
      <w:szCs w:val="28"/>
      <w:lang w:val="lt-LT" w:eastAsia="lt-LT"/>
    </w:rPr>
  </w:style>
  <w:style w:type="character" w:customStyle="1" w:styleId="TTEMEASMCAChar">
    <w:name w:val="TT EMEA_SMCA Char"/>
    <w:link w:val="TTEMEASMCA"/>
    <w:locked/>
    <w:rPr>
      <w:rFonts w:ascii="Cambria" w:eastAsia="Times New Roman" w:hAnsi="Cambria"/>
      <w:b/>
      <w:bCs/>
      <w:color w:val="365F91"/>
      <w:sz w:val="28"/>
      <w:szCs w:val="28"/>
    </w:rPr>
  </w:style>
  <w:style w:type="paragraph" w:customStyle="1" w:styleId="BTAnIIEMEASMCA">
    <w:name w:val="BT(AnII) EMEA_SMCA"/>
    <w:basedOn w:val="Debesliotekstas"/>
    <w:autoRedefine/>
    <w:pPr>
      <w:tabs>
        <w:tab w:val="left" w:pos="567"/>
      </w:tabs>
    </w:pPr>
    <w:rPr>
      <w:rFonts w:ascii="Times New Roman" w:hAnsi="Times New Roman"/>
      <w:b/>
      <w:sz w:val="22"/>
      <w:lang w:val="en-GB" w:eastAsia="en-US"/>
    </w:rPr>
  </w:style>
  <w:style w:type="paragraph" w:customStyle="1" w:styleId="PI-2EMEASMCA">
    <w:name w:val="PI-2 EMEA_SMCA"/>
    <w:basedOn w:val="Antrat3"/>
    <w:autoRedefine/>
  </w:style>
  <w:style w:type="paragraph" w:customStyle="1" w:styleId="PI-1labEMEASMCA">
    <w:name w:val="PI-1_lab EMEA_SMCA"/>
    <w:basedOn w:val="prastasis"/>
    <w:link w:val="PI-1labEMEASMCAChar"/>
    <w:autoRedefine/>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Times New Roman" w:hAnsi="Times New Roman"/>
      <w:b/>
      <w:noProof/>
      <w:sz w:val="20"/>
      <w:szCs w:val="20"/>
      <w:lang w:val="lt-LT" w:eastAsia="lt-LT"/>
    </w:rPr>
  </w:style>
  <w:style w:type="character" w:customStyle="1" w:styleId="PI-1labEMEASMCAChar">
    <w:name w:val="PI-1_lab EMEA_SMCA Char"/>
    <w:link w:val="PI-1labEMEASMCA"/>
    <w:locked/>
    <w:rPr>
      <w:rFonts w:ascii="Times New Roman" w:eastAsia="Times New Roman" w:hAnsi="Times New Roman" w:cs="Times New Roman"/>
      <w:b/>
      <w:noProof/>
      <w:sz w:val="20"/>
      <w:szCs w:val="20"/>
      <w:lang w:val="lt-LT" w:eastAsia="lt-LT"/>
    </w:rPr>
  </w:style>
  <w:style w:type="paragraph" w:customStyle="1" w:styleId="BTuEMEASMCA">
    <w:name w:val="BT(u) EMEA_SMCA"/>
    <w:basedOn w:val="BTEMEASMCA"/>
    <w:autoRedefine/>
    <w:rPr>
      <w:noProof/>
      <w:u w:val="single"/>
    </w:rPr>
  </w:style>
  <w:style w:type="paragraph" w:customStyle="1" w:styleId="TextTi12">
    <w:name w:val="Text:Ti12"/>
    <w:basedOn w:val="prastasis"/>
    <w:link w:val="TextTi12Char"/>
    <w:pPr>
      <w:spacing w:after="170" w:line="280" w:lineRule="atLeast"/>
      <w:jc w:val="both"/>
    </w:pPr>
    <w:rPr>
      <w:rFonts w:ascii="Times New Roman" w:eastAsia="Times New Roman" w:hAnsi="Times New Roman"/>
      <w:sz w:val="24"/>
      <w:szCs w:val="20"/>
      <w:lang w:val="lt-LT" w:eastAsia="de-DE"/>
    </w:rPr>
  </w:style>
  <w:style w:type="character" w:customStyle="1" w:styleId="TextTi12Char">
    <w:name w:val="Text:Ti12 Char"/>
    <w:link w:val="TextTi12"/>
    <w:locked/>
    <w:rPr>
      <w:rFonts w:ascii="Times New Roman" w:eastAsia="Times New Roman" w:hAnsi="Times New Roman" w:cs="Times New Roman"/>
      <w:sz w:val="24"/>
      <w:szCs w:val="20"/>
      <w:lang w:val="lt-LT" w:eastAsia="de-DE"/>
    </w:rPr>
  </w:style>
  <w:style w:type="paragraph" w:styleId="Pataisymai">
    <w:name w:val="Revision"/>
    <w:hidden/>
    <w:semiHidden/>
    <w:rPr>
      <w:rFonts w:ascii="Times New Roman" w:hAnsi="Times New Roman"/>
      <w:sz w:val="22"/>
    </w:rPr>
  </w:style>
  <w:style w:type="character" w:customStyle="1" w:styleId="Antrat1Diagrama1">
    <w:name w:val="Antraštė 1 Diagrama1"/>
    <w:uiPriority w:val="9"/>
    <w:rPr>
      <w:rFonts w:ascii="Cambria" w:eastAsia="Times New Roman" w:hAnsi="Cambria" w:cs="Times New Roman"/>
      <w:b/>
      <w:bCs/>
      <w:color w:val="365F91"/>
      <w:sz w:val="28"/>
      <w:szCs w:val="28"/>
    </w:rPr>
  </w:style>
  <w:style w:type="character" w:customStyle="1" w:styleId="Antrat2Diagrama1">
    <w:name w:val="Antraštė 2 Diagrama1"/>
    <w:uiPriority w:val="9"/>
    <w:semiHidden/>
    <w:rPr>
      <w:rFonts w:ascii="Cambria" w:eastAsia="Times New Roman" w:hAnsi="Cambria" w:cs="Times New Roman"/>
      <w:b/>
      <w:bCs/>
      <w:color w:val="4F81BD"/>
      <w:sz w:val="26"/>
      <w:szCs w:val="26"/>
    </w:rPr>
  </w:style>
  <w:style w:type="character" w:customStyle="1" w:styleId="Antrat3Diagrama1">
    <w:name w:val="Antraštė 3 Diagrama1"/>
    <w:uiPriority w:val="9"/>
    <w:semiHidden/>
    <w:rPr>
      <w:rFonts w:ascii="Cambria" w:eastAsia="Times New Roman" w:hAnsi="Cambria" w:cs="Times New Roman"/>
      <w:b/>
      <w:bCs/>
      <w:color w:val="4F81BD"/>
    </w:rPr>
  </w:style>
  <w:style w:type="character" w:customStyle="1" w:styleId="Antrat4Diagrama1">
    <w:name w:val="Antraštė 4 Diagrama1"/>
    <w:uiPriority w:val="9"/>
    <w:semiHidden/>
    <w:rPr>
      <w:rFonts w:ascii="Cambria" w:eastAsia="Times New Roman" w:hAnsi="Cambria" w:cs="Times New Roman"/>
      <w:b/>
      <w:bCs/>
      <w:i/>
      <w:iCs/>
      <w:color w:val="4F81BD"/>
    </w:rPr>
  </w:style>
  <w:style w:type="character" w:customStyle="1" w:styleId="Antrat5Diagrama1">
    <w:name w:val="Antraštė 5 Diagrama1"/>
    <w:uiPriority w:val="9"/>
    <w:semiHidden/>
    <w:rPr>
      <w:rFonts w:ascii="Cambria" w:eastAsia="Times New Roman" w:hAnsi="Cambria" w:cs="Times New Roman"/>
      <w:color w:val="243F60"/>
    </w:rPr>
  </w:style>
  <w:style w:type="character" w:customStyle="1" w:styleId="Antrat6Diagrama1">
    <w:name w:val="Antraštė 6 Diagrama1"/>
    <w:uiPriority w:val="9"/>
    <w:semiHidden/>
    <w:rPr>
      <w:rFonts w:ascii="Cambria" w:eastAsia="Times New Roman" w:hAnsi="Cambria" w:cs="Times New Roman"/>
      <w:i/>
      <w:iCs/>
      <w:color w:val="243F60"/>
    </w:rPr>
  </w:style>
  <w:style w:type="character" w:customStyle="1" w:styleId="Antrat7Diagrama1">
    <w:name w:val="Antraštė 7 Diagrama1"/>
    <w:uiPriority w:val="9"/>
    <w:semiHidden/>
    <w:rPr>
      <w:rFonts w:ascii="Cambria" w:eastAsia="Times New Roman" w:hAnsi="Cambria" w:cs="Times New Roman"/>
      <w:i/>
      <w:iCs/>
      <w:color w:val="404040"/>
    </w:rPr>
  </w:style>
  <w:style w:type="character" w:customStyle="1" w:styleId="Antrat8Diagrama1">
    <w:name w:val="Antraštė 8 Diagrama1"/>
    <w:uiPriority w:val="9"/>
    <w:semiHidden/>
    <w:rPr>
      <w:rFonts w:ascii="Cambria" w:eastAsia="Times New Roman" w:hAnsi="Cambria" w:cs="Times New Roman"/>
      <w:color w:val="404040"/>
      <w:sz w:val="20"/>
      <w:szCs w:val="20"/>
    </w:rPr>
  </w:style>
  <w:style w:type="character" w:customStyle="1" w:styleId="Antrat9Diagrama1">
    <w:name w:val="Antraštė 9 Diagrama1"/>
    <w:uiPriority w:val="9"/>
    <w:semiHidden/>
    <w:rPr>
      <w:rFonts w:ascii="Cambria" w:eastAsia="Times New Roman" w:hAnsi="Cambria" w:cs="Times New Roman"/>
      <w:i/>
      <w:iCs/>
      <w:color w:val="404040"/>
      <w:sz w:val="20"/>
      <w:szCs w:val="20"/>
    </w:rPr>
  </w:style>
  <w:style w:type="paragraph" w:styleId="Pavadinimas">
    <w:name w:val="Title"/>
    <w:basedOn w:val="prastasis"/>
    <w:next w:val="prastasis"/>
    <w:link w:val="PavadinimasDiagrama"/>
    <w:qFormat/>
    <w:pPr>
      <w:pBdr>
        <w:bottom w:val="single" w:sz="8" w:space="4" w:color="4F81BD"/>
      </w:pBdr>
      <w:spacing w:after="300" w:line="240" w:lineRule="auto"/>
      <w:contextualSpacing/>
    </w:pPr>
    <w:rPr>
      <w:rFonts w:ascii="Cambria" w:eastAsia="Times New Roman" w:hAnsi="Cambria"/>
      <w:color w:val="17365D"/>
      <w:spacing w:val="5"/>
      <w:kern w:val="28"/>
      <w:sz w:val="52"/>
      <w:szCs w:val="52"/>
    </w:rPr>
  </w:style>
  <w:style w:type="character" w:customStyle="1" w:styleId="TitleChar1">
    <w:name w:val="Title Char1"/>
    <w:uiPriority w:val="10"/>
    <w:rPr>
      <w:rFonts w:ascii="Cambria" w:eastAsia="Times New Roman" w:hAnsi="Cambria" w:cs="Times New Roman"/>
      <w:color w:val="17365D"/>
      <w:spacing w:val="5"/>
      <w:kern w:val="28"/>
      <w:sz w:val="52"/>
      <w:szCs w:val="52"/>
    </w:rPr>
  </w:style>
  <w:style w:type="character" w:customStyle="1" w:styleId="PavadinimasDiagrama1">
    <w:name w:val="Pavadinimas Diagrama1"/>
    <w:uiPriority w:val="10"/>
    <w:rPr>
      <w:rFonts w:ascii="Cambria" w:eastAsia="Times New Roman" w:hAnsi="Cambria" w:cs="Times New Roman"/>
      <w:color w:val="17365D"/>
      <w:spacing w:val="5"/>
      <w:kern w:val="28"/>
      <w:sz w:val="52"/>
      <w:szCs w:val="52"/>
    </w:rPr>
  </w:style>
  <w:style w:type="character" w:styleId="Rykinuoroda">
    <w:name w:val="Intense Reference"/>
    <w:uiPriority w:val="32"/>
    <w:qFormat/>
    <w:rPr>
      <w:b/>
      <w:bCs/>
      <w:smallCaps/>
      <w:color w:val="C0504D"/>
      <w:spacing w:val="5"/>
      <w:u w:val="single"/>
    </w:rPr>
  </w:style>
  <w:style w:type="character" w:styleId="Nerykinuoroda">
    <w:name w:val="Subtle Reference"/>
    <w:uiPriority w:val="31"/>
    <w:qFormat/>
    <w:rPr>
      <w:smallCaps/>
      <w:color w:val="C0504D"/>
      <w:u w:val="single"/>
    </w:rPr>
  </w:style>
  <w:style w:type="paragraph" w:styleId="Iskirtacitata">
    <w:name w:val="Intense Quote"/>
    <w:basedOn w:val="prastasis"/>
    <w:next w:val="prastasis"/>
    <w:link w:val="IskirtacitataDiagrama"/>
    <w:qFormat/>
    <w:pPr>
      <w:pBdr>
        <w:bottom w:val="single" w:sz="4" w:space="4" w:color="4F81BD"/>
      </w:pBdr>
      <w:spacing w:before="200" w:after="280"/>
      <w:ind w:left="936" w:right="936"/>
    </w:pPr>
    <w:rPr>
      <w:rFonts w:ascii="Minion" w:hAnsi="Minion"/>
      <w:b/>
      <w:bCs/>
      <w:i/>
      <w:iCs/>
      <w:color w:val="4F81BD"/>
    </w:rPr>
  </w:style>
  <w:style w:type="character" w:customStyle="1" w:styleId="IntenseQuoteChar1">
    <w:name w:val="Intense Quote Char1"/>
    <w:uiPriority w:val="30"/>
    <w:rPr>
      <w:b/>
      <w:bCs/>
      <w:i/>
      <w:iCs/>
      <w:color w:val="4F81BD"/>
    </w:rPr>
  </w:style>
  <w:style w:type="character" w:customStyle="1" w:styleId="IskirtacitataDiagrama1">
    <w:name w:val="Išskirta citata Diagrama1"/>
    <w:uiPriority w:val="30"/>
    <w:rPr>
      <w:b/>
      <w:bCs/>
      <w:i/>
      <w:iCs/>
      <w:color w:val="4F81BD"/>
    </w:rPr>
  </w:style>
  <w:style w:type="paragraph" w:styleId="Citata">
    <w:name w:val="Quote"/>
    <w:basedOn w:val="prastasis"/>
    <w:next w:val="prastasis"/>
    <w:link w:val="CitataDiagrama"/>
    <w:qFormat/>
    <w:rPr>
      <w:rFonts w:ascii="Minion" w:hAnsi="Minion"/>
      <w:i/>
      <w:iCs/>
      <w:color w:val="000000"/>
    </w:rPr>
  </w:style>
  <w:style w:type="character" w:customStyle="1" w:styleId="QuoteChar1">
    <w:name w:val="Quote Char1"/>
    <w:uiPriority w:val="29"/>
    <w:rPr>
      <w:i/>
      <w:iCs/>
      <w:color w:val="000000"/>
    </w:rPr>
  </w:style>
  <w:style w:type="character" w:customStyle="1" w:styleId="CitataDiagrama1">
    <w:name w:val="Citata Diagrama1"/>
    <w:uiPriority w:val="29"/>
    <w:rPr>
      <w:i/>
      <w:iCs/>
      <w:color w:val="000000"/>
    </w:rPr>
  </w:style>
  <w:style w:type="paragraph" w:customStyle="1" w:styleId="Default">
    <w:name w:val="Default"/>
    <w:pPr>
      <w:autoSpaceDE w:val="0"/>
      <w:autoSpaceDN w:val="0"/>
      <w:adjustRightInd w:val="0"/>
    </w:pPr>
    <w:rPr>
      <w:rFonts w:ascii="Times New Roman" w:hAnsi="Times New Roman"/>
      <w:color w:val="000000"/>
      <w:sz w:val="24"/>
      <w:szCs w:val="24"/>
      <w:lang w:val="en-US" w:eastAsia="en-US"/>
    </w:rPr>
  </w:style>
  <w:style w:type="paragraph" w:styleId="Pagrindiniotekstotrauka2">
    <w:name w:val="Body Text Indent 2"/>
    <w:basedOn w:val="prastasis"/>
    <w:link w:val="Pagrindiniotekstotrauka2Diagrama"/>
    <w:uiPriority w:val="99"/>
    <w:semiHidden/>
    <w:unhideWhenUsed/>
    <w:pPr>
      <w:spacing w:after="120" w:line="480" w:lineRule="auto"/>
      <w:ind w:left="283"/>
    </w:pPr>
    <w:rPr>
      <w:lang w:val="lt-LT" w:eastAsia="lt-LT"/>
    </w:rPr>
  </w:style>
  <w:style w:type="character" w:customStyle="1" w:styleId="Pagrindiniotekstotrauka2Diagrama">
    <w:name w:val="Pagrindinio teksto įtrauka 2 Diagrama"/>
    <w:link w:val="Pagrindiniotekstotrauka2"/>
    <w:uiPriority w:val="99"/>
    <w:semiHidden/>
    <w:rPr>
      <w:sz w:val="22"/>
      <w:szCs w:val="22"/>
    </w:rPr>
  </w:style>
  <w:style w:type="paragraph" w:customStyle="1" w:styleId="Style5">
    <w:name w:val="Style5"/>
    <w:basedOn w:val="prastasis"/>
    <w:uiPriority w:val="99"/>
    <w:pPr>
      <w:widowControl w:val="0"/>
      <w:autoSpaceDE w:val="0"/>
      <w:autoSpaceDN w:val="0"/>
      <w:adjustRightInd w:val="0"/>
      <w:spacing w:after="0" w:line="240" w:lineRule="auto"/>
    </w:pPr>
    <w:rPr>
      <w:rFonts w:ascii="Times New Roman" w:eastAsia="Times New Roman" w:hAnsi="Times New Roman"/>
      <w:sz w:val="24"/>
      <w:szCs w:val="24"/>
      <w:lang w:val="et-EE" w:eastAsia="et-EE"/>
    </w:rPr>
  </w:style>
  <w:style w:type="character" w:customStyle="1" w:styleId="FontStyle14">
    <w:name w:val="Font Style14"/>
    <w:uiPriority w:val="99"/>
    <w:rPr>
      <w:rFonts w:ascii="Times New Roman" w:hAnsi="Times New Roman" w:cs="Times New Roman"/>
      <w:color w:val="000000"/>
      <w:sz w:val="20"/>
      <w:szCs w:val="20"/>
    </w:rPr>
  </w:style>
  <w:style w:type="character" w:customStyle="1" w:styleId="FontStyle15">
    <w:name w:val="Font Style15"/>
    <w:uiPriority w:val="99"/>
    <w:rPr>
      <w:rFonts w:ascii="Times New Roman" w:hAnsi="Times New Roman" w:cs="Times New Roman"/>
      <w:b/>
      <w:bCs/>
      <w:color w:val="000000"/>
      <w:sz w:val="20"/>
      <w:szCs w:val="20"/>
    </w:rPr>
  </w:style>
  <w:style w:type="character" w:customStyle="1" w:styleId="AntrinispavadinimasDiagrama">
    <w:name w:val="Antrinis pavadinimas Diagrama"/>
    <w:rPr>
      <w:rFonts w:ascii="Cambria" w:hAnsi="Cambria"/>
      <w:sz w:val="24"/>
      <w:szCs w:val="24"/>
    </w:rPr>
  </w:style>
  <w:style w:type="character" w:customStyle="1" w:styleId="tlid-translation">
    <w:name w:val="tlid-translation"/>
    <w:basedOn w:val="Numatytasispastraiposriftas"/>
  </w:style>
  <w:style w:type="paragraph" w:customStyle="1" w:styleId="Style7">
    <w:name w:val="Style7"/>
    <w:basedOn w:val="prastasis"/>
    <w:uiPriority w:val="99"/>
    <w:pPr>
      <w:widowControl w:val="0"/>
      <w:autoSpaceDE w:val="0"/>
      <w:autoSpaceDN w:val="0"/>
      <w:adjustRightInd w:val="0"/>
      <w:spacing w:after="0" w:line="240" w:lineRule="auto"/>
    </w:pPr>
    <w:rPr>
      <w:rFonts w:ascii="Times New Roman" w:eastAsia="Times New Roman" w:hAnsi="Times New Roman" w:cs="Arial"/>
      <w:sz w:val="20"/>
      <w:szCs w:val="20"/>
      <w:lang w:val="lv-LV" w:eastAsia="lv-LV"/>
    </w:rPr>
  </w:style>
  <w:style w:type="paragraph" w:customStyle="1" w:styleId="Style10">
    <w:name w:val="Style10"/>
    <w:basedOn w:val="prastasis"/>
    <w:uiPriority w:val="99"/>
    <w:pPr>
      <w:widowControl w:val="0"/>
      <w:autoSpaceDE w:val="0"/>
      <w:autoSpaceDN w:val="0"/>
      <w:adjustRightInd w:val="0"/>
      <w:spacing w:after="0" w:line="240" w:lineRule="auto"/>
    </w:pPr>
    <w:rPr>
      <w:rFonts w:ascii="Times New Roman" w:eastAsia="Times New Roman" w:hAnsi="Times New Roman" w:cs="Arial"/>
      <w:sz w:val="20"/>
      <w:szCs w:val="20"/>
      <w:lang w:val="lv-LV" w:eastAsia="lv-LV"/>
    </w:rPr>
  </w:style>
  <w:style w:type="paragraph" w:styleId="HTMLiankstoformatuotas">
    <w:name w:val="HTML Preformatted"/>
    <w:basedOn w:val="prastasis"/>
    <w:link w:val="HTMLiankstoformatuotasDiagrama"/>
    <w:uiPriority w:val="99"/>
    <w:semiHidden/>
    <w:unhideWhenUsed/>
    <w:pPr>
      <w:spacing w:after="0" w:line="240" w:lineRule="auto"/>
    </w:pPr>
    <w:rPr>
      <w:rFonts w:ascii="Consolas" w:hAnsi="Consolas"/>
      <w:sz w:val="20"/>
      <w:szCs w:val="20"/>
    </w:rPr>
  </w:style>
  <w:style w:type="character" w:customStyle="1" w:styleId="HTMLiankstoformatuotasDiagrama">
    <w:name w:val="HTML iš anksto formatuotas Diagrama"/>
    <w:basedOn w:val="Numatytasispastraiposriftas"/>
    <w:link w:val="HTMLiankstoformatuotas"/>
    <w:uiPriority w:val="99"/>
    <w:semiHidden/>
    <w:rPr>
      <w:rFonts w:ascii="Consolas" w:hAnsi="Consolas"/>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3813211">
      <w:bodyDiv w:val="1"/>
      <w:marLeft w:val="0"/>
      <w:marRight w:val="0"/>
      <w:marTop w:val="0"/>
      <w:marBottom w:val="0"/>
      <w:divBdr>
        <w:top w:val="none" w:sz="0" w:space="0" w:color="auto"/>
        <w:left w:val="none" w:sz="0" w:space="0" w:color="auto"/>
        <w:bottom w:val="none" w:sz="0" w:space="0" w:color="auto"/>
        <w:right w:val="none" w:sz="0" w:space="0" w:color="auto"/>
      </w:divBdr>
    </w:div>
    <w:div w:id="158616722">
      <w:bodyDiv w:val="1"/>
      <w:marLeft w:val="0"/>
      <w:marRight w:val="0"/>
      <w:marTop w:val="0"/>
      <w:marBottom w:val="0"/>
      <w:divBdr>
        <w:top w:val="none" w:sz="0" w:space="0" w:color="auto"/>
        <w:left w:val="none" w:sz="0" w:space="0" w:color="auto"/>
        <w:bottom w:val="none" w:sz="0" w:space="0" w:color="auto"/>
        <w:right w:val="none" w:sz="0" w:space="0" w:color="auto"/>
      </w:divBdr>
    </w:div>
    <w:div w:id="206962813">
      <w:bodyDiv w:val="1"/>
      <w:marLeft w:val="0"/>
      <w:marRight w:val="0"/>
      <w:marTop w:val="0"/>
      <w:marBottom w:val="0"/>
      <w:divBdr>
        <w:top w:val="none" w:sz="0" w:space="0" w:color="auto"/>
        <w:left w:val="none" w:sz="0" w:space="0" w:color="auto"/>
        <w:bottom w:val="none" w:sz="0" w:space="0" w:color="auto"/>
        <w:right w:val="none" w:sz="0" w:space="0" w:color="auto"/>
      </w:divBdr>
    </w:div>
    <w:div w:id="321588458">
      <w:bodyDiv w:val="1"/>
      <w:marLeft w:val="0"/>
      <w:marRight w:val="0"/>
      <w:marTop w:val="0"/>
      <w:marBottom w:val="0"/>
      <w:divBdr>
        <w:top w:val="none" w:sz="0" w:space="0" w:color="auto"/>
        <w:left w:val="none" w:sz="0" w:space="0" w:color="auto"/>
        <w:bottom w:val="none" w:sz="0" w:space="0" w:color="auto"/>
        <w:right w:val="none" w:sz="0" w:space="0" w:color="auto"/>
      </w:divBdr>
    </w:div>
    <w:div w:id="449007583">
      <w:bodyDiv w:val="1"/>
      <w:marLeft w:val="0"/>
      <w:marRight w:val="0"/>
      <w:marTop w:val="0"/>
      <w:marBottom w:val="0"/>
      <w:divBdr>
        <w:top w:val="none" w:sz="0" w:space="0" w:color="auto"/>
        <w:left w:val="none" w:sz="0" w:space="0" w:color="auto"/>
        <w:bottom w:val="none" w:sz="0" w:space="0" w:color="auto"/>
        <w:right w:val="none" w:sz="0" w:space="0" w:color="auto"/>
      </w:divBdr>
    </w:div>
    <w:div w:id="546529120">
      <w:bodyDiv w:val="1"/>
      <w:marLeft w:val="0"/>
      <w:marRight w:val="0"/>
      <w:marTop w:val="0"/>
      <w:marBottom w:val="0"/>
      <w:divBdr>
        <w:top w:val="none" w:sz="0" w:space="0" w:color="auto"/>
        <w:left w:val="none" w:sz="0" w:space="0" w:color="auto"/>
        <w:bottom w:val="none" w:sz="0" w:space="0" w:color="auto"/>
        <w:right w:val="none" w:sz="0" w:space="0" w:color="auto"/>
      </w:divBdr>
    </w:div>
    <w:div w:id="598099924">
      <w:bodyDiv w:val="1"/>
      <w:marLeft w:val="0"/>
      <w:marRight w:val="0"/>
      <w:marTop w:val="0"/>
      <w:marBottom w:val="0"/>
      <w:divBdr>
        <w:top w:val="none" w:sz="0" w:space="0" w:color="auto"/>
        <w:left w:val="none" w:sz="0" w:space="0" w:color="auto"/>
        <w:bottom w:val="none" w:sz="0" w:space="0" w:color="auto"/>
        <w:right w:val="none" w:sz="0" w:space="0" w:color="auto"/>
      </w:divBdr>
    </w:div>
    <w:div w:id="612706565">
      <w:bodyDiv w:val="1"/>
      <w:marLeft w:val="0"/>
      <w:marRight w:val="0"/>
      <w:marTop w:val="0"/>
      <w:marBottom w:val="0"/>
      <w:divBdr>
        <w:top w:val="none" w:sz="0" w:space="0" w:color="auto"/>
        <w:left w:val="none" w:sz="0" w:space="0" w:color="auto"/>
        <w:bottom w:val="none" w:sz="0" w:space="0" w:color="auto"/>
        <w:right w:val="none" w:sz="0" w:space="0" w:color="auto"/>
      </w:divBdr>
    </w:div>
    <w:div w:id="665741726">
      <w:bodyDiv w:val="1"/>
      <w:marLeft w:val="0"/>
      <w:marRight w:val="0"/>
      <w:marTop w:val="0"/>
      <w:marBottom w:val="0"/>
      <w:divBdr>
        <w:top w:val="none" w:sz="0" w:space="0" w:color="auto"/>
        <w:left w:val="none" w:sz="0" w:space="0" w:color="auto"/>
        <w:bottom w:val="none" w:sz="0" w:space="0" w:color="auto"/>
        <w:right w:val="none" w:sz="0" w:space="0" w:color="auto"/>
      </w:divBdr>
    </w:div>
    <w:div w:id="902914832">
      <w:bodyDiv w:val="1"/>
      <w:marLeft w:val="0"/>
      <w:marRight w:val="0"/>
      <w:marTop w:val="0"/>
      <w:marBottom w:val="0"/>
      <w:divBdr>
        <w:top w:val="none" w:sz="0" w:space="0" w:color="auto"/>
        <w:left w:val="none" w:sz="0" w:space="0" w:color="auto"/>
        <w:bottom w:val="none" w:sz="0" w:space="0" w:color="auto"/>
        <w:right w:val="none" w:sz="0" w:space="0" w:color="auto"/>
      </w:divBdr>
    </w:div>
    <w:div w:id="961613775">
      <w:bodyDiv w:val="1"/>
      <w:marLeft w:val="0"/>
      <w:marRight w:val="0"/>
      <w:marTop w:val="0"/>
      <w:marBottom w:val="0"/>
      <w:divBdr>
        <w:top w:val="none" w:sz="0" w:space="0" w:color="auto"/>
        <w:left w:val="none" w:sz="0" w:space="0" w:color="auto"/>
        <w:bottom w:val="none" w:sz="0" w:space="0" w:color="auto"/>
        <w:right w:val="none" w:sz="0" w:space="0" w:color="auto"/>
      </w:divBdr>
    </w:div>
    <w:div w:id="987438175">
      <w:bodyDiv w:val="1"/>
      <w:marLeft w:val="0"/>
      <w:marRight w:val="0"/>
      <w:marTop w:val="0"/>
      <w:marBottom w:val="0"/>
      <w:divBdr>
        <w:top w:val="none" w:sz="0" w:space="0" w:color="auto"/>
        <w:left w:val="none" w:sz="0" w:space="0" w:color="auto"/>
        <w:bottom w:val="none" w:sz="0" w:space="0" w:color="auto"/>
        <w:right w:val="none" w:sz="0" w:space="0" w:color="auto"/>
      </w:divBdr>
    </w:div>
    <w:div w:id="1004161761">
      <w:bodyDiv w:val="1"/>
      <w:marLeft w:val="0"/>
      <w:marRight w:val="0"/>
      <w:marTop w:val="0"/>
      <w:marBottom w:val="0"/>
      <w:divBdr>
        <w:top w:val="none" w:sz="0" w:space="0" w:color="auto"/>
        <w:left w:val="none" w:sz="0" w:space="0" w:color="auto"/>
        <w:bottom w:val="none" w:sz="0" w:space="0" w:color="auto"/>
        <w:right w:val="none" w:sz="0" w:space="0" w:color="auto"/>
      </w:divBdr>
    </w:div>
    <w:div w:id="1531147449">
      <w:bodyDiv w:val="1"/>
      <w:marLeft w:val="0"/>
      <w:marRight w:val="0"/>
      <w:marTop w:val="0"/>
      <w:marBottom w:val="0"/>
      <w:divBdr>
        <w:top w:val="none" w:sz="0" w:space="0" w:color="auto"/>
        <w:left w:val="none" w:sz="0" w:space="0" w:color="auto"/>
        <w:bottom w:val="none" w:sz="0" w:space="0" w:color="auto"/>
        <w:right w:val="none" w:sz="0" w:space="0" w:color="auto"/>
      </w:divBdr>
    </w:div>
    <w:div w:id="1535264890">
      <w:bodyDiv w:val="1"/>
      <w:marLeft w:val="0"/>
      <w:marRight w:val="0"/>
      <w:marTop w:val="0"/>
      <w:marBottom w:val="0"/>
      <w:divBdr>
        <w:top w:val="none" w:sz="0" w:space="0" w:color="auto"/>
        <w:left w:val="none" w:sz="0" w:space="0" w:color="auto"/>
        <w:bottom w:val="none" w:sz="0" w:space="0" w:color="auto"/>
        <w:right w:val="none" w:sz="0" w:space="0" w:color="auto"/>
      </w:divBdr>
    </w:div>
    <w:div w:id="1713723469">
      <w:bodyDiv w:val="1"/>
      <w:marLeft w:val="0"/>
      <w:marRight w:val="0"/>
      <w:marTop w:val="0"/>
      <w:marBottom w:val="0"/>
      <w:divBdr>
        <w:top w:val="none" w:sz="0" w:space="0" w:color="auto"/>
        <w:left w:val="none" w:sz="0" w:space="0" w:color="auto"/>
        <w:bottom w:val="none" w:sz="0" w:space="0" w:color="auto"/>
        <w:right w:val="none" w:sz="0" w:space="0" w:color="auto"/>
      </w:divBdr>
    </w:div>
    <w:div w:id="1760708268">
      <w:bodyDiv w:val="1"/>
      <w:marLeft w:val="0"/>
      <w:marRight w:val="0"/>
      <w:marTop w:val="0"/>
      <w:marBottom w:val="0"/>
      <w:divBdr>
        <w:top w:val="none" w:sz="0" w:space="0" w:color="auto"/>
        <w:left w:val="none" w:sz="0" w:space="0" w:color="auto"/>
        <w:bottom w:val="none" w:sz="0" w:space="0" w:color="auto"/>
        <w:right w:val="none" w:sz="0" w:space="0" w:color="auto"/>
      </w:divBdr>
    </w:div>
    <w:div w:id="1915119508">
      <w:bodyDiv w:val="1"/>
      <w:marLeft w:val="0"/>
      <w:marRight w:val="0"/>
      <w:marTop w:val="0"/>
      <w:marBottom w:val="0"/>
      <w:divBdr>
        <w:top w:val="none" w:sz="0" w:space="0" w:color="auto"/>
        <w:left w:val="none" w:sz="0" w:space="0" w:color="auto"/>
        <w:bottom w:val="none" w:sz="0" w:space="0" w:color="auto"/>
        <w:right w:val="none" w:sz="0" w:space="0" w:color="auto"/>
      </w:divBdr>
    </w:div>
    <w:div w:id="2036929654">
      <w:bodyDiv w:val="1"/>
      <w:marLeft w:val="0"/>
      <w:marRight w:val="0"/>
      <w:marTop w:val="0"/>
      <w:marBottom w:val="0"/>
      <w:divBdr>
        <w:top w:val="none" w:sz="0" w:space="0" w:color="auto"/>
        <w:left w:val="none" w:sz="0" w:space="0" w:color="auto"/>
        <w:bottom w:val="none" w:sz="0" w:space="0" w:color="auto"/>
        <w:right w:val="none" w:sz="0" w:space="0" w:color="auto"/>
      </w:divBdr>
    </w:div>
    <w:div w:id="21111925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nrvSpecialist" TargetMode="External"/><Relationship Id="rId13" Type="http://schemas.openxmlformats.org/officeDocument/2006/relationships/hyperlink" Target="https://www.vvkt.lt/index.php?4004286486"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vapris.vvkt.lt/vvkt-web/public/nrv" TargetMode="External"/><Relationship Id="rId17" Type="http://schemas.openxmlformats.org/officeDocument/2006/relationships/image" Target="media/image1.png"/><Relationship Id="rId2" Type="http://schemas.openxmlformats.org/officeDocument/2006/relationships/numbering" Target="numbering.xml"/><Relationship Id="rId16" Type="http://schemas.openxmlformats.org/officeDocument/2006/relationships/hyperlink" Target="http://www.vvkt.lt/"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vvkt.lt/" TargetMode="External"/><Relationship Id="rId24" Type="http://schemas.microsoft.com/office/2016/09/relationships/commentsIds" Target="commentsIds.xml"/><Relationship Id="rId5" Type="http://schemas.openxmlformats.org/officeDocument/2006/relationships/webSettings" Target="webSettings.xml"/><Relationship Id="rId15" Type="http://schemas.openxmlformats.org/officeDocument/2006/relationships/hyperlink" Target="mailto:kalceks@kalceks.lv" TargetMode="External"/><Relationship Id="rId23" Type="http://schemas.microsoft.com/office/2018/08/relationships/commentsExtensible" Target="commentsExtensible.xml"/><Relationship Id="rId10" Type="http://schemas.openxmlformats.org/officeDocument/2006/relationships/hyperlink" Target="mailto:NepageidaujamaR@vvkt.lt"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vvkt.lt/index.php?1399030386" TargetMode="External"/><Relationship Id="rId14" Type="http://schemas.openxmlformats.org/officeDocument/2006/relationships/hyperlink" Target="mailto:NepageidaujamaR@vvkt.lt"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4370CC-7CAF-4D44-9E7C-A03FE40E70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36</Pages>
  <Words>53368</Words>
  <Characters>30420</Characters>
  <Application>Microsoft Office Word</Application>
  <DocSecurity>0</DocSecurity>
  <Lines>253</Lines>
  <Paragraphs>167</Paragraphs>
  <ScaleCrop>false</ScaleCrop>
  <HeadingPairs>
    <vt:vector size="8" baseType="variant">
      <vt:variant>
        <vt:lpstr>Pavadinimas</vt:lpstr>
      </vt:variant>
      <vt:variant>
        <vt:i4>1</vt:i4>
      </vt:variant>
      <vt:variant>
        <vt:lpstr>Antraštės</vt:lpstr>
      </vt:variant>
      <vt:variant>
        <vt:i4>100</vt:i4>
      </vt:variant>
      <vt:variant>
        <vt:lpstr>Title</vt:lpstr>
      </vt:variant>
      <vt:variant>
        <vt:i4>1</vt:i4>
      </vt:variant>
      <vt:variant>
        <vt:lpstr>Headings</vt:lpstr>
      </vt:variant>
      <vt:variant>
        <vt:i4>100</vt:i4>
      </vt:variant>
    </vt:vector>
  </HeadingPairs>
  <TitlesOfParts>
    <vt:vector size="202" baseType="lpstr">
      <vt:lpstr/>
      <vt:lpstr/>
      <vt:lpstr/>
      <vt:lpstr/>
      <vt:lpstr/>
      <vt:lpstr/>
      <vt:lpstr/>
      <vt:lpstr/>
      <vt:lpstr/>
      <vt:lpstr/>
      <vt:lpstr/>
      <vt:lpstr/>
      <vt:lpstr/>
      <vt:lpstr/>
      <vt:lpstr/>
      <vt:lpstr/>
      <vt:lpstr/>
      <vt:lpstr/>
      <vt:lpstr/>
      <vt:lpstr/>
      <vt:lpstr/>
      <vt:lpstr/>
      <vt:lpstr/>
      <vt:lpstr/>
      <vt:lpstr>I PRIEDAS</vt:lpstr>
      <vt:lpstr>PREPARATO CHARAKTERISTIKŲ SANTRAUKA</vt:lpstr>
      <vt:lpstr>Kiekviename ml tirpalo yra 3,5 mg natrio.</vt:lpstr>
      <vt:lpstr/>
      <vt:lpstr>Kiekviename ml tirpalo yra 3,15 mg natrio.</vt:lpstr>
      <vt:lpstr/>
      <vt:lpstr>Visos pagalbinės medžiagos išvardytos 6.1 skyriuje.</vt:lpstr>
      <vt:lpstr>Injekcinis ar infuzinis tirpalas.</vt:lpstr>
      <vt:lpstr>Skaidrus bespalvis tirpalas.</vt:lpstr>
      <vt:lpstr>4.	KLINIKINĖ INFORMACIJA</vt:lpstr>
      <vt:lpstr>4.1	Terapinės indikacijos</vt:lpstr>
      <vt:lpstr/>
      <vt:lpstr>Midazolam Kalceks yra trumpo poveikio miegą sukeliantis vaistinis preparatas, va</vt:lpstr>
      <vt:lpstr/>
      <vt:lpstr>4.2	Dozavimas ir vartojimo metodas</vt:lpstr>
      <vt:lpstr>Pacientams, kurių kepenų funkcija sutrikusi</vt:lpstr>
      <vt:lpstr>Sutrikusi kepenų funkcija mažina į veną suleisto midazolamo klirensą, todėl ilgė</vt:lpstr>
      <vt:lpstr/>
      <vt:lpstr>Vaikų populiacija</vt:lpstr>
      <vt:lpstr>Žr. pirmiau ir 4.4 skyrių.</vt:lpstr>
      <vt:lpstr/>
      <vt:lpstr>4.3	Kontraindikacijos</vt:lpstr>
      <vt:lpstr>4.4	Specialūs įspėjimai ir atsargumo priemonės</vt:lpstr>
      <vt:lpstr>Midazolamo gali skirti tik patyręs gydytojas, taip pat turi būti visiškai pareng</vt:lpstr>
      <vt:lpstr>Buvo sunkaus nepageidaujamo poveikio širdies bei kvėpavimo organų sistemai atvej</vt:lpstr>
      <vt:lpstr/>
      <vt:lpstr>Benzodiazepinai nerekomenduojami pirminiam psichikos ligų gydymui.</vt:lpstr>
      <vt:lpstr/>
      <vt:lpstr>Jei raminamasis poveikis, išliekant sąmonei, sukeliamas pacientui, kurio kvėpavi</vt:lpstr>
      <vt:lpstr/>
      <vt:lpstr>Jaunesniems nei 6 mėnesių pacientams yra labai pavojinga kvėpavimo takų obstrukc</vt:lpstr>
      <vt:lpstr/>
      <vt:lpstr>Būtinas ypatingas atsargumas midazolamo skiriant didelės rizikos pacientams:</vt:lpstr>
      <vt:lpstr>vyresniems nei 60 metų pacientams;</vt:lpstr>
      <vt:lpstr>sergantiems lėtine liga ar nusilpusiems pacientams, pvz.:</vt:lpstr>
      <vt:lpstr>pacientams, kuriems yra lėtinis kvėpavimo nepakankamumas;</vt:lpstr>
      <vt:lpstr>pacientams, kuriems yra lėtinis inkstų nepakankamumas;</vt:lpstr>
      <vt:lpstr>pacientams, kurių kepenų funkcija sutrikusi (benzodiazepinai gali sukelti ar pas</vt:lpstr>
      <vt:lpstr>pacientams, kurių širdies funkcija sutrikusi;</vt:lpstr>
      <vt:lpstr>vaikams, ypač tiems, kurių širdies ir kraujagyslių sistema yra nestabili.</vt:lpstr>
      <vt:lpstr/>
      <vt:lpstr>Didelės rizikos pacientams reikia skirti mažesnę dozę (žr. 4.2 skyrių) ir juos r</vt:lpstr>
      <vt:lpstr/>
      <vt:lpstr>Pacientams, kurie serga generalizuota miastenija (myasthenia gravis), midazolamo</vt:lpstr>
      <vt:lpstr/>
      <vt:lpstr>Toleravimas</vt:lpstr>
      <vt:lpstr>Kai intensyviosios terapijos skyriuose midazolamas buvo vartojamas ilgalaikei se</vt:lpstr>
      <vt:lpstr/>
      <vt:lpstr>Priklausomybė</vt:lpstr>
      <vt:lpstr>Jei intensyviosios terapijos skyriuje ilgą laiką midazolamo skiriama raminamajam</vt:lpstr>
      <vt:lpstr/>
      <vt:lpstr>Nutraukimo simptomai</vt:lpstr>
      <vt:lpstr>Jei intensyvios terapijos skyriuje ilgai gydoma midazolamu, gali atsirasti fizin</vt:lpstr>
      <vt:lpstr/>
      <vt:lpstr>Amnezija</vt:lpstr>
      <vt:lpstr>Anterogradinė amnezija gali atsirasti vartojant terapines dozes, rizika padidėja</vt:lpstr>
      <vt:lpstr/>
      <vt:lpstr>Paradoksinės reakcijos</vt:lpstr>
      <vt:lpstr>Gauta pranešimų, kad vartojant midazolamo gali pasitaikyti paradoksinių reakcijų</vt:lpstr>
      <vt:lpstr/>
      <vt:lpstr>Pakitusi midazolamo eliminacija</vt:lpstr>
      <vt:lpstr>Midazolamo eliminacija gali pakisti pacientams, vartojantiems junginius, kurie s</vt:lpstr>
      <vt:lpstr/>
      <vt:lpstr>Midazolamo eliminacijos laikas taip pat gali sulėtėti pacientams, kurių sutrikus</vt:lpstr>
      <vt:lpstr/>
      <vt:lpstr>Miego apnėja</vt:lpstr>
      <vt:lpstr>Midazolamo ampulės turi būti vartojamos ypač atsargiai pacientams, kuriems yra m</vt:lpstr>
      <vt:lpstr/>
      <vt:lpstr>Neišnešioti kūdikiai ir naujagimiai</vt:lpstr>
      <vt:lpstr>4.6	Vaisingumas, nėštumo ir žindymo laikotarpis</vt:lpstr>
      <vt:lpstr>4.7	Poveikis gebėjimui vairuoti ir valdyti mechanizmus</vt:lpstr>
      <vt:lpstr/>
      <vt:lpstr>4.8	Nepageidaujamas poveikis</vt:lpstr>
      <vt:lpstr>4.9	Perdozavimas</vt:lpstr>
      <vt:lpstr/>
      <vt:lpstr/>
      <vt:lpstr>5.	FARMAKOLOGINĖS SAVYBĖS</vt:lpstr>
      <vt:lpstr/>
      <vt:lpstr/>
      <vt:lpstr/>
      <vt:lpstr/>
      <vt:lpstr/>
      <vt:lpstr/>
      <vt:lpstr/>
      <vt:lpstr/>
      <vt:lpstr/>
      <vt:lpstr/>
      <vt:lpstr/>
      <vt:lpstr/>
      <vt:lpstr/>
      <vt:lpstr/>
      <vt:lpstr/>
      <vt:lpstr/>
      <vt:lpstr/>
      <vt:lpstr/>
      <vt:lpstr/>
      <vt:lpstr/>
      <vt:lpstr/>
      <vt:lpstr/>
      <vt:lpstr/>
      <vt:lpstr/>
      <vt:lpstr>I PRIEDAS</vt:lpstr>
      <vt:lpstr>PREPARATO CHARAKTERISTIKŲ SANTRAUKA</vt:lpstr>
      <vt:lpstr>Kiekviename ml tirpalo yra 3,5 mg natrio.</vt:lpstr>
      <vt:lpstr/>
      <vt:lpstr>Kiekviename ml tirpalo yra 3,15 mg natrio.</vt:lpstr>
      <vt:lpstr/>
      <vt:lpstr>Visos pagalbinės medžiagos išvardytos 6.1 skyriuje.</vt:lpstr>
      <vt:lpstr>Injekcinis ar infuzinis tirpalas.</vt:lpstr>
      <vt:lpstr>Skaidrus bespalvis tirpalas.</vt:lpstr>
      <vt:lpstr>4.	KLINIKINĖ INFORMACIJA</vt:lpstr>
      <vt:lpstr>4.1	Terapinės indikacijos</vt:lpstr>
      <vt:lpstr/>
      <vt:lpstr>Midazolam Kalceks yra trumpo poveikio miegą sukeliantis vaistinis preparatas, va</vt:lpstr>
      <vt:lpstr/>
      <vt:lpstr>4.2	Dozavimas ir vartojimo metodas</vt:lpstr>
      <vt:lpstr>Pacientams, kurių kepenų funkcija sutrikusi</vt:lpstr>
      <vt:lpstr>Sutrikusi kepenų funkcija mažina į veną suleisto midazolamo klirensą, todėl ilgė</vt:lpstr>
      <vt:lpstr/>
      <vt:lpstr>Vaikų populiacija</vt:lpstr>
      <vt:lpstr>Žr. pirmiau ir 4.4 skyrių.</vt:lpstr>
      <vt:lpstr/>
      <vt:lpstr>4.3	Kontraindikacijos</vt:lpstr>
      <vt:lpstr>4.4	Specialūs įspėjimai ir atsargumo priemonės</vt:lpstr>
      <vt:lpstr>Midazolamo gali skirti tik patyręs gydytojas, taip pat turi būti visiškai pareng</vt:lpstr>
      <vt:lpstr>Buvo sunkaus nepageidaujamo poveikio širdies bei kvėpavimo organų sistemai atvej</vt:lpstr>
      <vt:lpstr/>
      <vt:lpstr>Benzodiazepinai nerekomenduojami pirminiam psichikos ligų gydymui.</vt:lpstr>
      <vt:lpstr/>
      <vt:lpstr>Jei raminamasis poveikis, išliekant sąmonei, sukeliamas pacientui, kurio kvėpavi</vt:lpstr>
      <vt:lpstr/>
      <vt:lpstr>Jaunesniems nei 6 mėnesių pacientams yra labai pavojinga kvėpavimo takų obstrukc</vt:lpstr>
      <vt:lpstr/>
      <vt:lpstr>Būtinas ypatingas atsargumas midazolamo skiriant didelės rizikos pacientams:</vt:lpstr>
      <vt:lpstr>vyresniems nei 60 metų pacientams;</vt:lpstr>
      <vt:lpstr>sergantiems lėtine liga ar nusilpusiems pacientams, pvz.:</vt:lpstr>
      <vt:lpstr>pacientams, kuriems yra lėtinis kvėpavimo nepakankamumas;</vt:lpstr>
      <vt:lpstr>pacientams, kuriems yra lėtinis inkstų nepakankamumas;</vt:lpstr>
      <vt:lpstr>pacientams, kurių kepenų funkcija sutrikusi (benzodiazepinai gali sukelti ar pas</vt:lpstr>
      <vt:lpstr>pacientams, kurių širdies funkcija sutrikusi;</vt:lpstr>
      <vt:lpstr>vaikams, ypač tiems, kurių širdies ir kraujagyslių sistema yra nestabili.</vt:lpstr>
      <vt:lpstr/>
      <vt:lpstr>Didelės rizikos pacientams reikia skirti mažesnę dozę (žr. 4.2 skyrių) ir juos r</vt:lpstr>
      <vt:lpstr/>
      <vt:lpstr>Pacientams, kurie serga generalizuota miastenija (myasthenia gravis), midazolamo</vt:lpstr>
      <vt:lpstr/>
      <vt:lpstr>Toleravimas</vt:lpstr>
      <vt:lpstr>Kai intensyviosios terapijos skyriuose midazolamas buvo vartojamas ilgalaikei se</vt:lpstr>
      <vt:lpstr/>
      <vt:lpstr>Priklausomybė</vt:lpstr>
      <vt:lpstr>Jei intensyviosios terapijos skyriuje ilgą laiką midazolamo skiriama raminamajam</vt:lpstr>
      <vt:lpstr/>
      <vt:lpstr>Nutraukimo simptomai</vt:lpstr>
      <vt:lpstr>Jei intensyvios terapijos skyriuje ilgai gydoma midazolamu, gali atsirasti fizin</vt:lpstr>
      <vt:lpstr/>
      <vt:lpstr>Amnezija</vt:lpstr>
      <vt:lpstr>Anterogradinė amnezija gali atsirasti vartojant terapines dozes, rizika padidėja</vt:lpstr>
      <vt:lpstr/>
      <vt:lpstr>Paradoksinės reakcijos</vt:lpstr>
      <vt:lpstr>Gauta pranešimų, kad vartojant midazolamo gali pasitaikyti paradoksinių reakcijų</vt:lpstr>
      <vt:lpstr/>
      <vt:lpstr>Pakitusi midazolamo eliminacija</vt:lpstr>
      <vt:lpstr>Midazolamo eliminacija gali pakisti pacientams, vartojantiems junginius, kurie s</vt:lpstr>
      <vt:lpstr/>
      <vt:lpstr>Midazolamo eliminacijos laikas taip pat gali sulėtėti pacientams, kurių sutrikus</vt:lpstr>
      <vt:lpstr/>
      <vt:lpstr>Miego apnėja</vt:lpstr>
      <vt:lpstr>Midazolamo ampulės turi būti vartojamos ypač atsargiai pacientams, kuriems yra m</vt:lpstr>
      <vt:lpstr/>
      <vt:lpstr>Neišnešioti kūdikiai ir naujagimiai</vt:lpstr>
      <vt:lpstr>4.6	Vaisingumas, nėštumo ir žindymo laikotarpis</vt:lpstr>
      <vt:lpstr>4.7	Poveikis gebėjimui vairuoti ir valdyti mechanizmus</vt:lpstr>
      <vt:lpstr/>
      <vt:lpstr>4.8	Nepageidaujamas poveikis</vt:lpstr>
      <vt:lpstr>4.9	Perdozavimas</vt:lpstr>
      <vt:lpstr/>
      <vt:lpstr/>
      <vt:lpstr>5.	FARMAKOLOGINĖS SAVYBĖS</vt:lpstr>
    </vt:vector>
  </TitlesOfParts>
  <Company>Grindeks</Company>
  <LinksUpToDate>false</LinksUpToDate>
  <CharactersWithSpaces>83621</CharactersWithSpaces>
  <SharedDoc>false</SharedDoc>
  <HLinks>
    <vt:vector size="48" baseType="variant">
      <vt:variant>
        <vt:i4>7077950</vt:i4>
      </vt:variant>
      <vt:variant>
        <vt:i4>21</vt:i4>
      </vt:variant>
      <vt:variant>
        <vt:i4>0</vt:i4>
      </vt:variant>
      <vt:variant>
        <vt:i4>5</vt:i4>
      </vt:variant>
      <vt:variant>
        <vt:lpwstr>http://www.vvkt.lt/</vt:lpwstr>
      </vt:variant>
      <vt:variant>
        <vt:lpwstr/>
      </vt:variant>
      <vt:variant>
        <vt:i4>7077950</vt:i4>
      </vt:variant>
      <vt:variant>
        <vt:i4>18</vt:i4>
      </vt:variant>
      <vt:variant>
        <vt:i4>0</vt:i4>
      </vt:variant>
      <vt:variant>
        <vt:i4>5</vt:i4>
      </vt:variant>
      <vt:variant>
        <vt:lpwstr>http://www.vvkt.lt/</vt:lpwstr>
      </vt:variant>
      <vt:variant>
        <vt:lpwstr/>
      </vt:variant>
      <vt:variant>
        <vt:i4>2162708</vt:i4>
      </vt:variant>
      <vt:variant>
        <vt:i4>15</vt:i4>
      </vt:variant>
      <vt:variant>
        <vt:i4>0</vt:i4>
      </vt:variant>
      <vt:variant>
        <vt:i4>5</vt:i4>
      </vt:variant>
      <vt:variant>
        <vt:lpwstr>mailto:NepageidaujamaR@vvkt.lt</vt:lpwstr>
      </vt:variant>
      <vt:variant>
        <vt:lpwstr/>
      </vt:variant>
      <vt:variant>
        <vt:i4>7077950</vt:i4>
      </vt:variant>
      <vt:variant>
        <vt:i4>12</vt:i4>
      </vt:variant>
      <vt:variant>
        <vt:i4>0</vt:i4>
      </vt:variant>
      <vt:variant>
        <vt:i4>5</vt:i4>
      </vt:variant>
      <vt:variant>
        <vt:lpwstr>http://www.vvkt.lt/</vt:lpwstr>
      </vt:variant>
      <vt:variant>
        <vt:lpwstr/>
      </vt:variant>
      <vt:variant>
        <vt:i4>7077950</vt:i4>
      </vt:variant>
      <vt:variant>
        <vt:i4>9</vt:i4>
      </vt:variant>
      <vt:variant>
        <vt:i4>0</vt:i4>
      </vt:variant>
      <vt:variant>
        <vt:i4>5</vt:i4>
      </vt:variant>
      <vt:variant>
        <vt:lpwstr>http://www.vvkt.lt/</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Baiba Grietena</dc:creator>
  <cp:lastModifiedBy>Albina Burkauskaitė</cp:lastModifiedBy>
  <cp:revision>2</cp:revision>
  <dcterms:created xsi:type="dcterms:W3CDTF">2024-09-30T07:47:00Z</dcterms:created>
  <dcterms:modified xsi:type="dcterms:W3CDTF">2024-09-30T07:47:00Z</dcterms:modified>
</cp:coreProperties>
</file>