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8F2D" w14:textId="47D1A911" w:rsidR="00C22B92" w:rsidRPr="000D00BA" w:rsidRDefault="008024E9" w:rsidP="006305C1">
      <w:pPr>
        <w:spacing w:after="0" w:line="240" w:lineRule="auto"/>
        <w:jc w:val="center"/>
        <w:rPr>
          <w:rFonts w:ascii="Times New Roman" w:hAnsi="Times New Roman"/>
          <w:b/>
          <w:caps/>
          <w:lang w:val="lt-LT"/>
        </w:rPr>
      </w:pPr>
      <w:r w:rsidRPr="000D00BA">
        <w:rPr>
          <w:rFonts w:ascii="Times New Roman" w:hAnsi="Times New Roman"/>
          <w:b/>
          <w:lang w:val="lt-LT"/>
        </w:rPr>
        <w:t>Pakuotės lapelis: informacija vartotojui</w:t>
      </w:r>
    </w:p>
    <w:p w14:paraId="165F801A" w14:textId="77777777" w:rsidR="00C22B92" w:rsidRPr="000D00BA" w:rsidRDefault="00C22B92" w:rsidP="006305C1">
      <w:pPr>
        <w:spacing w:after="0" w:line="240" w:lineRule="auto"/>
        <w:jc w:val="center"/>
        <w:rPr>
          <w:rFonts w:ascii="Times New Roman" w:hAnsi="Times New Roman"/>
          <w:lang w:val="lt-LT"/>
        </w:rPr>
      </w:pPr>
    </w:p>
    <w:p w14:paraId="68C2153F" w14:textId="77777777" w:rsidR="00C22B92" w:rsidRPr="000D00BA" w:rsidRDefault="008024E9" w:rsidP="006305C1">
      <w:pPr>
        <w:keepNext/>
        <w:spacing w:after="0" w:line="240" w:lineRule="auto"/>
        <w:jc w:val="center"/>
        <w:outlineLvl w:val="3"/>
        <w:rPr>
          <w:rFonts w:ascii="Times New Roman" w:hAnsi="Times New Roman"/>
          <w:b/>
          <w:lang w:val="lt-LT"/>
        </w:rPr>
      </w:pPr>
      <w:r w:rsidRPr="000D00BA">
        <w:rPr>
          <w:rFonts w:ascii="Times New Roman" w:hAnsi="Times New Roman"/>
          <w:b/>
          <w:lang w:val="lt-LT"/>
        </w:rPr>
        <w:t>Midazolam Kalceks 1 mg/ml injekcinis ar infuzinis tirpalas</w:t>
      </w:r>
    </w:p>
    <w:p w14:paraId="78B60DBD" w14:textId="77777777" w:rsidR="00C22B92" w:rsidRPr="000D00BA" w:rsidRDefault="008024E9" w:rsidP="006305C1">
      <w:pPr>
        <w:keepNext/>
        <w:spacing w:after="0" w:line="240" w:lineRule="auto"/>
        <w:jc w:val="center"/>
        <w:outlineLvl w:val="3"/>
        <w:rPr>
          <w:rFonts w:ascii="Times New Roman" w:hAnsi="Times New Roman"/>
          <w:b/>
          <w:lang w:val="lt-LT" w:eastAsia="lt-LT"/>
        </w:rPr>
      </w:pPr>
      <w:r w:rsidRPr="000D00BA">
        <w:rPr>
          <w:rFonts w:ascii="Times New Roman" w:hAnsi="Times New Roman"/>
          <w:b/>
          <w:lang w:val="lt-LT"/>
        </w:rPr>
        <w:t>Midazolam Kalceks 5 mg/ml injekcinis ar infuzinis tirpalas</w:t>
      </w:r>
    </w:p>
    <w:p w14:paraId="7B3A1586" w14:textId="77777777" w:rsidR="00C22B92" w:rsidRPr="000D00BA" w:rsidRDefault="00C22B92" w:rsidP="006305C1">
      <w:pPr>
        <w:spacing w:after="0" w:line="240" w:lineRule="auto"/>
        <w:jc w:val="center"/>
        <w:rPr>
          <w:rFonts w:ascii="Times New Roman" w:hAnsi="Times New Roman"/>
          <w:lang w:val="lt-LT"/>
        </w:rPr>
      </w:pPr>
    </w:p>
    <w:p w14:paraId="7E58BE45" w14:textId="2EB6C9F5" w:rsidR="00C22B92" w:rsidRPr="000D00BA" w:rsidRDefault="008024E9" w:rsidP="006305C1">
      <w:pPr>
        <w:spacing w:after="0" w:line="240" w:lineRule="auto"/>
        <w:jc w:val="center"/>
        <w:rPr>
          <w:rFonts w:ascii="Times New Roman" w:hAnsi="Times New Roman"/>
          <w:lang w:val="lt-LT" w:eastAsia="lt-LT"/>
        </w:rPr>
      </w:pPr>
      <w:r w:rsidRPr="000D00BA">
        <w:rPr>
          <w:rFonts w:ascii="Times New Roman" w:hAnsi="Times New Roman"/>
          <w:lang w:val="lt-LT"/>
        </w:rPr>
        <w:t>midazolamas</w:t>
      </w:r>
    </w:p>
    <w:p w14:paraId="2D88625E" w14:textId="77777777" w:rsidR="00C22B92" w:rsidRPr="000D00BA" w:rsidRDefault="00C22B92" w:rsidP="006305C1">
      <w:pPr>
        <w:spacing w:after="0" w:line="240" w:lineRule="auto"/>
        <w:rPr>
          <w:rFonts w:ascii="Times New Roman" w:hAnsi="Times New Roman"/>
          <w:lang w:val="lt-LT"/>
        </w:rPr>
      </w:pPr>
    </w:p>
    <w:p w14:paraId="64326904" w14:textId="77777777" w:rsidR="00C22B92" w:rsidRPr="000D00BA" w:rsidRDefault="008024E9" w:rsidP="00C9343B">
      <w:pPr>
        <w:suppressAutoHyphens/>
        <w:spacing w:after="0" w:line="240" w:lineRule="auto"/>
        <w:ind w:left="142" w:hanging="142"/>
        <w:rPr>
          <w:rFonts w:ascii="Times New Roman" w:hAnsi="Times New Roman"/>
          <w:b/>
          <w:lang w:val="lt-LT" w:eastAsia="lt-LT"/>
        </w:rPr>
      </w:pPr>
      <w:r w:rsidRPr="000D00BA">
        <w:rPr>
          <w:rFonts w:ascii="Times New Roman" w:hAnsi="Times New Roman"/>
          <w:b/>
          <w:lang w:val="lt-LT"/>
        </w:rPr>
        <w:t>Atidžiai perskaitykite visą šį lapelį, prieš pradėdami vartoti vaistą, nes jame pateikiama Jums svarbi informacija.</w:t>
      </w:r>
    </w:p>
    <w:p w14:paraId="7CF3B97B" w14:textId="77777777"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Neišmeskite šio lapelio, nes vėl gali prireikti jį perskaityti.</w:t>
      </w:r>
    </w:p>
    <w:p w14:paraId="2D1FADA1" w14:textId="77777777"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Jeigu kiltų daugiau klausimų, kreipkitės į gydytoją arba slaugytoją.</w:t>
      </w:r>
    </w:p>
    <w:p w14:paraId="3354BC66" w14:textId="71A2D5B3" w:rsidR="00C22B92" w:rsidRPr="000D00BA" w:rsidRDefault="008024E9" w:rsidP="00C9343B">
      <w:pPr>
        <w:numPr>
          <w:ilvl w:val="0"/>
          <w:numId w:val="16"/>
        </w:numPr>
        <w:spacing w:after="0" w:line="240" w:lineRule="auto"/>
        <w:ind w:left="567" w:hanging="567"/>
        <w:rPr>
          <w:rFonts w:ascii="Times New Roman" w:hAnsi="Times New Roman"/>
          <w:lang w:val="lt-LT" w:eastAsia="lt-LT"/>
        </w:rPr>
      </w:pPr>
      <w:r w:rsidRPr="000D00BA">
        <w:rPr>
          <w:rFonts w:ascii="Times New Roman" w:hAnsi="Times New Roman"/>
          <w:lang w:val="lt-LT"/>
        </w:rPr>
        <w:t>Jeigu pasireiškė šalutinis poveikis (net jeigu jis šiame lapelyje nenurodytas), kreipkitės į gydytoją arba slaugytoją. Žr. 4</w:t>
      </w:r>
      <w:r w:rsidR="00C9343B" w:rsidRPr="000D00BA">
        <w:rPr>
          <w:rFonts w:ascii="Times New Roman" w:hAnsi="Times New Roman"/>
          <w:lang w:val="lt-LT"/>
        </w:rPr>
        <w:t> </w:t>
      </w:r>
      <w:r w:rsidRPr="000D00BA">
        <w:rPr>
          <w:rFonts w:ascii="Times New Roman" w:hAnsi="Times New Roman"/>
          <w:lang w:val="lt-LT"/>
        </w:rPr>
        <w:t>skyrių.</w:t>
      </w:r>
    </w:p>
    <w:p w14:paraId="54CC76C3" w14:textId="77777777" w:rsidR="00C22B92" w:rsidRPr="000D00BA" w:rsidRDefault="00C22B92" w:rsidP="00C9343B">
      <w:pPr>
        <w:spacing w:after="0" w:line="240" w:lineRule="auto"/>
        <w:rPr>
          <w:rFonts w:ascii="Times New Roman" w:hAnsi="Times New Roman"/>
          <w:lang w:val="lt-LT"/>
        </w:rPr>
      </w:pPr>
    </w:p>
    <w:p w14:paraId="42F4EB49" w14:textId="77777777" w:rsidR="00C22B92" w:rsidRPr="000D00BA" w:rsidRDefault="008024E9" w:rsidP="00C9343B">
      <w:pPr>
        <w:keepNext/>
        <w:keepLines/>
        <w:spacing w:after="0" w:line="240" w:lineRule="auto"/>
        <w:outlineLvl w:val="3"/>
        <w:rPr>
          <w:rFonts w:ascii="Times New Roman" w:hAnsi="Times New Roman"/>
          <w:b/>
          <w:lang w:val="lt-LT" w:eastAsia="lt-LT"/>
        </w:rPr>
      </w:pPr>
      <w:r w:rsidRPr="000D00BA">
        <w:rPr>
          <w:rFonts w:ascii="Times New Roman" w:hAnsi="Times New Roman"/>
          <w:b/>
          <w:lang w:val="lt-LT"/>
        </w:rPr>
        <w:t>Apie ką rašoma šiame lapelyje?</w:t>
      </w:r>
    </w:p>
    <w:p w14:paraId="48F31E32"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1.</w:t>
      </w:r>
      <w:r w:rsidRPr="000D00BA">
        <w:rPr>
          <w:rFonts w:ascii="Times New Roman" w:hAnsi="Times New Roman"/>
          <w:lang w:val="lt-LT"/>
        </w:rPr>
        <w:tab/>
        <w:t>Kas yra Midazolam Kalceks ir kam jis vartojamas</w:t>
      </w:r>
    </w:p>
    <w:p w14:paraId="31DA335D"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2.</w:t>
      </w:r>
      <w:r w:rsidRPr="000D00BA">
        <w:rPr>
          <w:rFonts w:ascii="Times New Roman" w:hAnsi="Times New Roman"/>
          <w:lang w:val="lt-LT"/>
        </w:rPr>
        <w:tab/>
        <w:t>Kas žinotina prieš Jums leidžiant Midazolam Kalceks</w:t>
      </w:r>
    </w:p>
    <w:p w14:paraId="1AF15067"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3.</w:t>
      </w:r>
      <w:r w:rsidRPr="000D00BA">
        <w:rPr>
          <w:rFonts w:ascii="Times New Roman" w:hAnsi="Times New Roman"/>
          <w:lang w:val="lt-LT"/>
        </w:rPr>
        <w:tab/>
        <w:t>Kaip leisti Midazolam Kalceks</w:t>
      </w:r>
    </w:p>
    <w:p w14:paraId="36A63C30"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4.</w:t>
      </w:r>
      <w:r w:rsidRPr="000D00BA">
        <w:rPr>
          <w:rFonts w:ascii="Times New Roman" w:hAnsi="Times New Roman"/>
          <w:lang w:val="lt-LT"/>
        </w:rPr>
        <w:tab/>
        <w:t>Galimas šalutinis poveikis</w:t>
      </w:r>
    </w:p>
    <w:p w14:paraId="225FBCD4"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5.</w:t>
      </w:r>
      <w:r w:rsidRPr="000D00BA">
        <w:rPr>
          <w:rFonts w:ascii="Times New Roman" w:hAnsi="Times New Roman"/>
          <w:lang w:val="lt-LT"/>
        </w:rPr>
        <w:tab/>
        <w:t>Kaip laikyti Midazolam Kalceks</w:t>
      </w:r>
    </w:p>
    <w:p w14:paraId="4DDBDE1E" w14:textId="77777777" w:rsidR="00C22B92" w:rsidRPr="000D00BA" w:rsidRDefault="008024E9" w:rsidP="009A08E1">
      <w:pPr>
        <w:spacing w:after="0" w:line="240" w:lineRule="auto"/>
        <w:ind w:left="567" w:hanging="567"/>
        <w:rPr>
          <w:rFonts w:ascii="Times New Roman" w:hAnsi="Times New Roman"/>
          <w:lang w:val="lt-LT" w:eastAsia="lt-LT"/>
        </w:rPr>
      </w:pPr>
      <w:r w:rsidRPr="000D00BA">
        <w:rPr>
          <w:rFonts w:ascii="Times New Roman" w:hAnsi="Times New Roman"/>
          <w:lang w:val="lt-LT"/>
        </w:rPr>
        <w:t>6.</w:t>
      </w:r>
      <w:r w:rsidRPr="000D00BA">
        <w:rPr>
          <w:rFonts w:ascii="Times New Roman" w:hAnsi="Times New Roman"/>
          <w:lang w:val="lt-LT"/>
        </w:rPr>
        <w:tab/>
        <w:t>Pakuotės turinys ir kita informacija</w:t>
      </w:r>
    </w:p>
    <w:p w14:paraId="06E4FB38" w14:textId="77777777" w:rsidR="00C22B92" w:rsidRPr="000D00BA" w:rsidRDefault="00C22B92" w:rsidP="00C9343B">
      <w:pPr>
        <w:spacing w:after="0" w:line="240" w:lineRule="auto"/>
        <w:rPr>
          <w:rFonts w:ascii="Times New Roman" w:hAnsi="Times New Roman"/>
          <w:lang w:val="lt-LT"/>
        </w:rPr>
      </w:pPr>
    </w:p>
    <w:p w14:paraId="1986506A" w14:textId="77777777" w:rsidR="00C22B92" w:rsidRPr="000D00BA" w:rsidRDefault="00C22B92" w:rsidP="00C9343B">
      <w:pPr>
        <w:spacing w:after="0" w:line="240" w:lineRule="auto"/>
        <w:rPr>
          <w:rFonts w:ascii="Times New Roman" w:hAnsi="Times New Roman"/>
          <w:lang w:val="lt-LT"/>
        </w:rPr>
      </w:pPr>
    </w:p>
    <w:p w14:paraId="50C7A768" w14:textId="77777777" w:rsidR="00C22B92" w:rsidRPr="000D00BA" w:rsidRDefault="008024E9" w:rsidP="009A08E1">
      <w:pPr>
        <w:numPr>
          <w:ilvl w:val="12"/>
          <w:numId w:val="0"/>
        </w:numPr>
        <w:spacing w:after="0" w:line="240" w:lineRule="auto"/>
        <w:ind w:left="567" w:hanging="567"/>
        <w:outlineLvl w:val="0"/>
        <w:rPr>
          <w:rFonts w:ascii="Times New Roman" w:hAnsi="Times New Roman"/>
          <w:lang w:val="lt-LT" w:eastAsia="lt-LT"/>
        </w:rPr>
      </w:pPr>
      <w:r w:rsidRPr="000D00BA">
        <w:rPr>
          <w:rFonts w:ascii="Times New Roman" w:hAnsi="Times New Roman"/>
          <w:b/>
          <w:lang w:val="lt-LT"/>
        </w:rPr>
        <w:t>1.</w:t>
      </w:r>
      <w:r w:rsidRPr="000D00BA">
        <w:rPr>
          <w:rFonts w:ascii="Times New Roman" w:hAnsi="Times New Roman"/>
          <w:b/>
          <w:lang w:val="lt-LT"/>
        </w:rPr>
        <w:tab/>
        <w:t>Kas yra Midazolam Kalceks ir kam jis vartojamas</w:t>
      </w:r>
    </w:p>
    <w:p w14:paraId="166E23C4" w14:textId="77777777" w:rsidR="00C22B92" w:rsidRPr="000D00BA" w:rsidRDefault="00C22B92" w:rsidP="00C9343B">
      <w:pPr>
        <w:numPr>
          <w:ilvl w:val="12"/>
          <w:numId w:val="0"/>
        </w:numPr>
        <w:spacing w:after="0" w:line="240" w:lineRule="auto"/>
        <w:outlineLvl w:val="0"/>
        <w:rPr>
          <w:rFonts w:ascii="Times New Roman" w:hAnsi="Times New Roman"/>
          <w:lang w:val="lt-LT"/>
        </w:rPr>
      </w:pPr>
    </w:p>
    <w:p w14:paraId="1A5EC7A9" w14:textId="0EED1EA7" w:rsidR="00C22B92" w:rsidRPr="000D00BA" w:rsidRDefault="008024E9" w:rsidP="00C9343B">
      <w:pPr>
        <w:numPr>
          <w:ilvl w:val="12"/>
          <w:numId w:val="0"/>
        </w:numPr>
        <w:spacing w:after="0" w:line="240" w:lineRule="auto"/>
        <w:outlineLvl w:val="0"/>
        <w:rPr>
          <w:rFonts w:ascii="Times New Roman" w:hAnsi="Times New Roman"/>
          <w:lang w:val="lt-LT" w:eastAsia="lt-LT"/>
        </w:rPr>
      </w:pPr>
      <w:r w:rsidRPr="000D00BA">
        <w:rPr>
          <w:rFonts w:ascii="Times New Roman" w:hAnsi="Times New Roman"/>
          <w:lang w:val="lt-LT"/>
        </w:rPr>
        <w:t>Midazolam</w:t>
      </w:r>
      <w:r w:rsidR="00C9343B" w:rsidRPr="000D00BA">
        <w:rPr>
          <w:rFonts w:ascii="Times New Roman" w:hAnsi="Times New Roman"/>
          <w:lang w:val="lt-LT"/>
        </w:rPr>
        <w:t>as</w:t>
      </w:r>
      <w:r w:rsidRPr="000D00BA">
        <w:rPr>
          <w:rFonts w:ascii="Times New Roman" w:hAnsi="Times New Roman"/>
          <w:lang w:val="lt-LT"/>
        </w:rPr>
        <w:t xml:space="preserve"> priklauso </w:t>
      </w:r>
      <w:r w:rsidR="00401E00" w:rsidRPr="000D00BA">
        <w:rPr>
          <w:rFonts w:ascii="Times New Roman" w:hAnsi="Times New Roman"/>
          <w:lang w:val="lt-LT"/>
        </w:rPr>
        <w:t xml:space="preserve">raminamųjų </w:t>
      </w:r>
      <w:r w:rsidRPr="000D00BA">
        <w:rPr>
          <w:rFonts w:ascii="Times New Roman" w:hAnsi="Times New Roman"/>
          <w:lang w:val="lt-LT"/>
        </w:rPr>
        <w:t>vaistų, vadinamų benzodiazepinais</w:t>
      </w:r>
      <w:r w:rsidR="00401E00" w:rsidRPr="000D00BA">
        <w:rPr>
          <w:rFonts w:ascii="Times New Roman" w:hAnsi="Times New Roman"/>
          <w:lang w:val="lt-LT"/>
        </w:rPr>
        <w:t>,</w:t>
      </w:r>
      <w:r w:rsidRPr="000D00BA">
        <w:rPr>
          <w:rFonts w:ascii="Times New Roman" w:hAnsi="Times New Roman"/>
          <w:lang w:val="lt-LT"/>
        </w:rPr>
        <w:t xml:space="preserve"> grupei. Tai trumpo veikimo vaistas, vartojamas raminamajam poveikiui (ramybės, mieguistumo ar miego būsenai) sukelti, nerimui bei raumenų įtampai palengvinti. Šis vaistas vartojamas:</w:t>
      </w:r>
    </w:p>
    <w:p w14:paraId="411E4D60"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sukelti raminamajam poveikiui su sąmone (ramybės ar mieguistumo būsena) suaugusiesiems ir vaikams;</w:t>
      </w:r>
    </w:p>
    <w:p w14:paraId="428B3171"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nuraminti, gydant intensyviosios terapijos skyriuje, suaugusiesiems ir vaikams;</w:t>
      </w:r>
    </w:p>
    <w:p w14:paraId="70F4A685"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anestezijai suaugusiesiems (</w:t>
      </w:r>
      <w:r w:rsidR="0060569D" w:rsidRPr="000D00BA">
        <w:rPr>
          <w:rFonts w:ascii="Times New Roman" w:hAnsi="Times New Roman"/>
          <w:lang w:val="lt-LT"/>
        </w:rPr>
        <w:t xml:space="preserve">parengtiniam gydymui (premedikacijai) </w:t>
      </w:r>
      <w:r w:rsidRPr="000D00BA">
        <w:rPr>
          <w:rFonts w:ascii="Times New Roman" w:hAnsi="Times New Roman"/>
          <w:lang w:val="lt-LT"/>
        </w:rPr>
        <w:t>prieš sukeliant nejautrą, nejautrai sukelti, kaip raminamasis vaistas kartu su kitais vaistais sukeliant nejautrą);</w:t>
      </w:r>
    </w:p>
    <w:p w14:paraId="74A540C9" w14:textId="77777777" w:rsidR="00C22B92" w:rsidRPr="000D00BA" w:rsidRDefault="008024E9" w:rsidP="009A08E1">
      <w:pPr>
        <w:numPr>
          <w:ilvl w:val="0"/>
          <w:numId w:val="20"/>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nuraminti vaikams prieš sukeliant nejautrą. </w:t>
      </w:r>
    </w:p>
    <w:p w14:paraId="02B3649F" w14:textId="77777777" w:rsidR="00C22B92" w:rsidRPr="000D00BA" w:rsidRDefault="00C22B92" w:rsidP="00C9343B">
      <w:pPr>
        <w:spacing w:after="0" w:line="240" w:lineRule="auto"/>
        <w:outlineLvl w:val="0"/>
        <w:rPr>
          <w:rFonts w:ascii="Times New Roman" w:hAnsi="Times New Roman"/>
          <w:lang w:val="lt-LT"/>
        </w:rPr>
      </w:pPr>
    </w:p>
    <w:p w14:paraId="3727D625" w14:textId="77777777" w:rsidR="00C22B92" w:rsidRPr="000D00BA" w:rsidRDefault="00C22B92" w:rsidP="00C9343B">
      <w:pPr>
        <w:spacing w:after="0" w:line="240" w:lineRule="auto"/>
        <w:rPr>
          <w:rFonts w:ascii="Times New Roman" w:hAnsi="Times New Roman"/>
          <w:lang w:val="lt-LT"/>
        </w:rPr>
      </w:pPr>
    </w:p>
    <w:p w14:paraId="0E4F0DA2" w14:textId="77777777" w:rsidR="00C22B92" w:rsidRPr="000D00BA" w:rsidRDefault="008024E9" w:rsidP="009A08E1">
      <w:pPr>
        <w:keepNext/>
        <w:spacing w:after="0" w:line="240" w:lineRule="auto"/>
        <w:ind w:left="567" w:hanging="567"/>
        <w:outlineLvl w:val="1"/>
        <w:rPr>
          <w:rFonts w:ascii="Times New Roman" w:hAnsi="Times New Roman"/>
          <w:b/>
          <w:lang w:val="lt-LT" w:eastAsia="lt-LT"/>
        </w:rPr>
      </w:pPr>
      <w:bookmarkStart w:id="0" w:name="_Toc129243140"/>
      <w:bookmarkStart w:id="1" w:name="_Toc129243265"/>
      <w:r w:rsidRPr="000D00BA">
        <w:rPr>
          <w:rFonts w:ascii="Times New Roman" w:hAnsi="Times New Roman"/>
          <w:b/>
          <w:lang w:val="lt-LT"/>
        </w:rPr>
        <w:t>2.</w:t>
      </w:r>
      <w:r w:rsidRPr="000D00BA">
        <w:rPr>
          <w:rFonts w:ascii="Times New Roman" w:hAnsi="Times New Roman"/>
          <w:b/>
          <w:lang w:val="lt-LT"/>
        </w:rPr>
        <w:tab/>
        <w:t xml:space="preserve">Kas žinotina prieš leidžiant </w:t>
      </w:r>
      <w:bookmarkEnd w:id="0"/>
      <w:bookmarkEnd w:id="1"/>
      <w:r w:rsidRPr="000D00BA">
        <w:rPr>
          <w:rFonts w:ascii="Times New Roman" w:hAnsi="Times New Roman"/>
          <w:b/>
          <w:lang w:val="lt-LT"/>
        </w:rPr>
        <w:t>Midazolam Kalceks</w:t>
      </w:r>
    </w:p>
    <w:p w14:paraId="09CAAF36" w14:textId="77777777" w:rsidR="00C22B92" w:rsidRPr="000D00BA" w:rsidRDefault="00C22B92" w:rsidP="00C9343B">
      <w:pPr>
        <w:spacing w:after="0" w:line="240" w:lineRule="auto"/>
        <w:rPr>
          <w:rFonts w:ascii="Times New Roman" w:hAnsi="Times New Roman"/>
          <w:lang w:val="lt-LT"/>
        </w:rPr>
      </w:pPr>
    </w:p>
    <w:p w14:paraId="3FB0564D" w14:textId="6608DAE1"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 xml:space="preserve">Midazolam Kalceks Jums leisti </w:t>
      </w:r>
      <w:r w:rsidR="00AB1528" w:rsidRPr="000D00BA">
        <w:rPr>
          <w:rFonts w:ascii="Times New Roman" w:hAnsi="Times New Roman"/>
          <w:b/>
          <w:lang w:val="lt-LT"/>
        </w:rPr>
        <w:t>draudžiama</w:t>
      </w:r>
      <w:r w:rsidRPr="000D00BA">
        <w:rPr>
          <w:rFonts w:ascii="Times New Roman" w:hAnsi="Times New Roman"/>
          <w:b/>
          <w:lang w:val="lt-LT"/>
        </w:rPr>
        <w:t>:</w:t>
      </w:r>
    </w:p>
    <w:p w14:paraId="6AEB9DD7" w14:textId="39BDB26D" w:rsidR="00C22B92" w:rsidRPr="000D00BA" w:rsidRDefault="008024E9" w:rsidP="00C9343B">
      <w:pPr>
        <w:numPr>
          <w:ilvl w:val="0"/>
          <w:numId w:val="17"/>
        </w:numPr>
        <w:spacing w:after="0" w:line="240" w:lineRule="auto"/>
        <w:ind w:left="567" w:hanging="567"/>
        <w:rPr>
          <w:rFonts w:ascii="Times New Roman" w:hAnsi="Times New Roman"/>
          <w:lang w:val="lt-LT" w:eastAsia="lt-LT"/>
        </w:rPr>
      </w:pPr>
      <w:r w:rsidRPr="000D00BA">
        <w:rPr>
          <w:rFonts w:ascii="Times New Roman" w:hAnsi="Times New Roman"/>
          <w:lang w:val="lt-LT"/>
        </w:rPr>
        <w:t xml:space="preserve">jeigu yra alergija (padidėjęs jautrumas) </w:t>
      </w:r>
      <w:proofErr w:type="spellStart"/>
      <w:r w:rsidRPr="000D00BA">
        <w:rPr>
          <w:rFonts w:ascii="Times New Roman" w:hAnsi="Times New Roman"/>
          <w:lang w:val="lt-LT"/>
        </w:rPr>
        <w:t>midazolamui</w:t>
      </w:r>
      <w:proofErr w:type="spellEnd"/>
      <w:r w:rsidRPr="000D00BA">
        <w:rPr>
          <w:rFonts w:ascii="Times New Roman" w:hAnsi="Times New Roman"/>
          <w:lang w:val="lt-LT"/>
        </w:rPr>
        <w:t>, kitiems benzodiazepinams arba bet kuriai pagalbinei šio vaisto medžiagai (jos išvardytos 6</w:t>
      </w:r>
      <w:r w:rsidR="00C9343B" w:rsidRPr="000D00BA">
        <w:rPr>
          <w:rFonts w:ascii="Times New Roman" w:hAnsi="Times New Roman"/>
          <w:lang w:val="lt-LT"/>
        </w:rPr>
        <w:t> </w:t>
      </w:r>
      <w:r w:rsidRPr="000D00BA">
        <w:rPr>
          <w:rFonts w:ascii="Times New Roman" w:hAnsi="Times New Roman"/>
          <w:lang w:val="lt-LT"/>
        </w:rPr>
        <w:t>skyriuje);</w:t>
      </w:r>
    </w:p>
    <w:p w14:paraId="6C132116" w14:textId="77777777" w:rsidR="00C22B92" w:rsidRPr="000D00BA" w:rsidRDefault="008024E9" w:rsidP="00C9343B">
      <w:pPr>
        <w:numPr>
          <w:ilvl w:val="0"/>
          <w:numId w:val="17"/>
        </w:numPr>
        <w:spacing w:after="0" w:line="240" w:lineRule="auto"/>
        <w:ind w:left="567" w:hanging="567"/>
        <w:rPr>
          <w:rFonts w:ascii="Times New Roman" w:hAnsi="Times New Roman"/>
          <w:lang w:val="lt-LT" w:eastAsia="lt-LT"/>
        </w:rPr>
      </w:pPr>
      <w:r w:rsidRPr="000D00BA">
        <w:rPr>
          <w:rFonts w:ascii="Times New Roman" w:hAnsi="Times New Roman"/>
          <w:lang w:val="lt-LT"/>
        </w:rPr>
        <w:t xml:space="preserve">jeigu Jums reikia sukelti </w:t>
      </w:r>
      <w:proofErr w:type="spellStart"/>
      <w:r w:rsidRPr="000D00BA">
        <w:rPr>
          <w:rFonts w:ascii="Times New Roman" w:hAnsi="Times New Roman"/>
          <w:lang w:val="lt-LT"/>
        </w:rPr>
        <w:t>raminamajį</w:t>
      </w:r>
      <w:proofErr w:type="spellEnd"/>
      <w:r w:rsidRPr="000D00BA">
        <w:rPr>
          <w:rFonts w:ascii="Times New Roman" w:hAnsi="Times New Roman"/>
          <w:lang w:val="lt-LT"/>
        </w:rPr>
        <w:t xml:space="preserve"> poveikį su sąmone, o Jums sunkiai sutrikęs kvėpavimas.</w:t>
      </w:r>
    </w:p>
    <w:p w14:paraId="34E93D0F" w14:textId="77777777" w:rsidR="00C22B92" w:rsidRPr="000D00BA" w:rsidRDefault="00C22B92" w:rsidP="00C9343B">
      <w:pPr>
        <w:spacing w:after="0" w:line="240" w:lineRule="auto"/>
        <w:rPr>
          <w:rFonts w:ascii="Times New Roman" w:hAnsi="Times New Roman"/>
          <w:b/>
          <w:lang w:val="lt-LT"/>
        </w:rPr>
      </w:pPr>
    </w:p>
    <w:p w14:paraId="72D829DC"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Įspėjimai ir atsargumo priemonės:</w:t>
      </w:r>
    </w:p>
    <w:p w14:paraId="69CACCB6"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Pasitarkite su gydytoju arba slaugytoja prieš Jums leidžiant Midazolam Kalceks, jeigu:</w:t>
      </w:r>
    </w:p>
    <w:p w14:paraId="241C629F" w14:textId="77777777"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esate vyresnis nei 60 metų;</w:t>
      </w:r>
    </w:p>
    <w:p w14:paraId="700034F1" w14:textId="3D72DD8F"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Jus kamuoja ilgai trunkanti liga (pvz., lėtinė kvėpavimo sistemos, inkstų, kepenų ar širdies liga) ar esate nusilpęs;</w:t>
      </w:r>
    </w:p>
    <w:p w14:paraId="52FBF0D2" w14:textId="77777777"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 xml:space="preserve">sergate </w:t>
      </w:r>
      <w:proofErr w:type="spellStart"/>
      <w:r w:rsidRPr="000D00BA">
        <w:rPr>
          <w:rFonts w:ascii="Times New Roman" w:hAnsi="Times New Roman"/>
          <w:lang w:val="lt-LT"/>
        </w:rPr>
        <w:t>generalizuota</w:t>
      </w:r>
      <w:proofErr w:type="spellEnd"/>
      <w:r w:rsidRPr="000D00BA">
        <w:rPr>
          <w:rFonts w:ascii="Times New Roman" w:hAnsi="Times New Roman"/>
          <w:lang w:val="lt-LT"/>
        </w:rPr>
        <w:t xml:space="preserve"> </w:t>
      </w:r>
      <w:proofErr w:type="spellStart"/>
      <w:r w:rsidRPr="000D00BA">
        <w:rPr>
          <w:rFonts w:ascii="Times New Roman" w:hAnsi="Times New Roman"/>
          <w:lang w:val="lt-LT"/>
        </w:rPr>
        <w:t>miastenija</w:t>
      </w:r>
      <w:proofErr w:type="spellEnd"/>
      <w:r w:rsidRPr="000D00BA">
        <w:rPr>
          <w:rFonts w:ascii="Times New Roman" w:hAnsi="Times New Roman"/>
          <w:lang w:val="lt-LT"/>
        </w:rPr>
        <w:t xml:space="preserve"> (</w:t>
      </w:r>
      <w:proofErr w:type="spellStart"/>
      <w:r w:rsidRPr="000D00BA">
        <w:rPr>
          <w:rFonts w:ascii="Times New Roman" w:hAnsi="Times New Roman"/>
          <w:i/>
          <w:lang w:val="lt-LT"/>
        </w:rPr>
        <w:t>myasthenia</w:t>
      </w:r>
      <w:proofErr w:type="spellEnd"/>
      <w:r w:rsidRPr="000D00BA">
        <w:rPr>
          <w:rFonts w:ascii="Times New Roman" w:hAnsi="Times New Roman"/>
          <w:i/>
          <w:lang w:val="lt-LT"/>
        </w:rPr>
        <w:t xml:space="preserve"> gravis</w:t>
      </w:r>
      <w:r w:rsidRPr="000D00BA">
        <w:rPr>
          <w:rFonts w:ascii="Times New Roman" w:hAnsi="Times New Roman"/>
          <w:lang w:val="lt-LT"/>
        </w:rPr>
        <w:t>) (nervų ir raumenų liga, sukelianti raumenų silpnumą);</w:t>
      </w:r>
    </w:p>
    <w:p w14:paraId="26527817" w14:textId="70B0CB2F" w:rsidR="00C22B92" w:rsidRPr="000D00BA" w:rsidRDefault="008024E9" w:rsidP="00C9343B">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piktnaudžiavote alkoholiu ar vaistais;</w:t>
      </w:r>
    </w:p>
    <w:p w14:paraId="44D5CEFD" w14:textId="7AAA883E" w:rsidR="00C22B92" w:rsidRPr="000D00BA" w:rsidRDefault="008024E9" w:rsidP="009A08E1">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vartojate bet kokių kitų vaistų, įskaitant tuos, kurių nepaskyrė gydytojas (žr. skyrių „</w:t>
      </w:r>
      <w:r w:rsidR="00C9343B" w:rsidRPr="000D00BA">
        <w:rPr>
          <w:rFonts w:ascii="Times New Roman" w:hAnsi="Times New Roman"/>
          <w:lang w:val="lt-LT"/>
        </w:rPr>
        <w:t>Kiti vaistai ir Midazolam Kalceks</w:t>
      </w:r>
      <w:r w:rsidRPr="000D00BA">
        <w:rPr>
          <w:rFonts w:ascii="Times New Roman" w:hAnsi="Times New Roman"/>
          <w:lang w:val="lt-LT"/>
        </w:rPr>
        <w:t>“);</w:t>
      </w:r>
    </w:p>
    <w:p w14:paraId="5972A86F" w14:textId="77777777" w:rsidR="00C22B92" w:rsidRPr="000D00BA" w:rsidRDefault="008024E9" w:rsidP="00C9343B">
      <w:pPr>
        <w:pStyle w:val="Style10"/>
        <w:widowControl/>
        <w:numPr>
          <w:ilvl w:val="0"/>
          <w:numId w:val="29"/>
        </w:numPr>
        <w:ind w:left="567" w:hanging="567"/>
        <w:rPr>
          <w:rStyle w:val="FontStyle14"/>
          <w:sz w:val="22"/>
          <w:szCs w:val="22"/>
          <w:lang w:val="lt-LT"/>
        </w:rPr>
      </w:pPr>
      <w:r w:rsidRPr="000D00BA">
        <w:rPr>
          <w:rFonts w:cs="Times New Roman"/>
          <w:sz w:val="22"/>
          <w:szCs w:val="22"/>
          <w:lang w:val="lt-LT"/>
        </w:rPr>
        <w:t>Jūsų kvėpavimas kartais sustoja, kai miegate;</w:t>
      </w:r>
    </w:p>
    <w:p w14:paraId="1EB49314" w14:textId="7B39B5CB" w:rsidR="00C22B92" w:rsidRPr="000D00BA" w:rsidRDefault="008024E9" w:rsidP="009A08E1">
      <w:pPr>
        <w:numPr>
          <w:ilvl w:val="0"/>
          <w:numId w:val="14"/>
        </w:numPr>
        <w:tabs>
          <w:tab w:val="clear" w:pos="360"/>
        </w:tabs>
        <w:spacing w:after="0" w:line="240" w:lineRule="auto"/>
        <w:ind w:left="567" w:hanging="567"/>
        <w:rPr>
          <w:rFonts w:ascii="Times New Roman" w:hAnsi="Times New Roman"/>
          <w:lang w:val="lt-LT" w:eastAsia="lt-LT"/>
        </w:rPr>
      </w:pPr>
      <w:r w:rsidRPr="000D00BA">
        <w:rPr>
          <w:rFonts w:ascii="Times New Roman" w:hAnsi="Times New Roman"/>
          <w:lang w:val="lt-LT"/>
        </w:rPr>
        <w:t>esate nėščia arba manote, kad galite būti nėščia.</w:t>
      </w:r>
    </w:p>
    <w:p w14:paraId="107B1732" w14:textId="700035F0" w:rsidR="00C22B92" w:rsidRPr="000D00BA" w:rsidRDefault="00C22B92" w:rsidP="00C9343B">
      <w:pPr>
        <w:spacing w:after="0" w:line="240" w:lineRule="auto"/>
        <w:ind w:left="567" w:hanging="567"/>
        <w:rPr>
          <w:rFonts w:ascii="Times New Roman" w:hAnsi="Times New Roman"/>
          <w:lang w:val="lt-LT"/>
        </w:rPr>
      </w:pPr>
    </w:p>
    <w:p w14:paraId="5D35A417" w14:textId="4758A528" w:rsidR="00C22B92" w:rsidRPr="000D00BA" w:rsidRDefault="008024E9" w:rsidP="00C9343B">
      <w:pPr>
        <w:autoSpaceDE w:val="0"/>
        <w:autoSpaceDN w:val="0"/>
        <w:adjustRightInd w:val="0"/>
        <w:spacing w:after="0" w:line="240" w:lineRule="auto"/>
        <w:rPr>
          <w:rFonts w:ascii="Times New Roman" w:hAnsi="Times New Roman"/>
          <w:lang w:val="lt-LT"/>
        </w:rPr>
      </w:pPr>
      <w:r w:rsidRPr="000D00BA">
        <w:rPr>
          <w:rFonts w:ascii="Times New Roman" w:hAnsi="Times New Roman"/>
          <w:lang w:val="lt-LT"/>
        </w:rPr>
        <w:lastRenderedPageBreak/>
        <w:t xml:space="preserve">Midazolam Kalceks turi būti vartojamas tik tuomet, kai yra atitinkamo amžiaus ir dydžio reanimavimo priemonės. Midazolamo vartojimas gali slopinti miokardo susitraukimus ir sukelti </w:t>
      </w:r>
      <w:proofErr w:type="spellStart"/>
      <w:r w:rsidRPr="000D00BA">
        <w:rPr>
          <w:rFonts w:ascii="Times New Roman" w:hAnsi="Times New Roman"/>
          <w:lang w:val="lt-LT"/>
        </w:rPr>
        <w:t>apnėją</w:t>
      </w:r>
      <w:proofErr w:type="spellEnd"/>
      <w:r w:rsidRPr="000D00BA">
        <w:rPr>
          <w:rFonts w:ascii="Times New Roman" w:hAnsi="Times New Roman"/>
          <w:lang w:val="lt-LT"/>
        </w:rPr>
        <w:t xml:space="preserve"> (kvėpavimo sustojim</w:t>
      </w:r>
      <w:r w:rsidR="00401E00" w:rsidRPr="000D00BA">
        <w:rPr>
          <w:rFonts w:ascii="Times New Roman" w:hAnsi="Times New Roman"/>
          <w:lang w:val="lt-LT"/>
        </w:rPr>
        <w:t>us</w:t>
      </w:r>
      <w:r w:rsidRPr="000D00BA">
        <w:rPr>
          <w:rFonts w:ascii="Times New Roman" w:hAnsi="Times New Roman"/>
          <w:lang w:val="lt-LT"/>
        </w:rPr>
        <w:t xml:space="preserve">). Retais atvejais pasireiškė sunkių širdies ir kvėpavimo sistemos komplikacijų, įskaitant kvėpavimo slopinimą, </w:t>
      </w:r>
      <w:proofErr w:type="spellStart"/>
      <w:r w:rsidRPr="000D00BA">
        <w:rPr>
          <w:rFonts w:ascii="Times New Roman" w:hAnsi="Times New Roman"/>
          <w:lang w:val="lt-LT"/>
        </w:rPr>
        <w:t>apnėją</w:t>
      </w:r>
      <w:proofErr w:type="spellEnd"/>
      <w:r w:rsidRPr="000D00BA">
        <w:rPr>
          <w:rFonts w:ascii="Times New Roman" w:hAnsi="Times New Roman"/>
          <w:lang w:val="lt-LT"/>
        </w:rPr>
        <w:t>, kvėpavimo ir (arba) širdies sustojimą. Norint išvengti tokių komplikacijų, vaistą reikia leisti lėtai, o paskirta dozė turi būti kuo mažesnė.</w:t>
      </w:r>
    </w:p>
    <w:p w14:paraId="6DE4F8C5"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0428856C" w14:textId="6078C17E"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Ypatingo atsargumo reikia, kai </w:t>
      </w:r>
      <w:r w:rsidR="00C9343B" w:rsidRPr="000D00BA">
        <w:rPr>
          <w:rFonts w:ascii="Times New Roman" w:hAnsi="Times New Roman"/>
          <w:lang w:val="lt-LT"/>
        </w:rPr>
        <w:t>m</w:t>
      </w:r>
      <w:r w:rsidRPr="000D00BA">
        <w:rPr>
          <w:rFonts w:ascii="Times New Roman" w:hAnsi="Times New Roman"/>
          <w:lang w:val="lt-LT"/>
        </w:rPr>
        <w:t>idazolam</w:t>
      </w:r>
      <w:r w:rsidR="00C9343B" w:rsidRPr="000D00BA">
        <w:rPr>
          <w:rFonts w:ascii="Times New Roman" w:hAnsi="Times New Roman"/>
          <w:lang w:val="lt-LT"/>
        </w:rPr>
        <w:t>as</w:t>
      </w:r>
      <w:r w:rsidRPr="000D00BA">
        <w:rPr>
          <w:rFonts w:ascii="Times New Roman" w:hAnsi="Times New Roman"/>
          <w:lang w:val="lt-LT"/>
        </w:rPr>
        <w:t xml:space="preserve"> skiriamas kūdikiams ar vaikams. Pasakykite gydytojui, jei Jūsų vaikas serga širdies ir kraujagyslių sistemos liga ar turi kvėpavimo sutrikimų. Jūsų vaikas bus ypač atidžiai stebimas, o vaisto dozė bus specialiai parinkta.</w:t>
      </w:r>
    </w:p>
    <w:p w14:paraId="21932A6C" w14:textId="5C815123"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Intensyviosios terapijos skyriuje jaunesniems kaip 6 mėnesių pacientams dėl užsitęsusio raminamojo poveikio gali atsirasti kvėpavimo sutrikimų, todėl doz</w:t>
      </w:r>
      <w:r w:rsidR="00401E00" w:rsidRPr="000D00BA">
        <w:rPr>
          <w:rFonts w:ascii="Times New Roman" w:hAnsi="Times New Roman"/>
          <w:lang w:val="lt-LT"/>
        </w:rPr>
        <w:t>ė</w:t>
      </w:r>
      <w:r w:rsidRPr="000D00BA">
        <w:rPr>
          <w:rFonts w:ascii="Times New Roman" w:hAnsi="Times New Roman"/>
          <w:lang w:val="lt-LT"/>
        </w:rPr>
        <w:t xml:space="preserve"> bus didinama labai lėtai ir bus stebimas kvėpavimo ir deguonies lygis.</w:t>
      </w:r>
    </w:p>
    <w:p w14:paraId="25CF2ED4"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18443A55" w14:textId="13A3D671" w:rsidR="00C22B92" w:rsidRPr="000D00BA" w:rsidRDefault="008024E9" w:rsidP="00C9343B">
      <w:pPr>
        <w:autoSpaceDE w:val="0"/>
        <w:autoSpaceDN w:val="0"/>
        <w:adjustRightInd w:val="0"/>
        <w:spacing w:after="0" w:line="240" w:lineRule="auto"/>
        <w:rPr>
          <w:rFonts w:ascii="Times New Roman" w:hAnsi="Times New Roman"/>
          <w:lang w:val="lt-LT"/>
        </w:rPr>
      </w:pPr>
      <w:r w:rsidRPr="000D00BA">
        <w:rPr>
          <w:rFonts w:ascii="Times New Roman" w:hAnsi="Times New Roman"/>
          <w:lang w:val="lt-LT"/>
        </w:rPr>
        <w:t>Kai midazolamo vartojama premedikacijai, bus stebima, kaip Jūsų organizmas reaguoja į vaistą ir bus nustatyta Jums tinkama dozė</w:t>
      </w:r>
      <w:r w:rsidR="0060569D" w:rsidRPr="000D00BA">
        <w:rPr>
          <w:rFonts w:ascii="Times New Roman" w:hAnsi="Times New Roman"/>
          <w:lang w:val="lt-LT"/>
        </w:rPr>
        <w:t>, nes p</w:t>
      </w:r>
      <w:r w:rsidRPr="000D00BA">
        <w:rPr>
          <w:rFonts w:ascii="Times New Roman" w:hAnsi="Times New Roman"/>
          <w:lang w:val="lt-LT"/>
        </w:rPr>
        <w:t>acientų jautrumas vaistui gali skirtis. Midazolamas nerekomenduojamas naujagimiams bei jaunesniems kaip 6</w:t>
      </w:r>
      <w:r w:rsidR="00C9343B" w:rsidRPr="000D00BA">
        <w:rPr>
          <w:rFonts w:ascii="Times New Roman" w:hAnsi="Times New Roman"/>
          <w:lang w:val="lt-LT"/>
        </w:rPr>
        <w:t> </w:t>
      </w:r>
      <w:r w:rsidRPr="000D00BA">
        <w:rPr>
          <w:rFonts w:ascii="Times New Roman" w:hAnsi="Times New Roman"/>
          <w:lang w:val="lt-LT"/>
        </w:rPr>
        <w:t>mėnesių vaikams.</w:t>
      </w:r>
    </w:p>
    <w:p w14:paraId="0C7E9504" w14:textId="77777777" w:rsidR="00C22B92" w:rsidRPr="000D00BA" w:rsidRDefault="00C22B92" w:rsidP="00C9343B">
      <w:pPr>
        <w:spacing w:after="0" w:line="240" w:lineRule="auto"/>
        <w:rPr>
          <w:rFonts w:ascii="Times New Roman" w:hAnsi="Times New Roman"/>
          <w:lang w:val="lt-LT"/>
        </w:rPr>
      </w:pPr>
    </w:p>
    <w:p w14:paraId="6F276E87" w14:textId="0F667476"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Buvo pranešta apie midazolamo sukeltas paradoksines reakcijas ir </w:t>
      </w:r>
      <w:proofErr w:type="spellStart"/>
      <w:r w:rsidRPr="000D00BA">
        <w:rPr>
          <w:rFonts w:ascii="Times New Roman" w:hAnsi="Times New Roman"/>
          <w:lang w:val="lt-LT"/>
        </w:rPr>
        <w:t>anterogradinę</w:t>
      </w:r>
      <w:proofErr w:type="spellEnd"/>
      <w:r w:rsidRPr="000D00BA">
        <w:rPr>
          <w:rFonts w:ascii="Times New Roman" w:hAnsi="Times New Roman"/>
          <w:lang w:val="lt-LT"/>
        </w:rPr>
        <w:t xml:space="preserve"> amneziją (trumpalaik</w:t>
      </w:r>
      <w:r w:rsidR="0060569D" w:rsidRPr="000D00BA">
        <w:rPr>
          <w:rFonts w:ascii="Times New Roman" w:hAnsi="Times New Roman"/>
          <w:lang w:val="lt-LT"/>
        </w:rPr>
        <w:t>į</w:t>
      </w:r>
      <w:r w:rsidRPr="000D00BA">
        <w:rPr>
          <w:rFonts w:ascii="Times New Roman" w:hAnsi="Times New Roman"/>
          <w:lang w:val="lt-LT"/>
        </w:rPr>
        <w:t xml:space="preserve"> </w:t>
      </w:r>
      <w:r w:rsidR="0060569D" w:rsidRPr="000D00BA">
        <w:rPr>
          <w:rFonts w:ascii="Times New Roman" w:hAnsi="Times New Roman"/>
          <w:lang w:val="lt-LT"/>
        </w:rPr>
        <w:t xml:space="preserve">naujų įvykių </w:t>
      </w:r>
      <w:r w:rsidRPr="000D00BA">
        <w:rPr>
          <w:rFonts w:ascii="Times New Roman" w:hAnsi="Times New Roman"/>
          <w:lang w:val="lt-LT"/>
        </w:rPr>
        <w:t>atminties netekim</w:t>
      </w:r>
      <w:r w:rsidR="0060569D" w:rsidRPr="000D00BA">
        <w:rPr>
          <w:rFonts w:ascii="Times New Roman" w:hAnsi="Times New Roman"/>
          <w:lang w:val="lt-LT"/>
        </w:rPr>
        <w:t>ą</w:t>
      </w:r>
      <w:r w:rsidRPr="000D00BA">
        <w:rPr>
          <w:rFonts w:ascii="Times New Roman" w:hAnsi="Times New Roman"/>
          <w:lang w:val="lt-LT"/>
        </w:rPr>
        <w:t>) (žr. 4</w:t>
      </w:r>
      <w:r w:rsidR="00C9343B" w:rsidRPr="000D00BA">
        <w:rPr>
          <w:rFonts w:ascii="Times New Roman" w:hAnsi="Times New Roman"/>
          <w:lang w:val="lt-LT"/>
        </w:rPr>
        <w:t> </w:t>
      </w:r>
      <w:r w:rsidRPr="000D00BA">
        <w:rPr>
          <w:rFonts w:ascii="Times New Roman" w:hAnsi="Times New Roman"/>
          <w:lang w:val="lt-LT"/>
        </w:rPr>
        <w:t>skyrių).</w:t>
      </w:r>
    </w:p>
    <w:p w14:paraId="56C81419" w14:textId="77777777" w:rsidR="00C22B92" w:rsidRPr="000D00BA" w:rsidRDefault="00C22B92" w:rsidP="00C9343B">
      <w:pPr>
        <w:autoSpaceDE w:val="0"/>
        <w:autoSpaceDN w:val="0"/>
        <w:adjustRightInd w:val="0"/>
        <w:spacing w:after="0" w:line="240" w:lineRule="auto"/>
        <w:rPr>
          <w:rFonts w:ascii="Times New Roman" w:hAnsi="Times New Roman"/>
          <w:lang w:val="lt-LT"/>
        </w:rPr>
      </w:pPr>
    </w:p>
    <w:p w14:paraId="54B7E204" w14:textId="77777777" w:rsidR="00C22B92" w:rsidRPr="000D00BA" w:rsidRDefault="008024E9" w:rsidP="00C9343B">
      <w:pPr>
        <w:spacing w:after="0" w:line="240" w:lineRule="auto"/>
        <w:ind w:left="567" w:hanging="567"/>
        <w:outlineLvl w:val="0"/>
        <w:rPr>
          <w:rFonts w:ascii="Times New Roman" w:hAnsi="Times New Roman"/>
          <w:i/>
          <w:lang w:val="lt-LT" w:eastAsia="lt-LT"/>
        </w:rPr>
      </w:pPr>
      <w:r w:rsidRPr="000D00BA">
        <w:rPr>
          <w:rFonts w:ascii="Times New Roman" w:hAnsi="Times New Roman"/>
          <w:i/>
          <w:lang w:val="lt-LT"/>
        </w:rPr>
        <w:t>Ilgalaikis gydymas</w:t>
      </w:r>
    </w:p>
    <w:p w14:paraId="2D66929D"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Jeigu esate ilgą laiką gydomas </w:t>
      </w:r>
      <w:proofErr w:type="spellStart"/>
      <w:r w:rsidRPr="000D00BA">
        <w:rPr>
          <w:rFonts w:ascii="Times New Roman" w:hAnsi="Times New Roman"/>
          <w:lang w:val="lt-LT"/>
        </w:rPr>
        <w:t>midazolamu</w:t>
      </w:r>
      <w:proofErr w:type="spellEnd"/>
      <w:r w:rsidRPr="000D00BA">
        <w:rPr>
          <w:rFonts w:ascii="Times New Roman" w:hAnsi="Times New Roman"/>
          <w:lang w:val="lt-LT"/>
        </w:rPr>
        <w:t>, gali atsirasti tolerancija vaistui (midazolamas taps mažiau veiksmingas) arba galite tapti nuo jo priklausomas.</w:t>
      </w:r>
    </w:p>
    <w:p w14:paraId="53135EBC"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Po ilgai trukusio gydymo </w:t>
      </w:r>
      <w:proofErr w:type="spellStart"/>
      <w:r w:rsidRPr="000D00BA">
        <w:rPr>
          <w:rFonts w:ascii="Times New Roman" w:hAnsi="Times New Roman"/>
          <w:lang w:val="lt-LT"/>
        </w:rPr>
        <w:t>midazolamu</w:t>
      </w:r>
      <w:proofErr w:type="spellEnd"/>
      <w:r w:rsidRPr="000D00BA">
        <w:rPr>
          <w:rFonts w:ascii="Times New Roman" w:hAnsi="Times New Roman"/>
          <w:lang w:val="lt-LT"/>
        </w:rPr>
        <w:t xml:space="preserve"> (pvz., intensyviosios terapijos skyriuje) gali pasireikšti šie nutraukimo požymiai: galvos skausmas, viduriavimas, raumenų skausmas, nerimas, įtampa, nerimastingumas, sumišimas, irzlumas, miego sutrikimai, nuotaikų kaita, haliucinacijos ir traukuliai. </w:t>
      </w:r>
      <w:r w:rsidRPr="000D00BA">
        <w:rPr>
          <w:rFonts w:ascii="Times New Roman" w:hAnsi="Times New Roman"/>
          <w:color w:val="000000"/>
          <w:lang w:val="lt-LT"/>
        </w:rPr>
        <w:t>Sunkiais atvejais gali pasireikšti depersonalizacija</w:t>
      </w:r>
      <w:r w:rsidR="0060569D" w:rsidRPr="000D00BA">
        <w:rPr>
          <w:rFonts w:ascii="Times New Roman" w:hAnsi="Times New Roman"/>
          <w:color w:val="000000"/>
          <w:lang w:val="lt-LT"/>
        </w:rPr>
        <w:t xml:space="preserve"> (asmenybės jausmo netekimas)</w:t>
      </w:r>
      <w:r w:rsidRPr="000D00BA">
        <w:rPr>
          <w:rFonts w:ascii="Times New Roman" w:hAnsi="Times New Roman"/>
          <w:color w:val="000000"/>
          <w:lang w:val="lt-LT"/>
        </w:rPr>
        <w:t xml:space="preserve">, galūnių nutirpimas ir dilgčiojimas, padidėjęs jautrumas šviesai, garsui ir fiziniam kontaktui. </w:t>
      </w:r>
      <w:r w:rsidRPr="000D00BA">
        <w:rPr>
          <w:rFonts w:ascii="Times New Roman" w:hAnsi="Times New Roman"/>
          <w:lang w:val="lt-LT"/>
        </w:rPr>
        <w:t>Siekdamas išvengti tokių nepageidaujamų reakcijų, gydytojas vaisto dozę Jums mažins palaipsniui.</w:t>
      </w:r>
    </w:p>
    <w:p w14:paraId="29263A00" w14:textId="77777777" w:rsidR="00C22B92" w:rsidRPr="000D00BA" w:rsidRDefault="00C22B92" w:rsidP="00C9343B">
      <w:pPr>
        <w:spacing w:after="0" w:line="240" w:lineRule="auto"/>
        <w:rPr>
          <w:rFonts w:ascii="Times New Roman" w:hAnsi="Times New Roman"/>
          <w:lang w:val="lt-LT"/>
        </w:rPr>
      </w:pPr>
    </w:p>
    <w:p w14:paraId="3A8BD476"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Kiti vaistai ir Midazolam Kalceks</w:t>
      </w:r>
    </w:p>
    <w:p w14:paraId="21629121" w14:textId="688E8A50"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vartojate ar neseniai vartojote kitų vaistų arba dėl to nesate tikri, apie tai pasakykite gydytojui ar slaugytojui. Tai labai svarbu, kadangi tuo pat metu vartojant kelis vaistus, jų veikimas gali sustiprėti arba susilpnėti.</w:t>
      </w:r>
    </w:p>
    <w:p w14:paraId="5D6665CB" w14:textId="77777777" w:rsidR="00C22B92" w:rsidRPr="000D00BA" w:rsidRDefault="00C22B92" w:rsidP="00C9343B">
      <w:pPr>
        <w:spacing w:after="0" w:line="240" w:lineRule="auto"/>
        <w:ind w:left="567" w:hanging="567"/>
        <w:rPr>
          <w:rFonts w:ascii="Times New Roman" w:hAnsi="Times New Roman"/>
          <w:lang w:val="lt-LT"/>
        </w:rPr>
      </w:pPr>
    </w:p>
    <w:p w14:paraId="3C5C0F89" w14:textId="3F5D08C9"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Ypač svarbu pasakyti gydytojui ar slaugytojui, jei vartojate bet kurių šių vaistų:</w:t>
      </w:r>
    </w:p>
    <w:p w14:paraId="32CCDF1A" w14:textId="77777777" w:rsidR="00C22B92" w:rsidRPr="000D00BA" w:rsidRDefault="008024E9" w:rsidP="009A08E1">
      <w:pPr>
        <w:pStyle w:val="Sraopastraipa"/>
        <w:numPr>
          <w:ilvl w:val="0"/>
          <w:numId w:val="21"/>
        </w:numPr>
        <w:tabs>
          <w:tab w:val="clear" w:pos="570"/>
        </w:tabs>
        <w:spacing w:after="0" w:line="240" w:lineRule="auto"/>
        <w:rPr>
          <w:rFonts w:ascii="Times New Roman" w:hAnsi="Times New Roman"/>
          <w:lang w:val="lt-LT"/>
        </w:rPr>
      </w:pPr>
      <w:proofErr w:type="spellStart"/>
      <w:r w:rsidRPr="000D00BA">
        <w:rPr>
          <w:rFonts w:ascii="Times New Roman" w:hAnsi="Times New Roman"/>
          <w:lang w:val="lt-LT"/>
        </w:rPr>
        <w:t>trankviliantų</w:t>
      </w:r>
      <w:proofErr w:type="spellEnd"/>
      <w:r w:rsidRPr="000D00BA">
        <w:rPr>
          <w:rFonts w:ascii="Times New Roman" w:hAnsi="Times New Roman"/>
          <w:lang w:val="lt-LT"/>
        </w:rPr>
        <w:t xml:space="preserve"> (padedančių mažinti nerimą arba miegoti);</w:t>
      </w:r>
    </w:p>
    <w:p w14:paraId="7897A43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raminamųjų (kad jaustumėtės atsipalaidavę arba mieguisti);</w:t>
      </w:r>
    </w:p>
    <w:p w14:paraId="6C84900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migdomųjų vaistų;</w:t>
      </w:r>
    </w:p>
    <w:p w14:paraId="34971F1C"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antidepresantų (vaistų depresijai gydyti, pvz. </w:t>
      </w:r>
      <w:proofErr w:type="spellStart"/>
      <w:r w:rsidRPr="000D00BA">
        <w:rPr>
          <w:rFonts w:ascii="Times New Roman" w:hAnsi="Times New Roman"/>
          <w:lang w:val="lt-LT"/>
        </w:rPr>
        <w:t>nefazodono</w:t>
      </w:r>
      <w:proofErr w:type="spellEnd"/>
      <w:r w:rsidRPr="000D00BA">
        <w:rPr>
          <w:rFonts w:ascii="Times New Roman" w:hAnsi="Times New Roman"/>
          <w:lang w:val="lt-LT"/>
        </w:rPr>
        <w:t>);</w:t>
      </w:r>
    </w:p>
    <w:p w14:paraId="24914DAA" w14:textId="6F26EC2C"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narkotinių analgetikų (labai stipr</w:t>
      </w:r>
      <w:r w:rsidR="00B10DF3" w:rsidRPr="000D00BA">
        <w:rPr>
          <w:rFonts w:ascii="Times New Roman" w:hAnsi="Times New Roman"/>
          <w:lang w:val="lt-LT"/>
        </w:rPr>
        <w:t>ių</w:t>
      </w:r>
      <w:r w:rsidRPr="000D00BA">
        <w:rPr>
          <w:rFonts w:ascii="Times New Roman" w:hAnsi="Times New Roman"/>
          <w:lang w:val="lt-LT"/>
        </w:rPr>
        <w:t xml:space="preserve"> skausmą malšinan</w:t>
      </w:r>
      <w:r w:rsidR="00B10DF3" w:rsidRPr="000D00BA">
        <w:rPr>
          <w:rFonts w:ascii="Times New Roman" w:hAnsi="Times New Roman"/>
          <w:lang w:val="lt-LT"/>
        </w:rPr>
        <w:t>čių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pvz.</w:t>
      </w:r>
      <w:r w:rsidR="00B10DF3" w:rsidRPr="000D00BA">
        <w:rPr>
          <w:rFonts w:ascii="Times New Roman" w:hAnsi="Times New Roman"/>
          <w:lang w:val="lt-LT"/>
        </w:rPr>
        <w:t>,</w:t>
      </w:r>
      <w:r w:rsidRPr="000D00BA">
        <w:rPr>
          <w:rFonts w:ascii="Times New Roman" w:hAnsi="Times New Roman"/>
          <w:lang w:val="lt-LT"/>
        </w:rPr>
        <w:t xml:space="preserve"> </w:t>
      </w:r>
      <w:proofErr w:type="spellStart"/>
      <w:r w:rsidRPr="000D00BA">
        <w:rPr>
          <w:rFonts w:ascii="Times New Roman" w:hAnsi="Times New Roman"/>
          <w:lang w:val="lt-LT"/>
        </w:rPr>
        <w:t>fentanilio</w:t>
      </w:r>
      <w:proofErr w:type="spellEnd"/>
      <w:r w:rsidRPr="000D00BA">
        <w:rPr>
          <w:rFonts w:ascii="Times New Roman" w:hAnsi="Times New Roman"/>
          <w:lang w:val="lt-LT"/>
        </w:rPr>
        <w:t>);</w:t>
      </w:r>
    </w:p>
    <w:p w14:paraId="755D3A16"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nejautrą sukeliančių vaistų (pvz. </w:t>
      </w:r>
      <w:proofErr w:type="spellStart"/>
      <w:r w:rsidRPr="00E533AB">
        <w:rPr>
          <w:rFonts w:ascii="Times New Roman" w:hAnsi="Times New Roman"/>
          <w:lang w:val="lt-LT"/>
        </w:rPr>
        <w:t>p</w:t>
      </w:r>
      <w:r w:rsidRPr="000D00BA">
        <w:rPr>
          <w:rFonts w:ascii="Times New Roman" w:hAnsi="Times New Roman"/>
          <w:lang w:val="lt-LT"/>
        </w:rPr>
        <w:t>ropofolio</w:t>
      </w:r>
      <w:proofErr w:type="spellEnd"/>
      <w:r w:rsidRPr="000D00BA">
        <w:rPr>
          <w:rFonts w:ascii="Times New Roman" w:hAnsi="Times New Roman"/>
          <w:lang w:val="lt-LT"/>
        </w:rPr>
        <w:t>);</w:t>
      </w:r>
    </w:p>
    <w:p w14:paraId="148A5B33" w14:textId="4F494AFA"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kai kurių </w:t>
      </w:r>
      <w:proofErr w:type="spellStart"/>
      <w:r w:rsidRPr="000D00BA">
        <w:rPr>
          <w:rFonts w:ascii="Times New Roman" w:hAnsi="Times New Roman"/>
          <w:lang w:val="lt-LT"/>
        </w:rPr>
        <w:t>antihistamininių</w:t>
      </w:r>
      <w:proofErr w:type="spellEnd"/>
      <w:r w:rsidRPr="000D00BA">
        <w:rPr>
          <w:rFonts w:ascii="Times New Roman" w:hAnsi="Times New Roman"/>
          <w:lang w:val="lt-LT"/>
        </w:rPr>
        <w:t xml:space="preserve"> vaistų (vaist</w:t>
      </w:r>
      <w:r w:rsidR="00B10DF3" w:rsidRPr="000D00BA">
        <w:rPr>
          <w:rFonts w:ascii="Times New Roman" w:hAnsi="Times New Roman"/>
          <w:lang w:val="lt-LT"/>
        </w:rPr>
        <w:t>ų</w:t>
      </w:r>
      <w:r w:rsidRPr="000D00BA">
        <w:rPr>
          <w:rFonts w:ascii="Times New Roman" w:hAnsi="Times New Roman"/>
          <w:lang w:val="lt-LT"/>
        </w:rPr>
        <w:t xml:space="preserve"> alergijai gydyti);</w:t>
      </w:r>
    </w:p>
    <w:p w14:paraId="1AD97B16" w14:textId="16BDE59C"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vaistų grybelių sukeltoms infekcijoms gydyti (</w:t>
      </w:r>
      <w:proofErr w:type="spellStart"/>
      <w:r w:rsidRPr="000D00BA">
        <w:rPr>
          <w:rFonts w:ascii="Times New Roman" w:hAnsi="Times New Roman"/>
          <w:lang w:val="lt-LT"/>
        </w:rPr>
        <w:t>ketokonazolo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vorikonazolo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flukonazolo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itrakonazolo</w:t>
      </w:r>
      <w:proofErr w:type="spellEnd"/>
      <w:r w:rsidRPr="000D00BA">
        <w:rPr>
          <w:rFonts w:ascii="Times New Roman" w:hAnsi="Times New Roman"/>
          <w:lang w:val="lt-LT"/>
        </w:rPr>
        <w:t xml:space="preserve">, </w:t>
      </w:r>
      <w:proofErr w:type="spellStart"/>
      <w:r w:rsidRPr="000D00BA">
        <w:rPr>
          <w:rFonts w:ascii="Times New Roman" w:hAnsi="Times New Roman"/>
          <w:lang w:val="lt-LT"/>
        </w:rPr>
        <w:t>po</w:t>
      </w:r>
      <w:r w:rsidR="00C9046F" w:rsidRPr="000D00BA">
        <w:rPr>
          <w:rFonts w:ascii="Times New Roman" w:hAnsi="Times New Roman"/>
          <w:lang w:val="lt-LT"/>
        </w:rPr>
        <w:t>z</w:t>
      </w:r>
      <w:r w:rsidRPr="000D00BA">
        <w:rPr>
          <w:rFonts w:ascii="Times New Roman" w:hAnsi="Times New Roman"/>
          <w:lang w:val="lt-LT"/>
        </w:rPr>
        <w:t>akonazolo</w:t>
      </w:r>
      <w:proofErr w:type="spellEnd"/>
      <w:r w:rsidRPr="000D00BA">
        <w:rPr>
          <w:rFonts w:ascii="Times New Roman" w:hAnsi="Times New Roman"/>
          <w:lang w:val="lt-LT"/>
        </w:rPr>
        <w:t>);</w:t>
      </w:r>
    </w:p>
    <w:p w14:paraId="2453C061"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antibiotikų (</w:t>
      </w:r>
      <w:proofErr w:type="spellStart"/>
      <w:r w:rsidRPr="000D00BA">
        <w:rPr>
          <w:rFonts w:ascii="Times New Roman" w:hAnsi="Times New Roman"/>
          <w:lang w:val="lt-LT"/>
        </w:rPr>
        <w:t>eritromicino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klaritromicino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telitromicino</w:t>
      </w:r>
      <w:proofErr w:type="spellEnd"/>
      <w:r w:rsidRPr="000D00BA">
        <w:rPr>
          <w:rFonts w:ascii="Times New Roman" w:hAnsi="Times New Roman"/>
          <w:lang w:val="lt-LT"/>
        </w:rPr>
        <w:t xml:space="preserve">, </w:t>
      </w:r>
      <w:proofErr w:type="spellStart"/>
      <w:r w:rsidRPr="000D00BA">
        <w:rPr>
          <w:rFonts w:ascii="Times New Roman" w:hAnsi="Times New Roman"/>
          <w:lang w:val="lt-LT"/>
        </w:rPr>
        <w:t>roksitromicino</w:t>
      </w:r>
      <w:proofErr w:type="spellEnd"/>
      <w:r w:rsidRPr="000D00BA">
        <w:rPr>
          <w:rFonts w:ascii="Times New Roman" w:hAnsi="Times New Roman"/>
          <w:lang w:val="lt-LT"/>
        </w:rPr>
        <w:t>);</w:t>
      </w:r>
    </w:p>
    <w:p w14:paraId="3C08045B"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kraujospūdį reguliuojančių vaistų, kalcio kanalų blokatorių (</w:t>
      </w:r>
      <w:proofErr w:type="spellStart"/>
      <w:r w:rsidRPr="000D00BA">
        <w:rPr>
          <w:rFonts w:ascii="Times New Roman" w:hAnsi="Times New Roman"/>
          <w:lang w:val="lt-LT"/>
        </w:rPr>
        <w:t>diltiazemo</w:t>
      </w:r>
      <w:proofErr w:type="spellEnd"/>
      <w:r w:rsidRPr="000D00BA">
        <w:rPr>
          <w:rFonts w:ascii="Times New Roman" w:hAnsi="Times New Roman"/>
          <w:lang w:val="lt-LT"/>
        </w:rPr>
        <w:t xml:space="preserve">, </w:t>
      </w:r>
      <w:proofErr w:type="spellStart"/>
      <w:r w:rsidRPr="000D00BA">
        <w:rPr>
          <w:rFonts w:ascii="Times New Roman" w:hAnsi="Times New Roman"/>
          <w:lang w:val="lt-LT"/>
        </w:rPr>
        <w:t>verapamilio</w:t>
      </w:r>
      <w:proofErr w:type="spellEnd"/>
      <w:r w:rsidRPr="000D00BA">
        <w:rPr>
          <w:rFonts w:ascii="Times New Roman" w:hAnsi="Times New Roman"/>
          <w:lang w:val="lt-LT"/>
        </w:rPr>
        <w:t>);</w:t>
      </w:r>
    </w:p>
    <w:p w14:paraId="1A9BFCF7"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rPr>
        <w:t>vaistų nuo ŽIV (žmogaus imunodeficito viruso) (</w:t>
      </w:r>
      <w:proofErr w:type="spellStart"/>
      <w:r w:rsidRPr="000D00BA">
        <w:rPr>
          <w:rFonts w:ascii="Times New Roman" w:hAnsi="Times New Roman"/>
          <w:lang w:val="lt-LT"/>
        </w:rPr>
        <w:t>efavirenzo</w:t>
      </w:r>
      <w:proofErr w:type="spellEnd"/>
      <w:r w:rsidRPr="000D00BA">
        <w:rPr>
          <w:rFonts w:ascii="Times New Roman" w:hAnsi="Times New Roman"/>
          <w:lang w:val="lt-LT"/>
        </w:rPr>
        <w:t xml:space="preserve"> ar </w:t>
      </w:r>
      <w:proofErr w:type="spellStart"/>
      <w:r w:rsidRPr="000D00BA">
        <w:rPr>
          <w:rFonts w:ascii="Times New Roman" w:hAnsi="Times New Roman"/>
          <w:lang w:val="lt-LT"/>
        </w:rPr>
        <w:t>sakvinaviro</w:t>
      </w:r>
      <w:proofErr w:type="spellEnd"/>
      <w:r w:rsidRPr="000D00BA">
        <w:rPr>
          <w:rFonts w:ascii="Times New Roman" w:hAnsi="Times New Roman"/>
          <w:lang w:val="lt-LT"/>
        </w:rPr>
        <w:t>, lopinaviro ir kitų proteazės inhibitorių);</w:t>
      </w:r>
    </w:p>
    <w:p w14:paraId="6D444467" w14:textId="7777777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eastAsia="lt-LT"/>
        </w:rPr>
        <w:t>vaistų hepatito C viruso gydymui (</w:t>
      </w:r>
      <w:proofErr w:type="spellStart"/>
      <w:r w:rsidRPr="000D00BA">
        <w:rPr>
          <w:rFonts w:ascii="Times New Roman" w:hAnsi="Times New Roman"/>
          <w:lang w:val="lt-LT" w:eastAsia="lt-LT"/>
        </w:rPr>
        <w:t>simepreviro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bocepreviro</w:t>
      </w:r>
      <w:proofErr w:type="spellEnd"/>
      <w:r w:rsidRPr="000D00BA">
        <w:rPr>
          <w:rFonts w:ascii="Times New Roman" w:hAnsi="Times New Roman"/>
          <w:lang w:val="lt-LT" w:eastAsia="lt-LT"/>
        </w:rPr>
        <w:t xml:space="preserve"> ir </w:t>
      </w:r>
      <w:proofErr w:type="spellStart"/>
      <w:r w:rsidRPr="000D00BA">
        <w:rPr>
          <w:rFonts w:ascii="Times New Roman" w:hAnsi="Times New Roman"/>
          <w:lang w:val="lt-LT" w:eastAsia="lt-LT"/>
        </w:rPr>
        <w:t>telapreviro</w:t>
      </w:r>
      <w:proofErr w:type="spellEnd"/>
      <w:r w:rsidRPr="000D00BA">
        <w:rPr>
          <w:rFonts w:ascii="Times New Roman" w:hAnsi="Times New Roman"/>
          <w:lang w:val="lt-LT" w:eastAsia="lt-LT"/>
        </w:rPr>
        <w:t>);</w:t>
      </w:r>
    </w:p>
    <w:p w14:paraId="6F0117DB" w14:textId="5A22D447"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r w:rsidRPr="000D00BA">
        <w:rPr>
          <w:rFonts w:ascii="Times New Roman" w:hAnsi="Times New Roman"/>
          <w:lang w:val="lt-LT" w:eastAsia="lt-LT"/>
        </w:rPr>
        <w:t>vaistų epilepsijos gydymui (</w:t>
      </w:r>
      <w:proofErr w:type="spellStart"/>
      <w:r w:rsidRPr="000D00BA">
        <w:rPr>
          <w:rFonts w:ascii="Times New Roman" w:hAnsi="Times New Roman"/>
          <w:lang w:val="lt-LT" w:eastAsia="lt-LT"/>
        </w:rPr>
        <w:t>karbamazepino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fenitoino</w:t>
      </w:r>
      <w:proofErr w:type="spellEnd"/>
      <w:r w:rsidRPr="000D00BA">
        <w:rPr>
          <w:rFonts w:ascii="Times New Roman" w:hAnsi="Times New Roman"/>
          <w:lang w:val="lt-LT" w:eastAsia="lt-LT"/>
        </w:rPr>
        <w:t xml:space="preserve"> ar </w:t>
      </w:r>
      <w:proofErr w:type="spellStart"/>
      <w:r w:rsidRPr="000D00BA">
        <w:rPr>
          <w:rFonts w:ascii="Times New Roman" w:hAnsi="Times New Roman"/>
          <w:lang w:val="lt-LT" w:eastAsia="lt-LT"/>
        </w:rPr>
        <w:t>valpro</w:t>
      </w:r>
      <w:proofErr w:type="spellEnd"/>
      <w:r w:rsidRPr="000D00BA">
        <w:rPr>
          <w:rFonts w:ascii="Times New Roman" w:hAnsi="Times New Roman"/>
          <w:lang w:val="lt-LT" w:eastAsia="lt-LT"/>
        </w:rPr>
        <w:t xml:space="preserve"> rūgšties);</w:t>
      </w:r>
    </w:p>
    <w:p w14:paraId="17FD10E4" w14:textId="433F3611" w:rsidR="00C22B92" w:rsidRPr="000D00BA" w:rsidRDefault="008024E9" w:rsidP="009A08E1">
      <w:pPr>
        <w:numPr>
          <w:ilvl w:val="0"/>
          <w:numId w:val="21"/>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atorvastatino</w:t>
      </w:r>
      <w:proofErr w:type="spellEnd"/>
      <w:r w:rsidRPr="000D00BA">
        <w:rPr>
          <w:rFonts w:ascii="Times New Roman" w:hAnsi="Times New Roman"/>
          <w:lang w:val="lt-LT"/>
        </w:rPr>
        <w:t xml:space="preserve"> (vartojamo aukšto cholesterolio kiekio gydymui);</w:t>
      </w:r>
    </w:p>
    <w:p w14:paraId="627DB6B2" w14:textId="77777777"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rifampicino</w:t>
      </w:r>
      <w:proofErr w:type="spellEnd"/>
      <w:r w:rsidRPr="000D00BA">
        <w:rPr>
          <w:rFonts w:ascii="Times New Roman" w:hAnsi="Times New Roman"/>
          <w:lang w:val="lt-LT"/>
        </w:rPr>
        <w:t xml:space="preserve"> (vartojamo </w:t>
      </w:r>
      <w:proofErr w:type="spellStart"/>
      <w:r w:rsidRPr="000D00BA">
        <w:rPr>
          <w:rFonts w:ascii="Times New Roman" w:hAnsi="Times New Roman"/>
          <w:lang w:val="lt-LT"/>
        </w:rPr>
        <w:t>mikobakterijų</w:t>
      </w:r>
      <w:proofErr w:type="spellEnd"/>
      <w:r w:rsidRPr="000D00BA">
        <w:rPr>
          <w:rFonts w:ascii="Times New Roman" w:hAnsi="Times New Roman"/>
          <w:lang w:val="lt-LT"/>
        </w:rPr>
        <w:t xml:space="preserve"> sukeltos infekcijos gydymui, pvz., tuberkuliozei);</w:t>
      </w:r>
    </w:p>
    <w:p w14:paraId="0BD6A987" w14:textId="77777777"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rPr>
        <w:t>tikagreloro</w:t>
      </w:r>
      <w:proofErr w:type="spellEnd"/>
      <w:r w:rsidRPr="000D00BA">
        <w:rPr>
          <w:rFonts w:ascii="Times New Roman" w:hAnsi="Times New Roman"/>
          <w:lang w:val="lt-LT"/>
        </w:rPr>
        <w:t xml:space="preserve"> (vartojamo širdies smūgiui išvengti);</w:t>
      </w:r>
    </w:p>
    <w:p w14:paraId="453251DF" w14:textId="77777777" w:rsidR="00C22B92" w:rsidRPr="000D00BA" w:rsidRDefault="008024E9" w:rsidP="009A08E1">
      <w:pPr>
        <w:numPr>
          <w:ilvl w:val="0"/>
          <w:numId w:val="22"/>
        </w:numPr>
        <w:tabs>
          <w:tab w:val="clear" w:pos="570"/>
        </w:tabs>
        <w:spacing w:after="0" w:line="240" w:lineRule="auto"/>
        <w:rPr>
          <w:rStyle w:val="tlid-translation"/>
          <w:rFonts w:ascii="Times New Roman" w:hAnsi="Times New Roman"/>
          <w:lang w:val="lt-LT" w:eastAsia="lt-LT"/>
        </w:rPr>
      </w:pPr>
      <w:proofErr w:type="spellStart"/>
      <w:r w:rsidRPr="000D00BA">
        <w:rPr>
          <w:rStyle w:val="tlid-translation"/>
          <w:rFonts w:ascii="Times New Roman" w:hAnsi="Times New Roman"/>
          <w:lang w:val="lt-LT"/>
        </w:rPr>
        <w:t>aprepitanto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netupitan</w:t>
      </w:r>
      <w:r w:rsidR="00B10DF3" w:rsidRPr="000D00BA">
        <w:rPr>
          <w:rStyle w:val="tlid-translation"/>
          <w:rFonts w:ascii="Times New Roman" w:hAnsi="Times New Roman"/>
          <w:lang w:val="lt-LT"/>
        </w:rPr>
        <w:t>t</w:t>
      </w:r>
      <w:r w:rsidRPr="000D00BA">
        <w:rPr>
          <w:rStyle w:val="tlid-translation"/>
          <w:rFonts w:ascii="Times New Roman" w:hAnsi="Times New Roman"/>
          <w:lang w:val="lt-LT"/>
        </w:rPr>
        <w:t>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kasoprepitanto</w:t>
      </w:r>
      <w:proofErr w:type="spellEnd"/>
      <w:r w:rsidRPr="000D00BA">
        <w:rPr>
          <w:rStyle w:val="tlid-translation"/>
          <w:rFonts w:ascii="Times New Roman" w:hAnsi="Times New Roman"/>
          <w:lang w:val="lt-LT"/>
        </w:rPr>
        <w:t xml:space="preserve"> (vartojamo norint sustabdyti pykinimą);</w:t>
      </w:r>
    </w:p>
    <w:p w14:paraId="367BA9D6" w14:textId="09262486"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r w:rsidRPr="000D00BA">
        <w:rPr>
          <w:rStyle w:val="tlid-translation"/>
          <w:rFonts w:ascii="Times New Roman" w:hAnsi="Times New Roman"/>
          <w:lang w:val="lt-LT"/>
        </w:rPr>
        <w:t>kai kuri</w:t>
      </w:r>
      <w:r w:rsidR="00B10DF3" w:rsidRPr="000D00BA">
        <w:rPr>
          <w:rStyle w:val="tlid-translation"/>
          <w:rFonts w:ascii="Times New Roman" w:hAnsi="Times New Roman"/>
          <w:lang w:val="lt-LT"/>
        </w:rPr>
        <w:t>ų</w:t>
      </w:r>
      <w:r w:rsidRPr="000D00BA">
        <w:rPr>
          <w:rStyle w:val="tlid-translation"/>
          <w:rFonts w:ascii="Times New Roman" w:hAnsi="Times New Roman"/>
          <w:lang w:val="lt-LT"/>
        </w:rPr>
        <w:t xml:space="preserve"> vaist</w:t>
      </w:r>
      <w:r w:rsidR="00B10DF3" w:rsidRPr="000D00BA">
        <w:rPr>
          <w:rStyle w:val="tlid-translation"/>
          <w:rFonts w:ascii="Times New Roman" w:hAnsi="Times New Roman"/>
          <w:lang w:val="lt-LT"/>
        </w:rPr>
        <w:t>ų</w:t>
      </w:r>
      <w:r w:rsidRPr="000D00BA">
        <w:rPr>
          <w:rStyle w:val="tlid-translation"/>
          <w:rFonts w:ascii="Times New Roman" w:hAnsi="Times New Roman"/>
          <w:lang w:val="lt-LT"/>
        </w:rPr>
        <w:t xml:space="preserve"> vėžio gydymui (pvz. </w:t>
      </w:r>
      <w:proofErr w:type="spellStart"/>
      <w:r w:rsidRPr="000D00BA">
        <w:rPr>
          <w:rStyle w:val="tlid-translation"/>
          <w:rFonts w:ascii="Times New Roman" w:hAnsi="Times New Roman"/>
          <w:lang w:val="lt-LT"/>
        </w:rPr>
        <w:t>imatinibo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lapatinibo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idelalisibo</w:t>
      </w:r>
      <w:proofErr w:type="spellEnd"/>
      <w:r w:rsidRPr="000D00BA">
        <w:rPr>
          <w:rStyle w:val="tlid-translation"/>
          <w:rFonts w:ascii="Times New Roman" w:hAnsi="Times New Roman"/>
          <w:lang w:val="lt-LT"/>
        </w:rPr>
        <w:t xml:space="preserve">, </w:t>
      </w:r>
      <w:proofErr w:type="spellStart"/>
      <w:r w:rsidRPr="000D00BA">
        <w:rPr>
          <w:rStyle w:val="tlid-translation"/>
          <w:rFonts w:ascii="Times New Roman" w:hAnsi="Times New Roman"/>
          <w:lang w:val="lt-LT"/>
        </w:rPr>
        <w:t>vermurafenibo</w:t>
      </w:r>
      <w:proofErr w:type="spellEnd"/>
      <w:r w:rsidRPr="000D00BA">
        <w:rPr>
          <w:rStyle w:val="tlid-translation"/>
          <w:rFonts w:ascii="Times New Roman" w:hAnsi="Times New Roman"/>
          <w:lang w:val="lt-LT"/>
        </w:rPr>
        <w:t>);</w:t>
      </w:r>
    </w:p>
    <w:p w14:paraId="412F37B5" w14:textId="45433124"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eastAsia="lt-LT"/>
        </w:rPr>
        <w:t>everolimuzo</w:t>
      </w:r>
      <w:proofErr w:type="spellEnd"/>
      <w:r w:rsidRPr="000D00BA">
        <w:rPr>
          <w:rFonts w:ascii="Times New Roman" w:hAnsi="Times New Roman"/>
          <w:lang w:val="lt-LT" w:eastAsia="lt-LT"/>
        </w:rPr>
        <w:t xml:space="preserve">, </w:t>
      </w:r>
      <w:proofErr w:type="spellStart"/>
      <w:r w:rsidRPr="000D00BA">
        <w:rPr>
          <w:rFonts w:ascii="Times New Roman" w:hAnsi="Times New Roman"/>
          <w:lang w:val="lt-LT" w:eastAsia="lt-LT"/>
        </w:rPr>
        <w:t>ciklosporino</w:t>
      </w:r>
      <w:proofErr w:type="spellEnd"/>
      <w:r w:rsidRPr="000D00BA">
        <w:rPr>
          <w:rFonts w:ascii="Times New Roman" w:hAnsi="Times New Roman"/>
          <w:lang w:val="lt-LT" w:eastAsia="lt-LT"/>
        </w:rPr>
        <w:t xml:space="preserve"> (vartojam</w:t>
      </w:r>
      <w:r w:rsidR="00B10DF3" w:rsidRPr="000D00BA">
        <w:rPr>
          <w:rFonts w:ascii="Times New Roman" w:hAnsi="Times New Roman"/>
          <w:lang w:val="lt-LT" w:eastAsia="lt-LT"/>
        </w:rPr>
        <w:t>o</w:t>
      </w:r>
      <w:r w:rsidRPr="000D00BA">
        <w:rPr>
          <w:rFonts w:ascii="Times New Roman" w:hAnsi="Times New Roman"/>
          <w:lang w:val="lt-LT" w:eastAsia="lt-LT"/>
        </w:rPr>
        <w:t xml:space="preserve"> siekiant išvengti organų persodinimo atmetimo);</w:t>
      </w:r>
    </w:p>
    <w:p w14:paraId="4B78E0BD" w14:textId="187CEE6E"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proofErr w:type="spellStart"/>
      <w:r w:rsidRPr="000D00BA">
        <w:rPr>
          <w:rFonts w:ascii="Times New Roman" w:hAnsi="Times New Roman"/>
          <w:lang w:val="lt-LT" w:eastAsia="lt-LT"/>
        </w:rPr>
        <w:lastRenderedPageBreak/>
        <w:t>propiverino</w:t>
      </w:r>
      <w:proofErr w:type="spellEnd"/>
      <w:r w:rsidRPr="000D00BA">
        <w:rPr>
          <w:rFonts w:ascii="Times New Roman" w:hAnsi="Times New Roman"/>
          <w:lang w:val="lt-LT" w:eastAsia="lt-LT"/>
        </w:rPr>
        <w:t xml:space="preserve"> (</w:t>
      </w:r>
      <w:r w:rsidR="00B10DF3" w:rsidRPr="000D00BA">
        <w:rPr>
          <w:rFonts w:ascii="Times New Roman" w:hAnsi="Times New Roman"/>
          <w:lang w:val="lt-LT" w:eastAsia="lt-LT"/>
        </w:rPr>
        <w:t xml:space="preserve">vartojamo nuo </w:t>
      </w:r>
      <w:r w:rsidRPr="000D00BA">
        <w:rPr>
          <w:rFonts w:ascii="Times New Roman" w:hAnsi="Times New Roman"/>
          <w:lang w:val="lt-LT" w:eastAsia="lt-LT"/>
        </w:rPr>
        <w:t>šlapimo nelaikym</w:t>
      </w:r>
      <w:r w:rsidR="00B10DF3" w:rsidRPr="000D00BA">
        <w:rPr>
          <w:rFonts w:ascii="Times New Roman" w:hAnsi="Times New Roman"/>
          <w:lang w:val="lt-LT" w:eastAsia="lt-LT"/>
        </w:rPr>
        <w:t>o</w:t>
      </w:r>
      <w:r w:rsidRPr="000D00BA">
        <w:rPr>
          <w:rFonts w:ascii="Times New Roman" w:hAnsi="Times New Roman"/>
          <w:lang w:val="lt-LT" w:eastAsia="lt-LT"/>
        </w:rPr>
        <w:t>);</w:t>
      </w:r>
    </w:p>
    <w:p w14:paraId="77527F29" w14:textId="0DB7E78C" w:rsidR="00C22B92" w:rsidRPr="000D00BA" w:rsidRDefault="008024E9" w:rsidP="009A08E1">
      <w:pPr>
        <w:numPr>
          <w:ilvl w:val="0"/>
          <w:numId w:val="22"/>
        </w:numPr>
        <w:tabs>
          <w:tab w:val="clear" w:pos="570"/>
        </w:tabs>
        <w:spacing w:after="0" w:line="240" w:lineRule="auto"/>
        <w:rPr>
          <w:rFonts w:ascii="Times New Roman" w:hAnsi="Times New Roman"/>
          <w:lang w:val="lt-LT" w:eastAsia="lt-LT"/>
        </w:rPr>
      </w:pPr>
      <w:r w:rsidRPr="000D00BA">
        <w:rPr>
          <w:rFonts w:ascii="Times New Roman" w:hAnsi="Times New Roman"/>
          <w:lang w:val="lt-LT"/>
        </w:rPr>
        <w:t xml:space="preserve">augalinių vaistų (pvz. jonažolės, </w:t>
      </w:r>
      <w:proofErr w:type="spellStart"/>
      <w:r w:rsidR="00B10DF3" w:rsidRPr="000D00BA">
        <w:rPr>
          <w:rFonts w:ascii="Times New Roman" w:hAnsi="Times New Roman"/>
          <w:lang w:val="lt-LT"/>
        </w:rPr>
        <w:t>ginkmedžio</w:t>
      </w:r>
      <w:proofErr w:type="spellEnd"/>
      <w:r w:rsidR="00B10DF3" w:rsidRPr="000D00BA">
        <w:rPr>
          <w:rFonts w:ascii="Times New Roman" w:hAnsi="Times New Roman"/>
          <w:lang w:val="lt-LT"/>
        </w:rPr>
        <w:t xml:space="preserve"> (</w:t>
      </w:r>
      <w:proofErr w:type="spellStart"/>
      <w:r w:rsidRPr="000D00BA">
        <w:rPr>
          <w:rFonts w:ascii="Times New Roman" w:hAnsi="Times New Roman"/>
          <w:i/>
          <w:lang w:val="lt-LT"/>
        </w:rPr>
        <w:t>Ginkgo</w:t>
      </w:r>
      <w:proofErr w:type="spellEnd"/>
      <w:r w:rsidRPr="000D00BA">
        <w:rPr>
          <w:rFonts w:ascii="Times New Roman" w:hAnsi="Times New Roman"/>
          <w:i/>
          <w:lang w:val="lt-LT"/>
        </w:rPr>
        <w:t xml:space="preserve"> </w:t>
      </w:r>
      <w:proofErr w:type="spellStart"/>
      <w:r w:rsidRPr="000D00BA">
        <w:rPr>
          <w:rFonts w:ascii="Times New Roman" w:hAnsi="Times New Roman"/>
          <w:i/>
          <w:lang w:val="lt-LT"/>
        </w:rPr>
        <w:t>biloba</w:t>
      </w:r>
      <w:proofErr w:type="spellEnd"/>
      <w:r w:rsidR="00B10DF3" w:rsidRPr="000D00BA">
        <w:rPr>
          <w:rFonts w:ascii="Times New Roman" w:hAnsi="Times New Roman"/>
          <w:i/>
          <w:lang w:val="lt-LT"/>
        </w:rPr>
        <w:t>)</w:t>
      </w:r>
      <w:r w:rsidRPr="000D00BA">
        <w:rPr>
          <w:rFonts w:ascii="Times New Roman" w:hAnsi="Times New Roman"/>
          <w:lang w:val="lt-LT"/>
        </w:rPr>
        <w:t xml:space="preserve"> </w:t>
      </w:r>
      <w:r w:rsidR="00B10DF3" w:rsidRPr="000D00BA">
        <w:rPr>
          <w:rFonts w:ascii="Times New Roman" w:hAnsi="Times New Roman"/>
          <w:lang w:val="lt-LT"/>
        </w:rPr>
        <w:t xml:space="preserve">preparatų </w:t>
      </w:r>
      <w:r w:rsidRPr="000D00BA">
        <w:rPr>
          <w:rFonts w:ascii="Times New Roman" w:hAnsi="Times New Roman"/>
          <w:lang w:val="lt-LT"/>
        </w:rPr>
        <w:t>arba ženšenio).</w:t>
      </w:r>
    </w:p>
    <w:p w14:paraId="32E53331" w14:textId="77777777" w:rsidR="00C22B92" w:rsidRPr="000D00BA" w:rsidRDefault="00C22B92" w:rsidP="00C9343B">
      <w:pPr>
        <w:spacing w:after="0" w:line="240" w:lineRule="auto"/>
        <w:rPr>
          <w:rFonts w:ascii="Times New Roman" w:hAnsi="Times New Roman"/>
          <w:lang w:val="lt-LT"/>
        </w:rPr>
      </w:pPr>
    </w:p>
    <w:p w14:paraId="1DE9BCD7" w14:textId="6100D0BA"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Kartu vartojant </w:t>
      </w:r>
      <w:proofErr w:type="spellStart"/>
      <w:r w:rsidRPr="000D00BA">
        <w:rPr>
          <w:rFonts w:ascii="Times New Roman" w:hAnsi="Times New Roman"/>
          <w:lang w:val="lt-LT"/>
        </w:rPr>
        <w:t>midazolam</w:t>
      </w:r>
      <w:r w:rsidR="00B10DF3" w:rsidRPr="000D00BA">
        <w:rPr>
          <w:rFonts w:ascii="Times New Roman" w:hAnsi="Times New Roman"/>
          <w:lang w:val="lt-LT"/>
        </w:rPr>
        <w:t>o</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opioid</w:t>
      </w:r>
      <w:r w:rsidR="00B10DF3" w:rsidRPr="000D00BA">
        <w:rPr>
          <w:rFonts w:ascii="Times New Roman" w:hAnsi="Times New Roman"/>
          <w:lang w:val="lt-LT"/>
        </w:rPr>
        <w:t>ų</w:t>
      </w:r>
      <w:proofErr w:type="spellEnd"/>
      <w:r w:rsidRPr="000D00BA">
        <w:rPr>
          <w:rFonts w:ascii="Times New Roman" w:hAnsi="Times New Roman"/>
          <w:lang w:val="lt-LT"/>
        </w:rPr>
        <w:t xml:space="preserve"> (stipr</w:t>
      </w:r>
      <w:r w:rsidR="00B10DF3" w:rsidRPr="000D00BA">
        <w:rPr>
          <w:rFonts w:ascii="Times New Roman" w:hAnsi="Times New Roman"/>
          <w:lang w:val="lt-LT"/>
        </w:rPr>
        <w:t>ių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xml:space="preserve"> nuo skausmo, pak</w:t>
      </w:r>
      <w:r w:rsidR="00B10DF3" w:rsidRPr="000D00BA">
        <w:rPr>
          <w:rFonts w:ascii="Times New Roman" w:hAnsi="Times New Roman"/>
          <w:lang w:val="lt-LT"/>
        </w:rPr>
        <w:t>eičiamojo</w:t>
      </w:r>
      <w:r w:rsidRPr="000D00BA">
        <w:rPr>
          <w:rFonts w:ascii="Times New Roman" w:hAnsi="Times New Roman"/>
          <w:lang w:val="lt-LT"/>
        </w:rPr>
        <w:t xml:space="preserve"> gydymo vaist</w:t>
      </w:r>
      <w:r w:rsidR="00B10DF3" w:rsidRPr="000D00BA">
        <w:rPr>
          <w:rFonts w:ascii="Times New Roman" w:hAnsi="Times New Roman"/>
          <w:lang w:val="lt-LT"/>
        </w:rPr>
        <w:t>ų</w:t>
      </w:r>
      <w:r w:rsidRPr="000D00BA">
        <w:rPr>
          <w:rFonts w:ascii="Times New Roman" w:hAnsi="Times New Roman"/>
          <w:lang w:val="lt-LT"/>
        </w:rPr>
        <w:t xml:space="preserve"> ir kai kuri</w:t>
      </w:r>
      <w:r w:rsidR="00B10DF3" w:rsidRPr="000D00BA">
        <w:rPr>
          <w:rFonts w:ascii="Times New Roman" w:hAnsi="Times New Roman"/>
          <w:lang w:val="lt-LT"/>
        </w:rPr>
        <w:t>ų</w:t>
      </w:r>
      <w:r w:rsidRPr="000D00BA">
        <w:rPr>
          <w:rFonts w:ascii="Times New Roman" w:hAnsi="Times New Roman"/>
          <w:lang w:val="lt-LT"/>
        </w:rPr>
        <w:t xml:space="preserve"> vaist</w:t>
      </w:r>
      <w:r w:rsidR="00B10DF3" w:rsidRPr="000D00BA">
        <w:rPr>
          <w:rFonts w:ascii="Times New Roman" w:hAnsi="Times New Roman"/>
          <w:lang w:val="lt-LT"/>
        </w:rPr>
        <w:t>ų</w:t>
      </w:r>
      <w:r w:rsidRPr="000D00BA">
        <w:rPr>
          <w:rFonts w:ascii="Times New Roman" w:hAnsi="Times New Roman"/>
          <w:lang w:val="lt-LT"/>
        </w:rPr>
        <w:t xml:space="preserve"> nuo kosulio) padidėja mieguistumo, kvėpavimo sutrikimų (kvėpavimo slopinimo), komos rizika ir gali kilti pavojus gyvybei. Dėl to vartojimas kartu </w:t>
      </w:r>
      <w:r w:rsidR="00B10DF3" w:rsidRPr="000D00BA">
        <w:rPr>
          <w:rFonts w:ascii="Times New Roman" w:hAnsi="Times New Roman"/>
          <w:lang w:val="lt-LT"/>
        </w:rPr>
        <w:t>gali</w:t>
      </w:r>
      <w:r w:rsidRPr="000D00BA">
        <w:rPr>
          <w:rFonts w:ascii="Times New Roman" w:hAnsi="Times New Roman"/>
          <w:lang w:val="lt-LT"/>
        </w:rPr>
        <w:t xml:space="preserve"> būti apsvarstytas tik tuo atveju, jei kitos gydymo galimybės yra neįmanomos.</w:t>
      </w:r>
    </w:p>
    <w:p w14:paraId="2AFE3602" w14:textId="3E0BA6CD"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Tačiau, jei gydytojas paskiria </w:t>
      </w:r>
      <w:proofErr w:type="spellStart"/>
      <w:r w:rsidRPr="000D00BA">
        <w:rPr>
          <w:rFonts w:ascii="Times New Roman" w:hAnsi="Times New Roman"/>
          <w:lang w:val="lt-LT"/>
        </w:rPr>
        <w:t>midazolamo</w:t>
      </w:r>
      <w:proofErr w:type="spellEnd"/>
      <w:r w:rsidRPr="000D00BA">
        <w:rPr>
          <w:rFonts w:ascii="Times New Roman" w:hAnsi="Times New Roman"/>
          <w:lang w:val="lt-LT"/>
        </w:rPr>
        <w:t xml:space="preserve"> </w:t>
      </w:r>
      <w:r w:rsidR="00B655CC" w:rsidRPr="000D00BA">
        <w:rPr>
          <w:rFonts w:ascii="Times New Roman" w:hAnsi="Times New Roman"/>
          <w:lang w:val="lt-LT"/>
        </w:rPr>
        <w:t>ir</w:t>
      </w:r>
      <w:r w:rsidRPr="000D00BA">
        <w:rPr>
          <w:rFonts w:ascii="Times New Roman" w:hAnsi="Times New Roman"/>
          <w:lang w:val="lt-LT"/>
        </w:rPr>
        <w:t xml:space="preserve"> </w:t>
      </w:r>
      <w:proofErr w:type="spellStart"/>
      <w:r w:rsidRPr="000D00BA">
        <w:rPr>
          <w:rFonts w:ascii="Times New Roman" w:hAnsi="Times New Roman"/>
          <w:lang w:val="lt-LT"/>
        </w:rPr>
        <w:t>opioid</w:t>
      </w:r>
      <w:r w:rsidR="00B655CC" w:rsidRPr="000D00BA">
        <w:rPr>
          <w:rFonts w:ascii="Times New Roman" w:hAnsi="Times New Roman"/>
          <w:lang w:val="lt-LT"/>
        </w:rPr>
        <w:t>ų</w:t>
      </w:r>
      <w:proofErr w:type="spellEnd"/>
      <w:r w:rsidR="00B655CC" w:rsidRPr="000D00BA">
        <w:rPr>
          <w:rFonts w:ascii="Times New Roman" w:hAnsi="Times New Roman"/>
          <w:lang w:val="lt-LT"/>
        </w:rPr>
        <w:t xml:space="preserve"> vienu metu</w:t>
      </w:r>
      <w:r w:rsidRPr="000D00BA">
        <w:rPr>
          <w:rFonts w:ascii="Times New Roman" w:hAnsi="Times New Roman"/>
          <w:lang w:val="lt-LT"/>
        </w:rPr>
        <w:t>, gydytojas turi apriboti kartu vartojamą dozę ir gydymo trukmę.</w:t>
      </w:r>
    </w:p>
    <w:p w14:paraId="756AC383" w14:textId="77777777" w:rsidR="00C22B92" w:rsidRPr="000D00BA" w:rsidRDefault="008024E9" w:rsidP="00C9343B">
      <w:pPr>
        <w:widowControl w:val="0"/>
        <w:spacing w:after="0" w:line="240" w:lineRule="auto"/>
        <w:rPr>
          <w:rFonts w:ascii="Times New Roman" w:hAnsi="Times New Roman"/>
          <w:lang w:val="lt-LT"/>
        </w:rPr>
      </w:pPr>
      <w:r w:rsidRPr="000D00BA">
        <w:rPr>
          <w:rFonts w:ascii="Times New Roman" w:hAnsi="Times New Roman"/>
          <w:lang w:val="lt-LT"/>
        </w:rPr>
        <w:t xml:space="preserve">Pasakykite gydytojui apie visus </w:t>
      </w:r>
      <w:proofErr w:type="spellStart"/>
      <w:r w:rsidRPr="000D00BA">
        <w:rPr>
          <w:rFonts w:ascii="Times New Roman" w:hAnsi="Times New Roman"/>
          <w:lang w:val="lt-LT"/>
        </w:rPr>
        <w:t>opioidinius</w:t>
      </w:r>
      <w:proofErr w:type="spellEnd"/>
      <w:r w:rsidRPr="000D00BA">
        <w:rPr>
          <w:rFonts w:ascii="Times New Roman" w:hAnsi="Times New Roman"/>
          <w:lang w:val="lt-LT"/>
        </w:rPr>
        <w:t xml:space="preserve"> vaistus, kuriuos vartojate, ir atidžiai laikykitės gydytojo rekomenduojamos dozės. Gali būti naudinga informuoti draugus ar gimines, kad jie žinotų apie aukščiau nurodytus požymius ir simptomus. Atsiradus tokiems simptomams, kreipkitės į gydytoją.</w:t>
      </w:r>
    </w:p>
    <w:p w14:paraId="1BDB8229" w14:textId="77777777" w:rsidR="00C22B92" w:rsidRPr="000D00BA" w:rsidRDefault="00C22B92" w:rsidP="00C9343B">
      <w:pPr>
        <w:spacing w:after="0" w:line="240" w:lineRule="auto"/>
        <w:rPr>
          <w:rFonts w:ascii="Times New Roman" w:hAnsi="Times New Roman"/>
          <w:lang w:val="lt-LT"/>
        </w:rPr>
      </w:pPr>
    </w:p>
    <w:p w14:paraId="4F1D254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Operacijos</w:t>
      </w:r>
    </w:p>
    <w:p w14:paraId="2C2AF798" w14:textId="44CA2B64"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Jei </w:t>
      </w:r>
      <w:r w:rsidR="00CE628B" w:rsidRPr="000D00BA">
        <w:rPr>
          <w:rFonts w:ascii="Times New Roman" w:hAnsi="Times New Roman"/>
          <w:lang w:val="lt-LT"/>
        </w:rPr>
        <w:t>J</w:t>
      </w:r>
      <w:r w:rsidRPr="000D00BA">
        <w:rPr>
          <w:rFonts w:ascii="Times New Roman" w:hAnsi="Times New Roman"/>
          <w:lang w:val="lt-LT"/>
        </w:rPr>
        <w:t>ums ketinama atlikti inhaliacinę anesteziją (</w:t>
      </w:r>
      <w:r w:rsidR="00B655CC" w:rsidRPr="000D00BA">
        <w:rPr>
          <w:rFonts w:ascii="Times New Roman" w:hAnsi="Times New Roman"/>
          <w:lang w:val="lt-LT"/>
        </w:rPr>
        <w:t xml:space="preserve">nejautrą </w:t>
      </w:r>
      <w:r w:rsidRPr="000D00BA">
        <w:rPr>
          <w:rFonts w:ascii="Times New Roman" w:hAnsi="Times New Roman"/>
          <w:lang w:val="lt-LT"/>
        </w:rPr>
        <w:t>įkvepia</w:t>
      </w:r>
      <w:r w:rsidR="00B655CC" w:rsidRPr="000D00BA">
        <w:rPr>
          <w:rFonts w:ascii="Times New Roman" w:hAnsi="Times New Roman"/>
          <w:lang w:val="lt-LT"/>
        </w:rPr>
        <w:t>maisiais vaistais</w:t>
      </w:r>
      <w:r w:rsidRPr="000D00BA">
        <w:rPr>
          <w:rFonts w:ascii="Times New Roman" w:hAnsi="Times New Roman"/>
          <w:lang w:val="lt-LT"/>
        </w:rPr>
        <w:t>) operacijai arba dantų gydymui, svarbu pasakyti gydytojui ar dantų gydytojui, kad Jums buvo paskirta Midazolam Kalceks.</w:t>
      </w:r>
    </w:p>
    <w:p w14:paraId="076958EA" w14:textId="77777777" w:rsidR="00C22B92" w:rsidRPr="000D00BA" w:rsidRDefault="00C22B92" w:rsidP="00C9343B">
      <w:pPr>
        <w:spacing w:after="0" w:line="240" w:lineRule="auto"/>
        <w:rPr>
          <w:rFonts w:ascii="Times New Roman" w:hAnsi="Times New Roman"/>
          <w:b/>
          <w:lang w:val="lt-LT"/>
        </w:rPr>
      </w:pPr>
    </w:p>
    <w:p w14:paraId="6F84C28D"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Midazolam Kalceks vartojimas su alkoholiu</w:t>
      </w:r>
    </w:p>
    <w:p w14:paraId="5328883E" w14:textId="6B09FB2C"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Alkoholis gali sustiprinti midazolamo sukeliamą raminamąjį poveikį, todėl vaisto vartojimo metu </w:t>
      </w:r>
      <w:r w:rsidR="00B655CC" w:rsidRPr="000D00BA">
        <w:rPr>
          <w:rFonts w:ascii="Times New Roman" w:hAnsi="Times New Roman"/>
          <w:lang w:val="lt-LT"/>
        </w:rPr>
        <w:t xml:space="preserve">būtina vengti </w:t>
      </w:r>
      <w:r w:rsidRPr="000D00BA">
        <w:rPr>
          <w:rFonts w:ascii="Times New Roman" w:hAnsi="Times New Roman"/>
          <w:lang w:val="lt-LT"/>
        </w:rPr>
        <w:t>vartoti alkoholio.</w:t>
      </w:r>
    </w:p>
    <w:p w14:paraId="54FF9773" w14:textId="77777777" w:rsidR="00C22B92" w:rsidRPr="000D00BA" w:rsidRDefault="00C22B92" w:rsidP="00C9343B">
      <w:pPr>
        <w:spacing w:after="0" w:line="240" w:lineRule="auto"/>
        <w:rPr>
          <w:rFonts w:ascii="Times New Roman" w:hAnsi="Times New Roman"/>
          <w:lang w:val="lt-LT"/>
        </w:rPr>
      </w:pPr>
    </w:p>
    <w:p w14:paraId="6C620A5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Nėštumas ir žindymo laikotarpis</w:t>
      </w:r>
    </w:p>
    <w:p w14:paraId="0832A2B7" w14:textId="15E0FA81"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esate nėščia ar žindote krūtimi, manote, kad galbūt esate nėščia, arba planuojate pastoti, tai prieš leidžiant Jums šį vaistą, pasitarkite su gydytoju. Gydytojas nuspręs, ar šis vaistas Jums tinka ar ne.</w:t>
      </w:r>
    </w:p>
    <w:p w14:paraId="1998FF81"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Pavartojus Midazolam Kalceks, 24 valandas kūdikio žindyti negalima, nes midazolamas gali patekti į Jūsų krūties pieną.</w:t>
      </w:r>
    </w:p>
    <w:p w14:paraId="1D8EB41C" w14:textId="77777777" w:rsidR="00C22B92" w:rsidRPr="000D00BA" w:rsidRDefault="00C22B92" w:rsidP="00C9343B">
      <w:pPr>
        <w:spacing w:after="0" w:line="240" w:lineRule="auto"/>
        <w:rPr>
          <w:rFonts w:ascii="Times New Roman" w:hAnsi="Times New Roman"/>
          <w:lang w:val="lt-LT" w:eastAsia="lt-LT"/>
        </w:rPr>
      </w:pPr>
    </w:p>
    <w:p w14:paraId="06A04B26"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Vairavimas ir mechanizmų valdymas</w:t>
      </w:r>
    </w:p>
    <w:p w14:paraId="4E6FB464" w14:textId="78F5AE62"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Midazolamas gebėjimą vairuoti ir valdyti mechanizmus veikia stipriai.</w:t>
      </w:r>
    </w:p>
    <w:p w14:paraId="2E683406"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Šis vaistas gali sukelti mieguistumą, užmaršumą ir paveikti Jūsų koncentraciją bei koordinaciją. Tai gali paveikti Jūsų gebėjimą atlikti sudėtingas užduotis, pvz., vairuoti ar valdyti mechanizmus. Pavartoję midazolamo negalėsite vairuoti ar valdyti mechanizmų tol, kol visiškai išnyks vaisto poveikis. Gydytojas pasakys, kada vėl galėsite imtis šios veiklos. Po gydymo </w:t>
      </w:r>
      <w:proofErr w:type="spellStart"/>
      <w:r w:rsidRPr="000D00BA">
        <w:rPr>
          <w:rFonts w:ascii="Times New Roman" w:hAnsi="Times New Roman"/>
          <w:lang w:val="lt-LT"/>
        </w:rPr>
        <w:t>midazolamu</w:t>
      </w:r>
      <w:proofErr w:type="spellEnd"/>
      <w:r w:rsidRPr="000D00BA">
        <w:rPr>
          <w:rFonts w:ascii="Times New Roman" w:hAnsi="Times New Roman"/>
          <w:lang w:val="lt-LT"/>
        </w:rPr>
        <w:t>, į namus Jus visada privalo palydėti atsakingas suaugęs žmogus.</w:t>
      </w:r>
    </w:p>
    <w:p w14:paraId="6EA09FE5"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Jeigu nepakanka miego arba buvo vartotas alkoholis, padidėja sutrikusio budrumo tikimybė.</w:t>
      </w:r>
    </w:p>
    <w:p w14:paraId="23230C9A" w14:textId="77777777" w:rsidR="00C22B92" w:rsidRPr="000D00BA" w:rsidRDefault="00C22B92" w:rsidP="00C9343B">
      <w:pPr>
        <w:spacing w:after="0" w:line="240" w:lineRule="auto"/>
        <w:rPr>
          <w:rFonts w:ascii="Times New Roman" w:hAnsi="Times New Roman"/>
          <w:lang w:val="lt-LT"/>
        </w:rPr>
      </w:pPr>
    </w:p>
    <w:p w14:paraId="12A745E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Midazolam Kalceks sudėtyje yra natrio</w:t>
      </w:r>
    </w:p>
    <w:p w14:paraId="3630FC6B" w14:textId="77777777" w:rsidR="00C22B92" w:rsidRPr="000D00BA" w:rsidRDefault="008024E9" w:rsidP="00C9343B">
      <w:pPr>
        <w:pStyle w:val="Betarp"/>
        <w:rPr>
          <w:rFonts w:ascii="Times New Roman" w:hAnsi="Times New Roman"/>
          <w:lang w:val="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10505E61" w14:textId="20BC18E8" w:rsidR="00C22B92" w:rsidRPr="000D00BA" w:rsidRDefault="00CD1DFB" w:rsidP="00C9343B">
      <w:pPr>
        <w:pStyle w:val="Default"/>
        <w:rPr>
          <w:sz w:val="22"/>
          <w:szCs w:val="22"/>
          <w:lang w:val="lt-LT" w:eastAsia="lt-LT"/>
        </w:rPr>
      </w:pPr>
      <w:r w:rsidRPr="000D00BA">
        <w:rPr>
          <w:sz w:val="22"/>
          <w:szCs w:val="22"/>
          <w:lang w:val="lt-LT" w:eastAsia="lt-LT"/>
        </w:rPr>
        <w:t>Šio vaisto paros</w:t>
      </w:r>
      <w:r w:rsidR="008024E9" w:rsidRPr="000D00BA">
        <w:rPr>
          <w:sz w:val="22"/>
          <w:szCs w:val="22"/>
          <w:lang w:val="lt-LT" w:eastAsia="lt-LT"/>
        </w:rPr>
        <w:t xml:space="preserve"> dozėje </w:t>
      </w:r>
      <w:r w:rsidRPr="000D00BA">
        <w:rPr>
          <w:sz w:val="22"/>
          <w:szCs w:val="22"/>
          <w:lang w:val="lt-LT" w:eastAsia="lt-LT"/>
        </w:rPr>
        <w:t>(ne daugiau kaip</w:t>
      </w:r>
      <w:r w:rsidR="008024E9" w:rsidRPr="000D00BA">
        <w:rPr>
          <w:sz w:val="22"/>
          <w:szCs w:val="22"/>
          <w:lang w:val="lt-LT" w:eastAsia="lt-LT"/>
        </w:rPr>
        <w:t xml:space="preserve"> 6,5 ml</w:t>
      </w:r>
      <w:r w:rsidRPr="000D00BA">
        <w:rPr>
          <w:sz w:val="22"/>
          <w:szCs w:val="22"/>
          <w:lang w:val="lt-LT" w:eastAsia="lt-LT"/>
        </w:rPr>
        <w:t>)</w:t>
      </w:r>
      <w:r w:rsidR="008024E9" w:rsidRPr="000D00BA">
        <w:rPr>
          <w:sz w:val="22"/>
          <w:szCs w:val="22"/>
          <w:lang w:val="lt-LT"/>
        </w:rPr>
        <w:t xml:space="preserve"> yra mažiau kaip 1 mmol (23 mg) natrio, t. y. jis beveik neturi reikšmės.</w:t>
      </w:r>
      <w:r w:rsidR="008024E9" w:rsidRPr="000D00BA">
        <w:rPr>
          <w:sz w:val="22"/>
          <w:szCs w:val="22"/>
          <w:lang w:val="lt-LT" w:eastAsia="lt-LT"/>
        </w:rPr>
        <w:t xml:space="preserve"> Jei vartojama paros dozė yra 6,6 ml ar daugiau (atitinka daugiau kaip 1 mmol natrio), reikia atsižvelgti į šią informaciją: kiekviename šio vaisto tirpalo ml yra 3,5 mg natrio (valgomosios druskos sudedamosios dalies). Tai atitinka 0,18 % didžiausios rekomenduojamos natrio paros normos suaugusiesiems.</w:t>
      </w:r>
    </w:p>
    <w:p w14:paraId="764169FB" w14:textId="77777777" w:rsidR="00C22B92" w:rsidRPr="000D00BA" w:rsidRDefault="00C22B92" w:rsidP="00C9343B">
      <w:pPr>
        <w:pStyle w:val="Betarp"/>
        <w:rPr>
          <w:rFonts w:ascii="Times New Roman" w:hAnsi="Times New Roman"/>
          <w:lang w:val="lt-LT"/>
        </w:rPr>
      </w:pPr>
    </w:p>
    <w:p w14:paraId="468BAB9C" w14:textId="77777777" w:rsidR="00C22B92" w:rsidRPr="000D00BA" w:rsidRDefault="008024E9" w:rsidP="00C9343B">
      <w:pPr>
        <w:pStyle w:val="Betarp"/>
        <w:rPr>
          <w:rFonts w:ascii="Times New Roman" w:hAnsi="Times New Roman"/>
          <w:b/>
          <w:i/>
          <w:lang w:val="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77434906" w14:textId="3DED0251" w:rsidR="00C22B92" w:rsidRPr="000D00BA" w:rsidRDefault="00CD1DFB" w:rsidP="00C9343B">
      <w:pPr>
        <w:pStyle w:val="Default"/>
        <w:rPr>
          <w:sz w:val="22"/>
          <w:szCs w:val="22"/>
          <w:lang w:val="lt-LT" w:eastAsia="lt-LT"/>
        </w:rPr>
      </w:pPr>
      <w:r w:rsidRPr="000D00BA">
        <w:rPr>
          <w:sz w:val="22"/>
          <w:szCs w:val="22"/>
          <w:lang w:val="lt-LT" w:eastAsia="lt-LT"/>
        </w:rPr>
        <w:t>Šio vaisto paros</w:t>
      </w:r>
      <w:r w:rsidR="008024E9" w:rsidRPr="000D00BA">
        <w:rPr>
          <w:sz w:val="22"/>
          <w:szCs w:val="22"/>
          <w:lang w:val="lt-LT" w:eastAsia="lt-LT"/>
        </w:rPr>
        <w:t xml:space="preserve"> dozėje </w:t>
      </w:r>
      <w:r w:rsidRPr="000D00BA">
        <w:rPr>
          <w:sz w:val="22"/>
          <w:szCs w:val="22"/>
          <w:lang w:val="lt-LT" w:eastAsia="lt-LT"/>
        </w:rPr>
        <w:t>(ne daugiau kaip</w:t>
      </w:r>
      <w:r w:rsidR="008024E9" w:rsidRPr="000D00BA">
        <w:rPr>
          <w:sz w:val="22"/>
          <w:szCs w:val="22"/>
          <w:lang w:val="lt-LT" w:eastAsia="lt-LT"/>
        </w:rPr>
        <w:t xml:space="preserve"> 7,3 ml</w:t>
      </w:r>
      <w:r w:rsidRPr="000D00BA">
        <w:rPr>
          <w:sz w:val="22"/>
          <w:szCs w:val="22"/>
          <w:lang w:val="lt-LT" w:eastAsia="lt-LT"/>
        </w:rPr>
        <w:t>)</w:t>
      </w:r>
      <w:r w:rsidR="008024E9" w:rsidRPr="000D00BA">
        <w:rPr>
          <w:sz w:val="22"/>
          <w:szCs w:val="22"/>
          <w:lang w:val="lt-LT"/>
        </w:rPr>
        <w:t xml:space="preserve"> yra mažiau kaip 1 mmol (23 mg) natrio, t. y. jis beveik neturi reikšmės.</w:t>
      </w:r>
      <w:r w:rsidR="008024E9" w:rsidRPr="000D00BA">
        <w:rPr>
          <w:sz w:val="22"/>
          <w:szCs w:val="22"/>
          <w:lang w:val="lt-LT" w:eastAsia="lt-LT"/>
        </w:rPr>
        <w:t xml:space="preserve"> Jei vartojama paros dozė yra 7,4 ml ar daugiau (atitinka daugiau kaip 1 mmol natrio), reikia atsižvelgti į šią informaciją: kiekviename šio vaisto tirpalo ml yra 3,15 mg natrio (valgomosios druskos sudedamosios dalies). Tai atitinka 0,16 % didžiausios rekomenduojamos natrio paros normos suaugusiesiems.</w:t>
      </w:r>
    </w:p>
    <w:p w14:paraId="6B5564B6" w14:textId="77777777" w:rsidR="00C22B92" w:rsidRPr="000D00BA" w:rsidRDefault="00C22B92" w:rsidP="00C9343B">
      <w:pPr>
        <w:spacing w:after="0" w:line="240" w:lineRule="auto"/>
        <w:rPr>
          <w:rFonts w:ascii="Times New Roman" w:hAnsi="Times New Roman"/>
          <w:lang w:val="lt-LT"/>
        </w:rPr>
      </w:pPr>
    </w:p>
    <w:p w14:paraId="46058BEF" w14:textId="77777777" w:rsidR="00C22B92" w:rsidRPr="000D00BA" w:rsidRDefault="00C22B92" w:rsidP="00C9343B">
      <w:pPr>
        <w:spacing w:after="0" w:line="240" w:lineRule="auto"/>
        <w:rPr>
          <w:rFonts w:ascii="Times New Roman" w:hAnsi="Times New Roman"/>
          <w:lang w:val="lt-LT"/>
        </w:rPr>
      </w:pPr>
    </w:p>
    <w:p w14:paraId="5DD6265D" w14:textId="77777777" w:rsidR="00C22B92" w:rsidRPr="000D00BA" w:rsidRDefault="008024E9" w:rsidP="000D00BA">
      <w:pPr>
        <w:keepNext/>
        <w:spacing w:after="0" w:line="240" w:lineRule="auto"/>
        <w:ind w:left="567" w:hanging="567"/>
        <w:outlineLvl w:val="1"/>
        <w:rPr>
          <w:rFonts w:ascii="Times New Roman" w:hAnsi="Times New Roman"/>
          <w:b/>
          <w:lang w:val="lt-LT"/>
        </w:rPr>
      </w:pPr>
      <w:bookmarkStart w:id="2" w:name="_Toc129243141"/>
      <w:bookmarkStart w:id="3" w:name="_Toc129243266"/>
      <w:r w:rsidRPr="000D00BA">
        <w:rPr>
          <w:rFonts w:ascii="Times New Roman" w:hAnsi="Times New Roman"/>
          <w:b/>
          <w:lang w:val="lt-LT"/>
        </w:rPr>
        <w:lastRenderedPageBreak/>
        <w:t>3.</w:t>
      </w:r>
      <w:r w:rsidRPr="000D00BA">
        <w:rPr>
          <w:rFonts w:ascii="Times New Roman" w:hAnsi="Times New Roman"/>
          <w:b/>
          <w:lang w:val="lt-LT"/>
        </w:rPr>
        <w:tab/>
        <w:t xml:space="preserve">Kaip leisti </w:t>
      </w:r>
      <w:bookmarkEnd w:id="2"/>
      <w:bookmarkEnd w:id="3"/>
      <w:r w:rsidRPr="000D00BA">
        <w:rPr>
          <w:rFonts w:ascii="Times New Roman" w:hAnsi="Times New Roman"/>
          <w:b/>
          <w:lang w:val="lt-LT"/>
        </w:rPr>
        <w:t>Midazolam Kalceks</w:t>
      </w:r>
    </w:p>
    <w:p w14:paraId="7B8AB61E" w14:textId="77777777" w:rsidR="00C22B92" w:rsidRPr="000D00BA" w:rsidRDefault="00C22B92" w:rsidP="00E533AB">
      <w:pPr>
        <w:keepNext/>
        <w:spacing w:after="0" w:line="240" w:lineRule="auto"/>
        <w:rPr>
          <w:rFonts w:ascii="Times New Roman" w:hAnsi="Times New Roman"/>
          <w:lang w:val="lt-LT"/>
        </w:rPr>
      </w:pPr>
    </w:p>
    <w:p w14:paraId="1379922A" w14:textId="3AA177D4" w:rsidR="00C22B92" w:rsidRPr="000D00BA" w:rsidRDefault="005B3181" w:rsidP="00C9343B">
      <w:pPr>
        <w:spacing w:after="0" w:line="240" w:lineRule="auto"/>
        <w:rPr>
          <w:rFonts w:ascii="Times New Roman" w:hAnsi="Times New Roman"/>
          <w:lang w:val="lt-LT" w:eastAsia="lt-LT"/>
        </w:rPr>
      </w:pPr>
      <w:r w:rsidRPr="000D00BA">
        <w:rPr>
          <w:rFonts w:ascii="Times New Roman" w:hAnsi="Times New Roman"/>
          <w:lang w:val="lt-LT"/>
        </w:rPr>
        <w:t>Šio vaisto</w:t>
      </w:r>
      <w:r w:rsidR="008024E9" w:rsidRPr="000D00BA">
        <w:rPr>
          <w:rFonts w:ascii="Times New Roman" w:hAnsi="Times New Roman"/>
          <w:lang w:val="lt-LT"/>
        </w:rPr>
        <w:t xml:space="preserve"> </w:t>
      </w:r>
      <w:r w:rsidR="00B655CC" w:rsidRPr="000D00BA">
        <w:rPr>
          <w:rFonts w:ascii="Times New Roman" w:hAnsi="Times New Roman"/>
          <w:lang w:val="lt-LT"/>
        </w:rPr>
        <w:t xml:space="preserve">paskirti </w:t>
      </w:r>
      <w:r w:rsidR="008024E9" w:rsidRPr="000D00BA">
        <w:rPr>
          <w:rFonts w:ascii="Times New Roman" w:hAnsi="Times New Roman"/>
          <w:lang w:val="lt-LT"/>
        </w:rPr>
        <w:t>gali tik patyręs gydytojas ir tik įstaigoje, kuri aprūpinta įranga, reikalinga kvėpavimo funkcijai ir širdies bei kraujagyslių veiklai stebėti ir palaikyti, arba asmenys, specialiai apmokyti atpažinti ir gydyti šalutinius poveikius.</w:t>
      </w:r>
    </w:p>
    <w:p w14:paraId="39E91313" w14:textId="77777777" w:rsidR="00C22B92" w:rsidRPr="000D00BA" w:rsidRDefault="00C22B92" w:rsidP="00C9343B">
      <w:pPr>
        <w:spacing w:after="0" w:line="240" w:lineRule="auto"/>
        <w:rPr>
          <w:rFonts w:ascii="Times New Roman" w:hAnsi="Times New Roman"/>
          <w:lang w:val="lt-LT"/>
        </w:rPr>
      </w:pPr>
    </w:p>
    <w:p w14:paraId="3D8D941F" w14:textId="77777777" w:rsidR="00C22B92" w:rsidRPr="000D00BA" w:rsidRDefault="008024E9" w:rsidP="00C9343B">
      <w:pPr>
        <w:spacing w:after="0" w:line="240" w:lineRule="auto"/>
        <w:ind w:left="567" w:hanging="567"/>
        <w:outlineLvl w:val="0"/>
        <w:rPr>
          <w:rFonts w:ascii="Times New Roman" w:hAnsi="Times New Roman"/>
          <w:u w:val="single"/>
          <w:lang w:val="lt-LT" w:eastAsia="lt-LT"/>
        </w:rPr>
      </w:pPr>
      <w:r w:rsidRPr="000D00BA">
        <w:rPr>
          <w:rFonts w:ascii="Times New Roman" w:hAnsi="Times New Roman"/>
          <w:u w:val="single"/>
          <w:lang w:val="lt-LT"/>
        </w:rPr>
        <w:t>Dozavimas ir vartojimo būdas</w:t>
      </w:r>
    </w:p>
    <w:p w14:paraId="7B78496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Gydytojas parinks Jums tinkamą dozę. Dozės dydis priklausys nuo planuojamo gydymo bei reikiamo raminamojo poveikio. Dozės dydžiui įtakos taip pat turės Jūsų svoris, amžius, bendra sveikatos būklė, atsakas į vaistą ir kiti vaistai, kurių reikės vartoti tuo pačiu metu.</w:t>
      </w:r>
    </w:p>
    <w:p w14:paraId="50A48341"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Jeigu Jums skiriami stiprūs skausmą malšinantys vaistai, jų turėsite pavartoti pirmiau, o po to Jums suleis specialiai parinktą Midazolam Kalceks dozę.</w:t>
      </w:r>
    </w:p>
    <w:p w14:paraId="524C2D41" w14:textId="5F7ECC4B" w:rsidR="00C22B92" w:rsidRPr="000D00BA" w:rsidRDefault="002C72F3" w:rsidP="00C9343B">
      <w:pPr>
        <w:spacing w:after="0" w:line="240" w:lineRule="auto"/>
        <w:rPr>
          <w:rFonts w:ascii="Times New Roman" w:hAnsi="Times New Roman"/>
          <w:lang w:val="lt-LT" w:eastAsia="lt-LT"/>
        </w:rPr>
      </w:pPr>
      <w:r w:rsidRPr="000D00BA">
        <w:rPr>
          <w:rFonts w:ascii="Times New Roman" w:hAnsi="Times New Roman"/>
          <w:lang w:val="lt-LT"/>
        </w:rPr>
        <w:t>Šis vaistas</w:t>
      </w:r>
      <w:r w:rsidR="008024E9" w:rsidRPr="000D00BA">
        <w:rPr>
          <w:rFonts w:ascii="Times New Roman" w:hAnsi="Times New Roman"/>
          <w:lang w:val="lt-LT"/>
        </w:rPr>
        <w:t xml:space="preserve"> gali būti leidžiamas į veną (injekcija į veną), sulašinamas į veną (infuzija į veną), leidžiamas į raumenis (injekcija į raumenis) arba suleidžiamas į tiesiąją žarną.</w:t>
      </w:r>
    </w:p>
    <w:p w14:paraId="4F70EBE2" w14:textId="77777777" w:rsidR="00C22B92" w:rsidRPr="000D00BA" w:rsidRDefault="00C22B92" w:rsidP="00C9343B">
      <w:pPr>
        <w:spacing w:after="0" w:line="240" w:lineRule="auto"/>
        <w:rPr>
          <w:rFonts w:ascii="Times New Roman" w:hAnsi="Times New Roman"/>
          <w:lang w:val="lt-LT"/>
        </w:rPr>
      </w:pPr>
    </w:p>
    <w:p w14:paraId="3A160BB4"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Vaikai ir naujagimiai</w:t>
      </w:r>
    </w:p>
    <w:p w14:paraId="7ACBC09E" w14:textId="50E06A9D"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Naujagimiams ir </w:t>
      </w:r>
      <w:r w:rsidR="00B655CC" w:rsidRPr="000D00BA">
        <w:rPr>
          <w:rFonts w:ascii="Times New Roman" w:hAnsi="Times New Roman"/>
          <w:lang w:val="lt-LT"/>
        </w:rPr>
        <w:t>jaunesniems kaip 6</w:t>
      </w:r>
      <w:r w:rsidR="002C72F3" w:rsidRPr="000D00BA">
        <w:rPr>
          <w:rFonts w:ascii="Times New Roman" w:hAnsi="Times New Roman"/>
          <w:lang w:val="lt-LT"/>
        </w:rPr>
        <w:t> </w:t>
      </w:r>
      <w:r w:rsidR="00B655CC" w:rsidRPr="000D00BA">
        <w:rPr>
          <w:rFonts w:ascii="Times New Roman" w:hAnsi="Times New Roman"/>
          <w:lang w:val="lt-LT"/>
        </w:rPr>
        <w:t xml:space="preserve">mėnesių </w:t>
      </w:r>
      <w:r w:rsidRPr="000D00BA">
        <w:rPr>
          <w:rFonts w:ascii="Times New Roman" w:hAnsi="Times New Roman"/>
          <w:lang w:val="lt-LT"/>
        </w:rPr>
        <w:t xml:space="preserve">kūdikiams </w:t>
      </w:r>
      <w:r w:rsidR="002C72F3" w:rsidRPr="000D00BA">
        <w:rPr>
          <w:rFonts w:ascii="Times New Roman" w:hAnsi="Times New Roman"/>
          <w:lang w:val="lt-LT"/>
        </w:rPr>
        <w:t>m</w:t>
      </w:r>
      <w:r w:rsidRPr="000D00BA">
        <w:rPr>
          <w:rFonts w:ascii="Times New Roman" w:hAnsi="Times New Roman"/>
          <w:lang w:val="lt-LT"/>
        </w:rPr>
        <w:t>idazolam</w:t>
      </w:r>
      <w:r w:rsidR="002C72F3" w:rsidRPr="000D00BA">
        <w:rPr>
          <w:rFonts w:ascii="Times New Roman" w:hAnsi="Times New Roman"/>
          <w:lang w:val="lt-LT"/>
        </w:rPr>
        <w:t>as</w:t>
      </w:r>
      <w:r w:rsidRPr="000D00BA">
        <w:rPr>
          <w:rFonts w:ascii="Times New Roman" w:hAnsi="Times New Roman"/>
          <w:lang w:val="lt-LT"/>
        </w:rPr>
        <w:t xml:space="preserve"> rekomenduojamas vartoti raminimui tik intensyvios terapijos skyriuje. Dozė bus suleista į veną palaipsniui.</w:t>
      </w:r>
    </w:p>
    <w:p w14:paraId="238EE91A" w14:textId="77777777" w:rsidR="002C72F3" w:rsidRPr="000D00BA" w:rsidRDefault="002C72F3" w:rsidP="00C9343B">
      <w:pPr>
        <w:spacing w:after="0" w:line="240" w:lineRule="auto"/>
        <w:rPr>
          <w:rFonts w:ascii="Times New Roman" w:hAnsi="Times New Roman"/>
          <w:lang w:val="lt-LT"/>
        </w:rPr>
      </w:pPr>
    </w:p>
    <w:p w14:paraId="75A9717E" w14:textId="00D0FB0C"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12</w:t>
      </w:r>
      <w:r w:rsidR="002C72F3" w:rsidRPr="000D00BA">
        <w:rPr>
          <w:rFonts w:ascii="Times New Roman" w:hAnsi="Times New Roman"/>
          <w:lang w:val="lt-LT"/>
        </w:rPr>
        <w:t> </w:t>
      </w:r>
      <w:r w:rsidRPr="000D00BA">
        <w:rPr>
          <w:rFonts w:ascii="Times New Roman" w:hAnsi="Times New Roman"/>
          <w:lang w:val="lt-LT"/>
        </w:rPr>
        <w:t xml:space="preserve">metų ir jaunesniems vaikams </w:t>
      </w:r>
      <w:proofErr w:type="spellStart"/>
      <w:r w:rsidR="002C72F3" w:rsidRPr="000D00BA">
        <w:rPr>
          <w:rFonts w:ascii="Times New Roman" w:hAnsi="Times New Roman"/>
          <w:lang w:val="lt-LT"/>
        </w:rPr>
        <w:t>m</w:t>
      </w:r>
      <w:r w:rsidRPr="000D00BA">
        <w:rPr>
          <w:rFonts w:ascii="Times New Roman" w:hAnsi="Times New Roman"/>
          <w:lang w:val="lt-LT"/>
        </w:rPr>
        <w:t>idazolam</w:t>
      </w:r>
      <w:r w:rsidR="00CE628B" w:rsidRPr="000D00BA">
        <w:rPr>
          <w:rFonts w:ascii="Times New Roman" w:hAnsi="Times New Roman"/>
          <w:lang w:val="lt-LT"/>
        </w:rPr>
        <w:t>as</w:t>
      </w:r>
      <w:proofErr w:type="spellEnd"/>
      <w:r w:rsidRPr="000D00BA">
        <w:rPr>
          <w:rFonts w:ascii="Times New Roman" w:hAnsi="Times New Roman"/>
          <w:lang w:val="lt-LT"/>
        </w:rPr>
        <w:t xml:space="preserve"> paprastai leidžiamas į veną. Kai</w:t>
      </w:r>
      <w:r w:rsidR="002C72F3" w:rsidRPr="000D00BA">
        <w:rPr>
          <w:rFonts w:ascii="Times New Roman" w:hAnsi="Times New Roman"/>
          <w:lang w:val="lt-LT"/>
        </w:rPr>
        <w:t xml:space="preserve"> šis vaistas</w:t>
      </w:r>
      <w:r w:rsidRPr="000D00BA">
        <w:rPr>
          <w:rFonts w:ascii="Times New Roman" w:hAnsi="Times New Roman"/>
          <w:lang w:val="lt-LT"/>
        </w:rPr>
        <w:t xml:space="preserve"> skiriamas premedikacijai (atsipalaidavimui, ramybei ir mieguistumui prieš anesteziją sukelti), vaist</w:t>
      </w:r>
      <w:r w:rsidR="00B655CC" w:rsidRPr="000D00BA">
        <w:rPr>
          <w:rFonts w:ascii="Times New Roman" w:hAnsi="Times New Roman"/>
          <w:lang w:val="lt-LT"/>
        </w:rPr>
        <w:t>ą</w:t>
      </w:r>
      <w:r w:rsidRPr="000D00BA">
        <w:rPr>
          <w:rFonts w:ascii="Times New Roman" w:hAnsi="Times New Roman"/>
          <w:lang w:val="lt-LT"/>
        </w:rPr>
        <w:t xml:space="preserve"> gali</w:t>
      </w:r>
      <w:r w:rsidR="00B655CC" w:rsidRPr="000D00BA">
        <w:rPr>
          <w:rFonts w:ascii="Times New Roman" w:hAnsi="Times New Roman"/>
          <w:lang w:val="lt-LT"/>
        </w:rPr>
        <w:t>ma</w:t>
      </w:r>
      <w:r w:rsidRPr="000D00BA">
        <w:rPr>
          <w:rFonts w:ascii="Times New Roman" w:hAnsi="Times New Roman"/>
          <w:lang w:val="lt-LT"/>
        </w:rPr>
        <w:t xml:space="preserve"> sulei</w:t>
      </w:r>
      <w:r w:rsidR="00B655CC" w:rsidRPr="000D00BA">
        <w:rPr>
          <w:rFonts w:ascii="Times New Roman" w:hAnsi="Times New Roman"/>
          <w:lang w:val="lt-LT"/>
        </w:rPr>
        <w:t>sti</w:t>
      </w:r>
      <w:r w:rsidRPr="000D00BA">
        <w:rPr>
          <w:rFonts w:ascii="Times New Roman" w:hAnsi="Times New Roman"/>
          <w:lang w:val="lt-LT"/>
        </w:rPr>
        <w:t xml:space="preserve"> į tiesiąją žarną.</w:t>
      </w:r>
    </w:p>
    <w:p w14:paraId="0073F7F9" w14:textId="77777777" w:rsidR="00C22B92" w:rsidRPr="000D00BA" w:rsidRDefault="00C22B92" w:rsidP="00C9343B">
      <w:pPr>
        <w:spacing w:after="0" w:line="240" w:lineRule="auto"/>
        <w:rPr>
          <w:rFonts w:ascii="Times New Roman" w:hAnsi="Times New Roman"/>
          <w:lang w:val="lt-LT"/>
        </w:rPr>
      </w:pPr>
    </w:p>
    <w:p w14:paraId="7BFCAF0B"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Ką daryti</w:t>
      </w:r>
      <w:r w:rsidRPr="000D00BA">
        <w:rPr>
          <w:rFonts w:ascii="Times New Roman" w:hAnsi="Times New Roman"/>
          <w:lang w:val="lt-LT"/>
        </w:rPr>
        <w:t xml:space="preserve"> </w:t>
      </w:r>
      <w:r w:rsidRPr="000D00BA">
        <w:rPr>
          <w:rFonts w:ascii="Times New Roman" w:hAnsi="Times New Roman"/>
          <w:b/>
          <w:lang w:val="lt-LT"/>
        </w:rPr>
        <w:t>suleidus per didelę Midazolam Kalceks dozę</w:t>
      </w:r>
    </w:p>
    <w:p w14:paraId="27D443EB" w14:textId="3D5362AD"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Vaisto Jums suleis gydytojas arba slaugytojas.</w:t>
      </w:r>
    </w:p>
    <w:p w14:paraId="153E443F" w14:textId="6C3BB115"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Jeigu Jums per klaidą suleido per daug midazolamo, gali pasireikšti mieguistumas, </w:t>
      </w:r>
      <w:proofErr w:type="spellStart"/>
      <w:r w:rsidRPr="000D00BA">
        <w:rPr>
          <w:rFonts w:ascii="Times New Roman" w:hAnsi="Times New Roman"/>
          <w:lang w:val="lt-LT"/>
        </w:rPr>
        <w:t>ataksija</w:t>
      </w:r>
      <w:proofErr w:type="spellEnd"/>
      <w:r w:rsidRPr="000D00BA">
        <w:rPr>
          <w:rFonts w:ascii="Times New Roman" w:hAnsi="Times New Roman"/>
          <w:lang w:val="lt-LT"/>
        </w:rPr>
        <w:t xml:space="preserve"> (valingos raumenų veiklos</w:t>
      </w:r>
      <w:r w:rsidR="00B655CC" w:rsidRPr="000D00BA">
        <w:rPr>
          <w:rFonts w:ascii="Times New Roman" w:hAnsi="Times New Roman"/>
          <w:lang w:val="lt-LT"/>
        </w:rPr>
        <w:t xml:space="preserve"> ko</w:t>
      </w:r>
      <w:r w:rsidR="00CE628B" w:rsidRPr="000D00BA">
        <w:rPr>
          <w:rFonts w:ascii="Times New Roman" w:hAnsi="Times New Roman"/>
          <w:lang w:val="lt-LT"/>
        </w:rPr>
        <w:t>o</w:t>
      </w:r>
      <w:r w:rsidR="00B655CC" w:rsidRPr="000D00BA">
        <w:rPr>
          <w:rFonts w:ascii="Times New Roman" w:hAnsi="Times New Roman"/>
          <w:lang w:val="lt-LT"/>
        </w:rPr>
        <w:t>rdinacijos</w:t>
      </w:r>
      <w:r w:rsidRPr="000D00BA">
        <w:rPr>
          <w:rFonts w:ascii="Times New Roman" w:hAnsi="Times New Roman"/>
          <w:lang w:val="lt-LT"/>
        </w:rPr>
        <w:t xml:space="preserve"> sutrikimas), </w:t>
      </w:r>
      <w:proofErr w:type="spellStart"/>
      <w:r w:rsidRPr="000D00BA">
        <w:rPr>
          <w:rFonts w:ascii="Times New Roman" w:hAnsi="Times New Roman"/>
          <w:lang w:val="lt-LT"/>
        </w:rPr>
        <w:t>dizartrija</w:t>
      </w:r>
      <w:proofErr w:type="spellEnd"/>
      <w:r w:rsidRPr="000D00BA">
        <w:rPr>
          <w:rFonts w:ascii="Times New Roman" w:hAnsi="Times New Roman"/>
          <w:lang w:val="lt-LT"/>
        </w:rPr>
        <w:t xml:space="preserve"> (kalbos sutrikimas) ir </w:t>
      </w:r>
      <w:proofErr w:type="spellStart"/>
      <w:r w:rsidRPr="000D00BA">
        <w:rPr>
          <w:rFonts w:ascii="Times New Roman" w:hAnsi="Times New Roman"/>
          <w:lang w:val="lt-LT"/>
        </w:rPr>
        <w:t>nistagmas</w:t>
      </w:r>
      <w:proofErr w:type="spellEnd"/>
      <w:r w:rsidRPr="000D00BA">
        <w:rPr>
          <w:rFonts w:ascii="Times New Roman" w:hAnsi="Times New Roman"/>
          <w:lang w:val="lt-LT"/>
        </w:rPr>
        <w:t xml:space="preserve"> (nevalingi akių judesiai), išnykti refleksai, atsirasti </w:t>
      </w:r>
      <w:proofErr w:type="spellStart"/>
      <w:r w:rsidRPr="000D00BA">
        <w:rPr>
          <w:rFonts w:ascii="Times New Roman" w:hAnsi="Times New Roman"/>
          <w:lang w:val="lt-LT"/>
        </w:rPr>
        <w:t>apnėja</w:t>
      </w:r>
      <w:proofErr w:type="spellEnd"/>
      <w:r w:rsidRPr="000D00BA">
        <w:rPr>
          <w:rFonts w:ascii="Times New Roman" w:hAnsi="Times New Roman"/>
          <w:lang w:val="lt-LT"/>
        </w:rPr>
        <w:t xml:space="preserve"> (sustoti kvėpavimas), </w:t>
      </w:r>
      <w:proofErr w:type="spellStart"/>
      <w:r w:rsidRPr="000D00BA">
        <w:rPr>
          <w:rFonts w:ascii="Times New Roman" w:hAnsi="Times New Roman"/>
          <w:lang w:val="lt-LT"/>
        </w:rPr>
        <w:t>hipotenzija</w:t>
      </w:r>
      <w:proofErr w:type="spellEnd"/>
      <w:r w:rsidRPr="000D00BA">
        <w:rPr>
          <w:rFonts w:ascii="Times New Roman" w:hAnsi="Times New Roman"/>
          <w:lang w:val="lt-LT"/>
        </w:rPr>
        <w:t xml:space="preserve"> (sumažėti kraujospūdis), pasireikšti širdies ir kraujagyslių sistemos slopinimas, ištikti koma. Perdozavimo atveju gali prireikti stebėti Jūsų gyvybines funkcijas, taikyti simptominį gydymą sutrikusių širdies ir kvėpavimo funkcijų atstatymui, gali būti skiriamas benzodiazepinų antagonistas.</w:t>
      </w:r>
    </w:p>
    <w:p w14:paraId="10CCEF5E" w14:textId="77777777" w:rsidR="00C22B92" w:rsidRPr="000D00BA" w:rsidRDefault="00C22B92" w:rsidP="00C9343B">
      <w:pPr>
        <w:spacing w:after="0" w:line="240" w:lineRule="auto"/>
        <w:rPr>
          <w:rFonts w:ascii="Times New Roman" w:hAnsi="Times New Roman"/>
          <w:lang w:val="lt-LT"/>
        </w:rPr>
      </w:pPr>
    </w:p>
    <w:p w14:paraId="2107B1C2"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Nustojus vartoti Midazolam Kalceks</w:t>
      </w:r>
    </w:p>
    <w:p w14:paraId="3F3B1354" w14:textId="0D1715C0"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Staiga nutraukus gydymą gali pasireikšti nutraukimo simptomai, tokie kaip galvos skausmas, raumenų skausmas, nerimas, įtampa, neramumas, sumišimas, nuotaikos svyravimai, haliucinacijos ir traukuliai</w:t>
      </w:r>
      <w:r w:rsidR="00E104E3" w:rsidRPr="000D00BA">
        <w:rPr>
          <w:rFonts w:ascii="Times New Roman" w:hAnsi="Times New Roman"/>
          <w:lang w:val="lt-LT"/>
        </w:rPr>
        <w:t xml:space="preserve"> (</w:t>
      </w:r>
      <w:r w:rsidR="008A1155" w:rsidRPr="000D00BA">
        <w:rPr>
          <w:rFonts w:ascii="Times New Roman" w:hAnsi="Times New Roman"/>
          <w:lang w:val="lt-LT"/>
        </w:rPr>
        <w:t>konvulsijos</w:t>
      </w:r>
      <w:r w:rsidR="00E104E3" w:rsidRPr="000D00BA">
        <w:rPr>
          <w:rFonts w:ascii="Times New Roman" w:hAnsi="Times New Roman"/>
          <w:lang w:val="lt-LT"/>
        </w:rPr>
        <w:t>)</w:t>
      </w:r>
      <w:r w:rsidRPr="000D00BA">
        <w:rPr>
          <w:rFonts w:ascii="Times New Roman" w:hAnsi="Times New Roman"/>
          <w:lang w:val="lt-LT"/>
        </w:rPr>
        <w:t xml:space="preserve">, </w:t>
      </w:r>
      <w:r w:rsidRPr="000D00BA">
        <w:rPr>
          <w:rFonts w:ascii="Times New Roman" w:hAnsi="Times New Roman"/>
          <w:color w:val="000000"/>
          <w:lang w:val="lt-LT"/>
        </w:rPr>
        <w:t>atoveiksmio nemiga</w:t>
      </w:r>
      <w:r w:rsidRPr="000D00BA">
        <w:rPr>
          <w:rFonts w:ascii="Times New Roman" w:hAnsi="Times New Roman"/>
          <w:lang w:val="lt-LT"/>
        </w:rPr>
        <w:t>, dirglumas. Kadangi nutraukimo simptomų atsiradimo rizika yra didesnė, jei gydymas nutraukiamas staiga, gydymo nutraukimo metu dozę reikia mažinti palaipsniui.</w:t>
      </w:r>
    </w:p>
    <w:p w14:paraId="58614BAA" w14:textId="77777777" w:rsidR="00C22B92" w:rsidRPr="000D00BA" w:rsidRDefault="00C22B92" w:rsidP="00C9343B">
      <w:pPr>
        <w:spacing w:after="0" w:line="240" w:lineRule="auto"/>
        <w:rPr>
          <w:rFonts w:ascii="Times New Roman" w:hAnsi="Times New Roman"/>
          <w:lang w:val="lt-LT"/>
        </w:rPr>
      </w:pPr>
    </w:p>
    <w:p w14:paraId="27A0A3E8" w14:textId="77777777" w:rsidR="00C22B92" w:rsidRPr="000D00BA" w:rsidRDefault="008024E9" w:rsidP="00C9343B">
      <w:pPr>
        <w:spacing w:after="0" w:line="240" w:lineRule="auto"/>
        <w:ind w:left="567" w:hanging="567"/>
        <w:outlineLvl w:val="0"/>
        <w:rPr>
          <w:rFonts w:ascii="Times New Roman" w:hAnsi="Times New Roman"/>
          <w:lang w:val="lt-LT" w:eastAsia="lt-LT"/>
        </w:rPr>
      </w:pPr>
      <w:r w:rsidRPr="000D00BA">
        <w:rPr>
          <w:rFonts w:ascii="Times New Roman" w:hAnsi="Times New Roman"/>
          <w:lang w:val="lt-LT"/>
        </w:rPr>
        <w:t>Jeigu kiltų daugiau klausimų dėl šio vaisto vartojimo, kreipkitės į gydytoją, vaistininką ar slaugytoją.</w:t>
      </w:r>
    </w:p>
    <w:p w14:paraId="58BCCB61" w14:textId="77777777" w:rsidR="00C22B92" w:rsidRPr="000D00BA" w:rsidRDefault="00C22B92" w:rsidP="00C9343B">
      <w:pPr>
        <w:spacing w:after="0" w:line="240" w:lineRule="auto"/>
        <w:rPr>
          <w:rFonts w:ascii="Times New Roman" w:hAnsi="Times New Roman"/>
          <w:lang w:val="lt-LT"/>
        </w:rPr>
      </w:pPr>
    </w:p>
    <w:p w14:paraId="5DD328BF" w14:textId="77777777" w:rsidR="00C22B92" w:rsidRPr="000D00BA" w:rsidRDefault="00C22B92" w:rsidP="00C9343B">
      <w:pPr>
        <w:spacing w:after="0" w:line="240" w:lineRule="auto"/>
        <w:rPr>
          <w:rFonts w:ascii="Times New Roman" w:hAnsi="Times New Roman"/>
          <w:lang w:val="lt-LT"/>
        </w:rPr>
      </w:pPr>
    </w:p>
    <w:p w14:paraId="08CEFF6E" w14:textId="77777777" w:rsidR="00C22B92" w:rsidRPr="000D00BA" w:rsidRDefault="008024E9" w:rsidP="009A08E1">
      <w:pPr>
        <w:keepNext/>
        <w:spacing w:after="0" w:line="240" w:lineRule="auto"/>
        <w:ind w:left="567" w:hanging="567"/>
        <w:outlineLvl w:val="1"/>
        <w:rPr>
          <w:rFonts w:ascii="Times New Roman" w:hAnsi="Times New Roman"/>
          <w:b/>
          <w:lang w:val="lt-LT"/>
        </w:rPr>
      </w:pPr>
      <w:bookmarkStart w:id="4" w:name="_Toc129243142"/>
      <w:bookmarkStart w:id="5" w:name="_Toc129243267"/>
      <w:r w:rsidRPr="000D00BA">
        <w:rPr>
          <w:rFonts w:ascii="Times New Roman" w:hAnsi="Times New Roman"/>
          <w:b/>
          <w:lang w:val="lt-LT"/>
        </w:rPr>
        <w:t>4.</w:t>
      </w:r>
      <w:r w:rsidRPr="000D00BA">
        <w:rPr>
          <w:rFonts w:ascii="Times New Roman" w:hAnsi="Times New Roman"/>
          <w:b/>
          <w:lang w:val="lt-LT"/>
        </w:rPr>
        <w:tab/>
        <w:t>Galimas šalutinis poveikis</w:t>
      </w:r>
      <w:bookmarkEnd w:id="4"/>
      <w:bookmarkEnd w:id="5"/>
    </w:p>
    <w:p w14:paraId="0829E2DA" w14:textId="77777777" w:rsidR="00C22B92" w:rsidRPr="000D00BA" w:rsidRDefault="00C22B92" w:rsidP="00C9343B">
      <w:pPr>
        <w:spacing w:after="0" w:line="240" w:lineRule="auto"/>
        <w:rPr>
          <w:rFonts w:ascii="Times New Roman" w:hAnsi="Times New Roman"/>
          <w:lang w:val="lt-LT"/>
        </w:rPr>
      </w:pPr>
    </w:p>
    <w:p w14:paraId="49F06809"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Šis vaistas, kaip ir visi kiti, gali sukelti šalutinį poveikį, nors jis pasireiškia ne visiems žmonėms. </w:t>
      </w:r>
    </w:p>
    <w:p w14:paraId="26D40CDE" w14:textId="77777777" w:rsidR="00C22B92" w:rsidRPr="000D00BA" w:rsidRDefault="00C22B92" w:rsidP="00C9343B">
      <w:pPr>
        <w:spacing w:after="0" w:line="240" w:lineRule="auto"/>
        <w:rPr>
          <w:rFonts w:ascii="Times New Roman" w:hAnsi="Times New Roman"/>
          <w:b/>
          <w:lang w:val="lt-LT"/>
        </w:rPr>
      </w:pPr>
    </w:p>
    <w:p w14:paraId="2FFE7432" w14:textId="202F988D" w:rsidR="00C22B92" w:rsidRPr="000D00BA" w:rsidRDefault="002C72F3" w:rsidP="00C9343B">
      <w:pPr>
        <w:spacing w:after="0" w:line="240" w:lineRule="auto"/>
        <w:rPr>
          <w:rFonts w:ascii="Times New Roman" w:hAnsi="Times New Roman"/>
          <w:lang w:val="lt-LT" w:eastAsia="lt-LT"/>
        </w:rPr>
      </w:pPr>
      <w:r w:rsidRPr="000D00BA">
        <w:rPr>
          <w:rFonts w:ascii="Times New Roman" w:hAnsi="Times New Roman"/>
          <w:b/>
          <w:lang w:val="lt-LT"/>
        </w:rPr>
        <w:t>N</w:t>
      </w:r>
      <w:r w:rsidR="008024E9" w:rsidRPr="000D00BA">
        <w:rPr>
          <w:rFonts w:ascii="Times New Roman" w:hAnsi="Times New Roman"/>
          <w:b/>
          <w:lang w:val="lt-LT"/>
        </w:rPr>
        <w:t>edelsdami kreipkitės į gydytoją,</w:t>
      </w:r>
      <w:r w:rsidR="008024E9" w:rsidRPr="000D00BA">
        <w:rPr>
          <w:rFonts w:ascii="Times New Roman" w:hAnsi="Times New Roman"/>
          <w:lang w:val="lt-LT"/>
        </w:rPr>
        <w:t xml:space="preserve"> jeigu pastebite bet kurį iš toliau nurodytų šalutinio poveikio reiškinių.</w:t>
      </w:r>
    </w:p>
    <w:p w14:paraId="4FBC69F2"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Jie gali būti pavojingi gyvybei ir Jums gali prireikti skubios medicinos pagalbos.</w:t>
      </w:r>
    </w:p>
    <w:p w14:paraId="0A394335" w14:textId="060A4DE9"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 xml:space="preserve">Anafilaksinis šokas (gyvybei pavojinga alerginė reakcija). Jo požymiai - staigus </w:t>
      </w:r>
      <w:r w:rsidR="008A1155" w:rsidRPr="000D00BA">
        <w:rPr>
          <w:rFonts w:ascii="Times New Roman" w:hAnsi="Times New Roman"/>
          <w:lang w:val="lt-LT"/>
        </w:rPr>
        <w:t>iš</w:t>
      </w:r>
      <w:r w:rsidRPr="000D00BA">
        <w:rPr>
          <w:rFonts w:ascii="Times New Roman" w:hAnsi="Times New Roman"/>
          <w:lang w:val="lt-LT"/>
        </w:rPr>
        <w:t>bėrimas, niežėjimas arba dilgėlinė, veido, lūpų, liežuvio ar kitų kūno vietų tinimas. Taip pat gali pasireikšti dusulys, švokštimas ar pasunkėjęs kvėpavimas</w:t>
      </w:r>
      <w:r w:rsidR="00DC6FD7" w:rsidRPr="000D00BA">
        <w:rPr>
          <w:lang w:val="lt-LT"/>
        </w:rPr>
        <w:t xml:space="preserve"> </w:t>
      </w:r>
      <w:r w:rsidR="00DC6FD7" w:rsidRPr="000D00BA">
        <w:rPr>
          <w:rFonts w:ascii="Times New Roman" w:hAnsi="Times New Roman"/>
          <w:lang w:val="lt-LT"/>
        </w:rPr>
        <w:t xml:space="preserve">arba gali išbalti oda, susilpnėti ir paspartėti pulsas ar galite pajusti, kad tuoj apalpsite. Be to, galite jausti skausmą krūtinės srityje, kuris gali rodyti sunkią alerginę reakciją, vadinamą </w:t>
      </w:r>
      <w:proofErr w:type="spellStart"/>
      <w:r w:rsidR="00DC6FD7" w:rsidRPr="000D00BA">
        <w:rPr>
          <w:rFonts w:ascii="Times New Roman" w:hAnsi="Times New Roman"/>
          <w:lang w:val="lt-LT"/>
        </w:rPr>
        <w:t>Kunio</w:t>
      </w:r>
      <w:proofErr w:type="spellEnd"/>
      <w:r w:rsidR="00DC6FD7" w:rsidRPr="000D00BA">
        <w:rPr>
          <w:rFonts w:ascii="Times New Roman" w:hAnsi="Times New Roman"/>
          <w:lang w:val="lt-LT"/>
        </w:rPr>
        <w:t xml:space="preserve"> (</w:t>
      </w:r>
      <w:proofErr w:type="spellStart"/>
      <w:r w:rsidR="00DC6FD7" w:rsidRPr="000D00BA">
        <w:rPr>
          <w:rFonts w:ascii="Times New Roman" w:hAnsi="Times New Roman"/>
          <w:lang w:val="lt-LT"/>
        </w:rPr>
        <w:t>Kounis</w:t>
      </w:r>
      <w:proofErr w:type="spellEnd"/>
      <w:r w:rsidR="00DC6FD7" w:rsidRPr="000D00BA">
        <w:rPr>
          <w:rFonts w:ascii="Times New Roman" w:hAnsi="Times New Roman"/>
          <w:lang w:val="lt-LT"/>
        </w:rPr>
        <w:t>) sindromu</w:t>
      </w:r>
      <w:r w:rsidRPr="000D00BA">
        <w:rPr>
          <w:rFonts w:ascii="Times New Roman" w:hAnsi="Times New Roman"/>
          <w:lang w:val="lt-LT"/>
        </w:rPr>
        <w:t>.</w:t>
      </w:r>
    </w:p>
    <w:p w14:paraId="51D3F702" w14:textId="3F6C3E12"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Širdies priepuolis (širdies sustojimas). Jo požymis gali būti krūtinės skausmas, galintis išplisti į kaklą ir pečius bei žemyn kaire ranka.</w:t>
      </w:r>
    </w:p>
    <w:p w14:paraId="4BB7EEC1" w14:textId="77777777"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Kvėpavimo sutrikimai ar komplikacijos, kartais sukeliantys kvėpavimo sustojimą.</w:t>
      </w:r>
    </w:p>
    <w:p w14:paraId="6A4F3296" w14:textId="77777777" w:rsidR="00C22B92" w:rsidRPr="000D00BA" w:rsidRDefault="008024E9" w:rsidP="009A08E1">
      <w:pPr>
        <w:numPr>
          <w:ilvl w:val="0"/>
          <w:numId w:val="13"/>
        </w:numPr>
        <w:tabs>
          <w:tab w:val="clear" w:pos="357"/>
        </w:tabs>
        <w:spacing w:after="0" w:line="240" w:lineRule="auto"/>
        <w:ind w:left="567" w:hanging="567"/>
        <w:rPr>
          <w:rFonts w:ascii="Times New Roman" w:hAnsi="Times New Roman"/>
          <w:lang w:val="lt-LT" w:eastAsia="lt-LT"/>
        </w:rPr>
      </w:pPr>
      <w:r w:rsidRPr="000D00BA">
        <w:rPr>
          <w:rFonts w:ascii="Times New Roman" w:hAnsi="Times New Roman"/>
          <w:lang w:val="lt-LT"/>
        </w:rPr>
        <w:t>Užspringimas ir staigus kvėpavimo takų susitraukimas (</w:t>
      </w:r>
      <w:proofErr w:type="spellStart"/>
      <w:r w:rsidRPr="000D00BA">
        <w:rPr>
          <w:rFonts w:ascii="Times New Roman" w:hAnsi="Times New Roman"/>
          <w:lang w:val="lt-LT"/>
        </w:rPr>
        <w:t>laringospazmas</w:t>
      </w:r>
      <w:proofErr w:type="spellEnd"/>
      <w:r w:rsidRPr="000D00BA">
        <w:rPr>
          <w:rFonts w:ascii="Times New Roman" w:hAnsi="Times New Roman"/>
          <w:lang w:val="lt-LT"/>
        </w:rPr>
        <w:t>).</w:t>
      </w:r>
    </w:p>
    <w:p w14:paraId="7B54817A" w14:textId="77777777" w:rsidR="00C22B92" w:rsidRPr="000D00BA" w:rsidRDefault="00C22B92" w:rsidP="00C9343B">
      <w:pPr>
        <w:spacing w:after="0" w:line="240" w:lineRule="auto"/>
        <w:rPr>
          <w:rFonts w:ascii="Times New Roman" w:hAnsi="Times New Roman"/>
          <w:lang w:val="lt-LT"/>
        </w:rPr>
      </w:pPr>
    </w:p>
    <w:p w14:paraId="73F80F1E" w14:textId="5A3F07DB"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Gyvybei pavojingas šalutinis poveikis labiau tikėtinas vyresniems nei 60 metų pacientams ir žmonėms, kurie jau serga kvėpavimo ar širdies ligomis, ypač jeigu vaistas suleidžiamas labai greitai ar didel</w:t>
      </w:r>
      <w:r w:rsidR="008A1155" w:rsidRPr="000D00BA">
        <w:rPr>
          <w:rFonts w:ascii="Times New Roman" w:hAnsi="Times New Roman"/>
          <w:lang w:val="lt-LT"/>
        </w:rPr>
        <w:t>e</w:t>
      </w:r>
      <w:r w:rsidRPr="000D00BA">
        <w:rPr>
          <w:rFonts w:ascii="Times New Roman" w:hAnsi="Times New Roman"/>
          <w:lang w:val="lt-LT"/>
        </w:rPr>
        <w:t xml:space="preserve"> doz</w:t>
      </w:r>
      <w:r w:rsidR="008A1155" w:rsidRPr="000D00BA">
        <w:rPr>
          <w:rFonts w:ascii="Times New Roman" w:hAnsi="Times New Roman"/>
          <w:lang w:val="lt-LT"/>
        </w:rPr>
        <w:t>e</w:t>
      </w:r>
      <w:r w:rsidRPr="000D00BA">
        <w:rPr>
          <w:rFonts w:ascii="Times New Roman" w:hAnsi="Times New Roman"/>
          <w:lang w:val="lt-LT"/>
        </w:rPr>
        <w:t>.</w:t>
      </w:r>
    </w:p>
    <w:p w14:paraId="0E68DE06" w14:textId="77777777" w:rsidR="00C22B92" w:rsidRPr="000D00BA" w:rsidRDefault="00C22B92" w:rsidP="00C9343B">
      <w:pPr>
        <w:spacing w:after="0" w:line="240" w:lineRule="auto"/>
        <w:rPr>
          <w:rFonts w:ascii="Times New Roman" w:hAnsi="Times New Roman"/>
          <w:lang w:val="lt-LT"/>
        </w:rPr>
      </w:pPr>
    </w:p>
    <w:p w14:paraId="681A43D9"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Kitas galimas šalutinis poveikis</w:t>
      </w:r>
    </w:p>
    <w:p w14:paraId="52A9DA76" w14:textId="4FC75AEF"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Gauta pranešimų apie šiuos šalutini</w:t>
      </w:r>
      <w:r w:rsidR="008A1155" w:rsidRPr="000D00BA">
        <w:rPr>
          <w:rFonts w:ascii="Times New Roman" w:hAnsi="Times New Roman"/>
          <w:lang w:val="lt-LT"/>
        </w:rPr>
        <w:t>o</w:t>
      </w:r>
      <w:r w:rsidRPr="000D00BA">
        <w:rPr>
          <w:rFonts w:ascii="Times New Roman" w:hAnsi="Times New Roman"/>
          <w:lang w:val="lt-LT"/>
        </w:rPr>
        <w:t xml:space="preserve"> poveiki</w:t>
      </w:r>
      <w:r w:rsidR="008A1155" w:rsidRPr="000D00BA">
        <w:rPr>
          <w:rFonts w:ascii="Times New Roman" w:hAnsi="Times New Roman"/>
          <w:lang w:val="lt-LT"/>
        </w:rPr>
        <w:t>o reiškinius</w:t>
      </w:r>
      <w:r w:rsidRPr="000D00BA">
        <w:rPr>
          <w:rFonts w:ascii="Times New Roman" w:hAnsi="Times New Roman"/>
          <w:lang w:val="lt-LT"/>
        </w:rPr>
        <w:t xml:space="preserve">, kurių dažnis nežinomas, nes </w:t>
      </w:r>
      <w:r w:rsidR="008A1155" w:rsidRPr="000D00BA">
        <w:rPr>
          <w:rFonts w:ascii="Times New Roman" w:hAnsi="Times New Roman"/>
          <w:lang w:val="lt-LT"/>
        </w:rPr>
        <w:t>negali būti apskaičiuotas pagal turimus duomenis.</w:t>
      </w:r>
    </w:p>
    <w:p w14:paraId="592EB9A8" w14:textId="77777777" w:rsidR="00C22B92" w:rsidRPr="000D00BA" w:rsidRDefault="00C22B92" w:rsidP="009A08E1">
      <w:pPr>
        <w:spacing w:after="0" w:line="240" w:lineRule="auto"/>
        <w:rPr>
          <w:rFonts w:ascii="Times New Roman" w:hAnsi="Times New Roman"/>
          <w:lang w:val="lt-LT"/>
        </w:rPr>
      </w:pPr>
    </w:p>
    <w:p w14:paraId="7095453C"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Imuninės sistemos sutrikimai:</w:t>
      </w:r>
      <w:r w:rsidRPr="000D00BA">
        <w:rPr>
          <w:rFonts w:ascii="Times New Roman" w:hAnsi="Times New Roman"/>
          <w:lang w:val="lt-LT"/>
        </w:rPr>
        <w:t xml:space="preserve"> bendros alerginės reakcijos (odos reakcijos, širdies ir kraujagyslių sistemos reakcijos, švokštimas).</w:t>
      </w:r>
    </w:p>
    <w:p w14:paraId="298DFB85" w14:textId="77777777" w:rsidR="00C22B92" w:rsidRPr="000D00BA" w:rsidRDefault="00C22B92" w:rsidP="009A08E1">
      <w:pPr>
        <w:spacing w:after="0" w:line="240" w:lineRule="auto"/>
        <w:rPr>
          <w:rFonts w:ascii="Times New Roman" w:hAnsi="Times New Roman"/>
          <w:lang w:val="lt-LT"/>
        </w:rPr>
      </w:pPr>
    </w:p>
    <w:p w14:paraId="46F6E65F" w14:textId="352B3510"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Psichikos sutrikimai:</w:t>
      </w:r>
      <w:r w:rsidRPr="000D00BA">
        <w:rPr>
          <w:rFonts w:ascii="Times New Roman" w:hAnsi="Times New Roman"/>
          <w:lang w:val="lt-LT"/>
        </w:rPr>
        <w:t xml:space="preserve"> sumišimas, </w:t>
      </w:r>
      <w:r w:rsidR="008A1155" w:rsidRPr="000D00BA">
        <w:rPr>
          <w:rFonts w:ascii="Times New Roman" w:hAnsi="Times New Roman"/>
          <w:lang w:val="lt-LT"/>
        </w:rPr>
        <w:t>sutrikusi orientacija</w:t>
      </w:r>
      <w:r w:rsidRPr="000D00BA">
        <w:rPr>
          <w:rFonts w:ascii="Times New Roman" w:hAnsi="Times New Roman"/>
          <w:lang w:val="lt-LT"/>
        </w:rPr>
        <w:t xml:space="preserve">, emocijų ir nuotaikos sutrikimai, </w:t>
      </w:r>
      <w:r w:rsidR="008A1155" w:rsidRPr="000D00BA">
        <w:rPr>
          <w:rFonts w:ascii="Times New Roman" w:hAnsi="Times New Roman"/>
          <w:lang w:val="lt-LT"/>
        </w:rPr>
        <w:t>lytinio potraukio</w:t>
      </w:r>
      <w:r w:rsidRPr="000D00BA">
        <w:rPr>
          <w:rFonts w:ascii="Times New Roman" w:hAnsi="Times New Roman"/>
          <w:lang w:val="lt-LT"/>
        </w:rPr>
        <w:t xml:space="preserve"> pokyčiai.</w:t>
      </w:r>
    </w:p>
    <w:p w14:paraId="08F0A82D"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Gauta pranešimų apie paradoksines reakcijas, tokias kaip neramumas, sujaudinimas, irzlumas, nervingumas, raumenų traukuliai bei drebėjimas, priešiškumas,</w:t>
      </w:r>
      <w:r w:rsidR="008A1155" w:rsidRPr="000D00BA">
        <w:rPr>
          <w:rFonts w:ascii="Times New Roman" w:hAnsi="Times New Roman"/>
          <w:lang w:val="lt-LT"/>
        </w:rPr>
        <w:t xml:space="preserve"> kliedesiai,</w:t>
      </w:r>
      <w:r w:rsidRPr="000D00BA">
        <w:rPr>
          <w:rFonts w:ascii="Times New Roman" w:hAnsi="Times New Roman"/>
          <w:lang w:val="lt-LT"/>
        </w:rPr>
        <w:t xml:space="preserve"> pyktis, įniršis, agresyvumas, nerimas, košmarai, nenormalūs sapnai, haliucinacijos, psichozės, netinkamas elgesys ir kitas šalutinis poveikis elgsenai, staigus susijaudinimas ir smurto protrūkis.</w:t>
      </w:r>
    </w:p>
    <w:p w14:paraId="13707BC6" w14:textId="480F04BD"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 xml:space="preserve">Tai dažniausiai pastebima, jei </w:t>
      </w:r>
      <w:r w:rsidR="008A1155" w:rsidRPr="000D00BA">
        <w:rPr>
          <w:rFonts w:ascii="Times New Roman" w:hAnsi="Times New Roman"/>
          <w:lang w:val="lt-LT"/>
        </w:rPr>
        <w:t>vaisto suleidžiama</w:t>
      </w:r>
      <w:r w:rsidRPr="000D00BA">
        <w:rPr>
          <w:rFonts w:ascii="Times New Roman" w:hAnsi="Times New Roman"/>
          <w:lang w:val="lt-LT"/>
        </w:rPr>
        <w:t xml:space="preserve"> per greitai arba didelėmis dozėmis. Šių simptomų pasireiškimo rizika vaikams ir senyviems pacientams yra didesnė.</w:t>
      </w:r>
    </w:p>
    <w:p w14:paraId="5D4921F6" w14:textId="77777777" w:rsidR="00C22B92" w:rsidRPr="000D00BA" w:rsidRDefault="00C22B92" w:rsidP="009A08E1">
      <w:pPr>
        <w:spacing w:after="0" w:line="240" w:lineRule="auto"/>
        <w:rPr>
          <w:rFonts w:ascii="Times New Roman" w:hAnsi="Times New Roman"/>
          <w:lang w:val="lt-LT"/>
        </w:rPr>
      </w:pPr>
    </w:p>
    <w:p w14:paraId="59A8BBB3" w14:textId="2DF8747E" w:rsidR="00C22B92" w:rsidRPr="000D00BA" w:rsidRDefault="008024E9" w:rsidP="009A08E1">
      <w:pPr>
        <w:keepNext/>
        <w:numPr>
          <w:ilvl w:val="12"/>
          <w:numId w:val="0"/>
        </w:numPr>
        <w:spacing w:after="0" w:line="240" w:lineRule="auto"/>
        <w:outlineLvl w:val="0"/>
        <w:rPr>
          <w:rFonts w:ascii="Times New Roman" w:hAnsi="Times New Roman"/>
          <w:color w:val="000000"/>
          <w:lang w:val="lt-LT" w:eastAsia="lt-LT"/>
        </w:rPr>
      </w:pPr>
      <w:r w:rsidRPr="000D00BA">
        <w:rPr>
          <w:rFonts w:ascii="Times New Roman" w:hAnsi="Times New Roman"/>
          <w:i/>
          <w:color w:val="000000"/>
          <w:lang w:val="lt-LT"/>
        </w:rPr>
        <w:t xml:space="preserve">Priklausomybė: </w:t>
      </w:r>
      <w:r w:rsidRPr="000D00BA">
        <w:rPr>
          <w:rFonts w:ascii="Times New Roman" w:hAnsi="Times New Roman"/>
          <w:color w:val="000000"/>
          <w:lang w:val="lt-LT"/>
        </w:rPr>
        <w:t>midazolamas, net ir vartojamas terapinėmis dozėmis, gali sukelti fizinę priklausomybę. Nutraukimo simptomų, įskaitant traukulius, kurie gali atsirasti ilgai vartojant midazolamo, galima būtų išvengti palaipsniui mažinant dozę (žr. 2</w:t>
      </w:r>
      <w:r w:rsidR="002C72F3" w:rsidRPr="000D00BA">
        <w:rPr>
          <w:rFonts w:ascii="Times New Roman" w:hAnsi="Times New Roman"/>
          <w:color w:val="000000"/>
          <w:lang w:val="lt-LT"/>
        </w:rPr>
        <w:t> </w:t>
      </w:r>
      <w:r w:rsidRPr="000D00BA">
        <w:rPr>
          <w:rFonts w:ascii="Times New Roman" w:hAnsi="Times New Roman"/>
          <w:color w:val="000000"/>
          <w:lang w:val="lt-LT"/>
        </w:rPr>
        <w:t>skyrių).</w:t>
      </w:r>
    </w:p>
    <w:p w14:paraId="393599FE" w14:textId="77777777" w:rsidR="00C22B92" w:rsidRPr="000D00BA" w:rsidRDefault="00C22B92" w:rsidP="009A08E1">
      <w:pPr>
        <w:spacing w:after="0" w:line="240" w:lineRule="auto"/>
        <w:rPr>
          <w:rFonts w:ascii="Times New Roman" w:hAnsi="Times New Roman"/>
          <w:lang w:val="lt-LT"/>
        </w:rPr>
      </w:pPr>
    </w:p>
    <w:p w14:paraId="5861888D"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 xml:space="preserve">Nervų sistemos sutrikimai: </w:t>
      </w:r>
      <w:r w:rsidRPr="000D00BA">
        <w:rPr>
          <w:rFonts w:ascii="Times New Roman" w:hAnsi="Times New Roman"/>
          <w:lang w:val="lt-LT"/>
        </w:rPr>
        <w:t>mieguistumas ir užsitęsęs raminamasis poveikis, sumažėjęs budrumas, mieguistumas, galvos skausmas, svaigulys, judesių koordinacijos sutrikimai. Pranešta apie laikiną atminties praradimą. Jo trukmė priklauso nuo dozės ir gali pasireikšti ir po gydymo. Atskirais atvejais atminties praradimas gali būti užsitęsęs. Neišnešiotiems kūdikiams ir naujagimiams buvo pranešta apie traukulius.</w:t>
      </w:r>
      <w:r w:rsidRPr="000D00BA">
        <w:rPr>
          <w:rFonts w:ascii="Times New Roman" w:hAnsi="Times New Roman"/>
          <w:lang w:val="lt-LT"/>
        </w:rPr>
        <w:br/>
      </w:r>
    </w:p>
    <w:p w14:paraId="30C07CEA"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i/>
          <w:lang w:val="lt-LT"/>
        </w:rPr>
        <w:t xml:space="preserve">Širdies sutrikimai: </w:t>
      </w:r>
      <w:r w:rsidRPr="000D00BA">
        <w:rPr>
          <w:rFonts w:ascii="Times New Roman" w:hAnsi="Times New Roman"/>
          <w:lang w:val="lt-LT"/>
        </w:rPr>
        <w:t xml:space="preserve">gali pasireikšti sunkios nepageidaujamos reakcijos, tokios kaip sumažėjęs kraujospūdis, retas širdies ritmas, kraujagyslių išsiplėtimas (pvz., veido ir kaklo paraudimas, </w:t>
      </w:r>
      <w:r w:rsidR="00E104E3" w:rsidRPr="000D00BA">
        <w:rPr>
          <w:rFonts w:ascii="Times New Roman" w:hAnsi="Times New Roman"/>
          <w:lang w:val="lt-LT"/>
        </w:rPr>
        <w:t>ap</w:t>
      </w:r>
      <w:r w:rsidRPr="000D00BA">
        <w:rPr>
          <w:rFonts w:ascii="Times New Roman" w:hAnsi="Times New Roman"/>
          <w:lang w:val="lt-LT"/>
        </w:rPr>
        <w:t>alpimas ir galvos skausmas).</w:t>
      </w:r>
      <w:r w:rsidRPr="000D00BA">
        <w:rPr>
          <w:rFonts w:ascii="Times New Roman" w:hAnsi="Times New Roman"/>
          <w:lang w:val="lt-LT"/>
        </w:rPr>
        <w:br/>
      </w:r>
    </w:p>
    <w:p w14:paraId="6384E1DD" w14:textId="77777777" w:rsidR="00C22B92" w:rsidRPr="000D00BA" w:rsidRDefault="008024E9" w:rsidP="009A08E1">
      <w:pPr>
        <w:keepNext/>
        <w:spacing w:line="240" w:lineRule="auto"/>
        <w:rPr>
          <w:rFonts w:ascii="Times New Roman" w:hAnsi="Times New Roman"/>
          <w:lang w:val="lt-LT" w:eastAsia="lt-LT"/>
        </w:rPr>
      </w:pPr>
      <w:r w:rsidRPr="000D00BA">
        <w:rPr>
          <w:rFonts w:ascii="Times New Roman" w:hAnsi="Times New Roman"/>
          <w:i/>
          <w:lang w:val="lt-LT"/>
        </w:rPr>
        <w:t xml:space="preserve">Virškinimo sistemos sutrikimai: </w:t>
      </w:r>
      <w:r w:rsidRPr="000D00BA">
        <w:rPr>
          <w:rFonts w:ascii="Times New Roman" w:hAnsi="Times New Roman"/>
          <w:lang w:val="lt-LT"/>
        </w:rPr>
        <w:t>pykinimas, vėmimas, vidurių užkietėjimas, burnos džiūvimas.</w:t>
      </w:r>
    </w:p>
    <w:p w14:paraId="7BD9D8B6"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i/>
          <w:lang w:val="lt-LT"/>
        </w:rPr>
        <w:t xml:space="preserve">Odos sutrikimai: </w:t>
      </w:r>
      <w:r w:rsidRPr="000D00BA">
        <w:rPr>
          <w:rFonts w:ascii="Times New Roman" w:hAnsi="Times New Roman"/>
          <w:lang w:val="lt-LT"/>
        </w:rPr>
        <w:t xml:space="preserve">odos </w:t>
      </w:r>
      <w:r w:rsidR="00E104E3" w:rsidRPr="000D00BA">
        <w:rPr>
          <w:rFonts w:ascii="Times New Roman" w:hAnsi="Times New Roman"/>
          <w:lang w:val="lt-LT"/>
        </w:rPr>
        <w:t>iš</w:t>
      </w:r>
      <w:r w:rsidRPr="000D00BA">
        <w:rPr>
          <w:rFonts w:ascii="Times New Roman" w:hAnsi="Times New Roman"/>
          <w:lang w:val="lt-LT"/>
        </w:rPr>
        <w:t>bėrimas, alerginė reakcija, niežulys.</w:t>
      </w:r>
    </w:p>
    <w:p w14:paraId="6F5BC0DD" w14:textId="77777777" w:rsidR="00C22B92" w:rsidRPr="000D00BA" w:rsidRDefault="00C22B92" w:rsidP="00C9343B">
      <w:pPr>
        <w:spacing w:after="0" w:line="240" w:lineRule="auto"/>
        <w:rPr>
          <w:rFonts w:ascii="Times New Roman" w:hAnsi="Times New Roman"/>
          <w:i/>
          <w:lang w:val="lt-LT"/>
        </w:rPr>
      </w:pPr>
    </w:p>
    <w:p w14:paraId="2E02DD24" w14:textId="74603DD3"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i/>
          <w:lang w:val="lt-LT"/>
        </w:rPr>
        <w:t xml:space="preserve">Bendrieji sutrikimai ir vartojimo vietos pažeidimai: </w:t>
      </w:r>
      <w:r w:rsidRPr="000D00BA">
        <w:rPr>
          <w:rFonts w:ascii="Times New Roman" w:hAnsi="Times New Roman"/>
          <w:lang w:val="lt-LT"/>
        </w:rPr>
        <w:t>nuovargis, paraudimas, odos patinimas, kraujo krešuliai ir skausmas injekcijos vietoje (</w:t>
      </w:r>
      <w:proofErr w:type="spellStart"/>
      <w:r w:rsidRPr="000D00BA">
        <w:rPr>
          <w:rFonts w:ascii="Times New Roman" w:hAnsi="Times New Roman"/>
          <w:lang w:val="lt-LT"/>
        </w:rPr>
        <w:t>eritema</w:t>
      </w:r>
      <w:proofErr w:type="spellEnd"/>
      <w:r w:rsidRPr="000D00BA">
        <w:rPr>
          <w:rFonts w:ascii="Times New Roman" w:hAnsi="Times New Roman"/>
          <w:lang w:val="lt-LT"/>
        </w:rPr>
        <w:t xml:space="preserve">, </w:t>
      </w:r>
      <w:proofErr w:type="spellStart"/>
      <w:r w:rsidRPr="000D00BA">
        <w:rPr>
          <w:rFonts w:ascii="Times New Roman" w:hAnsi="Times New Roman"/>
          <w:lang w:val="lt-LT"/>
        </w:rPr>
        <w:t>tromboflebitas</w:t>
      </w:r>
      <w:proofErr w:type="spellEnd"/>
      <w:r w:rsidRPr="000D00BA">
        <w:rPr>
          <w:rFonts w:ascii="Times New Roman" w:hAnsi="Times New Roman"/>
          <w:lang w:val="lt-LT"/>
        </w:rPr>
        <w:t xml:space="preserve"> ir trombozė).</w:t>
      </w:r>
      <w:r w:rsidRPr="000D00BA">
        <w:rPr>
          <w:rFonts w:ascii="Times New Roman" w:hAnsi="Times New Roman"/>
          <w:lang w:val="lt-LT"/>
        </w:rPr>
        <w:br/>
        <w:t>Pacientams, vartojantiems benzodiazepin</w:t>
      </w:r>
      <w:r w:rsidR="00E104E3" w:rsidRPr="000D00BA">
        <w:rPr>
          <w:rFonts w:ascii="Times New Roman" w:hAnsi="Times New Roman"/>
          <w:lang w:val="lt-LT"/>
        </w:rPr>
        <w:t>ų</w:t>
      </w:r>
      <w:r w:rsidRPr="000D00BA">
        <w:rPr>
          <w:rFonts w:ascii="Times New Roman" w:hAnsi="Times New Roman"/>
          <w:lang w:val="lt-LT"/>
        </w:rPr>
        <w:t>, yra didesnė rizika nukristi ir sulaužyti kaulus, ypač senyvo amžiaus žmonėms vartojantiems kit</w:t>
      </w:r>
      <w:r w:rsidR="00E104E3" w:rsidRPr="000D00BA">
        <w:rPr>
          <w:rFonts w:ascii="Times New Roman" w:hAnsi="Times New Roman"/>
          <w:lang w:val="lt-LT"/>
        </w:rPr>
        <w:t>ų</w:t>
      </w:r>
      <w:r w:rsidRPr="000D00BA">
        <w:rPr>
          <w:rFonts w:ascii="Times New Roman" w:hAnsi="Times New Roman"/>
          <w:lang w:val="lt-LT"/>
        </w:rPr>
        <w:t xml:space="preserve"> raminam</w:t>
      </w:r>
      <w:r w:rsidR="00E104E3" w:rsidRPr="000D00BA">
        <w:rPr>
          <w:rFonts w:ascii="Times New Roman" w:hAnsi="Times New Roman"/>
          <w:lang w:val="lt-LT"/>
        </w:rPr>
        <w:t>ųjų</w:t>
      </w:r>
      <w:r w:rsidRPr="000D00BA">
        <w:rPr>
          <w:rFonts w:ascii="Times New Roman" w:hAnsi="Times New Roman"/>
          <w:lang w:val="lt-LT"/>
        </w:rPr>
        <w:t xml:space="preserve"> (įskaitant alkoholinius gėrimus).</w:t>
      </w:r>
    </w:p>
    <w:p w14:paraId="3EEA757C" w14:textId="77777777" w:rsidR="00C22B92" w:rsidRPr="000D00BA" w:rsidRDefault="00C22B92" w:rsidP="009A08E1">
      <w:pPr>
        <w:spacing w:after="0" w:line="240" w:lineRule="auto"/>
        <w:rPr>
          <w:rFonts w:ascii="Times New Roman" w:hAnsi="Times New Roman"/>
          <w:lang w:val="lt-LT"/>
        </w:rPr>
      </w:pPr>
    </w:p>
    <w:p w14:paraId="43A9F3DB" w14:textId="3600C55A" w:rsidR="00C22B92" w:rsidRPr="000D00BA" w:rsidRDefault="008024E9" w:rsidP="009A08E1">
      <w:pPr>
        <w:spacing w:after="0" w:line="240" w:lineRule="auto"/>
        <w:rPr>
          <w:rFonts w:ascii="Times New Roman" w:hAnsi="Times New Roman"/>
          <w:bCs/>
          <w:color w:val="000000"/>
          <w:lang w:val="lt-LT" w:eastAsia="lt-LT"/>
        </w:rPr>
      </w:pPr>
      <w:r w:rsidRPr="000D00BA">
        <w:rPr>
          <w:rFonts w:ascii="Times New Roman" w:hAnsi="Times New Roman"/>
          <w:bCs/>
          <w:color w:val="000000"/>
          <w:lang w:val="lt-LT" w:eastAsia="lt-LT"/>
        </w:rPr>
        <w:t>Pacientams, kuriems yra sunk</w:t>
      </w:r>
      <w:r w:rsidR="00E104E3" w:rsidRPr="000D00BA">
        <w:rPr>
          <w:rFonts w:ascii="Times New Roman" w:hAnsi="Times New Roman"/>
          <w:bCs/>
          <w:color w:val="000000"/>
          <w:lang w:val="lt-LT" w:eastAsia="lt-LT"/>
        </w:rPr>
        <w:t>i</w:t>
      </w:r>
      <w:r w:rsidRPr="000D00BA">
        <w:rPr>
          <w:rFonts w:ascii="Times New Roman" w:hAnsi="Times New Roman"/>
          <w:bCs/>
          <w:color w:val="000000"/>
          <w:lang w:val="lt-LT" w:eastAsia="lt-LT"/>
        </w:rPr>
        <w:t xml:space="preserve"> inkstų </w:t>
      </w:r>
      <w:r w:rsidR="00E104E3" w:rsidRPr="000D00BA">
        <w:rPr>
          <w:rFonts w:ascii="Times New Roman" w:hAnsi="Times New Roman"/>
          <w:bCs/>
          <w:color w:val="000000"/>
          <w:lang w:val="lt-LT" w:eastAsia="lt-LT"/>
        </w:rPr>
        <w:t>liga</w:t>
      </w:r>
      <w:r w:rsidRPr="000D00BA">
        <w:rPr>
          <w:rFonts w:ascii="Times New Roman" w:hAnsi="Times New Roman"/>
          <w:bCs/>
          <w:color w:val="000000"/>
          <w:lang w:val="lt-LT" w:eastAsia="lt-LT"/>
        </w:rPr>
        <w:t>, yra didesnė nepageidaujamo poveikio tikimybė.</w:t>
      </w:r>
    </w:p>
    <w:p w14:paraId="69FD0248" w14:textId="77777777" w:rsidR="00C22B92" w:rsidRPr="000D00BA" w:rsidRDefault="00C22B92" w:rsidP="009A08E1">
      <w:pPr>
        <w:spacing w:after="0" w:line="240" w:lineRule="auto"/>
        <w:rPr>
          <w:rFonts w:ascii="Times New Roman" w:hAnsi="Times New Roman"/>
          <w:lang w:val="lt-LT"/>
        </w:rPr>
      </w:pPr>
    </w:p>
    <w:p w14:paraId="2A4D695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Pranešimas apie šalutinį poveikį</w:t>
      </w:r>
    </w:p>
    <w:p w14:paraId="7C7D9997" w14:textId="03AFC8DC" w:rsidR="00E646CC" w:rsidRPr="00E646CC" w:rsidRDefault="00E646CC" w:rsidP="00E533AB">
      <w:pPr>
        <w:widowControl w:val="0"/>
        <w:spacing w:after="0" w:line="240" w:lineRule="auto"/>
        <w:ind w:right="-449"/>
        <w:jc w:val="both"/>
        <w:rPr>
          <w:rFonts w:ascii="Times New Roman" w:eastAsia="Times New Roman" w:hAnsi="Times New Roman"/>
          <w:lang w:val="lt-LT" w:eastAsia="sl-SI"/>
        </w:rPr>
      </w:pPr>
      <w:r w:rsidRPr="00E646CC">
        <w:rPr>
          <w:rFonts w:ascii="Times New Roman" w:eastAsia="Times New Roman" w:hAnsi="Times New Roman"/>
          <w:lang w:val="lt-LT" w:eastAsia="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646CC">
        <w:rPr>
          <w:rFonts w:ascii="Times New Roman" w:eastAsia="Times New Roman" w:hAnsi="Times New Roman"/>
          <w:u w:val="single"/>
          <w:lang w:val="lt-LT" w:eastAsia="sl-SI"/>
        </w:rPr>
        <w:t>https://vvkt.lrv.lt/lt/</w:t>
      </w:r>
      <w:r w:rsidRPr="00E646CC">
        <w:rPr>
          <w:rFonts w:ascii="Times New Roman" w:eastAsia="Times New Roman" w:hAnsi="Times New Roman"/>
          <w:lang w:val="lt-LT" w:eastAsia="sl-SI"/>
        </w:rPr>
        <w:t xml:space="preserve"> nurodytais būdais arba paskambinti nemokamu telefonu +370 800 73 568. Pranešdami apie šalutinį poveikį galite mums padėti gauti daugiau informacijos apie šio vaisto saugumą.</w:t>
      </w:r>
    </w:p>
    <w:p w14:paraId="52C21294" w14:textId="77777777" w:rsidR="00C22B92" w:rsidRPr="000D00BA" w:rsidRDefault="00C22B92" w:rsidP="00C9343B">
      <w:pPr>
        <w:spacing w:after="0" w:line="240" w:lineRule="auto"/>
        <w:rPr>
          <w:rFonts w:ascii="Times New Roman" w:hAnsi="Times New Roman"/>
          <w:lang w:val="lt-LT"/>
        </w:rPr>
      </w:pPr>
    </w:p>
    <w:p w14:paraId="7A4F9832" w14:textId="77777777" w:rsidR="00C22B92" w:rsidRPr="000D00BA" w:rsidRDefault="00C22B92" w:rsidP="00C9343B">
      <w:pPr>
        <w:spacing w:after="0" w:line="240" w:lineRule="auto"/>
        <w:rPr>
          <w:rFonts w:ascii="Times New Roman" w:hAnsi="Times New Roman"/>
          <w:lang w:val="lt-LT"/>
        </w:rPr>
      </w:pPr>
    </w:p>
    <w:p w14:paraId="5A8EAD99" w14:textId="77777777" w:rsidR="00C22B92" w:rsidRPr="000D00BA" w:rsidRDefault="008024E9" w:rsidP="009A08E1">
      <w:pPr>
        <w:keepNext/>
        <w:spacing w:after="0" w:line="240" w:lineRule="auto"/>
        <w:ind w:left="567" w:hanging="567"/>
        <w:outlineLvl w:val="1"/>
        <w:rPr>
          <w:rFonts w:ascii="Times New Roman" w:hAnsi="Times New Roman"/>
          <w:b/>
          <w:lang w:val="lt-LT"/>
        </w:rPr>
      </w:pPr>
      <w:bookmarkStart w:id="6" w:name="_Toc129243143"/>
      <w:bookmarkStart w:id="7" w:name="_Toc129243268"/>
      <w:r w:rsidRPr="000D00BA">
        <w:rPr>
          <w:rFonts w:ascii="Times New Roman" w:hAnsi="Times New Roman"/>
          <w:b/>
          <w:lang w:val="lt-LT"/>
        </w:rPr>
        <w:t>5.</w:t>
      </w:r>
      <w:r w:rsidRPr="000D00BA">
        <w:rPr>
          <w:rFonts w:ascii="Times New Roman" w:hAnsi="Times New Roman"/>
          <w:b/>
          <w:lang w:val="lt-LT"/>
        </w:rPr>
        <w:tab/>
        <w:t>Kaip laikyti Midazolam Kalceks</w:t>
      </w:r>
      <w:bookmarkEnd w:id="6"/>
      <w:bookmarkEnd w:id="7"/>
    </w:p>
    <w:p w14:paraId="2EA6B51A" w14:textId="77777777" w:rsidR="00C22B92" w:rsidRPr="000D00BA" w:rsidRDefault="00C22B92" w:rsidP="009A08E1">
      <w:pPr>
        <w:keepNext/>
        <w:spacing w:after="0" w:line="240" w:lineRule="auto"/>
        <w:outlineLvl w:val="1"/>
        <w:rPr>
          <w:rFonts w:ascii="Times New Roman" w:hAnsi="Times New Roman"/>
          <w:b/>
          <w:lang w:val="lt-LT"/>
        </w:rPr>
      </w:pPr>
    </w:p>
    <w:p w14:paraId="4C7E7D36" w14:textId="77777777" w:rsidR="00C22B92" w:rsidRPr="000D00BA" w:rsidRDefault="008024E9" w:rsidP="009A08E1">
      <w:pPr>
        <w:spacing w:after="0" w:line="240" w:lineRule="auto"/>
        <w:rPr>
          <w:rFonts w:ascii="Times New Roman" w:hAnsi="Times New Roman"/>
          <w:lang w:val="lt-LT"/>
        </w:rPr>
      </w:pPr>
      <w:r w:rsidRPr="000D00BA">
        <w:rPr>
          <w:rFonts w:ascii="Times New Roman" w:hAnsi="Times New Roman"/>
          <w:lang w:val="lt-LT"/>
        </w:rPr>
        <w:t>Šio vaisto laikymui specialių temperatūros sąlygų nereikalaujama.</w:t>
      </w:r>
    </w:p>
    <w:p w14:paraId="2B96677F"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lastRenderedPageBreak/>
        <w:t>Ampules laikyti išorinėje dėžutėje, kad vaistas būtų apsaugotas nuo šviesos.</w:t>
      </w:r>
    </w:p>
    <w:p w14:paraId="440D35AC" w14:textId="77777777" w:rsidR="00C22B92" w:rsidRPr="000D00BA" w:rsidRDefault="00C22B92" w:rsidP="00C9343B">
      <w:pPr>
        <w:spacing w:after="0" w:line="240" w:lineRule="auto"/>
        <w:rPr>
          <w:rFonts w:ascii="Times New Roman" w:hAnsi="Times New Roman"/>
          <w:lang w:val="lt-LT"/>
        </w:rPr>
      </w:pPr>
    </w:p>
    <w:p w14:paraId="49D0ECB6"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Šį vaistą laikykite vaikams nepastebimoje ir nepasiekiamoje vietoje.</w:t>
      </w:r>
    </w:p>
    <w:p w14:paraId="6F15EB2A" w14:textId="77777777" w:rsidR="00C22B92" w:rsidRPr="000D00BA" w:rsidRDefault="00C22B92" w:rsidP="00C9343B">
      <w:pPr>
        <w:spacing w:after="0" w:line="240" w:lineRule="auto"/>
        <w:rPr>
          <w:rFonts w:ascii="Times New Roman" w:hAnsi="Times New Roman"/>
          <w:lang w:val="lt-LT"/>
        </w:rPr>
      </w:pPr>
    </w:p>
    <w:p w14:paraId="36EB9D6C"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Po ampulės atidarymo vaistą reikia vartoti nedelsiant.</w:t>
      </w:r>
    </w:p>
    <w:p w14:paraId="0803191F" w14:textId="77777777" w:rsidR="00C22B92" w:rsidRPr="000D00BA" w:rsidRDefault="00C22B92" w:rsidP="00C9343B">
      <w:pPr>
        <w:spacing w:after="0" w:line="240" w:lineRule="auto"/>
        <w:rPr>
          <w:rFonts w:ascii="Times New Roman" w:hAnsi="Times New Roman"/>
          <w:lang w:val="lt-LT"/>
        </w:rPr>
      </w:pPr>
    </w:p>
    <w:p w14:paraId="79E7686A" w14:textId="2F99CE4E"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lang w:val="lt-LT"/>
        </w:rPr>
        <w:t>Praskiesto tirpalo, laikomo 25 </w:t>
      </w:r>
      <w:r w:rsidRPr="000D00BA">
        <w:rPr>
          <w:rFonts w:ascii="Times New Roman" w:hAnsi="Times New Roman"/>
          <w:lang w:val="lt-LT"/>
        </w:rPr>
        <w:sym w:font="Symbol" w:char="F0B0"/>
      </w:r>
      <w:r w:rsidRPr="000D00BA">
        <w:rPr>
          <w:rFonts w:ascii="Times New Roman" w:hAnsi="Times New Roman"/>
          <w:lang w:val="lt-LT"/>
        </w:rPr>
        <w:t>C temperatūroje, fizinis ir cheminis stabilumas nekinta 24 valandas, o laikomo 2 </w:t>
      </w:r>
      <w:r w:rsidRPr="000D00BA">
        <w:rPr>
          <w:rFonts w:ascii="Times New Roman" w:hAnsi="Times New Roman"/>
          <w:lang w:val="lt-LT"/>
        </w:rPr>
        <w:sym w:font="Symbol" w:char="F0B0"/>
      </w:r>
      <w:r w:rsidRPr="000D00BA">
        <w:rPr>
          <w:rFonts w:ascii="Times New Roman" w:hAnsi="Times New Roman"/>
          <w:lang w:val="lt-LT"/>
        </w:rPr>
        <w:t>C</w:t>
      </w:r>
      <w:r w:rsidR="002C72F3" w:rsidRPr="000D00BA">
        <w:rPr>
          <w:rFonts w:ascii="Times New Roman" w:hAnsi="Times New Roman"/>
          <w:lang w:val="lt-LT"/>
        </w:rPr>
        <w:t> </w:t>
      </w:r>
      <w:r w:rsidR="002C72F3"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 xml:space="preserve">C temperatūroje – 3 dienas, naudojant 0,9 % natrio chlorido, 5 % ir 10 % gliukozės, </w:t>
      </w:r>
      <w:proofErr w:type="spellStart"/>
      <w:r w:rsidRPr="000D00BA">
        <w:rPr>
          <w:rFonts w:ascii="Times New Roman" w:hAnsi="Times New Roman"/>
          <w:lang w:val="lt-LT"/>
        </w:rPr>
        <w:t>Ringerio</w:t>
      </w:r>
      <w:proofErr w:type="spellEnd"/>
      <w:r w:rsidRPr="000D00BA">
        <w:rPr>
          <w:rFonts w:ascii="Times New Roman" w:hAnsi="Times New Roman"/>
          <w:lang w:val="lt-LT"/>
        </w:rPr>
        <w:t xml:space="preserve"> ir </w:t>
      </w:r>
      <w:proofErr w:type="spellStart"/>
      <w:r w:rsidRPr="000D00BA">
        <w:rPr>
          <w:rFonts w:ascii="Times New Roman" w:hAnsi="Times New Roman"/>
          <w:lang w:val="lt-LT"/>
        </w:rPr>
        <w:t>Hartmano</w:t>
      </w:r>
      <w:proofErr w:type="spellEnd"/>
      <w:r w:rsidRPr="000D00BA">
        <w:rPr>
          <w:rFonts w:ascii="Times New Roman" w:hAnsi="Times New Roman"/>
          <w:lang w:val="lt-LT"/>
        </w:rPr>
        <w:t xml:space="preserve"> tirpalus.</w:t>
      </w:r>
    </w:p>
    <w:p w14:paraId="3D9DA684" w14:textId="35557B6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Mikrobiologiniu požiūriu, praskiestas tirpalas turi būti suvartotas nedelsiant. Jeigu tirpalas nesuvartojamas iš karto, už jo saugojimo laiką ir sąlygas prieš jį suvartojant yra atsakingas vartotojas, bet paprastai turi būti laikomas ne ilgiau kaip 24</w:t>
      </w:r>
      <w:r w:rsidR="002C72F3" w:rsidRPr="000D00BA">
        <w:rPr>
          <w:rFonts w:ascii="Times New Roman" w:hAnsi="Times New Roman"/>
          <w:lang w:val="lt-LT"/>
        </w:rPr>
        <w:t> </w:t>
      </w:r>
      <w:r w:rsidRPr="000D00BA">
        <w:rPr>
          <w:rFonts w:ascii="Times New Roman" w:hAnsi="Times New Roman"/>
          <w:lang w:val="lt-LT"/>
        </w:rPr>
        <w:t>valandas 2 </w:t>
      </w:r>
      <w:r w:rsidRPr="000D00BA">
        <w:rPr>
          <w:rFonts w:ascii="Times New Roman" w:hAnsi="Times New Roman"/>
          <w:lang w:val="lt-LT"/>
        </w:rPr>
        <w:sym w:font="Symbol" w:char="F0B0"/>
      </w:r>
      <w:r w:rsidRPr="000D00BA">
        <w:rPr>
          <w:rFonts w:ascii="Times New Roman" w:hAnsi="Times New Roman"/>
          <w:lang w:val="lt-LT"/>
        </w:rPr>
        <w:t>C</w:t>
      </w:r>
      <w:r w:rsidR="002C72F3" w:rsidRPr="000D00BA">
        <w:rPr>
          <w:rFonts w:ascii="Times New Roman" w:hAnsi="Times New Roman"/>
          <w:lang w:val="lt-LT"/>
        </w:rPr>
        <w:t> </w:t>
      </w:r>
      <w:r w:rsidR="002C72F3" w:rsidRPr="000D00BA">
        <w:rPr>
          <w:rFonts w:ascii="Times New Roman" w:hAnsi="Times New Roman"/>
          <w:lang w:val="lt-LT"/>
        </w:rPr>
        <w:noBreakHyphen/>
        <w:t> </w:t>
      </w:r>
      <w:r w:rsidRPr="000D00BA">
        <w:rPr>
          <w:rFonts w:ascii="Times New Roman" w:hAnsi="Times New Roman"/>
          <w:lang w:val="lt-LT"/>
        </w:rPr>
        <w:t>8 </w:t>
      </w:r>
      <w:r w:rsidRPr="000D00BA">
        <w:rPr>
          <w:rFonts w:ascii="Times New Roman" w:hAnsi="Times New Roman"/>
          <w:lang w:val="lt-LT"/>
        </w:rPr>
        <w:sym w:font="Symbol" w:char="F0B0"/>
      </w:r>
      <w:r w:rsidRPr="000D00BA">
        <w:rPr>
          <w:rFonts w:ascii="Times New Roman" w:hAnsi="Times New Roman"/>
          <w:lang w:val="lt-LT"/>
        </w:rPr>
        <w:t xml:space="preserve">C temperatūroje, nebent vaistas buvo praskiestas kontroliuojamomis ir įteisintomis </w:t>
      </w:r>
      <w:proofErr w:type="spellStart"/>
      <w:r w:rsidRPr="000D00BA">
        <w:rPr>
          <w:rFonts w:ascii="Times New Roman" w:hAnsi="Times New Roman"/>
          <w:lang w:val="lt-LT"/>
        </w:rPr>
        <w:t>aseptikos</w:t>
      </w:r>
      <w:proofErr w:type="spellEnd"/>
      <w:r w:rsidRPr="000D00BA">
        <w:rPr>
          <w:rFonts w:ascii="Times New Roman" w:hAnsi="Times New Roman"/>
          <w:lang w:val="lt-LT"/>
        </w:rPr>
        <w:t xml:space="preserve"> sąlygomis.</w:t>
      </w:r>
    </w:p>
    <w:p w14:paraId="6409E11B" w14:textId="77777777" w:rsidR="00C22B92" w:rsidRPr="000D00BA" w:rsidRDefault="00C22B92" w:rsidP="00C9343B">
      <w:pPr>
        <w:spacing w:after="0" w:line="240" w:lineRule="auto"/>
        <w:rPr>
          <w:rFonts w:ascii="Times New Roman" w:hAnsi="Times New Roman"/>
          <w:lang w:val="lt-LT"/>
        </w:rPr>
      </w:pPr>
    </w:p>
    <w:p w14:paraId="6A0DA9C3" w14:textId="64E9B2A2"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Ant ampulės etiketės </w:t>
      </w:r>
      <w:r w:rsidR="002C72F3" w:rsidRPr="000D00BA">
        <w:rPr>
          <w:rFonts w:ascii="Times New Roman" w:hAnsi="Times New Roman"/>
          <w:lang w:val="lt-LT"/>
        </w:rPr>
        <w:t xml:space="preserve">ir dėžutės </w:t>
      </w:r>
      <w:r w:rsidRPr="000D00BA">
        <w:rPr>
          <w:rFonts w:ascii="Times New Roman" w:hAnsi="Times New Roman"/>
          <w:lang w:val="lt-LT"/>
        </w:rPr>
        <w:t>po „EXP“ nurodytam tinkamumo laikui pasibaigus, šio vaisto vartoti negalima. Vaistas tinkamas vartoti iki paskutinės nurodyto mėnesio dienos.</w:t>
      </w:r>
    </w:p>
    <w:p w14:paraId="29369FB1" w14:textId="77777777" w:rsidR="00C22B92" w:rsidRPr="000D00BA" w:rsidRDefault="00C22B92" w:rsidP="00C9343B">
      <w:pPr>
        <w:spacing w:after="0" w:line="240" w:lineRule="auto"/>
        <w:rPr>
          <w:rFonts w:ascii="Times New Roman" w:hAnsi="Times New Roman"/>
          <w:lang w:val="lt-LT"/>
        </w:rPr>
      </w:pPr>
    </w:p>
    <w:p w14:paraId="2F991AD3"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Vaistų negalima išmesti į kanalizaciją arba su buitinėmis atliekomis. Kaip išmesti nereikalingus vaistus, klauskite vaistininko. Šios priemonės padės apsaugoti aplinką.</w:t>
      </w:r>
    </w:p>
    <w:p w14:paraId="1FA6DC1C" w14:textId="77777777" w:rsidR="00C22B92" w:rsidRPr="000D00BA" w:rsidRDefault="00C22B92" w:rsidP="00C9343B">
      <w:pPr>
        <w:numPr>
          <w:ilvl w:val="12"/>
          <w:numId w:val="0"/>
        </w:numPr>
        <w:spacing w:after="0" w:line="240" w:lineRule="auto"/>
        <w:outlineLvl w:val="0"/>
        <w:rPr>
          <w:rFonts w:ascii="Times New Roman" w:hAnsi="Times New Roman"/>
          <w:b/>
          <w:lang w:val="lt-LT"/>
        </w:rPr>
      </w:pPr>
    </w:p>
    <w:p w14:paraId="5F56CE46" w14:textId="77777777" w:rsidR="00C22B92" w:rsidRPr="000D00BA" w:rsidRDefault="00C22B92" w:rsidP="00C9343B">
      <w:pPr>
        <w:numPr>
          <w:ilvl w:val="12"/>
          <w:numId w:val="0"/>
        </w:numPr>
        <w:spacing w:after="0" w:line="240" w:lineRule="auto"/>
        <w:outlineLvl w:val="0"/>
        <w:rPr>
          <w:rFonts w:ascii="Times New Roman" w:hAnsi="Times New Roman"/>
          <w:b/>
          <w:lang w:val="lt-LT"/>
        </w:rPr>
      </w:pPr>
    </w:p>
    <w:p w14:paraId="203444CC" w14:textId="77777777" w:rsidR="00C22B92" w:rsidRPr="000D00BA" w:rsidRDefault="008024E9" w:rsidP="009A08E1">
      <w:pPr>
        <w:numPr>
          <w:ilvl w:val="12"/>
          <w:numId w:val="0"/>
        </w:numPr>
        <w:spacing w:after="0" w:line="240" w:lineRule="auto"/>
        <w:ind w:left="567" w:hanging="567"/>
        <w:outlineLvl w:val="0"/>
        <w:rPr>
          <w:rFonts w:ascii="Times New Roman" w:hAnsi="Times New Roman"/>
          <w:b/>
          <w:lang w:val="lt-LT" w:eastAsia="lt-LT"/>
        </w:rPr>
      </w:pPr>
      <w:r w:rsidRPr="000D00BA">
        <w:rPr>
          <w:rFonts w:ascii="Times New Roman" w:hAnsi="Times New Roman"/>
          <w:b/>
          <w:lang w:val="lt-LT"/>
        </w:rPr>
        <w:t>6.</w:t>
      </w:r>
      <w:r w:rsidRPr="000D00BA">
        <w:rPr>
          <w:rFonts w:ascii="Times New Roman" w:hAnsi="Times New Roman"/>
          <w:lang w:val="lt-LT"/>
        </w:rPr>
        <w:tab/>
      </w:r>
      <w:r w:rsidRPr="000D00BA">
        <w:rPr>
          <w:rFonts w:ascii="Times New Roman" w:hAnsi="Times New Roman"/>
          <w:b/>
          <w:lang w:val="lt-LT"/>
        </w:rPr>
        <w:t>Pakuotės turinys ir kita informacija</w:t>
      </w:r>
    </w:p>
    <w:p w14:paraId="10401922" w14:textId="77777777" w:rsidR="00C22B92" w:rsidRPr="000D00BA" w:rsidRDefault="00C22B92" w:rsidP="00C9343B">
      <w:pPr>
        <w:spacing w:after="0" w:line="240" w:lineRule="auto"/>
        <w:rPr>
          <w:rFonts w:ascii="Times New Roman" w:hAnsi="Times New Roman"/>
          <w:lang w:val="lt-LT"/>
        </w:rPr>
      </w:pPr>
    </w:p>
    <w:p w14:paraId="0610EAB9"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Midazolam Kalceks sudėtis</w:t>
      </w:r>
    </w:p>
    <w:p w14:paraId="5209659E" w14:textId="77777777" w:rsidR="00C22B92" w:rsidRPr="000D00BA" w:rsidRDefault="008024E9" w:rsidP="009A08E1">
      <w:pPr>
        <w:numPr>
          <w:ilvl w:val="0"/>
          <w:numId w:val="7"/>
        </w:numPr>
        <w:tabs>
          <w:tab w:val="clear" w:pos="1650"/>
        </w:tabs>
        <w:spacing w:after="0" w:line="240" w:lineRule="auto"/>
        <w:ind w:left="567" w:hanging="567"/>
        <w:rPr>
          <w:rFonts w:ascii="Times New Roman" w:hAnsi="Times New Roman"/>
          <w:lang w:val="lt-LT" w:eastAsia="lt-LT"/>
        </w:rPr>
      </w:pPr>
      <w:r w:rsidRPr="000D00BA">
        <w:rPr>
          <w:rFonts w:ascii="Times New Roman" w:hAnsi="Times New Roman"/>
          <w:lang w:val="lt-LT"/>
        </w:rPr>
        <w:t>Veiklioji medžiaga yra midazolamas.</w:t>
      </w:r>
    </w:p>
    <w:p w14:paraId="4D8C30E5" w14:textId="77777777" w:rsidR="00C22B92" w:rsidRPr="000D00BA" w:rsidRDefault="00C22B92" w:rsidP="009A08E1">
      <w:pPr>
        <w:spacing w:after="0" w:line="240" w:lineRule="auto"/>
        <w:rPr>
          <w:rFonts w:ascii="Times New Roman" w:hAnsi="Times New Roman"/>
          <w:lang w:val="lt-LT"/>
        </w:rPr>
      </w:pPr>
    </w:p>
    <w:p w14:paraId="163C9A82" w14:textId="77777777"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1 mg/ml</w:t>
      </w:r>
    </w:p>
    <w:p w14:paraId="2E00347C"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 ml tirpalo yra 1 mg midazolamo.</w:t>
      </w:r>
    </w:p>
    <w:p w14:paraId="58EA48EB" w14:textId="77777777" w:rsidR="00C22B92" w:rsidRPr="000D00BA" w:rsidRDefault="008024E9" w:rsidP="009A08E1">
      <w:pPr>
        <w:spacing w:after="0" w:line="240" w:lineRule="auto"/>
        <w:contextualSpacing/>
        <w:rPr>
          <w:rFonts w:ascii="Times New Roman" w:hAnsi="Times New Roman"/>
          <w:lang w:val="lt-LT"/>
        </w:rPr>
      </w:pPr>
      <w:r w:rsidRPr="000D00BA">
        <w:rPr>
          <w:rFonts w:ascii="Times New Roman" w:hAnsi="Times New Roman"/>
          <w:lang w:val="lt-LT"/>
        </w:rPr>
        <w:t>Vienoje ampulėje, kurioje yra 5 ml tirpalo, yra 5 mg midazolamo.</w:t>
      </w:r>
    </w:p>
    <w:p w14:paraId="2EFC5157" w14:textId="77777777" w:rsidR="00C22B92" w:rsidRPr="000D00BA" w:rsidRDefault="00C22B92" w:rsidP="00C9343B">
      <w:pPr>
        <w:spacing w:after="0" w:line="240" w:lineRule="auto"/>
        <w:ind w:left="567"/>
        <w:rPr>
          <w:rFonts w:ascii="Times New Roman" w:hAnsi="Times New Roman"/>
          <w:lang w:val="lt-LT"/>
        </w:rPr>
      </w:pPr>
    </w:p>
    <w:p w14:paraId="20C934A6" w14:textId="7476E5F6"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Midazolam Kalceks </w:t>
      </w:r>
      <w:r w:rsidRPr="000D00BA">
        <w:rPr>
          <w:rFonts w:ascii="Times New Roman" w:hAnsi="Times New Roman"/>
          <w:b/>
          <w:i/>
          <w:lang w:val="lt-LT"/>
        </w:rPr>
        <w:t>5 mg/ml</w:t>
      </w:r>
    </w:p>
    <w:p w14:paraId="61F58710"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1 ml tirpalo yra 5 mg midazolamo.</w:t>
      </w:r>
    </w:p>
    <w:p w14:paraId="234B6AF3"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1 ml tirpalo, yra 5 mg midazolamo.</w:t>
      </w:r>
    </w:p>
    <w:p w14:paraId="1F52A29A"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3 ml tirpalo, yra 15 mg midazolamo.</w:t>
      </w:r>
    </w:p>
    <w:p w14:paraId="4034BBDF" w14:textId="77777777" w:rsidR="00C22B92" w:rsidRPr="000D00BA" w:rsidRDefault="008024E9" w:rsidP="00C9343B">
      <w:pPr>
        <w:spacing w:after="0" w:line="240" w:lineRule="auto"/>
        <w:contextualSpacing/>
        <w:rPr>
          <w:rFonts w:ascii="Times New Roman" w:hAnsi="Times New Roman"/>
          <w:lang w:val="lt-LT"/>
        </w:rPr>
      </w:pPr>
      <w:r w:rsidRPr="000D00BA">
        <w:rPr>
          <w:rFonts w:ascii="Times New Roman" w:hAnsi="Times New Roman"/>
          <w:lang w:val="lt-LT"/>
        </w:rPr>
        <w:t>Vienoje ampulėje, kurioje yra 10 ml tirpalo, yra 50 mg midazolamo.</w:t>
      </w:r>
    </w:p>
    <w:p w14:paraId="42183041" w14:textId="77777777" w:rsidR="00C22B92" w:rsidRPr="000D00BA" w:rsidRDefault="00C22B92" w:rsidP="00C9343B">
      <w:pPr>
        <w:spacing w:after="0" w:line="240" w:lineRule="auto"/>
        <w:ind w:firstLine="567"/>
        <w:contextualSpacing/>
        <w:rPr>
          <w:rFonts w:ascii="Times New Roman" w:hAnsi="Times New Roman"/>
          <w:lang w:val="lt-LT"/>
        </w:rPr>
      </w:pPr>
    </w:p>
    <w:p w14:paraId="35000A13" w14:textId="77777777" w:rsidR="00C22B92" w:rsidRPr="000D00BA" w:rsidRDefault="008024E9" w:rsidP="009A08E1">
      <w:pPr>
        <w:autoSpaceDE w:val="0"/>
        <w:autoSpaceDN w:val="0"/>
        <w:adjustRightInd w:val="0"/>
        <w:spacing w:after="0" w:line="240" w:lineRule="auto"/>
        <w:rPr>
          <w:rFonts w:ascii="Times New Roman" w:hAnsi="Times New Roman"/>
          <w:lang w:val="lt-LT"/>
        </w:rPr>
      </w:pPr>
      <w:r w:rsidRPr="000D00BA">
        <w:rPr>
          <w:rFonts w:ascii="Times New Roman" w:hAnsi="Times New Roman"/>
          <w:color w:val="000000"/>
          <w:lang w:val="lt-LT"/>
        </w:rPr>
        <w:t>-</w:t>
      </w:r>
      <w:r w:rsidRPr="000D00BA">
        <w:rPr>
          <w:rFonts w:ascii="Times New Roman" w:hAnsi="Times New Roman"/>
          <w:color w:val="000000"/>
          <w:lang w:val="lt-LT"/>
        </w:rPr>
        <w:tab/>
        <w:t>Pagalbinės medžiagos yra koncentruota vandenilio chlorido rūgštis, natrio chloridas, natrio hidroksidas (pH koreguoti), injekcinis vanduo.</w:t>
      </w:r>
    </w:p>
    <w:p w14:paraId="5D8F5A49" w14:textId="77777777" w:rsidR="00C22B92" w:rsidRPr="000D00BA" w:rsidRDefault="00C22B92" w:rsidP="00C9343B">
      <w:pPr>
        <w:spacing w:after="0" w:line="240" w:lineRule="auto"/>
        <w:ind w:left="567" w:hanging="567"/>
        <w:rPr>
          <w:rFonts w:ascii="Times New Roman" w:hAnsi="Times New Roman"/>
          <w:lang w:val="lt-LT"/>
        </w:rPr>
      </w:pPr>
    </w:p>
    <w:p w14:paraId="5F878520" w14:textId="77777777" w:rsidR="00C22B92" w:rsidRPr="000D00BA" w:rsidRDefault="008024E9" w:rsidP="00C9343B">
      <w:pPr>
        <w:spacing w:after="0" w:line="240" w:lineRule="auto"/>
        <w:rPr>
          <w:rFonts w:ascii="Times New Roman" w:hAnsi="Times New Roman"/>
          <w:b/>
          <w:lang w:val="lt-LT" w:eastAsia="lt-LT"/>
        </w:rPr>
      </w:pPr>
      <w:r w:rsidRPr="000D00BA">
        <w:rPr>
          <w:rFonts w:ascii="Times New Roman" w:hAnsi="Times New Roman"/>
          <w:b/>
          <w:lang w:val="lt-LT"/>
        </w:rPr>
        <w:t>Midazolam Kalceks išvaizda ir kiekis pakuotėje</w:t>
      </w:r>
    </w:p>
    <w:p w14:paraId="6D0AF7F6" w14:textId="457D4553"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color w:val="000000"/>
          <w:lang w:val="lt-LT"/>
        </w:rPr>
        <w:t xml:space="preserve">Skaidrus bespalvis injekcinis ar infuzinis tirpalas </w:t>
      </w:r>
      <w:r w:rsidRPr="000D00BA">
        <w:rPr>
          <w:rFonts w:ascii="Times New Roman" w:hAnsi="Times New Roman"/>
          <w:lang w:val="lt-LT"/>
        </w:rPr>
        <w:t>1 ml, 3 ml arba 10 ml (5 mg/ml) ir 5 ml (1 mg/ml) I tipo bespalvio stiklo ampulėse su laužimo tašku.</w:t>
      </w:r>
    </w:p>
    <w:p w14:paraId="24BE26AD" w14:textId="77777777" w:rsidR="007D586F" w:rsidRPr="000D00BA" w:rsidRDefault="007D586F" w:rsidP="00C9343B">
      <w:pPr>
        <w:spacing w:after="0" w:line="240" w:lineRule="auto"/>
        <w:rPr>
          <w:rFonts w:ascii="Times New Roman" w:hAnsi="Times New Roman"/>
          <w:lang w:val="lt-LT"/>
        </w:rPr>
      </w:pPr>
    </w:p>
    <w:p w14:paraId="58D78251" w14:textId="10610AE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Pakuotės dydis: 5 arba 10</w:t>
      </w:r>
      <w:r w:rsidR="007D586F" w:rsidRPr="000D00BA">
        <w:rPr>
          <w:rFonts w:ascii="Times New Roman" w:hAnsi="Times New Roman"/>
          <w:lang w:val="lt-LT"/>
        </w:rPr>
        <w:t> </w:t>
      </w:r>
      <w:r w:rsidRPr="000D00BA">
        <w:rPr>
          <w:rFonts w:ascii="Times New Roman" w:hAnsi="Times New Roman"/>
          <w:lang w:val="lt-LT"/>
        </w:rPr>
        <w:t>ampulių.</w:t>
      </w:r>
    </w:p>
    <w:p w14:paraId="0C631510" w14:textId="77777777" w:rsidR="007D586F" w:rsidRPr="000D00BA" w:rsidRDefault="007D586F" w:rsidP="009A08E1">
      <w:pPr>
        <w:spacing w:after="0" w:line="240" w:lineRule="auto"/>
        <w:rPr>
          <w:rFonts w:ascii="Times New Roman" w:hAnsi="Times New Roman"/>
          <w:lang w:val="lt-LT"/>
        </w:rPr>
      </w:pPr>
    </w:p>
    <w:p w14:paraId="5EAF3145" w14:textId="5AB27C9A" w:rsidR="00C22B92" w:rsidRPr="000D00BA" w:rsidRDefault="008024E9" w:rsidP="009A08E1">
      <w:pPr>
        <w:spacing w:after="0" w:line="240" w:lineRule="auto"/>
        <w:rPr>
          <w:rFonts w:ascii="Times New Roman" w:hAnsi="Times New Roman"/>
          <w:lang w:val="lt-LT" w:eastAsia="lt-LT"/>
        </w:rPr>
      </w:pPr>
      <w:r w:rsidRPr="000D00BA">
        <w:rPr>
          <w:rFonts w:ascii="Times New Roman" w:hAnsi="Times New Roman"/>
          <w:lang w:val="lt-LT"/>
        </w:rPr>
        <w:t>Gali būti tiekiamos ne visų dydžių pakuotės.</w:t>
      </w:r>
    </w:p>
    <w:p w14:paraId="020207BA" w14:textId="77777777" w:rsidR="00C22B92" w:rsidRPr="000D00BA" w:rsidRDefault="00C22B92" w:rsidP="00C9343B">
      <w:pPr>
        <w:spacing w:after="0" w:line="240" w:lineRule="auto"/>
        <w:rPr>
          <w:rFonts w:ascii="Times New Roman" w:hAnsi="Times New Roman"/>
          <w:lang w:val="lt-LT"/>
        </w:rPr>
      </w:pPr>
    </w:p>
    <w:p w14:paraId="22EF0E03" w14:textId="20ACE4FD"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b/>
          <w:lang w:val="lt-LT"/>
        </w:rPr>
        <w:t xml:space="preserve">Registruotojas </w:t>
      </w:r>
      <w:r w:rsidR="002B7F12" w:rsidRPr="000D00BA">
        <w:rPr>
          <w:rFonts w:ascii="Times New Roman" w:hAnsi="Times New Roman"/>
          <w:b/>
          <w:lang w:val="lt-LT"/>
        </w:rPr>
        <w:t>ir gamintojas</w:t>
      </w:r>
    </w:p>
    <w:p w14:paraId="47F95FB6" w14:textId="77777777" w:rsidR="00C22B92" w:rsidRPr="000D00BA" w:rsidRDefault="008024E9" w:rsidP="00C9343B">
      <w:pPr>
        <w:autoSpaceDE w:val="0"/>
        <w:autoSpaceDN w:val="0"/>
        <w:adjustRightInd w:val="0"/>
        <w:spacing w:after="0" w:line="240" w:lineRule="auto"/>
        <w:rPr>
          <w:rFonts w:ascii="Times New Roman" w:hAnsi="Times New Roman"/>
          <w:color w:val="000000"/>
          <w:lang w:val="lt-LT" w:eastAsia="lt-LT"/>
        </w:rPr>
      </w:pPr>
      <w:r w:rsidRPr="000D00BA">
        <w:rPr>
          <w:rFonts w:ascii="Times New Roman" w:hAnsi="Times New Roman"/>
          <w:color w:val="000000"/>
          <w:lang w:val="lt-LT"/>
        </w:rPr>
        <w:t>AS KALCEKS</w:t>
      </w:r>
    </w:p>
    <w:p w14:paraId="44D992B2" w14:textId="7B3ED427" w:rsidR="00C22B92" w:rsidRPr="000D00BA" w:rsidRDefault="008024E9" w:rsidP="00C9343B">
      <w:pPr>
        <w:autoSpaceDE w:val="0"/>
        <w:autoSpaceDN w:val="0"/>
        <w:adjustRightInd w:val="0"/>
        <w:spacing w:after="0" w:line="240" w:lineRule="auto"/>
        <w:rPr>
          <w:rFonts w:ascii="Times New Roman" w:hAnsi="Times New Roman"/>
          <w:color w:val="000000"/>
          <w:lang w:val="lt-LT" w:eastAsia="lt-LT"/>
        </w:rPr>
      </w:pPr>
      <w:proofErr w:type="spellStart"/>
      <w:r w:rsidRPr="000D00BA">
        <w:rPr>
          <w:rFonts w:ascii="Times New Roman" w:hAnsi="Times New Roman"/>
          <w:color w:val="000000"/>
          <w:lang w:val="lt-LT"/>
        </w:rPr>
        <w:t>Krustpils</w:t>
      </w:r>
      <w:proofErr w:type="spellEnd"/>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iela</w:t>
      </w:r>
      <w:proofErr w:type="spellEnd"/>
      <w:r w:rsidRPr="000D00BA">
        <w:rPr>
          <w:rFonts w:ascii="Times New Roman" w:hAnsi="Times New Roman"/>
          <w:color w:val="000000"/>
          <w:lang w:val="lt-LT"/>
        </w:rPr>
        <w:t xml:space="preserve"> </w:t>
      </w:r>
      <w:r w:rsidR="002B7F12" w:rsidRPr="000D00BA">
        <w:rPr>
          <w:rFonts w:ascii="Times New Roman" w:hAnsi="Times New Roman"/>
          <w:color w:val="000000"/>
          <w:lang w:val="lt-LT"/>
        </w:rPr>
        <w:t>71E</w:t>
      </w:r>
      <w:r w:rsidRPr="000D00BA">
        <w:rPr>
          <w:rFonts w:ascii="Times New Roman" w:hAnsi="Times New Roman"/>
          <w:color w:val="000000"/>
          <w:lang w:val="lt-LT"/>
        </w:rPr>
        <w:t xml:space="preserve">, </w:t>
      </w:r>
      <w:proofErr w:type="spellStart"/>
      <w:r w:rsidRPr="000D00BA">
        <w:rPr>
          <w:rFonts w:ascii="Times New Roman" w:hAnsi="Times New Roman"/>
          <w:color w:val="000000"/>
          <w:lang w:val="lt-LT"/>
        </w:rPr>
        <w:t>Rīga</w:t>
      </w:r>
      <w:proofErr w:type="spellEnd"/>
      <w:r w:rsidRPr="000D00BA">
        <w:rPr>
          <w:rFonts w:ascii="Times New Roman" w:hAnsi="Times New Roman"/>
          <w:color w:val="000000"/>
          <w:lang w:val="lt-LT"/>
        </w:rPr>
        <w:t>, LV</w:t>
      </w:r>
      <w:r w:rsidRPr="000D00BA">
        <w:rPr>
          <w:rFonts w:ascii="Times New Roman" w:hAnsi="Times New Roman"/>
          <w:color w:val="000000"/>
          <w:lang w:val="lt-LT"/>
        </w:rPr>
        <w:noBreakHyphen/>
        <w:t>1057, Latvija</w:t>
      </w:r>
    </w:p>
    <w:p w14:paraId="69DD9EBD" w14:textId="77777777"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Tel.: +371 67083320</w:t>
      </w:r>
    </w:p>
    <w:p w14:paraId="761F9DF6" w14:textId="47F1C4BB" w:rsidR="00C22B92" w:rsidRPr="000D00BA" w:rsidRDefault="008024E9" w:rsidP="00C9343B">
      <w:pPr>
        <w:spacing w:after="0" w:line="240" w:lineRule="auto"/>
        <w:rPr>
          <w:rFonts w:ascii="Times New Roman" w:hAnsi="Times New Roman"/>
          <w:lang w:val="lt-LT"/>
        </w:rPr>
      </w:pPr>
      <w:r w:rsidRPr="000D00BA">
        <w:rPr>
          <w:rFonts w:ascii="Times New Roman" w:hAnsi="Times New Roman"/>
          <w:lang w:val="lt-LT"/>
        </w:rPr>
        <w:t xml:space="preserve">El. paštas: </w:t>
      </w:r>
      <w:hyperlink r:id="rId8" w:history="1">
        <w:r w:rsidRPr="000D00BA">
          <w:rPr>
            <w:rStyle w:val="Hipersaitas"/>
            <w:rFonts w:ascii="Times New Roman" w:hAnsi="Times New Roman"/>
            <w:lang w:val="lt-LT"/>
          </w:rPr>
          <w:t>kalceks@kalceks.lv</w:t>
        </w:r>
      </w:hyperlink>
    </w:p>
    <w:p w14:paraId="4396E265" w14:textId="77777777" w:rsidR="00C22B92" w:rsidRPr="000D00BA" w:rsidRDefault="00C22B92" w:rsidP="00C9343B">
      <w:pPr>
        <w:numPr>
          <w:ilvl w:val="12"/>
          <w:numId w:val="0"/>
        </w:numPr>
        <w:spacing w:after="0" w:line="240" w:lineRule="auto"/>
        <w:contextualSpacing/>
        <w:rPr>
          <w:rFonts w:ascii="Times New Roman" w:hAnsi="Times New Roman"/>
          <w:lang w:val="lt-LT"/>
        </w:rPr>
      </w:pPr>
    </w:p>
    <w:p w14:paraId="0E7805C0" w14:textId="77777777" w:rsidR="00C22B92" w:rsidRPr="000D00BA" w:rsidRDefault="008024E9" w:rsidP="00C9343B">
      <w:pPr>
        <w:numPr>
          <w:ilvl w:val="12"/>
          <w:numId w:val="0"/>
        </w:numPr>
        <w:spacing w:after="0" w:line="240" w:lineRule="auto"/>
        <w:rPr>
          <w:rFonts w:ascii="Times New Roman" w:hAnsi="Times New Roman"/>
          <w:lang w:val="lt-LT" w:eastAsia="lt-LT"/>
        </w:rPr>
      </w:pPr>
      <w:r w:rsidRPr="000D00BA">
        <w:rPr>
          <w:rFonts w:ascii="Times New Roman" w:hAnsi="Times New Roman"/>
          <w:lang w:val="lt-LT"/>
        </w:rPr>
        <w:t>Jeigu apie šį vaistą norite sužinoti daugiau, kreipkitės į vietinį registruotojo atstovą.</w:t>
      </w:r>
    </w:p>
    <w:p w14:paraId="2D814E0C" w14:textId="77777777" w:rsidR="00C22B92" w:rsidRPr="000D00BA" w:rsidRDefault="00C22B92" w:rsidP="00C9343B">
      <w:pPr>
        <w:spacing w:after="0" w:line="240" w:lineRule="auto"/>
        <w:rPr>
          <w:rFonts w:ascii="Times New Roman" w:hAnsi="Times New Roman"/>
          <w:lang w:val="lt-LT"/>
        </w:rPr>
      </w:pPr>
    </w:p>
    <w:p w14:paraId="463FD0DD"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t xml:space="preserve">”Grindeks Kalceks Lietuva” UAB </w:t>
      </w:r>
    </w:p>
    <w:p w14:paraId="193C7B77"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t xml:space="preserve">Kalvarijų g. 300 </w:t>
      </w:r>
    </w:p>
    <w:p w14:paraId="40593B27" w14:textId="77777777" w:rsidR="00296D4C" w:rsidRPr="00E533AB" w:rsidRDefault="00296D4C" w:rsidP="00296D4C">
      <w:pPr>
        <w:autoSpaceDE w:val="0"/>
        <w:autoSpaceDN w:val="0"/>
        <w:adjustRightInd w:val="0"/>
        <w:spacing w:after="0" w:line="240" w:lineRule="auto"/>
        <w:rPr>
          <w:rFonts w:ascii="Times New Roman" w:hAnsi="Times New Roman"/>
          <w:color w:val="000000"/>
          <w:lang w:val="lt-LT"/>
        </w:rPr>
      </w:pPr>
      <w:r w:rsidRPr="00E533AB">
        <w:rPr>
          <w:rFonts w:ascii="Times New Roman" w:hAnsi="Times New Roman"/>
          <w:color w:val="000000"/>
          <w:lang w:val="lt-LT"/>
        </w:rPr>
        <w:lastRenderedPageBreak/>
        <w:t xml:space="preserve">LT-08318 Vilnius </w:t>
      </w:r>
    </w:p>
    <w:p w14:paraId="3A3F267A" w14:textId="0C984979" w:rsidR="00296D4C" w:rsidRPr="00E533AB" w:rsidRDefault="00296D4C" w:rsidP="00296D4C">
      <w:pPr>
        <w:numPr>
          <w:ilvl w:val="12"/>
          <w:numId w:val="0"/>
        </w:numPr>
        <w:tabs>
          <w:tab w:val="left" w:pos="567"/>
        </w:tabs>
        <w:spacing w:after="0" w:line="240" w:lineRule="auto"/>
        <w:ind w:right="-2"/>
        <w:contextualSpacing/>
        <w:rPr>
          <w:rFonts w:ascii="Times New Roman" w:hAnsi="Times New Roman"/>
          <w:color w:val="000000"/>
          <w:lang w:val="lt-LT"/>
        </w:rPr>
      </w:pPr>
      <w:r w:rsidRPr="00E533AB">
        <w:rPr>
          <w:rFonts w:ascii="Times New Roman" w:hAnsi="Times New Roman"/>
          <w:color w:val="000000"/>
          <w:lang w:val="lt-LT"/>
        </w:rPr>
        <w:t>Tel</w:t>
      </w:r>
      <w:r w:rsidRPr="000D00BA">
        <w:rPr>
          <w:rFonts w:ascii="Times New Roman" w:hAnsi="Times New Roman"/>
          <w:color w:val="000000"/>
          <w:lang w:val="lt-LT"/>
        </w:rPr>
        <w:t>.</w:t>
      </w:r>
      <w:r w:rsidR="00CE628B" w:rsidRPr="000D00BA">
        <w:rPr>
          <w:rFonts w:ascii="Times New Roman" w:hAnsi="Times New Roman"/>
          <w:color w:val="000000"/>
          <w:lang w:val="lt-LT"/>
        </w:rPr>
        <w:t xml:space="preserve"> </w:t>
      </w:r>
      <w:r w:rsidRPr="000D00BA">
        <w:rPr>
          <w:rFonts w:ascii="Times New Roman" w:hAnsi="Times New Roman"/>
          <w:color w:val="000000"/>
          <w:lang w:val="lt-LT"/>
        </w:rPr>
        <w:t>+</w:t>
      </w:r>
      <w:r w:rsidRPr="00E533AB">
        <w:rPr>
          <w:rFonts w:ascii="Times New Roman" w:hAnsi="Times New Roman"/>
          <w:color w:val="000000"/>
          <w:lang w:val="lt-LT"/>
        </w:rPr>
        <w:t>370 5 210 14 01</w:t>
      </w:r>
    </w:p>
    <w:p w14:paraId="59E4AD2F" w14:textId="77777777" w:rsidR="00C22B92" w:rsidRPr="000D00BA" w:rsidRDefault="00C22B92" w:rsidP="00C9343B">
      <w:pPr>
        <w:spacing w:after="0" w:line="240" w:lineRule="auto"/>
        <w:rPr>
          <w:rFonts w:ascii="Times New Roman" w:hAnsi="Times New Roman"/>
          <w:lang w:val="lt-LT"/>
        </w:rPr>
      </w:pPr>
    </w:p>
    <w:p w14:paraId="34D4D5BE" w14:textId="0EB95B3B"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b/>
          <w:lang w:val="lt-LT"/>
        </w:rPr>
        <w:t xml:space="preserve">Šis pakuotės lapelis paskutinį kartą peržiūrėtas </w:t>
      </w:r>
      <w:r w:rsidR="00E70894">
        <w:rPr>
          <w:rFonts w:ascii="Times New Roman" w:hAnsi="Times New Roman"/>
          <w:b/>
          <w:lang w:val="lt-LT"/>
        </w:rPr>
        <w:t>2026-03-04.</w:t>
      </w:r>
    </w:p>
    <w:p w14:paraId="6418A28D" w14:textId="77777777" w:rsidR="00C22B92" w:rsidRPr="000D00BA" w:rsidRDefault="00C22B92" w:rsidP="00C9343B">
      <w:pPr>
        <w:spacing w:after="0" w:line="240" w:lineRule="auto"/>
        <w:rPr>
          <w:rFonts w:ascii="Times New Roman" w:hAnsi="Times New Roman"/>
          <w:lang w:val="lt-LT"/>
        </w:rPr>
      </w:pPr>
    </w:p>
    <w:p w14:paraId="2020F4D5" w14:textId="07061999"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 xml:space="preserve">Išsami informacija apie šį vaistą pateikiama Valstybinės vaistų kontrolės tarnybos prie Lietuvos Respublikos sveikatos apsaugos ministerijos </w:t>
      </w:r>
      <w:r w:rsidR="00CE628B" w:rsidRPr="000D00BA">
        <w:rPr>
          <w:rFonts w:ascii="Times New Roman" w:eastAsia="Times New Roman" w:hAnsi="Times New Roman"/>
          <w:lang w:val="lt-LT" w:eastAsia="lt-LT"/>
        </w:rPr>
        <w:t xml:space="preserve">tinklalapyje </w:t>
      </w:r>
      <w:hyperlink r:id="rId9" w:history="1">
        <w:r w:rsidR="00CE628B" w:rsidRPr="000D00BA">
          <w:rPr>
            <w:rFonts w:ascii="Times New Roman" w:eastAsia="Times New Roman" w:hAnsi="Times New Roman"/>
            <w:u w:val="single"/>
            <w:lang w:val="lt-LT" w:eastAsia="lt-LT"/>
          </w:rPr>
          <w:t>https://vvkt.lrv.lt/lt/</w:t>
        </w:r>
      </w:hyperlink>
      <w:r w:rsidR="00CE628B" w:rsidRPr="00E533AB">
        <w:rPr>
          <w:rFonts w:ascii="Times New Roman" w:hAnsi="Times New Roman"/>
          <w:lang w:val="lt-LT"/>
        </w:rPr>
        <w:t>.</w:t>
      </w:r>
    </w:p>
    <w:p w14:paraId="2B5D61A7" w14:textId="77777777" w:rsidR="00C22B92" w:rsidRPr="000D00BA" w:rsidRDefault="00C22B92" w:rsidP="009A08E1">
      <w:pPr>
        <w:pBdr>
          <w:bottom w:val="single" w:sz="6" w:space="1" w:color="auto"/>
        </w:pBdr>
        <w:spacing w:after="0" w:line="240" w:lineRule="auto"/>
        <w:rPr>
          <w:rFonts w:ascii="Times New Roman" w:hAnsi="Times New Roman"/>
          <w:b/>
          <w:lang w:val="lt-LT"/>
        </w:rPr>
      </w:pPr>
    </w:p>
    <w:p w14:paraId="38780814" w14:textId="77777777" w:rsidR="00C22B92" w:rsidRPr="000D00BA" w:rsidRDefault="00C22B92" w:rsidP="00C9343B">
      <w:pPr>
        <w:spacing w:after="0" w:line="240" w:lineRule="auto"/>
        <w:rPr>
          <w:rFonts w:ascii="Times New Roman" w:hAnsi="Times New Roman"/>
          <w:b/>
          <w:caps/>
          <w:lang w:val="lt-LT"/>
        </w:rPr>
      </w:pPr>
    </w:p>
    <w:p w14:paraId="6FDABAE2" w14:textId="77777777" w:rsidR="00C22B92" w:rsidRPr="000D00BA" w:rsidRDefault="008024E9" w:rsidP="00C9343B">
      <w:pPr>
        <w:spacing w:after="0" w:line="240" w:lineRule="auto"/>
        <w:rPr>
          <w:rFonts w:ascii="Times New Roman" w:hAnsi="Times New Roman"/>
          <w:b/>
          <w:bCs/>
          <w:lang w:val="lt-LT" w:eastAsia="lt-LT"/>
        </w:rPr>
      </w:pPr>
      <w:r w:rsidRPr="000D00BA">
        <w:rPr>
          <w:rFonts w:ascii="Times New Roman" w:hAnsi="Times New Roman"/>
          <w:b/>
          <w:bCs/>
          <w:lang w:val="lt-LT"/>
        </w:rPr>
        <w:t>Toliau pateikta informacija skirta tik sveikatos priežiūros specialistams.</w:t>
      </w:r>
    </w:p>
    <w:p w14:paraId="35406537" w14:textId="77777777" w:rsidR="00C22B92" w:rsidRPr="000D00BA" w:rsidRDefault="00C22B92" w:rsidP="00C9343B">
      <w:pPr>
        <w:spacing w:after="0" w:line="240" w:lineRule="auto"/>
        <w:rPr>
          <w:rFonts w:ascii="Times New Roman" w:hAnsi="Times New Roman"/>
          <w:lang w:val="lt-LT"/>
        </w:rPr>
      </w:pPr>
    </w:p>
    <w:p w14:paraId="0277C53A" w14:textId="77777777" w:rsidR="00C22B92" w:rsidRPr="000D00BA" w:rsidRDefault="008024E9" w:rsidP="00C9343B">
      <w:pPr>
        <w:spacing w:after="0" w:line="240" w:lineRule="auto"/>
        <w:rPr>
          <w:rFonts w:ascii="Times New Roman" w:hAnsi="Times New Roman"/>
          <w:color w:val="000000"/>
          <w:u w:val="single"/>
          <w:lang w:val="lt-LT" w:eastAsia="lt-LT"/>
        </w:rPr>
      </w:pPr>
      <w:r w:rsidRPr="000D00BA">
        <w:rPr>
          <w:rFonts w:ascii="Times New Roman" w:hAnsi="Times New Roman"/>
          <w:color w:val="000000"/>
          <w:u w:val="single"/>
          <w:lang w:val="lt-LT"/>
        </w:rPr>
        <w:t>Vartojimo instrukcija</w:t>
      </w:r>
    </w:p>
    <w:p w14:paraId="47D5F82B" w14:textId="77777777"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 Kalceks yra suderinamas su šiais infuziniais tirpalais:</w:t>
      </w:r>
    </w:p>
    <w:p w14:paraId="769E6901" w14:textId="7744429A"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0,9 % natrio chlorido tirpalu,</w:t>
      </w:r>
    </w:p>
    <w:p w14:paraId="362F44F9" w14:textId="10BC0E73"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5 % gliukozės tirpalu,</w:t>
      </w:r>
    </w:p>
    <w:p w14:paraId="4E75D6CD" w14:textId="19831909"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r w:rsidRPr="000D00BA">
        <w:rPr>
          <w:rFonts w:ascii="Times New Roman" w:hAnsi="Times New Roman"/>
          <w:color w:val="000000"/>
          <w:lang w:val="lt-LT"/>
        </w:rPr>
        <w:t>10 % gliukozės tirpalu,</w:t>
      </w:r>
    </w:p>
    <w:p w14:paraId="19BE6837" w14:textId="55643E24"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Ringerio</w:t>
      </w:r>
      <w:proofErr w:type="spellEnd"/>
      <w:r w:rsidRPr="000D00BA">
        <w:rPr>
          <w:rFonts w:ascii="Times New Roman" w:hAnsi="Times New Roman"/>
          <w:color w:val="000000"/>
          <w:lang w:val="lt-LT"/>
        </w:rPr>
        <w:t xml:space="preserve"> tirpalu,</w:t>
      </w:r>
    </w:p>
    <w:p w14:paraId="38B0D57B" w14:textId="01B0DD0C" w:rsidR="00C22B92" w:rsidRPr="000D00BA" w:rsidRDefault="008024E9" w:rsidP="009A08E1">
      <w:pPr>
        <w:pStyle w:val="Sraopastraipa"/>
        <w:numPr>
          <w:ilvl w:val="0"/>
          <w:numId w:val="36"/>
        </w:numPr>
        <w:spacing w:after="0" w:line="240" w:lineRule="auto"/>
        <w:ind w:left="567" w:hanging="567"/>
        <w:rPr>
          <w:rFonts w:ascii="Times New Roman" w:hAnsi="Times New Roman"/>
          <w:color w:val="000000"/>
          <w:lang w:val="lt-LT"/>
        </w:rPr>
      </w:pPr>
      <w:proofErr w:type="spellStart"/>
      <w:r w:rsidRPr="000D00BA">
        <w:rPr>
          <w:rFonts w:ascii="Times New Roman" w:hAnsi="Times New Roman"/>
          <w:color w:val="000000"/>
          <w:lang w:val="lt-LT"/>
        </w:rPr>
        <w:t>Hartmano</w:t>
      </w:r>
      <w:proofErr w:type="spellEnd"/>
      <w:r w:rsidRPr="000D00BA">
        <w:rPr>
          <w:rFonts w:ascii="Times New Roman" w:hAnsi="Times New Roman"/>
          <w:color w:val="000000"/>
          <w:lang w:val="lt-LT"/>
        </w:rPr>
        <w:t xml:space="preserve"> tirpalu.</w:t>
      </w:r>
    </w:p>
    <w:p w14:paraId="72FA9ECE" w14:textId="77777777" w:rsidR="00C22B92" w:rsidRPr="000D00BA" w:rsidRDefault="00C22B92" w:rsidP="00C9343B">
      <w:pPr>
        <w:spacing w:after="0" w:line="240" w:lineRule="auto"/>
        <w:rPr>
          <w:rFonts w:ascii="Times New Roman" w:hAnsi="Times New Roman"/>
          <w:color w:val="000000"/>
          <w:lang w:val="lt-LT"/>
        </w:rPr>
      </w:pPr>
    </w:p>
    <w:p w14:paraId="13AB3DD9" w14:textId="61E6D92E"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Intraveninei infuzijai Midazolam Kalceks ampulių turinys gali būti praskiedžiamas vienu iš aukščiau minėtų tirpalų tokiu santykiu: 15 mg midazolamo praskiedžiama 100</w:t>
      </w:r>
      <w:r w:rsidR="007D586F" w:rsidRPr="000D00BA">
        <w:rPr>
          <w:rFonts w:ascii="Times New Roman" w:hAnsi="Times New Roman"/>
          <w:lang w:val="lt-LT"/>
        </w:rPr>
        <w:t> </w:t>
      </w:r>
      <w:r w:rsidR="007D586F" w:rsidRPr="000D00BA">
        <w:rPr>
          <w:rFonts w:ascii="Times New Roman" w:hAnsi="Times New Roman"/>
          <w:lang w:val="lt-LT"/>
        </w:rPr>
        <w:noBreakHyphen/>
        <w:t> </w:t>
      </w:r>
      <w:r w:rsidRPr="000D00BA">
        <w:rPr>
          <w:rFonts w:ascii="Times New Roman" w:hAnsi="Times New Roman"/>
          <w:lang w:val="lt-LT"/>
        </w:rPr>
        <w:t>1</w:t>
      </w:r>
      <w:r w:rsidR="007D586F" w:rsidRPr="000D00BA">
        <w:rPr>
          <w:rFonts w:ascii="Times New Roman" w:hAnsi="Times New Roman"/>
          <w:lang w:val="lt-LT"/>
        </w:rPr>
        <w:t> </w:t>
      </w:r>
      <w:r w:rsidRPr="000D00BA">
        <w:rPr>
          <w:rFonts w:ascii="Times New Roman" w:hAnsi="Times New Roman"/>
          <w:lang w:val="lt-LT"/>
        </w:rPr>
        <w:t>000 ml infuzinio tirpalo.</w:t>
      </w:r>
    </w:p>
    <w:p w14:paraId="2B706ECC" w14:textId="77777777" w:rsidR="00C22B92" w:rsidRPr="000D00BA" w:rsidRDefault="00C22B92" w:rsidP="00C9343B">
      <w:pPr>
        <w:spacing w:after="0" w:line="240" w:lineRule="auto"/>
        <w:rPr>
          <w:rFonts w:ascii="Times New Roman" w:hAnsi="Times New Roman"/>
          <w:lang w:val="lt-LT"/>
        </w:rPr>
      </w:pPr>
    </w:p>
    <w:p w14:paraId="13574E18"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 xml:space="preserve">Midazolam Kalceks injekcinio ar infuzinio tirpalo negalima skiesti 6 % </w:t>
      </w:r>
      <w:proofErr w:type="spellStart"/>
      <w:r w:rsidRPr="000D00BA">
        <w:rPr>
          <w:rFonts w:ascii="Times New Roman" w:hAnsi="Times New Roman"/>
          <w:color w:val="000000"/>
          <w:lang w:val="lt-LT"/>
        </w:rPr>
        <w:t>Macrodex</w:t>
      </w:r>
      <w:proofErr w:type="spellEnd"/>
      <w:r w:rsidRPr="000D00BA">
        <w:rPr>
          <w:rFonts w:ascii="Times New Roman" w:hAnsi="Times New Roman"/>
          <w:color w:val="000000"/>
          <w:lang w:val="lt-LT"/>
        </w:rPr>
        <w:t xml:space="preserve"> gliukozės tirpalu.</w:t>
      </w:r>
    </w:p>
    <w:p w14:paraId="175BBB39" w14:textId="77777777" w:rsidR="00C22B92" w:rsidRPr="000D00BA" w:rsidRDefault="008024E9" w:rsidP="009A08E1">
      <w:pPr>
        <w:spacing w:after="0" w:line="240" w:lineRule="auto"/>
        <w:rPr>
          <w:rFonts w:ascii="Times New Roman" w:hAnsi="Times New Roman"/>
          <w:color w:val="000000"/>
          <w:lang w:val="lt-LT" w:eastAsia="lt-LT"/>
        </w:rPr>
      </w:pPr>
      <w:r w:rsidRPr="000D00BA">
        <w:rPr>
          <w:rFonts w:ascii="Times New Roman" w:hAnsi="Times New Roman"/>
          <w:color w:val="000000"/>
          <w:lang w:val="lt-LT"/>
        </w:rPr>
        <w:t>Midazolam Kalceks injekcinio ar infuzinio tirpalo negalima maišyti su šarminės reakcijos injekciniais tirpalais. Vandenilio karbonato tirpaluose susidaro midazolamo nuosėdos.</w:t>
      </w:r>
    </w:p>
    <w:p w14:paraId="352A3EA4" w14:textId="77777777" w:rsidR="00C22B92" w:rsidRPr="000D00BA" w:rsidRDefault="008024E9" w:rsidP="00C9343B">
      <w:pPr>
        <w:spacing w:after="0" w:line="240" w:lineRule="auto"/>
        <w:rPr>
          <w:rFonts w:ascii="Times New Roman" w:hAnsi="Times New Roman"/>
          <w:lang w:val="lt-LT" w:eastAsia="lt-LT"/>
        </w:rPr>
      </w:pPr>
      <w:r w:rsidRPr="000D00BA">
        <w:rPr>
          <w:rFonts w:ascii="Times New Roman" w:hAnsi="Times New Roman"/>
          <w:lang w:val="lt-LT"/>
        </w:rPr>
        <w:t>Siekiant išvengti galimo nesuderinamumo, Midazolam Kalceks injekcinio ar infuzinio tirpalo negalima maišyti su kitais tirpalais, išskyrus paminėtus anksčiau.</w:t>
      </w:r>
    </w:p>
    <w:p w14:paraId="30B1F79D" w14:textId="77777777" w:rsidR="00C22B92" w:rsidRPr="000D00BA" w:rsidRDefault="00C22B92" w:rsidP="00C9343B">
      <w:pPr>
        <w:spacing w:after="0" w:line="240" w:lineRule="auto"/>
        <w:rPr>
          <w:rFonts w:ascii="Times New Roman" w:hAnsi="Times New Roman"/>
          <w:lang w:val="lt-LT"/>
        </w:rPr>
      </w:pPr>
    </w:p>
    <w:p w14:paraId="36751A4D" w14:textId="7026A47B" w:rsidR="00C22B92" w:rsidRPr="000D00BA" w:rsidRDefault="008024E9" w:rsidP="00C9343B">
      <w:pPr>
        <w:spacing w:after="0" w:line="240" w:lineRule="auto"/>
        <w:rPr>
          <w:rFonts w:ascii="Times New Roman" w:hAnsi="Times New Roman"/>
          <w:color w:val="000000"/>
          <w:lang w:val="lt-LT" w:eastAsia="lt-LT"/>
        </w:rPr>
      </w:pPr>
      <w:r w:rsidRPr="000D00BA">
        <w:rPr>
          <w:rFonts w:ascii="Times New Roman" w:hAnsi="Times New Roman"/>
          <w:lang w:val="lt-LT"/>
        </w:rPr>
        <w:t>Midazolam Kalceks injekcinis ar infuzinis tirpalas skirtas tik vienkartiniam vartojimui.</w:t>
      </w:r>
    </w:p>
    <w:p w14:paraId="457ED4C3" w14:textId="77777777" w:rsidR="00C22B92" w:rsidRPr="000D00BA" w:rsidRDefault="008024E9" w:rsidP="009A08E1">
      <w:pPr>
        <w:spacing w:after="0" w:line="240" w:lineRule="auto"/>
        <w:outlineLvl w:val="0"/>
        <w:rPr>
          <w:rFonts w:ascii="Times New Roman" w:hAnsi="Times New Roman"/>
          <w:b/>
          <w:color w:val="000000"/>
          <w:lang w:val="lt-LT" w:eastAsia="lt-LT"/>
        </w:rPr>
      </w:pPr>
      <w:r w:rsidRPr="000D00BA">
        <w:rPr>
          <w:rFonts w:ascii="Times New Roman" w:hAnsi="Times New Roman"/>
          <w:lang w:val="lt-LT"/>
        </w:rPr>
        <w:t>Prieš vartojimą tirpalą reikia apžiūrėti. Galima vartoti tik skaidrų, be matomų dalelių tirpalą.</w:t>
      </w:r>
    </w:p>
    <w:p w14:paraId="2DB5200C" w14:textId="77777777" w:rsidR="00C22B92" w:rsidRPr="000D00BA" w:rsidRDefault="00C22B92" w:rsidP="00C9343B">
      <w:pPr>
        <w:spacing w:after="0" w:line="240" w:lineRule="auto"/>
        <w:rPr>
          <w:rFonts w:ascii="Times New Roman" w:hAnsi="Times New Roman"/>
          <w:lang w:val="lt-LT"/>
        </w:rPr>
      </w:pPr>
    </w:p>
    <w:p w14:paraId="189B32B8" w14:textId="77777777" w:rsidR="00C22B92" w:rsidRPr="000D00BA" w:rsidRDefault="008024E9" w:rsidP="00C9343B">
      <w:pPr>
        <w:spacing w:after="0" w:line="240" w:lineRule="auto"/>
        <w:ind w:left="142" w:hanging="142"/>
        <w:rPr>
          <w:rFonts w:ascii="Times New Roman" w:hAnsi="Times New Roman"/>
          <w:lang w:val="lt-LT"/>
        </w:rPr>
      </w:pPr>
      <w:r w:rsidRPr="000D00BA">
        <w:rPr>
          <w:rFonts w:ascii="Times New Roman" w:hAnsi="Times New Roman"/>
          <w:lang w:val="lt-LT"/>
        </w:rPr>
        <w:t>Ampulės atidarymo instrukcija:</w:t>
      </w:r>
    </w:p>
    <w:p w14:paraId="14F585D4" w14:textId="77777777" w:rsidR="00C22B92" w:rsidRPr="000D00BA" w:rsidRDefault="008024E9" w:rsidP="009A08E1">
      <w:pPr>
        <w:pStyle w:val="Sraopastraipa"/>
        <w:numPr>
          <w:ilvl w:val="0"/>
          <w:numId w:val="33"/>
        </w:numPr>
        <w:spacing w:after="0" w:line="240" w:lineRule="auto"/>
        <w:ind w:left="284" w:hanging="284"/>
        <w:rPr>
          <w:rFonts w:ascii="Times New Roman" w:hAnsi="Times New Roman"/>
          <w:lang w:val="lt-LT" w:eastAsia="lt-LT"/>
        </w:rPr>
      </w:pPr>
      <w:r w:rsidRPr="000D00BA">
        <w:rPr>
          <w:rFonts w:ascii="Times New Roman" w:hAnsi="Times New Roman"/>
          <w:lang w:val="lt-LT"/>
        </w:rPr>
        <w:t>Pasukite ampulę su spalvotu tašku į save. Jei ampulės viršuje yra kokio nors tirpalo, švelniai palieskite pirštu, kad visas tirpalas nutekėtų į apatinę ampulės dalį.</w:t>
      </w:r>
    </w:p>
    <w:p w14:paraId="2A1BC659" w14:textId="77777777" w:rsidR="00C22B92" w:rsidRPr="000D00BA" w:rsidRDefault="008024E9" w:rsidP="009A08E1">
      <w:pPr>
        <w:pStyle w:val="Sraopastraipa"/>
        <w:numPr>
          <w:ilvl w:val="0"/>
          <w:numId w:val="33"/>
        </w:numPr>
        <w:spacing w:after="0" w:line="240" w:lineRule="auto"/>
        <w:ind w:left="284" w:hanging="284"/>
        <w:rPr>
          <w:rFonts w:ascii="Times New Roman" w:hAnsi="Times New Roman"/>
          <w:lang w:val="lt-LT" w:eastAsia="lt-LT"/>
        </w:rPr>
      </w:pPr>
      <w:r w:rsidRPr="000D00BA">
        <w:rPr>
          <w:rFonts w:ascii="Times New Roman" w:hAnsi="Times New Roman"/>
          <w:lang w:val="lt-LT"/>
        </w:rPr>
        <w:t>Atidarykite abiem rankomis; laikydami apatinę ampulės dalį viena ranka, kita ranka nulaužkite viršutinę ampulės dalį į kitą pusę nuo spalvoto taško (žr. toliau pateiktus paveikslėlius).</w:t>
      </w:r>
    </w:p>
    <w:p w14:paraId="0694FDE1" w14:textId="77777777" w:rsidR="00C22B92" w:rsidRPr="000D00BA" w:rsidRDefault="00C22B92" w:rsidP="009A08E1">
      <w:pPr>
        <w:spacing w:line="240" w:lineRule="auto"/>
        <w:rPr>
          <w:rFonts w:ascii="Times New Roman" w:hAnsi="Times New Roman"/>
          <w:lang w:val="lt-LT"/>
        </w:rPr>
      </w:pPr>
    </w:p>
    <w:p w14:paraId="1CDC6766" w14:textId="77777777" w:rsidR="00C22B92" w:rsidRPr="000D00BA" w:rsidRDefault="008024E9" w:rsidP="009A08E1">
      <w:pPr>
        <w:spacing w:line="240" w:lineRule="auto"/>
        <w:rPr>
          <w:rFonts w:ascii="Times New Roman" w:hAnsi="Times New Roman"/>
          <w:lang w:val="lt-LT"/>
        </w:rPr>
      </w:pPr>
      <w:r w:rsidRPr="000D00BA">
        <w:rPr>
          <w:rFonts w:ascii="Times New Roman" w:hAnsi="Times New Roman"/>
          <w:noProof/>
          <w:lang w:val="lt-LT" w:eastAsia="lt-LT"/>
        </w:rPr>
        <w:drawing>
          <wp:inline distT="0" distB="0" distL="0" distR="0" wp14:anchorId="57722B11" wp14:editId="51EB0C95">
            <wp:extent cx="2695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933575"/>
                    </a:xfrm>
                    <a:prstGeom prst="rect">
                      <a:avLst/>
                    </a:prstGeom>
                    <a:noFill/>
                    <a:ln>
                      <a:noFill/>
                    </a:ln>
                  </pic:spPr>
                </pic:pic>
              </a:graphicData>
            </a:graphic>
          </wp:inline>
        </w:drawing>
      </w:r>
    </w:p>
    <w:p w14:paraId="4E77728B" w14:textId="77777777" w:rsidR="00C22B92" w:rsidRPr="000D00BA" w:rsidRDefault="00C22B92" w:rsidP="009A08E1">
      <w:pPr>
        <w:spacing w:line="240" w:lineRule="auto"/>
        <w:rPr>
          <w:rFonts w:ascii="Times New Roman" w:hAnsi="Times New Roman"/>
          <w:lang w:val="lt-LT"/>
        </w:rPr>
      </w:pPr>
    </w:p>
    <w:sectPr w:rsidR="00C22B92" w:rsidRPr="000D00BA">
      <w:headerReference w:type="default" r:id="rId11"/>
      <w:footerReference w:type="even"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8A66" w14:textId="77777777" w:rsidR="00FF1F8D" w:rsidRDefault="00FF1F8D">
      <w:pPr>
        <w:spacing w:after="0" w:line="240" w:lineRule="auto"/>
      </w:pPr>
      <w:r>
        <w:separator/>
      </w:r>
    </w:p>
  </w:endnote>
  <w:endnote w:type="continuationSeparator" w:id="0">
    <w:p w14:paraId="0DD980B6" w14:textId="77777777" w:rsidR="00FF1F8D" w:rsidRDefault="00FF1F8D">
      <w:pPr>
        <w:spacing w:after="0" w:line="240" w:lineRule="auto"/>
      </w:pPr>
      <w:r>
        <w:continuationSeparator/>
      </w:r>
    </w:p>
  </w:endnote>
  <w:endnote w:type="continuationNotice" w:id="1">
    <w:p w14:paraId="5CC4984B" w14:textId="77777777" w:rsidR="00FF1F8D" w:rsidRDefault="00FF1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nion">
    <w:altName w:val="Cambria Math"/>
    <w:charset w:val="00"/>
    <w:family w:val="roman"/>
    <w:pitch w:val="variable"/>
    <w:sig w:usb0="00000001" w:usb1="5000E07B" w:usb2="00000000" w:usb3="00000000" w:csb0="0000019F" w:csb1="00000000"/>
  </w:font>
  <w:font w:name="Times">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35D0" w14:textId="77777777" w:rsidR="001A50CB" w:rsidRDefault="001A50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913E4E" w14:textId="77777777" w:rsidR="001A50CB" w:rsidRDefault="001A50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2B4" w14:textId="37CC4FFC" w:rsidR="001A50CB" w:rsidRDefault="001A50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6690">
      <w:rPr>
        <w:rStyle w:val="Puslapionumeris"/>
        <w:noProof/>
      </w:rPr>
      <w:t>2</w:t>
    </w:r>
    <w:r>
      <w:rPr>
        <w:rStyle w:val="Puslapionumeris"/>
      </w:rPr>
      <w:fldChar w:fldCharType="end"/>
    </w:r>
  </w:p>
  <w:p w14:paraId="49BCFD75" w14:textId="77777777" w:rsidR="001A50CB" w:rsidRDefault="001A50C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7E31" w14:textId="77777777" w:rsidR="00FF1F8D" w:rsidRDefault="00FF1F8D">
      <w:pPr>
        <w:spacing w:after="0" w:line="240" w:lineRule="auto"/>
      </w:pPr>
      <w:r>
        <w:separator/>
      </w:r>
    </w:p>
  </w:footnote>
  <w:footnote w:type="continuationSeparator" w:id="0">
    <w:p w14:paraId="0276EB43" w14:textId="77777777" w:rsidR="00FF1F8D" w:rsidRDefault="00FF1F8D">
      <w:pPr>
        <w:spacing w:after="0" w:line="240" w:lineRule="auto"/>
      </w:pPr>
      <w:r>
        <w:continuationSeparator/>
      </w:r>
    </w:p>
  </w:footnote>
  <w:footnote w:type="continuationNotice" w:id="1">
    <w:p w14:paraId="64097C33" w14:textId="77777777" w:rsidR="00FF1F8D" w:rsidRDefault="00FF1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1225" w14:textId="77777777" w:rsidR="001A50CB" w:rsidRDefault="001A5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455"/>
    <w:multiLevelType w:val="hybridMultilevel"/>
    <w:tmpl w:val="133654B0"/>
    <w:lvl w:ilvl="0" w:tplc="58705B6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4F86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6E9524">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8719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DC11A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18EEE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C149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00A79C">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8845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F2A31"/>
    <w:multiLevelType w:val="hybridMultilevel"/>
    <w:tmpl w:val="87B83A20"/>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11D04"/>
    <w:multiLevelType w:val="hybridMultilevel"/>
    <w:tmpl w:val="6A24462C"/>
    <w:lvl w:ilvl="0" w:tplc="6FDCDD6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037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64A45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54F4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4A6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9057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059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C629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E8762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854248"/>
    <w:multiLevelType w:val="hybridMultilevel"/>
    <w:tmpl w:val="2178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85D"/>
    <w:multiLevelType w:val="hybridMultilevel"/>
    <w:tmpl w:val="A120CD40"/>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553EAB"/>
    <w:multiLevelType w:val="hybridMultilevel"/>
    <w:tmpl w:val="CBA88762"/>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B7C25"/>
    <w:multiLevelType w:val="hybridMultilevel"/>
    <w:tmpl w:val="C9FC5292"/>
    <w:lvl w:ilvl="0" w:tplc="032ADAD4">
      <w:start w:val="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A4F9E"/>
    <w:multiLevelType w:val="hybridMultilevel"/>
    <w:tmpl w:val="2BDC1FE8"/>
    <w:lvl w:ilvl="0" w:tplc="B128B824">
      <w:start w:val="1"/>
      <w:numFmt w:val="bullet"/>
      <w:lvlText w:val=""/>
      <w:lvlJc w:val="left"/>
      <w:pPr>
        <w:tabs>
          <w:tab w:val="num" w:pos="720"/>
        </w:tabs>
        <w:ind w:left="62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DEA4018"/>
    <w:multiLevelType w:val="hybridMultilevel"/>
    <w:tmpl w:val="335EE42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47B5C"/>
    <w:multiLevelType w:val="hybridMultilevel"/>
    <w:tmpl w:val="9208EA9C"/>
    <w:lvl w:ilvl="0" w:tplc="C70A5364">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9F15035"/>
    <w:multiLevelType w:val="hybridMultilevel"/>
    <w:tmpl w:val="F7C04B16"/>
    <w:lvl w:ilvl="0" w:tplc="032ADAD4">
      <w:start w:val="6"/>
      <w:numFmt w:val="bullet"/>
      <w:lvlText w:val="-"/>
      <w:lvlJc w:val="left"/>
      <w:pPr>
        <w:tabs>
          <w:tab w:val="num" w:pos="1650"/>
        </w:tabs>
        <w:ind w:left="1650" w:hanging="57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05185B"/>
    <w:multiLevelType w:val="hybridMultilevel"/>
    <w:tmpl w:val="00563768"/>
    <w:lvl w:ilvl="0" w:tplc="D9F4E2F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AA29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3878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40AB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33B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08964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AE73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3474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5480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282567"/>
    <w:multiLevelType w:val="hybridMultilevel"/>
    <w:tmpl w:val="167E394E"/>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055BBC"/>
    <w:multiLevelType w:val="hybridMultilevel"/>
    <w:tmpl w:val="104CAB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6D109950"/>
    <w:lvl w:ilvl="0" w:tplc="111EE83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E7B68"/>
    <w:multiLevelType w:val="hybridMultilevel"/>
    <w:tmpl w:val="90F0D752"/>
    <w:lvl w:ilvl="0" w:tplc="E7D22094">
      <w:start w:val="1"/>
      <w:numFmt w:val="bullet"/>
      <w:pStyle w:val="BT-EMEASMCA"/>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E92988"/>
    <w:multiLevelType w:val="hybridMultilevel"/>
    <w:tmpl w:val="A1D03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A44832"/>
    <w:multiLevelType w:val="hybridMultilevel"/>
    <w:tmpl w:val="DAC2B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6C1DC8"/>
    <w:multiLevelType w:val="hybridMultilevel"/>
    <w:tmpl w:val="75D85A0E"/>
    <w:lvl w:ilvl="0" w:tplc="032ADAD4">
      <w:start w:val="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DA6281"/>
    <w:multiLevelType w:val="hybridMultilevel"/>
    <w:tmpl w:val="8828E07A"/>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57FD4"/>
    <w:multiLevelType w:val="hybridMultilevel"/>
    <w:tmpl w:val="905CB4F2"/>
    <w:lvl w:ilvl="0" w:tplc="04270001">
      <w:start w:val="1"/>
      <w:numFmt w:val="bullet"/>
      <w:lvlText w:val=""/>
      <w:lvlJc w:val="left"/>
      <w:pPr>
        <w:ind w:left="1285" w:hanging="360"/>
      </w:pPr>
      <w:rPr>
        <w:rFonts w:ascii="Symbol" w:hAnsi="Symbol" w:hint="default"/>
      </w:rPr>
    </w:lvl>
    <w:lvl w:ilvl="1" w:tplc="04270003" w:tentative="1">
      <w:start w:val="1"/>
      <w:numFmt w:val="bullet"/>
      <w:lvlText w:val="o"/>
      <w:lvlJc w:val="left"/>
      <w:pPr>
        <w:ind w:left="2005" w:hanging="360"/>
      </w:pPr>
      <w:rPr>
        <w:rFonts w:ascii="Courier New" w:hAnsi="Courier New" w:cs="Courier New" w:hint="default"/>
      </w:rPr>
    </w:lvl>
    <w:lvl w:ilvl="2" w:tplc="04270005" w:tentative="1">
      <w:start w:val="1"/>
      <w:numFmt w:val="bullet"/>
      <w:lvlText w:val=""/>
      <w:lvlJc w:val="left"/>
      <w:pPr>
        <w:ind w:left="2725" w:hanging="360"/>
      </w:pPr>
      <w:rPr>
        <w:rFonts w:ascii="Wingdings" w:hAnsi="Wingdings" w:hint="default"/>
      </w:rPr>
    </w:lvl>
    <w:lvl w:ilvl="3" w:tplc="04270001" w:tentative="1">
      <w:start w:val="1"/>
      <w:numFmt w:val="bullet"/>
      <w:lvlText w:val=""/>
      <w:lvlJc w:val="left"/>
      <w:pPr>
        <w:ind w:left="3445" w:hanging="360"/>
      </w:pPr>
      <w:rPr>
        <w:rFonts w:ascii="Symbol" w:hAnsi="Symbol" w:hint="default"/>
      </w:rPr>
    </w:lvl>
    <w:lvl w:ilvl="4" w:tplc="04270003" w:tentative="1">
      <w:start w:val="1"/>
      <w:numFmt w:val="bullet"/>
      <w:lvlText w:val="o"/>
      <w:lvlJc w:val="left"/>
      <w:pPr>
        <w:ind w:left="4165" w:hanging="360"/>
      </w:pPr>
      <w:rPr>
        <w:rFonts w:ascii="Courier New" w:hAnsi="Courier New" w:cs="Courier New" w:hint="default"/>
      </w:rPr>
    </w:lvl>
    <w:lvl w:ilvl="5" w:tplc="04270005" w:tentative="1">
      <w:start w:val="1"/>
      <w:numFmt w:val="bullet"/>
      <w:lvlText w:val=""/>
      <w:lvlJc w:val="left"/>
      <w:pPr>
        <w:ind w:left="4885" w:hanging="360"/>
      </w:pPr>
      <w:rPr>
        <w:rFonts w:ascii="Wingdings" w:hAnsi="Wingdings" w:hint="default"/>
      </w:rPr>
    </w:lvl>
    <w:lvl w:ilvl="6" w:tplc="04270001" w:tentative="1">
      <w:start w:val="1"/>
      <w:numFmt w:val="bullet"/>
      <w:lvlText w:val=""/>
      <w:lvlJc w:val="left"/>
      <w:pPr>
        <w:ind w:left="5605" w:hanging="360"/>
      </w:pPr>
      <w:rPr>
        <w:rFonts w:ascii="Symbol" w:hAnsi="Symbol" w:hint="default"/>
      </w:rPr>
    </w:lvl>
    <w:lvl w:ilvl="7" w:tplc="04270003" w:tentative="1">
      <w:start w:val="1"/>
      <w:numFmt w:val="bullet"/>
      <w:lvlText w:val="o"/>
      <w:lvlJc w:val="left"/>
      <w:pPr>
        <w:ind w:left="6325" w:hanging="360"/>
      </w:pPr>
      <w:rPr>
        <w:rFonts w:ascii="Courier New" w:hAnsi="Courier New" w:cs="Courier New" w:hint="default"/>
      </w:rPr>
    </w:lvl>
    <w:lvl w:ilvl="8" w:tplc="04270005" w:tentative="1">
      <w:start w:val="1"/>
      <w:numFmt w:val="bullet"/>
      <w:lvlText w:val=""/>
      <w:lvlJc w:val="left"/>
      <w:pPr>
        <w:ind w:left="7045" w:hanging="360"/>
      </w:pPr>
      <w:rPr>
        <w:rFonts w:ascii="Wingdings" w:hAnsi="Wingdings" w:hint="default"/>
      </w:rPr>
    </w:lvl>
  </w:abstractNum>
  <w:abstractNum w:abstractNumId="22" w15:restartNumberingAfterBreak="0">
    <w:nsid w:val="59BD6AE1"/>
    <w:multiLevelType w:val="hybridMultilevel"/>
    <w:tmpl w:val="E1065E28"/>
    <w:lvl w:ilvl="0" w:tplc="846A3540">
      <w:start w:val="1"/>
      <w:numFmt w:val="bullet"/>
      <w:lvlText w:val=""/>
      <w:lvlJc w:val="left"/>
      <w:pPr>
        <w:ind w:left="720" w:hanging="360"/>
      </w:pPr>
      <w:rPr>
        <w:rFonts w:ascii="Symbol" w:hAnsi="Symbol" w:hint="default"/>
      </w:rPr>
    </w:lvl>
    <w:lvl w:ilvl="1" w:tplc="41DACCDE">
      <w:start w:val="1"/>
      <w:numFmt w:val="bullet"/>
      <w:lvlText w:val=""/>
      <w:lvlJc w:val="left"/>
      <w:pPr>
        <w:ind w:left="1191" w:hanging="397"/>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CE4DBC"/>
    <w:multiLevelType w:val="hybridMultilevel"/>
    <w:tmpl w:val="D4C87D50"/>
    <w:lvl w:ilvl="0" w:tplc="84D42082">
      <w:start w:val="1"/>
      <w:numFmt w:val="bullet"/>
      <w:lvlText w:val=""/>
      <w:lvlJc w:val="left"/>
      <w:pPr>
        <w:tabs>
          <w:tab w:val="num" w:pos="550"/>
        </w:tabs>
        <w:ind w:left="454" w:hanging="454"/>
      </w:pPr>
      <w:rPr>
        <w:rFonts w:ascii="Symbol" w:hAnsi="Symbol" w:hint="default"/>
      </w:rPr>
    </w:lvl>
    <w:lvl w:ilvl="1" w:tplc="04270003" w:tentative="1">
      <w:start w:val="1"/>
      <w:numFmt w:val="bullet"/>
      <w:lvlText w:val="o"/>
      <w:lvlJc w:val="left"/>
      <w:pPr>
        <w:tabs>
          <w:tab w:val="num" w:pos="1270"/>
        </w:tabs>
        <w:ind w:left="1270" w:hanging="360"/>
      </w:pPr>
      <w:rPr>
        <w:rFonts w:ascii="Courier New" w:hAnsi="Courier New" w:hint="default"/>
      </w:rPr>
    </w:lvl>
    <w:lvl w:ilvl="2" w:tplc="04270005" w:tentative="1">
      <w:start w:val="1"/>
      <w:numFmt w:val="bullet"/>
      <w:lvlText w:val=""/>
      <w:lvlJc w:val="left"/>
      <w:pPr>
        <w:tabs>
          <w:tab w:val="num" w:pos="1990"/>
        </w:tabs>
        <w:ind w:left="1990" w:hanging="360"/>
      </w:pPr>
      <w:rPr>
        <w:rFonts w:ascii="Wingdings" w:hAnsi="Wingdings" w:hint="default"/>
      </w:rPr>
    </w:lvl>
    <w:lvl w:ilvl="3" w:tplc="04270001" w:tentative="1">
      <w:start w:val="1"/>
      <w:numFmt w:val="bullet"/>
      <w:lvlText w:val=""/>
      <w:lvlJc w:val="left"/>
      <w:pPr>
        <w:tabs>
          <w:tab w:val="num" w:pos="2710"/>
        </w:tabs>
        <w:ind w:left="2710" w:hanging="360"/>
      </w:pPr>
      <w:rPr>
        <w:rFonts w:ascii="Symbol" w:hAnsi="Symbol" w:hint="default"/>
      </w:rPr>
    </w:lvl>
    <w:lvl w:ilvl="4" w:tplc="04270003" w:tentative="1">
      <w:start w:val="1"/>
      <w:numFmt w:val="bullet"/>
      <w:lvlText w:val="o"/>
      <w:lvlJc w:val="left"/>
      <w:pPr>
        <w:tabs>
          <w:tab w:val="num" w:pos="3430"/>
        </w:tabs>
        <w:ind w:left="3430" w:hanging="360"/>
      </w:pPr>
      <w:rPr>
        <w:rFonts w:ascii="Courier New" w:hAnsi="Courier New" w:hint="default"/>
      </w:rPr>
    </w:lvl>
    <w:lvl w:ilvl="5" w:tplc="04270005" w:tentative="1">
      <w:start w:val="1"/>
      <w:numFmt w:val="bullet"/>
      <w:lvlText w:val=""/>
      <w:lvlJc w:val="left"/>
      <w:pPr>
        <w:tabs>
          <w:tab w:val="num" w:pos="4150"/>
        </w:tabs>
        <w:ind w:left="4150" w:hanging="360"/>
      </w:pPr>
      <w:rPr>
        <w:rFonts w:ascii="Wingdings" w:hAnsi="Wingdings" w:hint="default"/>
      </w:rPr>
    </w:lvl>
    <w:lvl w:ilvl="6" w:tplc="04270001" w:tentative="1">
      <w:start w:val="1"/>
      <w:numFmt w:val="bullet"/>
      <w:lvlText w:val=""/>
      <w:lvlJc w:val="left"/>
      <w:pPr>
        <w:tabs>
          <w:tab w:val="num" w:pos="4870"/>
        </w:tabs>
        <w:ind w:left="4870" w:hanging="360"/>
      </w:pPr>
      <w:rPr>
        <w:rFonts w:ascii="Symbol" w:hAnsi="Symbol" w:hint="default"/>
      </w:rPr>
    </w:lvl>
    <w:lvl w:ilvl="7" w:tplc="04270003" w:tentative="1">
      <w:start w:val="1"/>
      <w:numFmt w:val="bullet"/>
      <w:lvlText w:val="o"/>
      <w:lvlJc w:val="left"/>
      <w:pPr>
        <w:tabs>
          <w:tab w:val="num" w:pos="5590"/>
        </w:tabs>
        <w:ind w:left="5590" w:hanging="360"/>
      </w:pPr>
      <w:rPr>
        <w:rFonts w:ascii="Courier New" w:hAnsi="Courier New" w:hint="default"/>
      </w:rPr>
    </w:lvl>
    <w:lvl w:ilvl="8" w:tplc="04270005" w:tentative="1">
      <w:start w:val="1"/>
      <w:numFmt w:val="bullet"/>
      <w:lvlText w:val=""/>
      <w:lvlJc w:val="left"/>
      <w:pPr>
        <w:tabs>
          <w:tab w:val="num" w:pos="6310"/>
        </w:tabs>
        <w:ind w:left="6310" w:hanging="360"/>
      </w:pPr>
      <w:rPr>
        <w:rFonts w:ascii="Wingdings" w:hAnsi="Wingdings" w:hint="default"/>
      </w:rPr>
    </w:lvl>
  </w:abstractNum>
  <w:abstractNum w:abstractNumId="24"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A415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numFmt w:val="bullet"/>
      <w:lvlText w:val="-"/>
      <w:lvlJc w:val="left"/>
      <w:pPr>
        <w:tabs>
          <w:tab w:val="num" w:pos="1440"/>
        </w:tabs>
        <w:ind w:left="1364" w:hanging="284"/>
      </w:pPr>
      <w:rPr>
        <w:rFonts w:ascii="Times New Roman" w:eastAsia="Times New Roman" w:hAns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F15696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7" w15:restartNumberingAfterBreak="0">
    <w:nsid w:val="5F70079E"/>
    <w:multiLevelType w:val="hybridMultilevel"/>
    <w:tmpl w:val="58D4413A"/>
    <w:lvl w:ilvl="0" w:tplc="AB50BA3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tentative="1">
      <w:start w:val="1"/>
      <w:numFmt w:val="bullet"/>
      <w:lvlText w:val=""/>
      <w:lvlJc w:val="left"/>
      <w:pPr>
        <w:tabs>
          <w:tab w:val="num" w:pos="2160"/>
        </w:tabs>
        <w:ind w:left="2160" w:hanging="360"/>
      </w:pPr>
      <w:rPr>
        <w:rFonts w:ascii="Wingdings" w:hAnsi="Wingdings" w:hint="default"/>
      </w:rPr>
    </w:lvl>
    <w:lvl w:ilvl="3" w:tplc="BAF493FA" w:tentative="1">
      <w:start w:val="1"/>
      <w:numFmt w:val="bullet"/>
      <w:lvlText w:val=""/>
      <w:lvlJc w:val="left"/>
      <w:pPr>
        <w:tabs>
          <w:tab w:val="num" w:pos="2880"/>
        </w:tabs>
        <w:ind w:left="2880" w:hanging="360"/>
      </w:pPr>
      <w:rPr>
        <w:rFonts w:ascii="Symbol" w:hAnsi="Symbol" w:hint="default"/>
      </w:rPr>
    </w:lvl>
    <w:lvl w:ilvl="4" w:tplc="8B84CDAE" w:tentative="1">
      <w:start w:val="1"/>
      <w:numFmt w:val="bullet"/>
      <w:lvlText w:val="o"/>
      <w:lvlJc w:val="left"/>
      <w:pPr>
        <w:tabs>
          <w:tab w:val="num" w:pos="3600"/>
        </w:tabs>
        <w:ind w:left="3600" w:hanging="360"/>
      </w:pPr>
      <w:rPr>
        <w:rFonts w:ascii="Courier New" w:hAnsi="Courier New" w:hint="default"/>
      </w:rPr>
    </w:lvl>
    <w:lvl w:ilvl="5" w:tplc="10029D1C" w:tentative="1">
      <w:start w:val="1"/>
      <w:numFmt w:val="bullet"/>
      <w:lvlText w:val=""/>
      <w:lvlJc w:val="left"/>
      <w:pPr>
        <w:tabs>
          <w:tab w:val="num" w:pos="4320"/>
        </w:tabs>
        <w:ind w:left="4320" w:hanging="360"/>
      </w:pPr>
      <w:rPr>
        <w:rFonts w:ascii="Wingdings" w:hAnsi="Wingdings" w:hint="default"/>
      </w:rPr>
    </w:lvl>
    <w:lvl w:ilvl="6" w:tplc="DE14507C" w:tentative="1">
      <w:start w:val="1"/>
      <w:numFmt w:val="bullet"/>
      <w:lvlText w:val=""/>
      <w:lvlJc w:val="left"/>
      <w:pPr>
        <w:tabs>
          <w:tab w:val="num" w:pos="5040"/>
        </w:tabs>
        <w:ind w:left="5040" w:hanging="360"/>
      </w:pPr>
      <w:rPr>
        <w:rFonts w:ascii="Symbol" w:hAnsi="Symbol" w:hint="default"/>
      </w:rPr>
    </w:lvl>
    <w:lvl w:ilvl="7" w:tplc="3E3862AE" w:tentative="1">
      <w:start w:val="1"/>
      <w:numFmt w:val="bullet"/>
      <w:lvlText w:val="o"/>
      <w:lvlJc w:val="left"/>
      <w:pPr>
        <w:tabs>
          <w:tab w:val="num" w:pos="5760"/>
        </w:tabs>
        <w:ind w:left="5760" w:hanging="360"/>
      </w:pPr>
      <w:rPr>
        <w:rFonts w:ascii="Courier New" w:hAnsi="Courier New" w:hint="default"/>
      </w:rPr>
    </w:lvl>
    <w:lvl w:ilvl="8" w:tplc="1EDC59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9776C"/>
    <w:multiLevelType w:val="hybridMultilevel"/>
    <w:tmpl w:val="1E0C32BC"/>
    <w:lvl w:ilvl="0" w:tplc="F5FC4862">
      <w:start w:val="1"/>
      <w:numFmt w:val="bullet"/>
      <w:lvlText w:val=""/>
      <w:lvlJc w:val="left"/>
      <w:pPr>
        <w:tabs>
          <w:tab w:val="num" w:pos="720"/>
        </w:tabs>
        <w:ind w:left="720" w:hanging="360"/>
      </w:pPr>
      <w:rPr>
        <w:rFonts w:ascii="Symbol" w:hAnsi="Symbol" w:hint="default"/>
      </w:rPr>
    </w:lvl>
    <w:lvl w:ilvl="1" w:tplc="382C399A" w:tentative="1">
      <w:start w:val="1"/>
      <w:numFmt w:val="bullet"/>
      <w:lvlText w:val="o"/>
      <w:lvlJc w:val="left"/>
      <w:pPr>
        <w:tabs>
          <w:tab w:val="num" w:pos="1440"/>
        </w:tabs>
        <w:ind w:left="1440" w:hanging="360"/>
      </w:pPr>
      <w:rPr>
        <w:rFonts w:ascii="Courier New" w:hAnsi="Courier New" w:hint="default"/>
      </w:rPr>
    </w:lvl>
    <w:lvl w:ilvl="2" w:tplc="1EC01A7E" w:tentative="1">
      <w:start w:val="1"/>
      <w:numFmt w:val="bullet"/>
      <w:lvlText w:val=""/>
      <w:lvlJc w:val="left"/>
      <w:pPr>
        <w:tabs>
          <w:tab w:val="num" w:pos="2160"/>
        </w:tabs>
        <w:ind w:left="2160" w:hanging="360"/>
      </w:pPr>
      <w:rPr>
        <w:rFonts w:ascii="Wingdings" w:hAnsi="Wingdings" w:hint="default"/>
      </w:rPr>
    </w:lvl>
    <w:lvl w:ilvl="3" w:tplc="C36207BE" w:tentative="1">
      <w:start w:val="1"/>
      <w:numFmt w:val="bullet"/>
      <w:lvlText w:val=""/>
      <w:lvlJc w:val="left"/>
      <w:pPr>
        <w:tabs>
          <w:tab w:val="num" w:pos="2880"/>
        </w:tabs>
        <w:ind w:left="2880" w:hanging="360"/>
      </w:pPr>
      <w:rPr>
        <w:rFonts w:ascii="Symbol" w:hAnsi="Symbol" w:hint="default"/>
      </w:rPr>
    </w:lvl>
    <w:lvl w:ilvl="4" w:tplc="43940E80" w:tentative="1">
      <w:start w:val="1"/>
      <w:numFmt w:val="bullet"/>
      <w:lvlText w:val="o"/>
      <w:lvlJc w:val="left"/>
      <w:pPr>
        <w:tabs>
          <w:tab w:val="num" w:pos="3600"/>
        </w:tabs>
        <w:ind w:left="3600" w:hanging="360"/>
      </w:pPr>
      <w:rPr>
        <w:rFonts w:ascii="Courier New" w:hAnsi="Courier New" w:hint="default"/>
      </w:rPr>
    </w:lvl>
    <w:lvl w:ilvl="5" w:tplc="8FDC6C2E" w:tentative="1">
      <w:start w:val="1"/>
      <w:numFmt w:val="bullet"/>
      <w:lvlText w:val=""/>
      <w:lvlJc w:val="left"/>
      <w:pPr>
        <w:tabs>
          <w:tab w:val="num" w:pos="4320"/>
        </w:tabs>
        <w:ind w:left="4320" w:hanging="360"/>
      </w:pPr>
      <w:rPr>
        <w:rFonts w:ascii="Wingdings" w:hAnsi="Wingdings" w:hint="default"/>
      </w:rPr>
    </w:lvl>
    <w:lvl w:ilvl="6" w:tplc="B5DADDBE" w:tentative="1">
      <w:start w:val="1"/>
      <w:numFmt w:val="bullet"/>
      <w:lvlText w:val=""/>
      <w:lvlJc w:val="left"/>
      <w:pPr>
        <w:tabs>
          <w:tab w:val="num" w:pos="5040"/>
        </w:tabs>
        <w:ind w:left="5040" w:hanging="360"/>
      </w:pPr>
      <w:rPr>
        <w:rFonts w:ascii="Symbol" w:hAnsi="Symbol" w:hint="default"/>
      </w:rPr>
    </w:lvl>
    <w:lvl w:ilvl="7" w:tplc="481A8402" w:tentative="1">
      <w:start w:val="1"/>
      <w:numFmt w:val="bullet"/>
      <w:lvlText w:val="o"/>
      <w:lvlJc w:val="left"/>
      <w:pPr>
        <w:tabs>
          <w:tab w:val="num" w:pos="5760"/>
        </w:tabs>
        <w:ind w:left="5760" w:hanging="360"/>
      </w:pPr>
      <w:rPr>
        <w:rFonts w:ascii="Courier New" w:hAnsi="Courier New" w:hint="default"/>
      </w:rPr>
    </w:lvl>
    <w:lvl w:ilvl="8" w:tplc="E2243C4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662BB"/>
    <w:multiLevelType w:val="hybridMultilevel"/>
    <w:tmpl w:val="BC020EE2"/>
    <w:lvl w:ilvl="0" w:tplc="5A108594">
      <w:numFmt w:val="bullet"/>
      <w:lvlText w:val=""/>
      <w:lvlJc w:val="left"/>
      <w:pPr>
        <w:ind w:left="372" w:hanging="142"/>
      </w:pPr>
      <w:rPr>
        <w:rFonts w:ascii="Symbol" w:eastAsia="Symbol" w:hAnsi="Symbol" w:cs="Symbol" w:hint="default"/>
        <w:w w:val="100"/>
        <w:sz w:val="22"/>
        <w:szCs w:val="22"/>
      </w:rPr>
    </w:lvl>
    <w:lvl w:ilvl="1" w:tplc="E7C03D46">
      <w:numFmt w:val="bullet"/>
      <w:lvlText w:val="•"/>
      <w:lvlJc w:val="left"/>
      <w:pPr>
        <w:ind w:left="372" w:hanging="132"/>
      </w:pPr>
      <w:rPr>
        <w:rFonts w:ascii="Times New Roman" w:eastAsia="Times New Roman" w:hAnsi="Times New Roman" w:cs="Times New Roman" w:hint="default"/>
        <w:w w:val="100"/>
        <w:sz w:val="22"/>
        <w:szCs w:val="22"/>
      </w:rPr>
    </w:lvl>
    <w:lvl w:ilvl="2" w:tplc="16EE0232">
      <w:numFmt w:val="bullet"/>
      <w:lvlText w:val="•"/>
      <w:lvlJc w:val="left"/>
      <w:pPr>
        <w:ind w:left="2213" w:hanging="132"/>
      </w:pPr>
      <w:rPr>
        <w:rFonts w:hint="default"/>
      </w:rPr>
    </w:lvl>
    <w:lvl w:ilvl="3" w:tplc="BAB0883C">
      <w:numFmt w:val="bullet"/>
      <w:lvlText w:val="•"/>
      <w:lvlJc w:val="left"/>
      <w:pPr>
        <w:ind w:left="3129" w:hanging="132"/>
      </w:pPr>
      <w:rPr>
        <w:rFonts w:hint="default"/>
      </w:rPr>
    </w:lvl>
    <w:lvl w:ilvl="4" w:tplc="0FF2FF8E">
      <w:numFmt w:val="bullet"/>
      <w:lvlText w:val="•"/>
      <w:lvlJc w:val="left"/>
      <w:pPr>
        <w:ind w:left="4046" w:hanging="132"/>
      </w:pPr>
      <w:rPr>
        <w:rFonts w:hint="default"/>
      </w:rPr>
    </w:lvl>
    <w:lvl w:ilvl="5" w:tplc="9E3626F6">
      <w:numFmt w:val="bullet"/>
      <w:lvlText w:val="•"/>
      <w:lvlJc w:val="left"/>
      <w:pPr>
        <w:ind w:left="4962" w:hanging="132"/>
      </w:pPr>
      <w:rPr>
        <w:rFonts w:hint="default"/>
      </w:rPr>
    </w:lvl>
    <w:lvl w:ilvl="6" w:tplc="0DE8D662">
      <w:numFmt w:val="bullet"/>
      <w:lvlText w:val="•"/>
      <w:lvlJc w:val="left"/>
      <w:pPr>
        <w:ind w:left="5879" w:hanging="132"/>
      </w:pPr>
      <w:rPr>
        <w:rFonts w:hint="default"/>
      </w:rPr>
    </w:lvl>
    <w:lvl w:ilvl="7" w:tplc="EF9492B0">
      <w:numFmt w:val="bullet"/>
      <w:lvlText w:val="•"/>
      <w:lvlJc w:val="left"/>
      <w:pPr>
        <w:ind w:left="6795" w:hanging="132"/>
      </w:pPr>
      <w:rPr>
        <w:rFonts w:hint="default"/>
      </w:rPr>
    </w:lvl>
    <w:lvl w:ilvl="8" w:tplc="F1062944">
      <w:numFmt w:val="bullet"/>
      <w:lvlText w:val="•"/>
      <w:lvlJc w:val="left"/>
      <w:pPr>
        <w:ind w:left="7712" w:hanging="132"/>
      </w:pPr>
      <w:rPr>
        <w:rFonts w:hint="default"/>
      </w:rPr>
    </w:lvl>
  </w:abstractNum>
  <w:abstractNum w:abstractNumId="31" w15:restartNumberingAfterBreak="0">
    <w:nsid w:val="73EF55AB"/>
    <w:multiLevelType w:val="hybridMultilevel"/>
    <w:tmpl w:val="9B0A742C"/>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6C71F5"/>
    <w:multiLevelType w:val="hybridMultilevel"/>
    <w:tmpl w:val="13E8F39A"/>
    <w:lvl w:ilvl="0" w:tplc="123AB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217AD"/>
    <w:multiLevelType w:val="multilevel"/>
    <w:tmpl w:val="04090021"/>
    <w:lvl w:ilvl="0">
      <w:numFmt w:val="bullet"/>
      <w:lvlText w:val="-"/>
      <w:lvlJc w:val="left"/>
      <w:pPr>
        <w:tabs>
          <w:tab w:val="num" w:pos="360"/>
        </w:tabs>
      </w:pPr>
      <w:rPr>
        <w:rFonts w:eastAsia="Times New Roman"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87458067">
    <w:abstractNumId w:val="26"/>
  </w:num>
  <w:num w:numId="2" w16cid:durableId="985360563">
    <w:abstractNumId w:val="28"/>
  </w:num>
  <w:num w:numId="3" w16cid:durableId="1733776313">
    <w:abstractNumId w:val="25"/>
  </w:num>
  <w:num w:numId="4" w16cid:durableId="2121753902">
    <w:abstractNumId w:val="14"/>
  </w:num>
  <w:num w:numId="5" w16cid:durableId="1795638596">
    <w:abstractNumId w:val="9"/>
  </w:num>
  <w:num w:numId="6" w16cid:durableId="82914868">
    <w:abstractNumId w:val="33"/>
  </w:num>
  <w:num w:numId="7" w16cid:durableId="376703150">
    <w:abstractNumId w:val="11"/>
  </w:num>
  <w:num w:numId="8" w16cid:durableId="2143569170">
    <w:abstractNumId w:val="29"/>
  </w:num>
  <w:num w:numId="9" w16cid:durableId="1853496424">
    <w:abstractNumId w:val="7"/>
  </w:num>
  <w:num w:numId="10" w16cid:durableId="903107940">
    <w:abstractNumId w:val="27"/>
  </w:num>
  <w:num w:numId="11" w16cid:durableId="861481611">
    <w:abstractNumId w:val="15"/>
  </w:num>
  <w:num w:numId="12" w16cid:durableId="54818745">
    <w:abstractNumId w:val="23"/>
  </w:num>
  <w:num w:numId="13" w16cid:durableId="1090852754">
    <w:abstractNumId w:val="20"/>
  </w:num>
  <w:num w:numId="14" w16cid:durableId="736636779">
    <w:abstractNumId w:val="6"/>
  </w:num>
  <w:num w:numId="15" w16cid:durableId="1011566785">
    <w:abstractNumId w:val="21"/>
  </w:num>
  <w:num w:numId="16" w16cid:durableId="1222908024">
    <w:abstractNumId w:val="1"/>
  </w:num>
  <w:num w:numId="17" w16cid:durableId="915284432">
    <w:abstractNumId w:val="13"/>
  </w:num>
  <w:num w:numId="18" w16cid:durableId="1920555354">
    <w:abstractNumId w:val="18"/>
  </w:num>
  <w:num w:numId="19" w16cid:durableId="1772629804">
    <w:abstractNumId w:val="34"/>
  </w:num>
  <w:num w:numId="20" w16cid:durableId="1800760273">
    <w:abstractNumId w:val="4"/>
  </w:num>
  <w:num w:numId="21" w16cid:durableId="1128209668">
    <w:abstractNumId w:val="31"/>
  </w:num>
  <w:num w:numId="22" w16cid:durableId="330528644">
    <w:abstractNumId w:val="5"/>
  </w:num>
  <w:num w:numId="23" w16cid:durableId="89813569">
    <w:abstractNumId w:val="3"/>
  </w:num>
  <w:num w:numId="24" w16cid:durableId="380062879">
    <w:abstractNumId w:val="24"/>
  </w:num>
  <w:num w:numId="25" w16cid:durableId="1302882286">
    <w:abstractNumId w:val="22"/>
  </w:num>
  <w:num w:numId="26" w16cid:durableId="1896501900">
    <w:abstractNumId w:val="32"/>
  </w:num>
  <w:num w:numId="27" w16cid:durableId="1520390757">
    <w:abstractNumId w:val="12"/>
  </w:num>
  <w:num w:numId="28" w16cid:durableId="1199322577">
    <w:abstractNumId w:val="30"/>
  </w:num>
  <w:num w:numId="29" w16cid:durableId="892041539">
    <w:abstractNumId w:val="10"/>
  </w:num>
  <w:num w:numId="30" w16cid:durableId="1754933414">
    <w:abstractNumId w:val="23"/>
  </w:num>
  <w:num w:numId="31" w16cid:durableId="1363283982">
    <w:abstractNumId w:val="8"/>
  </w:num>
  <w:num w:numId="32" w16cid:durableId="1787844114">
    <w:abstractNumId w:val="16"/>
  </w:num>
  <w:num w:numId="33" w16cid:durableId="861673197">
    <w:abstractNumId w:val="17"/>
  </w:num>
  <w:num w:numId="34" w16cid:durableId="1142430244">
    <w:abstractNumId w:val="2"/>
  </w:num>
  <w:num w:numId="35" w16cid:durableId="1694727530">
    <w:abstractNumId w:val="0"/>
  </w:num>
  <w:num w:numId="36" w16cid:durableId="85276915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92"/>
    <w:rsid w:val="00004AE8"/>
    <w:rsid w:val="000070A4"/>
    <w:rsid w:val="0002506B"/>
    <w:rsid w:val="000277CC"/>
    <w:rsid w:val="00040484"/>
    <w:rsid w:val="00045D8F"/>
    <w:rsid w:val="000517F6"/>
    <w:rsid w:val="000527EB"/>
    <w:rsid w:val="000639EF"/>
    <w:rsid w:val="0006449E"/>
    <w:rsid w:val="00065D4A"/>
    <w:rsid w:val="000747D9"/>
    <w:rsid w:val="00074A22"/>
    <w:rsid w:val="000851FF"/>
    <w:rsid w:val="00091549"/>
    <w:rsid w:val="000A0B27"/>
    <w:rsid w:val="000A7581"/>
    <w:rsid w:val="000B3210"/>
    <w:rsid w:val="000B387E"/>
    <w:rsid w:val="000C26DD"/>
    <w:rsid w:val="000D00BA"/>
    <w:rsid w:val="000D64A2"/>
    <w:rsid w:val="000D7089"/>
    <w:rsid w:val="000D73D8"/>
    <w:rsid w:val="000D7AEA"/>
    <w:rsid w:val="000E1377"/>
    <w:rsid w:val="000E22B0"/>
    <w:rsid w:val="000F3106"/>
    <w:rsid w:val="000F4B34"/>
    <w:rsid w:val="00103CBE"/>
    <w:rsid w:val="00116961"/>
    <w:rsid w:val="001174B8"/>
    <w:rsid w:val="00120474"/>
    <w:rsid w:val="00120545"/>
    <w:rsid w:val="00120DEC"/>
    <w:rsid w:val="0013297E"/>
    <w:rsid w:val="0014307E"/>
    <w:rsid w:val="001440CA"/>
    <w:rsid w:val="0015336B"/>
    <w:rsid w:val="00173F39"/>
    <w:rsid w:val="00180325"/>
    <w:rsid w:val="00180ADC"/>
    <w:rsid w:val="001853CF"/>
    <w:rsid w:val="00186DED"/>
    <w:rsid w:val="00192AE2"/>
    <w:rsid w:val="00195440"/>
    <w:rsid w:val="00197623"/>
    <w:rsid w:val="001A0903"/>
    <w:rsid w:val="001A50CB"/>
    <w:rsid w:val="001A5722"/>
    <w:rsid w:val="001A6BDA"/>
    <w:rsid w:val="001B115F"/>
    <w:rsid w:val="001D3627"/>
    <w:rsid w:val="001D66F5"/>
    <w:rsid w:val="001E2702"/>
    <w:rsid w:val="001E57B3"/>
    <w:rsid w:val="001E7317"/>
    <w:rsid w:val="001F3002"/>
    <w:rsid w:val="001F34A7"/>
    <w:rsid w:val="002013FA"/>
    <w:rsid w:val="00205631"/>
    <w:rsid w:val="00206B0D"/>
    <w:rsid w:val="00207122"/>
    <w:rsid w:val="002204CF"/>
    <w:rsid w:val="002238F0"/>
    <w:rsid w:val="00226893"/>
    <w:rsid w:val="00232B97"/>
    <w:rsid w:val="00233DF1"/>
    <w:rsid w:val="00244495"/>
    <w:rsid w:val="00247573"/>
    <w:rsid w:val="002478D1"/>
    <w:rsid w:val="00247980"/>
    <w:rsid w:val="002579A5"/>
    <w:rsid w:val="00261F66"/>
    <w:rsid w:val="0026587D"/>
    <w:rsid w:val="002662BD"/>
    <w:rsid w:val="00266CCA"/>
    <w:rsid w:val="00271887"/>
    <w:rsid w:val="002743E4"/>
    <w:rsid w:val="00291704"/>
    <w:rsid w:val="00296D4C"/>
    <w:rsid w:val="002A0EE3"/>
    <w:rsid w:val="002A36AC"/>
    <w:rsid w:val="002A3C11"/>
    <w:rsid w:val="002B7F12"/>
    <w:rsid w:val="002C0E82"/>
    <w:rsid w:val="002C72F3"/>
    <w:rsid w:val="002E187D"/>
    <w:rsid w:val="002F2ADE"/>
    <w:rsid w:val="00303116"/>
    <w:rsid w:val="00303AF9"/>
    <w:rsid w:val="00306E59"/>
    <w:rsid w:val="00317115"/>
    <w:rsid w:val="00317BFD"/>
    <w:rsid w:val="00321699"/>
    <w:rsid w:val="00324695"/>
    <w:rsid w:val="003264DD"/>
    <w:rsid w:val="00331822"/>
    <w:rsid w:val="00332801"/>
    <w:rsid w:val="00341754"/>
    <w:rsid w:val="00346076"/>
    <w:rsid w:val="00353862"/>
    <w:rsid w:val="00363614"/>
    <w:rsid w:val="0036743A"/>
    <w:rsid w:val="00367FC0"/>
    <w:rsid w:val="00374B49"/>
    <w:rsid w:val="003833CB"/>
    <w:rsid w:val="003938E8"/>
    <w:rsid w:val="00393C85"/>
    <w:rsid w:val="003A5A59"/>
    <w:rsid w:val="003B015D"/>
    <w:rsid w:val="003B3AE3"/>
    <w:rsid w:val="003C296C"/>
    <w:rsid w:val="003D2243"/>
    <w:rsid w:val="003D46DE"/>
    <w:rsid w:val="003E0045"/>
    <w:rsid w:val="003E3608"/>
    <w:rsid w:val="003E78E3"/>
    <w:rsid w:val="003E7D7A"/>
    <w:rsid w:val="003E7FB5"/>
    <w:rsid w:val="003F3601"/>
    <w:rsid w:val="003F510F"/>
    <w:rsid w:val="00401E00"/>
    <w:rsid w:val="00403CC7"/>
    <w:rsid w:val="0042147A"/>
    <w:rsid w:val="0042455B"/>
    <w:rsid w:val="0043632A"/>
    <w:rsid w:val="0044420A"/>
    <w:rsid w:val="00453354"/>
    <w:rsid w:val="00454FDB"/>
    <w:rsid w:val="00463FDA"/>
    <w:rsid w:val="00465041"/>
    <w:rsid w:val="00475D05"/>
    <w:rsid w:val="0049315A"/>
    <w:rsid w:val="004A33B7"/>
    <w:rsid w:val="004A3768"/>
    <w:rsid w:val="004A5AA7"/>
    <w:rsid w:val="004A671B"/>
    <w:rsid w:val="004B44A4"/>
    <w:rsid w:val="004B73DF"/>
    <w:rsid w:val="004C07CF"/>
    <w:rsid w:val="004C1A14"/>
    <w:rsid w:val="004D2010"/>
    <w:rsid w:val="004D69EA"/>
    <w:rsid w:val="004E4198"/>
    <w:rsid w:val="004F07BD"/>
    <w:rsid w:val="004F103C"/>
    <w:rsid w:val="004F2FE8"/>
    <w:rsid w:val="004F4D70"/>
    <w:rsid w:val="00511284"/>
    <w:rsid w:val="0051743E"/>
    <w:rsid w:val="00526E01"/>
    <w:rsid w:val="00530027"/>
    <w:rsid w:val="00536D5D"/>
    <w:rsid w:val="005416B3"/>
    <w:rsid w:val="00546D84"/>
    <w:rsid w:val="00552070"/>
    <w:rsid w:val="005528EB"/>
    <w:rsid w:val="00555D96"/>
    <w:rsid w:val="00581A75"/>
    <w:rsid w:val="005949EA"/>
    <w:rsid w:val="00597650"/>
    <w:rsid w:val="00597822"/>
    <w:rsid w:val="005A5007"/>
    <w:rsid w:val="005A698A"/>
    <w:rsid w:val="005A7A53"/>
    <w:rsid w:val="005B3181"/>
    <w:rsid w:val="005B5928"/>
    <w:rsid w:val="005C2464"/>
    <w:rsid w:val="005C4369"/>
    <w:rsid w:val="005C5313"/>
    <w:rsid w:val="005C54F2"/>
    <w:rsid w:val="005F0B0C"/>
    <w:rsid w:val="006007BD"/>
    <w:rsid w:val="00602906"/>
    <w:rsid w:val="0060377C"/>
    <w:rsid w:val="0060569D"/>
    <w:rsid w:val="00607804"/>
    <w:rsid w:val="00613C38"/>
    <w:rsid w:val="006246A2"/>
    <w:rsid w:val="006305C1"/>
    <w:rsid w:val="00630AA8"/>
    <w:rsid w:val="006323CA"/>
    <w:rsid w:val="00643FB7"/>
    <w:rsid w:val="00650077"/>
    <w:rsid w:val="00650160"/>
    <w:rsid w:val="00653909"/>
    <w:rsid w:val="00655396"/>
    <w:rsid w:val="0065683E"/>
    <w:rsid w:val="006637D9"/>
    <w:rsid w:val="00670D18"/>
    <w:rsid w:val="00670ED0"/>
    <w:rsid w:val="006864FB"/>
    <w:rsid w:val="00687347"/>
    <w:rsid w:val="0069781F"/>
    <w:rsid w:val="006A44BD"/>
    <w:rsid w:val="006A4F49"/>
    <w:rsid w:val="006A75EB"/>
    <w:rsid w:val="006B2784"/>
    <w:rsid w:val="006B7DA0"/>
    <w:rsid w:val="006C60F5"/>
    <w:rsid w:val="006D4F46"/>
    <w:rsid w:val="006D73C9"/>
    <w:rsid w:val="006E00A1"/>
    <w:rsid w:val="006E3A45"/>
    <w:rsid w:val="006F3B29"/>
    <w:rsid w:val="006F77F0"/>
    <w:rsid w:val="00707ABF"/>
    <w:rsid w:val="00710624"/>
    <w:rsid w:val="00720D74"/>
    <w:rsid w:val="0072151F"/>
    <w:rsid w:val="00725A70"/>
    <w:rsid w:val="00730769"/>
    <w:rsid w:val="00734867"/>
    <w:rsid w:val="00735F74"/>
    <w:rsid w:val="0074572A"/>
    <w:rsid w:val="00750FB2"/>
    <w:rsid w:val="00755260"/>
    <w:rsid w:val="00762CBF"/>
    <w:rsid w:val="007712C4"/>
    <w:rsid w:val="007718BF"/>
    <w:rsid w:val="0077509E"/>
    <w:rsid w:val="007777A9"/>
    <w:rsid w:val="00777F4B"/>
    <w:rsid w:val="007901F6"/>
    <w:rsid w:val="007A6846"/>
    <w:rsid w:val="007B5A1E"/>
    <w:rsid w:val="007D0C57"/>
    <w:rsid w:val="007D586F"/>
    <w:rsid w:val="007E3DBD"/>
    <w:rsid w:val="007E4164"/>
    <w:rsid w:val="007F2AC8"/>
    <w:rsid w:val="007F5D67"/>
    <w:rsid w:val="007F5DD3"/>
    <w:rsid w:val="00800241"/>
    <w:rsid w:val="008024E9"/>
    <w:rsid w:val="0080400C"/>
    <w:rsid w:val="008100BE"/>
    <w:rsid w:val="00810CDF"/>
    <w:rsid w:val="00814566"/>
    <w:rsid w:val="00823AE8"/>
    <w:rsid w:val="00830B47"/>
    <w:rsid w:val="00832D76"/>
    <w:rsid w:val="0083671A"/>
    <w:rsid w:val="00841644"/>
    <w:rsid w:val="0084223A"/>
    <w:rsid w:val="00844EF4"/>
    <w:rsid w:val="00850E27"/>
    <w:rsid w:val="0085334D"/>
    <w:rsid w:val="008564F0"/>
    <w:rsid w:val="00861BDA"/>
    <w:rsid w:val="0086256B"/>
    <w:rsid w:val="00876CB5"/>
    <w:rsid w:val="008821B1"/>
    <w:rsid w:val="00882B92"/>
    <w:rsid w:val="00885E7D"/>
    <w:rsid w:val="0089244D"/>
    <w:rsid w:val="008A1155"/>
    <w:rsid w:val="008C3793"/>
    <w:rsid w:val="008D1EAF"/>
    <w:rsid w:val="008D4C59"/>
    <w:rsid w:val="008D6C6A"/>
    <w:rsid w:val="008E5838"/>
    <w:rsid w:val="008F558A"/>
    <w:rsid w:val="00905FAE"/>
    <w:rsid w:val="00906CD6"/>
    <w:rsid w:val="00913F2B"/>
    <w:rsid w:val="009140E7"/>
    <w:rsid w:val="009158CD"/>
    <w:rsid w:val="00915CA5"/>
    <w:rsid w:val="009208BB"/>
    <w:rsid w:val="0092794C"/>
    <w:rsid w:val="00927D9D"/>
    <w:rsid w:val="00934575"/>
    <w:rsid w:val="00945D1A"/>
    <w:rsid w:val="00956FAA"/>
    <w:rsid w:val="009727CB"/>
    <w:rsid w:val="009733A9"/>
    <w:rsid w:val="00991800"/>
    <w:rsid w:val="009972E2"/>
    <w:rsid w:val="009A08E1"/>
    <w:rsid w:val="009A1036"/>
    <w:rsid w:val="009A2EA3"/>
    <w:rsid w:val="009A399D"/>
    <w:rsid w:val="009B3849"/>
    <w:rsid w:val="009C106F"/>
    <w:rsid w:val="009C5805"/>
    <w:rsid w:val="009D1F89"/>
    <w:rsid w:val="009D3598"/>
    <w:rsid w:val="009D7BCA"/>
    <w:rsid w:val="009F0AF0"/>
    <w:rsid w:val="009F373E"/>
    <w:rsid w:val="009F5BF1"/>
    <w:rsid w:val="009F6786"/>
    <w:rsid w:val="00A06A84"/>
    <w:rsid w:val="00A07214"/>
    <w:rsid w:val="00A11F50"/>
    <w:rsid w:val="00A22066"/>
    <w:rsid w:val="00A35C64"/>
    <w:rsid w:val="00A421BC"/>
    <w:rsid w:val="00A8118A"/>
    <w:rsid w:val="00A84545"/>
    <w:rsid w:val="00A8603A"/>
    <w:rsid w:val="00A92C2E"/>
    <w:rsid w:val="00A9557D"/>
    <w:rsid w:val="00A969E4"/>
    <w:rsid w:val="00AA1CCD"/>
    <w:rsid w:val="00AA2292"/>
    <w:rsid w:val="00AB1528"/>
    <w:rsid w:val="00AB7478"/>
    <w:rsid w:val="00AB7B50"/>
    <w:rsid w:val="00AC4687"/>
    <w:rsid w:val="00AC7DE2"/>
    <w:rsid w:val="00AD18BF"/>
    <w:rsid w:val="00AD1E12"/>
    <w:rsid w:val="00AD2C64"/>
    <w:rsid w:val="00AD4EA5"/>
    <w:rsid w:val="00AE1CA9"/>
    <w:rsid w:val="00AE3998"/>
    <w:rsid w:val="00AE3E91"/>
    <w:rsid w:val="00AE59E8"/>
    <w:rsid w:val="00AE7769"/>
    <w:rsid w:val="00AF33E1"/>
    <w:rsid w:val="00B00ABE"/>
    <w:rsid w:val="00B1041D"/>
    <w:rsid w:val="00B10DF3"/>
    <w:rsid w:val="00B11249"/>
    <w:rsid w:val="00B11D32"/>
    <w:rsid w:val="00B213E8"/>
    <w:rsid w:val="00B22234"/>
    <w:rsid w:val="00B244FA"/>
    <w:rsid w:val="00B331E8"/>
    <w:rsid w:val="00B40D6A"/>
    <w:rsid w:val="00B474C6"/>
    <w:rsid w:val="00B475E4"/>
    <w:rsid w:val="00B50E6A"/>
    <w:rsid w:val="00B54CB0"/>
    <w:rsid w:val="00B558EC"/>
    <w:rsid w:val="00B57184"/>
    <w:rsid w:val="00B63EEA"/>
    <w:rsid w:val="00B655CC"/>
    <w:rsid w:val="00B710B6"/>
    <w:rsid w:val="00BB0A12"/>
    <w:rsid w:val="00BC18D4"/>
    <w:rsid w:val="00BC482F"/>
    <w:rsid w:val="00BC50BC"/>
    <w:rsid w:val="00BC63D0"/>
    <w:rsid w:val="00BE6949"/>
    <w:rsid w:val="00BF34DB"/>
    <w:rsid w:val="00C03FD5"/>
    <w:rsid w:val="00C15AA4"/>
    <w:rsid w:val="00C21698"/>
    <w:rsid w:val="00C22B92"/>
    <w:rsid w:val="00C27577"/>
    <w:rsid w:val="00C3399E"/>
    <w:rsid w:val="00C4494A"/>
    <w:rsid w:val="00C46E96"/>
    <w:rsid w:val="00C519F0"/>
    <w:rsid w:val="00C548AA"/>
    <w:rsid w:val="00C63231"/>
    <w:rsid w:val="00C81C93"/>
    <w:rsid w:val="00C841EB"/>
    <w:rsid w:val="00C86559"/>
    <w:rsid w:val="00C9046F"/>
    <w:rsid w:val="00C9343B"/>
    <w:rsid w:val="00C95CBE"/>
    <w:rsid w:val="00CA0DAD"/>
    <w:rsid w:val="00CA3566"/>
    <w:rsid w:val="00CB53F0"/>
    <w:rsid w:val="00CC035D"/>
    <w:rsid w:val="00CD1DFB"/>
    <w:rsid w:val="00CD2407"/>
    <w:rsid w:val="00CD3753"/>
    <w:rsid w:val="00CD570A"/>
    <w:rsid w:val="00CE4D87"/>
    <w:rsid w:val="00CE524E"/>
    <w:rsid w:val="00CE5B0F"/>
    <w:rsid w:val="00CE628B"/>
    <w:rsid w:val="00CF67EE"/>
    <w:rsid w:val="00D04F93"/>
    <w:rsid w:val="00D1003F"/>
    <w:rsid w:val="00D35DDC"/>
    <w:rsid w:val="00D50A4E"/>
    <w:rsid w:val="00D5202A"/>
    <w:rsid w:val="00D5271A"/>
    <w:rsid w:val="00D757DC"/>
    <w:rsid w:val="00D80248"/>
    <w:rsid w:val="00D87BF3"/>
    <w:rsid w:val="00DA0AC1"/>
    <w:rsid w:val="00DA5E46"/>
    <w:rsid w:val="00DA6690"/>
    <w:rsid w:val="00DB5F00"/>
    <w:rsid w:val="00DC6FD7"/>
    <w:rsid w:val="00DE04CA"/>
    <w:rsid w:val="00DE3216"/>
    <w:rsid w:val="00DE4767"/>
    <w:rsid w:val="00DF11EE"/>
    <w:rsid w:val="00DF68FF"/>
    <w:rsid w:val="00DF7F63"/>
    <w:rsid w:val="00E06BFF"/>
    <w:rsid w:val="00E104E3"/>
    <w:rsid w:val="00E269FF"/>
    <w:rsid w:val="00E40395"/>
    <w:rsid w:val="00E51E6D"/>
    <w:rsid w:val="00E533AB"/>
    <w:rsid w:val="00E60726"/>
    <w:rsid w:val="00E646CC"/>
    <w:rsid w:val="00E70894"/>
    <w:rsid w:val="00E7226F"/>
    <w:rsid w:val="00E72FE3"/>
    <w:rsid w:val="00E967F3"/>
    <w:rsid w:val="00EB0A2A"/>
    <w:rsid w:val="00EB0A34"/>
    <w:rsid w:val="00EB4876"/>
    <w:rsid w:val="00EB557F"/>
    <w:rsid w:val="00EC2E2B"/>
    <w:rsid w:val="00ED6C79"/>
    <w:rsid w:val="00EE0329"/>
    <w:rsid w:val="00EE344D"/>
    <w:rsid w:val="00EF327E"/>
    <w:rsid w:val="00EF41EF"/>
    <w:rsid w:val="00F123CC"/>
    <w:rsid w:val="00F175C1"/>
    <w:rsid w:val="00F20351"/>
    <w:rsid w:val="00F223EC"/>
    <w:rsid w:val="00F27491"/>
    <w:rsid w:val="00F30C6E"/>
    <w:rsid w:val="00F32FDC"/>
    <w:rsid w:val="00F35FB0"/>
    <w:rsid w:val="00F5028C"/>
    <w:rsid w:val="00F53622"/>
    <w:rsid w:val="00F551CA"/>
    <w:rsid w:val="00F61072"/>
    <w:rsid w:val="00F615E6"/>
    <w:rsid w:val="00F64FE3"/>
    <w:rsid w:val="00F702E9"/>
    <w:rsid w:val="00F74657"/>
    <w:rsid w:val="00F76D0F"/>
    <w:rsid w:val="00F80217"/>
    <w:rsid w:val="00F8738C"/>
    <w:rsid w:val="00F935E1"/>
    <w:rsid w:val="00F93F4A"/>
    <w:rsid w:val="00F944E9"/>
    <w:rsid w:val="00F95BB3"/>
    <w:rsid w:val="00FA026A"/>
    <w:rsid w:val="00FA51FB"/>
    <w:rsid w:val="00FB0163"/>
    <w:rsid w:val="00FB209B"/>
    <w:rsid w:val="00FC11FF"/>
    <w:rsid w:val="00FD2209"/>
    <w:rsid w:val="00FE303D"/>
    <w:rsid w:val="00FF1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5D18"/>
  <w15:docId w15:val="{9AD5E3F5-C488-4E24-8ABA-64963516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qFormat/>
    <w:pPr>
      <w:keepNext/>
      <w:spacing w:before="240" w:after="60" w:line="360" w:lineRule="auto"/>
      <w:jc w:val="both"/>
      <w:outlineLvl w:val="0"/>
    </w:pPr>
    <w:rPr>
      <w:rFonts w:ascii="Cambria" w:eastAsia="Times New Roman" w:hAnsi="Cambria"/>
      <w:b/>
      <w:bCs/>
      <w:kern w:val="32"/>
      <w:sz w:val="32"/>
      <w:szCs w:val="32"/>
      <w:lang w:val="en-GB"/>
    </w:rPr>
  </w:style>
  <w:style w:type="paragraph" w:styleId="Antrat2">
    <w:name w:val="heading 2"/>
    <w:basedOn w:val="prastasis"/>
    <w:next w:val="prastasis"/>
    <w:link w:val="Antrat2Diagrama"/>
    <w:unhideWhenUsed/>
    <w:qFormat/>
    <w:pPr>
      <w:keepNext/>
      <w:spacing w:after="0" w:line="360" w:lineRule="auto"/>
      <w:outlineLvl w:val="1"/>
    </w:pPr>
    <w:rPr>
      <w:rFonts w:ascii="Times New Roman" w:eastAsia="Times New Roman" w:hAnsi="Times New Roman"/>
      <w:b/>
      <w:bCs/>
      <w:iCs/>
      <w:szCs w:val="28"/>
      <w:lang w:val="en-GB"/>
    </w:rPr>
  </w:style>
  <w:style w:type="paragraph" w:styleId="Antrat3">
    <w:name w:val="heading 3"/>
    <w:basedOn w:val="prastasis"/>
    <w:next w:val="prastasis"/>
    <w:link w:val="Antrat3Diagrama"/>
    <w:semiHidden/>
    <w:unhideWhenUsed/>
    <w:qFormat/>
    <w:pPr>
      <w:keepNext/>
      <w:keepLines/>
      <w:spacing w:before="200" w:after="0"/>
      <w:outlineLvl w:val="2"/>
    </w:pPr>
    <w:rPr>
      <w:rFonts w:ascii="Cambria" w:eastAsia="Times New Roman" w:hAnsi="Cambria"/>
      <w:b/>
      <w:bCs/>
      <w:color w:val="4F81BD"/>
      <w:lang w:val="lt-LT" w:eastAsia="lt-LT"/>
    </w:rPr>
  </w:style>
  <w:style w:type="paragraph" w:styleId="Antrat4">
    <w:name w:val="heading 4"/>
    <w:basedOn w:val="prastasis"/>
    <w:next w:val="prastasis"/>
    <w:link w:val="Antrat4Diagrama"/>
    <w:semiHidden/>
    <w:unhideWhenUsed/>
    <w:qFormat/>
    <w:pPr>
      <w:keepNext/>
      <w:keepLines/>
      <w:spacing w:before="200" w:after="0"/>
      <w:outlineLvl w:val="3"/>
    </w:pPr>
    <w:rPr>
      <w:rFonts w:ascii="Cambria" w:eastAsia="Times New Roman" w:hAnsi="Cambria"/>
      <w:b/>
      <w:bCs/>
      <w:i/>
      <w:iCs/>
      <w:color w:val="4F81BD"/>
      <w:lang w:val="lt-LT" w:eastAsia="lt-LT"/>
    </w:rPr>
  </w:style>
  <w:style w:type="paragraph" w:styleId="Antrat5">
    <w:name w:val="heading 5"/>
    <w:basedOn w:val="prastasis"/>
    <w:next w:val="prastasis"/>
    <w:link w:val="Antrat5Diagrama"/>
    <w:semiHidden/>
    <w:unhideWhenUsed/>
    <w:qFormat/>
    <w:pPr>
      <w:keepNext/>
      <w:keepLines/>
      <w:spacing w:before="200" w:after="0"/>
      <w:outlineLvl w:val="4"/>
    </w:pPr>
    <w:rPr>
      <w:rFonts w:ascii="Cambria" w:eastAsia="Times New Roman" w:hAnsi="Cambria"/>
      <w:color w:val="243F60"/>
      <w:lang w:val="lt-LT" w:eastAsia="lt-LT"/>
    </w:rPr>
  </w:style>
  <w:style w:type="paragraph" w:styleId="Antrat6">
    <w:name w:val="heading 6"/>
    <w:basedOn w:val="prastasis"/>
    <w:next w:val="prastasis"/>
    <w:link w:val="Antrat6Diagrama"/>
    <w:semiHidden/>
    <w:unhideWhenUsed/>
    <w:qFormat/>
    <w:pPr>
      <w:keepNext/>
      <w:keepLines/>
      <w:spacing w:before="200" w:after="0"/>
      <w:outlineLvl w:val="5"/>
    </w:pPr>
    <w:rPr>
      <w:rFonts w:ascii="Cambria" w:eastAsia="Times New Roman" w:hAnsi="Cambria"/>
      <w:i/>
      <w:iCs/>
      <w:color w:val="243F60"/>
      <w:lang w:val="lt-LT" w:eastAsia="lt-LT"/>
    </w:rPr>
  </w:style>
  <w:style w:type="paragraph" w:styleId="Antrat7">
    <w:name w:val="heading 7"/>
    <w:basedOn w:val="prastasis"/>
    <w:next w:val="prastasis"/>
    <w:link w:val="Antrat7Diagrama"/>
    <w:semiHidden/>
    <w:unhideWhenUsed/>
    <w:qFormat/>
    <w:pPr>
      <w:keepNext/>
      <w:keepLines/>
      <w:spacing w:before="200" w:after="0"/>
      <w:outlineLvl w:val="6"/>
    </w:pPr>
    <w:rPr>
      <w:rFonts w:ascii="Cambria" w:eastAsia="Times New Roman" w:hAnsi="Cambria"/>
      <w:i/>
      <w:iCs/>
      <w:color w:val="404040"/>
      <w:lang w:val="lt-LT" w:eastAsia="lt-LT"/>
    </w:rPr>
  </w:style>
  <w:style w:type="paragraph" w:styleId="Antrat8">
    <w:name w:val="heading 8"/>
    <w:basedOn w:val="prastasis"/>
    <w:next w:val="prastasis"/>
    <w:link w:val="Antrat8Diagrama"/>
    <w:semiHidden/>
    <w:unhideWhenUsed/>
    <w:qFormat/>
    <w:pPr>
      <w:keepNext/>
      <w:keepLines/>
      <w:spacing w:before="200" w:after="0"/>
      <w:outlineLvl w:val="7"/>
    </w:pPr>
    <w:rPr>
      <w:rFonts w:ascii="Cambria" w:eastAsia="Times New Roman" w:hAnsi="Cambria"/>
      <w:color w:val="404040"/>
      <w:sz w:val="20"/>
      <w:szCs w:val="20"/>
      <w:lang w:val="lt-LT" w:eastAsia="lt-LT"/>
    </w:rPr>
  </w:style>
  <w:style w:type="paragraph" w:styleId="Antrat9">
    <w:name w:val="heading 9"/>
    <w:basedOn w:val="prastasis"/>
    <w:next w:val="prastasis"/>
    <w:link w:val="Antrat9Diagrama"/>
    <w:semiHidden/>
    <w:unhideWhenUsed/>
    <w:qFormat/>
    <w:pPr>
      <w:keepNext/>
      <w:keepLines/>
      <w:spacing w:before="200" w:after="0"/>
      <w:outlineLvl w:val="8"/>
    </w:pPr>
    <w:rPr>
      <w:rFonts w:ascii="Cambria" w:eastAsia="Times New Roman" w:hAnsi="Cambria"/>
      <w:i/>
      <w:iCs/>
      <w:color w:val="404040"/>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mbria" w:eastAsia="Times New Roman" w:hAnsi="Cambria"/>
      <w:b/>
      <w:bCs/>
      <w:kern w:val="32"/>
      <w:sz w:val="32"/>
      <w:szCs w:val="32"/>
      <w:lang w:val="en-GB" w:eastAsia="en-US"/>
    </w:rPr>
  </w:style>
  <w:style w:type="character" w:customStyle="1" w:styleId="Antrat2Diagrama">
    <w:name w:val="Antraštė 2 Diagrama"/>
    <w:link w:val="Antrat2"/>
    <w:rPr>
      <w:rFonts w:ascii="Times New Roman" w:eastAsia="Times New Roman" w:hAnsi="Times New Roman"/>
      <w:b/>
      <w:bCs/>
      <w:iCs/>
      <w:sz w:val="22"/>
      <w:szCs w:val="28"/>
      <w:lang w:val="en-GB" w:eastAsia="en-US"/>
    </w:rPr>
  </w:style>
  <w:style w:type="character" w:customStyle="1" w:styleId="Antrat3Diagrama">
    <w:name w:val="Antraštė 3 Diagrama"/>
    <w:link w:val="Antrat3"/>
    <w:semiHidden/>
    <w:rPr>
      <w:rFonts w:ascii="Cambria" w:eastAsia="Times New Roman" w:hAnsi="Cambria" w:cs="Times New Roman"/>
      <w:b/>
      <w:bCs/>
      <w:color w:val="4F81BD"/>
      <w:lang w:val="lt-LT" w:eastAsia="lt-LT"/>
    </w:rPr>
  </w:style>
  <w:style w:type="character" w:customStyle="1" w:styleId="Antrat4Diagrama">
    <w:name w:val="Antraštė 4 Diagrama"/>
    <w:link w:val="Antrat4"/>
    <w:semiHidden/>
    <w:rPr>
      <w:rFonts w:ascii="Cambria" w:eastAsia="Times New Roman" w:hAnsi="Cambria" w:cs="Times New Roman"/>
      <w:b/>
      <w:bCs/>
      <w:i/>
      <w:iCs/>
      <w:color w:val="4F81BD"/>
      <w:lang w:val="lt-LT" w:eastAsia="lt-LT"/>
    </w:rPr>
  </w:style>
  <w:style w:type="character" w:customStyle="1" w:styleId="Antrat5Diagrama">
    <w:name w:val="Antraštė 5 Diagrama"/>
    <w:link w:val="Antrat5"/>
    <w:semiHidden/>
    <w:rPr>
      <w:rFonts w:ascii="Cambria" w:eastAsia="Times New Roman" w:hAnsi="Cambria" w:cs="Times New Roman"/>
      <w:color w:val="243F60"/>
      <w:lang w:val="lt-LT" w:eastAsia="lt-LT"/>
    </w:rPr>
  </w:style>
  <w:style w:type="character" w:customStyle="1" w:styleId="Antrat6Diagrama">
    <w:name w:val="Antraštė 6 Diagrama"/>
    <w:link w:val="Antrat6"/>
    <w:semiHidden/>
    <w:rPr>
      <w:rFonts w:ascii="Cambria" w:eastAsia="Times New Roman" w:hAnsi="Cambria" w:cs="Times New Roman"/>
      <w:i/>
      <w:iCs/>
      <w:color w:val="243F60"/>
      <w:lang w:val="lt-LT" w:eastAsia="lt-LT"/>
    </w:rPr>
  </w:style>
  <w:style w:type="character" w:customStyle="1" w:styleId="Antrat7Diagrama">
    <w:name w:val="Antraštė 7 Diagrama"/>
    <w:link w:val="Antrat7"/>
    <w:semiHidden/>
    <w:rPr>
      <w:rFonts w:ascii="Cambria" w:eastAsia="Times New Roman" w:hAnsi="Cambria" w:cs="Times New Roman"/>
      <w:i/>
      <w:iCs/>
      <w:color w:val="404040"/>
      <w:lang w:val="lt-LT" w:eastAsia="lt-LT"/>
    </w:rPr>
  </w:style>
  <w:style w:type="character" w:customStyle="1" w:styleId="Antrat8Diagrama">
    <w:name w:val="Antraštė 8 Diagrama"/>
    <w:link w:val="Antrat8"/>
    <w:semiHidden/>
    <w:rPr>
      <w:rFonts w:ascii="Cambria" w:eastAsia="Times New Roman" w:hAnsi="Cambria" w:cs="Times New Roman"/>
      <w:color w:val="404040"/>
      <w:sz w:val="20"/>
      <w:szCs w:val="20"/>
      <w:lang w:val="lt-LT" w:eastAsia="lt-LT"/>
    </w:rPr>
  </w:style>
  <w:style w:type="character" w:customStyle="1" w:styleId="Antrat9Diagrama">
    <w:name w:val="Antraštė 9 Diagrama"/>
    <w:link w:val="Antrat9"/>
    <w:semiHidden/>
    <w:rPr>
      <w:rFonts w:ascii="Cambria" w:eastAsia="Times New Roman" w:hAnsi="Cambria" w:cs="Times New Roman"/>
      <w:i/>
      <w:iCs/>
      <w:color w:val="404040"/>
      <w:sz w:val="20"/>
      <w:szCs w:val="20"/>
      <w:lang w:val="lt-LT" w:eastAsia="lt-LT"/>
    </w:rPr>
  </w:style>
  <w:style w:type="numbering" w:customStyle="1" w:styleId="NoList1">
    <w:name w:val="No List1"/>
    <w:next w:val="Sraonra"/>
    <w:semiHidden/>
    <w:unhideWhenUsed/>
  </w:style>
  <w:style w:type="paragraph" w:styleId="Debesliotekstas">
    <w:name w:val="Balloon Text"/>
    <w:basedOn w:val="prastasis"/>
    <w:link w:val="DebesliotekstasDiagrama"/>
    <w:semiHidden/>
    <w:pPr>
      <w:spacing w:after="0" w:line="240" w:lineRule="auto"/>
    </w:pPr>
    <w:rPr>
      <w:sz w:val="16"/>
      <w:lang w:eastAsia="ja-JP"/>
    </w:rPr>
  </w:style>
  <w:style w:type="character" w:customStyle="1" w:styleId="DebesliotekstasDiagrama">
    <w:name w:val="Debesėlio tekstas Diagrama"/>
    <w:link w:val="Debesliotekstas"/>
    <w:semiHidden/>
    <w:rPr>
      <w:sz w:val="16"/>
      <w:szCs w:val="22"/>
      <w:lang w:val="en-US" w:eastAsia="ja-JP"/>
    </w:rPr>
  </w:style>
  <w:style w:type="paragraph" w:customStyle="1" w:styleId="Antrat11">
    <w:name w:val="Antraštė 11"/>
    <w:basedOn w:val="prastasis"/>
    <w:next w:val="prastasis"/>
    <w:qFormat/>
    <w:pPr>
      <w:keepNext/>
      <w:keepLines/>
      <w:spacing w:before="480" w:after="0"/>
      <w:outlineLvl w:val="0"/>
    </w:pPr>
    <w:rPr>
      <w:rFonts w:ascii="Cambria" w:eastAsia="Times New Roman" w:hAnsi="Cambria"/>
      <w:b/>
      <w:bCs/>
      <w:color w:val="365F91"/>
      <w:sz w:val="28"/>
      <w:szCs w:val="28"/>
    </w:rPr>
  </w:style>
  <w:style w:type="paragraph" w:customStyle="1" w:styleId="Antrat21">
    <w:name w:val="Antraštė 21"/>
    <w:basedOn w:val="prastasis"/>
    <w:next w:val="prastasis"/>
    <w:unhideWhenUsed/>
    <w:qFormat/>
    <w:pPr>
      <w:keepNext/>
      <w:keepLines/>
      <w:spacing w:before="200" w:after="0"/>
      <w:outlineLvl w:val="1"/>
    </w:pPr>
    <w:rPr>
      <w:rFonts w:ascii="Cambria" w:eastAsia="Times New Roman" w:hAnsi="Cambria"/>
      <w:b/>
      <w:bCs/>
      <w:color w:val="4F81BD"/>
      <w:sz w:val="26"/>
      <w:szCs w:val="26"/>
    </w:rPr>
  </w:style>
  <w:style w:type="paragraph" w:customStyle="1" w:styleId="Antrat31">
    <w:name w:val="Antraštė 31"/>
    <w:basedOn w:val="prastasis"/>
    <w:next w:val="prastasis"/>
    <w:unhideWhenUsed/>
    <w:qFormat/>
    <w:pPr>
      <w:keepNext/>
      <w:keepLines/>
      <w:spacing w:before="200" w:after="0"/>
      <w:outlineLvl w:val="2"/>
    </w:pPr>
    <w:rPr>
      <w:rFonts w:ascii="Cambria" w:eastAsia="Times New Roman" w:hAnsi="Cambria"/>
      <w:b/>
      <w:bCs/>
      <w:color w:val="4F81BD"/>
    </w:rPr>
  </w:style>
  <w:style w:type="paragraph" w:customStyle="1" w:styleId="Antrat41">
    <w:name w:val="Antraštė 41"/>
    <w:basedOn w:val="prastasis"/>
    <w:next w:val="prastasis"/>
    <w:unhideWhenUsed/>
    <w:qFormat/>
    <w:pPr>
      <w:keepNext/>
      <w:keepLines/>
      <w:spacing w:before="200" w:after="0"/>
      <w:outlineLvl w:val="3"/>
    </w:pPr>
    <w:rPr>
      <w:rFonts w:ascii="Cambria" w:eastAsia="Times New Roman" w:hAnsi="Cambria"/>
      <w:b/>
      <w:bCs/>
      <w:i/>
      <w:iCs/>
      <w:color w:val="4F81BD"/>
    </w:rPr>
  </w:style>
  <w:style w:type="paragraph" w:customStyle="1" w:styleId="Antrat51">
    <w:name w:val="Antraštė 51"/>
    <w:basedOn w:val="prastasis"/>
    <w:next w:val="prastasis"/>
    <w:unhideWhenUsed/>
    <w:qFormat/>
    <w:pPr>
      <w:keepNext/>
      <w:keepLines/>
      <w:spacing w:before="200" w:after="0"/>
      <w:outlineLvl w:val="4"/>
    </w:pPr>
    <w:rPr>
      <w:rFonts w:ascii="Cambria" w:eastAsia="Times New Roman" w:hAnsi="Cambria"/>
      <w:color w:val="243F60"/>
    </w:rPr>
  </w:style>
  <w:style w:type="paragraph" w:customStyle="1" w:styleId="Antrat61">
    <w:name w:val="Antraštė 61"/>
    <w:basedOn w:val="prastasis"/>
    <w:next w:val="prastasis"/>
    <w:unhideWhenUsed/>
    <w:qFormat/>
    <w:pPr>
      <w:keepNext/>
      <w:keepLines/>
      <w:spacing w:before="200" w:after="0"/>
      <w:outlineLvl w:val="5"/>
    </w:pPr>
    <w:rPr>
      <w:rFonts w:ascii="Cambria" w:eastAsia="Times New Roman" w:hAnsi="Cambria"/>
      <w:i/>
      <w:iCs/>
      <w:color w:val="243F60"/>
    </w:rPr>
  </w:style>
  <w:style w:type="paragraph" w:customStyle="1" w:styleId="Antrat71">
    <w:name w:val="Antraštė 71"/>
    <w:basedOn w:val="prastasis"/>
    <w:next w:val="prastasis"/>
    <w:unhideWhenUsed/>
    <w:qFormat/>
    <w:pPr>
      <w:keepNext/>
      <w:keepLines/>
      <w:spacing w:before="200" w:after="0"/>
      <w:outlineLvl w:val="6"/>
    </w:pPr>
    <w:rPr>
      <w:rFonts w:ascii="Cambria" w:eastAsia="Times New Roman" w:hAnsi="Cambria"/>
      <w:i/>
      <w:iCs/>
      <w:color w:val="404040"/>
    </w:rPr>
  </w:style>
  <w:style w:type="paragraph" w:customStyle="1" w:styleId="Antrat81">
    <w:name w:val="Antraštė 81"/>
    <w:basedOn w:val="prastasis"/>
    <w:next w:val="prastasis"/>
    <w:unhideWhenUsed/>
    <w:qFormat/>
    <w:pPr>
      <w:keepNext/>
      <w:keepLines/>
      <w:spacing w:before="200" w:after="0"/>
      <w:outlineLvl w:val="7"/>
    </w:pPr>
    <w:rPr>
      <w:rFonts w:ascii="Cambria" w:eastAsia="Times New Roman" w:hAnsi="Cambria"/>
      <w:color w:val="404040"/>
      <w:sz w:val="20"/>
      <w:szCs w:val="20"/>
    </w:rPr>
  </w:style>
  <w:style w:type="paragraph" w:customStyle="1" w:styleId="Antrat91">
    <w:name w:val="Antraštė 91"/>
    <w:basedOn w:val="prastasis"/>
    <w:next w:val="prastasis"/>
    <w:unhideWhenUsed/>
    <w:qFormat/>
    <w:pPr>
      <w:keepNext/>
      <w:keepLines/>
      <w:spacing w:before="200" w:after="0"/>
      <w:outlineLvl w:val="8"/>
    </w:pPr>
    <w:rPr>
      <w:rFonts w:ascii="Cambria" w:eastAsia="Times New Roman" w:hAnsi="Cambria"/>
      <w:i/>
      <w:iCs/>
      <w:color w:val="404040"/>
      <w:sz w:val="20"/>
      <w:szCs w:val="20"/>
    </w:rPr>
  </w:style>
  <w:style w:type="numbering" w:customStyle="1" w:styleId="Sraonra1">
    <w:name w:val="Sąrašo nėra1"/>
    <w:next w:val="Sraonra"/>
    <w:uiPriority w:val="99"/>
    <w:semiHidden/>
    <w:unhideWhenUsed/>
  </w:style>
  <w:style w:type="paragraph" w:styleId="Betarp">
    <w:name w:val="No Spacing"/>
    <w:uiPriority w:val="1"/>
    <w:qFormat/>
    <w:rPr>
      <w:rFonts w:ascii="Minion" w:hAnsi="Minion"/>
      <w:sz w:val="22"/>
      <w:szCs w:val="22"/>
      <w:lang w:val="en-US" w:eastAsia="en-US"/>
    </w:rPr>
  </w:style>
  <w:style w:type="paragraph" w:customStyle="1" w:styleId="Pavadinimas1">
    <w:name w:val="Pavadinimas1"/>
    <w:basedOn w:val="prastasis"/>
    <w:next w:val="prastasis"/>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PavadinimasDiagrama">
    <w:name w:val="Pavadinimas Diagrama"/>
    <w:link w:val="Pavadinimas"/>
    <w:rPr>
      <w:rFonts w:ascii="Cambria" w:eastAsia="Times New Roman" w:hAnsi="Cambria" w:cs="Times New Roman"/>
      <w:color w:val="17365D"/>
      <w:spacing w:val="5"/>
      <w:kern w:val="28"/>
      <w:sz w:val="52"/>
      <w:szCs w:val="52"/>
    </w:rPr>
  </w:style>
  <w:style w:type="paragraph" w:styleId="Sraopastraipa">
    <w:name w:val="List Paragraph"/>
    <w:basedOn w:val="prastasis"/>
    <w:uiPriority w:val="1"/>
    <w:qFormat/>
    <w:pPr>
      <w:ind w:left="720"/>
      <w:contextualSpacing/>
    </w:pPr>
    <w:rPr>
      <w:rFonts w:ascii="Minion" w:hAnsi="Minion"/>
    </w:rPr>
  </w:style>
  <w:style w:type="character" w:styleId="Knygospavadinimas">
    <w:name w:val="Book Title"/>
    <w:qFormat/>
    <w:rPr>
      <w:b/>
      <w:bCs/>
      <w:smallCaps/>
      <w:spacing w:val="5"/>
    </w:rPr>
  </w:style>
  <w:style w:type="character" w:customStyle="1" w:styleId="Rykinuoroda1">
    <w:name w:val="Ryški nuoroda1"/>
    <w:qFormat/>
    <w:rPr>
      <w:b/>
      <w:bCs/>
      <w:smallCaps/>
      <w:color w:val="C0504D"/>
      <w:spacing w:val="5"/>
      <w:u w:val="single"/>
    </w:rPr>
  </w:style>
  <w:style w:type="character" w:customStyle="1" w:styleId="Nerykinuoroda1">
    <w:name w:val="Neryški nuoroda1"/>
    <w:qFormat/>
    <w:rPr>
      <w:smallCaps/>
      <w:color w:val="C0504D"/>
      <w:u w:val="single"/>
    </w:rPr>
  </w:style>
  <w:style w:type="paragraph" w:customStyle="1" w:styleId="Iskirtacitata1">
    <w:name w:val="Išskirta citata1"/>
    <w:basedOn w:val="prastasis"/>
    <w:next w:val="prastasis"/>
    <w:qFormat/>
    <w:pPr>
      <w:pBdr>
        <w:bottom w:val="single" w:sz="4" w:space="4" w:color="4F81BD"/>
      </w:pBdr>
      <w:spacing w:before="200" w:after="280"/>
      <w:ind w:left="936" w:right="936"/>
    </w:pPr>
    <w:rPr>
      <w:rFonts w:ascii="Minion" w:hAnsi="Minion"/>
      <w:b/>
      <w:bCs/>
      <w:i/>
      <w:iCs/>
      <w:color w:val="4F81BD"/>
    </w:rPr>
  </w:style>
  <w:style w:type="character" w:customStyle="1" w:styleId="IskirtacitataDiagrama">
    <w:name w:val="Išskirta citata Diagrama"/>
    <w:link w:val="Iskirtacitata"/>
    <w:rPr>
      <w:rFonts w:ascii="Minion" w:hAnsi="Minion"/>
      <w:b/>
      <w:bCs/>
      <w:i/>
      <w:iCs/>
      <w:color w:val="4F81BD"/>
    </w:rPr>
  </w:style>
  <w:style w:type="paragraph" w:customStyle="1" w:styleId="Citata1">
    <w:name w:val="Citata1"/>
    <w:basedOn w:val="prastasis"/>
    <w:next w:val="prastasis"/>
    <w:qFormat/>
    <w:rPr>
      <w:rFonts w:ascii="Minion" w:hAnsi="Minion"/>
      <w:i/>
      <w:iCs/>
      <w:color w:val="000000"/>
    </w:rPr>
  </w:style>
  <w:style w:type="character" w:customStyle="1" w:styleId="CitataDiagrama">
    <w:name w:val="Citata Diagrama"/>
    <w:link w:val="Citata"/>
    <w:rPr>
      <w:rFonts w:ascii="Minion" w:hAnsi="Minion"/>
      <w:i/>
      <w:iCs/>
      <w:color w:val="000000"/>
    </w:rPr>
  </w:style>
  <w:style w:type="numbering" w:customStyle="1" w:styleId="NoList11">
    <w:name w:val="No List11"/>
    <w:next w:val="Sraonra"/>
    <w:semiHidden/>
  </w:style>
  <w:style w:type="character" w:customStyle="1" w:styleId="Heading2Char1">
    <w:name w:val="Heading 2 Char1"/>
    <w:semiHidden/>
    <w:locked/>
    <w:rPr>
      <w:rFonts w:ascii="Cambria" w:hAnsi="Cambria"/>
      <w:b/>
      <w:i/>
      <w:sz w:val="28"/>
    </w:rPr>
  </w:style>
  <w:style w:type="character" w:customStyle="1" w:styleId="Heading3Char1">
    <w:name w:val="Heading 3 Char1"/>
    <w:semiHidden/>
    <w:locked/>
    <w:rPr>
      <w:rFonts w:ascii="Cambria" w:hAnsi="Cambria"/>
      <w:b/>
      <w:sz w:val="26"/>
    </w:rPr>
  </w:style>
  <w:style w:type="character" w:customStyle="1" w:styleId="Heading4Char1">
    <w:name w:val="Heading 4 Char1"/>
    <w:semiHidden/>
    <w:locked/>
    <w:rPr>
      <w:rFonts w:ascii="Calibri" w:hAnsi="Calibri"/>
      <w:b/>
      <w:sz w:val="28"/>
    </w:rPr>
  </w:style>
  <w:style w:type="paragraph" w:styleId="Pagrindinistekstas">
    <w:name w:val="Body Text"/>
    <w:basedOn w:val="prastasis"/>
    <w:link w:val="PagrindinistekstasDiagrama"/>
    <w:pPr>
      <w:spacing w:after="120" w:line="240" w:lineRule="auto"/>
    </w:pPr>
    <w:rPr>
      <w:rFonts w:ascii="Times New Roman" w:eastAsia="Times New Roman" w:hAnsi="Times New Roman"/>
      <w:sz w:val="20"/>
      <w:szCs w:val="20"/>
      <w:lang w:val="lt-LT" w:eastAsia="lt-LT"/>
    </w:rPr>
  </w:style>
  <w:style w:type="character" w:customStyle="1" w:styleId="BodyTextChar">
    <w:name w:val="Body Text Char"/>
    <w:basedOn w:val="Numatytasispastraiposriftas"/>
    <w:semiHidden/>
  </w:style>
  <w:style w:type="character" w:customStyle="1" w:styleId="PagrindinistekstasDiagrama">
    <w:name w:val="Pagrindinis tekstas Diagrama"/>
    <w:link w:val="Pagrindinistekstas"/>
    <w:rPr>
      <w:rFonts w:ascii="Times New Roman" w:eastAsia="Times New Roman" w:hAnsi="Times New Roman" w:cs="Times New Roman"/>
      <w:sz w:val="20"/>
      <w:szCs w:val="20"/>
      <w:lang w:val="lt-LT" w:eastAsia="lt-LT"/>
    </w:rPr>
  </w:style>
  <w:style w:type="paragraph" w:styleId="Porat">
    <w:name w:val="footer"/>
    <w:basedOn w:val="prastasis"/>
    <w:link w:val="PoratDiagrama"/>
    <w:pPr>
      <w:tabs>
        <w:tab w:val="center" w:pos="4153"/>
        <w:tab w:val="right" w:pos="8306"/>
      </w:tabs>
      <w:spacing w:after="0" w:line="240" w:lineRule="auto"/>
    </w:pPr>
    <w:rPr>
      <w:rFonts w:ascii="Times New Roman" w:hAnsi="Times New Roman"/>
      <w:sz w:val="20"/>
      <w:szCs w:val="20"/>
      <w:lang w:val="lt-LT" w:eastAsia="lt-LT"/>
    </w:rPr>
  </w:style>
  <w:style w:type="character" w:customStyle="1" w:styleId="PoratDiagrama">
    <w:name w:val="Poraštė Diagrama"/>
    <w:link w:val="Porat"/>
    <w:rPr>
      <w:rFonts w:ascii="Times New Roman" w:eastAsia="Calibri" w:hAnsi="Times New Roman" w:cs="Times New Roman"/>
      <w:sz w:val="20"/>
      <w:szCs w:val="20"/>
      <w:lang w:val="lt-LT" w:eastAsia="lt-LT"/>
    </w:rPr>
  </w:style>
  <w:style w:type="character" w:styleId="Puslapionumeris">
    <w:name w:val="page number"/>
    <w:rPr>
      <w:rFonts w:cs="Times New Roman"/>
    </w:rPr>
  </w:style>
  <w:style w:type="paragraph" w:styleId="Dokumentostruktra">
    <w:name w:val="Document Map"/>
    <w:basedOn w:val="prastasis"/>
    <w:link w:val="DokumentostruktraDiagrama"/>
    <w:semiHidden/>
    <w:pPr>
      <w:shd w:val="clear" w:color="auto" w:fill="000080"/>
      <w:spacing w:after="0" w:line="240" w:lineRule="auto"/>
    </w:pPr>
    <w:rPr>
      <w:rFonts w:ascii="Times New Roman" w:hAnsi="Times New Roman"/>
      <w:sz w:val="2"/>
      <w:szCs w:val="20"/>
      <w:lang w:val="lt-LT" w:eastAsia="lt-LT"/>
    </w:rPr>
  </w:style>
  <w:style w:type="character" w:customStyle="1" w:styleId="DokumentostruktraDiagrama">
    <w:name w:val="Dokumento struktūra Diagrama"/>
    <w:link w:val="Dokumentostruktra"/>
    <w:semiHidden/>
    <w:rPr>
      <w:rFonts w:ascii="Times New Roman" w:eastAsia="Calibri" w:hAnsi="Times New Roman" w:cs="Times New Roman"/>
      <w:sz w:val="2"/>
      <w:szCs w:val="20"/>
      <w:shd w:val="clear" w:color="auto" w:fill="000080"/>
      <w:lang w:val="lt-LT" w:eastAsia="lt-LT"/>
    </w:rPr>
  </w:style>
  <w:style w:type="character" w:styleId="Hipersaitas">
    <w:name w:val="Hyperlink"/>
    <w:rPr>
      <w:rFonts w:cs="Times New Roman"/>
      <w:color w:val="0000FF"/>
      <w:u w:val="single"/>
    </w:rPr>
  </w:style>
  <w:style w:type="paragraph" w:styleId="Paantrat">
    <w:name w:val="Subtitle"/>
    <w:basedOn w:val="prastasis"/>
    <w:link w:val="PaantratDiagrama"/>
    <w:qFormat/>
    <w:pPr>
      <w:autoSpaceDE w:val="0"/>
      <w:autoSpaceDN w:val="0"/>
      <w:adjustRightInd w:val="0"/>
      <w:spacing w:after="0" w:line="240" w:lineRule="auto"/>
      <w:jc w:val="center"/>
    </w:pPr>
    <w:rPr>
      <w:rFonts w:ascii="Cambria" w:hAnsi="Cambria"/>
      <w:sz w:val="24"/>
      <w:szCs w:val="24"/>
      <w:lang w:val="lt-LT" w:eastAsia="lt-LT"/>
    </w:rPr>
  </w:style>
  <w:style w:type="character" w:customStyle="1" w:styleId="PaantratDiagrama">
    <w:name w:val="Paantraštė Diagrama"/>
    <w:link w:val="Paantrat"/>
    <w:rPr>
      <w:rFonts w:ascii="Cambria" w:eastAsia="Calibri" w:hAnsi="Cambria" w:cs="Times New Roman"/>
      <w:sz w:val="24"/>
      <w:szCs w:val="24"/>
      <w:lang w:val="lt-LT" w:eastAsia="lt-LT"/>
    </w:rPr>
  </w:style>
  <w:style w:type="paragraph" w:styleId="Pagrindiniotekstotrauka">
    <w:name w:val="Body Text Indent"/>
    <w:basedOn w:val="prastasis"/>
    <w:link w:val="PagrindiniotekstotraukaDiagrama"/>
    <w:pPr>
      <w:spacing w:after="120" w:line="240" w:lineRule="auto"/>
      <w:ind w:left="283"/>
    </w:pPr>
    <w:rPr>
      <w:rFonts w:ascii="Times New Roman" w:hAnsi="Times New Roman"/>
      <w:sz w:val="20"/>
      <w:szCs w:val="20"/>
      <w:lang w:val="lt-LT" w:eastAsia="lt-LT"/>
    </w:rPr>
  </w:style>
  <w:style w:type="character" w:customStyle="1" w:styleId="PagrindiniotekstotraukaDiagrama">
    <w:name w:val="Pagrindinio teksto įtrauka Diagrama"/>
    <w:link w:val="Pagrindiniotekstotrauka"/>
    <w:rPr>
      <w:rFonts w:ascii="Times New Roman" w:eastAsia="Calibri" w:hAnsi="Times New Roman" w:cs="Times New Roman"/>
      <w:sz w:val="20"/>
      <w:szCs w:val="20"/>
      <w:lang w:val="lt-LT" w:eastAsia="lt-LT"/>
    </w:rPr>
  </w:style>
  <w:style w:type="paragraph" w:styleId="Dokumentoinaostekstas">
    <w:name w:val="endnote text"/>
    <w:basedOn w:val="prastasis"/>
    <w:link w:val="DokumentoinaostekstasDiagrama"/>
    <w:pPr>
      <w:tabs>
        <w:tab w:val="left" w:pos="567"/>
      </w:tabs>
      <w:spacing w:after="0" w:line="240" w:lineRule="auto"/>
    </w:pPr>
    <w:rPr>
      <w:rFonts w:ascii="Times New Roman" w:hAnsi="Times New Roman"/>
      <w:sz w:val="20"/>
      <w:szCs w:val="20"/>
      <w:lang w:val="lt-LT" w:eastAsia="lt-LT"/>
    </w:rPr>
  </w:style>
  <w:style w:type="character" w:customStyle="1" w:styleId="DokumentoinaostekstasDiagrama">
    <w:name w:val="Dokumento išnašos tekstas Diagrama"/>
    <w:link w:val="Dokumentoinaostekstas"/>
    <w:rPr>
      <w:rFonts w:ascii="Times New Roman" w:eastAsia="Calibri" w:hAnsi="Times New Roman" w:cs="Times New Roman"/>
      <w:sz w:val="20"/>
      <w:szCs w:val="20"/>
      <w:lang w:val="lt-LT" w:eastAsia="lt-LT"/>
    </w:rPr>
  </w:style>
  <w:style w:type="paragraph" w:customStyle="1" w:styleId="EMEATableLeft">
    <w:name w:val="EMEA Table Left"/>
    <w:basedOn w:val="prastasis"/>
    <w:pPr>
      <w:keepNext/>
      <w:keepLines/>
      <w:spacing w:after="0" w:line="240" w:lineRule="auto"/>
    </w:pPr>
    <w:rPr>
      <w:rFonts w:ascii="Times New Roman" w:hAnsi="Times New Roman"/>
      <w:szCs w:val="20"/>
      <w:lang w:eastAsia="sv-SE"/>
    </w:rPr>
  </w:style>
  <w:style w:type="paragraph" w:customStyle="1" w:styleId="Corpsdetextemarge">
    <w:name w:val="Corps de texte marge"/>
    <w:basedOn w:val="Pagrindinistekstas"/>
    <w:pPr>
      <w:spacing w:after="0"/>
      <w:jc w:val="both"/>
    </w:pPr>
    <w:rPr>
      <w:rFonts w:ascii="Times" w:hAnsi="Times"/>
      <w:sz w:val="24"/>
      <w:lang w:val="en-US" w:eastAsia="sv-SE"/>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prastojitrauka">
    <w:name w:val="Normal Indent"/>
    <w:basedOn w:val="prastasis"/>
    <w:pPr>
      <w:spacing w:after="0" w:line="240" w:lineRule="auto"/>
      <w:jc w:val="both"/>
    </w:pPr>
    <w:rPr>
      <w:rFonts w:ascii="Arial" w:hAnsi="Arial"/>
      <w:sz w:val="20"/>
      <w:szCs w:val="20"/>
      <w:lang w:val="de-DE" w:eastAsia="fr-FR"/>
    </w:rPr>
  </w:style>
  <w:style w:type="paragraph" w:customStyle="1" w:styleId="Text">
    <w:name w:val="Text"/>
    <w:pPr>
      <w:suppressAutoHyphens/>
    </w:pPr>
    <w:rPr>
      <w:rFonts w:ascii="Arial" w:hAnsi="Arial"/>
      <w:lang w:val="en-GB"/>
    </w:rPr>
  </w:style>
  <w:style w:type="paragraph" w:styleId="Pagrindinistekstas2">
    <w:name w:val="Body Text 2"/>
    <w:basedOn w:val="prastasis"/>
    <w:link w:val="Pagrindinistekstas2Diagrama"/>
    <w:pPr>
      <w:spacing w:after="120" w:line="480" w:lineRule="auto"/>
    </w:pPr>
    <w:rPr>
      <w:rFonts w:ascii="Times New Roman" w:hAnsi="Times New Roman"/>
      <w:sz w:val="20"/>
      <w:szCs w:val="20"/>
      <w:lang w:val="lt-LT" w:eastAsia="lt-LT"/>
    </w:rPr>
  </w:style>
  <w:style w:type="character" w:customStyle="1" w:styleId="Pagrindinistekstas2Diagrama">
    <w:name w:val="Pagrindinis tekstas 2 Diagrama"/>
    <w:link w:val="Pagrindinistekstas2"/>
    <w:rPr>
      <w:rFonts w:ascii="Times New Roman" w:eastAsia="Calibri" w:hAnsi="Times New Roman" w:cs="Times New Roman"/>
      <w:sz w:val="20"/>
      <w:szCs w:val="20"/>
      <w:lang w:val="lt-LT" w:eastAsia="lt-LT"/>
    </w:rPr>
  </w:style>
  <w:style w:type="paragraph" w:styleId="Pagrindinistekstas3">
    <w:name w:val="Body Text 3"/>
    <w:basedOn w:val="prastasis"/>
    <w:link w:val="Pagrindinistekstas3Diagrama"/>
    <w:pPr>
      <w:spacing w:after="120" w:line="240" w:lineRule="auto"/>
    </w:pPr>
    <w:rPr>
      <w:rFonts w:ascii="Times New Roman" w:hAnsi="Times New Roman"/>
      <w:sz w:val="16"/>
      <w:szCs w:val="16"/>
      <w:lang w:val="lt-LT" w:eastAsia="lt-LT"/>
    </w:rPr>
  </w:style>
  <w:style w:type="character" w:customStyle="1" w:styleId="Pagrindinistekstas3Diagrama">
    <w:name w:val="Pagrindinis tekstas 3 Diagrama"/>
    <w:link w:val="Pagrindinistekstas3"/>
    <w:rPr>
      <w:rFonts w:ascii="Times New Roman" w:eastAsia="Calibri" w:hAnsi="Times New Roman" w:cs="Times New Roman"/>
      <w:sz w:val="16"/>
      <w:szCs w:val="16"/>
      <w:lang w:val="lt-LT" w:eastAsia="lt-LT"/>
    </w:rPr>
  </w:style>
  <w:style w:type="paragraph" w:styleId="Antrats">
    <w:name w:val="header"/>
    <w:basedOn w:val="prastasis"/>
    <w:link w:val="AntratsDiagrama"/>
    <w:pPr>
      <w:tabs>
        <w:tab w:val="center" w:pos="4153"/>
        <w:tab w:val="right" w:pos="8306"/>
      </w:tabs>
      <w:spacing w:after="0" w:line="240" w:lineRule="auto"/>
    </w:pPr>
    <w:rPr>
      <w:rFonts w:ascii="Times New Roman" w:hAnsi="Times New Roman"/>
      <w:sz w:val="20"/>
      <w:szCs w:val="20"/>
      <w:lang w:val="lt-LT" w:eastAsia="lt-LT"/>
    </w:rPr>
  </w:style>
  <w:style w:type="character" w:customStyle="1" w:styleId="AntratsDiagrama">
    <w:name w:val="Antraštės Diagrama"/>
    <w:link w:val="Antrats"/>
    <w:rPr>
      <w:rFonts w:ascii="Times New Roman" w:eastAsia="Calibri" w:hAnsi="Times New Roman" w:cs="Times New Roman"/>
      <w:sz w:val="20"/>
      <w:szCs w:val="20"/>
      <w:lang w:val="lt-LT" w:eastAsia="lt-LT"/>
    </w:rPr>
  </w:style>
  <w:style w:type="character" w:styleId="Komentaronuoroda">
    <w:name w:val="annotation reference"/>
    <w:uiPriority w:val="99"/>
    <w:semiHidden/>
    <w:rPr>
      <w:rFonts w:cs="Times New Roman"/>
      <w:sz w:val="16"/>
    </w:rPr>
  </w:style>
  <w:style w:type="paragraph" w:styleId="Komentarotekstas">
    <w:name w:val="annotation text"/>
    <w:basedOn w:val="prastasis"/>
    <w:link w:val="KomentarotekstasDiagrama"/>
    <w:uiPriority w:val="99"/>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link w:val="Komentarotekstas"/>
    <w:uiPriority w:val="99"/>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link w:val="Komentarotema"/>
    <w:semiHidden/>
    <w:rPr>
      <w:rFonts w:ascii="Times New Roman" w:eastAsia="Calibri" w:hAnsi="Times New Roman" w:cs="Times New Roman"/>
      <w:b/>
      <w:bCs/>
      <w:sz w:val="20"/>
      <w:szCs w:val="20"/>
      <w:lang w:val="lt-LT" w:eastAsia="lt-LT"/>
    </w:rPr>
  </w:style>
  <w:style w:type="table" w:styleId="Lentelstinklelis">
    <w:name w:val="Table Grid"/>
    <w:basedOn w:val="prastojilente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autoRedefine/>
    <w:rsid w:val="004C07CF"/>
    <w:pPr>
      <w:numPr>
        <w:numId w:val="32"/>
      </w:numPr>
      <w:spacing w:after="0" w:line="240" w:lineRule="auto"/>
      <w:ind w:left="567" w:hanging="567"/>
    </w:pPr>
    <w:rPr>
      <w:rFonts w:ascii="Times New Roman" w:hAnsi="Times New Roman"/>
      <w:noProof/>
      <w:lang w:val="lt-LT"/>
    </w:rPr>
  </w:style>
  <w:style w:type="paragraph" w:customStyle="1" w:styleId="BTEMEASMCA">
    <w:name w:val="BT EMEA_SMCA"/>
    <w:basedOn w:val="prastasis"/>
    <w:link w:val="BTEMEASMCAChar"/>
    <w:autoRedefine/>
    <w:pPr>
      <w:tabs>
        <w:tab w:val="left" w:pos="0"/>
      </w:tabs>
      <w:spacing w:after="0" w:line="240" w:lineRule="auto"/>
    </w:pPr>
    <w:rPr>
      <w:rFonts w:ascii="Times New Roman" w:eastAsia="Times New Roman" w:hAnsi="Times New Roman"/>
      <w:lang w:val="lt-LT" w:eastAsia="lt-LT"/>
    </w:rPr>
  </w:style>
  <w:style w:type="character" w:customStyle="1" w:styleId="BTEMEASMCAChar">
    <w:name w:val="BT EMEA_SMCA Char"/>
    <w:link w:val="BTEMEASMCA"/>
    <w:locked/>
    <w:rPr>
      <w:rFonts w:ascii="Times New Roman" w:eastAsia="Times New Roman" w:hAnsi="Times New Roman" w:cs="Times New Roman"/>
      <w:lang w:val="lt-LT" w:eastAsia="lt-LT"/>
    </w:rPr>
  </w:style>
  <w:style w:type="paragraph" w:customStyle="1" w:styleId="PI-1EMEASMCA">
    <w:name w:val="PI-1 EMEA_SMCA"/>
    <w:basedOn w:val="Antrat2"/>
    <w:autoRedefine/>
    <w:pPr>
      <w:keepLines/>
      <w:spacing w:before="200" w:line="276" w:lineRule="auto"/>
    </w:pPr>
    <w:rPr>
      <w:rFonts w:ascii="Cambria" w:hAnsi="Cambria"/>
      <w:iCs w:val="0"/>
      <w:color w:val="4F81BD"/>
      <w:sz w:val="26"/>
      <w:szCs w:val="26"/>
      <w:lang w:val="lt-LT" w:eastAsia="lt-LT"/>
    </w:rPr>
  </w:style>
  <w:style w:type="paragraph" w:customStyle="1" w:styleId="PI-3EMEASMCA">
    <w:name w:val="PI-3 EMEA_SMCA"/>
    <w:basedOn w:val="prastasis"/>
    <w:autoRedefine/>
    <w:pPr>
      <w:spacing w:after="0" w:line="240" w:lineRule="auto"/>
    </w:pPr>
    <w:rPr>
      <w:rFonts w:ascii="Times New Roman" w:hAnsi="Times New Roman"/>
      <w:b/>
      <w:bCs/>
      <w:lang w:val="lt-LT"/>
    </w:rPr>
  </w:style>
  <w:style w:type="paragraph" w:customStyle="1" w:styleId="BTbEMEASMCA">
    <w:name w:val="BT(b) EMEA_SMCA"/>
    <w:basedOn w:val="BTEMEASMCA"/>
    <w:autoRedefine/>
    <w:rPr>
      <w:b/>
    </w:rPr>
  </w:style>
  <w:style w:type="paragraph" w:customStyle="1" w:styleId="TTEMEASMCA">
    <w:name w:val="TT EMEA_SMCA"/>
    <w:basedOn w:val="Antrat1"/>
    <w:link w:val="TTEMEASMCAChar"/>
    <w:autoRedefine/>
    <w:pPr>
      <w:keepLines/>
      <w:spacing w:before="480" w:after="0" w:line="276" w:lineRule="auto"/>
      <w:jc w:val="left"/>
    </w:pPr>
    <w:rPr>
      <w:color w:val="365F91"/>
      <w:kern w:val="0"/>
      <w:sz w:val="28"/>
      <w:szCs w:val="28"/>
      <w:lang w:val="lt-LT" w:eastAsia="lt-LT"/>
    </w:rPr>
  </w:style>
  <w:style w:type="character" w:customStyle="1" w:styleId="TTEMEASMCAChar">
    <w:name w:val="TT EMEA_SMCA Char"/>
    <w:link w:val="TTEMEASMCA"/>
    <w:locked/>
    <w:rPr>
      <w:rFonts w:ascii="Cambria" w:eastAsia="Times New Roman" w:hAnsi="Cambria"/>
      <w:b/>
      <w:bCs/>
      <w:color w:val="365F91"/>
      <w:sz w:val="28"/>
      <w:szCs w:val="28"/>
    </w:rPr>
  </w:style>
  <w:style w:type="paragraph" w:customStyle="1" w:styleId="BTAnIIEMEASMCA">
    <w:name w:val="BT(AnII) EMEA_SMCA"/>
    <w:basedOn w:val="Debesliotekstas"/>
    <w:autoRedefine/>
    <w:pPr>
      <w:tabs>
        <w:tab w:val="left" w:pos="567"/>
      </w:tabs>
    </w:pPr>
    <w:rPr>
      <w:rFonts w:ascii="Times New Roman" w:hAnsi="Times New Roman"/>
      <w:b/>
      <w:sz w:val="22"/>
      <w:lang w:val="en-GB" w:eastAsia="en-US"/>
    </w:rPr>
  </w:style>
  <w:style w:type="paragraph" w:customStyle="1" w:styleId="PI-2EMEASMCA">
    <w:name w:val="PI-2 EMEA_SMCA"/>
    <w:basedOn w:val="Antrat3"/>
    <w:autoRedefine/>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PI-1labEMEASMCAChar">
    <w:name w:val="PI-1_lab EMEA_SMCA Char"/>
    <w:link w:val="PI-1labEMEASMCA"/>
    <w:locked/>
    <w:rPr>
      <w:rFonts w:ascii="Times New Roman" w:eastAsia="Times New Roman" w:hAnsi="Times New Roman" w:cs="Times New Roman"/>
      <w:b/>
      <w:noProof/>
      <w:sz w:val="20"/>
      <w:szCs w:val="20"/>
      <w:lang w:val="lt-LT" w:eastAsia="lt-LT"/>
    </w:rPr>
  </w:style>
  <w:style w:type="paragraph" w:customStyle="1" w:styleId="BTuEMEASMCA">
    <w:name w:val="BT(u) EMEA_SMCA"/>
    <w:basedOn w:val="BTEMEASMCA"/>
    <w:autoRedefine/>
    <w:rPr>
      <w:noProof/>
      <w:u w:val="single"/>
    </w:rPr>
  </w:style>
  <w:style w:type="paragraph" w:customStyle="1" w:styleId="TextTi12">
    <w:name w:val="Text:Ti12"/>
    <w:basedOn w:val="prastasis"/>
    <w:link w:val="TextTi12Char"/>
    <w:pPr>
      <w:spacing w:after="170" w:line="280" w:lineRule="atLeast"/>
      <w:jc w:val="both"/>
    </w:pPr>
    <w:rPr>
      <w:rFonts w:ascii="Times New Roman" w:eastAsia="Times New Roman" w:hAnsi="Times New Roman"/>
      <w:sz w:val="24"/>
      <w:szCs w:val="20"/>
      <w:lang w:val="lt-LT" w:eastAsia="de-DE"/>
    </w:rPr>
  </w:style>
  <w:style w:type="character" w:customStyle="1" w:styleId="TextTi12Char">
    <w:name w:val="Text:Ti12 Char"/>
    <w:link w:val="TextTi12"/>
    <w:locked/>
    <w:rPr>
      <w:rFonts w:ascii="Times New Roman" w:eastAsia="Times New Roman" w:hAnsi="Times New Roman" w:cs="Times New Roman"/>
      <w:sz w:val="24"/>
      <w:szCs w:val="20"/>
      <w:lang w:val="lt-LT" w:eastAsia="de-DE"/>
    </w:rPr>
  </w:style>
  <w:style w:type="paragraph" w:styleId="Pataisymai">
    <w:name w:val="Revision"/>
    <w:hidden/>
    <w:semiHidden/>
    <w:rPr>
      <w:rFonts w:ascii="Times New Roman" w:hAnsi="Times New Roman"/>
      <w:sz w:val="22"/>
    </w:rPr>
  </w:style>
  <w:style w:type="character" w:customStyle="1" w:styleId="Antrat1Diagrama1">
    <w:name w:val="Antraštė 1 Diagrama1"/>
    <w:uiPriority w:val="9"/>
    <w:rPr>
      <w:rFonts w:ascii="Cambria" w:eastAsia="Times New Roman" w:hAnsi="Cambria" w:cs="Times New Roman"/>
      <w:b/>
      <w:bCs/>
      <w:color w:val="365F91"/>
      <w:sz w:val="28"/>
      <w:szCs w:val="28"/>
    </w:rPr>
  </w:style>
  <w:style w:type="character" w:customStyle="1" w:styleId="Antrat2Diagrama1">
    <w:name w:val="Antraštė 2 Diagrama1"/>
    <w:uiPriority w:val="9"/>
    <w:semiHidden/>
    <w:rPr>
      <w:rFonts w:ascii="Cambria" w:eastAsia="Times New Roman" w:hAnsi="Cambria" w:cs="Times New Roman"/>
      <w:b/>
      <w:bCs/>
      <w:color w:val="4F81BD"/>
      <w:sz w:val="26"/>
      <w:szCs w:val="26"/>
    </w:rPr>
  </w:style>
  <w:style w:type="character" w:customStyle="1" w:styleId="Antrat3Diagrama1">
    <w:name w:val="Antraštė 3 Diagrama1"/>
    <w:uiPriority w:val="9"/>
    <w:semiHidden/>
    <w:rPr>
      <w:rFonts w:ascii="Cambria" w:eastAsia="Times New Roman" w:hAnsi="Cambria" w:cs="Times New Roman"/>
      <w:b/>
      <w:bCs/>
      <w:color w:val="4F81BD"/>
    </w:rPr>
  </w:style>
  <w:style w:type="character" w:customStyle="1" w:styleId="Antrat4Diagrama1">
    <w:name w:val="Antraštė 4 Diagrama1"/>
    <w:uiPriority w:val="9"/>
    <w:semiHidden/>
    <w:rPr>
      <w:rFonts w:ascii="Cambria" w:eastAsia="Times New Roman" w:hAnsi="Cambria" w:cs="Times New Roman"/>
      <w:b/>
      <w:bCs/>
      <w:i/>
      <w:iCs/>
      <w:color w:val="4F81BD"/>
    </w:rPr>
  </w:style>
  <w:style w:type="character" w:customStyle="1" w:styleId="Antrat5Diagrama1">
    <w:name w:val="Antraštė 5 Diagrama1"/>
    <w:uiPriority w:val="9"/>
    <w:semiHidden/>
    <w:rPr>
      <w:rFonts w:ascii="Cambria" w:eastAsia="Times New Roman" w:hAnsi="Cambria" w:cs="Times New Roman"/>
      <w:color w:val="243F60"/>
    </w:rPr>
  </w:style>
  <w:style w:type="character" w:customStyle="1" w:styleId="Antrat6Diagrama1">
    <w:name w:val="Antraštė 6 Diagrama1"/>
    <w:uiPriority w:val="9"/>
    <w:semiHidden/>
    <w:rPr>
      <w:rFonts w:ascii="Cambria" w:eastAsia="Times New Roman" w:hAnsi="Cambria" w:cs="Times New Roman"/>
      <w:i/>
      <w:iCs/>
      <w:color w:val="243F60"/>
    </w:rPr>
  </w:style>
  <w:style w:type="character" w:customStyle="1" w:styleId="Antrat7Diagrama1">
    <w:name w:val="Antraštė 7 Diagrama1"/>
    <w:uiPriority w:val="9"/>
    <w:semiHidden/>
    <w:rPr>
      <w:rFonts w:ascii="Cambria" w:eastAsia="Times New Roman" w:hAnsi="Cambria" w:cs="Times New Roman"/>
      <w:i/>
      <w:iCs/>
      <w:color w:val="404040"/>
    </w:rPr>
  </w:style>
  <w:style w:type="character" w:customStyle="1" w:styleId="Antrat8Diagrama1">
    <w:name w:val="Antraštė 8 Diagrama1"/>
    <w:uiPriority w:val="9"/>
    <w:semiHidden/>
    <w:rPr>
      <w:rFonts w:ascii="Cambria" w:eastAsia="Times New Roman" w:hAnsi="Cambria" w:cs="Times New Roman"/>
      <w:color w:val="404040"/>
      <w:sz w:val="20"/>
      <w:szCs w:val="20"/>
    </w:rPr>
  </w:style>
  <w:style w:type="character" w:customStyle="1" w:styleId="Antrat9Diagrama1">
    <w:name w:val="Antraštė 9 Diagrama1"/>
    <w:uiPriority w:val="9"/>
    <w:semiHidden/>
    <w:rPr>
      <w:rFonts w:ascii="Cambria" w:eastAsia="Times New Roman" w:hAnsi="Cambria" w:cs="Times New Roman"/>
      <w:i/>
      <w:iCs/>
      <w:color w:val="404040"/>
      <w:sz w:val="20"/>
      <w:szCs w:val="20"/>
    </w:rPr>
  </w:style>
  <w:style w:type="paragraph" w:styleId="Pavadinimas">
    <w:name w:val="Title"/>
    <w:basedOn w:val="prastasis"/>
    <w:next w:val="prastasis"/>
    <w:link w:val="PavadinimasDiagrama"/>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1">
    <w:name w:val="Title Char1"/>
    <w:uiPriority w:val="10"/>
    <w:rPr>
      <w:rFonts w:ascii="Cambria" w:eastAsia="Times New Roman" w:hAnsi="Cambria" w:cs="Times New Roman"/>
      <w:color w:val="17365D"/>
      <w:spacing w:val="5"/>
      <w:kern w:val="28"/>
      <w:sz w:val="52"/>
      <w:szCs w:val="52"/>
    </w:rPr>
  </w:style>
  <w:style w:type="character" w:customStyle="1" w:styleId="PavadinimasDiagrama1">
    <w:name w:val="Pavadinimas Diagrama1"/>
    <w:uiPriority w:val="10"/>
    <w:rPr>
      <w:rFonts w:ascii="Cambria" w:eastAsia="Times New Roman" w:hAnsi="Cambria" w:cs="Times New Roman"/>
      <w:color w:val="17365D"/>
      <w:spacing w:val="5"/>
      <w:kern w:val="28"/>
      <w:sz w:val="52"/>
      <w:szCs w:val="52"/>
    </w:rPr>
  </w:style>
  <w:style w:type="character" w:styleId="Rykinuoroda">
    <w:name w:val="Intense Reference"/>
    <w:uiPriority w:val="32"/>
    <w:qFormat/>
    <w:rPr>
      <w:b/>
      <w:bCs/>
      <w:smallCaps/>
      <w:color w:val="C0504D"/>
      <w:spacing w:val="5"/>
      <w:u w:val="single"/>
    </w:rPr>
  </w:style>
  <w:style w:type="character" w:styleId="Nerykinuoroda">
    <w:name w:val="Subtle Reference"/>
    <w:uiPriority w:val="31"/>
    <w:qFormat/>
    <w:rPr>
      <w:smallCaps/>
      <w:color w:val="C0504D"/>
      <w:u w:val="single"/>
    </w:rPr>
  </w:style>
  <w:style w:type="paragraph" w:styleId="Iskirtacitata">
    <w:name w:val="Intense Quote"/>
    <w:basedOn w:val="prastasis"/>
    <w:next w:val="prastasis"/>
    <w:link w:val="IskirtacitataDiagrama"/>
    <w:qFormat/>
    <w:pPr>
      <w:pBdr>
        <w:bottom w:val="single" w:sz="4" w:space="4" w:color="4F81BD"/>
      </w:pBdr>
      <w:spacing w:before="200" w:after="280"/>
      <w:ind w:left="936" w:right="936"/>
    </w:pPr>
    <w:rPr>
      <w:rFonts w:ascii="Minion" w:hAnsi="Minion"/>
      <w:b/>
      <w:bCs/>
      <w:i/>
      <w:iCs/>
      <w:color w:val="4F81BD"/>
    </w:rPr>
  </w:style>
  <w:style w:type="character" w:customStyle="1" w:styleId="IntenseQuoteChar1">
    <w:name w:val="Intense Quote Char1"/>
    <w:uiPriority w:val="30"/>
    <w:rPr>
      <w:b/>
      <w:bCs/>
      <w:i/>
      <w:iCs/>
      <w:color w:val="4F81BD"/>
    </w:rPr>
  </w:style>
  <w:style w:type="character" w:customStyle="1" w:styleId="IskirtacitataDiagrama1">
    <w:name w:val="Išskirta citata Diagrama1"/>
    <w:uiPriority w:val="30"/>
    <w:rPr>
      <w:b/>
      <w:bCs/>
      <w:i/>
      <w:iCs/>
      <w:color w:val="4F81BD"/>
    </w:rPr>
  </w:style>
  <w:style w:type="paragraph" w:styleId="Citata">
    <w:name w:val="Quote"/>
    <w:basedOn w:val="prastasis"/>
    <w:next w:val="prastasis"/>
    <w:link w:val="CitataDiagrama"/>
    <w:qFormat/>
    <w:rPr>
      <w:rFonts w:ascii="Minion" w:hAnsi="Minion"/>
      <w:i/>
      <w:iCs/>
      <w:color w:val="000000"/>
    </w:rPr>
  </w:style>
  <w:style w:type="character" w:customStyle="1" w:styleId="QuoteChar1">
    <w:name w:val="Quote Char1"/>
    <w:uiPriority w:val="29"/>
    <w:rPr>
      <w:i/>
      <w:iCs/>
      <w:color w:val="000000"/>
    </w:rPr>
  </w:style>
  <w:style w:type="character" w:customStyle="1" w:styleId="CitataDiagrama1">
    <w:name w:val="Citata Diagrama1"/>
    <w:uiPriority w:val="29"/>
    <w:rPr>
      <w:i/>
      <w:iCs/>
      <w:color w:val="000000"/>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lang w:val="lt-LT" w:eastAsia="lt-LT"/>
    </w:rPr>
  </w:style>
  <w:style w:type="character" w:customStyle="1" w:styleId="Pagrindiniotekstotrauka2Diagrama">
    <w:name w:val="Pagrindinio teksto įtrauka 2 Diagrama"/>
    <w:link w:val="Pagrindiniotekstotrauka2"/>
    <w:uiPriority w:val="99"/>
    <w:semiHidden/>
    <w:rPr>
      <w:sz w:val="22"/>
      <w:szCs w:val="22"/>
    </w:rPr>
  </w:style>
  <w:style w:type="paragraph" w:customStyle="1" w:styleId="Style5">
    <w:name w:val="Style5"/>
    <w:basedOn w:val="prastasis"/>
    <w:uiPriority w:val="99"/>
    <w:pPr>
      <w:widowControl w:val="0"/>
      <w:autoSpaceDE w:val="0"/>
      <w:autoSpaceDN w:val="0"/>
      <w:adjustRightInd w:val="0"/>
      <w:spacing w:after="0" w:line="240" w:lineRule="auto"/>
    </w:pPr>
    <w:rPr>
      <w:rFonts w:ascii="Times New Roman" w:eastAsia="Times New Roman" w:hAnsi="Times New Roman"/>
      <w:sz w:val="24"/>
      <w:szCs w:val="24"/>
      <w:lang w:val="et-EE" w:eastAsia="et-EE"/>
    </w:rPr>
  </w:style>
  <w:style w:type="character" w:customStyle="1" w:styleId="FontStyle14">
    <w:name w:val="Font Style14"/>
    <w:uiPriority w:val="99"/>
    <w:rPr>
      <w:rFonts w:ascii="Times New Roman" w:hAnsi="Times New Roman" w:cs="Times New Roman"/>
      <w:color w:val="000000"/>
      <w:sz w:val="20"/>
      <w:szCs w:val="20"/>
    </w:rPr>
  </w:style>
  <w:style w:type="character" w:customStyle="1" w:styleId="FontStyle15">
    <w:name w:val="Font Style15"/>
    <w:uiPriority w:val="99"/>
    <w:rPr>
      <w:rFonts w:ascii="Times New Roman" w:hAnsi="Times New Roman" w:cs="Times New Roman"/>
      <w:b/>
      <w:bCs/>
      <w:color w:val="000000"/>
      <w:sz w:val="20"/>
      <w:szCs w:val="20"/>
    </w:rPr>
  </w:style>
  <w:style w:type="character" w:customStyle="1" w:styleId="AntrinispavadinimasDiagrama">
    <w:name w:val="Antrinis pavadinimas Diagrama"/>
    <w:rPr>
      <w:rFonts w:ascii="Cambria" w:hAnsi="Cambria"/>
      <w:sz w:val="24"/>
      <w:szCs w:val="24"/>
    </w:rPr>
  </w:style>
  <w:style w:type="character" w:customStyle="1" w:styleId="tlid-translation">
    <w:name w:val="tlid-translation"/>
    <w:basedOn w:val="Numatytasispastraiposriftas"/>
  </w:style>
  <w:style w:type="paragraph" w:customStyle="1" w:styleId="Style7">
    <w:name w:val="Style7"/>
    <w:basedOn w:val="prastasis"/>
    <w:uiPriority w:val="99"/>
    <w:pPr>
      <w:widowControl w:val="0"/>
      <w:autoSpaceDE w:val="0"/>
      <w:autoSpaceDN w:val="0"/>
      <w:adjustRightInd w:val="0"/>
      <w:spacing w:after="0" w:line="240" w:lineRule="auto"/>
    </w:pPr>
    <w:rPr>
      <w:rFonts w:ascii="Times New Roman" w:eastAsia="Times New Roman" w:hAnsi="Times New Roman" w:cs="Arial"/>
      <w:sz w:val="20"/>
      <w:szCs w:val="20"/>
      <w:lang w:val="lv-LV" w:eastAsia="lv-LV"/>
    </w:rPr>
  </w:style>
  <w:style w:type="paragraph" w:customStyle="1" w:styleId="Style10">
    <w:name w:val="Style10"/>
    <w:basedOn w:val="prastasis"/>
    <w:uiPriority w:val="99"/>
    <w:pPr>
      <w:widowControl w:val="0"/>
      <w:autoSpaceDE w:val="0"/>
      <w:autoSpaceDN w:val="0"/>
      <w:adjustRightInd w:val="0"/>
      <w:spacing w:after="0" w:line="240" w:lineRule="auto"/>
    </w:pPr>
    <w:rPr>
      <w:rFonts w:ascii="Times New Roman" w:eastAsia="Times New Roman" w:hAnsi="Times New Roman" w:cs="Arial"/>
      <w:sz w:val="20"/>
      <w:szCs w:val="20"/>
      <w:lang w:val="lv-LV" w:eastAsia="lv-LV"/>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3211">
      <w:bodyDiv w:val="1"/>
      <w:marLeft w:val="0"/>
      <w:marRight w:val="0"/>
      <w:marTop w:val="0"/>
      <w:marBottom w:val="0"/>
      <w:divBdr>
        <w:top w:val="none" w:sz="0" w:space="0" w:color="auto"/>
        <w:left w:val="none" w:sz="0" w:space="0" w:color="auto"/>
        <w:bottom w:val="none" w:sz="0" w:space="0" w:color="auto"/>
        <w:right w:val="none" w:sz="0" w:space="0" w:color="auto"/>
      </w:divBdr>
    </w:div>
    <w:div w:id="158616722">
      <w:bodyDiv w:val="1"/>
      <w:marLeft w:val="0"/>
      <w:marRight w:val="0"/>
      <w:marTop w:val="0"/>
      <w:marBottom w:val="0"/>
      <w:divBdr>
        <w:top w:val="none" w:sz="0" w:space="0" w:color="auto"/>
        <w:left w:val="none" w:sz="0" w:space="0" w:color="auto"/>
        <w:bottom w:val="none" w:sz="0" w:space="0" w:color="auto"/>
        <w:right w:val="none" w:sz="0" w:space="0" w:color="auto"/>
      </w:divBdr>
    </w:div>
    <w:div w:id="206962813">
      <w:bodyDiv w:val="1"/>
      <w:marLeft w:val="0"/>
      <w:marRight w:val="0"/>
      <w:marTop w:val="0"/>
      <w:marBottom w:val="0"/>
      <w:divBdr>
        <w:top w:val="none" w:sz="0" w:space="0" w:color="auto"/>
        <w:left w:val="none" w:sz="0" w:space="0" w:color="auto"/>
        <w:bottom w:val="none" w:sz="0" w:space="0" w:color="auto"/>
        <w:right w:val="none" w:sz="0" w:space="0" w:color="auto"/>
      </w:divBdr>
    </w:div>
    <w:div w:id="321588458">
      <w:bodyDiv w:val="1"/>
      <w:marLeft w:val="0"/>
      <w:marRight w:val="0"/>
      <w:marTop w:val="0"/>
      <w:marBottom w:val="0"/>
      <w:divBdr>
        <w:top w:val="none" w:sz="0" w:space="0" w:color="auto"/>
        <w:left w:val="none" w:sz="0" w:space="0" w:color="auto"/>
        <w:bottom w:val="none" w:sz="0" w:space="0" w:color="auto"/>
        <w:right w:val="none" w:sz="0" w:space="0" w:color="auto"/>
      </w:divBdr>
    </w:div>
    <w:div w:id="449007583">
      <w:bodyDiv w:val="1"/>
      <w:marLeft w:val="0"/>
      <w:marRight w:val="0"/>
      <w:marTop w:val="0"/>
      <w:marBottom w:val="0"/>
      <w:divBdr>
        <w:top w:val="none" w:sz="0" w:space="0" w:color="auto"/>
        <w:left w:val="none" w:sz="0" w:space="0" w:color="auto"/>
        <w:bottom w:val="none" w:sz="0" w:space="0" w:color="auto"/>
        <w:right w:val="none" w:sz="0" w:space="0" w:color="auto"/>
      </w:divBdr>
    </w:div>
    <w:div w:id="546529120">
      <w:bodyDiv w:val="1"/>
      <w:marLeft w:val="0"/>
      <w:marRight w:val="0"/>
      <w:marTop w:val="0"/>
      <w:marBottom w:val="0"/>
      <w:divBdr>
        <w:top w:val="none" w:sz="0" w:space="0" w:color="auto"/>
        <w:left w:val="none" w:sz="0" w:space="0" w:color="auto"/>
        <w:bottom w:val="none" w:sz="0" w:space="0" w:color="auto"/>
        <w:right w:val="none" w:sz="0" w:space="0" w:color="auto"/>
      </w:divBdr>
    </w:div>
    <w:div w:id="598099924">
      <w:bodyDiv w:val="1"/>
      <w:marLeft w:val="0"/>
      <w:marRight w:val="0"/>
      <w:marTop w:val="0"/>
      <w:marBottom w:val="0"/>
      <w:divBdr>
        <w:top w:val="none" w:sz="0" w:space="0" w:color="auto"/>
        <w:left w:val="none" w:sz="0" w:space="0" w:color="auto"/>
        <w:bottom w:val="none" w:sz="0" w:space="0" w:color="auto"/>
        <w:right w:val="none" w:sz="0" w:space="0" w:color="auto"/>
      </w:divBdr>
    </w:div>
    <w:div w:id="612706565">
      <w:bodyDiv w:val="1"/>
      <w:marLeft w:val="0"/>
      <w:marRight w:val="0"/>
      <w:marTop w:val="0"/>
      <w:marBottom w:val="0"/>
      <w:divBdr>
        <w:top w:val="none" w:sz="0" w:space="0" w:color="auto"/>
        <w:left w:val="none" w:sz="0" w:space="0" w:color="auto"/>
        <w:bottom w:val="none" w:sz="0" w:space="0" w:color="auto"/>
        <w:right w:val="none" w:sz="0" w:space="0" w:color="auto"/>
      </w:divBdr>
    </w:div>
    <w:div w:id="665741726">
      <w:bodyDiv w:val="1"/>
      <w:marLeft w:val="0"/>
      <w:marRight w:val="0"/>
      <w:marTop w:val="0"/>
      <w:marBottom w:val="0"/>
      <w:divBdr>
        <w:top w:val="none" w:sz="0" w:space="0" w:color="auto"/>
        <w:left w:val="none" w:sz="0" w:space="0" w:color="auto"/>
        <w:bottom w:val="none" w:sz="0" w:space="0" w:color="auto"/>
        <w:right w:val="none" w:sz="0" w:space="0" w:color="auto"/>
      </w:divBdr>
    </w:div>
    <w:div w:id="902914832">
      <w:bodyDiv w:val="1"/>
      <w:marLeft w:val="0"/>
      <w:marRight w:val="0"/>
      <w:marTop w:val="0"/>
      <w:marBottom w:val="0"/>
      <w:divBdr>
        <w:top w:val="none" w:sz="0" w:space="0" w:color="auto"/>
        <w:left w:val="none" w:sz="0" w:space="0" w:color="auto"/>
        <w:bottom w:val="none" w:sz="0" w:space="0" w:color="auto"/>
        <w:right w:val="none" w:sz="0" w:space="0" w:color="auto"/>
      </w:divBdr>
    </w:div>
    <w:div w:id="961613775">
      <w:bodyDiv w:val="1"/>
      <w:marLeft w:val="0"/>
      <w:marRight w:val="0"/>
      <w:marTop w:val="0"/>
      <w:marBottom w:val="0"/>
      <w:divBdr>
        <w:top w:val="none" w:sz="0" w:space="0" w:color="auto"/>
        <w:left w:val="none" w:sz="0" w:space="0" w:color="auto"/>
        <w:bottom w:val="none" w:sz="0" w:space="0" w:color="auto"/>
        <w:right w:val="none" w:sz="0" w:space="0" w:color="auto"/>
      </w:divBdr>
    </w:div>
    <w:div w:id="987438175">
      <w:bodyDiv w:val="1"/>
      <w:marLeft w:val="0"/>
      <w:marRight w:val="0"/>
      <w:marTop w:val="0"/>
      <w:marBottom w:val="0"/>
      <w:divBdr>
        <w:top w:val="none" w:sz="0" w:space="0" w:color="auto"/>
        <w:left w:val="none" w:sz="0" w:space="0" w:color="auto"/>
        <w:bottom w:val="none" w:sz="0" w:space="0" w:color="auto"/>
        <w:right w:val="none" w:sz="0" w:space="0" w:color="auto"/>
      </w:divBdr>
    </w:div>
    <w:div w:id="1004161761">
      <w:bodyDiv w:val="1"/>
      <w:marLeft w:val="0"/>
      <w:marRight w:val="0"/>
      <w:marTop w:val="0"/>
      <w:marBottom w:val="0"/>
      <w:divBdr>
        <w:top w:val="none" w:sz="0" w:space="0" w:color="auto"/>
        <w:left w:val="none" w:sz="0" w:space="0" w:color="auto"/>
        <w:bottom w:val="none" w:sz="0" w:space="0" w:color="auto"/>
        <w:right w:val="none" w:sz="0" w:space="0" w:color="auto"/>
      </w:divBdr>
    </w:div>
    <w:div w:id="1531147449">
      <w:bodyDiv w:val="1"/>
      <w:marLeft w:val="0"/>
      <w:marRight w:val="0"/>
      <w:marTop w:val="0"/>
      <w:marBottom w:val="0"/>
      <w:divBdr>
        <w:top w:val="none" w:sz="0" w:space="0" w:color="auto"/>
        <w:left w:val="none" w:sz="0" w:space="0" w:color="auto"/>
        <w:bottom w:val="none" w:sz="0" w:space="0" w:color="auto"/>
        <w:right w:val="none" w:sz="0" w:space="0" w:color="auto"/>
      </w:divBdr>
    </w:div>
    <w:div w:id="1535264890">
      <w:bodyDiv w:val="1"/>
      <w:marLeft w:val="0"/>
      <w:marRight w:val="0"/>
      <w:marTop w:val="0"/>
      <w:marBottom w:val="0"/>
      <w:divBdr>
        <w:top w:val="none" w:sz="0" w:space="0" w:color="auto"/>
        <w:left w:val="none" w:sz="0" w:space="0" w:color="auto"/>
        <w:bottom w:val="none" w:sz="0" w:space="0" w:color="auto"/>
        <w:right w:val="none" w:sz="0" w:space="0" w:color="auto"/>
      </w:divBdr>
    </w:div>
    <w:div w:id="1713723469">
      <w:bodyDiv w:val="1"/>
      <w:marLeft w:val="0"/>
      <w:marRight w:val="0"/>
      <w:marTop w:val="0"/>
      <w:marBottom w:val="0"/>
      <w:divBdr>
        <w:top w:val="none" w:sz="0" w:space="0" w:color="auto"/>
        <w:left w:val="none" w:sz="0" w:space="0" w:color="auto"/>
        <w:bottom w:val="none" w:sz="0" w:space="0" w:color="auto"/>
        <w:right w:val="none" w:sz="0" w:space="0" w:color="auto"/>
      </w:divBdr>
    </w:div>
    <w:div w:id="1760708268">
      <w:bodyDiv w:val="1"/>
      <w:marLeft w:val="0"/>
      <w:marRight w:val="0"/>
      <w:marTop w:val="0"/>
      <w:marBottom w:val="0"/>
      <w:divBdr>
        <w:top w:val="none" w:sz="0" w:space="0" w:color="auto"/>
        <w:left w:val="none" w:sz="0" w:space="0" w:color="auto"/>
        <w:bottom w:val="none" w:sz="0" w:space="0" w:color="auto"/>
        <w:right w:val="none" w:sz="0" w:space="0" w:color="auto"/>
      </w:divBdr>
    </w:div>
    <w:div w:id="1915119508">
      <w:bodyDiv w:val="1"/>
      <w:marLeft w:val="0"/>
      <w:marRight w:val="0"/>
      <w:marTop w:val="0"/>
      <w:marBottom w:val="0"/>
      <w:divBdr>
        <w:top w:val="none" w:sz="0" w:space="0" w:color="auto"/>
        <w:left w:val="none" w:sz="0" w:space="0" w:color="auto"/>
        <w:bottom w:val="none" w:sz="0" w:space="0" w:color="auto"/>
        <w:right w:val="none" w:sz="0" w:space="0" w:color="auto"/>
      </w:divBdr>
    </w:div>
    <w:div w:id="2036929654">
      <w:bodyDiv w:val="1"/>
      <w:marLeft w:val="0"/>
      <w:marRight w:val="0"/>
      <w:marTop w:val="0"/>
      <w:marBottom w:val="0"/>
      <w:divBdr>
        <w:top w:val="none" w:sz="0" w:space="0" w:color="auto"/>
        <w:left w:val="none" w:sz="0" w:space="0" w:color="auto"/>
        <w:bottom w:val="none" w:sz="0" w:space="0" w:color="auto"/>
        <w:right w:val="none" w:sz="0" w:space="0" w:color="auto"/>
      </w:divBdr>
    </w:div>
    <w:div w:id="21111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70CC-7CAF-4D44-9E7C-A03FE40E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13186</Words>
  <Characters>7517</Characters>
  <Application>Microsoft Office Word</Application>
  <DocSecurity>0</DocSecurity>
  <Lines>62</Lines>
  <Paragraphs>41</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Kiekviename ml tirpalo yra 3,5 mg natrio.</vt:lpstr>
      <vt:lpstr/>
      <vt:lpstr>Kiekviename ml tirpalo yra 3,15 mg natrio.</vt:lpstr>
      <vt:lpstr/>
      <vt:lpstr>Visos pagalbinės medžiagos išvardytos 6.1 skyriuje.</vt:lpstr>
      <vt:lpstr>Injekcinis ar infuzinis tirpalas.</vt:lpstr>
      <vt:lpstr>Skaidrus bespalvis tirpalas.</vt:lpstr>
      <vt:lpstr>4.	KLINIKINĖ INFORMACIJA</vt:lpstr>
      <vt:lpstr>4.1	Terapinės indikacijos</vt:lpstr>
      <vt:lpstr/>
      <vt:lpstr>Midazolam Kalceks yra trumpo poveikio miegą sukeliantis vaistinis preparatas, va</vt:lpstr>
      <vt:lpstr/>
      <vt:lpstr>4.2	Dozavimas ir vartojimo metodas</vt:lpstr>
      <vt:lpstr>Pacientams, kurių kepenų funkcija sutrikusi</vt:lpstr>
      <vt:lpstr>Sutrikusi kepenų funkcija mažina į veną suleisto midazolamo klirensą, todėl ilgė</vt:lpstr>
      <vt:lpstr/>
      <vt:lpstr>Vaikų populiacija</vt:lpstr>
      <vt:lpstr>Žr. pirmiau ir 4.4 skyrių.</vt:lpstr>
      <vt:lpstr/>
      <vt:lpstr>4.3	Kontraindikacijos</vt:lpstr>
      <vt:lpstr>4.4	Specialūs įspėjimai ir atsargumo priemonės</vt:lpstr>
      <vt:lpstr>Midazolamo gali skirti tik patyręs gydytojas, taip pat turi būti visiškai pareng</vt:lpstr>
      <vt:lpstr>Buvo sunkaus nepageidaujamo poveikio širdies bei kvėpavimo organų sistemai atvej</vt:lpstr>
      <vt:lpstr/>
      <vt:lpstr>Benzodiazepinai nerekomenduojami pirminiam psichikos ligų gydymui.</vt:lpstr>
      <vt:lpstr/>
      <vt:lpstr>Jei raminamasis poveikis, išliekant sąmonei, sukeliamas pacientui, kurio kvėpavi</vt:lpstr>
      <vt:lpstr/>
      <vt:lpstr>Jaunesniems nei 6 mėnesių pacientams yra labai pavojinga kvėpavimo takų obstrukc</vt:lpstr>
      <vt:lpstr/>
      <vt:lpstr>Būtinas ypatingas atsargumas midazolamo skiriant didelės rizikos pacientams:</vt:lpstr>
      <vt:lpstr>vyresniems nei 60 metų pacientams;</vt:lpstr>
      <vt:lpstr>sergantiems lėtine liga ar nusilpusiems pacientams, pvz.:</vt:lpstr>
      <vt:lpstr>pacientams, kuriems yra lėtinis kvėpavimo nepakankamumas;</vt:lpstr>
      <vt:lpstr>pacientams, kuriems yra lėtinis inkstų nepakankamumas;</vt:lpstr>
      <vt:lpstr>pacientams, kurių kepenų funkcija sutrikusi (benzodiazepinai gali sukelti ar pas</vt:lpstr>
      <vt:lpstr>pacientams, kurių širdies funkcija sutrikusi;</vt:lpstr>
      <vt:lpstr>vaikams, ypač tiems, kurių širdies ir kraujagyslių sistema yra nestabili.</vt:lpstr>
      <vt:lpstr/>
      <vt:lpstr>Didelės rizikos pacientams reikia skirti mažesnę dozę (žr. 4.2 skyrių) ir juos r</vt:lpstr>
      <vt:lpstr/>
      <vt:lpstr>Pacientams, kurie serga generalizuota miastenija (myasthenia gravis), midazolamo</vt:lpstr>
      <vt:lpstr/>
      <vt:lpstr>Toleravimas</vt:lpstr>
      <vt:lpstr>Kai intensyviosios terapijos skyriuose midazolamas buvo vartojamas ilgalaikei se</vt:lpstr>
      <vt:lpstr/>
      <vt:lpstr>Priklausomybė</vt:lpstr>
      <vt:lpstr>Jei intensyviosios terapijos skyriuje ilgą laiką midazolamo skiriama raminamajam</vt:lpstr>
      <vt:lpstr/>
      <vt:lpstr>Nutraukimo simptomai</vt:lpstr>
      <vt:lpstr>Jei intensyvios terapijos skyriuje ilgai gydoma midazolamu, gali atsirasti fizin</vt:lpstr>
      <vt:lpstr/>
      <vt:lpstr>Amnezija</vt:lpstr>
      <vt:lpstr>Anterogradinė amnezija gali atsirasti vartojant terapines dozes, rizika padidėja</vt:lpstr>
      <vt:lpstr/>
      <vt:lpstr>Paradoksinės reakcijos</vt:lpstr>
      <vt:lpstr>Gauta pranešimų, kad vartojant midazolamo gali pasitaikyti paradoksinių reakcijų</vt:lpstr>
      <vt:lpstr/>
      <vt:lpstr>Pakitusi midazolamo eliminacija</vt:lpstr>
      <vt:lpstr>Midazolamo eliminacija gali pakisti pacientams, vartojantiems junginius, kurie s</vt:lpstr>
      <vt:lpstr/>
      <vt:lpstr>Midazolamo eliminacijos laikas taip pat gali sulėtėti pacientams, kurių sutrikus</vt:lpstr>
      <vt:lpstr/>
      <vt:lpstr>Miego apnėja</vt:lpstr>
      <vt:lpstr>Midazolamo ampulės turi būti vartojamos ypač atsargiai pacientams, kuriems yra m</vt:lpstr>
      <vt:lpstr/>
      <vt:lpstr>Neišnešioti kūdikiai ir naujagimiai</vt:lpstr>
      <vt:lpstr>4.6	Vaisingumas, nėštumo ir žindymo laikotarpis</vt:lpstr>
      <vt:lpstr>4.7	Poveikis gebėjimui vairuoti ir valdyti mechanizmus</vt:lpstr>
      <vt:lpstr/>
      <vt:lpstr>4.8	Nepageidaujamas poveikis</vt:lpstr>
      <vt:lpstr>4.9	Perdozavimas</vt:lpstr>
      <vt:lpstr/>
      <vt:lpstr/>
      <vt:lpstr>5.	FARMAKOLOGINĖS SAVYBĖS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Kiekviename ml tirpalo yra 3,5 mg natrio.</vt:lpstr>
      <vt:lpstr/>
      <vt:lpstr>Kiekviename ml tirpalo yra 3,15 mg natrio.</vt:lpstr>
      <vt:lpstr/>
      <vt:lpstr>Visos pagalbinės medžiagos išvardytos 6.1 skyriuje.</vt:lpstr>
      <vt:lpstr>Injekcinis ar infuzinis tirpalas.</vt:lpstr>
      <vt:lpstr>Skaidrus bespalvis tirpalas.</vt:lpstr>
      <vt:lpstr>4.	KLINIKINĖ INFORMACIJA</vt:lpstr>
      <vt:lpstr>4.1	Terapinės indikacijos</vt:lpstr>
      <vt:lpstr/>
      <vt:lpstr>Midazolam Kalceks yra trumpo poveikio miegą sukeliantis vaistinis preparatas, va</vt:lpstr>
      <vt:lpstr/>
      <vt:lpstr>4.2	Dozavimas ir vartojimo metodas</vt:lpstr>
      <vt:lpstr>Pacientams, kurių kepenų funkcija sutrikusi</vt:lpstr>
      <vt:lpstr>Sutrikusi kepenų funkcija mažina į veną suleisto midazolamo klirensą, todėl ilgė</vt:lpstr>
      <vt:lpstr/>
      <vt:lpstr>Vaikų populiacija</vt:lpstr>
      <vt:lpstr>Žr. pirmiau ir 4.4 skyrių.</vt:lpstr>
      <vt:lpstr/>
      <vt:lpstr>4.3	Kontraindikacijos</vt:lpstr>
      <vt:lpstr>4.4	Specialūs įspėjimai ir atsargumo priemonės</vt:lpstr>
      <vt:lpstr>Midazolamo gali skirti tik patyręs gydytojas, taip pat turi būti visiškai pareng</vt:lpstr>
      <vt:lpstr>Buvo sunkaus nepageidaujamo poveikio širdies bei kvėpavimo organų sistemai atvej</vt:lpstr>
      <vt:lpstr/>
      <vt:lpstr>Benzodiazepinai nerekomenduojami pirminiam psichikos ligų gydymui.</vt:lpstr>
      <vt:lpstr/>
      <vt:lpstr>Jei raminamasis poveikis, išliekant sąmonei, sukeliamas pacientui, kurio kvėpavi</vt:lpstr>
      <vt:lpstr/>
      <vt:lpstr>Jaunesniems nei 6 mėnesių pacientams yra labai pavojinga kvėpavimo takų obstrukc</vt:lpstr>
      <vt:lpstr/>
      <vt:lpstr>Būtinas ypatingas atsargumas midazolamo skiriant didelės rizikos pacientams:</vt:lpstr>
      <vt:lpstr>vyresniems nei 60 metų pacientams;</vt:lpstr>
      <vt:lpstr>sergantiems lėtine liga ar nusilpusiems pacientams, pvz.:</vt:lpstr>
      <vt:lpstr>pacientams, kuriems yra lėtinis kvėpavimo nepakankamumas;</vt:lpstr>
      <vt:lpstr>pacientams, kuriems yra lėtinis inkstų nepakankamumas;</vt:lpstr>
      <vt:lpstr>pacientams, kurių kepenų funkcija sutrikusi (benzodiazepinai gali sukelti ar pas</vt:lpstr>
      <vt:lpstr>pacientams, kurių širdies funkcija sutrikusi;</vt:lpstr>
      <vt:lpstr>vaikams, ypač tiems, kurių širdies ir kraujagyslių sistema yra nestabili.</vt:lpstr>
      <vt:lpstr/>
      <vt:lpstr>Didelės rizikos pacientams reikia skirti mažesnę dozę (žr. 4.2 skyrių) ir juos r</vt:lpstr>
      <vt:lpstr/>
      <vt:lpstr>Pacientams, kurie serga generalizuota miastenija (myasthenia gravis), midazolamo</vt:lpstr>
      <vt:lpstr/>
      <vt:lpstr>Toleravimas</vt:lpstr>
      <vt:lpstr>Kai intensyviosios terapijos skyriuose midazolamas buvo vartojamas ilgalaikei se</vt:lpstr>
      <vt:lpstr/>
      <vt:lpstr>Priklausomybė</vt:lpstr>
      <vt:lpstr>Jei intensyviosios terapijos skyriuje ilgą laiką midazolamo skiriama raminamajam</vt:lpstr>
      <vt:lpstr/>
      <vt:lpstr>Nutraukimo simptomai</vt:lpstr>
      <vt:lpstr>Jei intensyvios terapijos skyriuje ilgai gydoma midazolamu, gali atsirasti fizin</vt:lpstr>
      <vt:lpstr/>
      <vt:lpstr>Amnezija</vt:lpstr>
      <vt:lpstr>Anterogradinė amnezija gali atsirasti vartojant terapines dozes, rizika padidėja</vt:lpstr>
      <vt:lpstr/>
      <vt:lpstr>Paradoksinės reakcijos</vt:lpstr>
      <vt:lpstr>Gauta pranešimų, kad vartojant midazolamo gali pasitaikyti paradoksinių reakcijų</vt:lpstr>
      <vt:lpstr/>
      <vt:lpstr>Pakitusi midazolamo eliminacija</vt:lpstr>
      <vt:lpstr>Midazolamo eliminacija gali pakisti pacientams, vartojantiems junginius, kurie s</vt:lpstr>
      <vt:lpstr/>
      <vt:lpstr>Midazolamo eliminacijos laikas taip pat gali sulėtėti pacientams, kurių sutrikus</vt:lpstr>
      <vt:lpstr/>
      <vt:lpstr>Miego apnėja</vt:lpstr>
      <vt:lpstr>Midazolamo ampulės turi būti vartojamos ypač atsargiai pacientams, kuriems yra m</vt:lpstr>
      <vt:lpstr/>
      <vt:lpstr>Neišnešioti kūdikiai ir naujagimiai</vt:lpstr>
      <vt:lpstr>4.6	Vaisingumas, nėštumo ir žindymo laikotarpis</vt:lpstr>
      <vt:lpstr>4.7	Poveikis gebėjimui vairuoti ir valdyti mechanizmus</vt:lpstr>
      <vt:lpstr/>
      <vt:lpstr>4.8	Nepageidaujamas poveikis</vt:lpstr>
      <vt:lpstr>4.9	Perdozavimas</vt:lpstr>
      <vt:lpstr/>
      <vt:lpstr/>
      <vt:lpstr>5.	FARMAKOLOGINĖS SAVYBĖS</vt:lpstr>
    </vt:vector>
  </TitlesOfParts>
  <Company>Grindeks</Company>
  <LinksUpToDate>false</LinksUpToDate>
  <CharactersWithSpaces>20662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Baiba Grietena</dc:creator>
  <cp:lastModifiedBy>Birutė Valkauskaitė</cp:lastModifiedBy>
  <cp:revision>2</cp:revision>
  <dcterms:created xsi:type="dcterms:W3CDTF">2026-03-04T13:51:00Z</dcterms:created>
  <dcterms:modified xsi:type="dcterms:W3CDTF">2026-03-04T13:51:00Z</dcterms:modified>
</cp:coreProperties>
</file>