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3F0FD"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bookmarkStart w:id="0" w:name="_GoBack"/>
      <w:bookmarkEnd w:id="0"/>
    </w:p>
    <w:p w14:paraId="3EB0CF1C"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20063DAA"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2A786A17"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688ACB32"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2FA22B03"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7B58D080"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1943CA78"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58BB1CC2"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1D4B1D0A"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65A5C4F3"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23818096"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3A2EB9F5"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2DA0C013"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0AF56B1A"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041A81E4"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07F5B936"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78CEF4A0"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368B9E2E"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25400E86"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2579ECEB"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bCs/>
          <w:iCs/>
          <w:noProof/>
          <w:szCs w:val="20"/>
          <w:lang w:val="lt-LT"/>
        </w:rPr>
      </w:pPr>
    </w:p>
    <w:p w14:paraId="5182BCBA" w14:textId="77777777" w:rsidR="000B23B2" w:rsidRPr="000B23B2" w:rsidRDefault="000B23B2" w:rsidP="000B23B2">
      <w:pPr>
        <w:tabs>
          <w:tab w:val="left" w:pos="567"/>
        </w:tabs>
        <w:spacing w:after="0" w:line="240" w:lineRule="auto"/>
        <w:jc w:val="center"/>
        <w:outlineLvl w:val="0"/>
        <w:rPr>
          <w:rFonts w:ascii="Times New Roman" w:eastAsia="Calibri" w:hAnsi="Times New Roman" w:cs="Times New Roman"/>
          <w:b/>
          <w:szCs w:val="20"/>
          <w:lang w:val="en-GB"/>
        </w:rPr>
      </w:pPr>
    </w:p>
    <w:p w14:paraId="1F8EFEBE" w14:textId="77777777" w:rsidR="000B23B2" w:rsidRPr="000B23B2" w:rsidRDefault="000B23B2" w:rsidP="000B23B2">
      <w:pPr>
        <w:tabs>
          <w:tab w:val="left" w:pos="567"/>
        </w:tabs>
        <w:spacing w:after="0" w:line="240" w:lineRule="auto"/>
        <w:jc w:val="center"/>
        <w:outlineLvl w:val="0"/>
        <w:rPr>
          <w:rFonts w:ascii="Times New Roman" w:eastAsia="Calibri" w:hAnsi="Times New Roman" w:cs="Times New Roman"/>
          <w:b/>
          <w:szCs w:val="20"/>
          <w:lang w:val="en-GB"/>
        </w:rPr>
      </w:pPr>
    </w:p>
    <w:p w14:paraId="4BCF8A53" w14:textId="77777777" w:rsidR="000B23B2" w:rsidRPr="000B23B2" w:rsidRDefault="000B23B2" w:rsidP="000B23B2">
      <w:pPr>
        <w:tabs>
          <w:tab w:val="left" w:pos="567"/>
        </w:tabs>
        <w:spacing w:after="0" w:line="240" w:lineRule="auto"/>
        <w:jc w:val="center"/>
        <w:outlineLvl w:val="0"/>
        <w:rPr>
          <w:rFonts w:ascii="Times New Roman" w:eastAsia="Calibri" w:hAnsi="Times New Roman" w:cs="Times New Roman"/>
          <w:szCs w:val="20"/>
          <w:lang w:val="en-GB"/>
        </w:rPr>
      </w:pPr>
      <w:r w:rsidRPr="000B23B2">
        <w:rPr>
          <w:rFonts w:ascii="Times New Roman" w:eastAsia="Calibri" w:hAnsi="Times New Roman" w:cs="Times New Roman"/>
          <w:b/>
          <w:szCs w:val="20"/>
          <w:lang w:val="en-GB"/>
        </w:rPr>
        <w:t>I PRIEDAS</w:t>
      </w:r>
    </w:p>
    <w:p w14:paraId="73FA810B" w14:textId="77777777" w:rsidR="000B23B2" w:rsidRPr="000B23B2" w:rsidRDefault="000B23B2" w:rsidP="000B23B2">
      <w:pPr>
        <w:tabs>
          <w:tab w:val="left" w:pos="567"/>
        </w:tabs>
        <w:spacing w:after="0" w:line="240" w:lineRule="auto"/>
        <w:jc w:val="center"/>
        <w:outlineLvl w:val="0"/>
        <w:rPr>
          <w:rFonts w:ascii="Times New Roman" w:eastAsia="Calibri" w:hAnsi="Times New Roman" w:cs="Times New Roman"/>
          <w:szCs w:val="20"/>
          <w:lang w:val="en-GB"/>
        </w:rPr>
      </w:pPr>
    </w:p>
    <w:p w14:paraId="6C357C9A" w14:textId="77777777" w:rsidR="000B23B2" w:rsidRPr="000B23B2" w:rsidRDefault="000B23B2" w:rsidP="000B23B2">
      <w:pPr>
        <w:widowControl w:val="0"/>
        <w:tabs>
          <w:tab w:val="left" w:pos="567"/>
        </w:tabs>
        <w:spacing w:after="0" w:line="240" w:lineRule="auto"/>
        <w:jc w:val="center"/>
        <w:rPr>
          <w:rFonts w:ascii="Times New Roman" w:eastAsia="Calibri" w:hAnsi="Times New Roman" w:cs="Times New Roman"/>
          <w:bCs/>
          <w:iCs/>
          <w:noProof/>
          <w:szCs w:val="20"/>
          <w:lang w:val="lt-LT"/>
        </w:rPr>
      </w:pPr>
      <w:r w:rsidRPr="000B23B2">
        <w:rPr>
          <w:rFonts w:ascii="Times New Roman" w:eastAsia="Calibri" w:hAnsi="Times New Roman" w:cs="Times New Roman"/>
          <w:b/>
          <w:szCs w:val="20"/>
          <w:lang w:val="lt-LT"/>
        </w:rPr>
        <w:t>PREPARATO CHARAKTERISTIKŲ SANTRAUKA</w:t>
      </w:r>
    </w:p>
    <w:p w14:paraId="5AFA18A7" w14:textId="77777777" w:rsidR="000B23B2" w:rsidRPr="000B23B2" w:rsidRDefault="000B23B2" w:rsidP="000B23B2">
      <w:pPr>
        <w:widowControl w:val="0"/>
        <w:tabs>
          <w:tab w:val="left" w:pos="567"/>
        </w:tabs>
        <w:spacing w:after="0" w:line="260" w:lineRule="exact"/>
        <w:rPr>
          <w:rFonts w:ascii="Times New Roman" w:eastAsia="Calibri" w:hAnsi="Times New Roman" w:cs="Times New Roman"/>
          <w:szCs w:val="20"/>
          <w:lang w:val="lt-LT"/>
        </w:rPr>
      </w:pPr>
      <w:r w:rsidRPr="000B23B2">
        <w:rPr>
          <w:rFonts w:ascii="Times New Roman" w:eastAsia="Calibri" w:hAnsi="Times New Roman" w:cs="Times New Roman"/>
          <w:bCs/>
          <w:iCs/>
          <w:noProof/>
          <w:szCs w:val="20"/>
          <w:lang w:val="lt-LT"/>
        </w:rPr>
        <w:br w:type="page"/>
      </w:r>
      <w:r w:rsidRPr="000B23B2">
        <w:rPr>
          <w:rFonts w:ascii="Times New Roman" w:eastAsia="Calibri" w:hAnsi="Times New Roman" w:cs="Times New Roman"/>
          <w:b/>
          <w:bCs/>
          <w:iCs/>
          <w:noProof/>
          <w:szCs w:val="20"/>
          <w:lang w:val="lt-LT"/>
        </w:rPr>
        <w:lastRenderedPageBreak/>
        <w:t>1.</w:t>
      </w:r>
      <w:r w:rsidRPr="000B23B2">
        <w:rPr>
          <w:rFonts w:ascii="Times New Roman" w:eastAsia="Calibri" w:hAnsi="Times New Roman" w:cs="Times New Roman"/>
          <w:bCs/>
          <w:iCs/>
          <w:noProof/>
          <w:szCs w:val="20"/>
          <w:lang w:val="lt-LT"/>
        </w:rPr>
        <w:tab/>
      </w:r>
      <w:r w:rsidRPr="000B23B2">
        <w:rPr>
          <w:rFonts w:ascii="Times New Roman" w:eastAsia="Calibri" w:hAnsi="Times New Roman" w:cs="Times New Roman"/>
          <w:b/>
          <w:szCs w:val="20"/>
          <w:lang w:val="lt-LT"/>
        </w:rPr>
        <w:t>VAISTINIO PREPARATO</w:t>
      </w:r>
      <w:r w:rsidRPr="000B23B2">
        <w:rPr>
          <w:rFonts w:ascii="Times New Roman" w:eastAsia="Calibri" w:hAnsi="Times New Roman" w:cs="Times New Roman"/>
          <w:b/>
          <w:spacing w:val="-13"/>
          <w:szCs w:val="20"/>
          <w:lang w:val="lt-LT"/>
        </w:rPr>
        <w:t xml:space="preserve"> </w:t>
      </w:r>
      <w:r w:rsidRPr="000B23B2">
        <w:rPr>
          <w:rFonts w:ascii="Times New Roman" w:eastAsia="Calibri" w:hAnsi="Times New Roman" w:cs="Times New Roman"/>
          <w:b/>
          <w:szCs w:val="20"/>
          <w:lang w:val="lt-LT"/>
        </w:rPr>
        <w:t>PAVADINIMAS</w:t>
      </w:r>
    </w:p>
    <w:p w14:paraId="4790B07C" w14:textId="77777777" w:rsidR="000B23B2" w:rsidRPr="000B23B2" w:rsidRDefault="000B23B2" w:rsidP="000B23B2">
      <w:pPr>
        <w:tabs>
          <w:tab w:val="left" w:pos="567"/>
        </w:tabs>
        <w:spacing w:after="0" w:line="240" w:lineRule="auto"/>
        <w:rPr>
          <w:rFonts w:ascii="Times New Roman" w:eastAsia="Calibri" w:hAnsi="Times New Roman" w:cs="Times New Roman"/>
          <w:iCs/>
          <w:szCs w:val="20"/>
          <w:lang w:val="lt-LT"/>
        </w:rPr>
      </w:pPr>
    </w:p>
    <w:p w14:paraId="14CF5B84" w14:textId="573BEE2A" w:rsidR="000B23B2" w:rsidRPr="000B23B2" w:rsidRDefault="000B23B2" w:rsidP="000B23B2">
      <w:pPr>
        <w:tabs>
          <w:tab w:val="left" w:pos="567"/>
        </w:tabs>
        <w:spacing w:after="0" w:line="240" w:lineRule="auto"/>
        <w:rPr>
          <w:rFonts w:ascii="Times New Roman" w:eastAsia="Calibri" w:hAnsi="Times New Roman" w:cs="Times New Roman"/>
          <w:lang w:val="lt-LT"/>
        </w:rPr>
      </w:pP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noProof/>
          <w:szCs w:val="20"/>
          <w:lang w:val="lt-LT"/>
        </w:rPr>
        <w:t xml:space="preserve"> </w:t>
      </w:r>
      <w:r w:rsidRPr="000B23B2">
        <w:rPr>
          <w:rFonts w:ascii="Times New Roman" w:eastAsia="Calibri" w:hAnsi="Times New Roman" w:cs="Times New Roman"/>
          <w:lang w:val="lt-LT"/>
        </w:rPr>
        <w:t>40 mikrogramų/5 mg/ml akių lašai (tirpalas)</w:t>
      </w:r>
    </w:p>
    <w:p w14:paraId="71F6A1F4" w14:textId="77777777" w:rsidR="000B23B2" w:rsidRPr="00087C72" w:rsidRDefault="000B23B2" w:rsidP="000B23B2">
      <w:pPr>
        <w:widowControl w:val="0"/>
        <w:tabs>
          <w:tab w:val="left" w:pos="686"/>
        </w:tabs>
        <w:autoSpaceDE w:val="0"/>
        <w:autoSpaceDN w:val="0"/>
        <w:spacing w:before="1" w:after="0" w:line="240" w:lineRule="auto"/>
        <w:outlineLvl w:val="0"/>
        <w:rPr>
          <w:rFonts w:ascii="Times New Roman" w:hAnsi="Times New Roman"/>
          <w:lang w:val="lt-LT"/>
        </w:rPr>
      </w:pPr>
    </w:p>
    <w:p w14:paraId="1DB00707" w14:textId="77777777" w:rsidR="000B23B2" w:rsidRPr="00087C72" w:rsidRDefault="000B23B2" w:rsidP="000B23B2">
      <w:pPr>
        <w:widowControl w:val="0"/>
        <w:tabs>
          <w:tab w:val="left" w:pos="686"/>
        </w:tabs>
        <w:autoSpaceDE w:val="0"/>
        <w:autoSpaceDN w:val="0"/>
        <w:spacing w:before="1" w:after="0" w:line="240" w:lineRule="auto"/>
        <w:outlineLvl w:val="0"/>
        <w:rPr>
          <w:rFonts w:ascii="Times New Roman" w:hAnsi="Times New Roman"/>
          <w:lang w:val="lt-LT"/>
        </w:rPr>
      </w:pPr>
    </w:p>
    <w:p w14:paraId="050A54EA" w14:textId="77777777" w:rsidR="000B23B2" w:rsidRPr="00087C72" w:rsidRDefault="000B23B2" w:rsidP="000B23B2">
      <w:pPr>
        <w:widowControl w:val="0"/>
        <w:numPr>
          <w:ilvl w:val="0"/>
          <w:numId w:val="3"/>
        </w:numPr>
        <w:tabs>
          <w:tab w:val="clear" w:pos="360"/>
          <w:tab w:val="num" w:pos="540"/>
          <w:tab w:val="left" w:pos="567"/>
          <w:tab w:val="left" w:pos="686"/>
        </w:tabs>
        <w:autoSpaceDE w:val="0"/>
        <w:autoSpaceDN w:val="0"/>
        <w:spacing w:before="1" w:after="0" w:line="240" w:lineRule="auto"/>
        <w:ind w:left="540" w:hanging="540"/>
        <w:outlineLvl w:val="0"/>
        <w:rPr>
          <w:rFonts w:ascii="Times New Roman" w:hAnsi="Times New Roman"/>
          <w:b/>
          <w:lang w:val="lt-LT"/>
        </w:rPr>
      </w:pPr>
      <w:r w:rsidRPr="000B23B2">
        <w:rPr>
          <w:rFonts w:ascii="Times New Roman" w:eastAsia="Calibri" w:hAnsi="Times New Roman" w:cs="Times New Roman"/>
          <w:b/>
          <w:bCs/>
          <w:lang w:val="lt-LT"/>
        </w:rPr>
        <w:t>KOKYBINĖ IR KIEKYBINĖ</w:t>
      </w:r>
      <w:r w:rsidRPr="000B23B2">
        <w:rPr>
          <w:rFonts w:ascii="Times New Roman" w:eastAsia="Calibri" w:hAnsi="Times New Roman" w:cs="Times New Roman"/>
          <w:b/>
          <w:bCs/>
          <w:spacing w:val="-11"/>
          <w:lang w:val="lt-LT"/>
        </w:rPr>
        <w:t xml:space="preserve"> </w:t>
      </w:r>
      <w:r w:rsidRPr="000B23B2">
        <w:rPr>
          <w:rFonts w:ascii="Times New Roman" w:eastAsia="Calibri" w:hAnsi="Times New Roman" w:cs="Times New Roman"/>
          <w:b/>
          <w:bCs/>
          <w:lang w:val="lt-LT"/>
        </w:rPr>
        <w:t>SUDĖTIS</w:t>
      </w:r>
    </w:p>
    <w:p w14:paraId="78683F6A" w14:textId="77777777" w:rsidR="000B23B2" w:rsidRPr="000B23B2" w:rsidRDefault="000B23B2" w:rsidP="000B23B2">
      <w:pPr>
        <w:widowControl w:val="0"/>
        <w:autoSpaceDE w:val="0"/>
        <w:autoSpaceDN w:val="0"/>
        <w:spacing w:before="4" w:after="0" w:line="240" w:lineRule="auto"/>
        <w:rPr>
          <w:rFonts w:ascii="Times New Roman" w:eastAsia="Calibri" w:hAnsi="Times New Roman" w:cs="Times New Roman"/>
          <w:b/>
          <w:sz w:val="21"/>
          <w:lang w:val="lt-LT"/>
        </w:rPr>
      </w:pPr>
    </w:p>
    <w:p w14:paraId="5255BE5E" w14:textId="77777777" w:rsidR="000B23B2" w:rsidRPr="000B23B2" w:rsidRDefault="000B23B2" w:rsidP="000B23B2">
      <w:pPr>
        <w:autoSpaceDE w:val="0"/>
        <w:autoSpaceDN w:val="0"/>
        <w:adjustRightInd w:val="0"/>
        <w:spacing w:after="0" w:line="240" w:lineRule="auto"/>
        <w:rPr>
          <w:rFonts w:ascii="Times New Roman" w:eastAsia="Calibri" w:hAnsi="Times New Roman" w:cs="Times New Roman"/>
          <w:szCs w:val="20"/>
          <w:u w:val="single"/>
          <w:lang w:val="lt-LT"/>
        </w:rPr>
      </w:pPr>
      <w:r w:rsidRPr="000B23B2">
        <w:rPr>
          <w:rFonts w:ascii="Times New Roman" w:eastAsia="Calibri" w:hAnsi="Times New Roman" w:cs="Times New Roman"/>
          <w:szCs w:val="20"/>
          <w:lang w:val="lt-LT"/>
        </w:rPr>
        <w:t>Kiekviename ml tirpalo yra 40</w:t>
      </w:r>
      <w:r w:rsidRPr="000B23B2">
        <w:rPr>
          <w:rFonts w:ascii="Times New Roman" w:eastAsia="Calibri" w:hAnsi="Times New Roman" w:cs="Times New Roman"/>
          <w:lang w:val="lt-LT"/>
        </w:rPr>
        <w:t> </w:t>
      </w:r>
      <w:r w:rsidRPr="000B23B2">
        <w:rPr>
          <w:rFonts w:ascii="Times New Roman" w:eastAsia="Calibri" w:hAnsi="Times New Roman" w:cs="Times New Roman"/>
          <w:szCs w:val="20"/>
          <w:lang w:val="lt-LT"/>
        </w:rPr>
        <w:t>mikrogramų travoprosto ir 5</w:t>
      </w:r>
      <w:r w:rsidRPr="000B23B2">
        <w:rPr>
          <w:rFonts w:ascii="Times New Roman" w:eastAsia="Calibri" w:hAnsi="Times New Roman" w:cs="Times New Roman"/>
          <w:lang w:val="lt-LT"/>
        </w:rPr>
        <w:t> </w:t>
      </w:r>
      <w:r w:rsidRPr="000B23B2">
        <w:rPr>
          <w:rFonts w:ascii="Times New Roman" w:eastAsia="Calibri" w:hAnsi="Times New Roman" w:cs="Times New Roman"/>
          <w:szCs w:val="20"/>
          <w:lang w:val="lt-LT"/>
        </w:rPr>
        <w:t>mg timololio (timololio maleato pavidalu).</w:t>
      </w:r>
    </w:p>
    <w:p w14:paraId="3E74F58A" w14:textId="77777777" w:rsidR="000B23B2" w:rsidRPr="000B23B2" w:rsidRDefault="000B23B2" w:rsidP="000B23B2">
      <w:pPr>
        <w:autoSpaceDE w:val="0"/>
        <w:autoSpaceDN w:val="0"/>
        <w:adjustRightInd w:val="0"/>
        <w:spacing w:after="0" w:line="240" w:lineRule="auto"/>
        <w:rPr>
          <w:rFonts w:ascii="Times New Roman" w:eastAsia="Calibri" w:hAnsi="Times New Roman" w:cs="Times New Roman"/>
          <w:szCs w:val="20"/>
          <w:u w:val="single"/>
          <w:lang w:val="lt-LT"/>
        </w:rPr>
      </w:pPr>
    </w:p>
    <w:p w14:paraId="27FC7D5C" w14:textId="77777777" w:rsidR="000B23B2" w:rsidRPr="000B23B2" w:rsidRDefault="000B23B2" w:rsidP="000B23B2">
      <w:pPr>
        <w:autoSpaceDE w:val="0"/>
        <w:autoSpaceDN w:val="0"/>
        <w:adjustRightInd w:val="0"/>
        <w:spacing w:after="0" w:line="240" w:lineRule="auto"/>
        <w:rPr>
          <w:rFonts w:ascii="Times New Roman" w:eastAsia="Calibri" w:hAnsi="Times New Roman" w:cs="Times New Roman"/>
          <w:iCs/>
          <w:szCs w:val="20"/>
          <w:u w:val="single"/>
          <w:lang w:val="lt-LT"/>
        </w:rPr>
      </w:pPr>
      <w:r w:rsidRPr="000B23B2">
        <w:rPr>
          <w:rFonts w:ascii="Times New Roman" w:eastAsia="Calibri" w:hAnsi="Times New Roman" w:cs="Times New Roman"/>
          <w:szCs w:val="20"/>
          <w:u w:val="single"/>
          <w:lang w:val="lt-LT"/>
        </w:rPr>
        <w:t>Pagalbinės medžiagos, kurių poveikis žinomas</w:t>
      </w:r>
    </w:p>
    <w:p w14:paraId="1C61FE2D"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Kiekviename ml tirpalo yra 150 mikrogramų benzalkonio chlorido ir 5 mg makrogolglicerolio hidroksisterato 40 (žr. 4.4 skyrių).</w:t>
      </w:r>
    </w:p>
    <w:p w14:paraId="7660D052" w14:textId="77777777" w:rsidR="000B23B2" w:rsidRPr="000B23B2" w:rsidRDefault="000B23B2" w:rsidP="000B23B2">
      <w:pPr>
        <w:widowControl w:val="0"/>
        <w:autoSpaceDE w:val="0"/>
        <w:autoSpaceDN w:val="0"/>
        <w:spacing w:before="8" w:after="0" w:line="240" w:lineRule="auto"/>
        <w:rPr>
          <w:rFonts w:ascii="Times New Roman" w:eastAsia="Calibri" w:hAnsi="Times New Roman" w:cs="Times New Roman"/>
          <w:sz w:val="21"/>
          <w:lang w:val="lt-LT"/>
        </w:rPr>
      </w:pPr>
    </w:p>
    <w:p w14:paraId="7B24E108" w14:textId="1E603F00"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Visos pagalbinės medžiagos išvardytos 6.1 skyriuje</w:t>
      </w:r>
      <w:r w:rsidR="008B1DE0">
        <w:rPr>
          <w:rFonts w:ascii="Times New Roman" w:eastAsia="Calibri" w:hAnsi="Times New Roman" w:cs="Times New Roman"/>
          <w:szCs w:val="20"/>
          <w:lang w:val="lt-LT"/>
        </w:rPr>
        <w:t>.</w:t>
      </w:r>
    </w:p>
    <w:p w14:paraId="50D9EADD"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5313FCF8"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40DCAA62"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caps/>
          <w:szCs w:val="20"/>
          <w:lang w:val="lt-LT"/>
        </w:rPr>
      </w:pPr>
      <w:r w:rsidRPr="000B23B2">
        <w:rPr>
          <w:rFonts w:ascii="Times New Roman" w:eastAsia="Calibri" w:hAnsi="Times New Roman" w:cs="Times New Roman"/>
          <w:b/>
          <w:szCs w:val="20"/>
          <w:lang w:val="lt-LT"/>
        </w:rPr>
        <w:t>3.</w:t>
      </w:r>
      <w:r w:rsidRPr="000B23B2">
        <w:rPr>
          <w:rFonts w:ascii="Times New Roman" w:eastAsia="Calibri" w:hAnsi="Times New Roman" w:cs="Times New Roman"/>
          <w:b/>
          <w:szCs w:val="20"/>
          <w:lang w:val="lt-LT"/>
        </w:rPr>
        <w:tab/>
        <w:t>FARMACINĖ FORMA</w:t>
      </w:r>
    </w:p>
    <w:p w14:paraId="6C8147D7"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36AE05EE" w14:textId="77777777" w:rsidR="000B23B2" w:rsidRDefault="000B23B2" w:rsidP="000B23B2">
      <w:pPr>
        <w:autoSpaceDE w:val="0"/>
        <w:autoSpaceDN w:val="0"/>
        <w:adjustRightInd w:val="0"/>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Akių lašai (tirpalas) [akių lašai]. </w:t>
      </w:r>
    </w:p>
    <w:p w14:paraId="4D265AFE" w14:textId="77777777" w:rsidR="00B9688D" w:rsidRPr="000B23B2" w:rsidRDefault="00B9688D" w:rsidP="000B23B2">
      <w:pPr>
        <w:autoSpaceDE w:val="0"/>
        <w:autoSpaceDN w:val="0"/>
        <w:adjustRightInd w:val="0"/>
        <w:spacing w:after="0" w:line="240" w:lineRule="auto"/>
        <w:rPr>
          <w:rFonts w:ascii="Times New Roman" w:eastAsia="Calibri" w:hAnsi="Times New Roman" w:cs="Times New Roman"/>
          <w:szCs w:val="20"/>
          <w:lang w:val="lt-LT"/>
        </w:rPr>
      </w:pPr>
    </w:p>
    <w:p w14:paraId="537DB2D1" w14:textId="77777777" w:rsidR="000B23B2" w:rsidRPr="000B23B2" w:rsidRDefault="000B23B2" w:rsidP="000B23B2">
      <w:pPr>
        <w:autoSpaceDE w:val="0"/>
        <w:autoSpaceDN w:val="0"/>
        <w:adjustRightInd w:val="0"/>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Skaidrus, bespalvis, vandeninis</w:t>
      </w:r>
      <w:r w:rsidRPr="000B23B2">
        <w:rPr>
          <w:rFonts w:ascii="Times New Roman" w:eastAsia="Calibri" w:hAnsi="Times New Roman" w:cs="Times New Roman"/>
          <w:spacing w:val="-9"/>
          <w:szCs w:val="20"/>
          <w:lang w:val="lt-LT"/>
        </w:rPr>
        <w:t xml:space="preserve"> </w:t>
      </w:r>
      <w:r w:rsidRPr="000B23B2">
        <w:rPr>
          <w:rFonts w:ascii="Times New Roman" w:eastAsia="Calibri" w:hAnsi="Times New Roman" w:cs="Times New Roman"/>
          <w:szCs w:val="20"/>
          <w:lang w:val="lt-LT"/>
        </w:rPr>
        <w:t>tirpalas, praktiškai be dalelių.</w:t>
      </w:r>
    </w:p>
    <w:p w14:paraId="1841CF06"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2FAFDD84" w14:textId="59DA6428"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pH: 5,5–7,0</w:t>
      </w:r>
    </w:p>
    <w:p w14:paraId="08D1DD9C" w14:textId="6D5D9580" w:rsidR="000B23B2" w:rsidRPr="000B23B2" w:rsidRDefault="000B23B2" w:rsidP="000B23B2">
      <w:pPr>
        <w:tabs>
          <w:tab w:val="left" w:pos="567"/>
        </w:tabs>
        <w:spacing w:after="0" w:line="240" w:lineRule="auto"/>
        <w:rPr>
          <w:rFonts w:ascii="Times New Roman" w:eastAsia="Calibri" w:hAnsi="Times New Roman" w:cs="Times New Roman"/>
          <w:b/>
          <w:szCs w:val="20"/>
          <w:lang w:val="lt-LT"/>
        </w:rPr>
      </w:pPr>
      <w:r w:rsidRPr="000B23B2">
        <w:rPr>
          <w:rFonts w:ascii="Times New Roman" w:eastAsia="Calibri" w:hAnsi="Times New Roman" w:cs="Times New Roman"/>
          <w:szCs w:val="20"/>
          <w:lang w:val="lt-LT"/>
        </w:rPr>
        <w:t>Osmoliališkumas: 252 – 308</w:t>
      </w:r>
      <w:r w:rsidRPr="000B23B2">
        <w:rPr>
          <w:rFonts w:ascii="Times New Roman" w:eastAsia="Calibri" w:hAnsi="Times New Roman" w:cs="Times New Roman"/>
          <w:lang w:val="lt-LT"/>
        </w:rPr>
        <w:t> </w:t>
      </w:r>
      <w:r w:rsidRPr="000B23B2">
        <w:rPr>
          <w:rFonts w:ascii="Times New Roman" w:eastAsia="Calibri" w:hAnsi="Times New Roman" w:cs="Times New Roman"/>
          <w:szCs w:val="20"/>
          <w:lang w:val="lt-LT"/>
        </w:rPr>
        <w:t>mOsmol/kg</w:t>
      </w:r>
      <w:r w:rsidR="008B1DE0">
        <w:rPr>
          <w:rFonts w:ascii="Times New Roman" w:eastAsia="Calibri" w:hAnsi="Times New Roman" w:cs="Times New Roman"/>
          <w:szCs w:val="20"/>
          <w:lang w:val="lt-LT"/>
        </w:rPr>
        <w:t>.</w:t>
      </w:r>
    </w:p>
    <w:p w14:paraId="762F562D"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1109F882"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468F45F4"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caps/>
          <w:szCs w:val="20"/>
          <w:lang w:val="lt-LT"/>
        </w:rPr>
      </w:pPr>
      <w:r w:rsidRPr="000B23B2">
        <w:rPr>
          <w:rFonts w:ascii="Times New Roman" w:eastAsia="Calibri" w:hAnsi="Times New Roman" w:cs="Times New Roman"/>
          <w:b/>
          <w:caps/>
          <w:szCs w:val="20"/>
          <w:lang w:val="lt-LT"/>
        </w:rPr>
        <w:t>4.</w:t>
      </w:r>
      <w:r w:rsidRPr="000B23B2">
        <w:rPr>
          <w:rFonts w:ascii="Times New Roman" w:eastAsia="Calibri" w:hAnsi="Times New Roman" w:cs="Times New Roman"/>
          <w:b/>
          <w:caps/>
          <w:szCs w:val="20"/>
          <w:lang w:val="lt-LT"/>
        </w:rPr>
        <w:tab/>
      </w:r>
      <w:r w:rsidRPr="000B23B2">
        <w:rPr>
          <w:rFonts w:ascii="Times New Roman" w:eastAsia="Calibri" w:hAnsi="Times New Roman" w:cs="Times New Roman"/>
          <w:b/>
          <w:szCs w:val="20"/>
          <w:lang w:val="lt-LT"/>
        </w:rPr>
        <w:t>KLINIKINĖ</w:t>
      </w:r>
      <w:r w:rsidRPr="000B23B2">
        <w:rPr>
          <w:rFonts w:ascii="Times New Roman" w:eastAsia="Calibri" w:hAnsi="Times New Roman" w:cs="Times New Roman"/>
          <w:b/>
          <w:spacing w:val="-5"/>
          <w:szCs w:val="20"/>
          <w:lang w:val="lt-LT"/>
        </w:rPr>
        <w:t xml:space="preserve"> </w:t>
      </w:r>
      <w:r w:rsidRPr="000B23B2">
        <w:rPr>
          <w:rFonts w:ascii="Times New Roman" w:eastAsia="Calibri" w:hAnsi="Times New Roman" w:cs="Times New Roman"/>
          <w:b/>
          <w:szCs w:val="20"/>
          <w:lang w:val="lt-LT"/>
        </w:rPr>
        <w:t>INFORMACIJA</w:t>
      </w:r>
    </w:p>
    <w:p w14:paraId="017B7A5C"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7911D14B"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4.1</w:t>
      </w:r>
      <w:r w:rsidRPr="000B23B2">
        <w:rPr>
          <w:rFonts w:ascii="Times New Roman" w:eastAsia="Calibri" w:hAnsi="Times New Roman" w:cs="Times New Roman"/>
          <w:b/>
          <w:szCs w:val="20"/>
          <w:lang w:val="lt-LT"/>
        </w:rPr>
        <w:tab/>
        <w:t>Terapinės</w:t>
      </w:r>
      <w:r w:rsidRPr="000B23B2">
        <w:rPr>
          <w:rFonts w:ascii="Times New Roman" w:eastAsia="Calibri" w:hAnsi="Times New Roman" w:cs="Times New Roman"/>
          <w:b/>
          <w:spacing w:val="-6"/>
          <w:szCs w:val="20"/>
          <w:lang w:val="lt-LT"/>
        </w:rPr>
        <w:t xml:space="preserve"> </w:t>
      </w:r>
      <w:r w:rsidRPr="000B23B2">
        <w:rPr>
          <w:rFonts w:ascii="Times New Roman" w:eastAsia="Calibri" w:hAnsi="Times New Roman" w:cs="Times New Roman"/>
          <w:b/>
          <w:szCs w:val="20"/>
          <w:lang w:val="lt-LT"/>
        </w:rPr>
        <w:t>indikacijos</w:t>
      </w:r>
    </w:p>
    <w:p w14:paraId="3B971B17"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2EF71580" w14:textId="312CB6D2" w:rsidR="000B23B2" w:rsidRPr="000B23B2" w:rsidRDefault="000B23B2" w:rsidP="000B23B2">
      <w:pPr>
        <w:tabs>
          <w:tab w:val="left" w:pos="567"/>
        </w:tabs>
        <w:spacing w:after="0" w:line="240" w:lineRule="auto"/>
        <w:rPr>
          <w:rFonts w:ascii="Times New Roman" w:eastAsia="Calibri" w:hAnsi="Times New Roman" w:cs="Times New Roman"/>
          <w:lang w:val="lt-LT"/>
        </w:rPr>
      </w:pP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noProof/>
          <w:szCs w:val="20"/>
          <w:lang w:val="lt-LT"/>
        </w:rPr>
        <w:t xml:space="preserve"> </w:t>
      </w:r>
      <w:r w:rsidRPr="000B23B2">
        <w:rPr>
          <w:rFonts w:ascii="Times New Roman" w:eastAsia="Calibri" w:hAnsi="Times New Roman" w:cs="Times New Roman"/>
          <w:szCs w:val="20"/>
          <w:lang w:val="lt-LT"/>
        </w:rPr>
        <w:t>skirtas padidėjusiam akispūdžiui mažinti suaugusiesiems, sergantiems atvirojo kampo glaukoma arba akių hipertenzija, kuriems gydymas lokaliaisiais beta adrenoblokatorių ar prostaglandinų analogų lašais buvo nepakankamai veiksmingas (žr. 5.1 skyrių).</w:t>
      </w:r>
    </w:p>
    <w:p w14:paraId="5800A8AA"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2C536171"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4.2</w:t>
      </w:r>
      <w:r w:rsidRPr="000B23B2">
        <w:rPr>
          <w:rFonts w:ascii="Times New Roman" w:eastAsia="Calibri" w:hAnsi="Times New Roman" w:cs="Times New Roman"/>
          <w:b/>
          <w:szCs w:val="20"/>
          <w:lang w:val="lt-LT"/>
        </w:rPr>
        <w:tab/>
        <w:t>Dozavimas ir vartojimo</w:t>
      </w:r>
      <w:r w:rsidRPr="000B23B2">
        <w:rPr>
          <w:rFonts w:ascii="Times New Roman" w:eastAsia="Calibri" w:hAnsi="Times New Roman" w:cs="Times New Roman"/>
          <w:b/>
          <w:spacing w:val="-7"/>
          <w:szCs w:val="20"/>
          <w:lang w:val="lt-LT"/>
        </w:rPr>
        <w:t xml:space="preserve"> </w:t>
      </w:r>
      <w:r w:rsidRPr="000B23B2">
        <w:rPr>
          <w:rFonts w:ascii="Times New Roman" w:eastAsia="Calibri" w:hAnsi="Times New Roman" w:cs="Times New Roman"/>
          <w:b/>
          <w:szCs w:val="20"/>
          <w:lang w:val="lt-LT"/>
        </w:rPr>
        <w:t>metodas</w:t>
      </w:r>
    </w:p>
    <w:p w14:paraId="15CE042B" w14:textId="77777777" w:rsidR="000B23B2" w:rsidRPr="000B23B2" w:rsidRDefault="000B23B2" w:rsidP="000B23B2">
      <w:pPr>
        <w:tabs>
          <w:tab w:val="left" w:pos="567"/>
        </w:tabs>
        <w:spacing w:after="0" w:line="240" w:lineRule="auto"/>
        <w:ind w:left="180" w:hanging="180"/>
        <w:rPr>
          <w:rFonts w:ascii="Times New Roman" w:eastAsia="Calibri" w:hAnsi="Times New Roman" w:cs="Times New Roman"/>
          <w:szCs w:val="20"/>
          <w:lang w:val="lt-LT"/>
        </w:rPr>
      </w:pPr>
    </w:p>
    <w:p w14:paraId="1B82B07A" w14:textId="77777777" w:rsidR="000B23B2" w:rsidRPr="000B23B2" w:rsidRDefault="000B23B2" w:rsidP="000B23B2">
      <w:pPr>
        <w:tabs>
          <w:tab w:val="left" w:pos="567"/>
        </w:tabs>
        <w:spacing w:after="0" w:line="240" w:lineRule="auto"/>
        <w:ind w:left="180" w:hanging="180"/>
        <w:rPr>
          <w:rFonts w:ascii="Times New Roman" w:eastAsia="Calibri" w:hAnsi="Times New Roman" w:cs="Times New Roman"/>
          <w:szCs w:val="20"/>
          <w:lang w:val="lt-LT"/>
        </w:rPr>
      </w:pPr>
      <w:r w:rsidRPr="000B23B2">
        <w:rPr>
          <w:rFonts w:ascii="Times New Roman" w:eastAsia="Calibri" w:hAnsi="Times New Roman" w:cs="Times New Roman"/>
          <w:szCs w:val="20"/>
          <w:u w:val="single"/>
          <w:lang w:val="lt-LT"/>
        </w:rPr>
        <w:t>Dozavimas</w:t>
      </w:r>
    </w:p>
    <w:p w14:paraId="7FB8FD67" w14:textId="77777777" w:rsidR="003509D0" w:rsidRDefault="003509D0" w:rsidP="000B23B2">
      <w:pPr>
        <w:tabs>
          <w:tab w:val="left" w:pos="567"/>
        </w:tabs>
        <w:spacing w:after="0" w:line="240" w:lineRule="auto"/>
        <w:ind w:left="180" w:hanging="180"/>
        <w:rPr>
          <w:rFonts w:ascii="Times New Roman" w:eastAsia="Calibri" w:hAnsi="Times New Roman" w:cs="Times New Roman"/>
          <w:szCs w:val="20"/>
          <w:u w:val="single"/>
          <w:lang w:val="lt-LT"/>
        </w:rPr>
      </w:pPr>
    </w:p>
    <w:p w14:paraId="76DE4463" w14:textId="77777777" w:rsidR="000B23B2" w:rsidRPr="000B23B2" w:rsidRDefault="000B23B2" w:rsidP="000B23B2">
      <w:pPr>
        <w:tabs>
          <w:tab w:val="left" w:pos="567"/>
        </w:tabs>
        <w:spacing w:after="0" w:line="240" w:lineRule="auto"/>
        <w:ind w:left="180" w:hanging="180"/>
        <w:rPr>
          <w:rFonts w:ascii="Times New Roman" w:eastAsia="Calibri" w:hAnsi="Times New Roman" w:cs="Times New Roman"/>
          <w:szCs w:val="20"/>
          <w:lang w:val="lt-LT"/>
        </w:rPr>
      </w:pPr>
      <w:r w:rsidRPr="000B23B2">
        <w:rPr>
          <w:rFonts w:ascii="Times New Roman" w:eastAsia="Calibri" w:hAnsi="Times New Roman" w:cs="Times New Roman"/>
          <w:szCs w:val="20"/>
          <w:u w:val="single"/>
          <w:lang w:val="lt-LT"/>
        </w:rPr>
        <w:t>Suaugusiesiems, įskaitant senyv</w:t>
      </w:r>
      <w:r w:rsidR="00B9688D">
        <w:rPr>
          <w:rFonts w:ascii="Times New Roman" w:eastAsia="Calibri" w:hAnsi="Times New Roman" w:cs="Times New Roman"/>
          <w:szCs w:val="20"/>
          <w:u w:val="single"/>
          <w:lang w:val="lt-LT"/>
        </w:rPr>
        <w:t>us pacientus</w:t>
      </w:r>
    </w:p>
    <w:p w14:paraId="47F2806D"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u w:val="single"/>
          <w:lang w:val="lt-LT"/>
        </w:rPr>
      </w:pPr>
    </w:p>
    <w:p w14:paraId="3D35B62E" w14:textId="76C7D40C"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Dozė yra vienas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lašas vieną kartą per parą ryte arba vakare, sulašinamas į gydomos (-ų) akies (-ių) junginės maišelį.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turi būti lašinamas kiekvieną dieną tuo pačiu laiku.</w:t>
      </w:r>
    </w:p>
    <w:p w14:paraId="509AE1B8" w14:textId="77777777" w:rsidR="000B23B2" w:rsidRPr="000B23B2" w:rsidRDefault="000B23B2" w:rsidP="000B23B2">
      <w:pPr>
        <w:widowControl w:val="0"/>
        <w:autoSpaceDE w:val="0"/>
        <w:autoSpaceDN w:val="0"/>
        <w:spacing w:before="1" w:after="0" w:line="240" w:lineRule="auto"/>
        <w:ind w:left="180" w:hanging="180"/>
        <w:rPr>
          <w:rFonts w:ascii="Times New Roman" w:eastAsia="Calibri" w:hAnsi="Times New Roman" w:cs="Times New Roman"/>
          <w:lang w:val="lt-LT"/>
        </w:rPr>
      </w:pPr>
    </w:p>
    <w:p w14:paraId="60D235F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Jei dozė praleidžiama, gydymas turi būti tęsiamas nuo kitos dozės, kaip numatyta. Dozė turi neviršyti vieno lašo į gydomą akį per parą.</w:t>
      </w:r>
    </w:p>
    <w:p w14:paraId="7B6D5B09" w14:textId="77777777" w:rsidR="000B23B2" w:rsidRPr="000B23B2" w:rsidRDefault="000B23B2" w:rsidP="000B23B2">
      <w:pPr>
        <w:widowControl w:val="0"/>
        <w:autoSpaceDE w:val="0"/>
        <w:autoSpaceDN w:val="0"/>
        <w:spacing w:before="11" w:after="0" w:line="240" w:lineRule="auto"/>
        <w:ind w:left="180" w:hanging="180"/>
        <w:rPr>
          <w:rFonts w:ascii="Times New Roman" w:eastAsia="Calibri" w:hAnsi="Times New Roman" w:cs="Times New Roman"/>
          <w:sz w:val="21"/>
          <w:lang w:val="lt-LT"/>
        </w:rPr>
      </w:pPr>
    </w:p>
    <w:p w14:paraId="2D4A5059" w14:textId="77777777" w:rsidR="000B23B2" w:rsidRPr="000B23B2" w:rsidRDefault="000B23B2" w:rsidP="000B23B2">
      <w:pPr>
        <w:widowControl w:val="0"/>
        <w:autoSpaceDE w:val="0"/>
        <w:autoSpaceDN w:val="0"/>
        <w:spacing w:before="11" w:after="0" w:line="240" w:lineRule="auto"/>
        <w:ind w:left="180" w:hanging="180"/>
        <w:rPr>
          <w:rFonts w:ascii="Times New Roman" w:eastAsia="Calibri" w:hAnsi="Times New Roman" w:cs="Times New Roman"/>
          <w:sz w:val="21"/>
          <w:lang w:val="lt-LT"/>
        </w:rPr>
      </w:pPr>
      <w:r w:rsidRPr="000B23B2">
        <w:rPr>
          <w:rFonts w:ascii="Times New Roman" w:eastAsia="Calibri" w:hAnsi="Times New Roman" w:cs="Times New Roman"/>
          <w:u w:val="single"/>
          <w:lang w:val="lt-LT"/>
        </w:rPr>
        <w:t>Ypatingos populiacijos</w:t>
      </w:r>
    </w:p>
    <w:p w14:paraId="16F92559" w14:textId="77777777" w:rsidR="00F656CF" w:rsidRDefault="00F656CF" w:rsidP="000B23B2">
      <w:pPr>
        <w:widowControl w:val="0"/>
        <w:autoSpaceDE w:val="0"/>
        <w:autoSpaceDN w:val="0"/>
        <w:spacing w:before="11" w:after="0" w:line="240" w:lineRule="auto"/>
        <w:ind w:left="180" w:hanging="180"/>
        <w:rPr>
          <w:rFonts w:ascii="Times New Roman" w:eastAsia="Calibri" w:hAnsi="Times New Roman" w:cs="Times New Roman"/>
          <w:u w:val="single"/>
          <w:lang w:val="lt-LT"/>
        </w:rPr>
      </w:pPr>
    </w:p>
    <w:p w14:paraId="6F1A97F4" w14:textId="77777777" w:rsidR="000B23B2" w:rsidRPr="00ED2957" w:rsidRDefault="000B23B2" w:rsidP="000B23B2">
      <w:pPr>
        <w:widowControl w:val="0"/>
        <w:autoSpaceDE w:val="0"/>
        <w:autoSpaceDN w:val="0"/>
        <w:spacing w:before="11" w:after="0" w:line="240" w:lineRule="auto"/>
        <w:ind w:left="180" w:hanging="180"/>
        <w:rPr>
          <w:rFonts w:ascii="Times New Roman" w:eastAsia="Calibri" w:hAnsi="Times New Roman" w:cs="Times New Roman"/>
          <w:i/>
          <w:sz w:val="21"/>
          <w:lang w:val="lt-LT"/>
        </w:rPr>
      </w:pPr>
      <w:r w:rsidRPr="00ED2957">
        <w:rPr>
          <w:rFonts w:ascii="Times New Roman" w:eastAsia="Calibri" w:hAnsi="Times New Roman" w:cs="Times New Roman"/>
          <w:i/>
          <w:lang w:val="lt-LT"/>
        </w:rPr>
        <w:t>Pacientams, kurių kepenų ir inkstų funkcija sutrikusi</w:t>
      </w:r>
    </w:p>
    <w:p w14:paraId="6A445690"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Nėra atlikta travoprosto / timololio 40 mikrogramų/ml + 5 mg/ml akių lašų, tirpalo tyrimų ar timololio 5 mg/ml akių lašų tyrimų pacientams, kurių kepenų arba inkstų funkcija sutrikusi.</w:t>
      </w:r>
    </w:p>
    <w:p w14:paraId="5AB9B3F1" w14:textId="77777777" w:rsidR="000B23B2" w:rsidRPr="000B23B2" w:rsidRDefault="000B23B2" w:rsidP="000B23B2">
      <w:pPr>
        <w:widowControl w:val="0"/>
        <w:autoSpaceDE w:val="0"/>
        <w:autoSpaceDN w:val="0"/>
        <w:spacing w:after="0" w:line="240" w:lineRule="auto"/>
        <w:ind w:left="180" w:hanging="180"/>
        <w:rPr>
          <w:rFonts w:ascii="Times New Roman" w:eastAsia="Calibri" w:hAnsi="Times New Roman" w:cs="Times New Roman"/>
          <w:lang w:val="lt-LT"/>
        </w:rPr>
      </w:pPr>
    </w:p>
    <w:p w14:paraId="2139186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Travoprostas buvo tirtas pacientams, kuriems buvo vidutinio sunkumo ir sunkus kepenų funkcijos sutrikimas bei vidutinio sunkumo ir sunkus inkstų funkcijos sutrikimas (kreatinino klirensas mažesnis negu 14 ml/min.). Šiems pacientams dozių koreguoti nereikėjo. </w:t>
      </w:r>
    </w:p>
    <w:p w14:paraId="26698720" w14:textId="77777777" w:rsidR="000B23B2" w:rsidRPr="000B23B2" w:rsidRDefault="000B23B2" w:rsidP="000B23B2">
      <w:pPr>
        <w:widowControl w:val="0"/>
        <w:tabs>
          <w:tab w:val="left" w:pos="978"/>
        </w:tabs>
        <w:autoSpaceDE w:val="0"/>
        <w:autoSpaceDN w:val="0"/>
        <w:spacing w:after="0" w:line="240" w:lineRule="auto"/>
        <w:rPr>
          <w:rFonts w:ascii="Times New Roman" w:eastAsia="Calibri" w:hAnsi="Times New Roman" w:cs="Times New Roman"/>
          <w:lang w:val="lt-LT"/>
        </w:rPr>
      </w:pPr>
    </w:p>
    <w:p w14:paraId="3971A573" w14:textId="6B1EB61C"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Mažai tikėtina, kad pacientams, kurių kepenų ar inkstų funkcija sutrikusi, reikėtų koreguoti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dozę (žr. 5.2 skyrių).</w:t>
      </w:r>
    </w:p>
    <w:p w14:paraId="57E509E9" w14:textId="77777777" w:rsidR="000B23B2" w:rsidRPr="000B23B2" w:rsidRDefault="000B23B2" w:rsidP="000B23B2">
      <w:pPr>
        <w:widowControl w:val="0"/>
        <w:autoSpaceDE w:val="0"/>
        <w:autoSpaceDN w:val="0"/>
        <w:spacing w:after="0" w:line="240" w:lineRule="auto"/>
        <w:ind w:left="180" w:hanging="180"/>
        <w:rPr>
          <w:rFonts w:ascii="Times New Roman" w:eastAsia="Calibri" w:hAnsi="Times New Roman" w:cs="Times New Roman"/>
          <w:lang w:val="lt-LT"/>
        </w:rPr>
      </w:pPr>
    </w:p>
    <w:p w14:paraId="08BA2762" w14:textId="77777777" w:rsidR="000B23B2" w:rsidRPr="00ED2957" w:rsidRDefault="000B23B2" w:rsidP="000B23B2">
      <w:pPr>
        <w:widowControl w:val="0"/>
        <w:autoSpaceDE w:val="0"/>
        <w:autoSpaceDN w:val="0"/>
        <w:spacing w:after="0" w:line="253" w:lineRule="exact"/>
        <w:ind w:left="180" w:hanging="180"/>
        <w:rPr>
          <w:rFonts w:ascii="Times New Roman" w:eastAsia="Calibri" w:hAnsi="Times New Roman" w:cs="Times New Roman"/>
          <w:i/>
          <w:lang w:val="lt-LT"/>
        </w:rPr>
      </w:pPr>
      <w:r w:rsidRPr="00ED2957">
        <w:rPr>
          <w:rFonts w:ascii="Times New Roman" w:eastAsia="Calibri" w:hAnsi="Times New Roman" w:cs="Times New Roman"/>
          <w:i/>
          <w:lang w:val="lt-LT"/>
        </w:rPr>
        <w:t>Vaikų populiacija</w:t>
      </w:r>
    </w:p>
    <w:p w14:paraId="6885981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Travoprosto / timololio 40 mikrogramų/ml + 5 mg/ml akių lašų tirpalo saugumas ir veiksmingumas jaunesniems kaip 18 metų vaikams ir paaugliams nenustatytas. Apie tai duomenų nėra.</w:t>
      </w:r>
    </w:p>
    <w:p w14:paraId="6829959B" w14:textId="77777777" w:rsidR="000B23B2" w:rsidRPr="000B23B2" w:rsidRDefault="000B23B2" w:rsidP="000B23B2">
      <w:pPr>
        <w:widowControl w:val="0"/>
        <w:autoSpaceDE w:val="0"/>
        <w:autoSpaceDN w:val="0"/>
        <w:spacing w:after="0" w:line="240" w:lineRule="auto"/>
        <w:ind w:left="180" w:hanging="180"/>
        <w:rPr>
          <w:rFonts w:ascii="Times New Roman" w:eastAsia="Calibri" w:hAnsi="Times New Roman" w:cs="Times New Roman"/>
          <w:u w:val="single"/>
          <w:lang w:val="lt-LT"/>
        </w:rPr>
      </w:pPr>
    </w:p>
    <w:p w14:paraId="1E5D4BEE" w14:textId="77777777" w:rsidR="000B23B2" w:rsidRPr="000B23B2" w:rsidRDefault="000B23B2" w:rsidP="000B23B2">
      <w:pPr>
        <w:widowControl w:val="0"/>
        <w:autoSpaceDE w:val="0"/>
        <w:autoSpaceDN w:val="0"/>
        <w:spacing w:after="0" w:line="240" w:lineRule="auto"/>
        <w:ind w:left="180" w:hanging="180"/>
        <w:rPr>
          <w:rFonts w:ascii="Times New Roman" w:eastAsia="Calibri" w:hAnsi="Times New Roman" w:cs="Times New Roman"/>
          <w:u w:val="single"/>
          <w:lang w:val="lt-LT"/>
        </w:rPr>
      </w:pPr>
      <w:r w:rsidRPr="000B23B2">
        <w:rPr>
          <w:rFonts w:ascii="Times New Roman" w:eastAsia="Calibri" w:hAnsi="Times New Roman" w:cs="Times New Roman"/>
          <w:u w:val="single"/>
          <w:lang w:val="lt-LT"/>
        </w:rPr>
        <w:t xml:space="preserve">Vartojimo metodas </w:t>
      </w:r>
    </w:p>
    <w:p w14:paraId="7C369D28" w14:textId="77777777" w:rsidR="00F656CF" w:rsidRDefault="00F656CF" w:rsidP="000B23B2">
      <w:pPr>
        <w:widowControl w:val="0"/>
        <w:autoSpaceDE w:val="0"/>
        <w:autoSpaceDN w:val="0"/>
        <w:spacing w:after="0" w:line="240" w:lineRule="auto"/>
        <w:ind w:left="181" w:hanging="181"/>
        <w:rPr>
          <w:rFonts w:ascii="Times New Roman" w:eastAsia="Calibri" w:hAnsi="Times New Roman" w:cs="Times New Roman"/>
          <w:lang w:val="lt-LT"/>
        </w:rPr>
      </w:pPr>
    </w:p>
    <w:p w14:paraId="56381478" w14:textId="77777777" w:rsidR="000B23B2" w:rsidRPr="000B23B2" w:rsidRDefault="000B23B2" w:rsidP="000B23B2">
      <w:pPr>
        <w:widowControl w:val="0"/>
        <w:autoSpaceDE w:val="0"/>
        <w:autoSpaceDN w:val="0"/>
        <w:spacing w:after="0" w:line="240" w:lineRule="auto"/>
        <w:ind w:left="181" w:hanging="181"/>
        <w:rPr>
          <w:rFonts w:ascii="Times New Roman" w:eastAsia="Calibri" w:hAnsi="Times New Roman" w:cs="Times New Roman"/>
          <w:lang w:val="lt-LT"/>
        </w:rPr>
      </w:pPr>
      <w:r w:rsidRPr="000B23B2">
        <w:rPr>
          <w:rFonts w:ascii="Times New Roman" w:eastAsia="Calibri" w:hAnsi="Times New Roman" w:cs="Times New Roman"/>
          <w:lang w:val="lt-LT"/>
        </w:rPr>
        <w:t>Vartoti ant akių.</w:t>
      </w:r>
    </w:p>
    <w:p w14:paraId="4076330F" w14:textId="77777777" w:rsidR="000B23B2" w:rsidRPr="000B23B2" w:rsidRDefault="000B23B2" w:rsidP="000B23B2">
      <w:pPr>
        <w:widowControl w:val="0"/>
        <w:autoSpaceDE w:val="0"/>
        <w:autoSpaceDN w:val="0"/>
        <w:spacing w:after="0" w:line="240" w:lineRule="auto"/>
        <w:ind w:left="181" w:hanging="181"/>
        <w:rPr>
          <w:rFonts w:ascii="Times New Roman" w:eastAsia="Calibri" w:hAnsi="Times New Roman" w:cs="Times New Roman"/>
          <w:lang w:val="lt-LT"/>
        </w:rPr>
      </w:pPr>
    </w:p>
    <w:p w14:paraId="11919CC5"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Pacientas turi nuimti apsauginį paketėlį nuo vaisto buteliuko tik prieš pradėdamas vartoti vaistą. Kad nebūtų užterštas lašintuvo antgalis ir tirpalas, reikia saugotis, kad buteliuko lašintuvo antgaliu nebūtų paliesti vokai, aplinkiniai audiniai ir kiti paviršiai.</w:t>
      </w:r>
    </w:p>
    <w:p w14:paraId="1A37EEA3" w14:textId="77777777" w:rsidR="000B23B2" w:rsidRPr="000B23B2" w:rsidRDefault="000B23B2" w:rsidP="000B23B2">
      <w:pPr>
        <w:widowControl w:val="0"/>
        <w:autoSpaceDE w:val="0"/>
        <w:autoSpaceDN w:val="0"/>
        <w:spacing w:after="0" w:line="240" w:lineRule="auto"/>
        <w:ind w:left="180" w:hanging="180"/>
        <w:rPr>
          <w:rFonts w:ascii="Times New Roman" w:eastAsia="Calibri" w:hAnsi="Times New Roman" w:cs="Times New Roman"/>
          <w:lang w:val="lt-LT"/>
        </w:rPr>
      </w:pPr>
    </w:p>
    <w:p w14:paraId="6ECA981D"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Jeigu sulašinus 2 minutėms užspaudžiamas nosinis ašarų kanalas arba užsimerkiama, sumažėja vaistinio preparato sisteminė absorbcija, todėl gali sumažėti sisteminio poveikio nepageidaujamos reakcijos ir sustiprėti vietinis veikimas (žr. 4.4 skyrių).</w:t>
      </w:r>
    </w:p>
    <w:p w14:paraId="6D3A738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766E66D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Jei vietiškai vartojamas daugiau kaip vienas oftalmologinis vaistinis preparatas, tarp vaistinių preparatų lašinimo turi praeiti ne mažiau kaip 5 minutės (žr. 4.5 skyrių).</w:t>
      </w:r>
    </w:p>
    <w:p w14:paraId="046C48DC"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4933D20C" w14:textId="0D5E5A5A"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Keičiant kitą oftalmologinį glaukomos gydymui skirtą vaistinį preparatą preparatu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to vaistinio preparato vartojimą reikia nutraukti ir kitą dieną pradėti lašinti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w:t>
      </w:r>
    </w:p>
    <w:p w14:paraId="640E040D"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08BE63EE" w14:textId="257C954E" w:rsidR="000B23B2" w:rsidRPr="000B23B2" w:rsidRDefault="000B23B2" w:rsidP="000B23B2">
      <w:pPr>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szCs w:val="20"/>
          <w:lang w:val="lt-LT"/>
        </w:rPr>
        <w:t xml:space="preserve">Pacientams turi būti nurodyta prieš lašinant </w:t>
      </w: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szCs w:val="20"/>
          <w:lang w:val="lt-LT"/>
        </w:rPr>
        <w:t xml:space="preserve"> išsiimti minkštuosius kontaktinius lęšius ir po </w:t>
      </w: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szCs w:val="20"/>
          <w:lang w:val="lt-LT"/>
        </w:rPr>
        <w:t xml:space="preserve"> sulašinimo, prieš įsidedant lęšius, palaukti 15</w:t>
      </w:r>
      <w:r w:rsidRPr="000B23B2">
        <w:rPr>
          <w:rFonts w:ascii="Times New Roman" w:eastAsia="Calibri" w:hAnsi="Times New Roman" w:cs="Times New Roman"/>
          <w:lang w:val="lt-LT"/>
        </w:rPr>
        <w:t> </w:t>
      </w:r>
      <w:r w:rsidRPr="000B23B2">
        <w:rPr>
          <w:rFonts w:ascii="Times New Roman" w:eastAsia="Calibri" w:hAnsi="Times New Roman" w:cs="Times New Roman"/>
          <w:szCs w:val="20"/>
          <w:lang w:val="lt-LT"/>
        </w:rPr>
        <w:t>minučių (žr. 4.4 skyrių).</w:t>
      </w:r>
    </w:p>
    <w:p w14:paraId="0B0C68F2"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7622CA54"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4.3</w:t>
      </w:r>
      <w:r w:rsidRPr="000B23B2">
        <w:rPr>
          <w:rFonts w:ascii="Times New Roman" w:eastAsia="Calibri" w:hAnsi="Times New Roman" w:cs="Times New Roman"/>
          <w:b/>
          <w:szCs w:val="20"/>
          <w:lang w:val="lt-LT"/>
        </w:rPr>
        <w:tab/>
        <w:t>Kontraindikacijos</w:t>
      </w:r>
    </w:p>
    <w:p w14:paraId="2FB8DE1F"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622E0A6D" w14:textId="77777777" w:rsidR="000B23B2" w:rsidRPr="000B23B2" w:rsidRDefault="000B23B2" w:rsidP="000B23B2">
      <w:pPr>
        <w:widowControl w:val="0"/>
        <w:numPr>
          <w:ilvl w:val="0"/>
          <w:numId w:val="5"/>
        </w:numPr>
        <w:tabs>
          <w:tab w:val="clear" w:pos="360"/>
          <w:tab w:val="num" w:pos="540"/>
          <w:tab w:val="left" w:pos="567"/>
        </w:tabs>
        <w:autoSpaceDE w:val="0"/>
        <w:autoSpaceDN w:val="0"/>
        <w:spacing w:before="1" w:after="0" w:line="240" w:lineRule="auto"/>
        <w:ind w:left="540" w:right="26" w:hanging="540"/>
        <w:rPr>
          <w:rFonts w:ascii="Times New Roman" w:eastAsia="Calibri" w:hAnsi="Times New Roman" w:cs="Times New Roman"/>
          <w:lang w:val="lt-LT"/>
        </w:rPr>
      </w:pPr>
      <w:r w:rsidRPr="000B23B2">
        <w:rPr>
          <w:rFonts w:ascii="Times New Roman" w:eastAsia="Calibri" w:hAnsi="Times New Roman" w:cs="Times New Roman"/>
          <w:lang w:val="lt-LT"/>
        </w:rPr>
        <w:t>Padidėjęs jautrumas veikliosioms medžiagoms arba bet kuriai 6.1 skyriuje nurodytai pagalbinei medžiagai.</w:t>
      </w:r>
    </w:p>
    <w:p w14:paraId="1B52D629" w14:textId="77777777" w:rsidR="000B23B2" w:rsidRPr="000B23B2" w:rsidRDefault="000B23B2" w:rsidP="000B23B2">
      <w:pPr>
        <w:widowControl w:val="0"/>
        <w:numPr>
          <w:ilvl w:val="0"/>
          <w:numId w:val="5"/>
        </w:numPr>
        <w:tabs>
          <w:tab w:val="clear" w:pos="360"/>
          <w:tab w:val="num" w:pos="540"/>
          <w:tab w:val="left" w:pos="567"/>
        </w:tabs>
        <w:autoSpaceDE w:val="0"/>
        <w:autoSpaceDN w:val="0"/>
        <w:spacing w:after="0" w:line="252" w:lineRule="exact"/>
        <w:ind w:left="540" w:right="26" w:hanging="540"/>
        <w:rPr>
          <w:rFonts w:ascii="Times New Roman" w:eastAsia="Calibri" w:hAnsi="Times New Roman" w:cs="Times New Roman"/>
          <w:lang w:val="lt-LT"/>
        </w:rPr>
      </w:pPr>
      <w:r w:rsidRPr="000B23B2">
        <w:rPr>
          <w:rFonts w:ascii="Times New Roman" w:eastAsia="Calibri" w:hAnsi="Times New Roman" w:cs="Times New Roman"/>
          <w:lang w:val="lt-LT"/>
        </w:rPr>
        <w:t>Padidėjęs jautrumas kitiems beta adrenoblokatoriams.</w:t>
      </w:r>
    </w:p>
    <w:p w14:paraId="53EE9F36" w14:textId="77777777" w:rsidR="000B23B2" w:rsidRPr="000B23B2" w:rsidRDefault="000B23B2" w:rsidP="000B23B2">
      <w:pPr>
        <w:widowControl w:val="0"/>
        <w:numPr>
          <w:ilvl w:val="0"/>
          <w:numId w:val="5"/>
        </w:numPr>
        <w:tabs>
          <w:tab w:val="clear" w:pos="360"/>
          <w:tab w:val="num" w:pos="540"/>
          <w:tab w:val="left" w:pos="567"/>
        </w:tabs>
        <w:autoSpaceDE w:val="0"/>
        <w:autoSpaceDN w:val="0"/>
        <w:spacing w:after="0" w:line="240" w:lineRule="auto"/>
        <w:ind w:left="540" w:right="26" w:hanging="540"/>
        <w:rPr>
          <w:rFonts w:ascii="Times New Roman" w:eastAsia="Calibri" w:hAnsi="Times New Roman" w:cs="Times New Roman"/>
          <w:lang w:val="lt-LT"/>
        </w:rPr>
      </w:pPr>
      <w:r w:rsidRPr="000B23B2">
        <w:rPr>
          <w:rFonts w:ascii="Times New Roman" w:eastAsia="Calibri" w:hAnsi="Times New Roman" w:cs="Times New Roman"/>
          <w:lang w:val="lt-LT"/>
        </w:rPr>
        <w:t>Reaktyviosios kvėpavimo takų ligos, įskaitant esamą arba buvusią bronchinę astmą arba sunkią lėtinę obstrukcinę plaučių ligą.</w:t>
      </w:r>
    </w:p>
    <w:p w14:paraId="045EBCED" w14:textId="77777777" w:rsidR="000B23B2" w:rsidRPr="000B23B2" w:rsidRDefault="000B23B2" w:rsidP="000B23B2">
      <w:pPr>
        <w:widowControl w:val="0"/>
        <w:numPr>
          <w:ilvl w:val="0"/>
          <w:numId w:val="5"/>
        </w:numPr>
        <w:tabs>
          <w:tab w:val="clear" w:pos="360"/>
          <w:tab w:val="num" w:pos="540"/>
          <w:tab w:val="left" w:pos="567"/>
        </w:tabs>
        <w:autoSpaceDE w:val="0"/>
        <w:autoSpaceDN w:val="0"/>
        <w:spacing w:after="0" w:line="240" w:lineRule="auto"/>
        <w:ind w:left="540" w:right="26" w:hanging="540"/>
        <w:rPr>
          <w:rFonts w:ascii="Times New Roman" w:eastAsia="Calibri" w:hAnsi="Times New Roman" w:cs="Times New Roman"/>
          <w:lang w:val="lt-LT"/>
        </w:rPr>
      </w:pPr>
      <w:r w:rsidRPr="000B23B2">
        <w:rPr>
          <w:rFonts w:ascii="Times New Roman" w:eastAsia="Calibri" w:hAnsi="Times New Roman" w:cs="Times New Roman"/>
          <w:lang w:val="lt-LT"/>
        </w:rPr>
        <w:t>Sinusinė bradikardija, sinusinio mazgo silpnumo sindromas, įskaitant sinoatrialinę blokadą, širdies ritmo stimuliatoriumi nevaldoma antro arba trečio laipsnio atrioventrikulinė blokada. Išreikštas širdies nepakankamumas, kardiogeninis šokas.</w:t>
      </w:r>
    </w:p>
    <w:p w14:paraId="41828F90" w14:textId="77777777" w:rsidR="000B23B2" w:rsidRPr="000B23B2" w:rsidRDefault="000B23B2" w:rsidP="000B23B2">
      <w:pPr>
        <w:numPr>
          <w:ilvl w:val="0"/>
          <w:numId w:val="5"/>
        </w:numPr>
        <w:tabs>
          <w:tab w:val="clear" w:pos="360"/>
          <w:tab w:val="num" w:pos="540"/>
          <w:tab w:val="left" w:pos="567"/>
        </w:tabs>
        <w:spacing w:after="0" w:line="240" w:lineRule="auto"/>
        <w:ind w:left="540" w:right="26" w:hanging="54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Sunkus alerginis rinitas ir ragenos distrofija.</w:t>
      </w:r>
    </w:p>
    <w:p w14:paraId="48CA5B62"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162090CD"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4.4</w:t>
      </w:r>
      <w:r w:rsidRPr="000B23B2">
        <w:rPr>
          <w:rFonts w:ascii="Times New Roman" w:eastAsia="Calibri" w:hAnsi="Times New Roman" w:cs="Times New Roman"/>
          <w:b/>
          <w:szCs w:val="20"/>
          <w:lang w:val="lt-LT"/>
        </w:rPr>
        <w:tab/>
        <w:t>Specialūs įspėjimai ir atsargumo</w:t>
      </w:r>
      <w:r w:rsidRPr="000B23B2">
        <w:rPr>
          <w:rFonts w:ascii="Times New Roman" w:eastAsia="Calibri" w:hAnsi="Times New Roman" w:cs="Times New Roman"/>
          <w:b/>
          <w:spacing w:val="-11"/>
          <w:szCs w:val="20"/>
          <w:lang w:val="lt-LT"/>
        </w:rPr>
        <w:t xml:space="preserve"> </w:t>
      </w:r>
      <w:r w:rsidRPr="000B23B2">
        <w:rPr>
          <w:rFonts w:ascii="Times New Roman" w:eastAsia="Calibri" w:hAnsi="Times New Roman" w:cs="Times New Roman"/>
          <w:b/>
          <w:szCs w:val="20"/>
          <w:lang w:val="lt-LT"/>
        </w:rPr>
        <w:t>priemonės</w:t>
      </w:r>
    </w:p>
    <w:p w14:paraId="7A5FC5E9" w14:textId="77777777" w:rsidR="000B23B2" w:rsidRPr="000B23B2" w:rsidRDefault="000B23B2" w:rsidP="000B23B2">
      <w:pPr>
        <w:tabs>
          <w:tab w:val="left" w:pos="0"/>
        </w:tabs>
        <w:spacing w:after="0" w:line="240" w:lineRule="auto"/>
        <w:rPr>
          <w:rFonts w:ascii="Times New Roman" w:eastAsia="Calibri" w:hAnsi="Times New Roman" w:cs="Times New Roman"/>
          <w:szCs w:val="20"/>
          <w:lang w:val="lt-LT"/>
        </w:rPr>
      </w:pPr>
    </w:p>
    <w:p w14:paraId="473879C0"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Sisteminis poveikis</w:t>
      </w:r>
    </w:p>
    <w:p w14:paraId="5CA38933"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Kaip ir kiti į akis lašinami preparatai, travoprostas ir timololis patenka į sisteminę kraujotaką. Dėl sudėtyje esančios medžiagos beta adrenoblokatoriaus – timololio gali pasireikšti tokio paties tipo nepageidaujamas poveikis širdžiai, kraujagyslėms, plaučiams ir kitoks nepageidaujamas poveikis, kaip ir naudojant sisteminio poveikio beta adrenoblokatorių vaistinius preparatus. Vietiškai vartojant akims sisteminio poveikio nepageidaujamų reakcijų į vaistą (NRV) dažnis mažesnis negu vaistinį preparatą vartojant sistemiškai. </w:t>
      </w:r>
      <w:r w:rsidR="00C557F7">
        <w:rPr>
          <w:rFonts w:ascii="Times New Roman" w:eastAsia="Calibri" w:hAnsi="Times New Roman" w:cs="Times New Roman"/>
          <w:lang w:val="lt-LT"/>
        </w:rPr>
        <w:t>Informacijos, k</w:t>
      </w:r>
      <w:r w:rsidRPr="000B23B2">
        <w:rPr>
          <w:rFonts w:ascii="Times New Roman" w:eastAsia="Calibri" w:hAnsi="Times New Roman" w:cs="Times New Roman"/>
          <w:lang w:val="lt-LT"/>
        </w:rPr>
        <w:t>aip sumažinti sisteminę absorbciją, žr. 4.2 skyriuje.</w:t>
      </w:r>
    </w:p>
    <w:p w14:paraId="08D34A30"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sz w:val="21"/>
          <w:lang w:val="lt-LT"/>
        </w:rPr>
      </w:pPr>
    </w:p>
    <w:p w14:paraId="2CD1D30E"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Širdies sutrikimai</w:t>
      </w:r>
    </w:p>
    <w:p w14:paraId="089A7BBC"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Širdies ir kraujagyslių ligomis (pvz., koronarine [išemine] širdies liga, variantine [Princmetalo] krūtinės angina ir širdies nepakankamumu) ir hipotenzija sergančių pacientų gydymą beta adrenoblokatoriais privalu kritiškai įvertinti ir apsvarstyti gydymą kitomis veikliosiomis medžiagomis. Širdies ir kraujagyslių ligomis sergančius pacientus reikia stebėti, ar nepasunkėja šios ligos ir nepasireiškia nepageidaujamos reakcijos.</w:t>
      </w:r>
    </w:p>
    <w:p w14:paraId="29897EE4"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sz w:val="21"/>
          <w:lang w:val="lt-LT"/>
        </w:rPr>
      </w:pPr>
    </w:p>
    <w:p w14:paraId="1AD5AF05"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Dėl beta adrenoblokatorių neigiamo poveikio laidumo trukmei pacientai, kuriems yra pirmo laipsnio širdies blokada, beta adrenoblokatorius turi vartoti atsargiai.</w:t>
      </w:r>
    </w:p>
    <w:p w14:paraId="12A82384"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sz w:val="21"/>
          <w:lang w:val="lt-LT"/>
        </w:rPr>
      </w:pPr>
    </w:p>
    <w:p w14:paraId="57674A7B"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Kraujagyslių sutrikimai</w:t>
      </w:r>
    </w:p>
    <w:p w14:paraId="30A12E1F" w14:textId="77777777" w:rsidR="000B23B2" w:rsidRPr="000B23B2" w:rsidRDefault="000B23B2" w:rsidP="000B23B2">
      <w:pPr>
        <w:widowControl w:val="0"/>
        <w:tabs>
          <w:tab w:val="left" w:pos="0"/>
        </w:tabs>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Sunkiu periferinės kraujotakos sutrikimu (pvz., sunkios formos </w:t>
      </w: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 xml:space="preserve">liga arba </w:t>
      </w: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sindromu) sergančius pacientus reikia gydyti atsargiai.</w:t>
      </w:r>
    </w:p>
    <w:p w14:paraId="32732225"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05F1B8D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Kvėpavimo sistemos sutrikimai</w:t>
      </w:r>
    </w:p>
    <w:p w14:paraId="254CC9F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Pavartojus kai kurių į akis vartoti skirtų beta adrenoblokatorių buvo užregistruoti kvėpavimo sistemos reakcijų atvejai, įskaitant astma sergančių pacientų mirtį dėl bronchų spazmų.</w:t>
      </w:r>
    </w:p>
    <w:p w14:paraId="0DEC51D0"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3E0B4692" w14:textId="3778875C"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Lengva ar vidutinio sunkumo lėtine obstrukcine plaučių liga (LOPL) sergantiems pacientams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reikia vartoti atsargiai ir tik tada, jeigu galima nauda viršija galimą riziką.</w:t>
      </w:r>
    </w:p>
    <w:p w14:paraId="519F16BF"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5F3870B5"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Hipoglikemija (cukrinis diabetas)</w:t>
      </w:r>
    </w:p>
    <w:p w14:paraId="1348A8FF"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Pacientai, patiriantys savaiminę hipoglikemiją arba sergantys labilia diabeto forma, beta adrenoblokatorius turi vartoti atsargiai, nes beta adrenoblokatoriai gali maskuoti ūminės hipoglikemijos požymius ir simptomus.</w:t>
      </w:r>
    </w:p>
    <w:p w14:paraId="6587FEEC"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2D4B9E1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Raumenų silpnumas</w:t>
      </w:r>
    </w:p>
    <w:p w14:paraId="48FCC9F2"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Gauta pranešimų, kad beta adrenoblokatorių vaistiniai preparatai sustiprino raumenų silpnumą ir sukėlė tam tikrų į miasteniją panašių simptomų (pvz., diplopiją, ptozę ir bendrąjį silpnumą).</w:t>
      </w:r>
    </w:p>
    <w:p w14:paraId="24DC30D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sz w:val="21"/>
          <w:lang w:val="lt-LT"/>
        </w:rPr>
      </w:pPr>
    </w:p>
    <w:p w14:paraId="2E4A7F79"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Ragenos ligos</w:t>
      </w:r>
    </w:p>
    <w:p w14:paraId="7B0916DA"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Į akis lašinami beta adrenoblokatoriai gali sukelti akių sausumą. Ragenos ligomis sergančius pacientus reikia gydyti atsargiai.</w:t>
      </w:r>
    </w:p>
    <w:p w14:paraId="26BE977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78C67EA2"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Gyslainės atšoka</w:t>
      </w:r>
    </w:p>
    <w:p w14:paraId="71F5001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Gydant akies vandeninio skysčio gamybą mažinančiais vaistiniais preparatais (pvz., timololiu, acetazolamidu) po filtravimo procedūrų užregistruoti gyslainės atšokos atvejai.</w:t>
      </w:r>
    </w:p>
    <w:p w14:paraId="5F115A4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37C15399"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Kiti beta adrenoblokatoriai</w:t>
      </w:r>
    </w:p>
    <w:p w14:paraId="0EB0ED7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Kai timololis skiriamas pacientams, kurie jau vartoja sisteminio veikimo beta adrenoblokatorių vaistinių preparatų, gali sustiprėti poveikis akispūdžiui arba žinomi sisteminės beta adrenoreceptorių blokados reiškiniai. Gydymo poveikį tokiems pacientams privalu atidžiai stebėti. Nerekomenduojama vienu metu vartoti dviejų vietinių beta adrenoblokatorių (žr. 4.5 skyrių).</w:t>
      </w:r>
    </w:p>
    <w:p w14:paraId="3492189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63C61B1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Chirurginė anestezija</w:t>
      </w:r>
    </w:p>
    <w:p w14:paraId="420A311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Oftalmologiniai beta adrenoblokatorių preparatai gali blokuoti sisteminių beta adrenomimetikų, pvz., adrenalino, poveikį. Jeigu pacientas vartoja timololį, apie tai privalu pranešti </w:t>
      </w:r>
      <w:r w:rsidR="007560DB" w:rsidRPr="007560DB">
        <w:rPr>
          <w:rFonts w:ascii="Times New Roman" w:eastAsia="Calibri" w:hAnsi="Times New Roman" w:cs="Times New Roman"/>
          <w:lang w:val="lt-LT"/>
        </w:rPr>
        <w:t>anestezuotojui</w:t>
      </w:r>
      <w:r w:rsidRPr="000B23B2">
        <w:rPr>
          <w:rFonts w:ascii="Times New Roman" w:eastAsia="Calibri" w:hAnsi="Times New Roman" w:cs="Times New Roman"/>
          <w:lang w:val="lt-LT"/>
        </w:rPr>
        <w:t>.</w:t>
      </w:r>
    </w:p>
    <w:p w14:paraId="1C09791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sz w:val="21"/>
          <w:lang w:val="lt-LT"/>
        </w:rPr>
      </w:pPr>
    </w:p>
    <w:p w14:paraId="32769935"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Hipertirozė</w:t>
      </w:r>
    </w:p>
    <w:p w14:paraId="0AE04ECA"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Beta adrenoblokatoriai gali maskuoti hipertirozės požymius.</w:t>
      </w:r>
    </w:p>
    <w:p w14:paraId="5A3B484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2F502AFA"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Sąlytis su oda</w:t>
      </w:r>
    </w:p>
    <w:p w14:paraId="318D7D3B"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Prostaglandinai ir prostaglandinų analogai yra biologiškai aktyvios medžiagos, kurios gali būti absorbuojamos per odą. Nėščios ir planuojančios pastoti moterys turi laikytis atsargumo, kad tiesiogiai neprisiliestų prie buteliuko turinio. Jei atsitiktų taip, kad buteliuko turinio dalis patektų ant odos, tą vietą būtina nedelsiant kruopščiai nuplauti.</w:t>
      </w:r>
    </w:p>
    <w:p w14:paraId="1C0A140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sz w:val="21"/>
          <w:lang w:val="lt-LT"/>
        </w:rPr>
      </w:pPr>
    </w:p>
    <w:p w14:paraId="49B02BD6"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Anafilaksinės reakcijos</w:t>
      </w:r>
    </w:p>
    <w:p w14:paraId="068E86EA"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Pacientams, kuriems buvo atopija arba sunkios anafilaksinės reakcijos į įvairius alergenus ir vartojantiems beta adrenoblokatorių, gali pasireikšti stipresnės reakcijos į pakartotinį tokių alergenų poveikį ir jiems gali neveikti įprastinės anafilaksinėms reakcijoms gydyti naudojamos adrenalino dozės.</w:t>
      </w:r>
    </w:p>
    <w:p w14:paraId="24DA6E2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u w:val="single"/>
          <w:lang w:val="lt-LT"/>
        </w:rPr>
      </w:pPr>
    </w:p>
    <w:p w14:paraId="6AC0183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Tuo pačiu metu skiriamas kitas gydymas</w:t>
      </w:r>
    </w:p>
    <w:p w14:paraId="666DFE9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Timololis gali sąveikauti su kitais vaistiniais preparatais (žr. 4.5 skyrių). Vietiškai vartoti du prostaglandinus nerekomenduojama.</w:t>
      </w:r>
    </w:p>
    <w:p w14:paraId="24CC2C4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47CADE8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Poveikis akims</w:t>
      </w:r>
    </w:p>
    <w:p w14:paraId="4CC7D93A"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Travoprostas, didindamas melanosomų (pigmento granulių) skaičių melanocituose, gali palaipsniui keisti akių spalvą. Prieš pradedant gydymą, pacientai turi būti informuoti apie galimą negrįžtamą jų akių spalvos pasikeitimą. Vienos akies gydymo pasekmės gali būti negrįžtama heterochromija. Ilgalaikis poveikis melanocitams ir to pasekmės šiuo metu nėra žinomi. Rainelės spalva keičiasi lėtai ir šis pasikeitimas gali būti nepastebimas mėnesiais ar metais. Akių spalvos pasikeitimas dažniausiai buvo stebimas pacientams su mišrios spalvos rainelėmis, t.y. mėlynai-rudomis, pilkai-rudomis, geltonai-rudomis ir žaliai-rudomis, tačiau jis buvo stebimas ir pacientams su rudomis akimis. Paprastai gydomoje akyje ruda pigmentacija plinta koncentriškai nuo vyzdžio link periferijos, tačiau ir visa rainelė arba jos dalys gali tapti rudesnės. Nutraukus gydymą, tolesnis rudos rainelės pigmentacijos didėjimas nebuvo stebimas.</w:t>
      </w:r>
    </w:p>
    <w:p w14:paraId="29E56D66"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61A2A809"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Kontroliuojamų klinikinių tyrimų metu buvo stebimas su travoprostu susijęs odos prie akių ir (arba) vokų odos patamsėjimas.</w:t>
      </w:r>
    </w:p>
    <w:p w14:paraId="3815542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254987A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Vartojant prostaglandinų analogų, buvo periorbitalinės srities ir vokų pokyčių, įskaitant voko vagelės pagilėjimą, atvejų.</w:t>
      </w:r>
    </w:p>
    <w:p w14:paraId="10E5C95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5A69E6DF"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Travoprostas gali palaipsniui keisti gydomos(-ų) akies(-ių) blakstienas; beveik pusei klinikiniuose tyrimuose dalyvavusių pacientų buvo stebėti šie pokyčiai: blakstienų ilgio, storio, pigmentacijos ir (arba) skaičiaus padidėjimas. Blakstienų pokyčių mechanizmas ir ilgalaikės jų pasekmės šiuo metu nėra žinomi.</w:t>
      </w:r>
    </w:p>
    <w:p w14:paraId="2BCAD1C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1EDF88A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Tyrimuose su beždžionėmis buvo nustatyta, kad travoprostas sukelia nežymų voko plyšio padidėjimą. Tačiau šis poveikis nebuvo stebimas klinikinių tyrimų metu ir yra laikomas būdingu tik atskirai rūšiai.</w:t>
      </w:r>
    </w:p>
    <w:p w14:paraId="008B419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795F470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Nėra patirties apie travoprosto / timololio 40 mikrogramų/ml + 5 mg/ml akių lašų, tirpalo poveikį akyje esant uždegiminiams procesams; taip pat esant neovaskulinei, uždaro kampo, siauro kampo ar įgimtai glaukomai, ir tik ribota patirtis esant skydliaukės patologijos sukeltai oftalmopatijai, atviro kampo glaukomai pacientams su implantuotu intraokuliniu lęšiuku ir pigmentinei arba pseudoeksfoliacinei glaukomai.</w:t>
      </w:r>
    </w:p>
    <w:p w14:paraId="57346182"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sz w:val="23"/>
          <w:lang w:val="lt-LT"/>
        </w:rPr>
      </w:pPr>
    </w:p>
    <w:p w14:paraId="0F8DA3C0" w14:textId="25EDACD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Gydymo prostaglandino F</w:t>
      </w:r>
      <w:r w:rsidRPr="000B23B2">
        <w:rPr>
          <w:rFonts w:ascii="Times New Roman" w:eastAsia="Calibri" w:hAnsi="Times New Roman" w:cs="Times New Roman"/>
          <w:position w:val="-2"/>
          <w:sz w:val="14"/>
          <w:lang w:val="lt-LT"/>
        </w:rPr>
        <w:t>2</w:t>
      </w:r>
      <w:r w:rsidRPr="00087C72">
        <w:rPr>
          <w:rFonts w:ascii="Symbol" w:hAnsi="Symbol"/>
          <w:position w:val="-2"/>
          <w:sz w:val="14"/>
          <w:lang w:val="lt-LT"/>
        </w:rPr>
        <w:t></w:t>
      </w:r>
      <w:r w:rsidRPr="000B23B2">
        <w:rPr>
          <w:rFonts w:ascii="Times New Roman" w:eastAsia="Calibri" w:hAnsi="Times New Roman" w:cs="Times New Roman"/>
          <w:position w:val="-2"/>
          <w:sz w:val="14"/>
          <w:lang w:val="lt-LT"/>
        </w:rPr>
        <w:t xml:space="preserve"> </w:t>
      </w:r>
      <w:r w:rsidRPr="000B23B2">
        <w:rPr>
          <w:rFonts w:ascii="Times New Roman" w:eastAsia="Calibri" w:hAnsi="Times New Roman" w:cs="Times New Roman"/>
          <w:lang w:val="lt-LT"/>
        </w:rPr>
        <w:t xml:space="preserve">analogais metu buvo geltonosios dėmės edemos atvejų. Pacientams be lęšiuko, pacientams su dirbtiniu lęšiu, kuriems yra plyšusi užpakalinė lęšiuko kapsulė arba implantuotas priekinės kameros lęšis, arba pacientams su žinomais rizikos faktoriais cistinės makulos edemos išsivystymui,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naudoti rekomenduojama atsargiai.</w:t>
      </w:r>
    </w:p>
    <w:p w14:paraId="47CFC95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096B676C" w14:textId="2A0C7478"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Pacientai su žinomais rizikos faktoriais irito ar uveito išsivystymui bei pacientai, kuriems yra aktyvus intraokulinis uždegimas,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turi naudoti atsargiai.</w:t>
      </w:r>
    </w:p>
    <w:p w14:paraId="786B4DC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sz w:val="21"/>
          <w:lang w:val="lt-LT"/>
        </w:rPr>
      </w:pPr>
    </w:p>
    <w:p w14:paraId="4793F0A9" w14:textId="3ADCFA8F" w:rsidR="007560DB" w:rsidRPr="00ED2957" w:rsidRDefault="000B23B2" w:rsidP="000B23B2">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noProof/>
          <w:u w:val="single"/>
          <w:lang w:val="lt-LT"/>
        </w:rPr>
        <w:t xml:space="preserve">Travoprost/Timolol </w:t>
      </w:r>
      <w:r w:rsidR="00E82173">
        <w:rPr>
          <w:rFonts w:ascii="Times New Roman" w:eastAsia="Calibri" w:hAnsi="Times New Roman" w:cs="Times New Roman"/>
          <w:noProof/>
          <w:u w:val="single"/>
          <w:lang w:val="lt-LT"/>
        </w:rPr>
        <w:t>Viatris</w:t>
      </w:r>
      <w:r w:rsidRPr="00ED2957">
        <w:rPr>
          <w:rFonts w:ascii="Times New Roman" w:eastAsia="Calibri" w:hAnsi="Times New Roman" w:cs="Times New Roman"/>
          <w:u w:val="single"/>
          <w:lang w:val="lt-LT"/>
        </w:rPr>
        <w:t xml:space="preserve"> sudėtyje yra benzalkonio chlorido</w:t>
      </w:r>
      <w:r w:rsidR="00F656CF" w:rsidRPr="00ED2957">
        <w:rPr>
          <w:rFonts w:ascii="Times New Roman" w:eastAsia="Calibri" w:hAnsi="Times New Roman" w:cs="Times New Roman"/>
          <w:u w:val="single"/>
          <w:lang w:val="lt-LT"/>
        </w:rPr>
        <w:t xml:space="preserve"> </w:t>
      </w:r>
      <w:r w:rsidR="007560DB" w:rsidRPr="00ED2957">
        <w:rPr>
          <w:rFonts w:ascii="Times New Roman" w:eastAsia="Calibri" w:hAnsi="Times New Roman" w:cs="Times New Roman"/>
          <w:u w:val="single"/>
          <w:lang w:val="lt-LT"/>
        </w:rPr>
        <w:t>ir makrogolglicerolio hidroksisterato</w:t>
      </w:r>
      <w:r w:rsidR="00F656CF" w:rsidRPr="00ED2957">
        <w:rPr>
          <w:rFonts w:ascii="Times New Roman" w:eastAsia="Calibri" w:hAnsi="Times New Roman" w:cs="Times New Roman"/>
          <w:u w:val="single"/>
          <w:lang w:val="lt-LT"/>
        </w:rPr>
        <w:t> </w:t>
      </w:r>
      <w:r w:rsidR="007560DB" w:rsidRPr="00ED2957">
        <w:rPr>
          <w:rFonts w:ascii="Times New Roman" w:eastAsia="Calibri" w:hAnsi="Times New Roman" w:cs="Times New Roman"/>
          <w:u w:val="single"/>
          <w:lang w:val="lt-LT"/>
        </w:rPr>
        <w:t>40</w:t>
      </w:r>
      <w:r w:rsidR="007560DB" w:rsidRPr="00ED2957">
        <w:rPr>
          <w:rFonts w:ascii="Times New Roman" w:eastAsia="Calibri" w:hAnsi="Times New Roman" w:cs="Times New Roman"/>
          <w:u w:val="single"/>
        </w:rPr>
        <w:t>.</w:t>
      </w:r>
      <w:r w:rsidRPr="00ED2957">
        <w:rPr>
          <w:rFonts w:ascii="Times New Roman" w:eastAsia="Calibri" w:hAnsi="Times New Roman" w:cs="Times New Roman"/>
          <w:u w:val="single"/>
          <w:lang w:val="lt-LT"/>
        </w:rPr>
        <w:t xml:space="preserve"> </w:t>
      </w:r>
    </w:p>
    <w:p w14:paraId="118458BE" w14:textId="77777777" w:rsidR="00F656CF" w:rsidRDefault="00F656CF"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Minkštieji kontaktiniai lęšiai gali absorbuoti benzalkonio chloridą ir gali pasikeisti kontakti</w:t>
      </w:r>
      <w:r w:rsidR="00D54807">
        <w:rPr>
          <w:rFonts w:ascii="Times New Roman" w:eastAsia="Calibri" w:hAnsi="Times New Roman" w:cs="Times New Roman"/>
          <w:lang w:val="lt-LT"/>
        </w:rPr>
        <w:t>n</w:t>
      </w:r>
      <w:r>
        <w:rPr>
          <w:rFonts w:ascii="Times New Roman" w:eastAsia="Calibri" w:hAnsi="Times New Roman" w:cs="Times New Roman"/>
          <w:lang w:val="lt-LT"/>
        </w:rPr>
        <w:t>ių lęšių spalva. Prieš šio vaistinio preparato vartojimą</w:t>
      </w:r>
      <w:r w:rsidR="00D54807">
        <w:rPr>
          <w:rFonts w:ascii="Times New Roman" w:eastAsia="Calibri" w:hAnsi="Times New Roman" w:cs="Times New Roman"/>
          <w:lang w:val="lt-LT"/>
        </w:rPr>
        <w:t xml:space="preserve"> kontaktinius lęšius reikia išimti.</w:t>
      </w:r>
    </w:p>
    <w:p w14:paraId="1D4D203B" w14:textId="77777777" w:rsidR="00CF4D8B" w:rsidRDefault="00CF4D8B" w:rsidP="000B23B2">
      <w:pPr>
        <w:widowControl w:val="0"/>
        <w:autoSpaceDE w:val="0"/>
        <w:autoSpaceDN w:val="0"/>
        <w:spacing w:after="0" w:line="240" w:lineRule="auto"/>
        <w:rPr>
          <w:rFonts w:ascii="Times New Roman" w:eastAsia="Calibri" w:hAnsi="Times New Roman" w:cs="Times New Roman"/>
          <w:lang w:val="lt-LT"/>
        </w:rPr>
      </w:pPr>
    </w:p>
    <w:p w14:paraId="32DA3B8B" w14:textId="77777777" w:rsidR="007560DB" w:rsidRDefault="007560DB"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Gauta duomenų, kad benzalkonio chloridas gali sukelti akies sudirgin</w:t>
      </w:r>
      <w:r w:rsidR="00D54807">
        <w:rPr>
          <w:rFonts w:ascii="Times New Roman" w:eastAsia="Calibri" w:hAnsi="Times New Roman" w:cs="Times New Roman"/>
          <w:lang w:val="lt-LT"/>
        </w:rPr>
        <w:t>i</w:t>
      </w:r>
      <w:r>
        <w:rPr>
          <w:rFonts w:ascii="Times New Roman" w:eastAsia="Calibri" w:hAnsi="Times New Roman" w:cs="Times New Roman"/>
          <w:lang w:val="lt-LT"/>
        </w:rPr>
        <w:t xml:space="preserve">mą, sausos akies </w:t>
      </w:r>
      <w:r w:rsidR="008F30C7">
        <w:rPr>
          <w:rFonts w:ascii="Times New Roman" w:eastAsia="Calibri" w:hAnsi="Times New Roman" w:cs="Times New Roman"/>
          <w:lang w:val="lt-LT"/>
        </w:rPr>
        <w:t>s</w:t>
      </w:r>
      <w:r>
        <w:rPr>
          <w:rFonts w:ascii="Times New Roman" w:eastAsia="Calibri" w:hAnsi="Times New Roman" w:cs="Times New Roman"/>
          <w:lang w:val="lt-LT"/>
        </w:rPr>
        <w:t>imptomus ir gali daryti poveikį ašarų plėvelei</w:t>
      </w:r>
      <w:r w:rsidR="008F30C7">
        <w:rPr>
          <w:rFonts w:ascii="Times New Roman" w:eastAsia="Calibri" w:hAnsi="Times New Roman" w:cs="Times New Roman"/>
          <w:lang w:val="lt-LT"/>
        </w:rPr>
        <w:t xml:space="preserve"> ir ragenos paviršiui. Turi būti atsargiai vartojamas sergantiems akies sausme ir jei yra ragenos pažeidimo pavojus.</w:t>
      </w:r>
    </w:p>
    <w:p w14:paraId="792B219A" w14:textId="77777777" w:rsidR="008F30C7" w:rsidRDefault="008F30C7"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Jei vartojama ilgai, pacientus reikia stebėti.</w:t>
      </w:r>
    </w:p>
    <w:p w14:paraId="06B5168C" w14:textId="77777777" w:rsidR="007560DB" w:rsidRDefault="007560DB" w:rsidP="000B23B2">
      <w:pPr>
        <w:widowControl w:val="0"/>
        <w:autoSpaceDE w:val="0"/>
        <w:autoSpaceDN w:val="0"/>
        <w:spacing w:after="0" w:line="240" w:lineRule="auto"/>
        <w:rPr>
          <w:rFonts w:ascii="Times New Roman" w:eastAsia="Calibri" w:hAnsi="Times New Roman" w:cs="Times New Roman"/>
          <w:noProof/>
          <w:lang w:val="lt-LT"/>
        </w:rPr>
      </w:pPr>
    </w:p>
    <w:p w14:paraId="6C2EA73D" w14:textId="77777777" w:rsidR="000B23B2" w:rsidRPr="000B23B2" w:rsidRDefault="007560DB"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M</w:t>
      </w:r>
      <w:r w:rsidR="000B23B2" w:rsidRPr="000B23B2">
        <w:rPr>
          <w:rFonts w:ascii="Times New Roman" w:eastAsia="Calibri" w:hAnsi="Times New Roman" w:cs="Times New Roman"/>
          <w:lang w:val="lt-LT"/>
        </w:rPr>
        <w:t>akrogolglicerolio hidroksisterat</w:t>
      </w:r>
      <w:r>
        <w:rPr>
          <w:rFonts w:ascii="Times New Roman" w:eastAsia="Calibri" w:hAnsi="Times New Roman" w:cs="Times New Roman"/>
          <w:lang w:val="lt-LT"/>
        </w:rPr>
        <w:t>as</w:t>
      </w:r>
      <w:r w:rsidR="000B23B2" w:rsidRPr="000B23B2">
        <w:rPr>
          <w:rFonts w:ascii="Times New Roman" w:eastAsia="Calibri" w:hAnsi="Times New Roman" w:cs="Times New Roman"/>
          <w:lang w:val="lt-LT"/>
        </w:rPr>
        <w:t xml:space="preserve"> 40 gali sukelti odos reakcijas.</w:t>
      </w:r>
    </w:p>
    <w:p w14:paraId="54D2B9B5"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332B39FC"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4.5</w:t>
      </w:r>
      <w:r w:rsidRPr="000B23B2">
        <w:rPr>
          <w:rFonts w:ascii="Times New Roman" w:eastAsia="Calibri" w:hAnsi="Times New Roman" w:cs="Times New Roman"/>
          <w:b/>
          <w:szCs w:val="20"/>
          <w:lang w:val="lt-LT"/>
        </w:rPr>
        <w:tab/>
        <w:t>Sąveika su kitais vaistiniais preparatais ir kitokia</w:t>
      </w:r>
      <w:r w:rsidRPr="000B23B2">
        <w:rPr>
          <w:rFonts w:ascii="Times New Roman" w:eastAsia="Calibri" w:hAnsi="Times New Roman" w:cs="Times New Roman"/>
          <w:b/>
          <w:spacing w:val="-12"/>
          <w:szCs w:val="20"/>
          <w:lang w:val="lt-LT"/>
        </w:rPr>
        <w:t xml:space="preserve"> </w:t>
      </w:r>
      <w:r w:rsidRPr="000B23B2">
        <w:rPr>
          <w:rFonts w:ascii="Times New Roman" w:eastAsia="Calibri" w:hAnsi="Times New Roman" w:cs="Times New Roman"/>
          <w:b/>
          <w:szCs w:val="20"/>
          <w:lang w:val="lt-LT"/>
        </w:rPr>
        <w:t>sąveika</w:t>
      </w:r>
    </w:p>
    <w:p w14:paraId="1C5C3B3C"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1959399A"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Travoprosto ir timololio sąveikos su kitais konkrečiais vaistiniais preparatais tyrimų neatlikta.</w:t>
      </w:r>
    </w:p>
    <w:p w14:paraId="0F038365"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14D460E2"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Kai beta adrenoblokatorių tirpalas akims naudojamas kartu su geriamaisiais kalcio kanalo blokatoriais arba beta adrenoblokatoriais, antiaritmikais (įskaitant amjodaroną), širdį veikiančiais glikozidais, parasimpatomimetikais arba guanetidinu, yra galimybė, kad papildomas poveikis pasireikš hipotonija ir (arba) ženklia bradikardija.</w:t>
      </w:r>
    </w:p>
    <w:p w14:paraId="32957181"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lang w:val="lt-LT"/>
        </w:rPr>
        <w:t>Vartojant beta adrenoblokatorius gali sustiprėti hipertenzija po staigaus klonidino vartojimo nutraukimo.</w:t>
      </w:r>
    </w:p>
    <w:p w14:paraId="2A302C92"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p>
    <w:p w14:paraId="152A9430"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lang w:val="lt-LT"/>
        </w:rPr>
        <w:t>Buvo gauta pranešimų apie sustiprėjusius sisteminės beta adrenoreceptorių blokados požymius (pvz., sumažėjusį širdies susitraukimų dažnį, depresiją) pacientus gydant CYP2D6 inhibitoriaus (pvz., chinidino, fluoksetino, paroksetino) ir timololio deriniu.</w:t>
      </w:r>
    </w:p>
    <w:p w14:paraId="1D83C34A"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sz w:val="21"/>
          <w:lang w:val="lt-LT"/>
        </w:rPr>
      </w:pPr>
    </w:p>
    <w:p w14:paraId="62E7BD28"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lang w:val="lt-LT"/>
        </w:rPr>
        <w:t>Yra duomenų apie midriazės atvejus, retkarčiais pasireiškiančius vienu metu vartojant į akis lašinamus beta adrenoblokatorius ir adrenaliną (epinefriną).</w:t>
      </w:r>
    </w:p>
    <w:p w14:paraId="6F50881C"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p>
    <w:p w14:paraId="7F829F8A" w14:textId="77777777" w:rsidR="000B23B2" w:rsidRPr="000B23B2" w:rsidRDefault="000B23B2" w:rsidP="000B23B2">
      <w:pPr>
        <w:tabs>
          <w:tab w:val="left" w:pos="567"/>
        </w:tabs>
        <w:spacing w:after="0" w:line="240" w:lineRule="auto"/>
        <w:ind w:right="26"/>
        <w:rPr>
          <w:rFonts w:ascii="Times New Roman" w:eastAsia="Calibri" w:hAnsi="Times New Roman" w:cs="Times New Roman"/>
          <w:color w:val="000000"/>
          <w:lang w:val="lt-LT" w:eastAsia="el-GR"/>
        </w:rPr>
      </w:pPr>
      <w:r w:rsidRPr="000B23B2">
        <w:rPr>
          <w:rFonts w:ascii="Times New Roman" w:eastAsia="Calibri" w:hAnsi="Times New Roman" w:cs="Times New Roman"/>
          <w:szCs w:val="20"/>
          <w:lang w:val="lt-LT"/>
        </w:rPr>
        <w:t>Beta adrenoblokatoriai gali sustiprinti hipoglikeminį diabetui gydyti naudojamų vaistinių preparatų poveikį. Beta adrenoblokatoriai gali maskuoti hipoglikemijos požymius ir simptomus (žr. 4.4 skyrių)</w:t>
      </w:r>
      <w:r w:rsidRPr="000B23B2">
        <w:rPr>
          <w:rFonts w:ascii="Times New Roman" w:eastAsia="Calibri" w:hAnsi="Times New Roman" w:cs="Times New Roman"/>
          <w:color w:val="000000"/>
          <w:lang w:val="lt-LT" w:eastAsia="el-GR"/>
        </w:rPr>
        <w:t>.</w:t>
      </w:r>
    </w:p>
    <w:p w14:paraId="512F7D9F" w14:textId="77777777" w:rsidR="000B23B2" w:rsidRPr="000B23B2" w:rsidRDefault="000B23B2" w:rsidP="000B23B2">
      <w:pPr>
        <w:widowControl w:val="0"/>
        <w:tabs>
          <w:tab w:val="left" w:pos="567"/>
        </w:tabs>
        <w:spacing w:after="0" w:line="240" w:lineRule="auto"/>
        <w:ind w:right="26"/>
        <w:rPr>
          <w:rFonts w:ascii="Times New Roman" w:eastAsia="Calibri" w:hAnsi="Times New Roman" w:cs="Times New Roman"/>
          <w:szCs w:val="20"/>
          <w:lang w:val="lt-LT"/>
        </w:rPr>
      </w:pPr>
    </w:p>
    <w:p w14:paraId="25F32CC8" w14:textId="77777777" w:rsidR="000B23B2" w:rsidRPr="000B23B2" w:rsidRDefault="000B23B2" w:rsidP="000B23B2">
      <w:pPr>
        <w:tabs>
          <w:tab w:val="left" w:pos="567"/>
        </w:tabs>
        <w:spacing w:after="0" w:line="240" w:lineRule="auto"/>
        <w:ind w:left="567" w:right="26"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4.6</w:t>
      </w:r>
      <w:r w:rsidRPr="000B23B2">
        <w:rPr>
          <w:rFonts w:ascii="Times New Roman" w:eastAsia="Calibri" w:hAnsi="Times New Roman" w:cs="Times New Roman"/>
          <w:b/>
          <w:szCs w:val="20"/>
          <w:lang w:val="lt-LT"/>
        </w:rPr>
        <w:tab/>
        <w:t>Vaisingumas, nėštumo ir žindymo</w:t>
      </w:r>
      <w:r w:rsidRPr="000B23B2">
        <w:rPr>
          <w:rFonts w:ascii="Times New Roman" w:eastAsia="Calibri" w:hAnsi="Times New Roman" w:cs="Times New Roman"/>
          <w:b/>
          <w:spacing w:val="-11"/>
          <w:szCs w:val="20"/>
          <w:lang w:val="lt-LT"/>
        </w:rPr>
        <w:t xml:space="preserve"> </w:t>
      </w:r>
      <w:r w:rsidRPr="000B23B2">
        <w:rPr>
          <w:rFonts w:ascii="Times New Roman" w:eastAsia="Calibri" w:hAnsi="Times New Roman" w:cs="Times New Roman"/>
          <w:b/>
          <w:szCs w:val="20"/>
          <w:lang w:val="lt-LT"/>
        </w:rPr>
        <w:t>laikotarpis</w:t>
      </w:r>
    </w:p>
    <w:p w14:paraId="7D09BD55" w14:textId="77777777" w:rsidR="000B23B2" w:rsidRPr="000B23B2" w:rsidRDefault="000B23B2" w:rsidP="000B23B2">
      <w:pPr>
        <w:autoSpaceDE w:val="0"/>
        <w:autoSpaceDN w:val="0"/>
        <w:adjustRightInd w:val="0"/>
        <w:spacing w:after="0" w:line="240" w:lineRule="auto"/>
        <w:ind w:right="26"/>
        <w:rPr>
          <w:rFonts w:ascii="Times New Roman" w:eastAsia="Calibri" w:hAnsi="Times New Roman" w:cs="Times New Roman"/>
          <w:color w:val="000000"/>
          <w:lang w:val="lt-LT" w:eastAsia="el-GR"/>
        </w:rPr>
      </w:pPr>
    </w:p>
    <w:p w14:paraId="79B16D6C"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u w:val="single"/>
          <w:lang w:val="lt-LT"/>
        </w:rPr>
        <w:t>Vaisingo amžiaus moterys / kontracepcija</w:t>
      </w:r>
    </w:p>
    <w:p w14:paraId="26BFB8B4" w14:textId="4A85070E"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neturi naudoti </w:t>
      </w:r>
      <w:r w:rsidR="008F30C7">
        <w:rPr>
          <w:rFonts w:ascii="Times New Roman" w:eastAsia="Calibri" w:hAnsi="Times New Roman" w:cs="Times New Roman"/>
          <w:lang w:val="lt-LT"/>
        </w:rPr>
        <w:t xml:space="preserve">vaisingo amžiaus </w:t>
      </w:r>
      <w:r w:rsidRPr="000B23B2">
        <w:rPr>
          <w:rFonts w:ascii="Times New Roman" w:eastAsia="Calibri" w:hAnsi="Times New Roman" w:cs="Times New Roman"/>
          <w:lang w:val="lt-LT"/>
        </w:rPr>
        <w:t>moterys, nebent jos naudotų tinkamas kontracepcijos priemones (žr. 5.3 skyrių).</w:t>
      </w:r>
    </w:p>
    <w:p w14:paraId="241D9D98"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p>
    <w:p w14:paraId="1F339FA5"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u w:val="single"/>
          <w:lang w:val="lt-LT"/>
        </w:rPr>
        <w:t>Nėštumas</w:t>
      </w:r>
    </w:p>
    <w:p w14:paraId="1A80451A"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lang w:val="lt-LT"/>
        </w:rPr>
        <w:t>Travoprostas sukelia kenksmingą farmakologinį poveikį nėščiosioms ir (arba) vaisiui bei naujagimiui.</w:t>
      </w:r>
    </w:p>
    <w:p w14:paraId="45E7A6D9"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sz w:val="21"/>
          <w:lang w:val="lt-LT"/>
        </w:rPr>
      </w:pPr>
    </w:p>
    <w:p w14:paraId="62F8B9B5"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lang w:val="lt-LT"/>
        </w:rPr>
        <w:t>Duomenų apie travoprosto / timololio 40 mikrogramų/ml + 5 mg/ml akių lašų, tirpalo ar atskirų veikliųjų medžiagų vartojimą nėštumo metu nėra arba jų nepakanka. Timololio nerekomenduojama vartoti nėščioms moterims, išskyrus neabejotinai būtinus atvejus.</w:t>
      </w:r>
    </w:p>
    <w:p w14:paraId="7AF93DA6"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p>
    <w:p w14:paraId="46BF14E5" w14:textId="6C6C8C62"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lang w:val="lt-LT"/>
        </w:rPr>
        <w:t xml:space="preserve">Epidemiologiniai per burną vartojamų beta adrenoblokatorių tyrimai neparodė įtakos apsigimimams, tačiau nustatytas vaisiaus augimo sulėtėjimo pavojus. Be to, iki gimdymo vartojant beta adrenoblokatorius užregistruoti naujagimių beta adrenoreceptorių blokados požymiai ir simptomai (t.y. bradikardija, hipotenzija, kvėpavimo sutrikimas ir hipoglikemija). Jeigu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vartojamas iki gimdymo, pirmosiomis gyvenimo dienomis naujagimį reikia atidžiai stebėti.</w:t>
      </w:r>
    </w:p>
    <w:p w14:paraId="2B917E51"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sz w:val="21"/>
          <w:lang w:val="lt-LT"/>
        </w:rPr>
      </w:pPr>
    </w:p>
    <w:p w14:paraId="07A7BD33" w14:textId="1B5285D0"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nėštumo metu vartoti negalima, išskyrus neabejotinai būtinus atvejus. </w:t>
      </w:r>
      <w:r w:rsidR="008F30C7">
        <w:rPr>
          <w:rFonts w:ascii="Times New Roman" w:eastAsia="Calibri" w:hAnsi="Times New Roman" w:cs="Times New Roman"/>
          <w:lang w:val="lt-LT"/>
        </w:rPr>
        <w:t>Informacijos</w:t>
      </w:r>
      <w:r w:rsidR="00CF4D8B">
        <w:rPr>
          <w:rFonts w:ascii="Times New Roman" w:eastAsia="Calibri" w:hAnsi="Times New Roman" w:cs="Times New Roman"/>
          <w:lang w:val="lt-LT"/>
        </w:rPr>
        <w:t>,</w:t>
      </w:r>
      <w:r w:rsidR="008F30C7">
        <w:rPr>
          <w:rFonts w:ascii="Times New Roman" w:eastAsia="Calibri" w:hAnsi="Times New Roman" w:cs="Times New Roman"/>
          <w:lang w:val="lt-LT"/>
        </w:rPr>
        <w:t xml:space="preserve"> k</w:t>
      </w:r>
      <w:r w:rsidRPr="000B23B2">
        <w:rPr>
          <w:rFonts w:ascii="Times New Roman" w:eastAsia="Calibri" w:hAnsi="Times New Roman" w:cs="Times New Roman"/>
          <w:lang w:val="lt-LT"/>
        </w:rPr>
        <w:t>aip sumažinti sisteminę absorbciją, žr. 4.2 skyriuje.</w:t>
      </w:r>
    </w:p>
    <w:p w14:paraId="491203DA"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p>
    <w:p w14:paraId="532A901F"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u w:val="single"/>
          <w:lang w:val="lt-LT"/>
        </w:rPr>
        <w:t>Žindymas</w:t>
      </w:r>
    </w:p>
    <w:p w14:paraId="22E7CB82"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lang w:val="lt-LT"/>
        </w:rPr>
        <w:t xml:space="preserve">Nėra žinoma, ar travoprostas iš akių lašų patenka į moters pieną. Tyrimai su gyvūnais parodė, kad travoprostas ir jo metabolizmo produktai į pieną patenka. Timololio išsiskiria į motinos pieną ir žindomam kūdikiui gali atsirasti sunkių nepageidaujamų reakcijų. Vis dėlto akių lašuose esančios gydomosios timololio dozės yra tokios mažos, kad mažai tikėtina, jog į motinos pieną patektų toks timololio kiekis, dėl kurio kūdikiui pasireikštų klinikiniai beta adrenoreceptorių blokados simptomai. </w:t>
      </w:r>
      <w:r w:rsidR="008F30C7">
        <w:rPr>
          <w:rFonts w:ascii="Times New Roman" w:eastAsia="Calibri" w:hAnsi="Times New Roman" w:cs="Times New Roman"/>
          <w:lang w:val="lt-LT"/>
        </w:rPr>
        <w:t>Informacijos</w:t>
      </w:r>
      <w:r w:rsidR="00CF4D8B">
        <w:rPr>
          <w:rFonts w:ascii="Times New Roman" w:eastAsia="Calibri" w:hAnsi="Times New Roman" w:cs="Times New Roman"/>
          <w:lang w:val="lt-LT"/>
        </w:rPr>
        <w:t>,</w:t>
      </w:r>
      <w:r w:rsidR="008F30C7">
        <w:rPr>
          <w:rFonts w:ascii="Times New Roman" w:eastAsia="Calibri" w:hAnsi="Times New Roman" w:cs="Times New Roman"/>
          <w:lang w:val="lt-LT"/>
        </w:rPr>
        <w:t xml:space="preserve"> k</w:t>
      </w:r>
      <w:r w:rsidRPr="000B23B2">
        <w:rPr>
          <w:rFonts w:ascii="Times New Roman" w:eastAsia="Calibri" w:hAnsi="Times New Roman" w:cs="Times New Roman"/>
          <w:lang w:val="lt-LT"/>
        </w:rPr>
        <w:t>aip sumažinti sisteminę absorbciją, žr. 4.2 skyriuje.</w:t>
      </w:r>
    </w:p>
    <w:p w14:paraId="3176F053" w14:textId="77777777" w:rsidR="008F30C7" w:rsidRDefault="008F30C7" w:rsidP="000B23B2">
      <w:pPr>
        <w:widowControl w:val="0"/>
        <w:autoSpaceDE w:val="0"/>
        <w:autoSpaceDN w:val="0"/>
        <w:spacing w:after="0" w:line="240" w:lineRule="auto"/>
        <w:ind w:right="26"/>
        <w:rPr>
          <w:rFonts w:ascii="Times New Roman" w:eastAsia="Calibri" w:hAnsi="Times New Roman" w:cs="Times New Roman"/>
          <w:lang w:val="lt-LT"/>
        </w:rPr>
      </w:pPr>
    </w:p>
    <w:p w14:paraId="3AEE7F89" w14:textId="47E439EE"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lang w:val="lt-LT"/>
        </w:rPr>
        <w:t xml:space="preserve">Moterims, žindančioms kūdikius,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vartoti nerekomenduojama.</w:t>
      </w:r>
    </w:p>
    <w:p w14:paraId="6A9F8D5F"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sz w:val="21"/>
          <w:lang w:val="lt-LT"/>
        </w:rPr>
      </w:pPr>
    </w:p>
    <w:p w14:paraId="05FF7737" w14:textId="77777777"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lang w:val="lt-LT"/>
        </w:rPr>
      </w:pPr>
      <w:r w:rsidRPr="000B23B2">
        <w:rPr>
          <w:rFonts w:ascii="Times New Roman" w:eastAsia="Calibri" w:hAnsi="Times New Roman" w:cs="Times New Roman"/>
          <w:u w:val="single"/>
          <w:lang w:val="lt-LT"/>
        </w:rPr>
        <w:t>Vaisingumas</w:t>
      </w:r>
    </w:p>
    <w:p w14:paraId="348D3C91" w14:textId="77777777" w:rsidR="000B23B2" w:rsidRPr="008F30C7" w:rsidRDefault="000B23B2" w:rsidP="008F30C7">
      <w:pPr>
        <w:tabs>
          <w:tab w:val="left" w:pos="567"/>
        </w:tabs>
        <w:spacing w:after="0" w:line="240" w:lineRule="auto"/>
        <w:ind w:right="26"/>
        <w:rPr>
          <w:rFonts w:ascii="Times New Roman" w:eastAsia="Calibri" w:hAnsi="Times New Roman" w:cs="Times New Roman"/>
          <w:i/>
          <w:szCs w:val="20"/>
          <w:lang w:val="lt-LT"/>
        </w:rPr>
      </w:pPr>
      <w:r w:rsidRPr="000B23B2">
        <w:rPr>
          <w:rFonts w:ascii="Times New Roman" w:eastAsia="Calibri" w:hAnsi="Times New Roman" w:cs="Times New Roman"/>
          <w:szCs w:val="20"/>
          <w:lang w:val="lt-LT"/>
        </w:rPr>
        <w:t xml:space="preserve">Nėra duomenų apie travoprosto / timololio 40 mikrogramų/ml + 5 mg/ml akių lašų, tirpalo poveikį žmonių vaisingumui. Atliekant tyrimus su gyvūnais travoprosto poveikio vaisingumui nestebėta duodant dozes, </w:t>
      </w:r>
      <w:r w:rsidR="008F30C7">
        <w:rPr>
          <w:rFonts w:ascii="Times New Roman" w:eastAsia="Calibri" w:hAnsi="Times New Roman" w:cs="Times New Roman"/>
          <w:szCs w:val="20"/>
          <w:lang w:val="lt-LT"/>
        </w:rPr>
        <w:t xml:space="preserve">atitinkamai iki 75 </w:t>
      </w:r>
      <w:r w:rsidRPr="000B23B2">
        <w:rPr>
          <w:rFonts w:ascii="Times New Roman" w:eastAsia="Calibri" w:hAnsi="Times New Roman" w:cs="Times New Roman"/>
          <w:szCs w:val="20"/>
          <w:lang w:val="lt-LT"/>
        </w:rPr>
        <w:t>kartų didesnes už didžiausią žmonėms rekomenduojamą dozę akims</w:t>
      </w:r>
      <w:r w:rsidR="008F30C7">
        <w:rPr>
          <w:rFonts w:ascii="Times New Roman" w:eastAsia="Calibri" w:hAnsi="Times New Roman" w:cs="Times New Roman"/>
          <w:szCs w:val="20"/>
          <w:lang w:val="lt-LT"/>
        </w:rPr>
        <w:t>,</w:t>
      </w:r>
      <w:r w:rsidR="008F30C7" w:rsidRPr="008F30C7">
        <w:rPr>
          <w:rFonts w:ascii="Times New Roman" w:hAnsi="Times New Roman" w:cs="Times New Roman"/>
          <w:lang w:val="lt-LT"/>
        </w:rPr>
        <w:t xml:space="preserve"> </w:t>
      </w:r>
      <w:r w:rsidR="008F30C7" w:rsidRPr="008F30C7">
        <w:rPr>
          <w:rFonts w:ascii="Times New Roman" w:eastAsia="Calibri" w:hAnsi="Times New Roman" w:cs="Times New Roman"/>
          <w:szCs w:val="20"/>
          <w:lang w:val="lt-LT"/>
        </w:rPr>
        <w:t>reikšmingo timololio poveikio skiriant šias</w:t>
      </w:r>
      <w:r w:rsidR="008F30C7">
        <w:rPr>
          <w:rFonts w:ascii="Times New Roman" w:eastAsia="Calibri" w:hAnsi="Times New Roman" w:cs="Times New Roman"/>
          <w:szCs w:val="20"/>
          <w:lang w:val="lt-LT"/>
        </w:rPr>
        <w:t xml:space="preserve"> </w:t>
      </w:r>
      <w:r w:rsidR="008F30C7" w:rsidRPr="008F30C7">
        <w:rPr>
          <w:rFonts w:ascii="Times New Roman" w:eastAsia="Calibri" w:hAnsi="Times New Roman" w:cs="Times New Roman"/>
          <w:szCs w:val="20"/>
          <w:lang w:val="lt-LT"/>
        </w:rPr>
        <w:t>dozes</w:t>
      </w:r>
      <w:r w:rsidR="00CF4D8B">
        <w:rPr>
          <w:rFonts w:ascii="Times New Roman" w:eastAsia="Calibri" w:hAnsi="Times New Roman" w:cs="Times New Roman"/>
          <w:szCs w:val="20"/>
          <w:lang w:val="lt-LT"/>
        </w:rPr>
        <w:t xml:space="preserve"> taip pat</w:t>
      </w:r>
      <w:r w:rsidR="008F30C7" w:rsidRPr="008F30C7">
        <w:rPr>
          <w:rFonts w:ascii="Times New Roman" w:eastAsia="Calibri" w:hAnsi="Times New Roman" w:cs="Times New Roman"/>
          <w:szCs w:val="20"/>
          <w:lang w:val="lt-LT"/>
        </w:rPr>
        <w:t xml:space="preserve"> nenustatyta</w:t>
      </w:r>
      <w:r w:rsidRPr="008F30C7">
        <w:rPr>
          <w:rFonts w:ascii="Times New Roman" w:eastAsia="Calibri" w:hAnsi="Times New Roman" w:cs="Times New Roman"/>
          <w:szCs w:val="20"/>
          <w:lang w:val="lt-LT"/>
        </w:rPr>
        <w:t>.</w:t>
      </w:r>
    </w:p>
    <w:p w14:paraId="29595A5F" w14:textId="77777777" w:rsidR="000B23B2" w:rsidRPr="000B23B2" w:rsidRDefault="000B23B2" w:rsidP="000B23B2">
      <w:pPr>
        <w:widowControl w:val="0"/>
        <w:tabs>
          <w:tab w:val="left" w:pos="567"/>
        </w:tabs>
        <w:spacing w:after="0" w:line="240" w:lineRule="auto"/>
        <w:ind w:right="26"/>
        <w:rPr>
          <w:rFonts w:ascii="Times New Roman" w:eastAsia="Calibri" w:hAnsi="Times New Roman" w:cs="Times New Roman"/>
          <w:szCs w:val="20"/>
          <w:lang w:val="lt-LT"/>
        </w:rPr>
      </w:pPr>
    </w:p>
    <w:p w14:paraId="63ECC43A" w14:textId="77777777" w:rsidR="000B23B2" w:rsidRPr="000B23B2" w:rsidRDefault="000B23B2" w:rsidP="000B23B2">
      <w:pPr>
        <w:tabs>
          <w:tab w:val="left" w:pos="567"/>
        </w:tabs>
        <w:spacing w:after="0" w:line="240" w:lineRule="auto"/>
        <w:ind w:left="567" w:right="26"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4.7</w:t>
      </w:r>
      <w:r w:rsidRPr="000B23B2">
        <w:rPr>
          <w:rFonts w:ascii="Times New Roman" w:eastAsia="Calibri" w:hAnsi="Times New Roman" w:cs="Times New Roman"/>
          <w:b/>
          <w:szCs w:val="20"/>
          <w:lang w:val="lt-LT"/>
        </w:rPr>
        <w:tab/>
        <w:t>Poveikis gebėjimui vairuoti ir valdyti</w:t>
      </w:r>
      <w:r w:rsidRPr="000B23B2">
        <w:rPr>
          <w:rFonts w:ascii="Times New Roman" w:eastAsia="Calibri" w:hAnsi="Times New Roman" w:cs="Times New Roman"/>
          <w:b/>
          <w:spacing w:val="-16"/>
          <w:szCs w:val="20"/>
          <w:lang w:val="lt-LT"/>
        </w:rPr>
        <w:t xml:space="preserve"> </w:t>
      </w:r>
      <w:r w:rsidRPr="000B23B2">
        <w:rPr>
          <w:rFonts w:ascii="Times New Roman" w:eastAsia="Calibri" w:hAnsi="Times New Roman" w:cs="Times New Roman"/>
          <w:b/>
          <w:szCs w:val="20"/>
          <w:lang w:val="lt-LT"/>
        </w:rPr>
        <w:t>mechanizmus</w:t>
      </w:r>
    </w:p>
    <w:p w14:paraId="0D30DD7C" w14:textId="77777777" w:rsidR="000B23B2" w:rsidRPr="000B23B2" w:rsidRDefault="000B23B2" w:rsidP="000B23B2">
      <w:pPr>
        <w:tabs>
          <w:tab w:val="left" w:pos="567"/>
        </w:tabs>
        <w:spacing w:after="0" w:line="240" w:lineRule="auto"/>
        <w:ind w:right="26"/>
        <w:rPr>
          <w:rFonts w:ascii="Times New Roman" w:eastAsia="Calibri" w:hAnsi="Times New Roman" w:cs="Times New Roman"/>
          <w:szCs w:val="20"/>
          <w:lang w:val="lt-LT"/>
        </w:rPr>
      </w:pPr>
    </w:p>
    <w:p w14:paraId="26AD8D8E" w14:textId="198F303C" w:rsidR="000B23B2" w:rsidRPr="000B23B2" w:rsidRDefault="000B23B2" w:rsidP="000B23B2">
      <w:pPr>
        <w:widowControl w:val="0"/>
        <w:autoSpaceDE w:val="0"/>
        <w:autoSpaceDN w:val="0"/>
        <w:spacing w:after="0" w:line="240" w:lineRule="auto"/>
        <w:ind w:right="26"/>
        <w:rPr>
          <w:rFonts w:ascii="Times New Roman" w:eastAsia="Calibri" w:hAnsi="Times New Roman" w:cs="Times New Roman"/>
          <w:sz w:val="21"/>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gebėjimo vairuoti ir valdyti mechanizmus veikia </w:t>
      </w:r>
      <w:r w:rsidR="00F34EDD">
        <w:rPr>
          <w:rFonts w:ascii="Times New Roman" w:eastAsia="Calibri" w:hAnsi="Times New Roman" w:cs="Times New Roman"/>
          <w:lang w:val="lt-LT"/>
        </w:rPr>
        <w:t>silpnai</w:t>
      </w:r>
      <w:r w:rsidRPr="000B23B2">
        <w:rPr>
          <w:rFonts w:ascii="Times New Roman" w:eastAsia="Calibri" w:hAnsi="Times New Roman" w:cs="Times New Roman"/>
          <w:lang w:val="lt-LT"/>
        </w:rPr>
        <w:t>.</w:t>
      </w:r>
    </w:p>
    <w:p w14:paraId="6B1C3A34" w14:textId="77777777" w:rsidR="008F30C7" w:rsidRDefault="008F30C7" w:rsidP="000B23B2">
      <w:pPr>
        <w:tabs>
          <w:tab w:val="left" w:pos="567"/>
        </w:tabs>
        <w:spacing w:after="0" w:line="240" w:lineRule="auto"/>
        <w:ind w:right="26"/>
        <w:rPr>
          <w:rFonts w:ascii="Times New Roman" w:eastAsia="Calibri" w:hAnsi="Times New Roman" w:cs="Times New Roman"/>
          <w:szCs w:val="20"/>
          <w:lang w:val="lt-LT"/>
        </w:rPr>
      </w:pPr>
    </w:p>
    <w:p w14:paraId="34F1D0E1" w14:textId="253A404B" w:rsidR="000B23B2" w:rsidRPr="000B23B2" w:rsidRDefault="000B23B2" w:rsidP="00F34EDD">
      <w:pPr>
        <w:tabs>
          <w:tab w:val="left" w:pos="567"/>
        </w:tabs>
        <w:spacing w:after="0" w:line="240" w:lineRule="auto"/>
        <w:ind w:right="26"/>
        <w:rPr>
          <w:rFonts w:ascii="Times New Roman" w:eastAsia="Calibri" w:hAnsi="Times New Roman" w:cs="Times New Roman"/>
          <w:color w:val="000000"/>
          <w:lang w:val="lt-LT" w:eastAsia="el-GR"/>
        </w:rPr>
      </w:pPr>
      <w:r w:rsidRPr="000B23B2">
        <w:rPr>
          <w:rFonts w:ascii="Times New Roman" w:eastAsia="Calibri" w:hAnsi="Times New Roman" w:cs="Times New Roman"/>
          <w:szCs w:val="20"/>
          <w:lang w:val="lt-LT"/>
        </w:rPr>
        <w:t>Kaip ir vartojant kitus akių lašus, regėjimas laikinai gali tapti neryškus ar kitaip sutrikti. Jei sulašinus lašus regėjimas tampa neryškus, prieš vairuodamas ar valdydamas mechanizmus pacientas turi palaukti, kol regėjimas pasidarys ryškus.</w:t>
      </w:r>
      <w:r w:rsidRPr="000B23B2">
        <w:rPr>
          <w:rFonts w:ascii="Times New Roman" w:eastAsia="Calibri" w:hAnsi="Times New Roman" w:cs="Times New Roman"/>
          <w:color w:val="000000"/>
          <w:lang w:val="lt-LT" w:eastAsia="el-GR"/>
        </w:rPr>
        <w:t xml:space="preserve"> </w:t>
      </w:r>
      <w:r w:rsidR="00F34EDD"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00F34EDD" w:rsidRPr="000B23B2">
        <w:rPr>
          <w:rFonts w:ascii="Times New Roman" w:eastAsia="Calibri" w:hAnsi="Times New Roman" w:cs="Times New Roman"/>
          <w:lang w:val="lt-LT"/>
        </w:rPr>
        <w:t xml:space="preserve"> </w:t>
      </w:r>
      <w:r w:rsidR="00F34EDD" w:rsidRPr="00F34EDD">
        <w:rPr>
          <w:rFonts w:ascii="Times New Roman" w:eastAsia="Calibri" w:hAnsi="Times New Roman" w:cs="Times New Roman"/>
          <w:color w:val="000000"/>
          <w:lang w:val="lt-LT" w:eastAsia="el-GR"/>
        </w:rPr>
        <w:t>gali sukelti haliucinacijas, galvos svaigimą, nervingumą ir (arba) nuovargį (žr. 4.8 skyrių),</w:t>
      </w:r>
      <w:r w:rsidR="00F34EDD">
        <w:rPr>
          <w:rFonts w:ascii="Times New Roman" w:eastAsia="Calibri" w:hAnsi="Times New Roman" w:cs="Times New Roman"/>
          <w:color w:val="000000"/>
          <w:lang w:val="lt-LT" w:eastAsia="el-GR"/>
        </w:rPr>
        <w:t xml:space="preserve"> </w:t>
      </w:r>
      <w:r w:rsidR="00F34EDD" w:rsidRPr="00F34EDD">
        <w:rPr>
          <w:rFonts w:ascii="Times New Roman" w:eastAsia="Calibri" w:hAnsi="Times New Roman" w:cs="Times New Roman"/>
          <w:color w:val="000000"/>
          <w:lang w:val="lt-LT" w:eastAsia="el-GR"/>
        </w:rPr>
        <w:t>kurie gali paveikti gebėjimą vairuoti ar valdyti mechanizmus. Pacientams reikia patarti nevairuoti ir</w:t>
      </w:r>
      <w:r w:rsidR="00F34EDD">
        <w:rPr>
          <w:rFonts w:ascii="Times New Roman" w:eastAsia="Calibri" w:hAnsi="Times New Roman" w:cs="Times New Roman"/>
          <w:color w:val="000000"/>
          <w:lang w:val="lt-LT" w:eastAsia="el-GR"/>
        </w:rPr>
        <w:t xml:space="preserve"> </w:t>
      </w:r>
      <w:r w:rsidR="00F34EDD" w:rsidRPr="00F34EDD">
        <w:rPr>
          <w:rFonts w:ascii="Times New Roman" w:eastAsia="Calibri" w:hAnsi="Times New Roman" w:cs="Times New Roman"/>
          <w:color w:val="000000"/>
          <w:lang w:val="lt-LT" w:eastAsia="el-GR"/>
        </w:rPr>
        <w:t>nevaldyti mechanizmų, jei pasireiškia šie simptomai.</w:t>
      </w:r>
    </w:p>
    <w:p w14:paraId="3BE72879" w14:textId="77777777" w:rsidR="000B23B2" w:rsidRPr="000B23B2" w:rsidRDefault="000B23B2" w:rsidP="000B23B2">
      <w:pPr>
        <w:widowControl w:val="0"/>
        <w:tabs>
          <w:tab w:val="left" w:pos="567"/>
        </w:tabs>
        <w:spacing w:after="0" w:line="240" w:lineRule="auto"/>
        <w:ind w:right="26"/>
        <w:rPr>
          <w:rFonts w:ascii="Times New Roman" w:eastAsia="Calibri" w:hAnsi="Times New Roman" w:cs="Times New Roman"/>
          <w:szCs w:val="20"/>
          <w:lang w:val="lt-LT"/>
        </w:rPr>
      </w:pPr>
    </w:p>
    <w:p w14:paraId="2E08708A" w14:textId="77777777" w:rsidR="000B23B2" w:rsidRPr="000B23B2" w:rsidRDefault="000B23B2" w:rsidP="000B23B2">
      <w:pPr>
        <w:tabs>
          <w:tab w:val="left" w:pos="540"/>
        </w:tabs>
        <w:spacing w:after="0" w:line="240" w:lineRule="auto"/>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4.8</w:t>
      </w:r>
      <w:r w:rsidRPr="000B23B2">
        <w:rPr>
          <w:rFonts w:ascii="Times New Roman" w:eastAsia="Calibri" w:hAnsi="Times New Roman" w:cs="Times New Roman"/>
          <w:b/>
          <w:szCs w:val="20"/>
          <w:lang w:val="lt-LT"/>
        </w:rPr>
        <w:tab/>
        <w:t>Nepageidaujamas</w:t>
      </w:r>
      <w:r w:rsidRPr="000B23B2">
        <w:rPr>
          <w:rFonts w:ascii="Times New Roman" w:eastAsia="Calibri" w:hAnsi="Times New Roman" w:cs="Times New Roman"/>
          <w:b/>
          <w:spacing w:val="-7"/>
          <w:szCs w:val="20"/>
          <w:lang w:val="lt-LT"/>
        </w:rPr>
        <w:t xml:space="preserve"> </w:t>
      </w:r>
      <w:r w:rsidRPr="000B23B2">
        <w:rPr>
          <w:rFonts w:ascii="Times New Roman" w:eastAsia="Calibri" w:hAnsi="Times New Roman" w:cs="Times New Roman"/>
          <w:b/>
          <w:szCs w:val="20"/>
          <w:lang w:val="lt-LT"/>
        </w:rPr>
        <w:t>poveikis</w:t>
      </w:r>
    </w:p>
    <w:p w14:paraId="14D23C05"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60555625"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Saugumo duomenų santrauka</w:t>
      </w:r>
    </w:p>
    <w:p w14:paraId="44D6AA79" w14:textId="77777777" w:rsidR="000B23B2" w:rsidRPr="000B23B2" w:rsidRDefault="000B23B2" w:rsidP="000B23B2">
      <w:pPr>
        <w:widowControl w:val="0"/>
        <w:autoSpaceDE w:val="0"/>
        <w:autoSpaceDN w:val="0"/>
        <w:spacing w:after="0" w:line="240" w:lineRule="auto"/>
        <w:ind w:right="543"/>
        <w:rPr>
          <w:rFonts w:ascii="Times New Roman" w:eastAsia="Calibri" w:hAnsi="Times New Roman" w:cs="Times New Roman"/>
          <w:lang w:val="lt-LT"/>
        </w:rPr>
      </w:pPr>
      <w:r w:rsidRPr="000B23B2">
        <w:rPr>
          <w:rFonts w:ascii="Times New Roman" w:eastAsia="Calibri" w:hAnsi="Times New Roman" w:cs="Times New Roman"/>
          <w:lang w:val="lt-LT"/>
        </w:rPr>
        <w:t>Klinikinių tyrimų, kuriuose dalyvavo 2170 travoprosto / timololio 40 mikrogramų/ml + 5 mg/ml akių lašais, tirpalu gydytų pacientų, metu dažniausiai stebima su gydymu susijusi nepageidaujama reakcija buvo akių hiperemija (12,0 %).</w:t>
      </w:r>
    </w:p>
    <w:p w14:paraId="7A56C669" w14:textId="77777777" w:rsidR="000B23B2" w:rsidRPr="000B23B2" w:rsidRDefault="000B23B2" w:rsidP="000B23B2">
      <w:pPr>
        <w:widowControl w:val="0"/>
        <w:autoSpaceDE w:val="0"/>
        <w:autoSpaceDN w:val="0"/>
        <w:spacing w:after="0" w:line="240" w:lineRule="auto"/>
        <w:ind w:right="543"/>
        <w:rPr>
          <w:rFonts w:ascii="Times New Roman" w:eastAsia="Calibri" w:hAnsi="Times New Roman" w:cs="Times New Roman"/>
          <w:lang w:val="lt-LT"/>
        </w:rPr>
      </w:pPr>
    </w:p>
    <w:p w14:paraId="6E069DE8" w14:textId="77777777" w:rsidR="000B23B2" w:rsidRPr="000B23B2" w:rsidRDefault="000B23B2" w:rsidP="000B23B2">
      <w:pPr>
        <w:widowControl w:val="0"/>
        <w:autoSpaceDE w:val="0"/>
        <w:autoSpaceDN w:val="0"/>
        <w:spacing w:after="0" w:line="240" w:lineRule="auto"/>
        <w:ind w:right="543"/>
        <w:rPr>
          <w:rFonts w:ascii="Times New Roman" w:eastAsia="Calibri" w:hAnsi="Times New Roman" w:cs="Times New Roman"/>
          <w:lang w:val="lt-LT"/>
        </w:rPr>
      </w:pPr>
      <w:r w:rsidRPr="000B23B2">
        <w:rPr>
          <w:rFonts w:ascii="Times New Roman" w:eastAsia="Calibri" w:hAnsi="Times New Roman" w:cs="Times New Roman"/>
          <w:u w:val="single"/>
          <w:lang w:val="lt-LT"/>
        </w:rPr>
        <w:t>Nepageidaujamų reakcijų santrauka lentelėje</w:t>
      </w:r>
    </w:p>
    <w:p w14:paraId="0EE4BF8D" w14:textId="3B272CC8" w:rsidR="000B23B2" w:rsidRPr="000B23B2" w:rsidRDefault="000B23B2" w:rsidP="00CF4D8B">
      <w:pPr>
        <w:widowControl w:val="0"/>
        <w:autoSpaceDE w:val="0"/>
        <w:autoSpaceDN w:val="0"/>
        <w:spacing w:before="2" w:after="0" w:line="240" w:lineRule="auto"/>
        <w:ind w:right="-20"/>
        <w:rPr>
          <w:rFonts w:ascii="Times New Roman" w:eastAsia="Calibri" w:hAnsi="Times New Roman" w:cs="Times New Roman"/>
          <w:lang w:val="lt-LT"/>
        </w:rPr>
      </w:pPr>
      <w:r w:rsidRPr="000B23B2">
        <w:rPr>
          <w:rFonts w:ascii="Times New Roman" w:eastAsia="Calibri" w:hAnsi="Times New Roman" w:cs="Times New Roman"/>
          <w:lang w:val="lt-LT"/>
        </w:rPr>
        <w:t>Nepageidaujami reiškiniai, išvardyti žemiau pateiktoje lentelėje, buvo pastebėti atliekant klinikinius tyrimus arba pateikus vaistinį preparatą į rinką. Jie išvardyti pagal organų sistemų klases ir suklasifikuoti pagal dažnį: labai dažn</w:t>
      </w:r>
      <w:r w:rsidR="00687220">
        <w:rPr>
          <w:rFonts w:ascii="Times New Roman" w:eastAsia="Calibri" w:hAnsi="Times New Roman" w:cs="Times New Roman"/>
          <w:lang w:val="lt-LT"/>
        </w:rPr>
        <w:t>as</w:t>
      </w:r>
      <w:r w:rsidRPr="000B23B2">
        <w:rPr>
          <w:rFonts w:ascii="Times New Roman" w:eastAsia="Calibri" w:hAnsi="Times New Roman" w:cs="Times New Roman"/>
          <w:lang w:val="lt-LT"/>
        </w:rPr>
        <w:t xml:space="preserve"> (≥1/10), dažn</w:t>
      </w:r>
      <w:r w:rsidR="00687220">
        <w:rPr>
          <w:rFonts w:ascii="Times New Roman" w:eastAsia="Calibri" w:hAnsi="Times New Roman" w:cs="Times New Roman"/>
          <w:lang w:val="lt-LT"/>
        </w:rPr>
        <w:t>as</w:t>
      </w:r>
      <w:r w:rsidRPr="000B23B2">
        <w:rPr>
          <w:rFonts w:ascii="Times New Roman" w:eastAsia="Calibri" w:hAnsi="Times New Roman" w:cs="Times New Roman"/>
          <w:lang w:val="lt-LT"/>
        </w:rPr>
        <w:t xml:space="preserve"> (nuo ≥1/100 iki &lt;1/10), nedažn</w:t>
      </w:r>
      <w:r w:rsidR="00687220">
        <w:rPr>
          <w:rFonts w:ascii="Times New Roman" w:eastAsia="Calibri" w:hAnsi="Times New Roman" w:cs="Times New Roman"/>
          <w:lang w:val="lt-LT"/>
        </w:rPr>
        <w:t>as</w:t>
      </w:r>
      <w:r w:rsidRPr="000B23B2">
        <w:rPr>
          <w:rFonts w:ascii="Times New Roman" w:eastAsia="Calibri" w:hAnsi="Times New Roman" w:cs="Times New Roman"/>
          <w:lang w:val="lt-LT"/>
        </w:rPr>
        <w:t xml:space="preserve"> (nuo ≥1/1000 iki &lt;1/100), ret</w:t>
      </w:r>
      <w:r w:rsidR="00687220">
        <w:rPr>
          <w:rFonts w:ascii="Times New Roman" w:eastAsia="Calibri" w:hAnsi="Times New Roman" w:cs="Times New Roman"/>
          <w:lang w:val="lt-LT"/>
        </w:rPr>
        <w:t>as</w:t>
      </w:r>
      <w:r w:rsidRPr="000B23B2">
        <w:rPr>
          <w:rFonts w:ascii="Times New Roman" w:eastAsia="Calibri" w:hAnsi="Times New Roman" w:cs="Times New Roman"/>
          <w:lang w:val="lt-LT"/>
        </w:rPr>
        <w:t xml:space="preserve"> (nuo ≥1/10</w:t>
      </w:r>
      <w:r w:rsidR="00687220">
        <w:rPr>
          <w:rFonts w:ascii="Times New Roman" w:eastAsia="Calibri" w:hAnsi="Times New Roman" w:cs="Times New Roman"/>
          <w:lang w:val="lt-LT"/>
        </w:rPr>
        <w:t> </w:t>
      </w:r>
      <w:r w:rsidRPr="000B23B2">
        <w:rPr>
          <w:rFonts w:ascii="Times New Roman" w:eastAsia="Calibri" w:hAnsi="Times New Roman" w:cs="Times New Roman"/>
          <w:lang w:val="lt-LT"/>
        </w:rPr>
        <w:t>000 iki &lt;1/1000), labai ret</w:t>
      </w:r>
      <w:r w:rsidR="00687220">
        <w:rPr>
          <w:rFonts w:ascii="Times New Roman" w:eastAsia="Calibri" w:hAnsi="Times New Roman" w:cs="Times New Roman"/>
          <w:lang w:val="lt-LT"/>
        </w:rPr>
        <w:t>as</w:t>
      </w:r>
      <w:r w:rsidRPr="000B23B2">
        <w:rPr>
          <w:rFonts w:ascii="Times New Roman" w:eastAsia="Calibri" w:hAnsi="Times New Roman" w:cs="Times New Roman"/>
          <w:lang w:val="lt-LT"/>
        </w:rPr>
        <w:t xml:space="preserve"> (&lt;1/10000) arba dažnis nežinomas (negali būti </w:t>
      </w:r>
      <w:r w:rsidR="00687220">
        <w:rPr>
          <w:rFonts w:ascii="Times New Roman" w:eastAsia="Calibri" w:hAnsi="Times New Roman" w:cs="Times New Roman"/>
          <w:lang w:val="lt-LT"/>
        </w:rPr>
        <w:t>apskaičiuotas</w:t>
      </w:r>
      <w:r w:rsidR="00687220" w:rsidRPr="000B23B2">
        <w:rPr>
          <w:rFonts w:ascii="Times New Roman" w:eastAsia="Calibri" w:hAnsi="Times New Roman" w:cs="Times New Roman"/>
          <w:lang w:val="lt-LT"/>
        </w:rPr>
        <w:t xml:space="preserve"> </w:t>
      </w:r>
      <w:r w:rsidRPr="000B23B2">
        <w:rPr>
          <w:rFonts w:ascii="Times New Roman" w:eastAsia="Calibri" w:hAnsi="Times New Roman" w:cs="Times New Roman"/>
          <w:lang w:val="lt-LT"/>
        </w:rPr>
        <w:t>pagal turimus duomenis). Kiekvienoje dažnio grupėje nepageidaujami reiškiniai pateikiami mažėjančio sunkumo tvarka.</w:t>
      </w:r>
    </w:p>
    <w:p w14:paraId="789537D8"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eastAsia="el-GR"/>
        </w:rPr>
        <w:t xml:space="preserve"> </w:t>
      </w:r>
    </w:p>
    <w:tbl>
      <w:tblPr>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9"/>
        <w:gridCol w:w="1980"/>
        <w:gridCol w:w="4681"/>
      </w:tblGrid>
      <w:tr w:rsidR="000B23B2" w:rsidRPr="000B23B2" w14:paraId="40B17B93" w14:textId="77777777" w:rsidTr="00087C72">
        <w:trPr>
          <w:trHeight w:hRule="exact" w:val="262"/>
        </w:trPr>
        <w:tc>
          <w:tcPr>
            <w:tcW w:w="2629" w:type="dxa"/>
            <w:tcBorders>
              <w:top w:val="single" w:sz="4" w:space="0" w:color="000000"/>
              <w:left w:val="single" w:sz="4" w:space="0" w:color="000000"/>
              <w:bottom w:val="single" w:sz="4" w:space="0" w:color="000000"/>
              <w:right w:val="single" w:sz="4" w:space="0" w:color="000000"/>
            </w:tcBorders>
          </w:tcPr>
          <w:p w14:paraId="0F8C5F72" w14:textId="77777777" w:rsidR="000B23B2" w:rsidRPr="000B23B2" w:rsidRDefault="000B23B2" w:rsidP="000B23B2">
            <w:pPr>
              <w:widowControl w:val="0"/>
              <w:autoSpaceDE w:val="0"/>
              <w:autoSpaceDN w:val="0"/>
              <w:spacing w:after="0" w:line="252" w:lineRule="exact"/>
              <w:ind w:left="103"/>
              <w:rPr>
                <w:rFonts w:ascii="Times New Roman" w:eastAsia="Calibri" w:hAnsi="Times New Roman" w:cs="Times New Roman"/>
                <w:b/>
                <w:lang w:val="lt-LT"/>
              </w:rPr>
            </w:pPr>
            <w:r w:rsidRPr="000B23B2">
              <w:rPr>
                <w:rFonts w:ascii="Times New Roman" w:eastAsia="Calibri" w:hAnsi="Times New Roman" w:cs="Times New Roman"/>
                <w:b/>
                <w:lang w:val="lt-LT"/>
              </w:rPr>
              <w:t>Organų sistemos klasė</w:t>
            </w:r>
          </w:p>
        </w:tc>
        <w:tc>
          <w:tcPr>
            <w:tcW w:w="1980" w:type="dxa"/>
            <w:tcBorders>
              <w:top w:val="single" w:sz="4" w:space="0" w:color="000000"/>
              <w:left w:val="single" w:sz="4" w:space="0" w:color="000000"/>
              <w:bottom w:val="single" w:sz="4" w:space="0" w:color="000000"/>
              <w:right w:val="single" w:sz="4" w:space="0" w:color="000000"/>
            </w:tcBorders>
          </w:tcPr>
          <w:p w14:paraId="17364333" w14:textId="77777777" w:rsidR="000B23B2" w:rsidRPr="000B23B2" w:rsidRDefault="000B23B2" w:rsidP="000B23B2">
            <w:pPr>
              <w:widowControl w:val="0"/>
              <w:autoSpaceDE w:val="0"/>
              <w:autoSpaceDN w:val="0"/>
              <w:spacing w:after="0" w:line="252" w:lineRule="exact"/>
              <w:ind w:left="103"/>
              <w:rPr>
                <w:rFonts w:ascii="Times New Roman" w:eastAsia="Calibri" w:hAnsi="Times New Roman" w:cs="Times New Roman"/>
                <w:b/>
                <w:lang w:val="lt-LT"/>
              </w:rPr>
            </w:pPr>
            <w:r w:rsidRPr="000B23B2">
              <w:rPr>
                <w:rFonts w:ascii="Times New Roman" w:eastAsia="Calibri" w:hAnsi="Times New Roman" w:cs="Times New Roman"/>
                <w:b/>
                <w:lang w:val="lt-LT"/>
              </w:rPr>
              <w:t>Dažnis</w:t>
            </w:r>
          </w:p>
        </w:tc>
        <w:tc>
          <w:tcPr>
            <w:tcW w:w="4681" w:type="dxa"/>
            <w:tcBorders>
              <w:top w:val="single" w:sz="4" w:space="0" w:color="000000"/>
              <w:left w:val="single" w:sz="4" w:space="0" w:color="000000"/>
              <w:bottom w:val="single" w:sz="4" w:space="0" w:color="000000"/>
              <w:right w:val="single" w:sz="4" w:space="0" w:color="000000"/>
            </w:tcBorders>
          </w:tcPr>
          <w:p w14:paraId="17BCCA81" w14:textId="77777777" w:rsidR="000B23B2" w:rsidRPr="000B23B2" w:rsidRDefault="000B23B2" w:rsidP="000B23B2">
            <w:pPr>
              <w:widowControl w:val="0"/>
              <w:autoSpaceDE w:val="0"/>
              <w:autoSpaceDN w:val="0"/>
              <w:spacing w:after="0" w:line="252" w:lineRule="exact"/>
              <w:ind w:left="103"/>
              <w:rPr>
                <w:rFonts w:ascii="Times New Roman" w:eastAsia="Calibri" w:hAnsi="Times New Roman" w:cs="Times New Roman"/>
                <w:b/>
                <w:lang w:val="lt-LT"/>
              </w:rPr>
            </w:pPr>
            <w:r w:rsidRPr="000B23B2">
              <w:rPr>
                <w:rFonts w:ascii="Times New Roman" w:eastAsia="Calibri" w:hAnsi="Times New Roman" w:cs="Times New Roman"/>
                <w:b/>
                <w:lang w:val="lt-LT"/>
              </w:rPr>
              <w:t>Nepageidaujamos reakcijos</w:t>
            </w:r>
          </w:p>
        </w:tc>
      </w:tr>
      <w:tr w:rsidR="000B23B2" w:rsidRPr="000B23B2" w14:paraId="65D97F76" w14:textId="77777777" w:rsidTr="00087C72">
        <w:trPr>
          <w:trHeight w:hRule="exact" w:val="516"/>
        </w:trPr>
        <w:tc>
          <w:tcPr>
            <w:tcW w:w="2629" w:type="dxa"/>
            <w:tcBorders>
              <w:top w:val="single" w:sz="4" w:space="0" w:color="000000"/>
              <w:left w:val="single" w:sz="4" w:space="0" w:color="000000"/>
              <w:bottom w:val="single" w:sz="4" w:space="0" w:color="000000"/>
              <w:right w:val="single" w:sz="4" w:space="0" w:color="000000"/>
            </w:tcBorders>
          </w:tcPr>
          <w:p w14:paraId="73DE7F88" w14:textId="77777777" w:rsidR="000B23B2" w:rsidRPr="000B23B2" w:rsidRDefault="000B23B2" w:rsidP="000B23B2">
            <w:pPr>
              <w:widowControl w:val="0"/>
              <w:autoSpaceDE w:val="0"/>
              <w:autoSpaceDN w:val="0"/>
              <w:spacing w:after="0" w:line="252" w:lineRule="exact"/>
              <w:ind w:left="103" w:right="864"/>
              <w:rPr>
                <w:rFonts w:ascii="Times New Roman" w:eastAsia="Calibri" w:hAnsi="Times New Roman" w:cs="Times New Roman"/>
                <w:lang w:val="lt-LT"/>
              </w:rPr>
            </w:pPr>
            <w:r w:rsidRPr="000B23B2">
              <w:rPr>
                <w:rFonts w:ascii="Times New Roman" w:eastAsia="Calibri" w:hAnsi="Times New Roman" w:cs="Times New Roman"/>
                <w:lang w:val="lt-LT"/>
              </w:rPr>
              <w:t>Imuninės sistemos sutrikimai</w:t>
            </w:r>
          </w:p>
        </w:tc>
        <w:tc>
          <w:tcPr>
            <w:tcW w:w="1980" w:type="dxa"/>
            <w:tcBorders>
              <w:top w:val="single" w:sz="4" w:space="0" w:color="000000"/>
              <w:left w:val="single" w:sz="4" w:space="0" w:color="000000"/>
              <w:bottom w:val="single" w:sz="4" w:space="0" w:color="000000"/>
              <w:right w:val="single" w:sz="4" w:space="0" w:color="000000"/>
            </w:tcBorders>
          </w:tcPr>
          <w:p w14:paraId="39CF6909" w14:textId="5871F99C"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9E71B8">
              <w:rPr>
                <w:rFonts w:ascii="Times New Roman" w:hAnsi="Times New Roman"/>
                <w:lang w:val="lt-LT"/>
              </w:rPr>
              <w:t>Nedažn</w:t>
            </w:r>
            <w:r w:rsidR="00E52406" w:rsidRPr="009E71B8">
              <w:rPr>
                <w:rFonts w:ascii="Times New Roman" w:hAnsi="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64FD5602" w14:textId="77777777"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padidėjęs jautrumas</w:t>
            </w:r>
          </w:p>
        </w:tc>
      </w:tr>
      <w:tr w:rsidR="000B23B2" w:rsidRPr="000B23B2" w14:paraId="7C73C58B" w14:textId="77777777" w:rsidTr="00087C72">
        <w:trPr>
          <w:trHeight w:hRule="exact" w:val="264"/>
        </w:trPr>
        <w:tc>
          <w:tcPr>
            <w:tcW w:w="2629" w:type="dxa"/>
            <w:vMerge w:val="restart"/>
            <w:tcBorders>
              <w:top w:val="single" w:sz="4" w:space="0" w:color="000000"/>
              <w:left w:val="single" w:sz="4" w:space="0" w:color="000000"/>
              <w:bottom w:val="single" w:sz="4" w:space="0" w:color="000000"/>
              <w:right w:val="single" w:sz="4" w:space="0" w:color="000000"/>
            </w:tcBorders>
          </w:tcPr>
          <w:p w14:paraId="63FBD1EB"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Psichikos sutrikimai</w:t>
            </w:r>
          </w:p>
        </w:tc>
        <w:tc>
          <w:tcPr>
            <w:tcW w:w="1980" w:type="dxa"/>
            <w:tcBorders>
              <w:top w:val="single" w:sz="4" w:space="0" w:color="000000"/>
              <w:left w:val="single" w:sz="4" w:space="0" w:color="000000"/>
              <w:bottom w:val="single" w:sz="4" w:space="0" w:color="000000"/>
              <w:right w:val="single" w:sz="4" w:space="0" w:color="000000"/>
            </w:tcBorders>
          </w:tcPr>
          <w:p w14:paraId="4EB10E78" w14:textId="2781C8FD"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9E71B8">
              <w:rPr>
                <w:rFonts w:ascii="Times New Roman" w:hAnsi="Times New Roman"/>
                <w:lang w:val="lt-LT"/>
              </w:rPr>
              <w:t>Ret</w:t>
            </w:r>
            <w:r w:rsidR="00E52406" w:rsidRPr="009E71B8">
              <w:rPr>
                <w:rFonts w:ascii="Times New Roman" w:hAnsi="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7984F339"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nervingumas</w:t>
            </w:r>
          </w:p>
        </w:tc>
      </w:tr>
      <w:tr w:rsidR="000B23B2" w:rsidRPr="000B23B2" w14:paraId="0D2BB2D6" w14:textId="77777777" w:rsidTr="00087C72">
        <w:trPr>
          <w:trHeight w:hRule="exact" w:val="262"/>
        </w:trPr>
        <w:tc>
          <w:tcPr>
            <w:tcW w:w="2629" w:type="dxa"/>
            <w:vMerge/>
            <w:tcBorders>
              <w:top w:val="single" w:sz="4" w:space="0" w:color="000000"/>
              <w:left w:val="single" w:sz="4" w:space="0" w:color="000000"/>
              <w:bottom w:val="single" w:sz="4" w:space="0" w:color="000000"/>
              <w:right w:val="single" w:sz="4" w:space="0" w:color="000000"/>
            </w:tcBorders>
          </w:tcPr>
          <w:p w14:paraId="006E5ECF"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2537E1AD"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Dažnis nežinomas</w:t>
            </w:r>
          </w:p>
        </w:tc>
        <w:tc>
          <w:tcPr>
            <w:tcW w:w="4681" w:type="dxa"/>
            <w:tcBorders>
              <w:top w:val="single" w:sz="4" w:space="0" w:color="000000"/>
              <w:left w:val="single" w:sz="4" w:space="0" w:color="000000"/>
              <w:bottom w:val="single" w:sz="4" w:space="0" w:color="000000"/>
              <w:right w:val="single" w:sz="4" w:space="0" w:color="000000"/>
            </w:tcBorders>
          </w:tcPr>
          <w:p w14:paraId="6BD95F58" w14:textId="3F427E79" w:rsidR="000B23B2" w:rsidRPr="000B23B2" w:rsidRDefault="00F34EDD" w:rsidP="000B23B2">
            <w:pPr>
              <w:widowControl w:val="0"/>
              <w:autoSpaceDE w:val="0"/>
              <w:autoSpaceDN w:val="0"/>
              <w:spacing w:after="0" w:line="247" w:lineRule="exact"/>
              <w:ind w:left="103"/>
              <w:rPr>
                <w:rFonts w:ascii="Times New Roman" w:eastAsia="Calibri" w:hAnsi="Times New Roman" w:cs="Times New Roman"/>
                <w:lang w:val="lt-LT"/>
              </w:rPr>
            </w:pPr>
            <w:r>
              <w:rPr>
                <w:rFonts w:ascii="Times New Roman" w:eastAsia="Calibri" w:hAnsi="Times New Roman" w:cs="Times New Roman"/>
                <w:lang w:val="lt-LT"/>
              </w:rPr>
              <w:t xml:space="preserve">haliucinacijos*, </w:t>
            </w:r>
            <w:r w:rsidR="000B23B2" w:rsidRPr="000B23B2">
              <w:rPr>
                <w:rFonts w:ascii="Times New Roman" w:eastAsia="Calibri" w:hAnsi="Times New Roman" w:cs="Times New Roman"/>
                <w:lang w:val="lt-LT"/>
              </w:rPr>
              <w:t>depresija</w:t>
            </w:r>
          </w:p>
        </w:tc>
      </w:tr>
      <w:tr w:rsidR="000B23B2" w:rsidRPr="000B23B2" w14:paraId="38B6F8C4" w14:textId="77777777" w:rsidTr="00087C72">
        <w:trPr>
          <w:trHeight w:hRule="exact" w:val="265"/>
        </w:trPr>
        <w:tc>
          <w:tcPr>
            <w:tcW w:w="2629" w:type="dxa"/>
            <w:vMerge w:val="restart"/>
            <w:tcBorders>
              <w:top w:val="single" w:sz="4" w:space="0" w:color="000000"/>
              <w:left w:val="single" w:sz="4" w:space="0" w:color="000000"/>
              <w:bottom w:val="single" w:sz="4" w:space="0" w:color="000000"/>
              <w:right w:val="single" w:sz="4" w:space="0" w:color="000000"/>
            </w:tcBorders>
          </w:tcPr>
          <w:p w14:paraId="60788159" w14:textId="77777777" w:rsidR="000B23B2" w:rsidRPr="000B23B2" w:rsidRDefault="000B23B2" w:rsidP="000B23B2">
            <w:pPr>
              <w:widowControl w:val="0"/>
              <w:autoSpaceDE w:val="0"/>
              <w:autoSpaceDN w:val="0"/>
              <w:spacing w:after="0" w:line="250"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Nervų sistemos sutrikimai</w:t>
            </w:r>
          </w:p>
        </w:tc>
        <w:tc>
          <w:tcPr>
            <w:tcW w:w="1980" w:type="dxa"/>
            <w:tcBorders>
              <w:top w:val="single" w:sz="4" w:space="0" w:color="000000"/>
              <w:left w:val="single" w:sz="4" w:space="0" w:color="000000"/>
              <w:bottom w:val="single" w:sz="4" w:space="0" w:color="000000"/>
              <w:right w:val="single" w:sz="4" w:space="0" w:color="000000"/>
            </w:tcBorders>
          </w:tcPr>
          <w:p w14:paraId="0A0729B9" w14:textId="39085A4B" w:rsidR="000B23B2" w:rsidRPr="000B23B2" w:rsidRDefault="000B23B2" w:rsidP="000B23B2">
            <w:pPr>
              <w:widowControl w:val="0"/>
              <w:autoSpaceDE w:val="0"/>
              <w:autoSpaceDN w:val="0"/>
              <w:spacing w:after="0" w:line="250"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Nedažn</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4FD85162" w14:textId="77777777" w:rsidR="000B23B2" w:rsidRPr="000B23B2" w:rsidRDefault="000B23B2" w:rsidP="000B23B2">
            <w:pPr>
              <w:widowControl w:val="0"/>
              <w:autoSpaceDE w:val="0"/>
              <w:autoSpaceDN w:val="0"/>
              <w:spacing w:after="0" w:line="250"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svaigulys, galvos skausmas</w:t>
            </w:r>
          </w:p>
        </w:tc>
      </w:tr>
      <w:tr w:rsidR="000B23B2" w:rsidRPr="000B23B2" w14:paraId="76F50C63" w14:textId="77777777" w:rsidTr="00087C72">
        <w:trPr>
          <w:trHeight w:hRule="exact" w:val="516"/>
        </w:trPr>
        <w:tc>
          <w:tcPr>
            <w:tcW w:w="2629" w:type="dxa"/>
            <w:vMerge/>
            <w:tcBorders>
              <w:top w:val="single" w:sz="4" w:space="0" w:color="000000"/>
              <w:left w:val="single" w:sz="4" w:space="0" w:color="000000"/>
              <w:bottom w:val="single" w:sz="4" w:space="0" w:color="000000"/>
              <w:right w:val="single" w:sz="4" w:space="0" w:color="000000"/>
            </w:tcBorders>
          </w:tcPr>
          <w:p w14:paraId="5E723AB6"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5F434B35"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Dažnis nežinomas</w:t>
            </w:r>
          </w:p>
        </w:tc>
        <w:tc>
          <w:tcPr>
            <w:tcW w:w="4681" w:type="dxa"/>
            <w:tcBorders>
              <w:top w:val="single" w:sz="4" w:space="0" w:color="000000"/>
              <w:left w:val="single" w:sz="4" w:space="0" w:color="000000"/>
              <w:bottom w:val="single" w:sz="4" w:space="0" w:color="000000"/>
              <w:right w:val="single" w:sz="4" w:space="0" w:color="000000"/>
            </w:tcBorders>
          </w:tcPr>
          <w:p w14:paraId="33A90A18" w14:textId="77777777" w:rsidR="000B23B2" w:rsidRPr="000B23B2" w:rsidRDefault="000B23B2" w:rsidP="000B23B2">
            <w:pPr>
              <w:widowControl w:val="0"/>
              <w:autoSpaceDE w:val="0"/>
              <w:autoSpaceDN w:val="0"/>
              <w:spacing w:after="0" w:line="242" w:lineRule="auto"/>
              <w:ind w:left="103" w:right="155"/>
              <w:rPr>
                <w:rFonts w:ascii="Times New Roman" w:eastAsia="Calibri" w:hAnsi="Times New Roman" w:cs="Times New Roman"/>
                <w:lang w:val="lt-LT"/>
              </w:rPr>
            </w:pPr>
            <w:r w:rsidRPr="000B23B2">
              <w:rPr>
                <w:rFonts w:ascii="Times New Roman" w:eastAsia="Calibri" w:hAnsi="Times New Roman" w:cs="Times New Roman"/>
                <w:lang w:val="lt-LT"/>
              </w:rPr>
              <w:t>galvos smegenų kraujotakos sutrikimas (insultas), apalpimas, parestezija</w:t>
            </w:r>
          </w:p>
        </w:tc>
      </w:tr>
      <w:tr w:rsidR="000B23B2" w:rsidRPr="000B23B2" w14:paraId="36DA571D" w14:textId="77777777" w:rsidTr="00087C72">
        <w:trPr>
          <w:trHeight w:hRule="exact" w:val="264"/>
        </w:trPr>
        <w:tc>
          <w:tcPr>
            <w:tcW w:w="2629" w:type="dxa"/>
            <w:vMerge w:val="restart"/>
            <w:tcBorders>
              <w:top w:val="single" w:sz="4" w:space="0" w:color="000000"/>
              <w:left w:val="single" w:sz="4" w:space="0" w:color="000000"/>
              <w:bottom w:val="single" w:sz="4" w:space="0" w:color="000000"/>
              <w:right w:val="single" w:sz="4" w:space="0" w:color="000000"/>
            </w:tcBorders>
          </w:tcPr>
          <w:p w14:paraId="31E931B8"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Akių sutrikimai</w:t>
            </w:r>
          </w:p>
        </w:tc>
        <w:tc>
          <w:tcPr>
            <w:tcW w:w="1980" w:type="dxa"/>
            <w:tcBorders>
              <w:top w:val="single" w:sz="4" w:space="0" w:color="000000"/>
              <w:left w:val="single" w:sz="4" w:space="0" w:color="000000"/>
              <w:bottom w:val="single" w:sz="4" w:space="0" w:color="000000"/>
              <w:right w:val="single" w:sz="4" w:space="0" w:color="000000"/>
            </w:tcBorders>
          </w:tcPr>
          <w:p w14:paraId="5A252E24" w14:textId="107CB48F"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Labai dažn</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5F681429"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akių hiperemija</w:t>
            </w:r>
          </w:p>
        </w:tc>
      </w:tr>
      <w:tr w:rsidR="000B23B2" w:rsidRPr="000B23B2" w14:paraId="19C6226C" w14:textId="77777777" w:rsidTr="00087C72">
        <w:trPr>
          <w:trHeight w:hRule="exact" w:val="1020"/>
        </w:trPr>
        <w:tc>
          <w:tcPr>
            <w:tcW w:w="2629" w:type="dxa"/>
            <w:vMerge/>
            <w:tcBorders>
              <w:top w:val="single" w:sz="4" w:space="0" w:color="000000"/>
              <w:left w:val="single" w:sz="4" w:space="0" w:color="000000"/>
              <w:bottom w:val="single" w:sz="4" w:space="0" w:color="000000"/>
              <w:right w:val="single" w:sz="4" w:space="0" w:color="000000"/>
            </w:tcBorders>
          </w:tcPr>
          <w:p w14:paraId="714CD4CA"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2B8C40BF" w14:textId="1B27861A"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9E71B8">
              <w:rPr>
                <w:rFonts w:ascii="Times New Roman" w:hAnsi="Times New Roman"/>
                <w:lang w:val="lt-LT"/>
              </w:rPr>
              <w:t>Dažn</w:t>
            </w:r>
            <w:r w:rsidR="00E52406" w:rsidRPr="009E71B8">
              <w:rPr>
                <w:rFonts w:ascii="Times New Roman" w:hAnsi="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3E9CA080" w14:textId="77777777" w:rsidR="000B23B2" w:rsidRPr="000B23B2" w:rsidRDefault="000B23B2" w:rsidP="000B23B2">
            <w:pPr>
              <w:widowControl w:val="0"/>
              <w:autoSpaceDE w:val="0"/>
              <w:autoSpaceDN w:val="0"/>
              <w:spacing w:after="0" w:line="240" w:lineRule="auto"/>
              <w:ind w:left="103" w:right="290"/>
              <w:rPr>
                <w:rFonts w:ascii="Times New Roman" w:eastAsia="Calibri" w:hAnsi="Times New Roman" w:cs="Times New Roman"/>
                <w:lang w:val="lt-LT"/>
              </w:rPr>
            </w:pPr>
            <w:r w:rsidRPr="000B23B2">
              <w:rPr>
                <w:rFonts w:ascii="Times New Roman" w:eastAsia="Calibri" w:hAnsi="Times New Roman" w:cs="Times New Roman"/>
                <w:lang w:val="lt-LT"/>
              </w:rPr>
              <w:t>taškinis keratitas, akies skausmas, regėjimo sutrikimas, neryškus matymas, akies sausumas, akies niežėjimas, nemalonus pojūtis akyje, akies dirginimas</w:t>
            </w:r>
          </w:p>
        </w:tc>
      </w:tr>
      <w:tr w:rsidR="000B23B2" w:rsidRPr="000B0D77" w14:paraId="3813C893" w14:textId="77777777" w:rsidTr="00087C72">
        <w:trPr>
          <w:trHeight w:hRule="exact" w:val="1529"/>
        </w:trPr>
        <w:tc>
          <w:tcPr>
            <w:tcW w:w="2629" w:type="dxa"/>
            <w:vMerge/>
            <w:tcBorders>
              <w:top w:val="single" w:sz="4" w:space="0" w:color="000000"/>
              <w:left w:val="single" w:sz="4" w:space="0" w:color="000000"/>
              <w:bottom w:val="single" w:sz="4" w:space="0" w:color="000000"/>
              <w:right w:val="single" w:sz="4" w:space="0" w:color="000000"/>
            </w:tcBorders>
          </w:tcPr>
          <w:p w14:paraId="61234D7E"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2260C6D2" w14:textId="5650571B"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Nedažn</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75B83D47" w14:textId="77777777" w:rsidR="000B23B2" w:rsidRPr="000B23B2" w:rsidRDefault="000B23B2" w:rsidP="000B23B2">
            <w:pPr>
              <w:widowControl w:val="0"/>
              <w:autoSpaceDE w:val="0"/>
              <w:autoSpaceDN w:val="0"/>
              <w:spacing w:after="0" w:line="240" w:lineRule="auto"/>
              <w:ind w:left="103" w:right="88"/>
              <w:rPr>
                <w:rFonts w:ascii="Times New Roman" w:eastAsia="Calibri" w:hAnsi="Times New Roman" w:cs="Times New Roman"/>
                <w:lang w:val="lt-LT"/>
              </w:rPr>
            </w:pPr>
            <w:r w:rsidRPr="000B23B2">
              <w:rPr>
                <w:rFonts w:ascii="Times New Roman" w:eastAsia="Calibri" w:hAnsi="Times New Roman" w:cs="Times New Roman"/>
                <w:lang w:val="lt-LT"/>
              </w:rPr>
              <w:t>keratitas, iritas, konjunktyvitas, priekinės kameros uždegimas, blefaritas, šviesos baimė, sumažėjęs regėjimo aštrumas, astenopija, akių patinimas, padidėjęs ašarojimas, voko paraudimas, blakstienų augimas, akių alergija, junginės paburkimas, vokų paburkimas</w:t>
            </w:r>
          </w:p>
        </w:tc>
      </w:tr>
      <w:tr w:rsidR="000B23B2" w:rsidRPr="000B0D77" w14:paraId="6047A12F" w14:textId="77777777" w:rsidTr="00087C72">
        <w:trPr>
          <w:trHeight w:hRule="exact" w:val="768"/>
        </w:trPr>
        <w:tc>
          <w:tcPr>
            <w:tcW w:w="2629" w:type="dxa"/>
            <w:vMerge/>
            <w:tcBorders>
              <w:top w:val="single" w:sz="4" w:space="0" w:color="000000"/>
              <w:left w:val="single" w:sz="4" w:space="0" w:color="000000"/>
              <w:bottom w:val="single" w:sz="4" w:space="0" w:color="000000"/>
              <w:right w:val="single" w:sz="4" w:space="0" w:color="000000"/>
            </w:tcBorders>
          </w:tcPr>
          <w:p w14:paraId="6A028BF0"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7EBF5C89" w14:textId="632A8178"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Ret</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0E4DF89F" w14:textId="77777777" w:rsidR="000B23B2" w:rsidRPr="000B23B2" w:rsidRDefault="000B23B2" w:rsidP="000B23B2">
            <w:pPr>
              <w:widowControl w:val="0"/>
              <w:autoSpaceDE w:val="0"/>
              <w:autoSpaceDN w:val="0"/>
              <w:spacing w:after="0" w:line="240" w:lineRule="auto"/>
              <w:ind w:left="103" w:right="845"/>
              <w:rPr>
                <w:rFonts w:ascii="Times New Roman" w:eastAsia="Calibri" w:hAnsi="Times New Roman" w:cs="Times New Roman"/>
                <w:lang w:val="lt-LT"/>
              </w:rPr>
            </w:pPr>
            <w:r w:rsidRPr="000B23B2">
              <w:rPr>
                <w:rFonts w:ascii="Times New Roman" w:eastAsia="Calibri" w:hAnsi="Times New Roman" w:cs="Times New Roman"/>
                <w:lang w:val="lt-LT"/>
              </w:rPr>
              <w:t>ragenos erozija, meibomianitas, junginės kraujosruva, akies voko krašto nušašimas, trichiazė, distichiazė</w:t>
            </w:r>
          </w:p>
        </w:tc>
      </w:tr>
      <w:tr w:rsidR="000B23B2" w:rsidRPr="000B0D77" w14:paraId="7654BA17" w14:textId="77777777" w:rsidTr="00087C72">
        <w:trPr>
          <w:trHeight w:hRule="exact" w:val="1123"/>
        </w:trPr>
        <w:tc>
          <w:tcPr>
            <w:tcW w:w="2629" w:type="dxa"/>
            <w:vMerge/>
            <w:tcBorders>
              <w:top w:val="single" w:sz="4" w:space="0" w:color="000000"/>
              <w:left w:val="single" w:sz="4" w:space="0" w:color="000000"/>
              <w:bottom w:val="single" w:sz="4" w:space="0" w:color="000000"/>
              <w:right w:val="single" w:sz="4" w:space="0" w:color="000000"/>
            </w:tcBorders>
          </w:tcPr>
          <w:p w14:paraId="36FF7578"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014A5DEE" w14:textId="77777777"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Dažnis nežinomas</w:t>
            </w:r>
          </w:p>
        </w:tc>
        <w:tc>
          <w:tcPr>
            <w:tcW w:w="4681" w:type="dxa"/>
            <w:tcBorders>
              <w:top w:val="single" w:sz="4" w:space="0" w:color="000000"/>
              <w:left w:val="single" w:sz="4" w:space="0" w:color="000000"/>
              <w:bottom w:val="single" w:sz="4" w:space="0" w:color="000000"/>
              <w:right w:val="single" w:sz="4" w:space="0" w:color="000000"/>
            </w:tcBorders>
          </w:tcPr>
          <w:p w14:paraId="1D022511" w14:textId="77777777" w:rsidR="000B23B2" w:rsidRPr="000B23B2" w:rsidRDefault="000B23B2" w:rsidP="000B23B2">
            <w:pPr>
              <w:widowControl w:val="0"/>
              <w:autoSpaceDE w:val="0"/>
              <w:autoSpaceDN w:val="0"/>
              <w:spacing w:after="0" w:line="252" w:lineRule="exact"/>
              <w:ind w:left="103" w:right="863"/>
              <w:rPr>
                <w:rFonts w:ascii="Times New Roman" w:eastAsia="Calibri" w:hAnsi="Times New Roman" w:cs="Times New Roman"/>
                <w:lang w:val="lt-LT"/>
              </w:rPr>
            </w:pPr>
            <w:r w:rsidRPr="000B23B2">
              <w:rPr>
                <w:rFonts w:ascii="Times New Roman" w:eastAsia="Calibri" w:hAnsi="Times New Roman" w:cs="Times New Roman"/>
                <w:lang w:val="lt-LT"/>
              </w:rPr>
              <w:t xml:space="preserve">geltonosios dėmės paburkimas, akių vokų nusileidimas, </w:t>
            </w:r>
            <w:r w:rsidR="00D87218">
              <w:rPr>
                <w:rFonts w:ascii="Times New Roman" w:eastAsia="Calibri" w:hAnsi="Times New Roman" w:cs="Times New Roman"/>
                <w:lang w:val="lt-LT"/>
              </w:rPr>
              <w:t xml:space="preserve">voko vagelės pailgėjimas, rainelės hiperpigmentacija, </w:t>
            </w:r>
            <w:r w:rsidRPr="000B23B2">
              <w:rPr>
                <w:rFonts w:ascii="Times New Roman" w:eastAsia="Calibri" w:hAnsi="Times New Roman" w:cs="Times New Roman"/>
                <w:lang w:val="lt-LT"/>
              </w:rPr>
              <w:t>ragenos pažeidimas</w:t>
            </w:r>
          </w:p>
        </w:tc>
      </w:tr>
      <w:tr w:rsidR="000B23B2" w:rsidRPr="000B23B2" w14:paraId="137B049B" w14:textId="77777777" w:rsidTr="00087C72">
        <w:trPr>
          <w:trHeight w:hRule="exact" w:val="264"/>
        </w:trPr>
        <w:tc>
          <w:tcPr>
            <w:tcW w:w="2629" w:type="dxa"/>
            <w:vMerge w:val="restart"/>
            <w:tcBorders>
              <w:top w:val="single" w:sz="4" w:space="0" w:color="000000"/>
              <w:left w:val="single" w:sz="4" w:space="0" w:color="000000"/>
              <w:bottom w:val="single" w:sz="4" w:space="0" w:color="000000"/>
              <w:right w:val="single" w:sz="4" w:space="0" w:color="000000"/>
            </w:tcBorders>
          </w:tcPr>
          <w:p w14:paraId="2B74038C" w14:textId="77777777"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Širdies sutrikimai</w:t>
            </w:r>
          </w:p>
        </w:tc>
        <w:tc>
          <w:tcPr>
            <w:tcW w:w="1980" w:type="dxa"/>
            <w:tcBorders>
              <w:top w:val="single" w:sz="4" w:space="0" w:color="000000"/>
              <w:left w:val="single" w:sz="4" w:space="0" w:color="000000"/>
              <w:bottom w:val="single" w:sz="4" w:space="0" w:color="000000"/>
              <w:right w:val="single" w:sz="4" w:space="0" w:color="000000"/>
            </w:tcBorders>
          </w:tcPr>
          <w:p w14:paraId="1CB8E568" w14:textId="70B5D08D"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Nedažn</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7C458E8F" w14:textId="77777777"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bradikardija</w:t>
            </w:r>
          </w:p>
        </w:tc>
      </w:tr>
      <w:tr w:rsidR="000B23B2" w:rsidRPr="000B23B2" w14:paraId="71DFBFF4" w14:textId="77777777" w:rsidTr="00087C72">
        <w:trPr>
          <w:trHeight w:hRule="exact" w:val="264"/>
        </w:trPr>
        <w:tc>
          <w:tcPr>
            <w:tcW w:w="2629" w:type="dxa"/>
            <w:vMerge/>
            <w:tcBorders>
              <w:top w:val="single" w:sz="4" w:space="0" w:color="000000"/>
              <w:left w:val="single" w:sz="4" w:space="0" w:color="000000"/>
              <w:bottom w:val="single" w:sz="4" w:space="0" w:color="000000"/>
              <w:right w:val="single" w:sz="4" w:space="0" w:color="000000"/>
            </w:tcBorders>
          </w:tcPr>
          <w:p w14:paraId="716C5D23"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653DF5B5" w14:textId="0A0EAA03"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Ret</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15081379"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aritmija, nereguliarus širdies plakimas</w:t>
            </w:r>
          </w:p>
        </w:tc>
      </w:tr>
      <w:tr w:rsidR="000B23B2" w:rsidRPr="000B23B2" w14:paraId="6FFBC28D" w14:textId="77777777" w:rsidTr="00087C72">
        <w:trPr>
          <w:trHeight w:hRule="exact" w:val="516"/>
        </w:trPr>
        <w:tc>
          <w:tcPr>
            <w:tcW w:w="2629" w:type="dxa"/>
            <w:vMerge/>
            <w:tcBorders>
              <w:top w:val="single" w:sz="4" w:space="0" w:color="000000"/>
              <w:left w:val="single" w:sz="4" w:space="0" w:color="000000"/>
              <w:bottom w:val="single" w:sz="4" w:space="0" w:color="000000"/>
              <w:right w:val="single" w:sz="4" w:space="0" w:color="000000"/>
            </w:tcBorders>
          </w:tcPr>
          <w:p w14:paraId="2FD3D9EB"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6D5BE3F6"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Dažnis nežinomas</w:t>
            </w:r>
          </w:p>
        </w:tc>
        <w:tc>
          <w:tcPr>
            <w:tcW w:w="4681" w:type="dxa"/>
            <w:tcBorders>
              <w:top w:val="single" w:sz="4" w:space="0" w:color="000000"/>
              <w:left w:val="single" w:sz="4" w:space="0" w:color="000000"/>
              <w:bottom w:val="single" w:sz="4" w:space="0" w:color="000000"/>
              <w:right w:val="single" w:sz="4" w:space="0" w:color="000000"/>
            </w:tcBorders>
          </w:tcPr>
          <w:p w14:paraId="79453B2A" w14:textId="77777777" w:rsidR="000B23B2" w:rsidRPr="000B23B2" w:rsidRDefault="000B23B2" w:rsidP="000B23B2">
            <w:pPr>
              <w:widowControl w:val="0"/>
              <w:autoSpaceDE w:val="0"/>
              <w:autoSpaceDN w:val="0"/>
              <w:spacing w:after="0" w:line="240" w:lineRule="auto"/>
              <w:ind w:left="103" w:right="375"/>
              <w:rPr>
                <w:rFonts w:ascii="Times New Roman" w:eastAsia="Calibri" w:hAnsi="Times New Roman" w:cs="Times New Roman"/>
                <w:lang w:val="lt-LT"/>
              </w:rPr>
            </w:pPr>
            <w:r w:rsidRPr="000B23B2">
              <w:rPr>
                <w:rFonts w:ascii="Times New Roman" w:eastAsia="Calibri" w:hAnsi="Times New Roman" w:cs="Times New Roman"/>
                <w:lang w:val="lt-LT"/>
              </w:rPr>
              <w:t>širdies nepakankamumas, tachikardija, krūtinės skausmas, palpitacija</w:t>
            </w:r>
          </w:p>
        </w:tc>
      </w:tr>
      <w:tr w:rsidR="000B23B2" w:rsidRPr="000B23B2" w14:paraId="2C0A98FB" w14:textId="77777777" w:rsidTr="00087C72">
        <w:trPr>
          <w:trHeight w:hRule="exact" w:val="262"/>
        </w:trPr>
        <w:tc>
          <w:tcPr>
            <w:tcW w:w="2629" w:type="dxa"/>
            <w:tcBorders>
              <w:top w:val="single" w:sz="4" w:space="0" w:color="000000"/>
              <w:left w:val="single" w:sz="4" w:space="0" w:color="000000"/>
              <w:bottom w:val="single" w:sz="4" w:space="0" w:color="000000"/>
              <w:right w:val="single" w:sz="4" w:space="0" w:color="000000"/>
            </w:tcBorders>
          </w:tcPr>
          <w:p w14:paraId="286384A6"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Kraujagyslių sutrikimai</w:t>
            </w:r>
          </w:p>
        </w:tc>
        <w:tc>
          <w:tcPr>
            <w:tcW w:w="1980" w:type="dxa"/>
            <w:tcBorders>
              <w:top w:val="single" w:sz="4" w:space="0" w:color="000000"/>
              <w:left w:val="single" w:sz="4" w:space="0" w:color="000000"/>
              <w:bottom w:val="single" w:sz="4" w:space="0" w:color="000000"/>
              <w:right w:val="single" w:sz="4" w:space="0" w:color="000000"/>
            </w:tcBorders>
          </w:tcPr>
          <w:p w14:paraId="0CE49DAA" w14:textId="6F9CE112"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Nedažn</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39812F91"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hipertenzija, hipotenzija</w:t>
            </w:r>
          </w:p>
        </w:tc>
      </w:tr>
      <w:tr w:rsidR="000B23B2" w:rsidRPr="000B23B2" w14:paraId="6B09F7E0" w14:textId="77777777" w:rsidTr="00087C72">
        <w:trPr>
          <w:trHeight w:hRule="exact" w:val="265"/>
        </w:trPr>
        <w:tc>
          <w:tcPr>
            <w:tcW w:w="2629" w:type="dxa"/>
            <w:tcBorders>
              <w:top w:val="single" w:sz="4" w:space="0" w:color="000000"/>
              <w:left w:val="single" w:sz="4" w:space="0" w:color="000000"/>
              <w:bottom w:val="single" w:sz="4" w:space="0" w:color="000000"/>
              <w:right w:val="single" w:sz="4" w:space="0" w:color="000000"/>
            </w:tcBorders>
          </w:tcPr>
          <w:p w14:paraId="2D9B9DB7"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45FE48BA"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Dažnis nežinomas</w:t>
            </w:r>
          </w:p>
        </w:tc>
        <w:tc>
          <w:tcPr>
            <w:tcW w:w="4681" w:type="dxa"/>
            <w:tcBorders>
              <w:top w:val="single" w:sz="4" w:space="0" w:color="000000"/>
              <w:left w:val="single" w:sz="4" w:space="0" w:color="000000"/>
              <w:bottom w:val="single" w:sz="4" w:space="0" w:color="000000"/>
              <w:right w:val="single" w:sz="4" w:space="0" w:color="000000"/>
            </w:tcBorders>
          </w:tcPr>
          <w:p w14:paraId="4738D9D7"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periferinė edema</w:t>
            </w:r>
          </w:p>
        </w:tc>
      </w:tr>
      <w:tr w:rsidR="000B23B2" w:rsidRPr="000B0D77" w14:paraId="60963988" w14:textId="77777777" w:rsidTr="00087C72">
        <w:trPr>
          <w:trHeight w:hRule="exact" w:val="262"/>
        </w:trPr>
        <w:tc>
          <w:tcPr>
            <w:tcW w:w="2629" w:type="dxa"/>
            <w:vMerge w:val="restart"/>
            <w:tcBorders>
              <w:top w:val="single" w:sz="4" w:space="0" w:color="000000"/>
              <w:left w:val="single" w:sz="4" w:space="0" w:color="000000"/>
              <w:bottom w:val="single" w:sz="4" w:space="0" w:color="000000"/>
              <w:right w:val="single" w:sz="4" w:space="0" w:color="000000"/>
            </w:tcBorders>
          </w:tcPr>
          <w:p w14:paraId="7877465B" w14:textId="77777777" w:rsidR="000B23B2" w:rsidRPr="000B23B2" w:rsidRDefault="000B23B2" w:rsidP="000B23B2">
            <w:pPr>
              <w:widowControl w:val="0"/>
              <w:autoSpaceDE w:val="0"/>
              <w:autoSpaceDN w:val="0"/>
              <w:spacing w:after="0" w:line="240" w:lineRule="auto"/>
              <w:ind w:left="103" w:right="449"/>
              <w:rPr>
                <w:rFonts w:ascii="Times New Roman" w:eastAsia="Calibri" w:hAnsi="Times New Roman" w:cs="Times New Roman"/>
                <w:lang w:val="lt-LT"/>
              </w:rPr>
            </w:pPr>
            <w:r w:rsidRPr="000B23B2">
              <w:rPr>
                <w:rFonts w:ascii="Times New Roman" w:eastAsia="Calibri" w:hAnsi="Times New Roman" w:cs="Times New Roman"/>
                <w:lang w:val="lt-LT"/>
              </w:rPr>
              <w:t>Kvėpavimo sistemos, krūtinės ląstos ir tarpuplaučio sutrikimai</w:t>
            </w:r>
          </w:p>
        </w:tc>
        <w:tc>
          <w:tcPr>
            <w:tcW w:w="1980" w:type="dxa"/>
            <w:tcBorders>
              <w:top w:val="single" w:sz="4" w:space="0" w:color="000000"/>
              <w:left w:val="single" w:sz="4" w:space="0" w:color="000000"/>
              <w:bottom w:val="single" w:sz="4" w:space="0" w:color="000000"/>
              <w:right w:val="single" w:sz="4" w:space="0" w:color="000000"/>
            </w:tcBorders>
          </w:tcPr>
          <w:p w14:paraId="12D3062D" w14:textId="7073614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Nedažn</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44A09C3A"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dispnėja, sekreto išsiskyrimas iš nosies į gerklę</w:t>
            </w:r>
          </w:p>
        </w:tc>
      </w:tr>
      <w:tr w:rsidR="000B23B2" w:rsidRPr="000B0D77" w14:paraId="7CAC53D5" w14:textId="77777777" w:rsidTr="00087C72">
        <w:trPr>
          <w:trHeight w:hRule="exact" w:val="770"/>
        </w:trPr>
        <w:tc>
          <w:tcPr>
            <w:tcW w:w="2629" w:type="dxa"/>
            <w:vMerge/>
            <w:tcBorders>
              <w:top w:val="single" w:sz="4" w:space="0" w:color="000000"/>
              <w:left w:val="single" w:sz="4" w:space="0" w:color="000000"/>
              <w:bottom w:val="single" w:sz="4" w:space="0" w:color="000000"/>
              <w:right w:val="single" w:sz="4" w:space="0" w:color="000000"/>
            </w:tcBorders>
          </w:tcPr>
          <w:p w14:paraId="7E29F5C9"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2AC728FD" w14:textId="1567D6CF"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Ret</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357C4D40" w14:textId="77777777" w:rsidR="000B23B2" w:rsidRPr="000B23B2" w:rsidRDefault="000B23B2" w:rsidP="000B23B2">
            <w:pPr>
              <w:widowControl w:val="0"/>
              <w:autoSpaceDE w:val="0"/>
              <w:autoSpaceDN w:val="0"/>
              <w:spacing w:after="0" w:line="240" w:lineRule="auto"/>
              <w:ind w:left="103" w:right="717"/>
              <w:rPr>
                <w:rFonts w:ascii="Times New Roman" w:eastAsia="Calibri" w:hAnsi="Times New Roman" w:cs="Times New Roman"/>
                <w:lang w:val="lt-LT"/>
              </w:rPr>
            </w:pPr>
            <w:r w:rsidRPr="000B23B2">
              <w:rPr>
                <w:rFonts w:ascii="Times New Roman" w:eastAsia="Calibri" w:hAnsi="Times New Roman" w:cs="Times New Roman"/>
                <w:lang w:val="lt-LT"/>
              </w:rPr>
              <w:t>disfonija, bronchų spazmas, kosulys, ryklės sudirginimas, burnos ir ryklės skausmas, nemalonus pojūtis nosyje</w:t>
            </w:r>
          </w:p>
        </w:tc>
      </w:tr>
      <w:tr w:rsidR="000B23B2" w:rsidRPr="000B23B2" w14:paraId="7BD599A4" w14:textId="77777777" w:rsidTr="00087C72">
        <w:trPr>
          <w:trHeight w:hRule="exact" w:val="262"/>
        </w:trPr>
        <w:tc>
          <w:tcPr>
            <w:tcW w:w="2629" w:type="dxa"/>
            <w:vMerge/>
            <w:tcBorders>
              <w:top w:val="single" w:sz="4" w:space="0" w:color="000000"/>
              <w:left w:val="single" w:sz="4" w:space="0" w:color="000000"/>
              <w:bottom w:val="single" w:sz="4" w:space="0" w:color="000000"/>
              <w:right w:val="single" w:sz="4" w:space="0" w:color="000000"/>
            </w:tcBorders>
          </w:tcPr>
          <w:p w14:paraId="7A190C6F"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2DFEFA7B"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Dažnis nežinomas</w:t>
            </w:r>
          </w:p>
        </w:tc>
        <w:tc>
          <w:tcPr>
            <w:tcW w:w="4681" w:type="dxa"/>
            <w:tcBorders>
              <w:top w:val="single" w:sz="4" w:space="0" w:color="000000"/>
              <w:left w:val="single" w:sz="4" w:space="0" w:color="000000"/>
              <w:bottom w:val="single" w:sz="4" w:space="0" w:color="000000"/>
              <w:right w:val="single" w:sz="4" w:space="0" w:color="000000"/>
            </w:tcBorders>
          </w:tcPr>
          <w:p w14:paraId="29DC19C6"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astma</w:t>
            </w:r>
          </w:p>
        </w:tc>
      </w:tr>
      <w:tr w:rsidR="000B23B2" w:rsidRPr="000B23B2" w14:paraId="68F6B7E2" w14:textId="77777777" w:rsidTr="00087C72">
        <w:trPr>
          <w:trHeight w:hRule="exact" w:val="516"/>
        </w:trPr>
        <w:tc>
          <w:tcPr>
            <w:tcW w:w="2629" w:type="dxa"/>
            <w:tcBorders>
              <w:top w:val="single" w:sz="4" w:space="0" w:color="000000"/>
              <w:left w:val="single" w:sz="4" w:space="0" w:color="000000"/>
              <w:bottom w:val="single" w:sz="4" w:space="0" w:color="000000"/>
              <w:right w:val="single" w:sz="4" w:space="0" w:color="000000"/>
            </w:tcBorders>
          </w:tcPr>
          <w:p w14:paraId="4C742B2D" w14:textId="77777777" w:rsidR="000B23B2" w:rsidRPr="000B23B2" w:rsidRDefault="000B23B2" w:rsidP="000B23B2">
            <w:pPr>
              <w:widowControl w:val="0"/>
              <w:autoSpaceDE w:val="0"/>
              <w:autoSpaceDN w:val="0"/>
              <w:spacing w:after="0" w:line="242" w:lineRule="auto"/>
              <w:ind w:left="103" w:right="925"/>
              <w:rPr>
                <w:rFonts w:ascii="Times New Roman" w:eastAsia="Calibri" w:hAnsi="Times New Roman" w:cs="Times New Roman"/>
                <w:lang w:val="lt-LT"/>
              </w:rPr>
            </w:pPr>
            <w:r w:rsidRPr="000B23B2">
              <w:rPr>
                <w:rFonts w:ascii="Times New Roman" w:eastAsia="Calibri" w:hAnsi="Times New Roman" w:cs="Times New Roman"/>
                <w:lang w:val="lt-LT"/>
              </w:rPr>
              <w:t>Virškinimo trakto sutrikimai</w:t>
            </w:r>
          </w:p>
        </w:tc>
        <w:tc>
          <w:tcPr>
            <w:tcW w:w="1980" w:type="dxa"/>
            <w:tcBorders>
              <w:top w:val="single" w:sz="4" w:space="0" w:color="000000"/>
              <w:left w:val="single" w:sz="4" w:space="0" w:color="000000"/>
              <w:bottom w:val="single" w:sz="4" w:space="0" w:color="000000"/>
              <w:right w:val="single" w:sz="4" w:space="0" w:color="000000"/>
            </w:tcBorders>
          </w:tcPr>
          <w:p w14:paraId="1FA94E44"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Dažnis nežinomas</w:t>
            </w:r>
          </w:p>
        </w:tc>
        <w:tc>
          <w:tcPr>
            <w:tcW w:w="4681" w:type="dxa"/>
            <w:tcBorders>
              <w:top w:val="single" w:sz="4" w:space="0" w:color="000000"/>
              <w:left w:val="single" w:sz="4" w:space="0" w:color="000000"/>
              <w:bottom w:val="single" w:sz="4" w:space="0" w:color="000000"/>
              <w:right w:val="single" w:sz="4" w:space="0" w:color="000000"/>
            </w:tcBorders>
          </w:tcPr>
          <w:p w14:paraId="3D2C5647"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disgeuzija</w:t>
            </w:r>
          </w:p>
        </w:tc>
      </w:tr>
      <w:tr w:rsidR="000B23B2" w:rsidRPr="000B0D77" w14:paraId="41179B82" w14:textId="77777777" w:rsidTr="00087C72">
        <w:trPr>
          <w:trHeight w:hRule="exact" w:val="770"/>
        </w:trPr>
        <w:tc>
          <w:tcPr>
            <w:tcW w:w="2629" w:type="dxa"/>
            <w:tcBorders>
              <w:top w:val="single" w:sz="4" w:space="0" w:color="000000"/>
              <w:left w:val="single" w:sz="4" w:space="0" w:color="000000"/>
              <w:bottom w:val="single" w:sz="4" w:space="0" w:color="000000"/>
              <w:right w:val="single" w:sz="4" w:space="0" w:color="000000"/>
            </w:tcBorders>
          </w:tcPr>
          <w:p w14:paraId="5BF94DFD" w14:textId="77777777" w:rsidR="000B23B2" w:rsidRPr="000B23B2" w:rsidRDefault="000B23B2" w:rsidP="000B23B2">
            <w:pPr>
              <w:widowControl w:val="0"/>
              <w:autoSpaceDE w:val="0"/>
              <w:autoSpaceDN w:val="0"/>
              <w:spacing w:after="0" w:line="242" w:lineRule="auto"/>
              <w:ind w:left="103" w:right="333"/>
              <w:rPr>
                <w:rFonts w:ascii="Times New Roman" w:eastAsia="Calibri" w:hAnsi="Times New Roman" w:cs="Times New Roman"/>
                <w:lang w:val="lt-LT"/>
              </w:rPr>
            </w:pPr>
            <w:r w:rsidRPr="000B23B2">
              <w:rPr>
                <w:rFonts w:ascii="Times New Roman" w:eastAsia="Calibri" w:hAnsi="Times New Roman" w:cs="Times New Roman"/>
                <w:lang w:val="lt-LT"/>
              </w:rPr>
              <w:t>Kepenų, tulžies pūslės ir latakų sutrikimai</w:t>
            </w:r>
          </w:p>
        </w:tc>
        <w:tc>
          <w:tcPr>
            <w:tcW w:w="1980" w:type="dxa"/>
            <w:tcBorders>
              <w:top w:val="single" w:sz="4" w:space="0" w:color="000000"/>
              <w:left w:val="single" w:sz="4" w:space="0" w:color="000000"/>
              <w:bottom w:val="single" w:sz="4" w:space="0" w:color="000000"/>
              <w:right w:val="single" w:sz="4" w:space="0" w:color="000000"/>
            </w:tcBorders>
          </w:tcPr>
          <w:p w14:paraId="0631CA8A" w14:textId="4BA879F9"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Ret</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3F33CBA0" w14:textId="77777777" w:rsidR="000B23B2" w:rsidRPr="000B23B2" w:rsidRDefault="000B23B2" w:rsidP="000B23B2">
            <w:pPr>
              <w:widowControl w:val="0"/>
              <w:autoSpaceDE w:val="0"/>
              <w:autoSpaceDN w:val="0"/>
              <w:spacing w:after="0" w:line="240" w:lineRule="auto"/>
              <w:ind w:left="103"/>
              <w:rPr>
                <w:rFonts w:ascii="Times New Roman" w:eastAsia="Calibri" w:hAnsi="Times New Roman" w:cs="Times New Roman"/>
                <w:lang w:val="lt-LT"/>
              </w:rPr>
            </w:pPr>
            <w:r w:rsidRPr="000B23B2">
              <w:rPr>
                <w:rFonts w:ascii="Times New Roman" w:eastAsia="Calibri" w:hAnsi="Times New Roman" w:cs="Times New Roman"/>
                <w:lang w:val="lt-LT"/>
              </w:rPr>
              <w:t>alanininės aminotransferazės aktyvumo padidėjimas, aspartataminotransferazės aktyvumo padidėjimas</w:t>
            </w:r>
          </w:p>
        </w:tc>
      </w:tr>
      <w:tr w:rsidR="00D87218" w:rsidRPr="000B23B2" w14:paraId="488DF2BF" w14:textId="77777777" w:rsidTr="00087C72">
        <w:trPr>
          <w:trHeight w:val="516"/>
        </w:trPr>
        <w:tc>
          <w:tcPr>
            <w:tcW w:w="2629" w:type="dxa"/>
            <w:vMerge w:val="restart"/>
            <w:tcBorders>
              <w:top w:val="single" w:sz="4" w:space="0" w:color="000000"/>
              <w:left w:val="single" w:sz="4" w:space="0" w:color="000000"/>
              <w:bottom w:val="single" w:sz="4" w:space="0" w:color="000000"/>
              <w:right w:val="single" w:sz="4" w:space="0" w:color="000000"/>
            </w:tcBorders>
          </w:tcPr>
          <w:p w14:paraId="41B590A9" w14:textId="77777777" w:rsidR="00D87218" w:rsidRPr="000B23B2" w:rsidRDefault="00D87218" w:rsidP="000B23B2">
            <w:pPr>
              <w:widowControl w:val="0"/>
              <w:autoSpaceDE w:val="0"/>
              <w:autoSpaceDN w:val="0"/>
              <w:spacing w:after="0" w:line="240" w:lineRule="auto"/>
              <w:ind w:left="103" w:right="289"/>
              <w:rPr>
                <w:rFonts w:ascii="Times New Roman" w:eastAsia="Calibri" w:hAnsi="Times New Roman" w:cs="Times New Roman"/>
                <w:lang w:val="lt-LT"/>
              </w:rPr>
            </w:pPr>
            <w:r w:rsidRPr="000B23B2">
              <w:rPr>
                <w:rFonts w:ascii="Times New Roman" w:eastAsia="Calibri" w:hAnsi="Times New Roman" w:cs="Times New Roman"/>
                <w:lang w:val="lt-LT"/>
              </w:rPr>
              <w:t>Odos ir poodinio audinio sutrikimai</w:t>
            </w:r>
          </w:p>
        </w:tc>
        <w:tc>
          <w:tcPr>
            <w:tcW w:w="1980" w:type="dxa"/>
            <w:tcBorders>
              <w:top w:val="single" w:sz="4" w:space="0" w:color="000000"/>
              <w:left w:val="single" w:sz="4" w:space="0" w:color="000000"/>
              <w:right w:val="single" w:sz="4" w:space="0" w:color="000000"/>
            </w:tcBorders>
          </w:tcPr>
          <w:p w14:paraId="6D7B7357" w14:textId="195C16D5" w:rsidR="00D87218" w:rsidRPr="000B23B2" w:rsidRDefault="00D87218" w:rsidP="000B23B2">
            <w:pPr>
              <w:widowControl w:val="0"/>
              <w:autoSpaceDE w:val="0"/>
              <w:autoSpaceDN w:val="0"/>
              <w:spacing w:after="0" w:line="247" w:lineRule="exact"/>
              <w:ind w:left="103"/>
              <w:rPr>
                <w:rFonts w:ascii="Times New Roman" w:eastAsia="Calibri" w:hAnsi="Times New Roman" w:cs="Times New Roman"/>
                <w:szCs w:val="20"/>
                <w:lang w:val="lt-LT"/>
              </w:rPr>
            </w:pPr>
            <w:r w:rsidRPr="000B23B2">
              <w:rPr>
                <w:rFonts w:ascii="Times New Roman" w:eastAsia="Calibri" w:hAnsi="Times New Roman" w:cs="Times New Roman"/>
                <w:lang w:val="lt-LT"/>
              </w:rPr>
              <w:t>Nedažn</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right w:val="single" w:sz="4" w:space="0" w:color="000000"/>
            </w:tcBorders>
          </w:tcPr>
          <w:p w14:paraId="3404C98A" w14:textId="77777777" w:rsidR="00D87218" w:rsidRPr="00D87218" w:rsidRDefault="00D87218" w:rsidP="00D87218">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kontaktinis dermatitas, hipertrichozė</w:t>
            </w:r>
            <w:r w:rsidRPr="00D87218">
              <w:rPr>
                <w:rFonts w:ascii="Times New Roman" w:eastAsia="Calibri" w:hAnsi="Times New Roman" w:cs="Times New Roman"/>
                <w:lang w:val="lt-LT"/>
              </w:rPr>
              <w:t>, odos</w:t>
            </w:r>
          </w:p>
          <w:p w14:paraId="36B49391" w14:textId="77777777" w:rsidR="00D87218" w:rsidRPr="000B23B2" w:rsidRDefault="00D87218" w:rsidP="00D87218">
            <w:pPr>
              <w:widowControl w:val="0"/>
              <w:autoSpaceDE w:val="0"/>
              <w:autoSpaceDN w:val="0"/>
              <w:spacing w:after="0" w:line="247" w:lineRule="exact"/>
              <w:ind w:left="103"/>
              <w:rPr>
                <w:rFonts w:ascii="Times New Roman" w:eastAsia="Calibri" w:hAnsi="Times New Roman" w:cs="Times New Roman"/>
                <w:szCs w:val="20"/>
                <w:lang w:val="lt-LT"/>
              </w:rPr>
            </w:pPr>
            <w:r w:rsidRPr="00D87218">
              <w:rPr>
                <w:rFonts w:ascii="Times New Roman" w:eastAsia="Calibri" w:hAnsi="Times New Roman" w:cs="Times New Roman"/>
                <w:lang w:val="lt-LT"/>
              </w:rPr>
              <w:t>hiperpigmentacija (aplink akis)</w:t>
            </w:r>
          </w:p>
        </w:tc>
      </w:tr>
      <w:tr w:rsidR="000B23B2" w:rsidRPr="000B23B2" w14:paraId="076E535F" w14:textId="77777777" w:rsidTr="00087C72">
        <w:trPr>
          <w:trHeight w:hRule="exact" w:val="516"/>
        </w:trPr>
        <w:tc>
          <w:tcPr>
            <w:tcW w:w="2629" w:type="dxa"/>
            <w:vMerge/>
            <w:tcBorders>
              <w:top w:val="single" w:sz="4" w:space="0" w:color="000000"/>
              <w:left w:val="single" w:sz="4" w:space="0" w:color="000000"/>
              <w:bottom w:val="single" w:sz="4" w:space="0" w:color="000000"/>
              <w:right w:val="single" w:sz="4" w:space="0" w:color="000000"/>
            </w:tcBorders>
          </w:tcPr>
          <w:p w14:paraId="08A677C3"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754D164E" w14:textId="7CE4A6E4"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Ret</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295D9D75" w14:textId="77777777" w:rsidR="000B23B2" w:rsidRPr="000B23B2" w:rsidRDefault="000B23B2" w:rsidP="000B23B2">
            <w:pPr>
              <w:widowControl w:val="0"/>
              <w:autoSpaceDE w:val="0"/>
              <w:autoSpaceDN w:val="0"/>
              <w:spacing w:after="0" w:line="240" w:lineRule="auto"/>
              <w:ind w:left="103" w:right="221"/>
              <w:rPr>
                <w:rFonts w:ascii="Times New Roman" w:eastAsia="Calibri" w:hAnsi="Times New Roman" w:cs="Times New Roman"/>
                <w:lang w:val="lt-LT"/>
              </w:rPr>
            </w:pPr>
            <w:r w:rsidRPr="000B23B2">
              <w:rPr>
                <w:rFonts w:ascii="Times New Roman" w:eastAsia="Calibri" w:hAnsi="Times New Roman" w:cs="Times New Roman"/>
                <w:lang w:val="lt-LT"/>
              </w:rPr>
              <w:t>dilgėlinė, odos spalvos pokytis, nuplikimas</w:t>
            </w:r>
          </w:p>
        </w:tc>
      </w:tr>
      <w:tr w:rsidR="000B23B2" w:rsidRPr="000B23B2" w14:paraId="2C9D2377" w14:textId="77777777" w:rsidTr="00087C72">
        <w:trPr>
          <w:trHeight w:hRule="exact" w:val="262"/>
        </w:trPr>
        <w:tc>
          <w:tcPr>
            <w:tcW w:w="2629" w:type="dxa"/>
            <w:vMerge/>
            <w:tcBorders>
              <w:top w:val="single" w:sz="4" w:space="0" w:color="000000"/>
              <w:left w:val="single" w:sz="4" w:space="0" w:color="000000"/>
              <w:bottom w:val="single" w:sz="4" w:space="0" w:color="000000"/>
              <w:right w:val="single" w:sz="4" w:space="0" w:color="000000"/>
            </w:tcBorders>
          </w:tcPr>
          <w:p w14:paraId="2E810A07"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tc>
        <w:tc>
          <w:tcPr>
            <w:tcW w:w="1980" w:type="dxa"/>
            <w:tcBorders>
              <w:top w:val="single" w:sz="4" w:space="0" w:color="000000"/>
              <w:left w:val="single" w:sz="4" w:space="0" w:color="000000"/>
              <w:bottom w:val="single" w:sz="4" w:space="0" w:color="000000"/>
              <w:right w:val="single" w:sz="4" w:space="0" w:color="000000"/>
            </w:tcBorders>
          </w:tcPr>
          <w:p w14:paraId="276A6FF5"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Dažnis nežinomas</w:t>
            </w:r>
          </w:p>
        </w:tc>
        <w:tc>
          <w:tcPr>
            <w:tcW w:w="4681" w:type="dxa"/>
            <w:tcBorders>
              <w:top w:val="single" w:sz="4" w:space="0" w:color="000000"/>
              <w:left w:val="single" w:sz="4" w:space="0" w:color="000000"/>
              <w:bottom w:val="single" w:sz="4" w:space="0" w:color="000000"/>
              <w:right w:val="single" w:sz="4" w:space="0" w:color="000000"/>
            </w:tcBorders>
          </w:tcPr>
          <w:p w14:paraId="3955D36F"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išbėrimas</w:t>
            </w:r>
          </w:p>
        </w:tc>
      </w:tr>
      <w:tr w:rsidR="000B23B2" w:rsidRPr="000B23B2" w14:paraId="4A874776" w14:textId="77777777" w:rsidTr="00087C72">
        <w:trPr>
          <w:trHeight w:hRule="exact" w:val="770"/>
        </w:trPr>
        <w:tc>
          <w:tcPr>
            <w:tcW w:w="2629" w:type="dxa"/>
            <w:tcBorders>
              <w:top w:val="single" w:sz="4" w:space="0" w:color="000000"/>
              <w:left w:val="single" w:sz="4" w:space="0" w:color="000000"/>
              <w:bottom w:val="single" w:sz="4" w:space="0" w:color="000000"/>
              <w:right w:val="single" w:sz="4" w:space="0" w:color="000000"/>
            </w:tcBorders>
          </w:tcPr>
          <w:p w14:paraId="2366536A" w14:textId="77777777" w:rsidR="000B23B2" w:rsidRPr="000B23B2" w:rsidRDefault="000B23B2" w:rsidP="000B23B2">
            <w:pPr>
              <w:widowControl w:val="0"/>
              <w:autoSpaceDE w:val="0"/>
              <w:autoSpaceDN w:val="0"/>
              <w:spacing w:after="0" w:line="240" w:lineRule="auto"/>
              <w:ind w:left="103" w:right="784"/>
              <w:jc w:val="both"/>
              <w:rPr>
                <w:rFonts w:ascii="Times New Roman" w:eastAsia="Calibri" w:hAnsi="Times New Roman" w:cs="Times New Roman"/>
                <w:lang w:val="lt-LT"/>
              </w:rPr>
            </w:pPr>
            <w:r w:rsidRPr="000B23B2">
              <w:rPr>
                <w:rFonts w:ascii="Times New Roman" w:eastAsia="Calibri" w:hAnsi="Times New Roman" w:cs="Times New Roman"/>
                <w:lang w:val="lt-LT"/>
              </w:rPr>
              <w:t>Skeleto, raumenų ir jungiamojo audinio sutrikimai</w:t>
            </w:r>
          </w:p>
        </w:tc>
        <w:tc>
          <w:tcPr>
            <w:tcW w:w="1980" w:type="dxa"/>
            <w:tcBorders>
              <w:top w:val="single" w:sz="4" w:space="0" w:color="000000"/>
              <w:left w:val="single" w:sz="4" w:space="0" w:color="000000"/>
              <w:bottom w:val="single" w:sz="4" w:space="0" w:color="000000"/>
              <w:right w:val="single" w:sz="4" w:space="0" w:color="000000"/>
            </w:tcBorders>
          </w:tcPr>
          <w:p w14:paraId="279AD26A" w14:textId="6AE37DE6"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Ret</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7986FC3A" w14:textId="77777777" w:rsidR="000B23B2" w:rsidRPr="000B23B2" w:rsidRDefault="000B23B2" w:rsidP="000B23B2">
            <w:pPr>
              <w:widowControl w:val="0"/>
              <w:autoSpaceDE w:val="0"/>
              <w:autoSpaceDN w:val="0"/>
              <w:spacing w:after="0" w:line="247"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galūnių skausmas</w:t>
            </w:r>
          </w:p>
        </w:tc>
      </w:tr>
      <w:tr w:rsidR="000B23B2" w:rsidRPr="000B23B2" w14:paraId="46E3393B" w14:textId="77777777" w:rsidTr="00087C72">
        <w:trPr>
          <w:trHeight w:hRule="exact" w:val="516"/>
        </w:trPr>
        <w:tc>
          <w:tcPr>
            <w:tcW w:w="2629" w:type="dxa"/>
            <w:tcBorders>
              <w:top w:val="single" w:sz="4" w:space="0" w:color="000000"/>
              <w:left w:val="single" w:sz="4" w:space="0" w:color="000000"/>
              <w:bottom w:val="single" w:sz="4" w:space="0" w:color="000000"/>
              <w:right w:val="single" w:sz="4" w:space="0" w:color="000000"/>
            </w:tcBorders>
          </w:tcPr>
          <w:p w14:paraId="42CD6697" w14:textId="77777777" w:rsidR="000B23B2" w:rsidRPr="000B23B2" w:rsidRDefault="000B23B2" w:rsidP="000B23B2">
            <w:pPr>
              <w:widowControl w:val="0"/>
              <w:autoSpaceDE w:val="0"/>
              <w:autoSpaceDN w:val="0"/>
              <w:spacing w:after="0" w:line="240" w:lineRule="auto"/>
              <w:ind w:left="103" w:right="571"/>
              <w:rPr>
                <w:rFonts w:ascii="Times New Roman" w:eastAsia="Calibri" w:hAnsi="Times New Roman" w:cs="Times New Roman"/>
                <w:lang w:val="lt-LT"/>
              </w:rPr>
            </w:pPr>
            <w:r w:rsidRPr="000B23B2">
              <w:rPr>
                <w:rFonts w:ascii="Times New Roman" w:eastAsia="Calibri" w:hAnsi="Times New Roman" w:cs="Times New Roman"/>
                <w:lang w:val="lt-LT"/>
              </w:rPr>
              <w:t>Inkstų ir šlapimo takų sutrikimai</w:t>
            </w:r>
          </w:p>
        </w:tc>
        <w:tc>
          <w:tcPr>
            <w:tcW w:w="1980" w:type="dxa"/>
            <w:tcBorders>
              <w:top w:val="single" w:sz="4" w:space="0" w:color="000000"/>
              <w:left w:val="single" w:sz="4" w:space="0" w:color="000000"/>
              <w:bottom w:val="single" w:sz="4" w:space="0" w:color="000000"/>
              <w:right w:val="single" w:sz="4" w:space="0" w:color="000000"/>
            </w:tcBorders>
          </w:tcPr>
          <w:p w14:paraId="5CE577D6" w14:textId="3461D12C"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Ret</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bottom w:val="single" w:sz="4" w:space="0" w:color="000000"/>
              <w:right w:val="single" w:sz="4" w:space="0" w:color="000000"/>
            </w:tcBorders>
          </w:tcPr>
          <w:p w14:paraId="6A33236F" w14:textId="77777777"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pakitusi šlapimo spalva</w:t>
            </w:r>
          </w:p>
        </w:tc>
      </w:tr>
      <w:tr w:rsidR="000B23B2" w:rsidRPr="000B23B2" w14:paraId="6C8B1EE0" w14:textId="77777777" w:rsidTr="00087C72">
        <w:trPr>
          <w:trHeight w:val="790"/>
        </w:trPr>
        <w:tc>
          <w:tcPr>
            <w:tcW w:w="2629" w:type="dxa"/>
            <w:tcBorders>
              <w:top w:val="single" w:sz="4" w:space="0" w:color="000000"/>
              <w:left w:val="single" w:sz="4" w:space="0" w:color="000000"/>
              <w:bottom w:val="single" w:sz="4" w:space="0" w:color="000000"/>
              <w:right w:val="single" w:sz="4" w:space="0" w:color="000000"/>
            </w:tcBorders>
          </w:tcPr>
          <w:p w14:paraId="16177975" w14:textId="77777777" w:rsidR="000B23B2" w:rsidRPr="000B23B2" w:rsidRDefault="000B23B2" w:rsidP="000B23B2">
            <w:pPr>
              <w:widowControl w:val="0"/>
              <w:autoSpaceDE w:val="0"/>
              <w:autoSpaceDN w:val="0"/>
              <w:spacing w:after="0" w:line="252" w:lineRule="exact"/>
              <w:ind w:left="103" w:right="540"/>
              <w:rPr>
                <w:rFonts w:ascii="Times New Roman" w:eastAsia="Calibri" w:hAnsi="Times New Roman" w:cs="Times New Roman"/>
                <w:lang w:val="lt-LT"/>
              </w:rPr>
            </w:pPr>
            <w:r w:rsidRPr="000B23B2">
              <w:rPr>
                <w:rFonts w:ascii="Times New Roman" w:eastAsia="Calibri" w:hAnsi="Times New Roman" w:cs="Times New Roman"/>
                <w:lang w:val="lt-LT"/>
              </w:rPr>
              <w:t>Bendrieji sutrikimai ir vartojimo vietos pažeidimai</w:t>
            </w:r>
          </w:p>
        </w:tc>
        <w:tc>
          <w:tcPr>
            <w:tcW w:w="1980" w:type="dxa"/>
            <w:tcBorders>
              <w:top w:val="single" w:sz="4" w:space="0" w:color="000000"/>
              <w:left w:val="single" w:sz="4" w:space="0" w:color="000000"/>
              <w:right w:val="single" w:sz="4" w:space="0" w:color="000000"/>
            </w:tcBorders>
          </w:tcPr>
          <w:p w14:paraId="1D9B3BFF" w14:textId="27A25F20"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Ret</w:t>
            </w:r>
            <w:r w:rsidR="00E52406">
              <w:rPr>
                <w:rFonts w:ascii="Times New Roman" w:eastAsia="Calibri" w:hAnsi="Times New Roman" w:cs="Times New Roman"/>
                <w:lang w:val="lt-LT"/>
              </w:rPr>
              <w:t>as</w:t>
            </w:r>
          </w:p>
        </w:tc>
        <w:tc>
          <w:tcPr>
            <w:tcW w:w="4681" w:type="dxa"/>
            <w:tcBorders>
              <w:top w:val="single" w:sz="4" w:space="0" w:color="000000"/>
              <w:left w:val="single" w:sz="4" w:space="0" w:color="000000"/>
              <w:right w:val="single" w:sz="4" w:space="0" w:color="000000"/>
            </w:tcBorders>
          </w:tcPr>
          <w:p w14:paraId="67596BD8" w14:textId="77777777" w:rsidR="000B23B2" w:rsidRPr="000B23B2" w:rsidRDefault="000B23B2" w:rsidP="000B23B2">
            <w:pPr>
              <w:widowControl w:val="0"/>
              <w:autoSpaceDE w:val="0"/>
              <w:autoSpaceDN w:val="0"/>
              <w:spacing w:after="0" w:line="249" w:lineRule="exact"/>
              <w:ind w:left="103"/>
              <w:rPr>
                <w:rFonts w:ascii="Times New Roman" w:eastAsia="Calibri" w:hAnsi="Times New Roman" w:cs="Times New Roman"/>
                <w:lang w:val="lt-LT"/>
              </w:rPr>
            </w:pPr>
            <w:r w:rsidRPr="000B23B2">
              <w:rPr>
                <w:rFonts w:ascii="Times New Roman" w:eastAsia="Calibri" w:hAnsi="Times New Roman" w:cs="Times New Roman"/>
                <w:lang w:val="lt-LT"/>
              </w:rPr>
              <w:t>troškulys, nuovargis</w:t>
            </w:r>
          </w:p>
        </w:tc>
      </w:tr>
    </w:tbl>
    <w:p w14:paraId="302C564F" w14:textId="2A5E340D" w:rsidR="000B23B2" w:rsidRPr="00F34EDD" w:rsidRDefault="00F34EDD" w:rsidP="00F34EDD">
      <w:pPr>
        <w:widowControl w:val="0"/>
        <w:autoSpaceDE w:val="0"/>
        <w:autoSpaceDN w:val="0"/>
        <w:spacing w:after="0" w:line="240" w:lineRule="auto"/>
        <w:rPr>
          <w:rFonts w:ascii="Times New Roman" w:eastAsia="Calibri" w:hAnsi="Times New Roman" w:cs="Times New Roman"/>
          <w:sz w:val="13"/>
          <w:lang w:val="lt-LT"/>
        </w:rPr>
      </w:pPr>
      <w:r w:rsidRPr="00F34EDD">
        <w:rPr>
          <w:rFonts w:ascii="Times New Roman" w:hAnsi="Times New Roman" w:cs="Times New Roman"/>
        </w:rPr>
        <w:t>* nepageidaujamos reakcijos, pastebėtos vartojant timololio.</w:t>
      </w:r>
    </w:p>
    <w:p w14:paraId="2FF7F3EF" w14:textId="46C1568F" w:rsidR="000B23B2" w:rsidRPr="000B23B2" w:rsidRDefault="000B23B2" w:rsidP="000B23B2">
      <w:pPr>
        <w:widowControl w:val="0"/>
        <w:autoSpaceDE w:val="0"/>
        <w:autoSpaceDN w:val="0"/>
        <w:spacing w:before="91" w:after="0" w:line="240" w:lineRule="auto"/>
        <w:ind w:right="512"/>
        <w:rPr>
          <w:rFonts w:ascii="Times New Roman" w:eastAsia="Calibri" w:hAnsi="Times New Roman" w:cs="Times New Roman"/>
          <w:lang w:val="lt-LT"/>
        </w:rPr>
      </w:pPr>
      <w:r w:rsidRPr="000B23B2">
        <w:rPr>
          <w:rFonts w:ascii="Times New Roman" w:eastAsia="Calibri" w:hAnsi="Times New Roman" w:cs="Times New Roman"/>
          <w:lang w:val="lt-LT"/>
        </w:rPr>
        <w:t xml:space="preserve">Kitos nepageidaujamos reakcijos, siejamos su viena iš vaistinio preparato veikliųjų medžiagų ir galinčios pasireikšti, gydant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w:t>
      </w:r>
    </w:p>
    <w:p w14:paraId="5655EC7E" w14:textId="77777777" w:rsidR="000B23B2" w:rsidRPr="000B23B2" w:rsidRDefault="000B23B2" w:rsidP="000B23B2">
      <w:pPr>
        <w:widowControl w:val="0"/>
        <w:autoSpaceDE w:val="0"/>
        <w:autoSpaceDN w:val="0"/>
        <w:spacing w:before="11" w:after="0" w:line="240" w:lineRule="auto"/>
        <w:rPr>
          <w:rFonts w:ascii="Times New Roman" w:eastAsia="Calibri" w:hAnsi="Times New Roman" w:cs="Times New Roman"/>
          <w:sz w:val="21"/>
          <w:lang w:val="lt-LT"/>
        </w:rPr>
      </w:pPr>
    </w:p>
    <w:p w14:paraId="395E815B" w14:textId="77777777" w:rsidR="000B23B2" w:rsidRPr="000B23B2" w:rsidRDefault="000B23B2" w:rsidP="000B23B2">
      <w:pPr>
        <w:tabs>
          <w:tab w:val="left" w:pos="567"/>
        </w:tabs>
        <w:spacing w:after="0" w:line="240" w:lineRule="auto"/>
        <w:rPr>
          <w:rFonts w:ascii="Times New Roman" w:eastAsia="Calibri" w:hAnsi="Times New Roman" w:cs="Times New Roman"/>
          <w:color w:val="000000"/>
          <w:u w:val="single"/>
          <w:lang w:val="lt-LT" w:eastAsia="el-GR"/>
        </w:rPr>
      </w:pPr>
      <w:r w:rsidRPr="000B23B2">
        <w:rPr>
          <w:rFonts w:ascii="Times New Roman" w:eastAsia="Calibri" w:hAnsi="Times New Roman" w:cs="Times New Roman"/>
          <w:color w:val="000000"/>
          <w:u w:val="single"/>
          <w:lang w:val="lt-LT" w:eastAsia="el-GR"/>
        </w:rPr>
        <w:t>Travoprostas</w:t>
      </w:r>
    </w:p>
    <w:p w14:paraId="799542E4" w14:textId="77777777" w:rsidR="000B23B2" w:rsidRPr="000B23B2" w:rsidRDefault="000B23B2" w:rsidP="000B23B2">
      <w:pPr>
        <w:tabs>
          <w:tab w:val="left" w:pos="567"/>
        </w:tabs>
        <w:spacing w:after="0" w:line="240" w:lineRule="auto"/>
        <w:rPr>
          <w:rFonts w:ascii="Times New Roman" w:eastAsia="Calibri" w:hAnsi="Times New Roman" w:cs="Times New Roman"/>
          <w:color w:val="000000"/>
          <w:u w:val="single"/>
          <w:lang w:val="lt-LT" w:eastAsia="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2"/>
        <w:gridCol w:w="4490"/>
      </w:tblGrid>
      <w:tr w:rsidR="000B23B2" w:rsidRPr="006F2C42" w14:paraId="50645ECA" w14:textId="77777777" w:rsidTr="00087C72">
        <w:trPr>
          <w:trHeight w:val="394"/>
        </w:trPr>
        <w:tc>
          <w:tcPr>
            <w:tcW w:w="4643" w:type="dxa"/>
            <w:tcBorders>
              <w:top w:val="single" w:sz="4" w:space="0" w:color="auto"/>
              <w:left w:val="single" w:sz="4" w:space="0" w:color="auto"/>
              <w:bottom w:val="single" w:sz="4" w:space="0" w:color="auto"/>
              <w:right w:val="single" w:sz="4" w:space="0" w:color="auto"/>
            </w:tcBorders>
          </w:tcPr>
          <w:p w14:paraId="6E3425ED" w14:textId="77777777" w:rsidR="000B23B2" w:rsidRPr="006F2C42" w:rsidRDefault="000B23B2" w:rsidP="000B23B2">
            <w:pPr>
              <w:autoSpaceDE w:val="0"/>
              <w:autoSpaceDN w:val="0"/>
              <w:adjustRightInd w:val="0"/>
              <w:spacing w:after="0" w:line="240" w:lineRule="auto"/>
              <w:rPr>
                <w:rFonts w:ascii="Times New Roman" w:eastAsia="Calibri" w:hAnsi="Times New Roman" w:cs="Times New Roman"/>
                <w:color w:val="000000"/>
                <w:sz w:val="20"/>
                <w:u w:val="single"/>
                <w:lang w:val="lt-LT" w:eastAsia="el-GR"/>
              </w:rPr>
            </w:pPr>
            <w:r w:rsidRPr="006F2C42">
              <w:rPr>
                <w:rFonts w:ascii="Times New Roman" w:eastAsia="Calibri" w:hAnsi="Times New Roman" w:cs="Times New Roman"/>
                <w:b/>
                <w:szCs w:val="20"/>
                <w:lang w:val="lt-LT"/>
              </w:rPr>
              <w:t>Organų sistemos klasė</w:t>
            </w:r>
            <w:r w:rsidRPr="006F2C42">
              <w:rPr>
                <w:rFonts w:ascii="Times New Roman" w:eastAsia="Calibri" w:hAnsi="Times New Roman" w:cs="Times New Roman"/>
                <w:b/>
                <w:bCs/>
                <w:lang w:val="lt-LT"/>
              </w:rPr>
              <w:t xml:space="preserve"> </w:t>
            </w:r>
          </w:p>
        </w:tc>
        <w:tc>
          <w:tcPr>
            <w:tcW w:w="4644" w:type="dxa"/>
            <w:tcBorders>
              <w:top w:val="single" w:sz="4" w:space="0" w:color="auto"/>
              <w:left w:val="single" w:sz="4" w:space="0" w:color="auto"/>
              <w:bottom w:val="single" w:sz="4" w:space="0" w:color="auto"/>
              <w:right w:val="single" w:sz="4" w:space="0" w:color="auto"/>
            </w:tcBorders>
          </w:tcPr>
          <w:p w14:paraId="619FF419" w14:textId="77777777" w:rsidR="000B23B2" w:rsidRPr="009D5516" w:rsidRDefault="00CF4D8B" w:rsidP="000B23B2">
            <w:pPr>
              <w:autoSpaceDE w:val="0"/>
              <w:autoSpaceDN w:val="0"/>
              <w:adjustRightInd w:val="0"/>
              <w:spacing w:after="0" w:line="240" w:lineRule="auto"/>
              <w:rPr>
                <w:rFonts w:ascii="Times New Roman" w:eastAsia="Calibri" w:hAnsi="Times New Roman" w:cs="Times New Roman"/>
                <w:color w:val="000000"/>
                <w:sz w:val="20"/>
                <w:u w:val="single"/>
                <w:lang w:val="lt-LT" w:eastAsia="el-GR"/>
              </w:rPr>
            </w:pPr>
            <w:r>
              <w:rPr>
                <w:rFonts w:ascii="Times New Roman" w:eastAsia="Calibri" w:hAnsi="Times New Roman" w:cs="Times New Roman"/>
                <w:b/>
                <w:szCs w:val="20"/>
                <w:lang w:val="lt-LT"/>
              </w:rPr>
              <w:t>Standartinis MedDRA terminas</w:t>
            </w:r>
          </w:p>
        </w:tc>
      </w:tr>
      <w:tr w:rsidR="00D87218" w:rsidRPr="006F2C42" w14:paraId="50FC67DC" w14:textId="77777777" w:rsidTr="00087C72">
        <w:tc>
          <w:tcPr>
            <w:tcW w:w="4643" w:type="dxa"/>
            <w:tcBorders>
              <w:top w:val="single" w:sz="4" w:space="0" w:color="auto"/>
              <w:left w:val="single" w:sz="4" w:space="0" w:color="auto"/>
              <w:bottom w:val="single" w:sz="4" w:space="0" w:color="auto"/>
              <w:right w:val="single" w:sz="4" w:space="0" w:color="auto"/>
            </w:tcBorders>
          </w:tcPr>
          <w:p w14:paraId="359540F4" w14:textId="77777777" w:rsidR="00D87218" w:rsidRPr="006F2C42" w:rsidRDefault="00D87218" w:rsidP="000B23B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Imuninės sistemos sutrikimai</w:t>
            </w:r>
          </w:p>
        </w:tc>
        <w:tc>
          <w:tcPr>
            <w:tcW w:w="4644" w:type="dxa"/>
            <w:tcBorders>
              <w:top w:val="single" w:sz="4" w:space="0" w:color="auto"/>
              <w:left w:val="single" w:sz="4" w:space="0" w:color="auto"/>
              <w:bottom w:val="single" w:sz="4" w:space="0" w:color="auto"/>
              <w:right w:val="single" w:sz="4" w:space="0" w:color="auto"/>
            </w:tcBorders>
          </w:tcPr>
          <w:p w14:paraId="39E994C0" w14:textId="77777777" w:rsidR="00D87218" w:rsidRPr="006F2C42" w:rsidRDefault="00D87218" w:rsidP="000B23B2">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sezoninė alergija</w:t>
            </w:r>
          </w:p>
        </w:tc>
      </w:tr>
      <w:tr w:rsidR="00D87218" w:rsidRPr="006F2C42" w14:paraId="7E5C0141" w14:textId="77777777" w:rsidTr="00087C72">
        <w:tc>
          <w:tcPr>
            <w:tcW w:w="4643" w:type="dxa"/>
            <w:tcBorders>
              <w:top w:val="single" w:sz="4" w:space="0" w:color="auto"/>
              <w:left w:val="single" w:sz="4" w:space="0" w:color="auto"/>
              <w:bottom w:val="single" w:sz="4" w:space="0" w:color="auto"/>
              <w:right w:val="single" w:sz="4" w:space="0" w:color="auto"/>
            </w:tcBorders>
          </w:tcPr>
          <w:p w14:paraId="7E294227" w14:textId="77777777" w:rsidR="00D87218" w:rsidRPr="006F2C42" w:rsidRDefault="00D87218" w:rsidP="000B23B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Psichikos sutrikimai</w:t>
            </w:r>
          </w:p>
        </w:tc>
        <w:tc>
          <w:tcPr>
            <w:tcW w:w="4644" w:type="dxa"/>
            <w:tcBorders>
              <w:top w:val="single" w:sz="4" w:space="0" w:color="auto"/>
              <w:left w:val="single" w:sz="4" w:space="0" w:color="auto"/>
              <w:bottom w:val="single" w:sz="4" w:space="0" w:color="auto"/>
              <w:right w:val="single" w:sz="4" w:space="0" w:color="auto"/>
            </w:tcBorders>
          </w:tcPr>
          <w:p w14:paraId="0FDBCD34" w14:textId="77777777" w:rsidR="00D87218" w:rsidRPr="006F2C42" w:rsidRDefault="00D87218" w:rsidP="000B23B2">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nerimas, nemiga</w:t>
            </w:r>
          </w:p>
        </w:tc>
      </w:tr>
      <w:tr w:rsidR="000B23B2" w:rsidRPr="000B0D77" w14:paraId="7C2BF4ED" w14:textId="77777777" w:rsidTr="00087C72">
        <w:trPr>
          <w:trHeight w:val="1881"/>
        </w:trPr>
        <w:tc>
          <w:tcPr>
            <w:tcW w:w="4643" w:type="dxa"/>
            <w:tcBorders>
              <w:top w:val="single" w:sz="4" w:space="0" w:color="auto"/>
              <w:left w:val="single" w:sz="4" w:space="0" w:color="auto"/>
              <w:bottom w:val="single" w:sz="4" w:space="0" w:color="auto"/>
              <w:right w:val="single" w:sz="4" w:space="0" w:color="auto"/>
            </w:tcBorders>
          </w:tcPr>
          <w:p w14:paraId="2AA911C0" w14:textId="77777777" w:rsidR="000B23B2" w:rsidRPr="006F2C42" w:rsidRDefault="000B23B2" w:rsidP="000B23B2">
            <w:pPr>
              <w:autoSpaceDE w:val="0"/>
              <w:autoSpaceDN w:val="0"/>
              <w:adjustRightInd w:val="0"/>
              <w:spacing w:after="0" w:line="240" w:lineRule="auto"/>
              <w:rPr>
                <w:rFonts w:ascii="Times New Roman" w:eastAsia="Calibri" w:hAnsi="Times New Roman" w:cs="Times New Roman"/>
                <w:lang w:val="lt-LT"/>
              </w:rPr>
            </w:pPr>
            <w:r w:rsidRPr="006F2C42">
              <w:rPr>
                <w:rFonts w:ascii="Times New Roman" w:eastAsia="Calibri" w:hAnsi="Times New Roman" w:cs="Times New Roman"/>
                <w:szCs w:val="20"/>
                <w:lang w:val="lt-LT"/>
              </w:rPr>
              <w:t>Akių sutrikimai</w:t>
            </w:r>
          </w:p>
          <w:p w14:paraId="331AC566" w14:textId="77777777" w:rsidR="000B23B2" w:rsidRPr="006F2C42" w:rsidRDefault="000B23B2" w:rsidP="000B23B2">
            <w:pPr>
              <w:tabs>
                <w:tab w:val="left" w:pos="567"/>
              </w:tabs>
              <w:spacing w:after="0" w:line="240" w:lineRule="auto"/>
              <w:rPr>
                <w:rFonts w:ascii="Times New Roman" w:eastAsia="Calibri" w:hAnsi="Times New Roman" w:cs="Times New Roman"/>
                <w:color w:val="000000"/>
                <w:u w:val="single"/>
                <w:lang w:val="lt-LT" w:eastAsia="el-GR"/>
              </w:rPr>
            </w:pPr>
          </w:p>
        </w:tc>
        <w:tc>
          <w:tcPr>
            <w:tcW w:w="4644" w:type="dxa"/>
            <w:tcBorders>
              <w:top w:val="single" w:sz="4" w:space="0" w:color="auto"/>
              <w:left w:val="single" w:sz="4" w:space="0" w:color="auto"/>
              <w:bottom w:val="single" w:sz="4" w:space="0" w:color="auto"/>
              <w:right w:val="single" w:sz="4" w:space="0" w:color="auto"/>
            </w:tcBorders>
          </w:tcPr>
          <w:p w14:paraId="25139AF2" w14:textId="77777777" w:rsidR="000B23B2" w:rsidRPr="006F2C42" w:rsidRDefault="000B23B2" w:rsidP="005D438E">
            <w:pPr>
              <w:autoSpaceDE w:val="0"/>
              <w:autoSpaceDN w:val="0"/>
              <w:adjustRightInd w:val="0"/>
              <w:spacing w:after="0" w:line="240" w:lineRule="auto"/>
              <w:rPr>
                <w:rFonts w:ascii="Times New Roman" w:eastAsia="Calibri" w:hAnsi="Times New Roman" w:cs="Times New Roman"/>
                <w:color w:val="000000"/>
                <w:u w:val="single"/>
                <w:lang w:val="lt-LT" w:eastAsia="el-GR"/>
              </w:rPr>
            </w:pPr>
            <w:r w:rsidRPr="00EE31B2">
              <w:rPr>
                <w:rFonts w:ascii="Times New Roman" w:eastAsia="Calibri" w:hAnsi="Times New Roman" w:cs="Times New Roman"/>
                <w:szCs w:val="20"/>
                <w:lang w:val="lt-LT"/>
              </w:rPr>
              <w:t xml:space="preserve">uveitas, </w:t>
            </w:r>
            <w:r w:rsidRPr="00765F9F">
              <w:rPr>
                <w:rFonts w:ascii="Times New Roman" w:eastAsia="Calibri" w:hAnsi="Times New Roman" w:cs="Times New Roman"/>
                <w:szCs w:val="20"/>
                <w:lang w:val="lt-LT"/>
              </w:rPr>
              <w:t xml:space="preserve">junginės folikulai, </w:t>
            </w:r>
            <w:r w:rsidR="005D438E" w:rsidRPr="006F2C42">
              <w:rPr>
                <w:rFonts w:ascii="Times New Roman" w:eastAsia="Calibri" w:hAnsi="Times New Roman" w:cs="Times New Roman"/>
                <w:szCs w:val="20"/>
                <w:lang w:val="lt-LT"/>
              </w:rPr>
              <w:t>išskyros iš akių, periorbitalinė edema, akių vokų niežėjimas, voko išvirtimas, katarakta, iridociklitas, paprastoji akių pūslelinė, akies uždegimas, fotopsija, akių vokų egzema, aureolių matymas, akies hipestezija, priekinės kameros pigmentacija, midriazė, blakstienų hiperpigmentacija, blakstienų storėjimas, regėjimo lauko defektas</w:t>
            </w:r>
          </w:p>
        </w:tc>
      </w:tr>
      <w:tr w:rsidR="00D87218" w:rsidRPr="006F2C42" w14:paraId="1AB329C8" w14:textId="77777777" w:rsidTr="00087C72">
        <w:tc>
          <w:tcPr>
            <w:tcW w:w="4643" w:type="dxa"/>
            <w:tcBorders>
              <w:top w:val="single" w:sz="4" w:space="0" w:color="auto"/>
              <w:left w:val="single" w:sz="4" w:space="0" w:color="auto"/>
              <w:bottom w:val="single" w:sz="4" w:space="0" w:color="auto"/>
              <w:right w:val="single" w:sz="4" w:space="0" w:color="auto"/>
            </w:tcBorders>
          </w:tcPr>
          <w:p w14:paraId="3D601F16" w14:textId="77777777" w:rsidR="00D87218" w:rsidRPr="006F2C42" w:rsidRDefault="00D87218" w:rsidP="000B23B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Ausų ir labirintų sutrikimai</w:t>
            </w:r>
          </w:p>
        </w:tc>
        <w:tc>
          <w:tcPr>
            <w:tcW w:w="4644" w:type="dxa"/>
            <w:tcBorders>
              <w:top w:val="single" w:sz="4" w:space="0" w:color="auto"/>
              <w:left w:val="single" w:sz="4" w:space="0" w:color="auto"/>
              <w:bottom w:val="single" w:sz="4" w:space="0" w:color="auto"/>
              <w:right w:val="single" w:sz="4" w:space="0" w:color="auto"/>
            </w:tcBorders>
          </w:tcPr>
          <w:p w14:paraId="2B95538E" w14:textId="77777777" w:rsidR="00D87218" w:rsidRPr="006F2C42" w:rsidRDefault="005D438E" w:rsidP="000B23B2">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svaigimas (</w:t>
            </w:r>
            <w:r w:rsidRPr="006F2C42">
              <w:rPr>
                <w:rFonts w:ascii="Times New Roman" w:eastAsia="Calibri" w:hAnsi="Times New Roman" w:cs="Times New Roman"/>
                <w:i/>
                <w:iCs/>
                <w:szCs w:val="20"/>
                <w:lang w:val="lt-LT"/>
              </w:rPr>
              <w:t>vertigo</w:t>
            </w:r>
            <w:r w:rsidRPr="006F2C42">
              <w:rPr>
                <w:rFonts w:ascii="Times New Roman" w:eastAsia="Calibri" w:hAnsi="Times New Roman" w:cs="Times New Roman"/>
                <w:szCs w:val="20"/>
                <w:lang w:val="lt-LT"/>
              </w:rPr>
              <w:t>), ūžesys</w:t>
            </w:r>
          </w:p>
        </w:tc>
      </w:tr>
      <w:tr w:rsidR="00D87218" w:rsidRPr="006F2C42" w14:paraId="73FE34C4" w14:textId="77777777" w:rsidTr="00087C72">
        <w:tc>
          <w:tcPr>
            <w:tcW w:w="4643" w:type="dxa"/>
            <w:tcBorders>
              <w:top w:val="single" w:sz="4" w:space="0" w:color="auto"/>
              <w:left w:val="single" w:sz="4" w:space="0" w:color="auto"/>
              <w:bottom w:val="single" w:sz="4" w:space="0" w:color="auto"/>
              <w:right w:val="single" w:sz="4" w:space="0" w:color="auto"/>
            </w:tcBorders>
          </w:tcPr>
          <w:p w14:paraId="6656A429" w14:textId="77777777" w:rsidR="00D87218" w:rsidRPr="006F2C42" w:rsidRDefault="00D87218" w:rsidP="000B23B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Kraujagyslių sutrikimai</w:t>
            </w:r>
          </w:p>
        </w:tc>
        <w:tc>
          <w:tcPr>
            <w:tcW w:w="4644" w:type="dxa"/>
            <w:tcBorders>
              <w:top w:val="single" w:sz="4" w:space="0" w:color="auto"/>
              <w:left w:val="single" w:sz="4" w:space="0" w:color="auto"/>
              <w:bottom w:val="single" w:sz="4" w:space="0" w:color="auto"/>
              <w:right w:val="single" w:sz="4" w:space="0" w:color="auto"/>
            </w:tcBorders>
          </w:tcPr>
          <w:p w14:paraId="24E4B62D" w14:textId="77777777" w:rsidR="005D438E" w:rsidRPr="006F2C42" w:rsidRDefault="005D438E" w:rsidP="005D438E">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sumažėjęs diastolinis kraujospūdis, padidėjęs</w:t>
            </w:r>
          </w:p>
          <w:p w14:paraId="752DAACB" w14:textId="77777777" w:rsidR="00D87218" w:rsidRPr="006F2C42" w:rsidRDefault="005D438E" w:rsidP="005D438E">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sistolinis kraujospūdis</w:t>
            </w:r>
          </w:p>
        </w:tc>
      </w:tr>
      <w:tr w:rsidR="00D87218" w:rsidRPr="006F2C42" w14:paraId="6359B028" w14:textId="77777777" w:rsidTr="00087C72">
        <w:tc>
          <w:tcPr>
            <w:tcW w:w="4643" w:type="dxa"/>
            <w:tcBorders>
              <w:top w:val="single" w:sz="4" w:space="0" w:color="auto"/>
              <w:left w:val="single" w:sz="4" w:space="0" w:color="auto"/>
              <w:bottom w:val="single" w:sz="4" w:space="0" w:color="auto"/>
              <w:right w:val="single" w:sz="4" w:space="0" w:color="auto"/>
            </w:tcBorders>
          </w:tcPr>
          <w:p w14:paraId="7A3B2954" w14:textId="77777777" w:rsidR="00D87218" w:rsidRPr="00ED2957" w:rsidRDefault="00D87218" w:rsidP="00D87218">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Kvėpavimo sistemos, krūtinės ląstos ir</w:t>
            </w:r>
          </w:p>
          <w:p w14:paraId="4AAD6B88" w14:textId="77777777" w:rsidR="00D87218" w:rsidRPr="006F2C42" w:rsidRDefault="00D87218" w:rsidP="00D87218">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tarpuplaučio sutrikimai</w:t>
            </w:r>
          </w:p>
        </w:tc>
        <w:tc>
          <w:tcPr>
            <w:tcW w:w="4644" w:type="dxa"/>
            <w:tcBorders>
              <w:top w:val="single" w:sz="4" w:space="0" w:color="auto"/>
              <w:left w:val="single" w:sz="4" w:space="0" w:color="auto"/>
              <w:bottom w:val="single" w:sz="4" w:space="0" w:color="auto"/>
              <w:right w:val="single" w:sz="4" w:space="0" w:color="auto"/>
            </w:tcBorders>
          </w:tcPr>
          <w:p w14:paraId="7A032F86" w14:textId="77777777" w:rsidR="005D438E" w:rsidRPr="006F2C42" w:rsidRDefault="005D438E" w:rsidP="005D438E">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astmos pasunkėjimas, alerginis rinitas,</w:t>
            </w:r>
          </w:p>
          <w:p w14:paraId="67430FD4" w14:textId="77777777" w:rsidR="005D438E" w:rsidRPr="006F2C42" w:rsidRDefault="005D438E" w:rsidP="005D438E">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kraujavimas iš nosies, kvėpavimo sutrikimai,</w:t>
            </w:r>
          </w:p>
          <w:p w14:paraId="12C32471" w14:textId="77777777" w:rsidR="00D87218" w:rsidRPr="006F2C42" w:rsidRDefault="005D438E" w:rsidP="005D438E">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nosies kongestija, nosies sausumas</w:t>
            </w:r>
          </w:p>
        </w:tc>
      </w:tr>
      <w:tr w:rsidR="00D87218" w:rsidRPr="006F2C42" w14:paraId="09B5553D" w14:textId="77777777" w:rsidTr="00087C72">
        <w:tc>
          <w:tcPr>
            <w:tcW w:w="4643" w:type="dxa"/>
            <w:tcBorders>
              <w:top w:val="single" w:sz="4" w:space="0" w:color="auto"/>
              <w:left w:val="single" w:sz="4" w:space="0" w:color="auto"/>
              <w:bottom w:val="single" w:sz="4" w:space="0" w:color="auto"/>
              <w:right w:val="single" w:sz="4" w:space="0" w:color="auto"/>
            </w:tcBorders>
          </w:tcPr>
          <w:p w14:paraId="02C7D5B6" w14:textId="77777777" w:rsidR="00D87218" w:rsidRPr="006F2C42" w:rsidRDefault="00D87218" w:rsidP="000B23B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Virškinimo trakto sutrikimai</w:t>
            </w:r>
          </w:p>
        </w:tc>
        <w:tc>
          <w:tcPr>
            <w:tcW w:w="4644" w:type="dxa"/>
            <w:tcBorders>
              <w:top w:val="single" w:sz="4" w:space="0" w:color="auto"/>
              <w:left w:val="single" w:sz="4" w:space="0" w:color="auto"/>
              <w:bottom w:val="single" w:sz="4" w:space="0" w:color="auto"/>
              <w:right w:val="single" w:sz="4" w:space="0" w:color="auto"/>
            </w:tcBorders>
          </w:tcPr>
          <w:p w14:paraId="475E5F2A" w14:textId="77777777" w:rsidR="005D438E" w:rsidRPr="006F2C42" w:rsidRDefault="005D438E" w:rsidP="005D438E">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pepsinės opos</w:t>
            </w:r>
            <w:r w:rsidR="00DB305B">
              <w:rPr>
                <w:rFonts w:ascii="Times New Roman" w:eastAsia="Calibri" w:hAnsi="Times New Roman" w:cs="Times New Roman"/>
                <w:szCs w:val="20"/>
                <w:lang w:val="lt-LT"/>
              </w:rPr>
              <w:t xml:space="preserve"> pakartotinis</w:t>
            </w:r>
            <w:r w:rsidRPr="006F2C42">
              <w:rPr>
                <w:rFonts w:ascii="Times New Roman" w:eastAsia="Calibri" w:hAnsi="Times New Roman" w:cs="Times New Roman"/>
                <w:szCs w:val="20"/>
                <w:lang w:val="lt-LT"/>
              </w:rPr>
              <w:t xml:space="preserve"> suaktyvėjimas, virškinimo trakto</w:t>
            </w:r>
            <w:r w:rsidR="00DB305B">
              <w:rPr>
                <w:rFonts w:ascii="Times New Roman" w:eastAsia="Calibri" w:hAnsi="Times New Roman" w:cs="Times New Roman"/>
                <w:szCs w:val="20"/>
                <w:lang w:val="lt-LT"/>
              </w:rPr>
              <w:t xml:space="preserve"> </w:t>
            </w:r>
            <w:r w:rsidRPr="006F2C42">
              <w:rPr>
                <w:rFonts w:ascii="Times New Roman" w:eastAsia="Calibri" w:hAnsi="Times New Roman" w:cs="Times New Roman"/>
                <w:szCs w:val="20"/>
                <w:lang w:val="lt-LT"/>
              </w:rPr>
              <w:t>sutrikima</w:t>
            </w:r>
            <w:r w:rsidR="00DB305B">
              <w:rPr>
                <w:rFonts w:ascii="Times New Roman" w:eastAsia="Calibri" w:hAnsi="Times New Roman" w:cs="Times New Roman"/>
                <w:szCs w:val="20"/>
                <w:lang w:val="lt-LT"/>
              </w:rPr>
              <w:t>s</w:t>
            </w:r>
            <w:r w:rsidRPr="006F2C42">
              <w:rPr>
                <w:rFonts w:ascii="Times New Roman" w:eastAsia="Calibri" w:hAnsi="Times New Roman" w:cs="Times New Roman"/>
                <w:szCs w:val="20"/>
                <w:lang w:val="lt-LT"/>
              </w:rPr>
              <w:t>i, viduriavimas, vidurių užkietėjimas,</w:t>
            </w:r>
          </w:p>
          <w:p w14:paraId="0A75A302" w14:textId="77777777" w:rsidR="005D438E" w:rsidRPr="006F2C42" w:rsidRDefault="005D438E" w:rsidP="005D438E">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burnos sausumas, pilvo skausmas, pykinimas,</w:t>
            </w:r>
          </w:p>
          <w:p w14:paraId="5DFB388D" w14:textId="77777777" w:rsidR="00D87218" w:rsidRPr="006F2C42" w:rsidRDefault="005D438E" w:rsidP="005D438E">
            <w:pPr>
              <w:autoSpaceDE w:val="0"/>
              <w:autoSpaceDN w:val="0"/>
              <w:adjustRightInd w:val="0"/>
              <w:spacing w:after="0" w:line="240" w:lineRule="auto"/>
              <w:rPr>
                <w:rFonts w:ascii="Times New Roman" w:eastAsia="Calibri" w:hAnsi="Times New Roman" w:cs="Times New Roman"/>
                <w:szCs w:val="20"/>
                <w:lang w:val="lt-LT"/>
              </w:rPr>
            </w:pPr>
            <w:r w:rsidRPr="006F2C42">
              <w:rPr>
                <w:rFonts w:ascii="Times New Roman" w:eastAsia="Calibri" w:hAnsi="Times New Roman" w:cs="Times New Roman"/>
                <w:szCs w:val="20"/>
                <w:lang w:val="lt-LT"/>
              </w:rPr>
              <w:t>vėmimas</w:t>
            </w:r>
          </w:p>
        </w:tc>
      </w:tr>
      <w:tr w:rsidR="000B23B2" w:rsidRPr="000B0D77" w14:paraId="457170CB" w14:textId="77777777" w:rsidTr="00087C72">
        <w:tc>
          <w:tcPr>
            <w:tcW w:w="4643" w:type="dxa"/>
            <w:tcBorders>
              <w:top w:val="single" w:sz="4" w:space="0" w:color="auto"/>
              <w:left w:val="single" w:sz="4" w:space="0" w:color="auto"/>
              <w:bottom w:val="single" w:sz="4" w:space="0" w:color="auto"/>
              <w:right w:val="single" w:sz="4" w:space="0" w:color="auto"/>
            </w:tcBorders>
          </w:tcPr>
          <w:p w14:paraId="0C93BABD" w14:textId="77777777" w:rsidR="000B23B2" w:rsidRPr="006F2C42" w:rsidRDefault="000B23B2" w:rsidP="000B23B2">
            <w:pPr>
              <w:autoSpaceDE w:val="0"/>
              <w:autoSpaceDN w:val="0"/>
              <w:adjustRightInd w:val="0"/>
              <w:spacing w:after="0" w:line="240" w:lineRule="auto"/>
              <w:rPr>
                <w:rFonts w:ascii="Times New Roman" w:eastAsia="Calibri" w:hAnsi="Times New Roman" w:cs="Times New Roman"/>
                <w:color w:val="000000"/>
                <w:sz w:val="20"/>
                <w:u w:val="single"/>
                <w:lang w:val="lt-LT" w:eastAsia="el-GR"/>
              </w:rPr>
            </w:pPr>
            <w:r w:rsidRPr="006F2C42">
              <w:rPr>
                <w:rFonts w:ascii="Times New Roman" w:eastAsia="Calibri" w:hAnsi="Times New Roman" w:cs="Times New Roman"/>
                <w:szCs w:val="20"/>
                <w:lang w:val="lt-LT"/>
              </w:rPr>
              <w:t>Odos ir poodinio audinio sutrikimai</w:t>
            </w:r>
          </w:p>
        </w:tc>
        <w:tc>
          <w:tcPr>
            <w:tcW w:w="4644" w:type="dxa"/>
            <w:tcBorders>
              <w:top w:val="single" w:sz="4" w:space="0" w:color="auto"/>
              <w:left w:val="single" w:sz="4" w:space="0" w:color="auto"/>
              <w:bottom w:val="single" w:sz="4" w:space="0" w:color="auto"/>
              <w:right w:val="single" w:sz="4" w:space="0" w:color="auto"/>
            </w:tcBorders>
          </w:tcPr>
          <w:p w14:paraId="1A6F9345" w14:textId="77777777" w:rsidR="000B23B2" w:rsidRPr="006F2C42" w:rsidRDefault="000B23B2" w:rsidP="005D438E">
            <w:pPr>
              <w:autoSpaceDE w:val="0"/>
              <w:autoSpaceDN w:val="0"/>
              <w:adjustRightInd w:val="0"/>
              <w:spacing w:after="0" w:line="240" w:lineRule="auto"/>
              <w:rPr>
                <w:rFonts w:ascii="Times New Roman" w:eastAsia="Calibri" w:hAnsi="Times New Roman" w:cs="Times New Roman"/>
                <w:color w:val="000000"/>
                <w:u w:val="single"/>
                <w:lang w:val="lt-LT" w:eastAsia="el-GR"/>
              </w:rPr>
            </w:pPr>
            <w:r w:rsidRPr="006F2C42">
              <w:rPr>
                <w:rFonts w:ascii="Times New Roman" w:eastAsia="Calibri" w:hAnsi="Times New Roman" w:cs="Times New Roman"/>
                <w:szCs w:val="20"/>
                <w:lang w:val="lt-LT"/>
              </w:rPr>
              <w:t>odos lupimasis</w:t>
            </w:r>
            <w:r w:rsidR="005D438E" w:rsidRPr="006F2C42">
              <w:rPr>
                <w:rFonts w:ascii="Times New Roman" w:eastAsia="Calibri" w:hAnsi="Times New Roman" w:cs="Times New Roman"/>
                <w:szCs w:val="20"/>
                <w:lang w:val="lt-LT"/>
              </w:rPr>
              <w:t>, pažeista plaukų struktūra, alerginis dermatitas, plaukų spalvos pokyčiai, madarozė, niežėjimas, neįprastas plaukų augimas, eritema</w:t>
            </w:r>
          </w:p>
        </w:tc>
      </w:tr>
      <w:tr w:rsidR="005D438E" w:rsidRPr="006F2C42" w14:paraId="3338847D" w14:textId="77777777" w:rsidTr="00087C72">
        <w:tc>
          <w:tcPr>
            <w:tcW w:w="4643" w:type="dxa"/>
            <w:tcBorders>
              <w:top w:val="single" w:sz="4" w:space="0" w:color="auto"/>
              <w:left w:val="single" w:sz="4" w:space="0" w:color="auto"/>
              <w:bottom w:val="single" w:sz="4" w:space="0" w:color="auto"/>
              <w:right w:val="single" w:sz="4" w:space="0" w:color="auto"/>
            </w:tcBorders>
          </w:tcPr>
          <w:p w14:paraId="2C00F476" w14:textId="77777777" w:rsidR="006F2C42" w:rsidRPr="00ED2957" w:rsidRDefault="006F2C42" w:rsidP="006F2C4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Skeleto, raumenų ir jungiamojo audinio</w:t>
            </w:r>
          </w:p>
          <w:p w14:paraId="3BAF2F1B" w14:textId="77777777" w:rsidR="005D438E" w:rsidRPr="006F2C42" w:rsidRDefault="006F2C42" w:rsidP="006F2C4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sutrikimai</w:t>
            </w:r>
          </w:p>
        </w:tc>
        <w:tc>
          <w:tcPr>
            <w:tcW w:w="4644" w:type="dxa"/>
            <w:tcBorders>
              <w:top w:val="single" w:sz="4" w:space="0" w:color="auto"/>
              <w:left w:val="single" w:sz="4" w:space="0" w:color="auto"/>
              <w:bottom w:val="single" w:sz="4" w:space="0" w:color="auto"/>
              <w:right w:val="single" w:sz="4" w:space="0" w:color="auto"/>
            </w:tcBorders>
          </w:tcPr>
          <w:p w14:paraId="4AAEE949" w14:textId="77777777" w:rsidR="005D438E" w:rsidRPr="006F2C42" w:rsidRDefault="00DB305B" w:rsidP="00DB305B">
            <w:pPr>
              <w:autoSpaceDE w:val="0"/>
              <w:autoSpaceDN w:val="0"/>
              <w:adjustRightInd w:val="0"/>
              <w:spacing w:after="0" w:line="240" w:lineRule="auto"/>
              <w:rPr>
                <w:rFonts w:ascii="Times New Roman" w:eastAsia="Calibri" w:hAnsi="Times New Roman" w:cs="Times New Roman"/>
                <w:szCs w:val="20"/>
                <w:lang w:val="lt-LT"/>
              </w:rPr>
            </w:pPr>
            <w:r>
              <w:rPr>
                <w:rFonts w:ascii="Times New Roman" w:eastAsia="Calibri" w:hAnsi="Times New Roman" w:cs="Times New Roman"/>
                <w:szCs w:val="20"/>
                <w:lang w:val="lt-LT"/>
              </w:rPr>
              <w:t>r</w:t>
            </w:r>
            <w:r w:rsidR="006F2C42" w:rsidRPr="006F2C42">
              <w:rPr>
                <w:rFonts w:ascii="Times New Roman" w:eastAsia="Calibri" w:hAnsi="Times New Roman" w:cs="Times New Roman"/>
                <w:szCs w:val="20"/>
                <w:lang w:val="lt-LT"/>
              </w:rPr>
              <w:t>aumenų ir kaulų skausmas, artralgija</w:t>
            </w:r>
          </w:p>
        </w:tc>
      </w:tr>
      <w:tr w:rsidR="005D438E" w:rsidRPr="006F2C42" w14:paraId="282BA194" w14:textId="77777777" w:rsidTr="00087C72">
        <w:tc>
          <w:tcPr>
            <w:tcW w:w="4643" w:type="dxa"/>
            <w:tcBorders>
              <w:top w:val="single" w:sz="4" w:space="0" w:color="auto"/>
              <w:left w:val="single" w:sz="4" w:space="0" w:color="auto"/>
              <w:bottom w:val="single" w:sz="4" w:space="0" w:color="auto"/>
              <w:right w:val="single" w:sz="4" w:space="0" w:color="auto"/>
            </w:tcBorders>
          </w:tcPr>
          <w:p w14:paraId="1A3F89A0" w14:textId="77777777" w:rsidR="005D438E" w:rsidRPr="006F2C42" w:rsidRDefault="006F2C42" w:rsidP="000B23B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Inkstų ir šlapimo takų sutrikimai</w:t>
            </w:r>
          </w:p>
        </w:tc>
        <w:tc>
          <w:tcPr>
            <w:tcW w:w="4644" w:type="dxa"/>
            <w:tcBorders>
              <w:top w:val="single" w:sz="4" w:space="0" w:color="auto"/>
              <w:left w:val="single" w:sz="4" w:space="0" w:color="auto"/>
              <w:bottom w:val="single" w:sz="4" w:space="0" w:color="auto"/>
              <w:right w:val="single" w:sz="4" w:space="0" w:color="auto"/>
            </w:tcBorders>
          </w:tcPr>
          <w:p w14:paraId="128F8D47" w14:textId="77777777" w:rsidR="005D438E" w:rsidRPr="006F2C42" w:rsidRDefault="00DB305B" w:rsidP="000B23B2">
            <w:pPr>
              <w:autoSpaceDE w:val="0"/>
              <w:autoSpaceDN w:val="0"/>
              <w:adjustRightInd w:val="0"/>
              <w:spacing w:after="0" w:line="240" w:lineRule="auto"/>
              <w:rPr>
                <w:rFonts w:ascii="Times New Roman" w:eastAsia="Calibri" w:hAnsi="Times New Roman" w:cs="Times New Roman"/>
                <w:szCs w:val="20"/>
                <w:lang w:val="lt-LT"/>
              </w:rPr>
            </w:pPr>
            <w:r>
              <w:rPr>
                <w:rFonts w:ascii="Times New Roman" w:eastAsia="Calibri" w:hAnsi="Times New Roman" w:cs="Times New Roman"/>
                <w:szCs w:val="20"/>
                <w:lang w:val="lt-LT"/>
              </w:rPr>
              <w:t>d</w:t>
            </w:r>
            <w:r w:rsidR="006F2C42" w:rsidRPr="006F2C42">
              <w:rPr>
                <w:rFonts w:ascii="Times New Roman" w:eastAsia="Calibri" w:hAnsi="Times New Roman" w:cs="Times New Roman"/>
                <w:szCs w:val="20"/>
                <w:lang w:val="lt-LT"/>
              </w:rPr>
              <w:t>izurija, šlapimo nelaikymas</w:t>
            </w:r>
          </w:p>
        </w:tc>
      </w:tr>
      <w:tr w:rsidR="005D438E" w:rsidRPr="006F2C42" w14:paraId="11333045" w14:textId="77777777" w:rsidTr="00087C72">
        <w:tc>
          <w:tcPr>
            <w:tcW w:w="4643" w:type="dxa"/>
            <w:tcBorders>
              <w:top w:val="single" w:sz="4" w:space="0" w:color="auto"/>
              <w:left w:val="single" w:sz="4" w:space="0" w:color="auto"/>
              <w:bottom w:val="single" w:sz="4" w:space="0" w:color="auto"/>
              <w:right w:val="single" w:sz="4" w:space="0" w:color="auto"/>
            </w:tcBorders>
          </w:tcPr>
          <w:p w14:paraId="2CE27ADE" w14:textId="77777777" w:rsidR="006F2C42" w:rsidRPr="00ED2957" w:rsidRDefault="006F2C42" w:rsidP="006F2C4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Bendrieji sutrikimai ir vartojimo vietos</w:t>
            </w:r>
          </w:p>
          <w:p w14:paraId="079050CC" w14:textId="77777777" w:rsidR="005D438E" w:rsidRPr="006F2C42" w:rsidRDefault="006F2C42" w:rsidP="006F2C4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pažeidimai</w:t>
            </w:r>
          </w:p>
        </w:tc>
        <w:tc>
          <w:tcPr>
            <w:tcW w:w="4644" w:type="dxa"/>
            <w:tcBorders>
              <w:top w:val="single" w:sz="4" w:space="0" w:color="auto"/>
              <w:left w:val="single" w:sz="4" w:space="0" w:color="auto"/>
              <w:bottom w:val="single" w:sz="4" w:space="0" w:color="auto"/>
              <w:right w:val="single" w:sz="4" w:space="0" w:color="auto"/>
            </w:tcBorders>
          </w:tcPr>
          <w:p w14:paraId="467853C9" w14:textId="77777777" w:rsidR="005D438E" w:rsidRPr="006F2C42" w:rsidRDefault="00DB305B" w:rsidP="000B23B2">
            <w:pPr>
              <w:autoSpaceDE w:val="0"/>
              <w:autoSpaceDN w:val="0"/>
              <w:adjustRightInd w:val="0"/>
              <w:spacing w:after="0" w:line="240" w:lineRule="auto"/>
              <w:rPr>
                <w:rFonts w:ascii="Times New Roman" w:eastAsia="Calibri" w:hAnsi="Times New Roman" w:cs="Times New Roman"/>
                <w:szCs w:val="20"/>
                <w:lang w:val="lt-LT"/>
              </w:rPr>
            </w:pPr>
            <w:r>
              <w:rPr>
                <w:rFonts w:ascii="Times New Roman" w:eastAsia="Calibri" w:hAnsi="Times New Roman" w:cs="Times New Roman"/>
                <w:szCs w:val="20"/>
                <w:lang w:val="lt-LT"/>
              </w:rPr>
              <w:t>a</w:t>
            </w:r>
            <w:r w:rsidR="006F2C42" w:rsidRPr="006F2C42">
              <w:rPr>
                <w:rFonts w:ascii="Times New Roman" w:eastAsia="Calibri" w:hAnsi="Times New Roman" w:cs="Times New Roman"/>
                <w:szCs w:val="20"/>
                <w:lang w:val="lt-LT"/>
              </w:rPr>
              <w:t>stenija</w:t>
            </w:r>
          </w:p>
        </w:tc>
      </w:tr>
      <w:tr w:rsidR="005D438E" w:rsidRPr="006F2C42" w14:paraId="01AD574F" w14:textId="77777777" w:rsidTr="00087C72">
        <w:tc>
          <w:tcPr>
            <w:tcW w:w="4643" w:type="dxa"/>
            <w:tcBorders>
              <w:top w:val="single" w:sz="4" w:space="0" w:color="auto"/>
              <w:left w:val="single" w:sz="4" w:space="0" w:color="auto"/>
              <w:bottom w:val="single" w:sz="4" w:space="0" w:color="auto"/>
              <w:right w:val="single" w:sz="4" w:space="0" w:color="auto"/>
            </w:tcBorders>
          </w:tcPr>
          <w:p w14:paraId="73CF9045" w14:textId="77777777" w:rsidR="005D438E" w:rsidRPr="006F2C42" w:rsidRDefault="006F2C42" w:rsidP="000B23B2">
            <w:pPr>
              <w:autoSpaceDE w:val="0"/>
              <w:autoSpaceDN w:val="0"/>
              <w:adjustRightInd w:val="0"/>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szCs w:val="20"/>
                <w:lang w:val="lt-LT"/>
              </w:rPr>
              <w:t>Tyrimai</w:t>
            </w:r>
          </w:p>
        </w:tc>
        <w:tc>
          <w:tcPr>
            <w:tcW w:w="4644" w:type="dxa"/>
            <w:tcBorders>
              <w:top w:val="single" w:sz="4" w:space="0" w:color="auto"/>
              <w:left w:val="single" w:sz="4" w:space="0" w:color="auto"/>
              <w:bottom w:val="single" w:sz="4" w:space="0" w:color="auto"/>
              <w:right w:val="single" w:sz="4" w:space="0" w:color="auto"/>
            </w:tcBorders>
          </w:tcPr>
          <w:p w14:paraId="7CDE92A9" w14:textId="77777777" w:rsidR="005D438E" w:rsidRPr="006F2C42" w:rsidRDefault="00DB305B" w:rsidP="000B23B2">
            <w:pPr>
              <w:autoSpaceDE w:val="0"/>
              <w:autoSpaceDN w:val="0"/>
              <w:adjustRightInd w:val="0"/>
              <w:spacing w:after="0" w:line="240" w:lineRule="auto"/>
              <w:rPr>
                <w:rFonts w:ascii="Times New Roman" w:eastAsia="Calibri" w:hAnsi="Times New Roman" w:cs="Times New Roman"/>
                <w:szCs w:val="20"/>
                <w:lang w:val="lt-LT"/>
              </w:rPr>
            </w:pPr>
            <w:r>
              <w:rPr>
                <w:rFonts w:ascii="Times New Roman" w:eastAsia="Calibri" w:hAnsi="Times New Roman" w:cs="Times New Roman"/>
                <w:szCs w:val="20"/>
                <w:lang w:val="lt-LT"/>
              </w:rPr>
              <w:t>p</w:t>
            </w:r>
            <w:r w:rsidR="006F2C42" w:rsidRPr="006F2C42">
              <w:rPr>
                <w:rFonts w:ascii="Times New Roman" w:eastAsia="Calibri" w:hAnsi="Times New Roman" w:cs="Times New Roman"/>
                <w:szCs w:val="20"/>
                <w:lang w:val="lt-LT"/>
              </w:rPr>
              <w:t xml:space="preserve">rostatos specifinio antigeno </w:t>
            </w:r>
            <w:r>
              <w:rPr>
                <w:rFonts w:ascii="Times New Roman" w:eastAsia="Calibri" w:hAnsi="Times New Roman" w:cs="Times New Roman"/>
                <w:szCs w:val="20"/>
                <w:lang w:val="lt-LT"/>
              </w:rPr>
              <w:t xml:space="preserve">kiekio </w:t>
            </w:r>
            <w:r w:rsidR="006F2C42" w:rsidRPr="006F2C42">
              <w:rPr>
                <w:rFonts w:ascii="Times New Roman" w:eastAsia="Calibri" w:hAnsi="Times New Roman" w:cs="Times New Roman"/>
                <w:szCs w:val="20"/>
                <w:lang w:val="lt-LT"/>
              </w:rPr>
              <w:t>padidėjimas</w:t>
            </w:r>
          </w:p>
        </w:tc>
      </w:tr>
    </w:tbl>
    <w:p w14:paraId="71FB1330" w14:textId="77777777" w:rsidR="000B23B2" w:rsidRPr="00ED2957" w:rsidRDefault="000B23B2" w:rsidP="000B23B2">
      <w:pPr>
        <w:tabs>
          <w:tab w:val="left" w:pos="567"/>
        </w:tabs>
        <w:spacing w:after="0" w:line="240" w:lineRule="auto"/>
        <w:rPr>
          <w:rFonts w:ascii="Times New Roman" w:eastAsia="Calibri" w:hAnsi="Times New Roman" w:cs="Times New Roman"/>
          <w:color w:val="000000"/>
          <w:u w:val="single"/>
          <w:lang w:eastAsia="el-GR"/>
        </w:rPr>
      </w:pPr>
    </w:p>
    <w:p w14:paraId="481C200F"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Timololis</w:t>
      </w:r>
    </w:p>
    <w:p w14:paraId="7A06C785"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Kaip ir kiti į akis lašinami vaistiniai preparatai, timololis absorbuojamas į sisteminę kraujotaką, todėl gali pasireikšti nepageidaujamas poveikis,</w:t>
      </w:r>
      <w:r w:rsidR="006F2C42">
        <w:rPr>
          <w:rFonts w:ascii="Times New Roman" w:eastAsia="Calibri" w:hAnsi="Times New Roman" w:cs="Times New Roman"/>
          <w:lang w:val="lt-LT"/>
        </w:rPr>
        <w:t xml:space="preserve"> panašus į </w:t>
      </w:r>
      <w:r w:rsidR="00DB305B">
        <w:rPr>
          <w:rFonts w:ascii="Times New Roman" w:eastAsia="Calibri" w:hAnsi="Times New Roman" w:cs="Times New Roman"/>
          <w:lang w:val="lt-LT"/>
        </w:rPr>
        <w:t>poveikius</w:t>
      </w:r>
      <w:r w:rsidRPr="000B23B2">
        <w:rPr>
          <w:rFonts w:ascii="Times New Roman" w:eastAsia="Calibri" w:hAnsi="Times New Roman" w:cs="Times New Roman"/>
          <w:lang w:val="lt-LT"/>
        </w:rPr>
        <w:t xml:space="preserve"> vartojant sisteminio poveikio beta adrenoblokatorių preparatus. Nurodytos papildomos nepageidaujamos reakcijos apima reakcijas, būdingas į akis vartojamų beta adrenoblokatorių klasei. Vietiškai vartojant akims sisteminio poveikio NRV dažnis mažesnis negu vaistinį preparatą vartojant sistemiškai. </w:t>
      </w:r>
      <w:r w:rsidR="00BA61A6">
        <w:rPr>
          <w:rFonts w:ascii="Times New Roman" w:eastAsia="Calibri" w:hAnsi="Times New Roman" w:cs="Times New Roman"/>
          <w:lang w:val="lt-LT"/>
        </w:rPr>
        <w:t>Informacijos</w:t>
      </w:r>
      <w:r w:rsidR="00DB305B">
        <w:rPr>
          <w:rFonts w:ascii="Times New Roman" w:eastAsia="Calibri" w:hAnsi="Times New Roman" w:cs="Times New Roman"/>
          <w:lang w:val="lt-LT"/>
        </w:rPr>
        <w:t>,</w:t>
      </w:r>
      <w:r w:rsidR="00BA61A6">
        <w:rPr>
          <w:rFonts w:ascii="Times New Roman" w:eastAsia="Calibri" w:hAnsi="Times New Roman" w:cs="Times New Roman"/>
          <w:lang w:val="lt-LT"/>
        </w:rPr>
        <w:t xml:space="preserve"> k</w:t>
      </w:r>
      <w:r w:rsidRPr="000B23B2">
        <w:rPr>
          <w:rFonts w:ascii="Times New Roman" w:eastAsia="Calibri" w:hAnsi="Times New Roman" w:cs="Times New Roman"/>
          <w:lang w:val="lt-LT"/>
        </w:rPr>
        <w:t>aip sumažinti sisteminę absorbciją, žr. 4.2 skyriuje.</w:t>
      </w:r>
    </w:p>
    <w:p w14:paraId="712144FB" w14:textId="77777777" w:rsidR="000B23B2" w:rsidRPr="000B23B2" w:rsidRDefault="000B23B2" w:rsidP="000B23B2">
      <w:pPr>
        <w:widowControl w:val="0"/>
        <w:autoSpaceDE w:val="0"/>
        <w:autoSpaceDN w:val="0"/>
        <w:spacing w:before="4" w:after="0" w:line="240" w:lineRule="auto"/>
        <w:rPr>
          <w:rFonts w:ascii="Times New Roman" w:eastAsia="Calibri" w:hAnsi="Times New Roman" w:cs="Times New Roman"/>
          <w:lang w:val="lt-LT"/>
        </w:rPr>
      </w:pPr>
    </w:p>
    <w:tbl>
      <w:tblPr>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645"/>
      </w:tblGrid>
      <w:tr w:rsidR="000B23B2" w:rsidRPr="006F2C42" w14:paraId="1E011218" w14:textId="77777777" w:rsidTr="001C1C72">
        <w:trPr>
          <w:trHeight w:hRule="exact" w:val="516"/>
        </w:trPr>
        <w:tc>
          <w:tcPr>
            <w:tcW w:w="4645" w:type="dxa"/>
            <w:tcBorders>
              <w:top w:val="single" w:sz="4" w:space="0" w:color="000000"/>
              <w:left w:val="single" w:sz="4" w:space="0" w:color="000000"/>
              <w:bottom w:val="single" w:sz="4" w:space="0" w:color="000000"/>
              <w:right w:val="single" w:sz="4" w:space="0" w:color="000000"/>
            </w:tcBorders>
          </w:tcPr>
          <w:p w14:paraId="24604134" w14:textId="77777777" w:rsidR="000B23B2" w:rsidRPr="006F2C42" w:rsidRDefault="000B23B2" w:rsidP="000B23B2">
            <w:pPr>
              <w:widowControl w:val="0"/>
              <w:autoSpaceDE w:val="0"/>
              <w:autoSpaceDN w:val="0"/>
              <w:spacing w:after="0" w:line="247" w:lineRule="exact"/>
              <w:rPr>
                <w:rFonts w:ascii="Times New Roman" w:eastAsia="Calibri" w:hAnsi="Times New Roman" w:cs="Times New Roman"/>
                <w:lang w:val="lt-LT"/>
              </w:rPr>
            </w:pPr>
            <w:r w:rsidRPr="006F2C42">
              <w:rPr>
                <w:rFonts w:ascii="Times New Roman" w:eastAsia="Calibri" w:hAnsi="Times New Roman" w:cs="Times New Roman"/>
                <w:b/>
                <w:lang w:val="lt-LT"/>
              </w:rPr>
              <w:t>Organų sistemos klasė</w:t>
            </w:r>
          </w:p>
        </w:tc>
        <w:tc>
          <w:tcPr>
            <w:tcW w:w="4645" w:type="dxa"/>
            <w:tcBorders>
              <w:top w:val="single" w:sz="4" w:space="0" w:color="000000"/>
              <w:left w:val="single" w:sz="4" w:space="0" w:color="000000"/>
              <w:bottom w:val="single" w:sz="4" w:space="0" w:color="000000"/>
              <w:right w:val="single" w:sz="4" w:space="0" w:color="000000"/>
            </w:tcBorders>
          </w:tcPr>
          <w:p w14:paraId="1BB230A6" w14:textId="510CA0F6" w:rsidR="000B23B2" w:rsidRPr="00765F9F" w:rsidRDefault="00DB305B" w:rsidP="00DB305B">
            <w:pPr>
              <w:widowControl w:val="0"/>
              <w:autoSpaceDE w:val="0"/>
              <w:autoSpaceDN w:val="0"/>
              <w:spacing w:after="0" w:line="247" w:lineRule="exact"/>
              <w:rPr>
                <w:rFonts w:ascii="Times New Roman" w:eastAsia="Calibri" w:hAnsi="Times New Roman" w:cs="Times New Roman"/>
                <w:b/>
                <w:lang w:val="lt-LT"/>
              </w:rPr>
            </w:pPr>
            <w:r>
              <w:rPr>
                <w:rFonts w:ascii="Times New Roman" w:eastAsia="Calibri" w:hAnsi="Times New Roman" w:cs="Times New Roman"/>
                <w:b/>
                <w:bCs/>
                <w:lang w:val="lt-LT"/>
              </w:rPr>
              <w:t xml:space="preserve">Standartinis </w:t>
            </w:r>
            <w:r w:rsidR="006F2C42" w:rsidRPr="006F2C42">
              <w:rPr>
                <w:rFonts w:ascii="Times New Roman" w:eastAsia="Calibri" w:hAnsi="Times New Roman" w:cs="Times New Roman"/>
                <w:b/>
                <w:bCs/>
                <w:lang w:val="lt-LT"/>
              </w:rPr>
              <w:t>MedDRA terminas</w:t>
            </w:r>
          </w:p>
        </w:tc>
      </w:tr>
      <w:tr w:rsidR="000B23B2" w:rsidRPr="000B0D77" w14:paraId="16AE8C76" w14:textId="77777777" w:rsidTr="00087C72">
        <w:trPr>
          <w:trHeight w:hRule="exact" w:val="880"/>
        </w:trPr>
        <w:tc>
          <w:tcPr>
            <w:tcW w:w="4645" w:type="dxa"/>
            <w:tcBorders>
              <w:top w:val="single" w:sz="4" w:space="0" w:color="000000"/>
              <w:left w:val="single" w:sz="4" w:space="0" w:color="000000"/>
              <w:bottom w:val="single" w:sz="4" w:space="0" w:color="000000"/>
              <w:right w:val="single" w:sz="4" w:space="0" w:color="000000"/>
            </w:tcBorders>
          </w:tcPr>
          <w:p w14:paraId="2A1FE8A1"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Imuninės sistemos sutrikimai</w:t>
            </w:r>
          </w:p>
        </w:tc>
        <w:tc>
          <w:tcPr>
            <w:tcW w:w="4645" w:type="dxa"/>
            <w:tcBorders>
              <w:top w:val="single" w:sz="4" w:space="0" w:color="000000"/>
              <w:left w:val="single" w:sz="4" w:space="0" w:color="000000"/>
              <w:bottom w:val="single" w:sz="4" w:space="0" w:color="000000"/>
              <w:right w:val="single" w:sz="4" w:space="0" w:color="000000"/>
            </w:tcBorders>
          </w:tcPr>
          <w:p w14:paraId="252C2E06" w14:textId="77777777" w:rsidR="000B23B2" w:rsidRPr="000B23B2" w:rsidRDefault="000B23B2" w:rsidP="000B23B2">
            <w:pPr>
              <w:widowControl w:val="0"/>
              <w:autoSpaceDE w:val="0"/>
              <w:autoSpaceDN w:val="0"/>
              <w:spacing w:after="0" w:line="235" w:lineRule="exact"/>
              <w:rPr>
                <w:rFonts w:ascii="Times New Roman" w:eastAsia="Calibri" w:hAnsi="Times New Roman" w:cs="Times New Roman"/>
                <w:lang w:val="lt-LT"/>
              </w:rPr>
            </w:pPr>
            <w:r w:rsidRPr="000B23B2">
              <w:rPr>
                <w:rFonts w:ascii="Times New Roman" w:eastAsia="Calibri" w:hAnsi="Times New Roman" w:cs="Times New Roman"/>
                <w:lang w:val="lt-LT"/>
              </w:rPr>
              <w:t>Sisteminės alerginės reakcijos, įskaitant</w:t>
            </w:r>
          </w:p>
          <w:p w14:paraId="2AEE653D"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angioneurozinę edemą, dilgėlinę, lokalų ir išplitusį išbėrimą, niežėjimą, anafilaksiją.</w:t>
            </w:r>
          </w:p>
        </w:tc>
      </w:tr>
      <w:tr w:rsidR="000B23B2" w:rsidRPr="000B23B2" w14:paraId="0CE23921" w14:textId="77777777" w:rsidTr="00087C72">
        <w:trPr>
          <w:trHeight w:hRule="exact" w:val="516"/>
        </w:trPr>
        <w:tc>
          <w:tcPr>
            <w:tcW w:w="4645" w:type="dxa"/>
            <w:tcBorders>
              <w:top w:val="single" w:sz="4" w:space="0" w:color="000000"/>
              <w:left w:val="single" w:sz="4" w:space="0" w:color="000000"/>
              <w:bottom w:val="single" w:sz="4" w:space="0" w:color="000000"/>
              <w:right w:val="single" w:sz="4" w:space="0" w:color="000000"/>
            </w:tcBorders>
          </w:tcPr>
          <w:p w14:paraId="414F404B"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Metabolizmo ir mitybos sutrikimai</w:t>
            </w:r>
          </w:p>
        </w:tc>
        <w:tc>
          <w:tcPr>
            <w:tcW w:w="4645" w:type="dxa"/>
            <w:tcBorders>
              <w:top w:val="single" w:sz="4" w:space="0" w:color="000000"/>
              <w:left w:val="single" w:sz="4" w:space="0" w:color="000000"/>
              <w:bottom w:val="single" w:sz="4" w:space="0" w:color="000000"/>
              <w:right w:val="single" w:sz="4" w:space="0" w:color="000000"/>
            </w:tcBorders>
          </w:tcPr>
          <w:p w14:paraId="18624448"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Hipoglikemija.</w:t>
            </w:r>
          </w:p>
        </w:tc>
      </w:tr>
      <w:tr w:rsidR="000B23B2" w:rsidRPr="000B23B2" w14:paraId="17B4180B" w14:textId="77777777" w:rsidTr="001C1C72">
        <w:trPr>
          <w:trHeight w:hRule="exact" w:val="516"/>
        </w:trPr>
        <w:tc>
          <w:tcPr>
            <w:tcW w:w="4645" w:type="dxa"/>
            <w:tcBorders>
              <w:top w:val="single" w:sz="4" w:space="0" w:color="000000"/>
              <w:left w:val="single" w:sz="4" w:space="0" w:color="000000"/>
              <w:bottom w:val="single" w:sz="4" w:space="0" w:color="000000"/>
              <w:right w:val="single" w:sz="4" w:space="0" w:color="000000"/>
            </w:tcBorders>
          </w:tcPr>
          <w:p w14:paraId="5DB65897"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Psichikos sutrikimai</w:t>
            </w:r>
          </w:p>
        </w:tc>
        <w:tc>
          <w:tcPr>
            <w:tcW w:w="4645" w:type="dxa"/>
            <w:tcBorders>
              <w:top w:val="single" w:sz="4" w:space="0" w:color="000000"/>
              <w:left w:val="single" w:sz="4" w:space="0" w:color="000000"/>
              <w:bottom w:val="single" w:sz="4" w:space="0" w:color="000000"/>
              <w:right w:val="single" w:sz="4" w:space="0" w:color="000000"/>
            </w:tcBorders>
          </w:tcPr>
          <w:p w14:paraId="37717C23" w14:textId="2A414938"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Nemiga, košmariški sapnai, atminties praradimas</w:t>
            </w:r>
            <w:r w:rsidR="008B1DE0">
              <w:rPr>
                <w:rFonts w:ascii="Times New Roman" w:eastAsia="Calibri" w:hAnsi="Times New Roman" w:cs="Times New Roman"/>
                <w:lang w:val="lt-LT"/>
              </w:rPr>
              <w:t>, haliucinacijos</w:t>
            </w:r>
            <w:r w:rsidRPr="000B23B2">
              <w:rPr>
                <w:rFonts w:ascii="Times New Roman" w:eastAsia="Calibri" w:hAnsi="Times New Roman" w:cs="Times New Roman"/>
                <w:lang w:val="lt-LT"/>
              </w:rPr>
              <w:t>.</w:t>
            </w:r>
          </w:p>
        </w:tc>
      </w:tr>
      <w:tr w:rsidR="000B23B2" w:rsidRPr="000B23B2" w14:paraId="2B8290AA" w14:textId="77777777" w:rsidTr="00087C72">
        <w:trPr>
          <w:trHeight w:hRule="exact" w:val="768"/>
        </w:trPr>
        <w:tc>
          <w:tcPr>
            <w:tcW w:w="4645" w:type="dxa"/>
            <w:tcBorders>
              <w:top w:val="single" w:sz="4" w:space="0" w:color="000000"/>
              <w:left w:val="single" w:sz="4" w:space="0" w:color="000000"/>
              <w:bottom w:val="single" w:sz="4" w:space="0" w:color="000000"/>
              <w:right w:val="single" w:sz="4" w:space="0" w:color="000000"/>
            </w:tcBorders>
          </w:tcPr>
          <w:p w14:paraId="730B22DA"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Nervų sistemos sutrikimai</w:t>
            </w:r>
          </w:p>
        </w:tc>
        <w:tc>
          <w:tcPr>
            <w:tcW w:w="4645" w:type="dxa"/>
            <w:tcBorders>
              <w:top w:val="single" w:sz="4" w:space="0" w:color="000000"/>
              <w:left w:val="single" w:sz="4" w:space="0" w:color="000000"/>
              <w:bottom w:val="single" w:sz="4" w:space="0" w:color="000000"/>
              <w:right w:val="single" w:sz="4" w:space="0" w:color="000000"/>
            </w:tcBorders>
          </w:tcPr>
          <w:p w14:paraId="0D4502A1" w14:textId="77777777" w:rsidR="000B23B2" w:rsidRPr="000B23B2" w:rsidRDefault="000B23B2" w:rsidP="000B23B2">
            <w:pPr>
              <w:widowControl w:val="0"/>
              <w:autoSpaceDE w:val="0"/>
              <w:autoSpaceDN w:val="0"/>
              <w:spacing w:after="0" w:line="240" w:lineRule="auto"/>
              <w:ind w:right="687"/>
              <w:rPr>
                <w:rFonts w:ascii="Times New Roman" w:eastAsia="Calibri" w:hAnsi="Times New Roman" w:cs="Times New Roman"/>
                <w:lang w:val="lt-LT"/>
              </w:rPr>
            </w:pPr>
            <w:r w:rsidRPr="000B23B2">
              <w:rPr>
                <w:rFonts w:ascii="Times New Roman" w:eastAsia="Calibri" w:hAnsi="Times New Roman" w:cs="Times New Roman"/>
                <w:lang w:val="lt-LT"/>
              </w:rPr>
              <w:t>Galvos smegenų išemija, generalizuotos miastenijos (</w:t>
            </w:r>
            <w:r w:rsidRPr="000B23B2">
              <w:rPr>
                <w:rFonts w:ascii="Times New Roman" w:eastAsia="Calibri" w:hAnsi="Times New Roman" w:cs="Times New Roman"/>
                <w:i/>
                <w:lang w:val="lt-LT"/>
              </w:rPr>
              <w:t>myasthenia gravis</w:t>
            </w:r>
            <w:r w:rsidRPr="000B23B2">
              <w:rPr>
                <w:rFonts w:ascii="Times New Roman" w:eastAsia="Calibri" w:hAnsi="Times New Roman" w:cs="Times New Roman"/>
                <w:lang w:val="lt-LT"/>
              </w:rPr>
              <w:t>) požymių ir simptomų sustiprėjimas.</w:t>
            </w:r>
          </w:p>
        </w:tc>
      </w:tr>
      <w:tr w:rsidR="000B23B2" w:rsidRPr="000B0D77" w14:paraId="3BF340B9" w14:textId="77777777" w:rsidTr="00087C72">
        <w:trPr>
          <w:trHeight w:hRule="exact" w:val="1275"/>
        </w:trPr>
        <w:tc>
          <w:tcPr>
            <w:tcW w:w="4645" w:type="dxa"/>
            <w:tcBorders>
              <w:top w:val="single" w:sz="4" w:space="0" w:color="000000"/>
              <w:left w:val="single" w:sz="4" w:space="0" w:color="000000"/>
              <w:bottom w:val="single" w:sz="4" w:space="0" w:color="000000"/>
              <w:right w:val="single" w:sz="4" w:space="0" w:color="000000"/>
            </w:tcBorders>
          </w:tcPr>
          <w:p w14:paraId="4AF489BF"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Akių sutrikimai</w:t>
            </w:r>
          </w:p>
        </w:tc>
        <w:tc>
          <w:tcPr>
            <w:tcW w:w="4645" w:type="dxa"/>
            <w:tcBorders>
              <w:top w:val="single" w:sz="4" w:space="0" w:color="000000"/>
              <w:left w:val="single" w:sz="4" w:space="0" w:color="000000"/>
              <w:bottom w:val="single" w:sz="4" w:space="0" w:color="000000"/>
              <w:right w:val="single" w:sz="4" w:space="0" w:color="000000"/>
            </w:tcBorders>
          </w:tcPr>
          <w:p w14:paraId="225542E0"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i/>
                <w:lang w:val="lt-LT"/>
              </w:rPr>
            </w:pPr>
            <w:r w:rsidRPr="000B23B2">
              <w:rPr>
                <w:rFonts w:ascii="Times New Roman" w:eastAsia="Calibri" w:hAnsi="Times New Roman" w:cs="Times New Roman"/>
                <w:lang w:val="lt-LT"/>
              </w:rPr>
              <w:t>Akių sudirginimo požymiai ir simptomai (pvz., deginimas, dilginimas, niežėjimas, ašarojimas, paraudimas), gyslainės atšoka po filtravimo operacijos (žr. 4.4 skyrių), sumažėjęs ragenos jautrumas, diplopija</w:t>
            </w:r>
            <w:r w:rsidRPr="000B23B2">
              <w:rPr>
                <w:rFonts w:ascii="Times New Roman" w:eastAsia="Calibri" w:hAnsi="Times New Roman" w:cs="Times New Roman"/>
                <w:i/>
                <w:lang w:val="lt-LT"/>
              </w:rPr>
              <w:t>.</w:t>
            </w:r>
          </w:p>
        </w:tc>
      </w:tr>
      <w:tr w:rsidR="000B23B2" w:rsidRPr="000B23B2" w14:paraId="63299B13" w14:textId="77777777" w:rsidTr="00087C72">
        <w:trPr>
          <w:trHeight w:hRule="exact" w:val="770"/>
        </w:trPr>
        <w:tc>
          <w:tcPr>
            <w:tcW w:w="4645" w:type="dxa"/>
            <w:tcBorders>
              <w:top w:val="single" w:sz="4" w:space="0" w:color="000000"/>
              <w:left w:val="single" w:sz="4" w:space="0" w:color="000000"/>
              <w:bottom w:val="single" w:sz="4" w:space="0" w:color="000000"/>
              <w:right w:val="single" w:sz="4" w:space="0" w:color="000000"/>
            </w:tcBorders>
          </w:tcPr>
          <w:p w14:paraId="7E06DFA1" w14:textId="77777777" w:rsidR="000B23B2" w:rsidRPr="000B23B2" w:rsidRDefault="000B23B2" w:rsidP="000B23B2">
            <w:pPr>
              <w:widowControl w:val="0"/>
              <w:autoSpaceDE w:val="0"/>
              <w:autoSpaceDN w:val="0"/>
              <w:spacing w:after="0" w:line="249" w:lineRule="exact"/>
              <w:rPr>
                <w:rFonts w:ascii="Times New Roman" w:eastAsia="Calibri" w:hAnsi="Times New Roman" w:cs="Times New Roman"/>
                <w:lang w:val="lt-LT"/>
              </w:rPr>
            </w:pPr>
            <w:r w:rsidRPr="000B23B2">
              <w:rPr>
                <w:rFonts w:ascii="Times New Roman" w:eastAsia="Calibri" w:hAnsi="Times New Roman" w:cs="Times New Roman"/>
                <w:lang w:val="lt-LT"/>
              </w:rPr>
              <w:t>Širdies sutrikimai</w:t>
            </w:r>
          </w:p>
        </w:tc>
        <w:tc>
          <w:tcPr>
            <w:tcW w:w="4645" w:type="dxa"/>
            <w:tcBorders>
              <w:top w:val="single" w:sz="4" w:space="0" w:color="000000"/>
              <w:left w:val="single" w:sz="4" w:space="0" w:color="000000"/>
              <w:bottom w:val="single" w:sz="4" w:space="0" w:color="000000"/>
              <w:right w:val="single" w:sz="4" w:space="0" w:color="000000"/>
            </w:tcBorders>
          </w:tcPr>
          <w:p w14:paraId="68BE2F4D" w14:textId="77777777" w:rsidR="000B23B2" w:rsidRPr="000B23B2" w:rsidRDefault="006F2C42" w:rsidP="000B23B2">
            <w:pPr>
              <w:widowControl w:val="0"/>
              <w:autoSpaceDE w:val="0"/>
              <w:autoSpaceDN w:val="0"/>
              <w:spacing w:after="0" w:line="252" w:lineRule="exact"/>
              <w:ind w:right="376"/>
              <w:rPr>
                <w:rFonts w:ascii="Times New Roman" w:eastAsia="Calibri" w:hAnsi="Times New Roman" w:cs="Times New Roman"/>
                <w:lang w:val="lt-LT"/>
              </w:rPr>
            </w:pPr>
            <w:r>
              <w:rPr>
                <w:rFonts w:ascii="Times New Roman" w:eastAsia="Calibri" w:hAnsi="Times New Roman" w:cs="Times New Roman"/>
                <w:lang w:val="lt-LT"/>
              </w:rPr>
              <w:t>E</w:t>
            </w:r>
            <w:r w:rsidR="000B23B2" w:rsidRPr="000B23B2">
              <w:rPr>
                <w:rFonts w:ascii="Times New Roman" w:eastAsia="Calibri" w:hAnsi="Times New Roman" w:cs="Times New Roman"/>
                <w:lang w:val="lt-LT"/>
              </w:rPr>
              <w:t>dema, stazinis širdies nepakankamumas, atrioventrikulinė blokada, širdies sustojimas.</w:t>
            </w:r>
          </w:p>
        </w:tc>
      </w:tr>
      <w:tr w:rsidR="000B23B2" w:rsidRPr="000B23B2" w14:paraId="1486AFCE" w14:textId="77777777" w:rsidTr="00087C72">
        <w:trPr>
          <w:trHeight w:hRule="exact" w:val="516"/>
        </w:trPr>
        <w:tc>
          <w:tcPr>
            <w:tcW w:w="4645" w:type="dxa"/>
            <w:tcBorders>
              <w:top w:val="single" w:sz="4" w:space="0" w:color="000000"/>
              <w:left w:val="single" w:sz="4" w:space="0" w:color="000000"/>
              <w:bottom w:val="single" w:sz="4" w:space="0" w:color="000000"/>
              <w:right w:val="single" w:sz="4" w:space="0" w:color="000000"/>
            </w:tcBorders>
          </w:tcPr>
          <w:p w14:paraId="4E2F1CA4"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Kraujagyslių sutrikimai</w:t>
            </w:r>
          </w:p>
        </w:tc>
        <w:tc>
          <w:tcPr>
            <w:tcW w:w="4645" w:type="dxa"/>
            <w:tcBorders>
              <w:top w:val="single" w:sz="4" w:space="0" w:color="000000"/>
              <w:left w:val="single" w:sz="4" w:space="0" w:color="000000"/>
              <w:bottom w:val="single" w:sz="4" w:space="0" w:color="000000"/>
              <w:right w:val="single" w:sz="4" w:space="0" w:color="000000"/>
            </w:tcBorders>
          </w:tcPr>
          <w:p w14:paraId="006A9946"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sindromas, plaštakų ir pėdų šalimas.</w:t>
            </w:r>
          </w:p>
        </w:tc>
      </w:tr>
      <w:tr w:rsidR="000B23B2" w:rsidRPr="000B23B2" w14:paraId="3A6D2977" w14:textId="77777777" w:rsidTr="00087C72">
        <w:trPr>
          <w:trHeight w:hRule="exact" w:val="516"/>
        </w:trPr>
        <w:tc>
          <w:tcPr>
            <w:tcW w:w="4645" w:type="dxa"/>
            <w:tcBorders>
              <w:top w:val="single" w:sz="4" w:space="0" w:color="000000"/>
              <w:left w:val="single" w:sz="4" w:space="0" w:color="000000"/>
              <w:bottom w:val="single" w:sz="4" w:space="0" w:color="000000"/>
              <w:right w:val="single" w:sz="4" w:space="0" w:color="000000"/>
            </w:tcBorders>
          </w:tcPr>
          <w:p w14:paraId="0E132D1C"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Virškinimo trakto sutrikimai</w:t>
            </w:r>
          </w:p>
        </w:tc>
        <w:tc>
          <w:tcPr>
            <w:tcW w:w="4645" w:type="dxa"/>
            <w:tcBorders>
              <w:top w:val="single" w:sz="4" w:space="0" w:color="000000"/>
              <w:left w:val="single" w:sz="4" w:space="0" w:color="000000"/>
              <w:bottom w:val="single" w:sz="4" w:space="0" w:color="000000"/>
              <w:right w:val="single" w:sz="4" w:space="0" w:color="000000"/>
            </w:tcBorders>
          </w:tcPr>
          <w:p w14:paraId="10B63DCA" w14:textId="77777777" w:rsidR="000B23B2" w:rsidRPr="000B23B2" w:rsidRDefault="006F2C42" w:rsidP="000B23B2">
            <w:pPr>
              <w:widowControl w:val="0"/>
              <w:autoSpaceDE w:val="0"/>
              <w:autoSpaceDN w:val="0"/>
              <w:spacing w:after="0" w:line="242" w:lineRule="auto"/>
              <w:rPr>
                <w:rFonts w:ascii="Times New Roman" w:eastAsia="Calibri" w:hAnsi="Times New Roman" w:cs="Times New Roman"/>
                <w:lang w:val="lt-LT"/>
              </w:rPr>
            </w:pPr>
            <w:r>
              <w:rPr>
                <w:rFonts w:ascii="Times New Roman" w:eastAsia="Calibri" w:hAnsi="Times New Roman" w:cs="Times New Roman"/>
                <w:lang w:val="lt-LT"/>
              </w:rPr>
              <w:t>P</w:t>
            </w:r>
            <w:r w:rsidR="000B23B2" w:rsidRPr="000B23B2">
              <w:rPr>
                <w:rFonts w:ascii="Times New Roman" w:eastAsia="Calibri" w:hAnsi="Times New Roman" w:cs="Times New Roman"/>
                <w:lang w:val="lt-LT"/>
              </w:rPr>
              <w:t>ykinimas, dispepsija, viduriavimas, burnos sausmė, pilvo skausmas, vėmimas.</w:t>
            </w:r>
          </w:p>
        </w:tc>
      </w:tr>
      <w:tr w:rsidR="000B23B2" w:rsidRPr="000B0D77" w14:paraId="03D7218C" w14:textId="77777777" w:rsidTr="00087C72">
        <w:trPr>
          <w:trHeight w:hRule="exact" w:val="516"/>
        </w:trPr>
        <w:tc>
          <w:tcPr>
            <w:tcW w:w="4645" w:type="dxa"/>
            <w:tcBorders>
              <w:top w:val="single" w:sz="4" w:space="0" w:color="000000"/>
              <w:left w:val="single" w:sz="4" w:space="0" w:color="000000"/>
              <w:bottom w:val="single" w:sz="4" w:space="0" w:color="000000"/>
              <w:right w:val="single" w:sz="4" w:space="0" w:color="000000"/>
            </w:tcBorders>
          </w:tcPr>
          <w:p w14:paraId="08DC8979"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Odos ir poodinio audinio sutrikimai</w:t>
            </w:r>
          </w:p>
        </w:tc>
        <w:tc>
          <w:tcPr>
            <w:tcW w:w="4645" w:type="dxa"/>
            <w:tcBorders>
              <w:top w:val="single" w:sz="4" w:space="0" w:color="000000"/>
              <w:left w:val="single" w:sz="4" w:space="0" w:color="000000"/>
              <w:bottom w:val="single" w:sz="4" w:space="0" w:color="000000"/>
              <w:right w:val="single" w:sz="4" w:space="0" w:color="000000"/>
            </w:tcBorders>
          </w:tcPr>
          <w:p w14:paraId="0F928A7A" w14:textId="77777777" w:rsidR="000B23B2" w:rsidRPr="000B23B2" w:rsidRDefault="000B23B2" w:rsidP="000B23B2">
            <w:pPr>
              <w:widowControl w:val="0"/>
              <w:autoSpaceDE w:val="0"/>
              <w:autoSpaceDN w:val="0"/>
              <w:spacing w:after="0" w:line="242" w:lineRule="auto"/>
              <w:ind w:right="596"/>
              <w:rPr>
                <w:rFonts w:ascii="Times New Roman" w:eastAsia="Calibri" w:hAnsi="Times New Roman" w:cs="Times New Roman"/>
                <w:lang w:val="lt-LT"/>
              </w:rPr>
            </w:pPr>
            <w:r w:rsidRPr="000B23B2">
              <w:rPr>
                <w:rFonts w:ascii="Times New Roman" w:eastAsia="Calibri" w:hAnsi="Times New Roman" w:cs="Times New Roman"/>
                <w:lang w:val="lt-LT"/>
              </w:rPr>
              <w:t>Į žvynelinę panašus bėrimas arba žvynelinės pasunkėjimas.</w:t>
            </w:r>
          </w:p>
        </w:tc>
      </w:tr>
      <w:tr w:rsidR="000B23B2" w:rsidRPr="000B23B2" w14:paraId="3CB3DACC" w14:textId="77777777" w:rsidTr="00087C72">
        <w:trPr>
          <w:trHeight w:hRule="exact" w:val="516"/>
        </w:trPr>
        <w:tc>
          <w:tcPr>
            <w:tcW w:w="4645" w:type="dxa"/>
            <w:tcBorders>
              <w:top w:val="single" w:sz="4" w:space="0" w:color="000000"/>
              <w:left w:val="single" w:sz="4" w:space="0" w:color="000000"/>
              <w:bottom w:val="single" w:sz="4" w:space="0" w:color="000000"/>
              <w:right w:val="single" w:sz="4" w:space="0" w:color="000000"/>
            </w:tcBorders>
          </w:tcPr>
          <w:p w14:paraId="6F2EA650" w14:textId="77777777" w:rsidR="000B23B2" w:rsidRPr="000B23B2" w:rsidRDefault="000B23B2" w:rsidP="000B23B2">
            <w:pPr>
              <w:widowControl w:val="0"/>
              <w:autoSpaceDE w:val="0"/>
              <w:autoSpaceDN w:val="0"/>
              <w:spacing w:after="0" w:line="242" w:lineRule="auto"/>
              <w:ind w:right="1010"/>
              <w:rPr>
                <w:rFonts w:ascii="Times New Roman" w:eastAsia="Calibri" w:hAnsi="Times New Roman" w:cs="Times New Roman"/>
                <w:lang w:val="lt-LT"/>
              </w:rPr>
            </w:pPr>
            <w:r w:rsidRPr="000B23B2">
              <w:rPr>
                <w:rFonts w:ascii="Times New Roman" w:eastAsia="Calibri" w:hAnsi="Times New Roman" w:cs="Times New Roman"/>
                <w:lang w:val="lt-LT"/>
              </w:rPr>
              <w:t>Skeleto, raumenų ir jungiamojo audinio sutrikimai</w:t>
            </w:r>
          </w:p>
        </w:tc>
        <w:tc>
          <w:tcPr>
            <w:tcW w:w="4645" w:type="dxa"/>
            <w:tcBorders>
              <w:top w:val="single" w:sz="4" w:space="0" w:color="000000"/>
              <w:left w:val="single" w:sz="4" w:space="0" w:color="000000"/>
              <w:bottom w:val="single" w:sz="4" w:space="0" w:color="000000"/>
              <w:right w:val="single" w:sz="4" w:space="0" w:color="000000"/>
            </w:tcBorders>
          </w:tcPr>
          <w:p w14:paraId="6BAF3C94"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Raumenų skausmas.</w:t>
            </w:r>
          </w:p>
        </w:tc>
      </w:tr>
      <w:tr w:rsidR="000B23B2" w:rsidRPr="000B23B2" w14:paraId="5AA6F2FB" w14:textId="77777777" w:rsidTr="00087C72">
        <w:trPr>
          <w:trHeight w:hRule="exact" w:val="771"/>
        </w:trPr>
        <w:tc>
          <w:tcPr>
            <w:tcW w:w="4645" w:type="dxa"/>
            <w:tcBorders>
              <w:top w:val="single" w:sz="4" w:space="0" w:color="000000"/>
              <w:left w:val="single" w:sz="4" w:space="0" w:color="000000"/>
              <w:bottom w:val="single" w:sz="4" w:space="0" w:color="000000"/>
              <w:right w:val="single" w:sz="4" w:space="0" w:color="000000"/>
            </w:tcBorders>
          </w:tcPr>
          <w:p w14:paraId="5ADDA6A4" w14:textId="77777777" w:rsidR="000B23B2" w:rsidRPr="000B23B2" w:rsidRDefault="000B23B2" w:rsidP="000B23B2">
            <w:pPr>
              <w:widowControl w:val="0"/>
              <w:autoSpaceDE w:val="0"/>
              <w:autoSpaceDN w:val="0"/>
              <w:spacing w:after="0" w:line="249" w:lineRule="exact"/>
              <w:rPr>
                <w:rFonts w:ascii="Times New Roman" w:eastAsia="Calibri" w:hAnsi="Times New Roman" w:cs="Times New Roman"/>
                <w:lang w:val="lt-LT"/>
              </w:rPr>
            </w:pPr>
            <w:r w:rsidRPr="000B23B2">
              <w:rPr>
                <w:rFonts w:ascii="Times New Roman" w:eastAsia="Calibri" w:hAnsi="Times New Roman" w:cs="Times New Roman"/>
                <w:lang w:val="lt-LT"/>
              </w:rPr>
              <w:t>Lytinės sistemos ir krūties sutrikimai</w:t>
            </w:r>
          </w:p>
        </w:tc>
        <w:tc>
          <w:tcPr>
            <w:tcW w:w="4645" w:type="dxa"/>
            <w:tcBorders>
              <w:top w:val="single" w:sz="4" w:space="0" w:color="000000"/>
              <w:left w:val="single" w:sz="4" w:space="0" w:color="000000"/>
              <w:bottom w:val="single" w:sz="4" w:space="0" w:color="000000"/>
              <w:right w:val="single" w:sz="4" w:space="0" w:color="000000"/>
            </w:tcBorders>
          </w:tcPr>
          <w:p w14:paraId="044EB5F4" w14:textId="77777777" w:rsidR="000B23B2" w:rsidRPr="000B23B2" w:rsidRDefault="000B23B2" w:rsidP="000B23B2">
            <w:pPr>
              <w:widowControl w:val="0"/>
              <w:autoSpaceDE w:val="0"/>
              <w:autoSpaceDN w:val="0"/>
              <w:spacing w:after="0" w:line="240" w:lineRule="auto"/>
              <w:ind w:right="907"/>
              <w:rPr>
                <w:rFonts w:ascii="Times New Roman" w:eastAsia="Calibri" w:hAnsi="Times New Roman" w:cs="Times New Roman"/>
                <w:lang w:val="lt-LT"/>
              </w:rPr>
            </w:pPr>
            <w:r w:rsidRPr="000B23B2">
              <w:rPr>
                <w:rFonts w:ascii="Times New Roman" w:eastAsia="Calibri" w:hAnsi="Times New Roman" w:cs="Times New Roman"/>
                <w:lang w:val="lt-LT"/>
              </w:rPr>
              <w:t>Seksualinė disfunkcija, sumažėjęs lytinis potraukis.</w:t>
            </w:r>
          </w:p>
        </w:tc>
      </w:tr>
      <w:tr w:rsidR="000B23B2" w:rsidRPr="000B23B2" w14:paraId="1905F41F" w14:textId="77777777" w:rsidTr="00087C72">
        <w:trPr>
          <w:trHeight w:hRule="exact" w:val="768"/>
        </w:trPr>
        <w:tc>
          <w:tcPr>
            <w:tcW w:w="4645" w:type="dxa"/>
            <w:tcBorders>
              <w:top w:val="single" w:sz="4" w:space="0" w:color="000000"/>
              <w:left w:val="single" w:sz="4" w:space="0" w:color="000000"/>
              <w:bottom w:val="single" w:sz="4" w:space="0" w:color="000000"/>
              <w:right w:val="single" w:sz="4" w:space="0" w:color="000000"/>
            </w:tcBorders>
          </w:tcPr>
          <w:p w14:paraId="51C480DE" w14:textId="77777777" w:rsidR="000B23B2" w:rsidRPr="000B23B2" w:rsidRDefault="000B23B2" w:rsidP="000B23B2">
            <w:pPr>
              <w:widowControl w:val="0"/>
              <w:autoSpaceDE w:val="0"/>
              <w:autoSpaceDN w:val="0"/>
              <w:spacing w:after="0" w:line="240" w:lineRule="auto"/>
              <w:ind w:right="1065"/>
              <w:rPr>
                <w:rFonts w:ascii="Times New Roman" w:eastAsia="Calibri" w:hAnsi="Times New Roman" w:cs="Times New Roman"/>
                <w:lang w:val="lt-LT"/>
              </w:rPr>
            </w:pPr>
            <w:r w:rsidRPr="000B23B2">
              <w:rPr>
                <w:rFonts w:ascii="Times New Roman" w:eastAsia="Calibri" w:hAnsi="Times New Roman" w:cs="Times New Roman"/>
                <w:lang w:val="lt-LT"/>
              </w:rPr>
              <w:t>Bendrieji sutrikimai ir vartojimo vietos pažeidimai</w:t>
            </w:r>
          </w:p>
        </w:tc>
        <w:tc>
          <w:tcPr>
            <w:tcW w:w="4645" w:type="dxa"/>
            <w:tcBorders>
              <w:top w:val="single" w:sz="4" w:space="0" w:color="000000"/>
              <w:left w:val="single" w:sz="4" w:space="0" w:color="000000"/>
              <w:bottom w:val="single" w:sz="4" w:space="0" w:color="000000"/>
              <w:right w:val="single" w:sz="4" w:space="0" w:color="000000"/>
            </w:tcBorders>
          </w:tcPr>
          <w:p w14:paraId="7A909DE3" w14:textId="77777777" w:rsidR="000B23B2" w:rsidRPr="000B23B2" w:rsidRDefault="000B23B2" w:rsidP="000B23B2">
            <w:pPr>
              <w:widowControl w:val="0"/>
              <w:autoSpaceDE w:val="0"/>
              <w:autoSpaceDN w:val="0"/>
              <w:spacing w:after="0" w:line="247" w:lineRule="exact"/>
              <w:rPr>
                <w:rFonts w:ascii="Times New Roman" w:eastAsia="Calibri" w:hAnsi="Times New Roman" w:cs="Times New Roman"/>
                <w:lang w:val="lt-LT"/>
              </w:rPr>
            </w:pPr>
            <w:r w:rsidRPr="000B23B2">
              <w:rPr>
                <w:rFonts w:ascii="Times New Roman" w:eastAsia="Calibri" w:hAnsi="Times New Roman" w:cs="Times New Roman"/>
                <w:lang w:val="lt-LT"/>
              </w:rPr>
              <w:t>Astenija.</w:t>
            </w:r>
          </w:p>
        </w:tc>
      </w:tr>
    </w:tbl>
    <w:p w14:paraId="1472F70C" w14:textId="77777777" w:rsidR="000B23B2" w:rsidRPr="000B23B2" w:rsidRDefault="000B23B2" w:rsidP="000B23B2">
      <w:pPr>
        <w:widowControl w:val="0"/>
        <w:autoSpaceDE w:val="0"/>
        <w:autoSpaceDN w:val="0"/>
        <w:spacing w:before="6" w:after="0" w:line="240" w:lineRule="auto"/>
        <w:rPr>
          <w:rFonts w:ascii="Times New Roman" w:eastAsia="Calibri" w:hAnsi="Times New Roman" w:cs="Times New Roman"/>
          <w:lang w:val="lt-LT"/>
        </w:rPr>
      </w:pPr>
    </w:p>
    <w:p w14:paraId="197C3A2A" w14:textId="77777777" w:rsidR="000B23B2" w:rsidRPr="000B23B2" w:rsidRDefault="000B23B2" w:rsidP="000B23B2">
      <w:pPr>
        <w:tabs>
          <w:tab w:val="left" w:pos="567"/>
        </w:tabs>
        <w:autoSpaceDE w:val="0"/>
        <w:autoSpaceDN w:val="0"/>
        <w:adjustRightInd w:val="0"/>
        <w:spacing w:after="0" w:line="240" w:lineRule="auto"/>
        <w:rPr>
          <w:rFonts w:ascii="Times New Roman" w:eastAsia="Calibri" w:hAnsi="Times New Roman" w:cs="Times New Roman"/>
          <w:u w:val="single"/>
          <w:lang w:val="lt-LT"/>
        </w:rPr>
      </w:pPr>
      <w:r w:rsidRPr="000B23B2">
        <w:rPr>
          <w:rFonts w:ascii="Times New Roman" w:eastAsia="Calibri" w:hAnsi="Times New Roman" w:cs="Times New Roman"/>
          <w:szCs w:val="20"/>
          <w:u w:val="single"/>
          <w:lang w:val="lt-LT"/>
        </w:rPr>
        <w:t>Pranešimas apie įtariamas nepageidaujamas reakcijas</w:t>
      </w:r>
    </w:p>
    <w:p w14:paraId="4DD01694" w14:textId="01CF90B9" w:rsidR="000B23B2" w:rsidRPr="000B23B2" w:rsidRDefault="000B23B2" w:rsidP="00FB20D6">
      <w:pPr>
        <w:tabs>
          <w:tab w:val="left" w:pos="567"/>
        </w:tabs>
        <w:autoSpaceDE w:val="0"/>
        <w:autoSpaceDN w:val="0"/>
        <w:adjustRightInd w:val="0"/>
        <w:spacing w:line="260" w:lineRule="exact"/>
        <w:rPr>
          <w:rFonts w:ascii="Times New Roman" w:eastAsia="Calibri" w:hAnsi="Times New Roman" w:cs="Times New Roman"/>
          <w:lang w:val="lt-LT"/>
        </w:rPr>
      </w:pPr>
      <w:r w:rsidRPr="000B23B2">
        <w:rPr>
          <w:rFonts w:ascii="Times New Roman" w:eastAsia="Calibri" w:hAnsi="Times New Roman" w:cs="Times New Roman"/>
          <w:noProof/>
          <w:szCs w:val="24"/>
          <w:lang w:val="lt-LT"/>
        </w:rPr>
        <w:t>Svarbu pranešti apie įtariamas nepageidaujamas reakcijas, pastebėtas po vaistinio preparato registracijos, nes tai leidžia nuolat stebėti vaistinio preparato naudos ir rizikos santykį.</w:t>
      </w:r>
      <w:r w:rsidRPr="000B23B2">
        <w:rPr>
          <w:rFonts w:ascii="Times New Roman" w:eastAsia="Calibri" w:hAnsi="Times New Roman" w:cs="Times New Roman"/>
          <w:szCs w:val="24"/>
          <w:lang w:val="lt-LT"/>
        </w:rPr>
        <w:t xml:space="preserve"> </w:t>
      </w:r>
      <w:r w:rsidRPr="000B23B2">
        <w:rPr>
          <w:rFonts w:ascii="Times New Roman" w:eastAsia="Calibri" w:hAnsi="Times New Roman" w:cs="Times New Roman"/>
          <w:noProof/>
          <w:szCs w:val="24"/>
          <w:lang w:val="lt-LT"/>
        </w:rPr>
        <w:t xml:space="preserve">Sveikatos priežiūros </w:t>
      </w:r>
      <w:r w:rsidR="000A2450" w:rsidRPr="000A2450">
        <w:rPr>
          <w:rFonts w:ascii="Times New Roman" w:eastAsia="Calibri" w:hAnsi="Times New Roman" w:cs="Times New Roman"/>
          <w:noProof/>
          <w:szCs w:val="24"/>
          <w:lang w:val="lt-LT"/>
        </w:rPr>
        <w:t xml:space="preserve">ar farmacijos </w:t>
      </w:r>
      <w:r w:rsidRPr="000B23B2">
        <w:rPr>
          <w:rFonts w:ascii="Times New Roman" w:eastAsia="Calibri" w:hAnsi="Times New Roman" w:cs="Times New Roman"/>
          <w:noProof/>
          <w:szCs w:val="24"/>
          <w:lang w:val="lt-LT"/>
        </w:rPr>
        <w:t xml:space="preserve">specialistai turi pranešti apie bet kokias įtariamas nepageidaujamas reakcijas, </w:t>
      </w:r>
      <w:r w:rsidR="0008684F" w:rsidRPr="0008684F">
        <w:rPr>
          <w:rFonts w:ascii="Times New Roman" w:eastAsia="Times New Roman" w:hAnsi="Times New Roman" w:cs="Times New Roman"/>
          <w:lang w:val="lt-LT"/>
        </w:rPr>
        <w:t xml:space="preserve">užpildę ir pateikę pranešimo formą Valstybinės vaistų kontrolės tarnybos prie Lietuvos Respublikos sveikatos apsaugos ministerijos tinklalapyje </w:t>
      </w:r>
      <w:r w:rsidR="0008684F" w:rsidRPr="0008684F">
        <w:rPr>
          <w:rFonts w:ascii="Times New Roman" w:eastAsia="Times New Roman" w:hAnsi="Times New Roman" w:cs="Times New Roman"/>
          <w:u w:val="single"/>
          <w:lang w:val="lt-LT"/>
        </w:rPr>
        <w:t>https://vvkt.lrv.lt/lt/</w:t>
      </w:r>
      <w:r w:rsidR="0008684F" w:rsidRPr="0008684F">
        <w:rPr>
          <w:rFonts w:ascii="Times New Roman" w:eastAsia="Times New Roman" w:hAnsi="Times New Roman" w:cs="Times New Roman"/>
          <w:lang w:val="lt-LT"/>
        </w:rPr>
        <w:t xml:space="preserve"> nurodytais būdais.</w:t>
      </w:r>
    </w:p>
    <w:p w14:paraId="42FF03E2" w14:textId="77777777" w:rsidR="000B23B2" w:rsidRPr="000B23B2" w:rsidRDefault="000B23B2" w:rsidP="000B23B2">
      <w:pPr>
        <w:widowControl w:val="0"/>
        <w:autoSpaceDE w:val="0"/>
        <w:autoSpaceDN w:val="0"/>
        <w:spacing w:before="6" w:after="0" w:line="240" w:lineRule="auto"/>
        <w:rPr>
          <w:rFonts w:ascii="Times New Roman" w:eastAsia="Calibri" w:hAnsi="Times New Roman" w:cs="Times New Roman"/>
          <w:lang w:val="lt-LT"/>
        </w:rPr>
      </w:pPr>
    </w:p>
    <w:p w14:paraId="4C44BFF4" w14:textId="77777777" w:rsidR="000B23B2" w:rsidRPr="000B23B2" w:rsidRDefault="000B23B2" w:rsidP="000B23B2">
      <w:pPr>
        <w:tabs>
          <w:tab w:val="left" w:pos="567"/>
        </w:tabs>
        <w:spacing w:after="0" w:line="240" w:lineRule="auto"/>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4.9</w:t>
      </w:r>
      <w:r w:rsidRPr="000B23B2">
        <w:rPr>
          <w:rFonts w:ascii="Times New Roman" w:eastAsia="Calibri" w:hAnsi="Times New Roman" w:cs="Times New Roman"/>
          <w:b/>
          <w:szCs w:val="20"/>
          <w:lang w:val="lt-LT"/>
        </w:rPr>
        <w:tab/>
        <w:t>Perdozavimas</w:t>
      </w:r>
    </w:p>
    <w:p w14:paraId="0484DF17"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786F3AF6" w14:textId="02229993"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Vietiškas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perdozavimas ar jo sukeliamas toksiškumas yra mažai tikėtinas.</w:t>
      </w:r>
    </w:p>
    <w:p w14:paraId="5E35E5C1"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54BBF6A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Netyčinio nurijimo atveju galimi sisteminės beta adrenoreceptorių blokados sukelti perdozavimo simptomai yra bradikardija, hipotonija, bronchų spazmai ir širdies nepakankamumas.</w:t>
      </w:r>
    </w:p>
    <w:p w14:paraId="49F240D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6DADEEE3" w14:textId="046A45EB" w:rsidR="000B23B2" w:rsidRPr="000B23B2" w:rsidRDefault="000B23B2" w:rsidP="000B23B2">
      <w:pPr>
        <w:spacing w:after="0" w:line="240" w:lineRule="auto"/>
        <w:rPr>
          <w:rFonts w:ascii="Times New Roman" w:eastAsia="Calibri" w:hAnsi="Times New Roman" w:cs="Times New Roman"/>
          <w:i/>
          <w:noProof/>
          <w:lang w:val="lt-LT"/>
        </w:rPr>
      </w:pPr>
      <w:r w:rsidRPr="000B23B2">
        <w:rPr>
          <w:rFonts w:ascii="Times New Roman" w:eastAsia="Calibri" w:hAnsi="Times New Roman" w:cs="Times New Roman"/>
          <w:szCs w:val="20"/>
          <w:lang w:val="lt-LT"/>
        </w:rPr>
        <w:t xml:space="preserve">Perdozavus </w:t>
      </w: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szCs w:val="20"/>
          <w:lang w:val="lt-LT"/>
        </w:rPr>
        <w:t xml:space="preserve"> gydymas turi būti simptominis ir palaikomasis. Timololis dializuojamas blogai.</w:t>
      </w:r>
    </w:p>
    <w:p w14:paraId="44B26D8E"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0C21BA6E"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04F9B946"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5.</w:t>
      </w:r>
      <w:r w:rsidRPr="000B23B2">
        <w:rPr>
          <w:rFonts w:ascii="Times New Roman" w:eastAsia="Calibri" w:hAnsi="Times New Roman" w:cs="Times New Roman"/>
          <w:b/>
          <w:szCs w:val="20"/>
          <w:lang w:val="lt-LT"/>
        </w:rPr>
        <w:tab/>
        <w:t>FARMAKOLOGINĖS</w:t>
      </w:r>
      <w:r w:rsidRPr="000B23B2">
        <w:rPr>
          <w:rFonts w:ascii="Times New Roman" w:eastAsia="Calibri" w:hAnsi="Times New Roman" w:cs="Times New Roman"/>
          <w:b/>
          <w:spacing w:val="-9"/>
          <w:szCs w:val="20"/>
          <w:lang w:val="lt-LT"/>
        </w:rPr>
        <w:t xml:space="preserve"> </w:t>
      </w:r>
      <w:r w:rsidRPr="000B23B2">
        <w:rPr>
          <w:rFonts w:ascii="Times New Roman" w:eastAsia="Calibri" w:hAnsi="Times New Roman" w:cs="Times New Roman"/>
          <w:b/>
          <w:szCs w:val="20"/>
          <w:lang w:val="lt-LT"/>
        </w:rPr>
        <w:t>SAVYBĖS</w:t>
      </w:r>
    </w:p>
    <w:p w14:paraId="7B456574" w14:textId="77777777" w:rsidR="000B23B2" w:rsidRPr="000B23B2" w:rsidRDefault="000B23B2" w:rsidP="000B23B2">
      <w:pPr>
        <w:tabs>
          <w:tab w:val="left" w:pos="567"/>
        </w:tabs>
        <w:spacing w:after="0" w:line="240" w:lineRule="auto"/>
        <w:rPr>
          <w:rFonts w:ascii="Times New Roman" w:eastAsia="Calibri" w:hAnsi="Times New Roman" w:cs="Times New Roman"/>
          <w:b/>
          <w:szCs w:val="20"/>
          <w:lang w:val="lt-LT"/>
        </w:rPr>
      </w:pPr>
    </w:p>
    <w:p w14:paraId="305207BB"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 xml:space="preserve">5.1 </w:t>
      </w:r>
      <w:r w:rsidRPr="000B23B2">
        <w:rPr>
          <w:rFonts w:ascii="Times New Roman" w:eastAsia="Calibri" w:hAnsi="Times New Roman" w:cs="Times New Roman"/>
          <w:b/>
          <w:szCs w:val="20"/>
          <w:lang w:val="lt-LT"/>
        </w:rPr>
        <w:tab/>
        <w:t>Farmakodinaminės</w:t>
      </w:r>
      <w:r w:rsidRPr="000B23B2">
        <w:rPr>
          <w:rFonts w:ascii="Times New Roman" w:eastAsia="Calibri" w:hAnsi="Times New Roman" w:cs="Times New Roman"/>
          <w:b/>
          <w:spacing w:val="-7"/>
          <w:szCs w:val="20"/>
          <w:lang w:val="lt-LT"/>
        </w:rPr>
        <w:t xml:space="preserve"> </w:t>
      </w:r>
      <w:r w:rsidRPr="000B23B2">
        <w:rPr>
          <w:rFonts w:ascii="Times New Roman" w:eastAsia="Calibri" w:hAnsi="Times New Roman" w:cs="Times New Roman"/>
          <w:b/>
          <w:szCs w:val="20"/>
          <w:lang w:val="lt-LT"/>
        </w:rPr>
        <w:t>savybės</w:t>
      </w:r>
    </w:p>
    <w:p w14:paraId="55FF5CAF" w14:textId="77777777" w:rsidR="000B23B2" w:rsidRPr="000B23B2" w:rsidRDefault="000B23B2" w:rsidP="000B23B2">
      <w:pPr>
        <w:widowControl w:val="0"/>
        <w:autoSpaceDE w:val="0"/>
        <w:autoSpaceDN w:val="0"/>
        <w:spacing w:before="7" w:after="0" w:line="240" w:lineRule="auto"/>
        <w:rPr>
          <w:rFonts w:ascii="Times New Roman" w:eastAsia="Calibri" w:hAnsi="Times New Roman" w:cs="Times New Roman"/>
          <w:b/>
          <w:sz w:val="21"/>
          <w:lang w:val="lt-LT"/>
        </w:rPr>
      </w:pPr>
    </w:p>
    <w:p w14:paraId="409397EA" w14:textId="6C87E165"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Farmakoterapinė grupė – vaistai akių ligoms gydyti</w:t>
      </w:r>
      <w:r w:rsidR="008B1DE0">
        <w:rPr>
          <w:rFonts w:ascii="Times New Roman" w:eastAsia="Calibri" w:hAnsi="Times New Roman" w:cs="Times New Roman"/>
          <w:lang w:val="lt-LT"/>
        </w:rPr>
        <w:t xml:space="preserve"> – </w:t>
      </w:r>
      <w:r w:rsidRPr="000B23B2">
        <w:rPr>
          <w:rFonts w:ascii="Times New Roman" w:eastAsia="Calibri" w:hAnsi="Times New Roman" w:cs="Times New Roman"/>
          <w:lang w:val="lt-LT"/>
        </w:rPr>
        <w:t>antiglaukominiai ir vyzdį siaurinantys vaistiniai preparatai, ATC kodas – S01ED51.</w:t>
      </w:r>
    </w:p>
    <w:p w14:paraId="7937CCE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6CBC1B5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Veikimo mechanizmas</w:t>
      </w:r>
    </w:p>
    <w:p w14:paraId="0771FAFB" w14:textId="7C08ED9C"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sudėtyje yra dvi veikliosios medžiagos: travoprostas ir timololio maleatas. Šios dvi medžiagos mažina akispūdį vienas kitą papildančiais veikimo mechanizmais ir jų bendras akispūdį mažinantis poveikis yra didesnis nei kiekvienos iš šių medžiagų atskirai.</w:t>
      </w:r>
    </w:p>
    <w:p w14:paraId="3AB613F9" w14:textId="77777777" w:rsidR="000B23B2" w:rsidRPr="000B23B2" w:rsidRDefault="000B23B2" w:rsidP="000B23B2">
      <w:pPr>
        <w:widowControl w:val="0"/>
        <w:autoSpaceDE w:val="0"/>
        <w:autoSpaceDN w:val="0"/>
        <w:spacing w:before="7" w:after="0" w:line="240" w:lineRule="auto"/>
        <w:rPr>
          <w:rFonts w:ascii="Times New Roman" w:eastAsia="Calibri" w:hAnsi="Times New Roman" w:cs="Times New Roman"/>
          <w:sz w:val="23"/>
          <w:lang w:val="lt-LT"/>
        </w:rPr>
      </w:pPr>
    </w:p>
    <w:p w14:paraId="76291869" w14:textId="77777777" w:rsidR="000B23B2" w:rsidRPr="000B23B2" w:rsidRDefault="000B23B2" w:rsidP="000B23B2">
      <w:pPr>
        <w:widowControl w:val="0"/>
        <w:autoSpaceDE w:val="0"/>
        <w:autoSpaceDN w:val="0"/>
        <w:spacing w:after="0" w:line="237" w:lineRule="auto"/>
        <w:rPr>
          <w:rFonts w:ascii="Times New Roman" w:eastAsia="Calibri" w:hAnsi="Times New Roman" w:cs="Times New Roman"/>
          <w:lang w:val="lt-LT"/>
        </w:rPr>
      </w:pPr>
      <w:r w:rsidRPr="000B23B2">
        <w:rPr>
          <w:rFonts w:ascii="Times New Roman" w:eastAsia="Calibri" w:hAnsi="Times New Roman" w:cs="Times New Roman"/>
          <w:lang w:val="lt-LT"/>
        </w:rPr>
        <w:t>Travoprostas, prostaglandino F</w:t>
      </w:r>
      <w:r w:rsidRPr="000B23B2">
        <w:rPr>
          <w:rFonts w:ascii="Times New Roman" w:eastAsia="Calibri" w:hAnsi="Times New Roman" w:cs="Times New Roman"/>
          <w:position w:val="-2"/>
          <w:sz w:val="14"/>
          <w:lang w:val="lt-LT"/>
        </w:rPr>
        <w:t>2</w:t>
      </w:r>
      <w:r w:rsidRPr="00087C72">
        <w:rPr>
          <w:rFonts w:ascii="Symbol" w:hAnsi="Symbol"/>
          <w:position w:val="-2"/>
          <w:sz w:val="14"/>
          <w:lang w:val="lt-LT"/>
        </w:rPr>
        <w:t></w:t>
      </w:r>
      <w:r w:rsidRPr="000B23B2">
        <w:rPr>
          <w:rFonts w:ascii="Times New Roman" w:eastAsia="Calibri" w:hAnsi="Times New Roman" w:cs="Times New Roman"/>
          <w:position w:val="-2"/>
          <w:sz w:val="14"/>
          <w:lang w:val="lt-LT"/>
        </w:rPr>
        <w:t xml:space="preserve"> </w:t>
      </w:r>
      <w:r w:rsidRPr="000B23B2">
        <w:rPr>
          <w:rFonts w:ascii="Times New Roman" w:eastAsia="Calibri" w:hAnsi="Times New Roman" w:cs="Times New Roman"/>
          <w:lang w:val="lt-LT"/>
        </w:rPr>
        <w:t>analogas, yra pilnas agonistas, kuris yra labai selektyvus ir pasižymi dideliu afinitetu prostaglandinų FP receptoriams, akispūdį mažina didindamas vandeninio skysčio nutekėjimą per trabekulinį tinklą ir uveoskleraliniu keliu. Akispūdžio mažėjimas žmogui prasideda maždaug per 2 valandas po sulašinimo, o maksimalus poveikis pasiekiamas po 12 valandų. Po vienos dozės akispūdis išlieka sumažėjęs ilgiau kaip 24 valandas.</w:t>
      </w:r>
    </w:p>
    <w:p w14:paraId="219A75FF"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3DAD893C"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Timololis yra neselektyvus adrenoblokatorius, neturintis jokio svarbesnio simpatomimetinio, tiesioginio miokardą slopinančio ar membranas stabilizuojančio poveikio. Tonografijos ir fluorofotometrijos tyrimai su žmonėmis leidžia manyti, kad pagrindinis poveikis yra susijęs su sumažėjusia vandeninio skysčio sekrecija ir nežymiu skysčio nutekėjimo padidėjimu.</w:t>
      </w:r>
    </w:p>
    <w:p w14:paraId="4576953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714757B0" w14:textId="77777777" w:rsidR="000B23B2" w:rsidRPr="000B23B2" w:rsidRDefault="000B23B2" w:rsidP="000B23B2">
      <w:pPr>
        <w:widowControl w:val="0"/>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u w:val="single"/>
          <w:lang w:val="lt-LT"/>
        </w:rPr>
        <w:t>Antrinė farmakologija</w:t>
      </w:r>
    </w:p>
    <w:p w14:paraId="58FBECAD"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Travoprostas žymiai pagerino regos nervo disko kraujotaką triušiams, skiriant jį vietiškai į akis 7 dienas (1,4 mikrogramų, vieną kartą per dieną).</w:t>
      </w:r>
    </w:p>
    <w:p w14:paraId="53B39EDC"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p>
    <w:p w14:paraId="2CE23AFC"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Farmakodinaminis poveikis</w:t>
      </w:r>
    </w:p>
    <w:p w14:paraId="7DFD9FF2" w14:textId="77777777" w:rsidR="000B23B2" w:rsidRPr="000B23B2" w:rsidRDefault="000B23B2" w:rsidP="000B23B2">
      <w:pPr>
        <w:tabs>
          <w:tab w:val="left" w:pos="567"/>
        </w:tabs>
        <w:spacing w:before="1" w:after="0" w:line="260" w:lineRule="exact"/>
        <w:rPr>
          <w:rFonts w:ascii="Times New Roman" w:eastAsia="Calibri" w:hAnsi="Times New Roman" w:cs="Times New Roman"/>
          <w:i/>
          <w:szCs w:val="20"/>
          <w:lang w:val="lt-LT"/>
        </w:rPr>
      </w:pPr>
      <w:r w:rsidRPr="000B23B2">
        <w:rPr>
          <w:rFonts w:ascii="Times New Roman" w:eastAsia="Calibri" w:hAnsi="Times New Roman" w:cs="Times New Roman"/>
          <w:i/>
          <w:szCs w:val="20"/>
          <w:lang w:val="lt-LT"/>
        </w:rPr>
        <w:t>Klinikinis poveikis</w:t>
      </w:r>
    </w:p>
    <w:p w14:paraId="05EE154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Dvylikos mėnesių kontroliuojamo klinikinio tyrimo metu, kuriame dalyvavo pacientai, sergantys atviro kampo glaukoma arba akių hipertenzija, ir kurių pradinis vidutinis akispūdis buvo 25-27 mmHg, travoprosto / timololio 40 mikrogramų/ml + 5 mg/ml akių lašų, tirpalo dozė, lašinama vieną kartą per parą, ryte, akispūdį vidutiniškai sumažino 8-10 mmHg. Visais laiko momentais ir visų vizitų metu buvo nustatyta, kad lašinant travoprosto / timololio 40 mikrogramų/ml + 5 mg/ml akių lašus, tirpalą vidutinis akispūdį mažinantis poveikis buvo neprastesnis nei vartojant latanoprostą 50 mikrogramų/ml + timololį 5 mg/ml.</w:t>
      </w:r>
    </w:p>
    <w:p w14:paraId="19B32321"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1E740583" w14:textId="33DECC5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Trijų mėnesių kontroliuojamo klinikinio tyrimo metu, kuriame dalyvavo pacientai, sergantys atviro kampo glaukoma arba akių hipertenzija, ir kurių pradinis vidutinis akispūdis buvo 27-30 mmHg, travoprosto / timololio 40 mikrogramų/ml + 5 mg/ml akių lašų, tirpalo dozė, lašinama vieną kartą per parą, ryte, akispūdį vidutiniškai sumažino 9-12 mmHg; tai yra iki 2 mmHg daugiau, nei vieną kartą per dieną, vakare, lašinant travoprostą 40 mikrogramų/ml, ir</w:t>
      </w:r>
      <w:r w:rsidR="008B1DE0">
        <w:rPr>
          <w:rFonts w:ascii="Times New Roman" w:eastAsia="Calibri" w:hAnsi="Times New Roman" w:cs="Times New Roman"/>
          <w:lang w:val="lt-LT"/>
        </w:rPr>
        <w:t xml:space="preserve"> </w:t>
      </w:r>
      <w:r w:rsidRPr="000B23B2">
        <w:rPr>
          <w:rFonts w:ascii="Times New Roman" w:eastAsia="Calibri" w:hAnsi="Times New Roman" w:cs="Times New Roman"/>
          <w:lang w:val="lt-LT"/>
        </w:rPr>
        <w:t>2-3 mmHg daugiau, nei du kartus per parą lašinant timololį 5 mg/ml. Viso tyrimo ir visų vizitų metu buvo nustatytas statistiškai didesnis rytinio vidutinio akispūdžio (</w:t>
      </w:r>
      <w:r w:rsidR="00DB305B">
        <w:rPr>
          <w:rFonts w:ascii="Times New Roman" w:eastAsia="Calibri" w:hAnsi="Times New Roman" w:cs="Times New Roman"/>
          <w:lang w:val="lt-LT"/>
        </w:rPr>
        <w:t>0</w:t>
      </w:r>
      <w:r w:rsidRPr="000B23B2">
        <w:rPr>
          <w:rFonts w:ascii="Times New Roman" w:eastAsia="Calibri" w:hAnsi="Times New Roman" w:cs="Times New Roman"/>
          <w:lang w:val="lt-LT"/>
        </w:rPr>
        <w:t>8</w:t>
      </w:r>
      <w:r w:rsidR="00DB305B">
        <w:rPr>
          <w:rFonts w:ascii="Times New Roman" w:eastAsia="Calibri" w:hAnsi="Times New Roman" w:cs="Times New Roman"/>
          <w:lang w:val="lt-LT"/>
        </w:rPr>
        <w:t xml:space="preserve">:00, praėjus </w:t>
      </w:r>
      <w:r w:rsidRPr="000B23B2">
        <w:rPr>
          <w:rFonts w:ascii="Times New Roman" w:eastAsia="Calibri" w:hAnsi="Times New Roman" w:cs="Times New Roman"/>
          <w:lang w:val="lt-LT"/>
        </w:rPr>
        <w:t>24 val. po paskutinės travoprosto / timololio 40 mikrogramų/ml + 5 mg/ml akių lašų, tirpalo dozės) sumažėjimas nei lašinant travoprostą.</w:t>
      </w:r>
    </w:p>
    <w:p w14:paraId="640430EE"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p>
    <w:p w14:paraId="0FD5F919"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Dviejų trijų mėnesių trukmės kontroliuojamų klinikinių tyrimų metu, kuriuose dalyvavo pacientai, sergantys atviro kampo glaukoma arba akių hipertenzija, ir kurių pradinis vidutinis akispūdis buvo 23-26 mmHg, travoprosto / timololio 40 mikrogramų/ml + 5 mg/ml akių lašų, tirpalo dozė, lašinama vieną kartą per parą, ryte, akispūdį vidutiniškai sumažino 7-9 mmHg. Vidutinio akispūdžio sumažėjimo poveikis buvo neprastesnis, nors skaitine išraiška ir žemesnis, nei tuo atveju, kai buvo gydoma travoprosto 40 mikrogramų/ml doze vieną kartą per parą vakare ir timololio 5 mg/ml doze vieną kartą per parą ryte.</w:t>
      </w:r>
    </w:p>
    <w:p w14:paraId="1EC1F75F" w14:textId="77777777" w:rsidR="000B23B2" w:rsidRPr="000B23B2" w:rsidRDefault="000B23B2" w:rsidP="000B23B2">
      <w:pPr>
        <w:widowControl w:val="0"/>
        <w:autoSpaceDE w:val="0"/>
        <w:autoSpaceDN w:val="0"/>
        <w:spacing w:before="11" w:after="0" w:line="240" w:lineRule="auto"/>
        <w:rPr>
          <w:rFonts w:ascii="Times New Roman" w:eastAsia="Calibri" w:hAnsi="Times New Roman" w:cs="Times New Roman"/>
          <w:sz w:val="21"/>
          <w:lang w:val="lt-LT"/>
        </w:rPr>
      </w:pPr>
    </w:p>
    <w:p w14:paraId="123BAF56"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6 savaites trukusio kontroliuojamo klinikinio tyrimo metu su pacientais, kurie sirgo atviro kampo glaukoma arba akių hipertenzija, kurių pradinis vidutinis akispūdis buvo 24–26 mmHg, travoprosto / timololio 40 mikrogramų/ml + 5 mg/ml akių lašų, tirpalo (su konservantu polikvaterniu-1) dozė, lašinama vieną kartą per parą, ryte, akispūdį vidutiniškai sumažino 8 mmHg, ekvivalentiškai travoprosto / timololio 40 mikrogramų/ml + 5 mg/ml akių lašams, tirpalui (su konservantu benzalkonio chloridu).</w:t>
      </w:r>
    </w:p>
    <w:p w14:paraId="16C23615"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33A1942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Visi kriterijai, pagal kuriuos tiriamieji buvo įtraukti į tyrimą, išskyrus akispūdžio dydį tyrimo pradžioje ir atsaką į prieš tai buvusį akispūdį mažinantį gydymą, visų tyrimų metu buvo vienodi. Klinikiniuose travoprosto / timololio 40 mikrogramų/ml + 5 mg/ml akių lašų, tirpalo tyrimuose dalyvavo negydyti ir gydymą gavę pacientai. Nepakankamas atsakas į gydymą vienu vaistu nebuvo įtraukimo į tyrimą kriterijus.</w:t>
      </w:r>
    </w:p>
    <w:p w14:paraId="58BE664D"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1B677DA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Turimi duomenys leidžia manyti, kad vakarinė dozė galėtų turėti tam tikrų privalumų mažinant akispūdį. Rekomenduojant lašinti vaistus ryte, o ne vakare, reikėtų atsižvelgti į patogumą pacientui, ir tai, kuriuo metu jis geriau laikysis nustatyto režimo.</w:t>
      </w:r>
    </w:p>
    <w:p w14:paraId="6C4C35CC" w14:textId="77777777" w:rsidR="000B23B2" w:rsidRPr="000B23B2" w:rsidRDefault="000B23B2" w:rsidP="000B23B2">
      <w:pPr>
        <w:widowControl w:val="0"/>
        <w:autoSpaceDE w:val="0"/>
        <w:autoSpaceDN w:val="0"/>
        <w:spacing w:before="4" w:after="0" w:line="240" w:lineRule="auto"/>
        <w:rPr>
          <w:rFonts w:ascii="Times New Roman" w:eastAsia="Calibri" w:hAnsi="Times New Roman" w:cs="Times New Roman"/>
          <w:lang w:val="lt-LT"/>
        </w:rPr>
      </w:pPr>
    </w:p>
    <w:p w14:paraId="42B8D3E9" w14:textId="77777777" w:rsidR="000B23B2" w:rsidRPr="00087C72" w:rsidRDefault="000B23B2" w:rsidP="000B23B2">
      <w:pPr>
        <w:widowControl w:val="0"/>
        <w:numPr>
          <w:ilvl w:val="1"/>
          <w:numId w:val="6"/>
        </w:numPr>
        <w:tabs>
          <w:tab w:val="left" w:pos="567"/>
          <w:tab w:val="left" w:pos="659"/>
        </w:tabs>
        <w:autoSpaceDE w:val="0"/>
        <w:autoSpaceDN w:val="0"/>
        <w:spacing w:before="1" w:after="0" w:line="240" w:lineRule="auto"/>
        <w:ind w:firstLine="180"/>
        <w:outlineLvl w:val="0"/>
        <w:rPr>
          <w:rFonts w:ascii="Times New Roman" w:hAnsi="Times New Roman"/>
          <w:b/>
          <w:lang w:val="lt-LT"/>
        </w:rPr>
      </w:pPr>
      <w:r w:rsidRPr="000B23B2">
        <w:rPr>
          <w:rFonts w:ascii="Times New Roman" w:eastAsia="Calibri" w:hAnsi="Times New Roman" w:cs="Times New Roman"/>
          <w:b/>
          <w:bCs/>
          <w:lang w:val="lt-LT"/>
        </w:rPr>
        <w:t>Farmakokinetinės</w:t>
      </w:r>
      <w:r w:rsidRPr="000B23B2">
        <w:rPr>
          <w:rFonts w:ascii="Times New Roman" w:eastAsia="Calibri" w:hAnsi="Times New Roman" w:cs="Times New Roman"/>
          <w:b/>
          <w:bCs/>
          <w:spacing w:val="-7"/>
          <w:lang w:val="lt-LT"/>
        </w:rPr>
        <w:t xml:space="preserve"> </w:t>
      </w:r>
      <w:r w:rsidRPr="000B23B2">
        <w:rPr>
          <w:rFonts w:ascii="Times New Roman" w:eastAsia="Calibri" w:hAnsi="Times New Roman" w:cs="Times New Roman"/>
          <w:b/>
          <w:bCs/>
          <w:lang w:val="lt-LT"/>
        </w:rPr>
        <w:t>savybės</w:t>
      </w:r>
    </w:p>
    <w:p w14:paraId="47A674C6" w14:textId="77777777" w:rsidR="000B23B2" w:rsidRPr="000B23B2" w:rsidRDefault="000B23B2" w:rsidP="000B23B2">
      <w:pPr>
        <w:widowControl w:val="0"/>
        <w:autoSpaceDE w:val="0"/>
        <w:autoSpaceDN w:val="0"/>
        <w:spacing w:before="4" w:after="0" w:line="240" w:lineRule="auto"/>
        <w:rPr>
          <w:rFonts w:ascii="Times New Roman" w:eastAsia="Calibri" w:hAnsi="Times New Roman" w:cs="Times New Roman"/>
          <w:b/>
          <w:sz w:val="21"/>
          <w:lang w:val="lt-LT"/>
        </w:rPr>
      </w:pPr>
    </w:p>
    <w:p w14:paraId="57DAB5AE"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Absorbcija</w:t>
      </w:r>
    </w:p>
    <w:p w14:paraId="7C78C7AC"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Travoprostas ir timololis yra absorbuojami per rageną. Travoprostas yra vaisto pirmtakas, kuris ragenoje esterio hidrolizės būdu greitai virsta į aktyvią laisvąją rūgštį. 5 dienas vieną kartą per parą lašinant travoprosto / timololio 40 mikrogramų/ml + 5 mg/ml akių lašus, tirpalą PQ sveikiems žmonės (N=22), daugumai jų (94,4 %) plazmos mėginiuose laisvos travoprosto rūgšties nerasta, jos paprastai neaptikta ir praėjus valandai po sulašinimo. Tais atvejais, kai jos buvo rasta (kiekybinės analizės tikslumas </w:t>
      </w:r>
      <w:r w:rsidRPr="00087C72">
        <w:rPr>
          <w:rFonts w:ascii="Symbol" w:hAnsi="Symbol"/>
          <w:lang w:val="lt-LT"/>
        </w:rPr>
        <w:t></w:t>
      </w:r>
      <w:r w:rsidRPr="000B23B2">
        <w:rPr>
          <w:rFonts w:ascii="Times New Roman" w:eastAsia="Calibri" w:hAnsi="Times New Roman" w:cs="Times New Roman"/>
          <w:lang w:val="lt-LT"/>
        </w:rPr>
        <w:t xml:space="preserve"> 0,01 ng/ml), koncentracijos siekė nuo 0,01 iki 0,03 ng/ml. Vartojant travoprosto / timololio 40 mikrogramų/ml + 5 mg/ml akių lašus, tirpalą vieną kartą per parą, vidutinė stabili timololio koncentracija C</w:t>
      </w:r>
      <w:r w:rsidRPr="000B23B2">
        <w:rPr>
          <w:rFonts w:ascii="Times New Roman" w:eastAsia="Calibri" w:hAnsi="Times New Roman" w:cs="Times New Roman"/>
          <w:position w:val="-2"/>
          <w:sz w:val="14"/>
          <w:lang w:val="lt-LT"/>
        </w:rPr>
        <w:t xml:space="preserve">max </w:t>
      </w:r>
      <w:r w:rsidRPr="000B23B2">
        <w:rPr>
          <w:rFonts w:ascii="Times New Roman" w:eastAsia="Calibri" w:hAnsi="Times New Roman" w:cs="Times New Roman"/>
          <w:lang w:val="lt-LT"/>
        </w:rPr>
        <w:t>buvo 1,34 ng/ml, o T</w:t>
      </w:r>
      <w:r w:rsidRPr="000B23B2">
        <w:rPr>
          <w:rFonts w:ascii="Times New Roman" w:eastAsia="Calibri" w:hAnsi="Times New Roman" w:cs="Times New Roman"/>
          <w:position w:val="-2"/>
          <w:sz w:val="14"/>
          <w:lang w:val="lt-LT"/>
        </w:rPr>
        <w:t xml:space="preserve">max </w:t>
      </w:r>
      <w:r w:rsidRPr="000B23B2">
        <w:rPr>
          <w:rFonts w:ascii="Times New Roman" w:eastAsia="Calibri" w:hAnsi="Times New Roman" w:cs="Times New Roman"/>
          <w:lang w:val="lt-LT"/>
        </w:rPr>
        <w:t>buvo maždaug 0,69 val. po sulašinimo.</w:t>
      </w:r>
    </w:p>
    <w:p w14:paraId="40910E2A" w14:textId="77777777" w:rsidR="000B23B2" w:rsidRPr="000B23B2" w:rsidRDefault="000B23B2" w:rsidP="000B23B2">
      <w:pPr>
        <w:widowControl w:val="0"/>
        <w:autoSpaceDE w:val="0"/>
        <w:autoSpaceDN w:val="0"/>
        <w:spacing w:before="9" w:after="0" w:line="240" w:lineRule="auto"/>
        <w:rPr>
          <w:rFonts w:ascii="Times New Roman" w:eastAsia="Calibri" w:hAnsi="Times New Roman" w:cs="Times New Roman"/>
          <w:sz w:val="21"/>
          <w:lang w:val="lt-LT"/>
        </w:rPr>
      </w:pPr>
    </w:p>
    <w:p w14:paraId="17D944B1" w14:textId="77777777" w:rsidR="000B23B2" w:rsidRPr="000B23B2" w:rsidRDefault="000B23B2" w:rsidP="000B23B2">
      <w:pPr>
        <w:widowControl w:val="0"/>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u w:val="single"/>
          <w:lang w:val="lt-LT"/>
        </w:rPr>
        <w:t>Pasiskirstymas</w:t>
      </w:r>
    </w:p>
    <w:p w14:paraId="052CEF3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Laisvosios travoprosto rūgšties koncentracija gyvūnų vandeniniame skystyje gali būti išmatuota per kelias pirmąsias valandas, o žmonių plazmoje tik per pirmąją valandą po travoprosto / timololio 40 mikrogramų/ml + 5 mg/ml akių lašų, tirpalo sulašinimo. Timololio koncentracija žmonių vandeniniame skystyje ir plazmoje gali būti išmatuojama iki 12 valandų po travoprosto / timololio 40 mikrogramų/ml + 5 mg/ml akių lašų, tirpalo sulašinimo.</w:t>
      </w:r>
    </w:p>
    <w:p w14:paraId="27E15A82" w14:textId="77777777" w:rsidR="000B23B2" w:rsidRPr="000B23B2" w:rsidRDefault="000B23B2" w:rsidP="000B23B2">
      <w:pPr>
        <w:widowControl w:val="0"/>
        <w:autoSpaceDE w:val="0"/>
        <w:autoSpaceDN w:val="0"/>
        <w:spacing w:before="9" w:after="0" w:line="240" w:lineRule="auto"/>
        <w:rPr>
          <w:rFonts w:ascii="Times New Roman" w:eastAsia="Calibri" w:hAnsi="Times New Roman" w:cs="Times New Roman"/>
          <w:sz w:val="21"/>
          <w:lang w:val="lt-LT"/>
        </w:rPr>
      </w:pPr>
    </w:p>
    <w:p w14:paraId="0B5A050C"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u w:val="single"/>
          <w:lang w:val="lt-LT"/>
        </w:rPr>
        <w:t>Biotransformacija</w:t>
      </w:r>
    </w:p>
    <w:p w14:paraId="17804C58"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Metabolizmas yra pagrindinis travoprosto ir aktyvios laisvosios rūgšties pasišalinimo būdas. Sisteminio metabolizmo būdas yra toks pat kaip endogeninio prostaglandino F</w:t>
      </w:r>
      <w:r w:rsidRPr="000B23B2">
        <w:rPr>
          <w:rFonts w:ascii="Times New Roman" w:eastAsia="Calibri" w:hAnsi="Times New Roman" w:cs="Times New Roman"/>
          <w:position w:val="-2"/>
          <w:sz w:val="14"/>
          <w:lang w:val="lt-LT"/>
        </w:rPr>
        <w:t>2</w:t>
      </w:r>
      <w:r w:rsidRPr="00087C72">
        <w:rPr>
          <w:rFonts w:ascii="Symbol" w:hAnsi="Symbol"/>
          <w:position w:val="-2"/>
          <w:sz w:val="14"/>
          <w:lang w:val="lt-LT"/>
        </w:rPr>
        <w:t></w:t>
      </w:r>
      <w:r w:rsidRPr="000B23B2">
        <w:rPr>
          <w:rFonts w:ascii="Times New Roman" w:eastAsia="Calibri" w:hAnsi="Times New Roman" w:cs="Times New Roman"/>
          <w:lang w:val="lt-LT"/>
        </w:rPr>
        <w:t xml:space="preserve">, kuris pasižymi 13-14 dvigubos jungties redukcija, 15-hidroksilo oksidacija ir viršutinės šoninės grandinės </w:t>
      </w:r>
      <w:r w:rsidRPr="00087C72">
        <w:rPr>
          <w:rFonts w:ascii="Symbol" w:hAnsi="Symbol"/>
          <w:lang w:val="lt-LT"/>
        </w:rPr>
        <w:t></w:t>
      </w:r>
      <w:r w:rsidRPr="000B23B2">
        <w:rPr>
          <w:rFonts w:ascii="Times New Roman" w:eastAsia="Calibri" w:hAnsi="Times New Roman" w:cs="Times New Roman"/>
          <w:lang w:val="lt-LT"/>
        </w:rPr>
        <w:t xml:space="preserve"> oksidaciniu skilimu.</w:t>
      </w:r>
    </w:p>
    <w:p w14:paraId="2FFD7B2D" w14:textId="77777777" w:rsidR="000B23B2" w:rsidRPr="000B23B2" w:rsidRDefault="000B23B2" w:rsidP="000B23B2">
      <w:pPr>
        <w:widowControl w:val="0"/>
        <w:autoSpaceDE w:val="0"/>
        <w:autoSpaceDN w:val="0"/>
        <w:spacing w:before="11" w:after="0" w:line="240" w:lineRule="auto"/>
        <w:rPr>
          <w:rFonts w:ascii="Times New Roman" w:eastAsia="Calibri" w:hAnsi="Times New Roman" w:cs="Times New Roman"/>
          <w:sz w:val="21"/>
          <w:lang w:val="lt-LT"/>
        </w:rPr>
      </w:pPr>
    </w:p>
    <w:p w14:paraId="2A6B3176"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Timololis metabolizuojamas dviem būdais. Vienu atveju nuo tiadiazolo žiedo atskiriama šoninė etanolamino grandinė, o kitu – atskiriama šoninė etanolio grandinė, esanti ant morfolino azoto atomo, ir antra panaši šoninė grandinė su prie azoto atome esančia karbonilo grupe. Timololio pusinės eliminacijos laikas t</w:t>
      </w:r>
      <w:r w:rsidRPr="000B23B2">
        <w:rPr>
          <w:rFonts w:ascii="Times New Roman" w:eastAsia="Calibri" w:hAnsi="Times New Roman" w:cs="Times New Roman"/>
          <w:position w:val="-2"/>
          <w:sz w:val="14"/>
          <w:lang w:val="lt-LT"/>
        </w:rPr>
        <w:t xml:space="preserve">1/2 </w:t>
      </w:r>
      <w:r w:rsidRPr="000B23B2">
        <w:rPr>
          <w:rFonts w:ascii="Times New Roman" w:eastAsia="Calibri" w:hAnsi="Times New Roman" w:cs="Times New Roman"/>
          <w:lang w:val="lt-LT"/>
        </w:rPr>
        <w:t>plazmoje yra 4 valandos po travoprosto / timololio 40 mikrogramų/ml + 5 mg/ml akių lašų, tirpalo sulašinimo į akis.</w:t>
      </w:r>
    </w:p>
    <w:p w14:paraId="6D55339D" w14:textId="77777777" w:rsidR="000B23B2" w:rsidRPr="000B23B2" w:rsidRDefault="000B23B2" w:rsidP="000B23B2">
      <w:pPr>
        <w:widowControl w:val="0"/>
        <w:autoSpaceDE w:val="0"/>
        <w:autoSpaceDN w:val="0"/>
        <w:spacing w:before="10" w:after="0" w:line="240" w:lineRule="auto"/>
        <w:rPr>
          <w:rFonts w:ascii="Times New Roman" w:eastAsia="Calibri" w:hAnsi="Times New Roman" w:cs="Times New Roman"/>
          <w:sz w:val="20"/>
          <w:lang w:val="lt-LT"/>
        </w:rPr>
      </w:pPr>
    </w:p>
    <w:p w14:paraId="78A9ED44" w14:textId="77777777" w:rsidR="000B23B2" w:rsidRPr="000B23B2" w:rsidRDefault="000B23B2" w:rsidP="000B23B2">
      <w:pPr>
        <w:widowControl w:val="0"/>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u w:val="single"/>
          <w:lang w:val="lt-LT"/>
        </w:rPr>
        <w:t>Eliminacija</w:t>
      </w:r>
    </w:p>
    <w:p w14:paraId="2A0044D0"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Laisvoji travoprosto rūgštis ir jos metabolizmo produktai daugiausia šalinami per inkstus. Mažiau kaip 2 % į akį sulašintos travoprosto dozės rasta laisvosios rūgties pavidalu šlapime. Timololis ir jo metabolizmo produktai pirmiausia šalinami per inkstus. Apie 20 % timololio dozės pašalinama su šlapimu nepakitusi, o likusi dalis pašalinama su šlapimu kaip metabolitai.</w:t>
      </w:r>
    </w:p>
    <w:p w14:paraId="675CA3D2" w14:textId="77777777" w:rsidR="000B23B2" w:rsidRPr="000B23B2" w:rsidRDefault="000B23B2" w:rsidP="000B23B2">
      <w:pPr>
        <w:widowControl w:val="0"/>
        <w:autoSpaceDE w:val="0"/>
        <w:autoSpaceDN w:val="0"/>
        <w:spacing w:before="6" w:after="0" w:line="240" w:lineRule="auto"/>
        <w:rPr>
          <w:rFonts w:ascii="Times New Roman" w:eastAsia="Calibri" w:hAnsi="Times New Roman" w:cs="Times New Roman"/>
          <w:lang w:val="lt-LT"/>
        </w:rPr>
      </w:pPr>
    </w:p>
    <w:p w14:paraId="68059B55" w14:textId="77777777" w:rsidR="000B23B2" w:rsidRPr="00087C72" w:rsidRDefault="000B23B2" w:rsidP="000B23B2">
      <w:pPr>
        <w:widowControl w:val="0"/>
        <w:numPr>
          <w:ilvl w:val="1"/>
          <w:numId w:val="6"/>
        </w:numPr>
        <w:tabs>
          <w:tab w:val="left" w:pos="567"/>
          <w:tab w:val="left" w:pos="659"/>
        </w:tabs>
        <w:autoSpaceDE w:val="0"/>
        <w:autoSpaceDN w:val="0"/>
        <w:spacing w:after="0" w:line="240" w:lineRule="auto"/>
        <w:ind w:firstLine="180"/>
        <w:outlineLvl w:val="0"/>
        <w:rPr>
          <w:rFonts w:ascii="Times New Roman" w:hAnsi="Times New Roman"/>
          <w:b/>
          <w:lang w:val="lt-LT"/>
        </w:rPr>
      </w:pPr>
      <w:r w:rsidRPr="000B23B2">
        <w:rPr>
          <w:rFonts w:ascii="Times New Roman" w:eastAsia="Calibri" w:hAnsi="Times New Roman" w:cs="Times New Roman"/>
          <w:b/>
          <w:bCs/>
          <w:lang w:val="lt-LT"/>
        </w:rPr>
        <w:t>Ikiklinikinių saugumo tyrimų</w:t>
      </w:r>
      <w:r w:rsidRPr="000B23B2">
        <w:rPr>
          <w:rFonts w:ascii="Times New Roman" w:eastAsia="Calibri" w:hAnsi="Times New Roman" w:cs="Times New Roman"/>
          <w:b/>
          <w:bCs/>
          <w:spacing w:val="-10"/>
          <w:lang w:val="lt-LT"/>
        </w:rPr>
        <w:t xml:space="preserve"> </w:t>
      </w:r>
      <w:r w:rsidRPr="000B23B2">
        <w:rPr>
          <w:rFonts w:ascii="Times New Roman" w:eastAsia="Calibri" w:hAnsi="Times New Roman" w:cs="Times New Roman"/>
          <w:b/>
          <w:bCs/>
          <w:lang w:val="lt-LT"/>
        </w:rPr>
        <w:t>duomenys</w:t>
      </w:r>
    </w:p>
    <w:p w14:paraId="3A25093C" w14:textId="77777777" w:rsidR="000B23B2" w:rsidRPr="000B23B2" w:rsidRDefault="000B23B2" w:rsidP="000B23B2">
      <w:pPr>
        <w:widowControl w:val="0"/>
        <w:autoSpaceDE w:val="0"/>
        <w:autoSpaceDN w:val="0"/>
        <w:spacing w:before="6" w:after="0" w:line="240" w:lineRule="auto"/>
        <w:rPr>
          <w:rFonts w:ascii="Times New Roman" w:eastAsia="Calibri" w:hAnsi="Times New Roman" w:cs="Times New Roman"/>
          <w:b/>
          <w:sz w:val="21"/>
          <w:lang w:val="lt-LT"/>
        </w:rPr>
      </w:pPr>
    </w:p>
    <w:p w14:paraId="39E0183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Tyrimuose su beždžionėmis buvo nustatyta, kad travoprosto / timololio 40 mikrogramų/ml + 5 mg/ml akių lašai, tirpalas, lašinamas du kartus per parą, sukėlė voko plyšio ir rainelės pigmentacijos padidėjimą, panašų į tą, kurį sukelia į akis lašinami prostanoidai.</w:t>
      </w:r>
    </w:p>
    <w:p w14:paraId="650DD28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5E51F84E" w14:textId="77777777" w:rsidR="000B23B2" w:rsidRPr="000B23B2" w:rsidRDefault="00EE31B2"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T</w:t>
      </w:r>
      <w:r w:rsidR="000B23B2" w:rsidRPr="000B23B2">
        <w:rPr>
          <w:rFonts w:ascii="Times New Roman" w:eastAsia="Calibri" w:hAnsi="Times New Roman" w:cs="Times New Roman"/>
          <w:lang w:val="lt-LT"/>
        </w:rPr>
        <w:t>ravoprosto / timololio 40 mikrogramų/ml + 5 mg/ml akių lašai, tirpalas, kuriame yra konservanto polikvaternio-1, palyginti su akių lašais, kuriuose yra konservanto benzalkonio chlorido, sukelia minimalų akies paviršiaus toksiškumą kultūrintoms žmogaus ragenos ląstelėms ir vietiškai lašinant į triušių akis.</w:t>
      </w:r>
    </w:p>
    <w:p w14:paraId="09AFA6D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329FA201" w14:textId="77777777" w:rsidR="000B23B2" w:rsidRPr="000B23B2" w:rsidRDefault="000B23B2" w:rsidP="000B23B2">
      <w:pPr>
        <w:widowControl w:val="0"/>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u w:val="single"/>
          <w:lang w:val="lt-LT"/>
        </w:rPr>
        <w:t>Travoprostas</w:t>
      </w:r>
    </w:p>
    <w:p w14:paraId="3116C06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Vienerius metus du kartus per parą lašinant iki 0,012 % koncentracijos travoprostą į dešinę beždžionių akį, sisteminio toksiškumo nenustatyta.</w:t>
      </w:r>
    </w:p>
    <w:p w14:paraId="50E0FB0D" w14:textId="77777777" w:rsidR="000B23B2" w:rsidRPr="000B23B2" w:rsidRDefault="000B23B2" w:rsidP="000B23B2">
      <w:pPr>
        <w:widowControl w:val="0"/>
        <w:autoSpaceDE w:val="0"/>
        <w:autoSpaceDN w:val="0"/>
        <w:spacing w:before="2" w:after="0" w:line="240" w:lineRule="auto"/>
        <w:rPr>
          <w:rFonts w:ascii="Times New Roman" w:eastAsia="Calibri" w:hAnsi="Times New Roman" w:cs="Times New Roman"/>
          <w:lang w:val="lt-LT"/>
        </w:rPr>
      </w:pPr>
    </w:p>
    <w:p w14:paraId="620BF950" w14:textId="77777777" w:rsidR="000B23B2" w:rsidRPr="000B23B2" w:rsidRDefault="000B23B2" w:rsidP="000B23B2">
      <w:pPr>
        <w:widowControl w:val="0"/>
        <w:autoSpaceDE w:val="0"/>
        <w:autoSpaceDN w:val="0"/>
        <w:spacing w:after="0" w:line="235"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Travoprosto reprodukcinio toksiškumo tyrimai buvo atlikti su žiurkėmis, pelėmis ir triušiais, naudojant jį sistemiškai. Gauti duomenys yra susiję su FP receptorių agonistų veikimu gimdoje ir pasireiškia labai ankstyvu embrionų mirtingumu, postimplantaciniu persileidimu, toksiškumu vaisiui. Skiriant sistemiškai travoprostą organogenezės fazėje dozėmis daugiau kaip 200 kartų didesnėmis už klinikinę nėščioms žiurkėms, jų vaisiams padaugėjo išsigimimų. Nėščių žiurkių, kurioms buvo įvesta </w:t>
      </w:r>
      <w:r w:rsidRPr="000B23B2">
        <w:rPr>
          <w:rFonts w:ascii="Times New Roman" w:eastAsia="Calibri" w:hAnsi="Times New Roman" w:cs="Times New Roman"/>
          <w:position w:val="10"/>
          <w:sz w:val="14"/>
          <w:lang w:val="lt-LT"/>
        </w:rPr>
        <w:t>3</w:t>
      </w:r>
      <w:r w:rsidRPr="000B23B2">
        <w:rPr>
          <w:rFonts w:ascii="Times New Roman" w:eastAsia="Calibri" w:hAnsi="Times New Roman" w:cs="Times New Roman"/>
          <w:lang w:val="lt-LT"/>
        </w:rPr>
        <w:t>H radioaktyvaus travoprosto, vaisiaus vandenyse ir audiniuose buvo užfiksuotas silpnas radioaktyvumas. Reprodukcijos ir vystymosi tyrimų metu, naudojant 1,2-6 kartus už klinikinę (iki</w:t>
      </w:r>
    </w:p>
    <w:p w14:paraId="006858D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25 pg/ml) didesnes travoprosto dozes, buvo stebėti dažni žiurkių ir pelių persileidimai (atitinkamai 180 pg/ml ir 30 pg/ml plazmos).</w:t>
      </w:r>
    </w:p>
    <w:p w14:paraId="3E25F838" w14:textId="77777777"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p>
    <w:p w14:paraId="51B03F55" w14:textId="77777777" w:rsidR="000B23B2" w:rsidRPr="000B23B2" w:rsidRDefault="000B23B2" w:rsidP="000B23B2">
      <w:pPr>
        <w:widowControl w:val="0"/>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u w:val="single"/>
          <w:lang w:val="lt-LT"/>
        </w:rPr>
        <w:t>Timololis</w:t>
      </w:r>
    </w:p>
    <w:p w14:paraId="717A709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Įprastinių ikiklinikinių farmakologinių saugumo, toksinio kartotinių dozių poveikio, genotoksinio bei kancerogeninio poveikio tyrimų duomenimis, specifinio pavojaus žmogui preparatas nekelia. Reprodukcinio toksiškumo tyrimų su timololiu metu buvo nustatyta vėluojanti žiurkių vaisiaus osifikacija be nepageidaujamo poveikio postnataliniam vystymuisi (dozės 7000 kartus didesnės už klinikines dozes) ir padidėjusi triušių vaisiaus rezorbcija (dozės 14000 kartų didesnės už klinikines dozes).</w:t>
      </w:r>
    </w:p>
    <w:p w14:paraId="013DA94C"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35947FAF"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1CF32376"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6.</w:t>
      </w:r>
      <w:r w:rsidRPr="000B23B2">
        <w:rPr>
          <w:rFonts w:ascii="Times New Roman" w:eastAsia="Calibri" w:hAnsi="Times New Roman" w:cs="Times New Roman"/>
          <w:b/>
          <w:szCs w:val="20"/>
          <w:lang w:val="lt-LT"/>
        </w:rPr>
        <w:tab/>
        <w:t>FARMACINĖ</w:t>
      </w:r>
      <w:r w:rsidRPr="000B23B2">
        <w:rPr>
          <w:rFonts w:ascii="Times New Roman" w:eastAsia="Calibri" w:hAnsi="Times New Roman" w:cs="Times New Roman"/>
          <w:b/>
          <w:spacing w:val="-7"/>
          <w:szCs w:val="20"/>
          <w:lang w:val="lt-LT"/>
        </w:rPr>
        <w:t xml:space="preserve"> </w:t>
      </w:r>
      <w:r w:rsidRPr="000B23B2">
        <w:rPr>
          <w:rFonts w:ascii="Times New Roman" w:eastAsia="Calibri" w:hAnsi="Times New Roman" w:cs="Times New Roman"/>
          <w:b/>
          <w:szCs w:val="20"/>
          <w:lang w:val="lt-LT"/>
        </w:rPr>
        <w:t>INFORMACIJA</w:t>
      </w:r>
    </w:p>
    <w:p w14:paraId="36A41E5D" w14:textId="77777777" w:rsidR="000B23B2" w:rsidRPr="000B23B2" w:rsidRDefault="000B23B2" w:rsidP="000B23B2">
      <w:pPr>
        <w:tabs>
          <w:tab w:val="left" w:pos="567"/>
        </w:tabs>
        <w:spacing w:after="0" w:line="240" w:lineRule="auto"/>
        <w:rPr>
          <w:rFonts w:ascii="Times New Roman" w:eastAsia="Calibri" w:hAnsi="Times New Roman" w:cs="Times New Roman"/>
          <w:b/>
          <w:szCs w:val="20"/>
          <w:lang w:val="lt-LT"/>
        </w:rPr>
      </w:pPr>
    </w:p>
    <w:p w14:paraId="512DADFA"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6.1</w:t>
      </w:r>
      <w:r w:rsidRPr="000B23B2">
        <w:rPr>
          <w:rFonts w:ascii="Times New Roman" w:eastAsia="Calibri" w:hAnsi="Times New Roman" w:cs="Times New Roman"/>
          <w:b/>
          <w:szCs w:val="20"/>
          <w:lang w:val="lt-LT"/>
        </w:rPr>
        <w:tab/>
        <w:t>Pagalbinių medžiagų</w:t>
      </w:r>
      <w:r w:rsidRPr="000B23B2">
        <w:rPr>
          <w:rFonts w:ascii="Times New Roman" w:eastAsia="Calibri" w:hAnsi="Times New Roman" w:cs="Times New Roman"/>
          <w:b/>
          <w:spacing w:val="-6"/>
          <w:szCs w:val="20"/>
          <w:lang w:val="lt-LT"/>
        </w:rPr>
        <w:t xml:space="preserve"> </w:t>
      </w:r>
      <w:r w:rsidRPr="000B23B2">
        <w:rPr>
          <w:rFonts w:ascii="Times New Roman" w:eastAsia="Calibri" w:hAnsi="Times New Roman" w:cs="Times New Roman"/>
          <w:b/>
          <w:szCs w:val="20"/>
          <w:lang w:val="lt-LT"/>
        </w:rPr>
        <w:t>sąrašas</w:t>
      </w:r>
    </w:p>
    <w:p w14:paraId="607821A4"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7BAF77E7"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Benzalkonio chloridas</w:t>
      </w:r>
      <w:r w:rsidRPr="000B23B2">
        <w:rPr>
          <w:rFonts w:ascii="Times New Roman" w:eastAsia="Calibri" w:hAnsi="Times New Roman" w:cs="Times New Roman"/>
          <w:noProof/>
          <w:lang w:val="lt-LT"/>
        </w:rPr>
        <w:t xml:space="preserve"> </w:t>
      </w:r>
    </w:p>
    <w:p w14:paraId="1597C544"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Makrogolglicerolio hidroksisteratas 40 </w:t>
      </w:r>
    </w:p>
    <w:p w14:paraId="7A778E5A"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Trometamolis</w:t>
      </w:r>
    </w:p>
    <w:p w14:paraId="579D0BEE"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Dinatrio edetatas</w:t>
      </w:r>
    </w:p>
    <w:p w14:paraId="3EDF7F67"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Boro rūgštis (E284)</w:t>
      </w:r>
    </w:p>
    <w:p w14:paraId="1F27795F"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Manitolis (E421)</w:t>
      </w:r>
    </w:p>
    <w:p w14:paraId="4867FB04"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Natrio hidroksidas (pH reguliuoti)</w:t>
      </w:r>
    </w:p>
    <w:p w14:paraId="5815A98F" w14:textId="136B28A3" w:rsidR="000B23B2" w:rsidRPr="000B23B2" w:rsidRDefault="00CC696A" w:rsidP="000B23B2">
      <w:pPr>
        <w:tabs>
          <w:tab w:val="left" w:pos="567"/>
        </w:tabs>
        <w:spacing w:after="0" w:line="240" w:lineRule="auto"/>
        <w:rPr>
          <w:rFonts w:ascii="Times New Roman" w:eastAsia="Calibri" w:hAnsi="Times New Roman" w:cs="Times New Roman"/>
          <w:szCs w:val="20"/>
          <w:lang w:val="lt-LT"/>
        </w:rPr>
      </w:pPr>
      <w:r>
        <w:rPr>
          <w:rFonts w:ascii="Times New Roman" w:eastAsia="Calibri" w:hAnsi="Times New Roman" w:cs="Times New Roman"/>
          <w:szCs w:val="20"/>
          <w:lang w:val="lt-LT"/>
        </w:rPr>
        <w:t>I</w:t>
      </w:r>
      <w:r w:rsidR="00DD4DCD">
        <w:rPr>
          <w:rFonts w:ascii="Times New Roman" w:eastAsia="Calibri" w:hAnsi="Times New Roman" w:cs="Times New Roman"/>
          <w:szCs w:val="20"/>
          <w:lang w:val="lt-LT"/>
        </w:rPr>
        <w:t>šgrynintas</w:t>
      </w:r>
      <w:r w:rsidR="000B23B2" w:rsidRPr="000B23B2">
        <w:rPr>
          <w:rFonts w:ascii="Times New Roman" w:eastAsia="Calibri" w:hAnsi="Times New Roman" w:cs="Times New Roman"/>
          <w:szCs w:val="20"/>
          <w:lang w:val="lt-LT"/>
        </w:rPr>
        <w:t xml:space="preserve"> vanduo</w:t>
      </w:r>
    </w:p>
    <w:p w14:paraId="5216BC5F"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noProof/>
          <w:lang w:val="lt-LT"/>
        </w:rPr>
      </w:pPr>
    </w:p>
    <w:p w14:paraId="4D457828"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6.2</w:t>
      </w:r>
      <w:r w:rsidRPr="000B23B2">
        <w:rPr>
          <w:rFonts w:ascii="Times New Roman" w:eastAsia="Calibri" w:hAnsi="Times New Roman" w:cs="Times New Roman"/>
          <w:b/>
          <w:szCs w:val="20"/>
          <w:lang w:val="lt-LT"/>
        </w:rPr>
        <w:tab/>
        <w:t>Nesuderinamumas</w:t>
      </w:r>
    </w:p>
    <w:p w14:paraId="7D1F62BB"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381B95B9"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Duomenys nebūtini.</w:t>
      </w:r>
    </w:p>
    <w:p w14:paraId="154BA25E"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11A0A08E"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6.3</w:t>
      </w:r>
      <w:r w:rsidRPr="000B23B2">
        <w:rPr>
          <w:rFonts w:ascii="Times New Roman" w:eastAsia="Calibri" w:hAnsi="Times New Roman" w:cs="Times New Roman"/>
          <w:b/>
          <w:szCs w:val="20"/>
          <w:lang w:val="lt-LT"/>
        </w:rPr>
        <w:tab/>
        <w:t>Tinkamumo</w:t>
      </w:r>
      <w:r w:rsidRPr="000B23B2">
        <w:rPr>
          <w:rFonts w:ascii="Times New Roman" w:eastAsia="Calibri" w:hAnsi="Times New Roman" w:cs="Times New Roman"/>
          <w:b/>
          <w:spacing w:val="-5"/>
          <w:szCs w:val="20"/>
          <w:lang w:val="lt-LT"/>
        </w:rPr>
        <w:t xml:space="preserve"> </w:t>
      </w:r>
      <w:r w:rsidRPr="000B23B2">
        <w:rPr>
          <w:rFonts w:ascii="Times New Roman" w:eastAsia="Calibri" w:hAnsi="Times New Roman" w:cs="Times New Roman"/>
          <w:b/>
          <w:szCs w:val="20"/>
          <w:lang w:val="lt-LT"/>
        </w:rPr>
        <w:t>laikas</w:t>
      </w:r>
    </w:p>
    <w:p w14:paraId="5A3C2819"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50DB2FFB"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3 metai</w:t>
      </w:r>
    </w:p>
    <w:p w14:paraId="03CC956A"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Pirmą kartą atidarius, po 4 savaičių išmesti.</w:t>
      </w:r>
    </w:p>
    <w:p w14:paraId="5A8CC631" w14:textId="77777777" w:rsidR="000B23B2" w:rsidRPr="000B23B2" w:rsidRDefault="000B23B2" w:rsidP="000B23B2">
      <w:pPr>
        <w:tabs>
          <w:tab w:val="left" w:pos="567"/>
        </w:tabs>
        <w:spacing w:after="0" w:line="240" w:lineRule="auto"/>
        <w:rPr>
          <w:rFonts w:ascii="Times New Roman" w:eastAsia="Calibri" w:hAnsi="Times New Roman" w:cs="Times New Roman"/>
          <w:b/>
          <w:szCs w:val="20"/>
          <w:lang w:val="lt-LT"/>
        </w:rPr>
      </w:pPr>
    </w:p>
    <w:p w14:paraId="659C38F7"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6.4</w:t>
      </w:r>
      <w:r w:rsidRPr="000B23B2">
        <w:rPr>
          <w:rFonts w:ascii="Times New Roman" w:eastAsia="Calibri" w:hAnsi="Times New Roman" w:cs="Times New Roman"/>
          <w:b/>
          <w:szCs w:val="20"/>
          <w:lang w:val="lt-LT"/>
        </w:rPr>
        <w:tab/>
        <w:t>Specialios laikymo</w:t>
      </w:r>
      <w:r w:rsidRPr="000B23B2">
        <w:rPr>
          <w:rFonts w:ascii="Times New Roman" w:eastAsia="Calibri" w:hAnsi="Times New Roman" w:cs="Times New Roman"/>
          <w:b/>
          <w:spacing w:val="-10"/>
          <w:szCs w:val="20"/>
          <w:lang w:val="lt-LT"/>
        </w:rPr>
        <w:t xml:space="preserve"> </w:t>
      </w:r>
      <w:r w:rsidRPr="000B23B2">
        <w:rPr>
          <w:rFonts w:ascii="Times New Roman" w:eastAsia="Calibri" w:hAnsi="Times New Roman" w:cs="Times New Roman"/>
          <w:b/>
          <w:szCs w:val="20"/>
          <w:lang w:val="lt-LT"/>
        </w:rPr>
        <w:t>sąlygos</w:t>
      </w:r>
    </w:p>
    <w:p w14:paraId="35423C8A" w14:textId="77777777" w:rsidR="000B23B2" w:rsidRPr="000B23B2" w:rsidRDefault="000B23B2" w:rsidP="000B23B2">
      <w:pPr>
        <w:tabs>
          <w:tab w:val="left" w:pos="567"/>
        </w:tabs>
        <w:spacing w:after="0" w:line="240" w:lineRule="auto"/>
        <w:rPr>
          <w:rFonts w:ascii="Times New Roman" w:eastAsia="Calibri" w:hAnsi="Times New Roman" w:cs="Times New Roman"/>
          <w:i/>
          <w:iCs/>
          <w:szCs w:val="20"/>
          <w:lang w:val="lt-LT"/>
        </w:rPr>
      </w:pPr>
    </w:p>
    <w:p w14:paraId="491947AF" w14:textId="77777777" w:rsidR="000B23B2" w:rsidRPr="000B23B2" w:rsidRDefault="000B23B2" w:rsidP="000B23B2">
      <w:pPr>
        <w:numPr>
          <w:ilvl w:val="12"/>
          <w:numId w:val="0"/>
        </w:numPr>
        <w:tabs>
          <w:tab w:val="left" w:pos="567"/>
        </w:tabs>
        <w:spacing w:after="0" w:line="260" w:lineRule="exact"/>
        <w:ind w:right="-2"/>
        <w:rPr>
          <w:rFonts w:ascii="Times New Roman" w:eastAsia="Calibri" w:hAnsi="Times New Roman" w:cs="Times New Roman"/>
          <w:noProof/>
          <w:szCs w:val="20"/>
          <w:lang w:val="lt-LT"/>
        </w:rPr>
      </w:pPr>
      <w:r w:rsidRPr="000B23B2">
        <w:rPr>
          <w:rFonts w:ascii="Times New Roman" w:eastAsia="Calibri" w:hAnsi="Times New Roman" w:cs="Times New Roman"/>
          <w:noProof/>
          <w:szCs w:val="20"/>
          <w:lang w:val="lt-LT"/>
        </w:rPr>
        <w:t xml:space="preserve">Prieš atidarant, </w:t>
      </w:r>
      <w:r w:rsidRPr="000B23B2">
        <w:rPr>
          <w:rFonts w:ascii="Times New Roman" w:eastAsia="Calibri" w:hAnsi="Times New Roman" w:cs="Times New Roman"/>
          <w:szCs w:val="20"/>
          <w:lang w:val="lt-LT"/>
        </w:rPr>
        <w:t>šio vaistinio preparato laikymui specialių temperatūros sąlygų nereikalaujama</w:t>
      </w:r>
      <w:r w:rsidRPr="000B23B2">
        <w:rPr>
          <w:rFonts w:ascii="Times New Roman" w:eastAsia="Calibri" w:hAnsi="Times New Roman" w:cs="Times New Roman"/>
          <w:noProof/>
          <w:szCs w:val="20"/>
          <w:lang w:val="lt-LT"/>
        </w:rPr>
        <w:t xml:space="preserve">. Buteliuką laikyti paketėlyje, kad vaistinis preparatas būtų apsaugotas nuo šviesos. </w:t>
      </w:r>
    </w:p>
    <w:p w14:paraId="69DFDE56" w14:textId="77777777" w:rsidR="000B23B2" w:rsidRPr="000B23B2" w:rsidRDefault="000B23B2" w:rsidP="000B23B2">
      <w:pPr>
        <w:numPr>
          <w:ilvl w:val="12"/>
          <w:numId w:val="0"/>
        </w:numPr>
        <w:tabs>
          <w:tab w:val="left" w:pos="567"/>
        </w:tabs>
        <w:spacing w:after="0" w:line="260" w:lineRule="exact"/>
        <w:ind w:right="-2"/>
        <w:rPr>
          <w:rFonts w:ascii="Times New Roman" w:eastAsia="Calibri" w:hAnsi="Times New Roman" w:cs="Times New Roman"/>
          <w:noProof/>
          <w:szCs w:val="20"/>
          <w:lang w:val="lt-LT"/>
        </w:rPr>
      </w:pPr>
    </w:p>
    <w:p w14:paraId="4C617A4F" w14:textId="77777777" w:rsidR="000B23B2" w:rsidRPr="000B23B2" w:rsidRDefault="000B23B2" w:rsidP="000B23B2">
      <w:pPr>
        <w:tabs>
          <w:tab w:val="left" w:pos="567"/>
        </w:tabs>
        <w:autoSpaceDE w:val="0"/>
        <w:autoSpaceDN w:val="0"/>
        <w:adjustRightInd w:val="0"/>
        <w:spacing w:after="0" w:line="260" w:lineRule="exact"/>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Pirmą kartą atidarius, šiam vaistiniam preparatui specialių laikymo sąlygų nereikia.</w:t>
      </w:r>
    </w:p>
    <w:p w14:paraId="529E0635"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13611379" w14:textId="77777777" w:rsidR="000B23B2" w:rsidRPr="000B23B2" w:rsidRDefault="000B23B2" w:rsidP="000B23B2">
      <w:pPr>
        <w:tabs>
          <w:tab w:val="left" w:pos="540"/>
        </w:tabs>
        <w:spacing w:after="0" w:line="240" w:lineRule="auto"/>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6.5</w:t>
      </w:r>
      <w:r w:rsidRPr="000B23B2">
        <w:rPr>
          <w:rFonts w:ascii="Times New Roman" w:eastAsia="Calibri" w:hAnsi="Times New Roman" w:cs="Times New Roman"/>
          <w:b/>
          <w:szCs w:val="20"/>
          <w:lang w:val="lt-LT"/>
        </w:rPr>
        <w:tab/>
        <w:t>Talpyklės pobūdis ir jos</w:t>
      </w:r>
      <w:r w:rsidRPr="000B23B2">
        <w:rPr>
          <w:rFonts w:ascii="Times New Roman" w:eastAsia="Calibri" w:hAnsi="Times New Roman" w:cs="Times New Roman"/>
          <w:b/>
          <w:spacing w:val="-7"/>
          <w:szCs w:val="20"/>
          <w:lang w:val="lt-LT"/>
        </w:rPr>
        <w:t xml:space="preserve"> </w:t>
      </w:r>
      <w:r w:rsidRPr="000B23B2">
        <w:rPr>
          <w:rFonts w:ascii="Times New Roman" w:eastAsia="Calibri" w:hAnsi="Times New Roman" w:cs="Times New Roman"/>
          <w:b/>
          <w:szCs w:val="20"/>
          <w:lang w:val="lt-LT"/>
        </w:rPr>
        <w:t>turinys</w:t>
      </w:r>
    </w:p>
    <w:p w14:paraId="0E34B1DF"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1698723C" w14:textId="77777777" w:rsidR="006A3DE5" w:rsidRPr="000B23B2" w:rsidRDefault="006A3DE5" w:rsidP="006A3DE5">
      <w:pPr>
        <w:spacing w:after="0" w:line="240" w:lineRule="auto"/>
        <w:rPr>
          <w:rFonts w:ascii="Times New Roman" w:eastAsia="Calibri" w:hAnsi="Times New Roman" w:cs="Times New Roman"/>
          <w:lang w:val="lt-LT" w:eastAsia="el-GR"/>
        </w:rPr>
      </w:pPr>
      <w:r w:rsidRPr="000B23B2">
        <w:rPr>
          <w:rFonts w:ascii="Times New Roman" w:eastAsia="Calibri" w:hAnsi="Times New Roman" w:cs="Times New Roman"/>
          <w:lang w:val="lt-LT"/>
        </w:rPr>
        <w:t>5</w:t>
      </w:r>
      <w:r w:rsidRPr="000B23B2">
        <w:rPr>
          <w:rFonts w:ascii="Times New Roman" w:eastAsia="Calibri" w:hAnsi="Times New Roman" w:cs="Times New Roman"/>
          <w:szCs w:val="20"/>
          <w:lang w:val="lt-LT"/>
        </w:rPr>
        <w:t> </w:t>
      </w:r>
      <w:r w:rsidRPr="000B23B2">
        <w:rPr>
          <w:rFonts w:ascii="Times New Roman" w:eastAsia="Calibri" w:hAnsi="Times New Roman" w:cs="Times New Roman"/>
          <w:lang w:val="lt-LT"/>
        </w:rPr>
        <w:t xml:space="preserve">ml talpos polipropileno buteliukas su bespalviu MTPE antgaliu </w:t>
      </w:r>
      <w:r>
        <w:rPr>
          <w:rFonts w:ascii="Times New Roman" w:eastAsia="Calibri" w:hAnsi="Times New Roman" w:cs="Times New Roman"/>
          <w:lang w:val="lt-LT"/>
        </w:rPr>
        <w:t xml:space="preserve">(lašintuvu) </w:t>
      </w:r>
      <w:r w:rsidRPr="000B23B2">
        <w:rPr>
          <w:rFonts w:ascii="Times New Roman" w:eastAsia="Calibri" w:hAnsi="Times New Roman" w:cs="Times New Roman"/>
          <w:lang w:val="lt-LT"/>
        </w:rPr>
        <w:t xml:space="preserve">ir baltu nepermatomu </w:t>
      </w:r>
      <w:r w:rsidRPr="00734B82">
        <w:rPr>
          <w:rFonts w:ascii="Times New Roman" w:eastAsia="Calibri" w:hAnsi="Times New Roman" w:cs="Times New Roman"/>
          <w:lang w:val="lt-LT"/>
        </w:rPr>
        <w:t xml:space="preserve">DTPE arba </w:t>
      </w:r>
      <w:r w:rsidRPr="000B23B2">
        <w:rPr>
          <w:rFonts w:ascii="Times New Roman" w:eastAsia="Calibri" w:hAnsi="Times New Roman" w:cs="Times New Roman"/>
          <w:lang w:val="lt-LT"/>
        </w:rPr>
        <w:t>DTPE/MTPE dangteliu su nuo suklastojimo saugančia plomba. Kiekvienas buteliukas įdėtas į paketėlį</w:t>
      </w:r>
      <w:r w:rsidRPr="000B23B2">
        <w:rPr>
          <w:rFonts w:ascii="Times New Roman" w:eastAsia="Calibri" w:hAnsi="Times New Roman" w:cs="Times New Roman"/>
          <w:lang w:val="lt-LT" w:eastAsia="el-GR"/>
        </w:rPr>
        <w:t>. Kiekviename buteliuke yra</w:t>
      </w:r>
      <w:r w:rsidRPr="000B23B2">
        <w:rPr>
          <w:rFonts w:ascii="Times New Roman" w:eastAsia="Calibri" w:hAnsi="Times New Roman" w:cs="Times New Roman"/>
          <w:lang w:val="lt-LT"/>
        </w:rPr>
        <w:t xml:space="preserve"> 2,5 ml tirpalo. </w:t>
      </w:r>
    </w:p>
    <w:p w14:paraId="71632071"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02E0752F" w14:textId="77777777" w:rsidR="000B23B2" w:rsidRPr="000B23B2" w:rsidRDefault="000B23B2" w:rsidP="000B23B2">
      <w:pPr>
        <w:autoSpaceDE w:val="0"/>
        <w:autoSpaceDN w:val="0"/>
        <w:adjustRightInd w:val="0"/>
        <w:spacing w:after="0" w:line="240" w:lineRule="auto"/>
        <w:rPr>
          <w:rFonts w:ascii="Times New Roman" w:eastAsia="Calibri" w:hAnsi="Times New Roman" w:cs="Times New Roman"/>
          <w:color w:val="000000"/>
          <w:szCs w:val="20"/>
          <w:lang w:val="lt-LT" w:eastAsia="el-GR"/>
        </w:rPr>
      </w:pPr>
      <w:r w:rsidRPr="000B23B2">
        <w:rPr>
          <w:rFonts w:ascii="Times New Roman" w:eastAsia="Calibri" w:hAnsi="Times New Roman" w:cs="Times New Roman"/>
          <w:color w:val="000000"/>
          <w:szCs w:val="20"/>
          <w:lang w:val="lt-LT" w:eastAsia="el-GR"/>
        </w:rPr>
        <w:t>Pakuotėje yra 1</w:t>
      </w:r>
      <w:r w:rsidRPr="000B23B2">
        <w:rPr>
          <w:rFonts w:ascii="Times New Roman" w:eastAsia="Calibri" w:hAnsi="Times New Roman" w:cs="Times New Roman"/>
          <w:szCs w:val="20"/>
          <w:lang w:val="lt-LT"/>
        </w:rPr>
        <w:t> </w:t>
      </w:r>
      <w:r w:rsidRPr="000B23B2">
        <w:rPr>
          <w:rFonts w:ascii="Times New Roman" w:eastAsia="Calibri" w:hAnsi="Times New Roman" w:cs="Times New Roman"/>
          <w:color w:val="000000"/>
          <w:szCs w:val="20"/>
          <w:lang w:val="lt-LT" w:eastAsia="el-GR"/>
        </w:rPr>
        <w:t>arba 3</w:t>
      </w:r>
      <w:r w:rsidRPr="000B23B2">
        <w:rPr>
          <w:rFonts w:ascii="Times New Roman" w:eastAsia="Calibri" w:hAnsi="Times New Roman" w:cs="Times New Roman"/>
          <w:szCs w:val="20"/>
          <w:lang w:val="lt-LT"/>
        </w:rPr>
        <w:t> </w:t>
      </w:r>
      <w:r w:rsidRPr="000B23B2">
        <w:rPr>
          <w:rFonts w:ascii="Times New Roman" w:eastAsia="Calibri" w:hAnsi="Times New Roman" w:cs="Times New Roman"/>
          <w:color w:val="000000"/>
          <w:szCs w:val="20"/>
          <w:lang w:val="lt-LT" w:eastAsia="el-GR"/>
        </w:rPr>
        <w:t>buteliukai.</w:t>
      </w:r>
    </w:p>
    <w:p w14:paraId="77FC2F5D" w14:textId="77777777" w:rsidR="000B23B2" w:rsidRPr="000B23B2" w:rsidRDefault="000B23B2" w:rsidP="000B23B2">
      <w:pPr>
        <w:autoSpaceDE w:val="0"/>
        <w:autoSpaceDN w:val="0"/>
        <w:adjustRightInd w:val="0"/>
        <w:spacing w:after="0" w:line="240" w:lineRule="auto"/>
        <w:rPr>
          <w:rFonts w:ascii="Times New Roman" w:eastAsia="Calibri" w:hAnsi="Times New Roman" w:cs="Times New Roman"/>
          <w:color w:val="000000"/>
          <w:highlight w:val="lightGray"/>
          <w:lang w:val="lt-LT" w:eastAsia="el-GR"/>
        </w:rPr>
      </w:pPr>
    </w:p>
    <w:p w14:paraId="20B1F1D5"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Gali būti tiekiamos ne visų dydžių pakuotės.</w:t>
      </w:r>
    </w:p>
    <w:p w14:paraId="65974A46"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78094DB9" w14:textId="77777777" w:rsidR="000B23B2" w:rsidRPr="000B23B2" w:rsidRDefault="000B23B2" w:rsidP="000B23B2">
      <w:pPr>
        <w:tabs>
          <w:tab w:val="left" w:pos="567"/>
        </w:tabs>
        <w:spacing w:after="0" w:line="240" w:lineRule="auto"/>
        <w:ind w:left="567" w:hanging="567"/>
        <w:outlineLvl w:val="0"/>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6.6</w:t>
      </w:r>
      <w:r w:rsidRPr="000B23B2">
        <w:rPr>
          <w:rFonts w:ascii="Times New Roman" w:eastAsia="Calibri" w:hAnsi="Times New Roman" w:cs="Times New Roman"/>
          <w:b/>
          <w:szCs w:val="20"/>
          <w:lang w:val="lt-LT"/>
        </w:rPr>
        <w:tab/>
        <w:t>Specialūs reikalavimai atliekoms</w:t>
      </w:r>
      <w:r w:rsidRPr="000B23B2">
        <w:rPr>
          <w:rFonts w:ascii="Times New Roman" w:eastAsia="Calibri" w:hAnsi="Times New Roman" w:cs="Times New Roman"/>
          <w:b/>
          <w:spacing w:val="-15"/>
          <w:szCs w:val="20"/>
          <w:lang w:val="lt-LT"/>
        </w:rPr>
        <w:t xml:space="preserve"> </w:t>
      </w:r>
      <w:r w:rsidRPr="000B23B2">
        <w:rPr>
          <w:rFonts w:ascii="Times New Roman" w:eastAsia="Calibri" w:hAnsi="Times New Roman" w:cs="Times New Roman"/>
          <w:b/>
          <w:szCs w:val="20"/>
          <w:lang w:val="lt-LT"/>
        </w:rPr>
        <w:t xml:space="preserve">tvarkyti </w:t>
      </w:r>
    </w:p>
    <w:p w14:paraId="17F79A6F"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10EC6147"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Specialių reikalavimų nėra</w:t>
      </w:r>
    </w:p>
    <w:p w14:paraId="575CA92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r w:rsidRPr="000B23B2">
        <w:rPr>
          <w:rFonts w:ascii="Times New Roman" w:eastAsia="Calibri" w:hAnsi="Times New Roman" w:cs="Times New Roman"/>
          <w:noProof/>
          <w:szCs w:val="24"/>
          <w:lang w:val="lt-LT"/>
        </w:rPr>
        <w:t>Nesuvartotą vaistinį preparatą ar atliekas reikia tvarkyti laikantis vietinių reikalavimų</w:t>
      </w:r>
    </w:p>
    <w:p w14:paraId="18D2E8A9"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6E344F8B" w14:textId="77777777" w:rsidR="000B23B2" w:rsidRPr="000B23B2" w:rsidRDefault="000B23B2" w:rsidP="000B23B2">
      <w:pPr>
        <w:widowControl w:val="0"/>
        <w:tabs>
          <w:tab w:val="left" w:pos="567"/>
        </w:tabs>
        <w:spacing w:after="0" w:line="240" w:lineRule="auto"/>
        <w:rPr>
          <w:rFonts w:ascii="Times New Roman" w:eastAsia="Calibri" w:hAnsi="Times New Roman" w:cs="Times New Roman"/>
          <w:szCs w:val="20"/>
          <w:lang w:val="lt-LT"/>
        </w:rPr>
      </w:pPr>
    </w:p>
    <w:p w14:paraId="67DC7184"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7.</w:t>
      </w:r>
      <w:r w:rsidRPr="000B23B2">
        <w:rPr>
          <w:rFonts w:ascii="Times New Roman" w:eastAsia="Calibri" w:hAnsi="Times New Roman" w:cs="Times New Roman"/>
          <w:b/>
          <w:szCs w:val="20"/>
          <w:lang w:val="lt-LT"/>
        </w:rPr>
        <w:tab/>
        <w:t>REGISTRUOTOJAS</w:t>
      </w:r>
    </w:p>
    <w:p w14:paraId="0EFBD60F"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p>
    <w:p w14:paraId="65FBEA7A" w14:textId="29E80463" w:rsidR="00EE7382" w:rsidRPr="00DE5247" w:rsidRDefault="00E82173" w:rsidP="00EE7382">
      <w:pPr>
        <w:spacing w:after="0" w:line="240" w:lineRule="auto"/>
        <w:rPr>
          <w:rFonts w:ascii="Times New Roman" w:hAnsi="Times New Roman" w:cs="Times New Roman"/>
        </w:rPr>
      </w:pPr>
      <w:r>
        <w:rPr>
          <w:rFonts w:ascii="Times New Roman" w:hAnsi="Times New Roman" w:cs="Times New Roman"/>
        </w:rPr>
        <w:t>Viatris</w:t>
      </w:r>
      <w:r w:rsidR="00EE7382" w:rsidRPr="00DE5247">
        <w:rPr>
          <w:rFonts w:ascii="Times New Roman" w:hAnsi="Times New Roman" w:cs="Times New Roman"/>
        </w:rPr>
        <w:t xml:space="preserve"> Limited</w:t>
      </w:r>
    </w:p>
    <w:p w14:paraId="0C5F41FC"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 xml:space="preserve">Damastown Industrial Park </w:t>
      </w:r>
    </w:p>
    <w:p w14:paraId="3D731718"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Mulhuddart</w:t>
      </w:r>
    </w:p>
    <w:p w14:paraId="0349D68E"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 xml:space="preserve">Dublin 15 </w:t>
      </w:r>
    </w:p>
    <w:p w14:paraId="42B8A91A"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DUBLIN</w:t>
      </w:r>
    </w:p>
    <w:p w14:paraId="413C2809"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Airija</w:t>
      </w:r>
    </w:p>
    <w:p w14:paraId="094B4ECF"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291B23A8"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1133B050"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8.</w:t>
      </w:r>
      <w:r w:rsidRPr="000B23B2">
        <w:rPr>
          <w:rFonts w:ascii="Times New Roman" w:eastAsia="Calibri" w:hAnsi="Times New Roman" w:cs="Times New Roman"/>
          <w:b/>
          <w:szCs w:val="20"/>
          <w:lang w:val="lt-LT"/>
        </w:rPr>
        <w:tab/>
        <w:t>REGISTRACIJOS PAŽYMĖJIMO NUMERIS</w:t>
      </w:r>
      <w:r w:rsidRPr="000B23B2">
        <w:rPr>
          <w:rFonts w:ascii="Times New Roman" w:eastAsia="Calibri" w:hAnsi="Times New Roman" w:cs="Times New Roman"/>
          <w:b/>
          <w:spacing w:val="-8"/>
          <w:szCs w:val="20"/>
          <w:lang w:val="lt-LT"/>
        </w:rPr>
        <w:t xml:space="preserve"> </w:t>
      </w:r>
      <w:r w:rsidRPr="000B23B2">
        <w:rPr>
          <w:rFonts w:ascii="Times New Roman" w:eastAsia="Calibri" w:hAnsi="Times New Roman" w:cs="Times New Roman"/>
          <w:b/>
          <w:szCs w:val="20"/>
          <w:lang w:val="lt-LT"/>
        </w:rPr>
        <w:t xml:space="preserve">(-IAI) </w:t>
      </w:r>
    </w:p>
    <w:p w14:paraId="06FF9D18"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4C68DC5B" w14:textId="77777777" w:rsidR="000B0D77" w:rsidRPr="000B0D77" w:rsidRDefault="000B0D77" w:rsidP="000B0D77">
      <w:pPr>
        <w:tabs>
          <w:tab w:val="left" w:pos="567"/>
        </w:tabs>
        <w:spacing w:after="0" w:line="240" w:lineRule="auto"/>
        <w:rPr>
          <w:rFonts w:ascii="Times New Roman" w:eastAsia="Calibri" w:hAnsi="Times New Roman" w:cs="Times New Roman"/>
          <w:szCs w:val="20"/>
          <w:lang w:val="lt-LT"/>
        </w:rPr>
      </w:pPr>
      <w:r w:rsidRPr="000B0D77">
        <w:rPr>
          <w:rFonts w:ascii="Times New Roman" w:eastAsia="Calibri" w:hAnsi="Times New Roman" w:cs="Times New Roman"/>
          <w:szCs w:val="20"/>
          <w:lang w:val="lt-LT"/>
        </w:rPr>
        <w:t>LT/1/17/4127/001 – N1</w:t>
      </w:r>
    </w:p>
    <w:p w14:paraId="609EC4F7" w14:textId="6DDA6380" w:rsidR="000B23B2" w:rsidRDefault="000B0D77" w:rsidP="000B0D77">
      <w:pPr>
        <w:tabs>
          <w:tab w:val="left" w:pos="567"/>
        </w:tabs>
        <w:spacing w:after="0" w:line="240" w:lineRule="auto"/>
        <w:rPr>
          <w:rFonts w:ascii="Times New Roman" w:eastAsia="Calibri" w:hAnsi="Times New Roman" w:cs="Times New Roman"/>
          <w:szCs w:val="20"/>
          <w:lang w:val="lt-LT"/>
        </w:rPr>
      </w:pPr>
      <w:r w:rsidRPr="000B0D77">
        <w:rPr>
          <w:rFonts w:ascii="Times New Roman" w:eastAsia="Calibri" w:hAnsi="Times New Roman" w:cs="Times New Roman"/>
          <w:szCs w:val="20"/>
          <w:lang w:val="lt-LT"/>
        </w:rPr>
        <w:t>LT/1/17/4127/002 – N3</w:t>
      </w:r>
    </w:p>
    <w:p w14:paraId="6E281A89" w14:textId="77777777" w:rsidR="000B0D77" w:rsidRPr="000B23B2" w:rsidRDefault="000B0D77" w:rsidP="000B0D77">
      <w:pPr>
        <w:tabs>
          <w:tab w:val="left" w:pos="567"/>
        </w:tabs>
        <w:spacing w:after="0" w:line="240" w:lineRule="auto"/>
        <w:rPr>
          <w:rFonts w:ascii="Times New Roman" w:eastAsia="Calibri" w:hAnsi="Times New Roman" w:cs="Times New Roman"/>
          <w:szCs w:val="20"/>
          <w:lang w:val="lt-LT"/>
        </w:rPr>
      </w:pPr>
    </w:p>
    <w:p w14:paraId="45F73263"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3754E711" w14:textId="77777777" w:rsidR="000B23B2" w:rsidRPr="000B23B2" w:rsidRDefault="000B23B2" w:rsidP="000B23B2">
      <w:pPr>
        <w:keepNext/>
        <w:tabs>
          <w:tab w:val="left" w:pos="567"/>
        </w:tabs>
        <w:spacing w:after="0" w:line="240" w:lineRule="auto"/>
        <w:rPr>
          <w:rFonts w:ascii="Times New Roman" w:eastAsia="Calibri" w:hAnsi="Times New Roman" w:cs="Times New Roman"/>
          <w:noProof/>
          <w:lang w:val="lt-LT"/>
        </w:rPr>
      </w:pPr>
      <w:r w:rsidRPr="000B23B2">
        <w:rPr>
          <w:rFonts w:ascii="Times New Roman" w:eastAsia="Calibri" w:hAnsi="Times New Roman" w:cs="Times New Roman"/>
          <w:b/>
          <w:szCs w:val="20"/>
          <w:lang w:val="lt-LT"/>
        </w:rPr>
        <w:t>9.</w:t>
      </w:r>
      <w:r w:rsidRPr="000B23B2">
        <w:rPr>
          <w:rFonts w:ascii="Times New Roman" w:eastAsia="Calibri" w:hAnsi="Times New Roman" w:cs="Times New Roman"/>
          <w:b/>
          <w:szCs w:val="20"/>
          <w:lang w:val="lt-LT"/>
        </w:rPr>
        <w:tab/>
      </w:r>
      <w:r w:rsidRPr="000B23B2">
        <w:rPr>
          <w:rFonts w:ascii="Times New Roman" w:eastAsia="Calibri" w:hAnsi="Times New Roman" w:cs="Times New Roman"/>
          <w:b/>
          <w:noProof/>
          <w:szCs w:val="20"/>
          <w:lang w:val="lt-LT"/>
        </w:rPr>
        <w:t>REGISTRAVIMO / PERREGISTRAVIMO DATA</w:t>
      </w:r>
    </w:p>
    <w:p w14:paraId="4F314E9E" w14:textId="77777777" w:rsidR="000B23B2" w:rsidRPr="000B23B2" w:rsidRDefault="000B23B2" w:rsidP="000B23B2">
      <w:pPr>
        <w:keepNext/>
        <w:tabs>
          <w:tab w:val="left" w:pos="567"/>
        </w:tabs>
        <w:spacing w:after="0" w:line="240" w:lineRule="auto"/>
        <w:rPr>
          <w:rFonts w:ascii="Times New Roman" w:eastAsia="Calibri" w:hAnsi="Times New Roman" w:cs="Times New Roman"/>
          <w:i/>
          <w:noProof/>
          <w:lang w:val="lt-LT"/>
        </w:rPr>
      </w:pPr>
    </w:p>
    <w:p w14:paraId="31A1DC44" w14:textId="27FBEEBB" w:rsidR="000B23B2" w:rsidRPr="00FB20D6" w:rsidRDefault="000B23B2" w:rsidP="000B23B2">
      <w:pPr>
        <w:tabs>
          <w:tab w:val="left" w:pos="567"/>
        </w:tabs>
        <w:spacing w:after="0" w:line="240" w:lineRule="auto"/>
        <w:rPr>
          <w:rFonts w:ascii="Times New Roman" w:hAnsi="Times New Roman"/>
          <w:lang w:val="en-GB"/>
        </w:rPr>
      </w:pPr>
      <w:r w:rsidRPr="000B23B2">
        <w:rPr>
          <w:rFonts w:ascii="Times New Roman" w:eastAsia="Calibri" w:hAnsi="Times New Roman" w:cs="Times New Roman"/>
          <w:szCs w:val="20"/>
          <w:lang w:val="lt-LT"/>
        </w:rPr>
        <w:t xml:space="preserve">Registravimo data </w:t>
      </w:r>
      <w:r w:rsidRPr="000B23B2">
        <w:rPr>
          <w:rFonts w:ascii="Times New Roman" w:eastAsia="SimSun" w:hAnsi="Times New Roman" w:cs="Times New Roman"/>
          <w:noProof/>
          <w:lang w:val="en-GB"/>
        </w:rPr>
        <w:t>2017 m. rugsėjo 5 d.</w:t>
      </w:r>
    </w:p>
    <w:p w14:paraId="07023927" w14:textId="159DDA45" w:rsidR="00962FCA" w:rsidRPr="00962FCA" w:rsidRDefault="00962FCA" w:rsidP="000B23B2">
      <w:pPr>
        <w:tabs>
          <w:tab w:val="left" w:pos="567"/>
        </w:tabs>
        <w:spacing w:after="0" w:line="240" w:lineRule="auto"/>
        <w:rPr>
          <w:rFonts w:ascii="Times New Roman" w:eastAsia="Calibri" w:hAnsi="Times New Roman" w:cs="Times New Roman"/>
          <w:iCs/>
          <w:noProof/>
          <w:lang w:val="lt-LT"/>
        </w:rPr>
      </w:pPr>
      <w:r w:rsidRPr="00962FCA">
        <w:rPr>
          <w:rFonts w:ascii="Times New Roman" w:eastAsia="Calibri" w:hAnsi="Times New Roman" w:cs="Times New Roman"/>
          <w:iCs/>
          <w:noProof/>
          <w:lang w:val="lt-LT"/>
        </w:rPr>
        <w:t>Paskutinio perregistravimo data</w:t>
      </w:r>
      <w:r w:rsidR="000B0D77">
        <w:rPr>
          <w:rFonts w:ascii="Times New Roman" w:eastAsia="Calibri" w:hAnsi="Times New Roman" w:cs="Times New Roman"/>
          <w:iCs/>
          <w:noProof/>
          <w:lang w:val="lt-LT"/>
        </w:rPr>
        <w:t xml:space="preserve"> 2022 m. spalio 17 d.</w:t>
      </w:r>
    </w:p>
    <w:p w14:paraId="298BE084" w14:textId="77777777" w:rsidR="000B23B2" w:rsidRPr="000B23B2" w:rsidRDefault="000B23B2" w:rsidP="000B23B2">
      <w:pPr>
        <w:tabs>
          <w:tab w:val="left" w:pos="567"/>
        </w:tabs>
        <w:spacing w:after="0" w:line="240" w:lineRule="auto"/>
        <w:rPr>
          <w:rFonts w:ascii="Times New Roman" w:eastAsia="Calibri" w:hAnsi="Times New Roman" w:cs="Times New Roman"/>
          <w:iCs/>
          <w:szCs w:val="20"/>
          <w:lang w:val="lt-LT"/>
        </w:rPr>
      </w:pPr>
    </w:p>
    <w:p w14:paraId="7630EA30"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p>
    <w:p w14:paraId="4D952328"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10.</w:t>
      </w:r>
      <w:r w:rsidRPr="000B23B2">
        <w:rPr>
          <w:rFonts w:ascii="Times New Roman" w:eastAsia="Calibri" w:hAnsi="Times New Roman" w:cs="Times New Roman"/>
          <w:b/>
          <w:szCs w:val="20"/>
          <w:lang w:val="lt-LT"/>
        </w:rPr>
        <w:tab/>
        <w:t>TEKSTO PERŽIŪROS</w:t>
      </w:r>
      <w:r w:rsidRPr="000B23B2">
        <w:rPr>
          <w:rFonts w:ascii="Times New Roman" w:eastAsia="Calibri" w:hAnsi="Times New Roman" w:cs="Times New Roman"/>
          <w:b/>
          <w:spacing w:val="-9"/>
          <w:szCs w:val="20"/>
          <w:lang w:val="lt-LT"/>
        </w:rPr>
        <w:t xml:space="preserve"> </w:t>
      </w:r>
      <w:r w:rsidRPr="000B23B2">
        <w:rPr>
          <w:rFonts w:ascii="Times New Roman" w:eastAsia="Calibri" w:hAnsi="Times New Roman" w:cs="Times New Roman"/>
          <w:b/>
          <w:szCs w:val="20"/>
          <w:lang w:val="lt-LT"/>
        </w:rPr>
        <w:t>DATA</w:t>
      </w:r>
    </w:p>
    <w:p w14:paraId="6D7288C6" w14:textId="13F12D31" w:rsidR="000B23B2" w:rsidRDefault="000B23B2" w:rsidP="000B23B2">
      <w:pPr>
        <w:tabs>
          <w:tab w:val="left" w:pos="567"/>
        </w:tabs>
        <w:spacing w:after="0" w:line="240" w:lineRule="auto"/>
        <w:rPr>
          <w:rFonts w:ascii="Times New Roman" w:eastAsia="Calibri" w:hAnsi="Times New Roman" w:cs="Times New Roman"/>
          <w:szCs w:val="20"/>
          <w:lang w:val="lt-LT"/>
        </w:rPr>
      </w:pPr>
    </w:p>
    <w:p w14:paraId="76836E5A" w14:textId="1102B9ED" w:rsidR="000B23B2" w:rsidRDefault="000B0D77" w:rsidP="000B23B2">
      <w:pPr>
        <w:tabs>
          <w:tab w:val="left" w:pos="567"/>
        </w:tabs>
        <w:spacing w:after="0" w:line="240" w:lineRule="auto"/>
        <w:rPr>
          <w:rFonts w:ascii="Times New Roman" w:eastAsia="Calibri" w:hAnsi="Times New Roman" w:cs="Times New Roman"/>
          <w:szCs w:val="20"/>
          <w:lang w:val="lt-LT"/>
        </w:rPr>
      </w:pPr>
      <w:r>
        <w:rPr>
          <w:rFonts w:ascii="Times New Roman" w:eastAsia="Calibri" w:hAnsi="Times New Roman" w:cs="Times New Roman"/>
          <w:szCs w:val="20"/>
          <w:lang w:val="lt-LT"/>
        </w:rPr>
        <w:t>202</w:t>
      </w:r>
      <w:r w:rsidR="00E82173">
        <w:rPr>
          <w:rFonts w:ascii="Times New Roman" w:eastAsia="Calibri" w:hAnsi="Times New Roman" w:cs="Times New Roman"/>
          <w:szCs w:val="20"/>
          <w:lang w:val="lt-LT"/>
        </w:rPr>
        <w:t>4</w:t>
      </w:r>
      <w:r>
        <w:rPr>
          <w:rFonts w:ascii="Times New Roman" w:eastAsia="Calibri" w:hAnsi="Times New Roman" w:cs="Times New Roman"/>
          <w:szCs w:val="20"/>
          <w:lang w:val="lt-LT"/>
        </w:rPr>
        <w:t xml:space="preserve"> m. </w:t>
      </w:r>
      <w:r w:rsidR="00CC696A">
        <w:rPr>
          <w:rFonts w:ascii="Times New Roman" w:eastAsia="Calibri" w:hAnsi="Times New Roman" w:cs="Times New Roman"/>
          <w:szCs w:val="20"/>
          <w:lang w:val="lt-LT"/>
        </w:rPr>
        <w:t>spalio 3</w:t>
      </w:r>
      <w:r>
        <w:rPr>
          <w:rFonts w:ascii="Times New Roman" w:eastAsia="Calibri" w:hAnsi="Times New Roman" w:cs="Times New Roman"/>
          <w:szCs w:val="20"/>
          <w:lang w:val="lt-LT"/>
        </w:rPr>
        <w:t xml:space="preserve"> d.</w:t>
      </w:r>
    </w:p>
    <w:p w14:paraId="589A388E" w14:textId="77777777" w:rsidR="00773B92" w:rsidRPr="000B23B2" w:rsidRDefault="00773B92" w:rsidP="000B23B2">
      <w:pPr>
        <w:tabs>
          <w:tab w:val="left" w:pos="567"/>
        </w:tabs>
        <w:spacing w:after="0" w:line="240" w:lineRule="auto"/>
        <w:rPr>
          <w:rFonts w:ascii="Times New Roman" w:eastAsia="Calibri" w:hAnsi="Times New Roman" w:cs="Times New Roman"/>
          <w:szCs w:val="20"/>
          <w:lang w:val="lt-LT"/>
        </w:rPr>
      </w:pPr>
    </w:p>
    <w:p w14:paraId="2B2D5F91" w14:textId="580E6DC3" w:rsidR="000B23B2" w:rsidRPr="000B23B2" w:rsidRDefault="000B23B2" w:rsidP="000B23B2">
      <w:pPr>
        <w:tabs>
          <w:tab w:val="left" w:pos="5954"/>
          <w:tab w:val="left" w:pos="6237"/>
          <w:tab w:val="left" w:pos="6663"/>
          <w:tab w:val="left" w:pos="6946"/>
        </w:tabs>
        <w:spacing w:after="0" w:line="240" w:lineRule="auto"/>
        <w:rPr>
          <w:rFonts w:ascii="Times New Roman" w:eastAsia="SimSun" w:hAnsi="Times New Roman" w:cs="Times New Roman"/>
          <w:color w:val="000000"/>
          <w:sz w:val="24"/>
          <w:szCs w:val="20"/>
          <w:lang w:val="lt-LT"/>
        </w:rPr>
      </w:pPr>
      <w:r w:rsidRPr="000B23B2">
        <w:rPr>
          <w:rFonts w:ascii="Times New Roman" w:eastAsia="SimSun" w:hAnsi="Times New Roman" w:cs="Times New Roman"/>
          <w:noProof/>
          <w:lang w:val="lt-LT"/>
        </w:rPr>
        <w:t>Išsami informacija apie šį vaistinį preparatą pateikiama Valstybinės vaistų kontrolės tarnybos prie Lietuvos Respublikos sveikatos apsaugos ministerijos tinklalapyje</w:t>
      </w:r>
      <w:r w:rsidRPr="000B23B2">
        <w:rPr>
          <w:rFonts w:ascii="Times New Roman" w:eastAsia="SimSun" w:hAnsi="Times New Roman" w:cs="Times New Roman"/>
          <w:i/>
          <w:noProof/>
          <w:lang w:val="lt-LT"/>
        </w:rPr>
        <w:t xml:space="preserve"> </w:t>
      </w:r>
      <w:hyperlink r:id="rId8" w:history="1">
        <w:r w:rsidRPr="00087C72">
          <w:rPr>
            <w:rFonts w:ascii="Times New Roman" w:hAnsi="Times New Roman"/>
            <w:color w:val="0000FF"/>
            <w:u w:val="single"/>
            <w:lang w:val="lt-LT"/>
          </w:rPr>
          <w:t>http://www.vvkt.lt</w:t>
        </w:r>
      </w:hyperlink>
      <w:r w:rsidRPr="00087C72">
        <w:rPr>
          <w:rFonts w:ascii="Courier New" w:hAnsi="Courier New"/>
          <w:sz w:val="20"/>
          <w:lang w:val="lt-LT"/>
        </w:rPr>
        <w:br w:type="page"/>
      </w:r>
    </w:p>
    <w:p w14:paraId="06B814AC" w14:textId="77777777" w:rsidR="000B23B2" w:rsidRPr="000B23B2" w:rsidRDefault="000B23B2" w:rsidP="000B23B2">
      <w:pPr>
        <w:tabs>
          <w:tab w:val="left" w:pos="5954"/>
          <w:tab w:val="left" w:pos="6237"/>
          <w:tab w:val="left" w:pos="6663"/>
          <w:tab w:val="left" w:pos="6946"/>
        </w:tabs>
        <w:spacing w:after="0" w:line="240" w:lineRule="auto"/>
        <w:jc w:val="center"/>
        <w:rPr>
          <w:rFonts w:ascii="Times New Roman" w:eastAsia="SimSun" w:hAnsi="Times New Roman" w:cs="Times New Roman"/>
          <w:color w:val="000000"/>
          <w:szCs w:val="20"/>
          <w:lang w:val="lt-LT"/>
        </w:rPr>
      </w:pPr>
    </w:p>
    <w:p w14:paraId="5EFDB98A"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46C3BFAB"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5E9CE979"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44B5A571"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0798BBC4"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09680E45"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77F82C27"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06C2D220"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7B03D623"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5D3AE59D"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37879D44"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68A8FC63"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35E75521"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06B9B3CD"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1D3366AA"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57F63B28"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1C485E9A" w14:textId="77777777" w:rsidR="000B23B2" w:rsidRPr="000B23B2" w:rsidRDefault="000B23B2" w:rsidP="000B23B2">
      <w:pPr>
        <w:tabs>
          <w:tab w:val="left" w:pos="567"/>
        </w:tabs>
        <w:spacing w:after="0" w:line="260" w:lineRule="exact"/>
        <w:rPr>
          <w:rFonts w:ascii="Times New Roman" w:eastAsia="Calibri" w:hAnsi="Times New Roman" w:cs="Times New Roman"/>
          <w:noProof/>
          <w:szCs w:val="24"/>
          <w:lang w:val="lt-LT"/>
        </w:rPr>
      </w:pPr>
    </w:p>
    <w:p w14:paraId="1F61F118" w14:textId="77777777" w:rsidR="000B23B2" w:rsidRPr="000B23B2" w:rsidRDefault="000B23B2" w:rsidP="000B23B2">
      <w:pPr>
        <w:tabs>
          <w:tab w:val="left" w:pos="567"/>
        </w:tabs>
        <w:spacing w:after="0" w:line="260" w:lineRule="exact"/>
        <w:jc w:val="center"/>
        <w:rPr>
          <w:rFonts w:ascii="Times New Roman" w:eastAsia="Calibri" w:hAnsi="Times New Roman" w:cs="Times New Roman"/>
          <w:b/>
          <w:szCs w:val="20"/>
          <w:lang w:val="lt-LT"/>
        </w:rPr>
      </w:pPr>
    </w:p>
    <w:p w14:paraId="0B6AF393" w14:textId="77777777" w:rsidR="000B23B2" w:rsidRPr="000B23B2" w:rsidRDefault="000B23B2" w:rsidP="000B23B2">
      <w:pPr>
        <w:tabs>
          <w:tab w:val="left" w:pos="567"/>
        </w:tabs>
        <w:spacing w:after="0" w:line="260" w:lineRule="exact"/>
        <w:jc w:val="center"/>
        <w:rPr>
          <w:rFonts w:ascii="Times New Roman" w:eastAsia="Calibri" w:hAnsi="Times New Roman" w:cs="Times New Roman"/>
          <w:b/>
          <w:szCs w:val="20"/>
          <w:lang w:val="lt-LT"/>
        </w:rPr>
      </w:pPr>
    </w:p>
    <w:p w14:paraId="210EF751" w14:textId="77777777" w:rsidR="000B23B2" w:rsidRPr="000B23B2" w:rsidRDefault="000B23B2" w:rsidP="000B23B2">
      <w:pPr>
        <w:tabs>
          <w:tab w:val="left" w:pos="567"/>
        </w:tabs>
        <w:spacing w:after="0" w:line="260" w:lineRule="exact"/>
        <w:jc w:val="center"/>
        <w:rPr>
          <w:rFonts w:ascii="Times New Roman" w:eastAsia="Calibri" w:hAnsi="Times New Roman" w:cs="Times New Roman"/>
          <w:b/>
          <w:szCs w:val="20"/>
          <w:lang w:val="lt-LT"/>
        </w:rPr>
      </w:pPr>
    </w:p>
    <w:p w14:paraId="563298A5" w14:textId="77777777" w:rsidR="000B23B2" w:rsidRPr="000B23B2" w:rsidRDefault="000B23B2" w:rsidP="000B23B2">
      <w:pPr>
        <w:tabs>
          <w:tab w:val="left" w:pos="567"/>
        </w:tabs>
        <w:spacing w:after="0" w:line="260" w:lineRule="exact"/>
        <w:jc w:val="center"/>
        <w:rPr>
          <w:rFonts w:ascii="Times New Roman" w:eastAsia="Calibri" w:hAnsi="Times New Roman" w:cs="Times New Roman"/>
          <w:b/>
          <w:szCs w:val="20"/>
          <w:lang w:val="lt-LT"/>
        </w:rPr>
      </w:pPr>
    </w:p>
    <w:p w14:paraId="6E16D0F3" w14:textId="77777777" w:rsidR="000B23B2" w:rsidRPr="000B23B2" w:rsidRDefault="000B23B2" w:rsidP="000B23B2">
      <w:pPr>
        <w:tabs>
          <w:tab w:val="left" w:pos="567"/>
        </w:tabs>
        <w:spacing w:after="0" w:line="260" w:lineRule="exact"/>
        <w:jc w:val="center"/>
        <w:rPr>
          <w:rFonts w:ascii="Times New Roman" w:eastAsia="Calibri" w:hAnsi="Times New Roman" w:cs="Times New Roman"/>
          <w:b/>
          <w:szCs w:val="20"/>
          <w:lang w:val="lt-LT"/>
        </w:rPr>
      </w:pPr>
    </w:p>
    <w:p w14:paraId="7C5AE067" w14:textId="77777777" w:rsidR="000B23B2" w:rsidRPr="000B23B2" w:rsidRDefault="000B23B2" w:rsidP="000B23B2">
      <w:pPr>
        <w:tabs>
          <w:tab w:val="left" w:pos="567"/>
        </w:tabs>
        <w:spacing w:after="0" w:line="260" w:lineRule="exact"/>
        <w:jc w:val="center"/>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II PRIEDAS</w:t>
      </w:r>
    </w:p>
    <w:p w14:paraId="455FBF70" w14:textId="77777777" w:rsidR="000B23B2" w:rsidRPr="000B23B2" w:rsidRDefault="000B23B2" w:rsidP="000B23B2">
      <w:pPr>
        <w:tabs>
          <w:tab w:val="left" w:pos="567"/>
        </w:tabs>
        <w:spacing w:after="0" w:line="260" w:lineRule="exact"/>
        <w:ind w:left="1701" w:right="1416" w:hanging="567"/>
        <w:rPr>
          <w:rFonts w:ascii="Times New Roman" w:eastAsia="Calibri" w:hAnsi="Times New Roman" w:cs="Times New Roman"/>
          <w:szCs w:val="20"/>
          <w:lang w:val="lt-LT"/>
        </w:rPr>
      </w:pPr>
    </w:p>
    <w:p w14:paraId="053FF472" w14:textId="77777777" w:rsidR="000B23B2" w:rsidRPr="000B23B2" w:rsidRDefault="000B23B2" w:rsidP="000B23B2">
      <w:pPr>
        <w:tabs>
          <w:tab w:val="left" w:pos="567"/>
        </w:tabs>
        <w:spacing w:after="0" w:line="260" w:lineRule="exact"/>
        <w:jc w:val="center"/>
        <w:rPr>
          <w:rFonts w:ascii="Times New Roman" w:eastAsia="Calibri" w:hAnsi="Times New Roman" w:cs="Times New Roman"/>
          <w:i/>
          <w:szCs w:val="20"/>
          <w:lang w:val="lt-LT"/>
        </w:rPr>
      </w:pPr>
      <w:r w:rsidRPr="000B23B2">
        <w:rPr>
          <w:rFonts w:ascii="Times New Roman" w:eastAsia="Calibri" w:hAnsi="Times New Roman" w:cs="Times New Roman"/>
          <w:b/>
          <w:szCs w:val="20"/>
          <w:lang w:val="lt-LT"/>
        </w:rPr>
        <w:t>REGISTRACIJOS SĄLYGOS</w:t>
      </w:r>
    </w:p>
    <w:p w14:paraId="01917B35"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5303FCC" w14:textId="77777777" w:rsidR="000B23B2" w:rsidRPr="000B23B2" w:rsidRDefault="000B23B2" w:rsidP="000B23B2">
      <w:pPr>
        <w:tabs>
          <w:tab w:val="left" w:pos="1701"/>
        </w:tabs>
        <w:spacing w:after="0" w:line="260" w:lineRule="exact"/>
        <w:ind w:left="1701" w:right="567" w:hanging="567"/>
        <w:rPr>
          <w:rFonts w:ascii="Times New Roman" w:eastAsia="Calibri" w:hAnsi="Times New Roman" w:cs="Times New Roman"/>
          <w:b/>
          <w:noProof/>
          <w:szCs w:val="24"/>
          <w:lang w:val="lt-LT"/>
        </w:rPr>
      </w:pPr>
      <w:r w:rsidRPr="000B23B2">
        <w:rPr>
          <w:rFonts w:ascii="Times New Roman" w:eastAsia="Calibri" w:hAnsi="Times New Roman" w:cs="Times New Roman"/>
          <w:b/>
          <w:noProof/>
          <w:szCs w:val="24"/>
          <w:lang w:val="lt-LT"/>
        </w:rPr>
        <w:t>A.</w:t>
      </w:r>
      <w:r w:rsidRPr="000B23B2">
        <w:rPr>
          <w:rFonts w:ascii="Times New Roman" w:eastAsia="Calibri" w:hAnsi="Times New Roman" w:cs="Times New Roman"/>
          <w:b/>
          <w:noProof/>
          <w:szCs w:val="24"/>
          <w:lang w:val="lt-LT"/>
        </w:rPr>
        <w:tab/>
        <w:t>GAMINTOJAS (-AI), ATSAKINGAS (-I) UŽ SERIJŲ IŠLEIDIMĄ</w:t>
      </w:r>
    </w:p>
    <w:p w14:paraId="670C6101" w14:textId="77777777" w:rsidR="000B23B2" w:rsidRPr="000B23B2" w:rsidRDefault="000B23B2" w:rsidP="000B23B2">
      <w:pPr>
        <w:tabs>
          <w:tab w:val="left" w:pos="1701"/>
        </w:tabs>
        <w:spacing w:after="0" w:line="260" w:lineRule="exact"/>
        <w:ind w:left="567" w:right="567" w:hanging="567"/>
        <w:rPr>
          <w:rFonts w:ascii="Times New Roman" w:eastAsia="Calibri" w:hAnsi="Times New Roman" w:cs="Times New Roman"/>
          <w:noProof/>
          <w:szCs w:val="24"/>
          <w:lang w:val="lt-LT"/>
        </w:rPr>
      </w:pPr>
    </w:p>
    <w:p w14:paraId="60F25E3E" w14:textId="77777777" w:rsidR="000B23B2" w:rsidRPr="000B23B2" w:rsidRDefault="000B23B2" w:rsidP="000B23B2">
      <w:pPr>
        <w:tabs>
          <w:tab w:val="left" w:pos="1701"/>
        </w:tabs>
        <w:spacing w:after="0" w:line="260" w:lineRule="exact"/>
        <w:ind w:left="1701" w:right="567" w:hanging="567"/>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B.</w:t>
      </w:r>
      <w:r w:rsidRPr="000B23B2">
        <w:rPr>
          <w:rFonts w:ascii="Times New Roman" w:eastAsia="Calibri" w:hAnsi="Times New Roman" w:cs="Times New Roman"/>
          <w:b/>
          <w:szCs w:val="20"/>
          <w:lang w:val="lt-LT"/>
        </w:rPr>
        <w:tab/>
        <w:t>TIEKIMO IR VARTOJIMO SĄLYGOS AR APRIBOJIMAI</w:t>
      </w:r>
    </w:p>
    <w:p w14:paraId="4D166C87" w14:textId="77777777" w:rsidR="000B23B2" w:rsidRPr="000B23B2" w:rsidRDefault="000B23B2" w:rsidP="000B23B2">
      <w:pPr>
        <w:tabs>
          <w:tab w:val="left" w:pos="567"/>
        </w:tabs>
        <w:spacing w:after="0" w:line="260" w:lineRule="exact"/>
        <w:ind w:left="567" w:hanging="567"/>
        <w:rPr>
          <w:rFonts w:ascii="Times New Roman" w:eastAsia="Calibri" w:hAnsi="Times New Roman" w:cs="Times New Roman"/>
          <w:b/>
          <w:szCs w:val="24"/>
          <w:lang w:val="lt-LT"/>
        </w:rPr>
      </w:pPr>
      <w:r w:rsidRPr="000B23B2">
        <w:rPr>
          <w:rFonts w:ascii="Times New Roman" w:eastAsia="Calibri" w:hAnsi="Times New Roman" w:cs="Times New Roman"/>
          <w:szCs w:val="20"/>
          <w:lang w:val="lt-LT"/>
        </w:rPr>
        <w:br w:type="page"/>
      </w:r>
      <w:r w:rsidRPr="000B23B2">
        <w:rPr>
          <w:rFonts w:ascii="Times New Roman" w:eastAsia="Calibri" w:hAnsi="Times New Roman" w:cs="Times New Roman"/>
          <w:b/>
          <w:szCs w:val="20"/>
          <w:lang w:val="lt-LT"/>
        </w:rPr>
        <w:t>A.</w:t>
      </w:r>
      <w:r w:rsidRPr="000B23B2">
        <w:rPr>
          <w:rFonts w:ascii="Times New Roman" w:eastAsia="Calibri" w:hAnsi="Times New Roman" w:cs="Times New Roman"/>
          <w:b/>
          <w:szCs w:val="24"/>
          <w:lang w:val="lt-LT"/>
        </w:rPr>
        <w:tab/>
      </w:r>
      <w:r w:rsidRPr="000B23B2">
        <w:rPr>
          <w:rFonts w:ascii="Times New Roman" w:eastAsia="Calibri" w:hAnsi="Times New Roman" w:cs="Times New Roman"/>
          <w:b/>
          <w:szCs w:val="20"/>
          <w:lang w:val="lt-LT"/>
        </w:rPr>
        <w:t>GAMINTOJAS (-AI), ATSAKINGAS (-I) UŽ SERIJŲ IŠLEIDIMĄ</w:t>
      </w:r>
    </w:p>
    <w:p w14:paraId="704E687B"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0B0B370A" w14:textId="77777777" w:rsidR="000B23B2" w:rsidRPr="000B23B2" w:rsidRDefault="000B23B2" w:rsidP="000B23B2">
      <w:pPr>
        <w:tabs>
          <w:tab w:val="left" w:pos="567"/>
        </w:tabs>
        <w:spacing w:after="0" w:line="240" w:lineRule="auto"/>
        <w:jc w:val="both"/>
        <w:rPr>
          <w:rFonts w:ascii="Times New Roman" w:eastAsia="Calibri" w:hAnsi="Times New Roman" w:cs="Times New Roman"/>
          <w:szCs w:val="24"/>
          <w:lang w:val="lt-LT"/>
        </w:rPr>
      </w:pPr>
      <w:r w:rsidRPr="000B23B2">
        <w:rPr>
          <w:rFonts w:ascii="Times New Roman" w:eastAsia="Calibri" w:hAnsi="Times New Roman" w:cs="Times New Roman"/>
          <w:noProof/>
          <w:szCs w:val="24"/>
          <w:u w:val="single"/>
          <w:lang w:val="lt-LT"/>
        </w:rPr>
        <w:t>Gamintojo (-ų), atsakingo (-ų) už serijų išleidimą, pavadinimas (-ai) ir adresas (-ai)</w:t>
      </w:r>
    </w:p>
    <w:p w14:paraId="484B33F4"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0814EFC3"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BALKANPHARMA-RAZGRAD AD</w:t>
      </w:r>
    </w:p>
    <w:p w14:paraId="263EB055"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68 Aprilsko vastanie Blvd.</w:t>
      </w:r>
    </w:p>
    <w:p w14:paraId="4DFF71F6"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Razgrad, 7200</w:t>
      </w:r>
    </w:p>
    <w:p w14:paraId="5BC3D656"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Bulgarija</w:t>
      </w:r>
    </w:p>
    <w:p w14:paraId="030297A2"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p>
    <w:p w14:paraId="157FD508"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arba</w:t>
      </w:r>
    </w:p>
    <w:p w14:paraId="641C49B5"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p>
    <w:p w14:paraId="2C447F45"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Pharmathen SA</w:t>
      </w:r>
    </w:p>
    <w:p w14:paraId="5AD33DBA"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6 Dervenakion Str</w:t>
      </w:r>
    </w:p>
    <w:p w14:paraId="74F3E33B"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Pallini, 153 51</w:t>
      </w:r>
    </w:p>
    <w:p w14:paraId="4B614665" w14:textId="77777777" w:rsid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Graikija</w:t>
      </w:r>
    </w:p>
    <w:p w14:paraId="6DD6632F" w14:textId="77777777" w:rsidR="00DD4DCD" w:rsidRPr="00087C72" w:rsidRDefault="00DD4DCD" w:rsidP="00087C72">
      <w:pPr>
        <w:tabs>
          <w:tab w:val="left" w:pos="567"/>
        </w:tabs>
        <w:spacing w:after="0" w:line="260" w:lineRule="exact"/>
        <w:jc w:val="both"/>
        <w:rPr>
          <w:rFonts w:ascii="Times New Roman" w:hAnsi="Times New Roman"/>
          <w:lang w:val="lv-LV"/>
        </w:rPr>
      </w:pPr>
    </w:p>
    <w:p w14:paraId="54A801C0" w14:textId="77777777" w:rsidR="00DD4DCD" w:rsidRDefault="00DD4DCD" w:rsidP="000B23B2">
      <w:pPr>
        <w:tabs>
          <w:tab w:val="left" w:pos="567"/>
        </w:tabs>
        <w:spacing w:after="0" w:line="260" w:lineRule="exact"/>
        <w:jc w:val="both"/>
        <w:rPr>
          <w:rFonts w:ascii="Times New Roman" w:eastAsia="Calibri" w:hAnsi="Times New Roman" w:cs="Times New Roman"/>
          <w:szCs w:val="20"/>
          <w:lang w:val="lv-LV"/>
        </w:rPr>
      </w:pPr>
      <w:r>
        <w:rPr>
          <w:rFonts w:ascii="Times New Roman" w:eastAsia="Calibri" w:hAnsi="Times New Roman" w:cs="Times New Roman"/>
          <w:szCs w:val="20"/>
          <w:lang w:val="lv-LV"/>
        </w:rPr>
        <w:t>arba</w:t>
      </w:r>
    </w:p>
    <w:p w14:paraId="4C58105F" w14:textId="77777777" w:rsidR="00DD4DCD" w:rsidRDefault="00DD4DCD" w:rsidP="000B23B2">
      <w:pPr>
        <w:tabs>
          <w:tab w:val="left" w:pos="567"/>
        </w:tabs>
        <w:spacing w:after="0" w:line="260" w:lineRule="exact"/>
        <w:jc w:val="both"/>
        <w:rPr>
          <w:rFonts w:ascii="Times New Roman" w:eastAsia="Calibri" w:hAnsi="Times New Roman" w:cs="Times New Roman"/>
          <w:szCs w:val="20"/>
          <w:lang w:val="lv-LV"/>
        </w:rPr>
      </w:pPr>
    </w:p>
    <w:p w14:paraId="6978DC62" w14:textId="77777777" w:rsidR="00DD4DCD" w:rsidRDefault="00DD4DCD" w:rsidP="00DD4DCD">
      <w:pPr>
        <w:tabs>
          <w:tab w:val="left" w:pos="567"/>
        </w:tabs>
        <w:spacing w:after="0" w:line="260" w:lineRule="exact"/>
        <w:jc w:val="both"/>
        <w:rPr>
          <w:rFonts w:ascii="Times New Roman" w:eastAsia="Calibri" w:hAnsi="Times New Roman" w:cs="Times New Roman"/>
          <w:szCs w:val="20"/>
          <w:lang w:val="lv-LV"/>
        </w:rPr>
      </w:pPr>
      <w:r w:rsidRPr="00DD4DCD">
        <w:rPr>
          <w:rFonts w:ascii="Times New Roman" w:eastAsia="Calibri" w:hAnsi="Times New Roman" w:cs="Times New Roman"/>
          <w:szCs w:val="20"/>
          <w:lang w:val="lv-LV"/>
        </w:rPr>
        <w:t xml:space="preserve">JADRAN – GALENSKI LABORATORIJ d.d. </w:t>
      </w:r>
    </w:p>
    <w:p w14:paraId="5CAB8D91" w14:textId="77777777" w:rsidR="00DD4DCD" w:rsidRDefault="00DD4DCD" w:rsidP="00DD4DCD">
      <w:pPr>
        <w:tabs>
          <w:tab w:val="left" w:pos="567"/>
        </w:tabs>
        <w:spacing w:after="0" w:line="260" w:lineRule="exact"/>
        <w:jc w:val="both"/>
        <w:rPr>
          <w:rFonts w:ascii="Times New Roman" w:eastAsia="Calibri" w:hAnsi="Times New Roman" w:cs="Times New Roman"/>
          <w:szCs w:val="20"/>
          <w:lang w:val="lv-LV"/>
        </w:rPr>
      </w:pPr>
      <w:r>
        <w:rPr>
          <w:rFonts w:ascii="Times New Roman" w:eastAsia="Calibri" w:hAnsi="Times New Roman" w:cs="Times New Roman"/>
          <w:szCs w:val="20"/>
          <w:lang w:val="lv-LV"/>
        </w:rPr>
        <w:t>Svilno 20</w:t>
      </w:r>
    </w:p>
    <w:p w14:paraId="3C62D815" w14:textId="77777777" w:rsidR="00DD4DCD" w:rsidRDefault="00DD4DCD" w:rsidP="00DD4DCD">
      <w:pPr>
        <w:tabs>
          <w:tab w:val="left" w:pos="567"/>
        </w:tabs>
        <w:spacing w:after="0" w:line="260" w:lineRule="exact"/>
        <w:jc w:val="both"/>
        <w:rPr>
          <w:rFonts w:ascii="Times New Roman" w:eastAsia="Calibri" w:hAnsi="Times New Roman" w:cs="Times New Roman"/>
          <w:szCs w:val="20"/>
          <w:lang w:val="lv-LV"/>
        </w:rPr>
      </w:pPr>
      <w:r>
        <w:rPr>
          <w:rFonts w:ascii="Times New Roman" w:eastAsia="Calibri" w:hAnsi="Times New Roman" w:cs="Times New Roman"/>
          <w:szCs w:val="20"/>
          <w:lang w:val="lv-LV"/>
        </w:rPr>
        <w:t>Rijeka, 51000</w:t>
      </w:r>
    </w:p>
    <w:p w14:paraId="37086064" w14:textId="77777777" w:rsidR="00DD4DCD" w:rsidRPr="000B23B2" w:rsidRDefault="00DD4DCD" w:rsidP="00DD4DCD">
      <w:pPr>
        <w:tabs>
          <w:tab w:val="left" w:pos="567"/>
        </w:tabs>
        <w:spacing w:after="0" w:line="260" w:lineRule="exact"/>
        <w:jc w:val="both"/>
        <w:rPr>
          <w:rFonts w:ascii="Times New Roman" w:eastAsia="Calibri" w:hAnsi="Times New Roman" w:cs="Times New Roman"/>
          <w:szCs w:val="20"/>
          <w:lang w:val="lv-LV"/>
        </w:rPr>
      </w:pPr>
      <w:r>
        <w:rPr>
          <w:rFonts w:ascii="Times New Roman" w:eastAsia="Calibri" w:hAnsi="Times New Roman" w:cs="Times New Roman"/>
          <w:szCs w:val="20"/>
          <w:lang w:val="lv-LV"/>
        </w:rPr>
        <w:t>Kroatija</w:t>
      </w:r>
    </w:p>
    <w:p w14:paraId="5766B019"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197E8BC5" w14:textId="77777777" w:rsidR="000B23B2" w:rsidRPr="000B23B2" w:rsidRDefault="000B23B2" w:rsidP="000B23B2">
      <w:pPr>
        <w:tabs>
          <w:tab w:val="left" w:pos="567"/>
        </w:tabs>
        <w:spacing w:after="0" w:line="240" w:lineRule="auto"/>
        <w:rPr>
          <w:rFonts w:ascii="Times New Roman" w:eastAsia="Calibri" w:hAnsi="Times New Roman" w:cs="Times New Roman"/>
          <w:szCs w:val="24"/>
          <w:lang w:val="lv-LV"/>
        </w:rPr>
      </w:pPr>
      <w:r w:rsidRPr="000B23B2">
        <w:rPr>
          <w:rFonts w:ascii="Times New Roman" w:eastAsia="Calibri" w:hAnsi="Times New Roman" w:cs="Times New Roman"/>
          <w:noProof/>
          <w:szCs w:val="24"/>
          <w:lang w:val="lt-LT"/>
        </w:rPr>
        <w:t>Su pakuote pateikiamame lapelyje nurodomas gamintojo, atsakingo už konkrečios serijos išleidimą, pavadinimas ir adresas.</w:t>
      </w:r>
    </w:p>
    <w:p w14:paraId="26C4D27E"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67CC0204"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18762FEB"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szCs w:val="24"/>
          <w:lang w:val="lt-LT"/>
        </w:rPr>
      </w:pPr>
      <w:r w:rsidRPr="000B23B2">
        <w:rPr>
          <w:rFonts w:ascii="Times New Roman" w:eastAsia="Calibri" w:hAnsi="Times New Roman" w:cs="Times New Roman"/>
          <w:b/>
          <w:noProof/>
          <w:szCs w:val="24"/>
          <w:lang w:val="lt-LT"/>
        </w:rPr>
        <w:t>B.</w:t>
      </w:r>
      <w:r w:rsidRPr="000B23B2">
        <w:rPr>
          <w:rFonts w:ascii="Times New Roman" w:eastAsia="Calibri" w:hAnsi="Times New Roman" w:cs="Times New Roman"/>
          <w:b/>
          <w:szCs w:val="24"/>
          <w:lang w:val="lt-LT"/>
        </w:rPr>
        <w:tab/>
      </w:r>
      <w:r w:rsidRPr="000B23B2">
        <w:rPr>
          <w:rFonts w:ascii="Times New Roman" w:eastAsia="Calibri" w:hAnsi="Times New Roman" w:cs="Times New Roman"/>
          <w:b/>
          <w:noProof/>
          <w:szCs w:val="24"/>
          <w:lang w:val="lt-LT"/>
        </w:rPr>
        <w:t>TIEKIMO IR VARTOJIMO SĄLYGOS AR APRIBOJIMAI</w:t>
      </w:r>
    </w:p>
    <w:p w14:paraId="09190365"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1FA3F5F0"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r w:rsidRPr="000B23B2">
        <w:rPr>
          <w:rFonts w:ascii="Times New Roman" w:eastAsia="Calibri" w:hAnsi="Times New Roman" w:cs="Times New Roman"/>
          <w:szCs w:val="20"/>
          <w:lang w:val="lt-LT"/>
        </w:rPr>
        <w:t>Receptinis vaistinis preparatas.</w:t>
      </w:r>
    </w:p>
    <w:p w14:paraId="701EAD29" w14:textId="77777777" w:rsidR="000B23B2" w:rsidRPr="000B23B2" w:rsidRDefault="000B23B2" w:rsidP="000B23B2">
      <w:pPr>
        <w:tabs>
          <w:tab w:val="left" w:pos="567"/>
        </w:tabs>
        <w:spacing w:after="0" w:line="260" w:lineRule="exact"/>
        <w:ind w:right="566"/>
        <w:rPr>
          <w:rFonts w:ascii="Times New Roman" w:eastAsia="Calibri" w:hAnsi="Times New Roman" w:cs="Times New Roman"/>
          <w:noProof/>
          <w:szCs w:val="24"/>
          <w:lang w:val="lt-LT"/>
        </w:rPr>
      </w:pPr>
      <w:r w:rsidRPr="000B23B2">
        <w:rPr>
          <w:rFonts w:ascii="Times New Roman" w:eastAsia="Calibri" w:hAnsi="Times New Roman" w:cs="Times New Roman"/>
          <w:b/>
          <w:noProof/>
          <w:szCs w:val="24"/>
          <w:lang w:val="lt-LT"/>
        </w:rPr>
        <w:br w:type="page"/>
      </w:r>
    </w:p>
    <w:p w14:paraId="63E5E7D7"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05FC1D51"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3FD69B8"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BCD81A7"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5F393E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5C7E9DA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0073C0A1"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3B19E9A"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001E6A0B"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29D6DCD2"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2E2404E"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2CC9B44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511697C8"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AC9BB21"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581CDB45"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614D0B0"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796DBFC"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b/>
          <w:szCs w:val="20"/>
          <w:lang w:val="lt-LT"/>
        </w:rPr>
      </w:pPr>
    </w:p>
    <w:p w14:paraId="0182298B"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b/>
          <w:szCs w:val="20"/>
          <w:lang w:val="lt-LT"/>
        </w:rPr>
      </w:pPr>
    </w:p>
    <w:p w14:paraId="7980688C"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b/>
          <w:szCs w:val="20"/>
          <w:lang w:val="lt-LT"/>
        </w:rPr>
      </w:pPr>
    </w:p>
    <w:p w14:paraId="4E37C5C2"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b/>
          <w:szCs w:val="20"/>
          <w:lang w:val="lt-LT"/>
        </w:rPr>
      </w:pPr>
    </w:p>
    <w:p w14:paraId="4CAA9571"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b/>
          <w:szCs w:val="20"/>
          <w:lang w:val="lt-LT"/>
        </w:rPr>
      </w:pPr>
    </w:p>
    <w:p w14:paraId="4733F474"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b/>
          <w:szCs w:val="20"/>
          <w:lang w:val="lt-LT"/>
        </w:rPr>
      </w:pPr>
    </w:p>
    <w:p w14:paraId="2F35EF44"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b/>
          <w:szCs w:val="20"/>
          <w:lang w:val="lt-LT"/>
        </w:rPr>
      </w:pPr>
    </w:p>
    <w:p w14:paraId="4328D779" w14:textId="77777777" w:rsidR="000B23B2" w:rsidRPr="00087C72" w:rsidRDefault="000B23B2" w:rsidP="000B23B2">
      <w:pPr>
        <w:keepNext/>
        <w:tabs>
          <w:tab w:val="left" w:pos="567"/>
        </w:tabs>
        <w:spacing w:after="0" w:line="240" w:lineRule="auto"/>
        <w:jc w:val="center"/>
        <w:outlineLvl w:val="1"/>
        <w:rPr>
          <w:rFonts w:ascii="Times New Roman" w:hAnsi="Times New Roman"/>
          <w:b/>
          <w:lang w:val="lt-LT"/>
        </w:rPr>
      </w:pPr>
      <w:r w:rsidRPr="000B23B2">
        <w:rPr>
          <w:rFonts w:ascii="Times New Roman" w:eastAsia="Times New Roman" w:hAnsi="Times New Roman" w:cs="Times New Roman"/>
          <w:b/>
          <w:bCs/>
          <w:iCs/>
          <w:snapToGrid w:val="0"/>
          <w:szCs w:val="28"/>
          <w:lang w:val="lt-LT"/>
        </w:rPr>
        <w:t>III PRIEDAS</w:t>
      </w:r>
    </w:p>
    <w:p w14:paraId="10DF19A6"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59E79CDE" w14:textId="77777777" w:rsidR="000B23B2" w:rsidRPr="00087C72" w:rsidRDefault="000B23B2" w:rsidP="000B23B2">
      <w:pPr>
        <w:keepNext/>
        <w:tabs>
          <w:tab w:val="left" w:pos="567"/>
        </w:tabs>
        <w:spacing w:after="0" w:line="240" w:lineRule="auto"/>
        <w:jc w:val="center"/>
        <w:outlineLvl w:val="1"/>
        <w:rPr>
          <w:rFonts w:ascii="Times New Roman" w:hAnsi="Times New Roman"/>
          <w:b/>
          <w:lang w:val="lt-LT"/>
        </w:rPr>
      </w:pPr>
      <w:r w:rsidRPr="000B23B2">
        <w:rPr>
          <w:rFonts w:ascii="Times New Roman" w:eastAsia="Times New Roman" w:hAnsi="Times New Roman" w:cs="Times New Roman"/>
          <w:b/>
          <w:bCs/>
          <w:iCs/>
          <w:snapToGrid w:val="0"/>
          <w:szCs w:val="28"/>
          <w:lang w:val="lt-LT"/>
        </w:rPr>
        <w:t>ŽENKLINIMAS IR PAKUOTĖS LAPELIS</w:t>
      </w:r>
    </w:p>
    <w:p w14:paraId="2579C6E5"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r w:rsidRPr="000B23B2">
        <w:rPr>
          <w:rFonts w:ascii="Times New Roman" w:eastAsia="Calibri" w:hAnsi="Times New Roman" w:cs="Times New Roman"/>
          <w:szCs w:val="24"/>
          <w:lang w:val="lt-LT"/>
        </w:rPr>
        <w:br w:type="page"/>
      </w:r>
    </w:p>
    <w:p w14:paraId="4BCFF54A"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0401F745"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5A77CE4F"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41328809"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4A99AB38"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044A570B"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32F9F05A"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39867EBE"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77B914E3"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12634ED0"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06D34F44"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7394A50A"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288C5976"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2B50BBD7"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5342F4E1"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4AB94A68"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41685C7C"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5BB0DFAE"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2B81FFDD"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3541791C"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2BCFE703"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61DE2EA3"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23B0072C" w14:textId="77777777" w:rsidR="000B23B2" w:rsidRPr="000B23B2" w:rsidRDefault="000B23B2" w:rsidP="000B23B2">
      <w:pPr>
        <w:tabs>
          <w:tab w:val="left" w:pos="567"/>
        </w:tabs>
        <w:spacing w:after="0" w:line="260" w:lineRule="exact"/>
        <w:rPr>
          <w:rFonts w:ascii="Times New Roman" w:eastAsia="Calibri" w:hAnsi="Times New Roman" w:cs="Times New Roman"/>
          <w:szCs w:val="24"/>
          <w:lang w:val="lt-LT"/>
        </w:rPr>
      </w:pPr>
    </w:p>
    <w:p w14:paraId="330FE24D" w14:textId="77777777" w:rsidR="000B23B2" w:rsidRPr="00087C72" w:rsidRDefault="000B23B2" w:rsidP="000B23B2">
      <w:pPr>
        <w:keepNext/>
        <w:tabs>
          <w:tab w:val="left" w:pos="567"/>
        </w:tabs>
        <w:spacing w:after="0" w:line="240" w:lineRule="auto"/>
        <w:jc w:val="center"/>
        <w:outlineLvl w:val="1"/>
        <w:rPr>
          <w:rFonts w:ascii="Times New Roman" w:hAnsi="Times New Roman"/>
          <w:b/>
          <w:lang w:val="lt-LT"/>
        </w:rPr>
      </w:pPr>
      <w:r w:rsidRPr="000B23B2">
        <w:rPr>
          <w:rFonts w:ascii="Times New Roman" w:eastAsia="Times New Roman" w:hAnsi="Times New Roman" w:cs="Times New Roman"/>
          <w:b/>
          <w:bCs/>
          <w:iCs/>
          <w:snapToGrid w:val="0"/>
          <w:szCs w:val="28"/>
          <w:lang w:val="lt-LT"/>
        </w:rPr>
        <w:t>A. ŽENKLINIMAS</w:t>
      </w:r>
    </w:p>
    <w:p w14:paraId="03696A1C" w14:textId="77777777" w:rsidR="000B23B2" w:rsidRPr="000B23B2" w:rsidRDefault="000B23B2" w:rsidP="000B23B2">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noProof/>
          <w:szCs w:val="20"/>
          <w:lang w:val="lt-LT"/>
        </w:rPr>
      </w:pPr>
      <w:r w:rsidRPr="000B23B2">
        <w:rPr>
          <w:rFonts w:ascii="Times New Roman" w:eastAsia="Calibri" w:hAnsi="Times New Roman" w:cs="Times New Roman"/>
          <w:szCs w:val="24"/>
          <w:lang w:val="lt-LT"/>
        </w:rPr>
        <w:br w:type="page"/>
      </w:r>
      <w:r w:rsidRPr="000B23B2">
        <w:rPr>
          <w:rFonts w:ascii="Times New Roman" w:eastAsia="Calibri" w:hAnsi="Times New Roman" w:cs="Times New Roman"/>
          <w:b/>
          <w:noProof/>
          <w:szCs w:val="20"/>
          <w:lang w:val="lt-LT"/>
        </w:rPr>
        <w:t xml:space="preserve">INFORMACIJA ANT IŠORINĖS PAKUOTĖS </w:t>
      </w:r>
    </w:p>
    <w:p w14:paraId="7E18683E" w14:textId="77777777" w:rsidR="000B23B2" w:rsidRPr="000B23B2" w:rsidRDefault="000B23B2" w:rsidP="000B23B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Cs/>
          <w:noProof/>
          <w:szCs w:val="20"/>
          <w:lang w:val="lt-LT"/>
        </w:rPr>
      </w:pPr>
    </w:p>
    <w:p w14:paraId="09641BF2" w14:textId="77777777" w:rsidR="000B23B2" w:rsidRPr="000B23B2" w:rsidRDefault="000B23B2" w:rsidP="000B23B2">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noProof/>
          <w:szCs w:val="20"/>
          <w:lang w:val="lt-LT"/>
        </w:rPr>
      </w:pPr>
      <w:r w:rsidRPr="000B23B2">
        <w:rPr>
          <w:rFonts w:ascii="Times New Roman" w:eastAsia="Calibri" w:hAnsi="Times New Roman" w:cs="Times New Roman"/>
          <w:b/>
          <w:noProof/>
          <w:szCs w:val="20"/>
          <w:lang w:val="lt-LT"/>
        </w:rPr>
        <w:t>KARTONO DĖŽUTĖ</w:t>
      </w:r>
    </w:p>
    <w:p w14:paraId="6090CB7C" w14:textId="77777777" w:rsidR="000B23B2" w:rsidRPr="000B23B2" w:rsidRDefault="000B23B2" w:rsidP="000B23B2">
      <w:pPr>
        <w:spacing w:after="0" w:line="240" w:lineRule="auto"/>
        <w:rPr>
          <w:rFonts w:ascii="Times New Roman" w:eastAsia="Calibri" w:hAnsi="Times New Roman" w:cs="Times New Roman"/>
          <w:noProof/>
          <w:szCs w:val="20"/>
          <w:lang w:val="lt-LT"/>
        </w:rPr>
      </w:pPr>
    </w:p>
    <w:p w14:paraId="2DDB3335" w14:textId="77777777" w:rsidR="000B23B2" w:rsidRPr="000B23B2" w:rsidRDefault="000B23B2" w:rsidP="000B23B2">
      <w:pPr>
        <w:spacing w:after="0" w:line="240" w:lineRule="auto"/>
        <w:rPr>
          <w:rFonts w:ascii="Times New Roman" w:eastAsia="Calibri" w:hAnsi="Times New Roman" w:cs="Times New Roman"/>
          <w:noProof/>
          <w:szCs w:val="20"/>
          <w:lang w:val="lt-LT"/>
        </w:rPr>
      </w:pPr>
    </w:p>
    <w:p w14:paraId="4D4845F4"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w:t>
      </w:r>
      <w:r w:rsidRPr="000B23B2">
        <w:rPr>
          <w:rFonts w:ascii="Times New Roman" w:eastAsia="Calibri" w:hAnsi="Times New Roman" w:cs="Times New Roman"/>
          <w:b/>
          <w:noProof/>
          <w:lang w:val="lt-LT"/>
        </w:rPr>
        <w:tab/>
      </w:r>
      <w:r w:rsidRPr="000B23B2">
        <w:rPr>
          <w:rFonts w:ascii="Times New Roman" w:eastAsia="Calibri" w:hAnsi="Times New Roman" w:cs="Times New Roman"/>
          <w:b/>
          <w:szCs w:val="20"/>
          <w:lang w:val="lt-LT"/>
        </w:rPr>
        <w:t>VAISTINIO PREPARATO PAVADINIMAS</w:t>
      </w:r>
    </w:p>
    <w:p w14:paraId="68B08957"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5791B76E" w14:textId="679D180D" w:rsidR="000B23B2" w:rsidRPr="000B23B2" w:rsidRDefault="000B23B2" w:rsidP="000B23B2">
      <w:pPr>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noProof/>
          <w:szCs w:val="20"/>
          <w:lang w:val="lt-LT"/>
        </w:rPr>
        <w:t xml:space="preserve"> </w:t>
      </w:r>
      <w:r w:rsidRPr="000B23B2">
        <w:rPr>
          <w:rFonts w:ascii="Times New Roman" w:eastAsia="Calibri" w:hAnsi="Times New Roman" w:cs="Times New Roman"/>
          <w:lang w:val="lt-LT"/>
        </w:rPr>
        <w:t>40 mikrogramų/5 mg/ml akių lašai (tirpalas)</w:t>
      </w:r>
    </w:p>
    <w:p w14:paraId="0C36D539" w14:textId="77777777" w:rsidR="000B23B2" w:rsidRPr="000B23B2" w:rsidRDefault="000B23B2"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color w:val="000000"/>
          <w:lang w:val="lt-LT" w:eastAsia="el-GR"/>
        </w:rPr>
        <w:t>travoprostum/timololum</w:t>
      </w:r>
    </w:p>
    <w:p w14:paraId="2E9EB284" w14:textId="77777777" w:rsidR="000B23B2" w:rsidRPr="000B23B2" w:rsidRDefault="000B23B2" w:rsidP="000B23B2">
      <w:pPr>
        <w:spacing w:after="0" w:line="240" w:lineRule="auto"/>
        <w:rPr>
          <w:rFonts w:ascii="Times New Roman" w:eastAsia="Calibri" w:hAnsi="Times New Roman" w:cs="Times New Roman"/>
          <w:color w:val="000000"/>
          <w:lang w:val="lt-LT" w:eastAsia="el-GR"/>
        </w:rPr>
      </w:pPr>
    </w:p>
    <w:p w14:paraId="19333E62"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5DECF391"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b/>
          <w:noProof/>
          <w:lang w:val="lt-LT"/>
        </w:rPr>
      </w:pPr>
      <w:r w:rsidRPr="000B23B2">
        <w:rPr>
          <w:rFonts w:ascii="Times New Roman" w:eastAsia="Calibri" w:hAnsi="Times New Roman" w:cs="Times New Roman"/>
          <w:b/>
          <w:noProof/>
          <w:lang w:val="lt-LT"/>
        </w:rPr>
        <w:t>2.</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VEIKLIOJI (-IOS) MEDŽIAGA (-OS) IR JOS (-Ų) KIEKIS (-IAI)</w:t>
      </w:r>
    </w:p>
    <w:p w14:paraId="6648E3D4"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15593A46" w14:textId="77777777" w:rsidR="000B23B2" w:rsidRPr="000B23B2" w:rsidRDefault="00EE31B2" w:rsidP="000B23B2">
      <w:pPr>
        <w:spacing w:after="0" w:line="240" w:lineRule="auto"/>
        <w:rPr>
          <w:rFonts w:ascii="Times New Roman" w:eastAsia="Calibri" w:hAnsi="Times New Roman" w:cs="Times New Roman"/>
          <w:lang w:val="lt-LT"/>
        </w:rPr>
      </w:pPr>
      <w:r>
        <w:rPr>
          <w:rFonts w:ascii="Times New Roman" w:eastAsia="Calibri" w:hAnsi="Times New Roman" w:cs="Times New Roman"/>
          <w:szCs w:val="20"/>
          <w:lang w:val="lt-LT"/>
        </w:rPr>
        <w:t>Kiekviename</w:t>
      </w:r>
      <w:r w:rsidR="000B23B2" w:rsidRPr="000B23B2">
        <w:rPr>
          <w:rFonts w:ascii="Times New Roman" w:eastAsia="Calibri" w:hAnsi="Times New Roman" w:cs="Times New Roman"/>
          <w:szCs w:val="20"/>
          <w:lang w:val="lt-LT"/>
        </w:rPr>
        <w:t xml:space="preserve"> ml tirpalo yra 40</w:t>
      </w:r>
      <w:r w:rsidR="000B23B2" w:rsidRPr="000B23B2">
        <w:rPr>
          <w:rFonts w:ascii="Times New Roman" w:eastAsia="Calibri" w:hAnsi="Times New Roman" w:cs="Times New Roman"/>
          <w:lang w:val="lt-LT"/>
        </w:rPr>
        <w:t> </w:t>
      </w:r>
      <w:r w:rsidR="000B23B2" w:rsidRPr="000B23B2">
        <w:rPr>
          <w:rFonts w:ascii="Times New Roman" w:eastAsia="Calibri" w:hAnsi="Times New Roman" w:cs="Times New Roman"/>
          <w:szCs w:val="20"/>
          <w:lang w:val="lt-LT"/>
        </w:rPr>
        <w:t>mikrogramų travoprosto ir 5</w:t>
      </w:r>
      <w:r w:rsidR="000B23B2" w:rsidRPr="000B23B2">
        <w:rPr>
          <w:rFonts w:ascii="Times New Roman" w:eastAsia="Calibri" w:hAnsi="Times New Roman" w:cs="Times New Roman"/>
          <w:lang w:val="lt-LT"/>
        </w:rPr>
        <w:t> </w:t>
      </w:r>
      <w:r w:rsidR="000B23B2" w:rsidRPr="000B23B2">
        <w:rPr>
          <w:rFonts w:ascii="Times New Roman" w:eastAsia="Calibri" w:hAnsi="Times New Roman" w:cs="Times New Roman"/>
          <w:szCs w:val="20"/>
          <w:lang w:val="lt-LT"/>
        </w:rPr>
        <w:t>mg timololio (timololio maleato pavidalu).</w:t>
      </w:r>
    </w:p>
    <w:p w14:paraId="1B1D4561"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CFB6BAF"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45F036C"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highlight w:val="lightGray"/>
          <w:lang w:val="lt-LT"/>
        </w:rPr>
      </w:pPr>
      <w:r w:rsidRPr="000B23B2">
        <w:rPr>
          <w:rFonts w:ascii="Times New Roman" w:eastAsia="Calibri" w:hAnsi="Times New Roman" w:cs="Times New Roman"/>
          <w:b/>
          <w:noProof/>
          <w:lang w:val="lt-LT"/>
        </w:rPr>
        <w:t>3.</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PAGALBINIŲ MEDŽIAGŲ SĄRAŠAS</w:t>
      </w:r>
    </w:p>
    <w:p w14:paraId="2C1320D3"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74DF0947" w14:textId="1080BD13" w:rsidR="000B23B2" w:rsidRPr="00251731" w:rsidRDefault="000B23B2" w:rsidP="000B23B2">
      <w:pPr>
        <w:tabs>
          <w:tab w:val="left" w:pos="567"/>
        </w:tabs>
        <w:spacing w:after="0" w:line="240" w:lineRule="auto"/>
        <w:rPr>
          <w:rFonts w:ascii="Times New Roman" w:eastAsia="Calibri" w:hAnsi="Times New Roman" w:cs="Times New Roman"/>
          <w:i/>
          <w:iCs/>
          <w:szCs w:val="20"/>
          <w:lang w:val="lt-LT" w:eastAsia="da-DK"/>
        </w:rPr>
      </w:pPr>
      <w:r w:rsidRPr="000B23B2">
        <w:rPr>
          <w:rFonts w:ascii="Times New Roman" w:eastAsia="Calibri" w:hAnsi="Times New Roman" w:cs="Times New Roman"/>
          <w:szCs w:val="20"/>
          <w:lang w:val="lt-LT" w:eastAsia="da-DK"/>
        </w:rPr>
        <w:t xml:space="preserve">Sudėtyje yra: </w:t>
      </w:r>
      <w:r w:rsidRPr="00251731">
        <w:rPr>
          <w:rFonts w:ascii="Times New Roman" w:eastAsia="Calibri" w:hAnsi="Times New Roman" w:cs="Times New Roman"/>
          <w:i/>
          <w:iCs/>
          <w:color w:val="000000"/>
          <w:szCs w:val="20"/>
          <w:lang w:val="lt-LT" w:eastAsia="el-GR"/>
        </w:rPr>
        <w:t xml:space="preserve">benzalkonii chloridum, macrogolglyceroli hydroxystearas 40, trometamolum, dinatrii edetas, acidum boricum (E284), mannitolum (E421), natrii hydroxidum (disparet ad pH), </w:t>
      </w:r>
      <w:r w:rsidR="00DD4DCD" w:rsidRPr="00251731">
        <w:rPr>
          <w:rFonts w:ascii="Times New Roman" w:eastAsia="Calibri" w:hAnsi="Times New Roman" w:cs="Times New Roman"/>
          <w:i/>
          <w:iCs/>
          <w:color w:val="000000"/>
          <w:szCs w:val="20"/>
          <w:lang w:val="lt-LT" w:eastAsia="el-GR"/>
        </w:rPr>
        <w:t>aqua purificata</w:t>
      </w:r>
      <w:r w:rsidRPr="00251731">
        <w:rPr>
          <w:rFonts w:ascii="Times New Roman" w:eastAsia="Calibri" w:hAnsi="Times New Roman" w:cs="Times New Roman"/>
          <w:i/>
          <w:iCs/>
          <w:color w:val="000000"/>
          <w:szCs w:val="20"/>
          <w:lang w:val="lt-LT" w:eastAsia="el-GR"/>
        </w:rPr>
        <w:t>.</w:t>
      </w:r>
    </w:p>
    <w:p w14:paraId="2B73E5B3"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p>
    <w:p w14:paraId="183FD614"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r w:rsidRPr="000B23B2">
        <w:rPr>
          <w:rFonts w:ascii="Times New Roman" w:eastAsia="Calibri" w:hAnsi="Times New Roman" w:cs="Times New Roman"/>
          <w:szCs w:val="20"/>
          <w:lang w:val="lt-LT" w:eastAsia="da-DK"/>
        </w:rPr>
        <w:t>Daugiau informacijos pateikta pakuotės lapelyje.</w:t>
      </w:r>
    </w:p>
    <w:p w14:paraId="64046CC5"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8CDA18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23BB6BDA"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4.</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FARMACINĖ FORMA IR KIEKIS PAKUOTĖJE</w:t>
      </w:r>
    </w:p>
    <w:p w14:paraId="68254490"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p>
    <w:p w14:paraId="78C43541"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r w:rsidRPr="000B23B2">
        <w:rPr>
          <w:rFonts w:ascii="Times New Roman" w:eastAsia="Calibri" w:hAnsi="Times New Roman" w:cs="Times New Roman"/>
          <w:szCs w:val="20"/>
          <w:lang w:val="lt-LT" w:eastAsia="da-DK"/>
        </w:rPr>
        <w:t xml:space="preserve">Akių lašai (tirpalas). </w:t>
      </w:r>
    </w:p>
    <w:p w14:paraId="1A3C02DD"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p>
    <w:p w14:paraId="0B46A2B1"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r w:rsidRPr="000B23B2">
        <w:rPr>
          <w:rFonts w:ascii="Times New Roman" w:eastAsia="Calibri" w:hAnsi="Times New Roman" w:cs="Times New Roman"/>
          <w:szCs w:val="20"/>
          <w:lang w:val="lt-LT" w:eastAsia="da-DK"/>
        </w:rPr>
        <w:t>1 x 2,5 ml</w:t>
      </w:r>
    </w:p>
    <w:p w14:paraId="2FDC21F0"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r w:rsidRPr="000B23B2">
        <w:rPr>
          <w:rFonts w:ascii="Times New Roman" w:eastAsia="Calibri" w:hAnsi="Times New Roman" w:cs="Times New Roman"/>
          <w:szCs w:val="20"/>
          <w:highlight w:val="lightGray"/>
          <w:lang w:val="lt-LT" w:eastAsia="da-DK"/>
        </w:rPr>
        <w:t>3 x 2,5 ml</w:t>
      </w:r>
    </w:p>
    <w:p w14:paraId="2B0ED286"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2AF2C74"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5494CCF"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highlight w:val="lightGray"/>
          <w:lang w:val="lt-LT"/>
        </w:rPr>
      </w:pPr>
      <w:r w:rsidRPr="000B23B2">
        <w:rPr>
          <w:rFonts w:ascii="Times New Roman" w:eastAsia="Calibri" w:hAnsi="Times New Roman" w:cs="Times New Roman"/>
          <w:b/>
          <w:noProof/>
          <w:lang w:val="lt-LT"/>
        </w:rPr>
        <w:t>5.</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VARTOJIMO METODAS IR BŪDAS (-AI)</w:t>
      </w:r>
    </w:p>
    <w:p w14:paraId="281485FB" w14:textId="77777777" w:rsidR="000B23B2" w:rsidRPr="000B23B2" w:rsidRDefault="000B23B2" w:rsidP="000B23B2">
      <w:pPr>
        <w:tabs>
          <w:tab w:val="left" w:pos="720"/>
        </w:tabs>
        <w:spacing w:after="0" w:line="240" w:lineRule="auto"/>
        <w:rPr>
          <w:rFonts w:ascii="Times New Roman" w:eastAsia="Calibri" w:hAnsi="Times New Roman" w:cs="Times New Roman"/>
          <w:i/>
          <w:noProof/>
          <w:lang w:val="lt-LT"/>
        </w:rPr>
      </w:pPr>
    </w:p>
    <w:p w14:paraId="3664AD6D" w14:textId="77777777" w:rsidR="000B23B2" w:rsidRPr="000B23B2" w:rsidRDefault="000B23B2" w:rsidP="000B23B2">
      <w:pPr>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color w:val="000000"/>
          <w:lang w:val="lt-LT" w:eastAsia="el-GR"/>
        </w:rPr>
        <w:t xml:space="preserve">Vartoti ant akių. </w:t>
      </w:r>
    </w:p>
    <w:p w14:paraId="4F5DEDC3" w14:textId="77777777" w:rsidR="000B23B2" w:rsidRPr="000B23B2" w:rsidRDefault="000B23B2" w:rsidP="000B23B2">
      <w:pPr>
        <w:spacing w:after="0" w:line="240" w:lineRule="auto"/>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Prieš vartojimą perskaitykite pakuotės lapelį.</w:t>
      </w:r>
    </w:p>
    <w:p w14:paraId="61773066"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4889BB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7CB5D9A"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6.</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SPECIALUS ĮSPĖJIMAS, KAD VAISTINĮ PREPARATĄ BŪTINA LAIKYTI VAIKAMS NEPASTEBIMOJE IR NEPASIEKIAMOJE VIETOJE</w:t>
      </w:r>
    </w:p>
    <w:p w14:paraId="4FD2C2C6"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6386FA13" w14:textId="77777777" w:rsidR="000B23B2" w:rsidRPr="000B23B2" w:rsidRDefault="000B23B2" w:rsidP="000B23B2">
      <w:pP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szCs w:val="20"/>
          <w:lang w:val="lt-LT"/>
        </w:rPr>
        <w:t>Laikyti vaikams nepastebimoje ir nepasiekiamoje vietoje</w:t>
      </w:r>
      <w:r w:rsidRPr="000B23B2">
        <w:rPr>
          <w:rFonts w:ascii="Times New Roman" w:eastAsia="Calibri" w:hAnsi="Times New Roman" w:cs="Times New Roman"/>
          <w:noProof/>
          <w:lang w:val="lt-LT"/>
        </w:rPr>
        <w:t>.</w:t>
      </w:r>
    </w:p>
    <w:p w14:paraId="4C348411"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5BB5FD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50595309"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highlight w:val="lightGray"/>
          <w:lang w:val="lt-LT"/>
        </w:rPr>
      </w:pPr>
      <w:r w:rsidRPr="000B23B2">
        <w:rPr>
          <w:rFonts w:ascii="Times New Roman" w:eastAsia="Calibri" w:hAnsi="Times New Roman" w:cs="Times New Roman"/>
          <w:b/>
          <w:noProof/>
          <w:lang w:val="lt-LT"/>
        </w:rPr>
        <w:t>7.</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KITAS (-I) SPECIALUS (-ŪS) ĮSPĖJIMAS (-AI) (JEI REIKIA)</w:t>
      </w:r>
    </w:p>
    <w:p w14:paraId="0DD3717D"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03B58D80"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670206BE"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highlight w:val="lightGray"/>
          <w:lang w:val="lt-LT"/>
        </w:rPr>
      </w:pPr>
      <w:r w:rsidRPr="000B23B2">
        <w:rPr>
          <w:rFonts w:ascii="Times New Roman" w:eastAsia="Calibri" w:hAnsi="Times New Roman" w:cs="Times New Roman"/>
          <w:b/>
          <w:noProof/>
          <w:lang w:val="lt-LT"/>
        </w:rPr>
        <w:t>8.</w:t>
      </w:r>
      <w:r w:rsidRPr="000B23B2">
        <w:rPr>
          <w:rFonts w:ascii="Times New Roman" w:eastAsia="Calibri" w:hAnsi="Times New Roman" w:cs="Times New Roman"/>
          <w:b/>
          <w:noProof/>
          <w:lang w:val="lt-LT"/>
        </w:rPr>
        <w:tab/>
      </w:r>
      <w:r w:rsidRPr="000B23B2">
        <w:rPr>
          <w:rFonts w:ascii="Times New Roman" w:eastAsia="Calibri" w:hAnsi="Times New Roman" w:cs="Times New Roman"/>
          <w:b/>
          <w:szCs w:val="20"/>
          <w:lang w:val="lt-LT"/>
        </w:rPr>
        <w:t>TINKAMUMO LAIKAS</w:t>
      </w:r>
    </w:p>
    <w:p w14:paraId="53C99D69"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78A89EAE" w14:textId="77777777" w:rsidR="000B23B2" w:rsidRPr="000B23B2" w:rsidRDefault="00EE31B2"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r>
        <w:rPr>
          <w:rFonts w:ascii="Times New Roman" w:eastAsia="Calibri" w:hAnsi="Times New Roman" w:cs="Times New Roman"/>
          <w:color w:val="000000"/>
          <w:lang w:val="lt-LT" w:eastAsia="el-GR"/>
        </w:rPr>
        <w:t>EXP</w:t>
      </w:r>
      <w:r w:rsidR="000B23B2" w:rsidRPr="000B23B2">
        <w:rPr>
          <w:rFonts w:ascii="Times New Roman" w:eastAsia="Calibri" w:hAnsi="Times New Roman" w:cs="Times New Roman"/>
          <w:color w:val="000000"/>
          <w:lang w:val="lt-LT" w:eastAsia="el-GR"/>
        </w:rPr>
        <w:t xml:space="preserve"> {mm-MMMM}</w:t>
      </w:r>
    </w:p>
    <w:p w14:paraId="77DC7BBC" w14:textId="77777777" w:rsidR="000B23B2" w:rsidRPr="000B23B2" w:rsidRDefault="000B23B2"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szCs w:val="20"/>
          <w:lang w:val="lt-LT"/>
        </w:rPr>
        <w:t>Pirmą kartą atidarius, po 4 savaičių išmesti</w:t>
      </w:r>
      <w:r w:rsidRPr="000B23B2">
        <w:rPr>
          <w:rFonts w:ascii="Times New Roman" w:eastAsia="Calibri" w:hAnsi="Times New Roman" w:cs="Times New Roman"/>
          <w:color w:val="000000"/>
          <w:lang w:val="lt-LT" w:eastAsia="el-GR"/>
        </w:rPr>
        <w:t xml:space="preserve">. </w:t>
      </w:r>
    </w:p>
    <w:p w14:paraId="6083C552"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r w:rsidRPr="000B23B2">
        <w:rPr>
          <w:rFonts w:ascii="Times New Roman" w:eastAsia="Calibri" w:hAnsi="Times New Roman" w:cs="Times New Roman"/>
          <w:color w:val="000000"/>
          <w:lang w:val="lt-LT" w:eastAsia="el-GR"/>
        </w:rPr>
        <w:t>Atidaryta:</w:t>
      </w:r>
    </w:p>
    <w:p w14:paraId="3A35B587"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981D49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4C632F9"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9.</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SPECIALIOS LAIKYMO SĄLYGOS</w:t>
      </w:r>
    </w:p>
    <w:p w14:paraId="029E4D2F"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0E03A592" w14:textId="10B09DD1" w:rsidR="000B23B2" w:rsidRPr="000B23B2" w:rsidRDefault="000B23B2" w:rsidP="000B23B2">
      <w:pPr>
        <w:numPr>
          <w:ilvl w:val="12"/>
          <w:numId w:val="0"/>
        </w:numPr>
        <w:spacing w:after="0" w:line="240" w:lineRule="auto"/>
        <w:ind w:right="-2"/>
        <w:rPr>
          <w:rFonts w:ascii="Times New Roman" w:eastAsia="Calibri" w:hAnsi="Times New Roman" w:cs="Times New Roman"/>
          <w:noProof/>
          <w:lang w:val="lt-LT"/>
        </w:rPr>
      </w:pPr>
      <w:r w:rsidRPr="000B23B2">
        <w:rPr>
          <w:rFonts w:ascii="Times New Roman" w:eastAsia="Calibri" w:hAnsi="Times New Roman" w:cs="Times New Roman"/>
          <w:noProof/>
          <w:szCs w:val="20"/>
          <w:lang w:val="lt-LT"/>
        </w:rPr>
        <w:t>Prieš atidarymą buteliuką laikyti paketėlyje, kad vaistas būtų apsaugotas nuo šviesos.</w:t>
      </w:r>
    </w:p>
    <w:p w14:paraId="3CF38CF0"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67294D3"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54C440FC"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b/>
          <w:noProof/>
          <w:lang w:val="lt-LT"/>
        </w:rPr>
      </w:pPr>
      <w:r w:rsidRPr="000B23B2">
        <w:rPr>
          <w:rFonts w:ascii="Times New Roman" w:eastAsia="Calibri" w:hAnsi="Times New Roman" w:cs="Times New Roman"/>
          <w:b/>
          <w:noProof/>
          <w:lang w:val="lt-LT"/>
        </w:rPr>
        <w:t>10.</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SPECIALIOS ATSARGUMO PRIEMONĖS DĖL NESUVARTOTO VAISTINIO PREPARATO AR JO ATLIEKŲ TVARKYMO (JEI REIKIA)</w:t>
      </w:r>
    </w:p>
    <w:p w14:paraId="07FDF7B1"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3513E33F"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5701A63A"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b/>
          <w:noProof/>
          <w:lang w:val="lt-LT"/>
        </w:rPr>
      </w:pPr>
      <w:r w:rsidRPr="000B23B2">
        <w:rPr>
          <w:rFonts w:ascii="Times New Roman" w:eastAsia="Calibri" w:hAnsi="Times New Roman" w:cs="Times New Roman"/>
          <w:b/>
          <w:noProof/>
          <w:lang w:val="lt-LT"/>
        </w:rPr>
        <w:t>11.</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REGISTRUOTOJO PAVADINIMAS IR ADRESAS</w:t>
      </w:r>
    </w:p>
    <w:p w14:paraId="7552DDB4"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17DFE890" w14:textId="246C5718" w:rsidR="00EE7382" w:rsidRPr="00DE5247" w:rsidRDefault="00E82173" w:rsidP="00EE7382">
      <w:pPr>
        <w:spacing w:after="0" w:line="240" w:lineRule="auto"/>
        <w:rPr>
          <w:rFonts w:ascii="Times New Roman" w:hAnsi="Times New Roman" w:cs="Times New Roman"/>
        </w:rPr>
      </w:pPr>
      <w:r>
        <w:rPr>
          <w:rFonts w:ascii="Times New Roman" w:hAnsi="Times New Roman" w:cs="Times New Roman"/>
        </w:rPr>
        <w:t>Viatris</w:t>
      </w:r>
      <w:r w:rsidR="00EE7382" w:rsidRPr="00DE5247">
        <w:rPr>
          <w:rFonts w:ascii="Times New Roman" w:hAnsi="Times New Roman" w:cs="Times New Roman"/>
        </w:rPr>
        <w:t xml:space="preserve"> Limited</w:t>
      </w:r>
    </w:p>
    <w:p w14:paraId="03E99051"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 xml:space="preserve">Damastown Industrial Park </w:t>
      </w:r>
    </w:p>
    <w:p w14:paraId="32522927"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Mulhuddart</w:t>
      </w:r>
    </w:p>
    <w:p w14:paraId="150179B7"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 xml:space="preserve">Dublin 15 </w:t>
      </w:r>
    </w:p>
    <w:p w14:paraId="74A70BF6"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DUBLIN</w:t>
      </w:r>
    </w:p>
    <w:p w14:paraId="4782DC32"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Airija</w:t>
      </w:r>
    </w:p>
    <w:p w14:paraId="09E13B22"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20A63FA0"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24E3A06A"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12.</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REGISTRACIJOS PAŽYMĖJIMO NUMERIS (-IAI)</w:t>
      </w:r>
    </w:p>
    <w:p w14:paraId="4B8DBA54"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37CD3DAD" w14:textId="77777777" w:rsidR="000B0D77" w:rsidRPr="000B0D77" w:rsidRDefault="000B0D77" w:rsidP="000B0D77">
      <w:pPr>
        <w:tabs>
          <w:tab w:val="left" w:pos="567"/>
        </w:tabs>
        <w:spacing w:after="0" w:line="240" w:lineRule="auto"/>
        <w:rPr>
          <w:rFonts w:ascii="Times New Roman" w:eastAsia="Calibri" w:hAnsi="Times New Roman" w:cs="Times New Roman"/>
          <w:noProof/>
          <w:szCs w:val="20"/>
          <w:highlight w:val="lightGray"/>
          <w:lang w:val="lt-LT"/>
        </w:rPr>
      </w:pPr>
      <w:r w:rsidRPr="000B0D77">
        <w:rPr>
          <w:rFonts w:ascii="Times New Roman" w:eastAsia="Calibri" w:hAnsi="Times New Roman" w:cs="Times New Roman"/>
          <w:szCs w:val="20"/>
          <w:lang w:val="lt-LT"/>
        </w:rPr>
        <w:t xml:space="preserve">LT/1/17/4127/001 </w:t>
      </w:r>
      <w:r w:rsidRPr="000B0D77">
        <w:rPr>
          <w:rFonts w:ascii="Times New Roman" w:eastAsia="Calibri" w:hAnsi="Times New Roman" w:cs="Times New Roman"/>
          <w:noProof/>
          <w:szCs w:val="20"/>
          <w:highlight w:val="lightGray"/>
          <w:lang w:val="lt-LT"/>
        </w:rPr>
        <w:t>– N1</w:t>
      </w:r>
    </w:p>
    <w:p w14:paraId="141CD549" w14:textId="57C3D6CF" w:rsidR="000B23B2" w:rsidRDefault="000B0D77" w:rsidP="000B0D77">
      <w:pPr>
        <w:tabs>
          <w:tab w:val="left" w:pos="567"/>
        </w:tabs>
        <w:spacing w:after="0" w:line="240" w:lineRule="auto"/>
        <w:rPr>
          <w:rFonts w:ascii="Times New Roman" w:eastAsia="Calibri" w:hAnsi="Times New Roman" w:cs="Times New Roman"/>
          <w:szCs w:val="20"/>
          <w:lang w:val="lt-LT"/>
        </w:rPr>
      </w:pPr>
      <w:r w:rsidRPr="000B0D77">
        <w:rPr>
          <w:rFonts w:ascii="Times New Roman" w:eastAsia="Calibri" w:hAnsi="Times New Roman" w:cs="Times New Roman"/>
          <w:noProof/>
          <w:szCs w:val="20"/>
          <w:highlight w:val="lightGray"/>
          <w:lang w:val="lt-LT"/>
        </w:rPr>
        <w:t>LT/1/17/4127/002 – N3</w:t>
      </w:r>
    </w:p>
    <w:p w14:paraId="0F14AF8D" w14:textId="77777777" w:rsidR="000B0D77" w:rsidRPr="000B23B2" w:rsidRDefault="000B0D77" w:rsidP="000B0D77">
      <w:pPr>
        <w:tabs>
          <w:tab w:val="left" w:pos="720"/>
        </w:tabs>
        <w:spacing w:after="0" w:line="240" w:lineRule="auto"/>
        <w:rPr>
          <w:rFonts w:ascii="Times New Roman" w:eastAsia="Calibri" w:hAnsi="Times New Roman" w:cs="Times New Roman"/>
          <w:noProof/>
          <w:lang w:val="lt-LT"/>
        </w:rPr>
      </w:pPr>
    </w:p>
    <w:p w14:paraId="312F10F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5AB679D"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13.</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SERIJOS NUMERIS</w:t>
      </w:r>
    </w:p>
    <w:p w14:paraId="4BB2EA98"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29DEAD1A" w14:textId="77777777" w:rsidR="000B23B2" w:rsidRPr="000B23B2" w:rsidRDefault="00EE31B2" w:rsidP="000B23B2">
      <w:pPr>
        <w:tabs>
          <w:tab w:val="left" w:pos="720"/>
        </w:tabs>
        <w:spacing w:after="0" w:line="240" w:lineRule="auto"/>
        <w:rPr>
          <w:rFonts w:ascii="Times New Roman" w:eastAsia="Calibri" w:hAnsi="Times New Roman" w:cs="Times New Roman"/>
          <w:noProof/>
          <w:lang w:val="lt-LT"/>
        </w:rPr>
      </w:pPr>
      <w:r>
        <w:rPr>
          <w:rFonts w:ascii="Times New Roman" w:eastAsia="Calibri" w:hAnsi="Times New Roman" w:cs="Times New Roman"/>
          <w:noProof/>
          <w:lang w:val="lt-LT"/>
        </w:rPr>
        <w:t>Lot</w:t>
      </w:r>
    </w:p>
    <w:p w14:paraId="5EA376CA"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0111400"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A391E10"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14.</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PARDAVIMO (IŠDAVIMO) TVARKA</w:t>
      </w:r>
    </w:p>
    <w:p w14:paraId="2C433264"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28F0F35B"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r w:rsidRPr="000B23B2">
        <w:rPr>
          <w:rFonts w:ascii="Times New Roman" w:eastAsia="Calibri" w:hAnsi="Times New Roman" w:cs="Times New Roman"/>
          <w:noProof/>
          <w:lang w:val="lt-LT"/>
        </w:rPr>
        <w:t>Receptinis vaistas.</w:t>
      </w:r>
    </w:p>
    <w:p w14:paraId="3EB4B968"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3639B255"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5E7B41C4"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15.</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VARTOJIMO INSTRUKCIJA</w:t>
      </w:r>
    </w:p>
    <w:p w14:paraId="3996E2B5"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6C83FFCF"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1EF9A209"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16.</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INFORMACIJA BRAILIO RAŠTU</w:t>
      </w:r>
    </w:p>
    <w:p w14:paraId="69C9F43B" w14:textId="77777777" w:rsidR="000B23B2" w:rsidRPr="000B23B2" w:rsidRDefault="000B23B2" w:rsidP="000B23B2">
      <w:pPr>
        <w:tabs>
          <w:tab w:val="left" w:pos="720"/>
        </w:tabs>
        <w:spacing w:after="0" w:line="240" w:lineRule="auto"/>
        <w:rPr>
          <w:rFonts w:ascii="Times New Roman" w:eastAsia="Calibri" w:hAnsi="Times New Roman" w:cs="Times New Roman"/>
          <w:lang w:val="lt-LT"/>
        </w:rPr>
      </w:pPr>
    </w:p>
    <w:p w14:paraId="03AB67C9" w14:textId="6B55E6BE" w:rsidR="000B23B2" w:rsidRPr="000B23B2" w:rsidRDefault="000B23B2" w:rsidP="000B23B2">
      <w:pPr>
        <w:tabs>
          <w:tab w:val="left" w:pos="567"/>
        </w:tabs>
        <w:spacing w:after="0" w:line="260" w:lineRule="exact"/>
        <w:rPr>
          <w:rFonts w:ascii="Times New Roman" w:eastAsia="Calibri" w:hAnsi="Times New Roman" w:cs="Times New Roman"/>
          <w:lang w:val="lt-LT"/>
        </w:rPr>
      </w:pP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noProof/>
          <w:szCs w:val="20"/>
          <w:lang w:val="lt-LT"/>
        </w:rPr>
        <w:t xml:space="preserve"> </w:t>
      </w:r>
    </w:p>
    <w:p w14:paraId="61B93028"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87959D5"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0277F80E" w14:textId="77777777" w:rsidR="000B23B2" w:rsidRPr="000B23B2" w:rsidRDefault="000B23B2" w:rsidP="000B23B2">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eastAsia="Calibri" w:hAnsi="Times New Roman" w:cs="Times New Roman"/>
          <w:i/>
          <w:noProof/>
          <w:szCs w:val="20"/>
          <w:lang w:val="lt-LT"/>
        </w:rPr>
      </w:pPr>
      <w:r w:rsidRPr="000B23B2">
        <w:rPr>
          <w:rFonts w:ascii="Times New Roman" w:eastAsia="Calibri" w:hAnsi="Times New Roman" w:cs="Times New Roman"/>
          <w:b/>
          <w:noProof/>
          <w:szCs w:val="20"/>
          <w:lang w:val="lt-LT"/>
        </w:rPr>
        <w:t>17.</w:t>
      </w:r>
      <w:r w:rsidRPr="000B23B2">
        <w:rPr>
          <w:rFonts w:ascii="Times New Roman" w:eastAsia="Calibri" w:hAnsi="Times New Roman" w:cs="Times New Roman"/>
          <w:b/>
          <w:noProof/>
          <w:szCs w:val="20"/>
          <w:lang w:val="lt-LT"/>
        </w:rPr>
        <w:tab/>
        <w:t>UNIKALUS IDENTIFIKATORIUS – 2D BRŪKŠNINIS KODAS</w:t>
      </w:r>
    </w:p>
    <w:p w14:paraId="4F73E2FD" w14:textId="77777777" w:rsidR="000B23B2" w:rsidRPr="000B23B2" w:rsidRDefault="000B23B2" w:rsidP="000B23B2">
      <w:pPr>
        <w:tabs>
          <w:tab w:val="left" w:pos="720"/>
        </w:tabs>
        <w:spacing w:after="0" w:line="240" w:lineRule="auto"/>
        <w:rPr>
          <w:rFonts w:ascii="Times New Roman" w:eastAsia="Calibri" w:hAnsi="Times New Roman" w:cs="Times New Roman"/>
          <w:noProof/>
          <w:szCs w:val="20"/>
          <w:lang w:val="lt-LT"/>
        </w:rPr>
      </w:pPr>
    </w:p>
    <w:p w14:paraId="2BD7DCB4" w14:textId="77777777" w:rsidR="000B23B2" w:rsidRPr="000B23B2" w:rsidRDefault="000B23B2" w:rsidP="000B23B2">
      <w:pPr>
        <w:tabs>
          <w:tab w:val="left" w:pos="567"/>
        </w:tabs>
        <w:spacing w:after="0" w:line="240" w:lineRule="auto"/>
        <w:rPr>
          <w:rFonts w:ascii="Times New Roman" w:eastAsia="Calibri" w:hAnsi="Times New Roman" w:cs="Times New Roman"/>
          <w:noProof/>
          <w:shd w:val="clear" w:color="auto" w:fill="CCCCCC"/>
          <w:lang w:val="lt-LT"/>
        </w:rPr>
      </w:pPr>
      <w:r w:rsidRPr="000B23B2">
        <w:rPr>
          <w:rFonts w:ascii="Times New Roman" w:eastAsia="Calibri" w:hAnsi="Times New Roman" w:cs="Times New Roman"/>
          <w:noProof/>
          <w:szCs w:val="20"/>
          <w:highlight w:val="lightGray"/>
          <w:lang w:val="lt-LT"/>
        </w:rPr>
        <w:t>&lt;2D brūkšninis kodas su nurodytu unikaliu identifikatoriumi.&gt;</w:t>
      </w:r>
    </w:p>
    <w:p w14:paraId="133AB93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EE11673"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2C2729F2" w14:textId="77777777" w:rsidR="000B23B2" w:rsidRPr="000B23B2" w:rsidRDefault="000B23B2" w:rsidP="000B23B2">
      <w:pPr>
        <w:pBdr>
          <w:top w:val="single" w:sz="4" w:space="1" w:color="auto"/>
          <w:left w:val="single" w:sz="4" w:space="4" w:color="auto"/>
          <w:bottom w:val="single" w:sz="4" w:space="0" w:color="auto"/>
          <w:right w:val="single" w:sz="4" w:space="4" w:color="auto"/>
        </w:pBdr>
        <w:tabs>
          <w:tab w:val="left" w:pos="720"/>
        </w:tabs>
        <w:spacing w:after="0" w:line="240" w:lineRule="auto"/>
        <w:ind w:left="720" w:hanging="720"/>
        <w:rPr>
          <w:rFonts w:ascii="Times New Roman" w:eastAsia="Calibri" w:hAnsi="Times New Roman" w:cs="Times New Roman"/>
          <w:i/>
          <w:noProof/>
          <w:szCs w:val="20"/>
          <w:lang w:val="lt-LT"/>
        </w:rPr>
      </w:pPr>
      <w:r w:rsidRPr="000B23B2">
        <w:rPr>
          <w:rFonts w:ascii="Times New Roman" w:eastAsia="Calibri" w:hAnsi="Times New Roman" w:cs="Times New Roman"/>
          <w:b/>
          <w:noProof/>
          <w:szCs w:val="20"/>
          <w:lang w:val="lt-LT"/>
        </w:rPr>
        <w:t>18.</w:t>
      </w:r>
      <w:r w:rsidRPr="000B23B2">
        <w:rPr>
          <w:rFonts w:ascii="Times New Roman" w:eastAsia="Calibri" w:hAnsi="Times New Roman" w:cs="Times New Roman"/>
          <w:b/>
          <w:noProof/>
          <w:szCs w:val="20"/>
          <w:lang w:val="lt-LT"/>
        </w:rPr>
        <w:tab/>
        <w:t>UNIKALUS IDENTIFIKATORIUS – ŽMONĖMS SUPRANTAMI DUOMENYS</w:t>
      </w:r>
    </w:p>
    <w:p w14:paraId="7580FF87" w14:textId="77777777" w:rsidR="000B23B2" w:rsidRPr="000B23B2" w:rsidRDefault="000B23B2" w:rsidP="000B23B2">
      <w:pPr>
        <w:tabs>
          <w:tab w:val="left" w:pos="720"/>
        </w:tabs>
        <w:spacing w:after="0" w:line="240" w:lineRule="auto"/>
        <w:rPr>
          <w:rFonts w:ascii="Times New Roman" w:eastAsia="Calibri" w:hAnsi="Times New Roman" w:cs="Times New Roman"/>
          <w:noProof/>
          <w:szCs w:val="20"/>
          <w:lang w:val="lt-LT"/>
        </w:rPr>
      </w:pPr>
    </w:p>
    <w:p w14:paraId="70D7DD58" w14:textId="77777777" w:rsidR="000B23B2" w:rsidRPr="000B23B2" w:rsidRDefault="000B23B2" w:rsidP="000B23B2">
      <w:pPr>
        <w:tabs>
          <w:tab w:val="left" w:pos="567"/>
        </w:tabs>
        <w:spacing w:after="0" w:line="260" w:lineRule="exact"/>
        <w:rPr>
          <w:rFonts w:ascii="Times New Roman" w:eastAsia="Calibri" w:hAnsi="Times New Roman" w:cs="Times New Roman"/>
          <w:lang w:val="lt-LT"/>
        </w:rPr>
      </w:pPr>
      <w:r w:rsidRPr="000B23B2">
        <w:rPr>
          <w:rFonts w:ascii="Times New Roman" w:eastAsia="Calibri" w:hAnsi="Times New Roman" w:cs="Times New Roman"/>
          <w:lang w:val="lt-LT"/>
        </w:rPr>
        <w:t xml:space="preserve">PC: {numeris} </w:t>
      </w:r>
    </w:p>
    <w:p w14:paraId="24536A30" w14:textId="77777777" w:rsidR="000B23B2" w:rsidRPr="000B23B2" w:rsidRDefault="000B23B2" w:rsidP="000B23B2">
      <w:pPr>
        <w:tabs>
          <w:tab w:val="left" w:pos="567"/>
        </w:tabs>
        <w:spacing w:after="0" w:line="260" w:lineRule="exact"/>
        <w:rPr>
          <w:rFonts w:ascii="Times New Roman" w:eastAsia="Calibri" w:hAnsi="Times New Roman" w:cs="Times New Roman"/>
          <w:lang w:val="lt-LT"/>
        </w:rPr>
      </w:pPr>
      <w:r w:rsidRPr="000B23B2">
        <w:rPr>
          <w:rFonts w:ascii="Times New Roman" w:eastAsia="Calibri" w:hAnsi="Times New Roman" w:cs="Times New Roman"/>
          <w:lang w:val="lt-LT"/>
        </w:rPr>
        <w:t xml:space="preserve">SN: {numeris} </w:t>
      </w:r>
    </w:p>
    <w:p w14:paraId="2F1D7899" w14:textId="77777777" w:rsidR="000B23B2" w:rsidRPr="000B23B2" w:rsidRDefault="000B23B2" w:rsidP="000B23B2">
      <w:pPr>
        <w:tabs>
          <w:tab w:val="left" w:pos="567"/>
        </w:tabs>
        <w:spacing w:after="0" w:line="260" w:lineRule="exact"/>
        <w:rPr>
          <w:rFonts w:ascii="Times New Roman" w:eastAsia="Calibri" w:hAnsi="Times New Roman" w:cs="Times New Roman"/>
          <w:lang w:val="lt-LT"/>
        </w:rPr>
      </w:pPr>
      <w:r w:rsidRPr="000B23B2">
        <w:rPr>
          <w:rFonts w:ascii="Times New Roman" w:eastAsia="Calibri" w:hAnsi="Times New Roman" w:cs="Times New Roman"/>
          <w:highlight w:val="lightGray"/>
          <w:lang w:val="lt-LT"/>
        </w:rPr>
        <w:t>NN: {numeris}</w:t>
      </w:r>
    </w:p>
    <w:p w14:paraId="0C64BACD" w14:textId="77777777" w:rsidR="000B23B2" w:rsidRPr="000B23B2" w:rsidRDefault="000B23B2" w:rsidP="000B23B2">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 xml:space="preserve">INFORMACIJA ANT IŠORINĖS PAKUOTĖS </w:t>
      </w:r>
    </w:p>
    <w:p w14:paraId="0F5EFE07" w14:textId="77777777" w:rsidR="000B23B2" w:rsidRPr="000B23B2" w:rsidRDefault="000B23B2" w:rsidP="000B23B2">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noProof/>
          <w:szCs w:val="20"/>
          <w:lang w:val="lt-LT"/>
        </w:rPr>
      </w:pPr>
    </w:p>
    <w:p w14:paraId="4A4404D2" w14:textId="77777777" w:rsidR="000B23B2" w:rsidRPr="000B23B2" w:rsidRDefault="000B23B2" w:rsidP="000B23B2">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bCs/>
          <w:noProof/>
          <w:szCs w:val="20"/>
          <w:lang w:val="lt-LT"/>
        </w:rPr>
      </w:pPr>
      <w:r w:rsidRPr="000B23B2">
        <w:rPr>
          <w:rFonts w:ascii="Times New Roman" w:eastAsia="Calibri" w:hAnsi="Times New Roman" w:cs="Times New Roman"/>
          <w:b/>
          <w:bCs/>
          <w:noProof/>
          <w:szCs w:val="20"/>
          <w:lang w:val="lt-LT"/>
        </w:rPr>
        <w:t>PAKETĖLIS</w:t>
      </w:r>
    </w:p>
    <w:p w14:paraId="2E79C18F" w14:textId="77777777" w:rsidR="000B23B2" w:rsidRPr="000B23B2" w:rsidRDefault="000B23B2" w:rsidP="000B23B2">
      <w:pPr>
        <w:spacing w:after="0" w:line="240" w:lineRule="auto"/>
        <w:rPr>
          <w:rFonts w:ascii="Times New Roman" w:eastAsia="Calibri" w:hAnsi="Times New Roman" w:cs="Times New Roman"/>
          <w:noProof/>
          <w:szCs w:val="20"/>
          <w:lang w:val="lt-LT"/>
        </w:rPr>
      </w:pPr>
    </w:p>
    <w:p w14:paraId="1003598D" w14:textId="77777777" w:rsidR="000B23B2" w:rsidRPr="000B23B2" w:rsidRDefault="000B23B2" w:rsidP="000B23B2">
      <w:pPr>
        <w:spacing w:after="0" w:line="240" w:lineRule="auto"/>
        <w:rPr>
          <w:rFonts w:ascii="Times New Roman" w:eastAsia="Calibri" w:hAnsi="Times New Roman" w:cs="Times New Roman"/>
          <w:noProof/>
          <w:szCs w:val="20"/>
          <w:lang w:val="lt-LT"/>
        </w:rPr>
      </w:pPr>
    </w:p>
    <w:p w14:paraId="6B8F3E74"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w:t>
      </w:r>
      <w:r w:rsidRPr="000B23B2">
        <w:rPr>
          <w:rFonts w:ascii="Times New Roman" w:eastAsia="Calibri" w:hAnsi="Times New Roman" w:cs="Times New Roman"/>
          <w:b/>
          <w:noProof/>
          <w:lang w:val="lt-LT"/>
        </w:rPr>
        <w:tab/>
      </w:r>
      <w:r w:rsidRPr="000B23B2">
        <w:rPr>
          <w:rFonts w:ascii="Times New Roman" w:eastAsia="Calibri" w:hAnsi="Times New Roman" w:cs="Times New Roman"/>
          <w:b/>
          <w:szCs w:val="20"/>
          <w:lang w:val="lt-LT"/>
        </w:rPr>
        <w:t>VAISTINIO PREPARATO PAVADINIMAS</w:t>
      </w:r>
    </w:p>
    <w:p w14:paraId="715BC5E0"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68C30534" w14:textId="5981FB9C" w:rsidR="000B23B2" w:rsidRPr="000B23B2" w:rsidRDefault="000B23B2" w:rsidP="000B23B2">
      <w:pPr>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noProof/>
          <w:szCs w:val="20"/>
          <w:lang w:val="lt-LT"/>
        </w:rPr>
        <w:t xml:space="preserve"> </w:t>
      </w:r>
      <w:r w:rsidRPr="000B23B2">
        <w:rPr>
          <w:rFonts w:ascii="Times New Roman" w:eastAsia="Calibri" w:hAnsi="Times New Roman" w:cs="Times New Roman"/>
          <w:lang w:val="lt-LT"/>
        </w:rPr>
        <w:t>40 mikrogramų/5 mg/ml akių lašai (tirpalas)</w:t>
      </w:r>
    </w:p>
    <w:p w14:paraId="1CAB8C36" w14:textId="77777777" w:rsidR="000B23B2" w:rsidRPr="000B23B2" w:rsidRDefault="000B23B2"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color w:val="000000"/>
          <w:lang w:val="lt-LT" w:eastAsia="el-GR"/>
        </w:rPr>
        <w:t>travoprostum/timololum</w:t>
      </w:r>
    </w:p>
    <w:p w14:paraId="7C2EB1CE" w14:textId="77777777" w:rsidR="000B23B2" w:rsidRPr="000B23B2" w:rsidRDefault="000B23B2" w:rsidP="000B23B2">
      <w:pPr>
        <w:spacing w:after="0" w:line="240" w:lineRule="auto"/>
        <w:rPr>
          <w:rFonts w:ascii="Times New Roman" w:eastAsia="Calibri" w:hAnsi="Times New Roman" w:cs="Times New Roman"/>
          <w:color w:val="000000"/>
          <w:lang w:val="lt-LT" w:eastAsia="el-GR"/>
        </w:rPr>
      </w:pPr>
    </w:p>
    <w:p w14:paraId="266822E6"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040F9D29"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b/>
          <w:noProof/>
          <w:lang w:val="lt-LT"/>
        </w:rPr>
      </w:pPr>
      <w:r w:rsidRPr="000B23B2">
        <w:rPr>
          <w:rFonts w:ascii="Times New Roman" w:eastAsia="Calibri" w:hAnsi="Times New Roman" w:cs="Times New Roman"/>
          <w:b/>
          <w:noProof/>
          <w:lang w:val="lt-LT"/>
        </w:rPr>
        <w:t>2.</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VEIKLIOJI (-IOS) MEDŽIAGA (-OS) IR JOS (-Ų) KIEKIS (-IAI)</w:t>
      </w:r>
    </w:p>
    <w:p w14:paraId="660CEBEF"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18C418F4" w14:textId="77777777" w:rsidR="000B23B2" w:rsidRPr="000B23B2" w:rsidRDefault="00EE31B2" w:rsidP="000B23B2">
      <w:pPr>
        <w:spacing w:after="0" w:line="240" w:lineRule="auto"/>
        <w:rPr>
          <w:rFonts w:ascii="Times New Roman" w:eastAsia="Calibri" w:hAnsi="Times New Roman" w:cs="Times New Roman"/>
          <w:lang w:val="lt-LT"/>
        </w:rPr>
      </w:pPr>
      <w:r>
        <w:rPr>
          <w:rFonts w:ascii="Times New Roman" w:eastAsia="Calibri" w:hAnsi="Times New Roman" w:cs="Times New Roman"/>
          <w:szCs w:val="20"/>
          <w:lang w:val="lt-LT"/>
        </w:rPr>
        <w:t>Kiekviename</w:t>
      </w:r>
      <w:r w:rsidR="000B23B2" w:rsidRPr="000B23B2">
        <w:rPr>
          <w:rFonts w:ascii="Times New Roman" w:eastAsia="Calibri" w:hAnsi="Times New Roman" w:cs="Times New Roman"/>
          <w:szCs w:val="20"/>
          <w:lang w:val="lt-LT"/>
        </w:rPr>
        <w:t xml:space="preserve"> ml tirpalo yra 40</w:t>
      </w:r>
      <w:r w:rsidR="000B23B2" w:rsidRPr="000B23B2">
        <w:rPr>
          <w:rFonts w:ascii="Times New Roman" w:eastAsia="Calibri" w:hAnsi="Times New Roman" w:cs="Times New Roman"/>
          <w:lang w:val="lt-LT"/>
        </w:rPr>
        <w:t> </w:t>
      </w:r>
      <w:r w:rsidR="000B23B2" w:rsidRPr="000B23B2">
        <w:rPr>
          <w:rFonts w:ascii="Times New Roman" w:eastAsia="Calibri" w:hAnsi="Times New Roman" w:cs="Times New Roman"/>
          <w:szCs w:val="20"/>
          <w:lang w:val="lt-LT"/>
        </w:rPr>
        <w:t>mikrogramų travoprosto ir 5</w:t>
      </w:r>
      <w:r w:rsidR="000B23B2" w:rsidRPr="000B23B2">
        <w:rPr>
          <w:rFonts w:ascii="Times New Roman" w:eastAsia="Calibri" w:hAnsi="Times New Roman" w:cs="Times New Roman"/>
          <w:lang w:val="lt-LT"/>
        </w:rPr>
        <w:t> </w:t>
      </w:r>
      <w:r w:rsidR="000B23B2" w:rsidRPr="000B23B2">
        <w:rPr>
          <w:rFonts w:ascii="Times New Roman" w:eastAsia="Calibri" w:hAnsi="Times New Roman" w:cs="Times New Roman"/>
          <w:szCs w:val="20"/>
          <w:lang w:val="lt-LT"/>
        </w:rPr>
        <w:t>mg timololio (timololio maleato pavidalu).</w:t>
      </w:r>
    </w:p>
    <w:p w14:paraId="35FDF60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AD5070B"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097C254A"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highlight w:val="lightGray"/>
          <w:lang w:val="lt-LT"/>
        </w:rPr>
      </w:pPr>
      <w:r w:rsidRPr="000B23B2">
        <w:rPr>
          <w:rFonts w:ascii="Times New Roman" w:eastAsia="Calibri" w:hAnsi="Times New Roman" w:cs="Times New Roman"/>
          <w:b/>
          <w:noProof/>
          <w:lang w:val="lt-LT"/>
        </w:rPr>
        <w:t>3.</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PAGALBINIŲ MEDŽIAGŲ SĄRAŠAS</w:t>
      </w:r>
    </w:p>
    <w:p w14:paraId="7AAF37C2"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2EFB104E" w14:textId="75688071"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eastAsia="da-DK"/>
        </w:rPr>
        <w:t xml:space="preserve">Sudėtyje yra </w:t>
      </w:r>
      <w:r w:rsidRPr="000B23B2">
        <w:rPr>
          <w:rFonts w:ascii="Times New Roman" w:eastAsia="Calibri" w:hAnsi="Times New Roman" w:cs="Times New Roman"/>
          <w:szCs w:val="20"/>
          <w:lang w:val="lt-LT"/>
        </w:rPr>
        <w:t xml:space="preserve">benzalkonii chloridum, macrogolglyceroli hydroxystearas 40, trometamolum, dinatrii edetas, acidum boricum (E284), mannitolum (E421), natrii hydroxidum (dispared ad pH), </w:t>
      </w:r>
      <w:r w:rsidR="00DD4DCD" w:rsidRPr="00507185">
        <w:rPr>
          <w:rFonts w:ascii="Times New Roman" w:hAnsi="Times New Roman"/>
          <w:color w:val="000000"/>
          <w:lang w:val="lt-LT"/>
        </w:rPr>
        <w:t xml:space="preserve">aqua </w:t>
      </w:r>
      <w:r w:rsidR="00DD4DCD">
        <w:rPr>
          <w:rFonts w:ascii="Times New Roman" w:eastAsia="Calibri" w:hAnsi="Times New Roman" w:cs="Times New Roman"/>
          <w:color w:val="000000"/>
          <w:szCs w:val="20"/>
          <w:lang w:val="lt-LT" w:eastAsia="el-GR"/>
        </w:rPr>
        <w:t>purificata</w:t>
      </w:r>
      <w:r w:rsidRPr="000B23B2">
        <w:rPr>
          <w:rFonts w:ascii="Times New Roman" w:eastAsia="Calibri" w:hAnsi="Times New Roman" w:cs="Times New Roman"/>
          <w:szCs w:val="20"/>
          <w:lang w:val="lt-LT"/>
        </w:rPr>
        <w:t>.</w:t>
      </w:r>
    </w:p>
    <w:p w14:paraId="70AD3981"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p>
    <w:p w14:paraId="4083FA68"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r w:rsidRPr="000B23B2">
        <w:rPr>
          <w:rFonts w:ascii="Times New Roman" w:eastAsia="Calibri" w:hAnsi="Times New Roman" w:cs="Times New Roman"/>
          <w:szCs w:val="20"/>
          <w:lang w:val="lt-LT" w:eastAsia="da-DK"/>
        </w:rPr>
        <w:t>Daugiau informacijos pateikta pakuotės lapelyje.</w:t>
      </w:r>
    </w:p>
    <w:p w14:paraId="222A3B07"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9274DD0"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03E10F57"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4.</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FARMACINĖ FORMA IR KIEKIS PAKUOTĖJE</w:t>
      </w:r>
    </w:p>
    <w:p w14:paraId="6C1629DC"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p>
    <w:p w14:paraId="2950D209"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r w:rsidRPr="000B23B2">
        <w:rPr>
          <w:rFonts w:ascii="Times New Roman" w:eastAsia="Calibri" w:hAnsi="Times New Roman" w:cs="Times New Roman"/>
          <w:szCs w:val="20"/>
          <w:highlight w:val="lightGray"/>
          <w:lang w:val="lt-LT"/>
        </w:rPr>
        <w:t>Akių lašai (tirpalas).</w:t>
      </w:r>
      <w:r w:rsidRPr="000B23B2">
        <w:rPr>
          <w:rFonts w:ascii="Times New Roman" w:eastAsia="Calibri" w:hAnsi="Times New Roman" w:cs="Times New Roman"/>
          <w:szCs w:val="20"/>
          <w:lang w:val="lt-LT" w:eastAsia="da-DK"/>
        </w:rPr>
        <w:t xml:space="preserve"> </w:t>
      </w:r>
    </w:p>
    <w:p w14:paraId="1C967984"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da-DK"/>
        </w:rPr>
      </w:pPr>
    </w:p>
    <w:p w14:paraId="53C0730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r w:rsidRPr="000B23B2">
        <w:rPr>
          <w:rFonts w:ascii="Times New Roman" w:eastAsia="Calibri" w:hAnsi="Times New Roman" w:cs="Times New Roman"/>
          <w:szCs w:val="20"/>
          <w:lang w:val="lt-LT" w:eastAsia="da-DK"/>
        </w:rPr>
        <w:t>1 x 2,5 ml</w:t>
      </w:r>
    </w:p>
    <w:p w14:paraId="190A991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46A0836A"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6DE54D9"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highlight w:val="lightGray"/>
          <w:lang w:val="lt-LT"/>
        </w:rPr>
      </w:pPr>
      <w:r w:rsidRPr="000B23B2">
        <w:rPr>
          <w:rFonts w:ascii="Times New Roman" w:eastAsia="Calibri" w:hAnsi="Times New Roman" w:cs="Times New Roman"/>
          <w:b/>
          <w:noProof/>
          <w:lang w:val="lt-LT"/>
        </w:rPr>
        <w:t>5.</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VARTOJIMO METODAS IR BŪDAS (-AI)</w:t>
      </w:r>
    </w:p>
    <w:p w14:paraId="6A69CC6A" w14:textId="77777777" w:rsidR="000B23B2" w:rsidRPr="000B23B2" w:rsidRDefault="000B23B2" w:rsidP="000B23B2">
      <w:pPr>
        <w:tabs>
          <w:tab w:val="left" w:pos="720"/>
        </w:tabs>
        <w:spacing w:after="0" w:line="240" w:lineRule="auto"/>
        <w:rPr>
          <w:rFonts w:ascii="Times New Roman" w:eastAsia="Calibri" w:hAnsi="Times New Roman" w:cs="Times New Roman"/>
          <w:i/>
          <w:noProof/>
          <w:lang w:val="lt-LT"/>
        </w:rPr>
      </w:pPr>
    </w:p>
    <w:p w14:paraId="77D3F890" w14:textId="77777777" w:rsidR="000B23B2" w:rsidRPr="000B23B2" w:rsidRDefault="000B23B2" w:rsidP="000B23B2">
      <w:pPr>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color w:val="000000"/>
          <w:lang w:val="lt-LT" w:eastAsia="el-GR"/>
        </w:rPr>
        <w:t xml:space="preserve">Vartoti ant akių. </w:t>
      </w:r>
    </w:p>
    <w:p w14:paraId="19F3A865" w14:textId="77777777" w:rsidR="000B23B2" w:rsidRPr="000B23B2" w:rsidRDefault="000B23B2" w:rsidP="000B23B2">
      <w:pPr>
        <w:spacing w:after="0" w:line="240" w:lineRule="auto"/>
        <w:rPr>
          <w:rFonts w:ascii="Times New Roman" w:eastAsia="Calibri" w:hAnsi="Times New Roman" w:cs="Times New Roman"/>
          <w:noProof/>
          <w:szCs w:val="20"/>
          <w:lang w:val="lt-LT"/>
        </w:rPr>
      </w:pPr>
      <w:bookmarkStart w:id="1" w:name="_Hlk5875208"/>
      <w:r w:rsidRPr="000B23B2">
        <w:rPr>
          <w:rFonts w:ascii="Times New Roman" w:eastAsia="Calibri" w:hAnsi="Times New Roman" w:cs="Times New Roman"/>
          <w:szCs w:val="20"/>
          <w:lang w:val="lt-LT"/>
        </w:rPr>
        <w:t>Prieš vartojimą perskaitykite pakuotės lapelį.</w:t>
      </w:r>
    </w:p>
    <w:bookmarkEnd w:id="1"/>
    <w:p w14:paraId="338FFCB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5DFB487"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21D7F06"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6.</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SPECIALUS ĮSPĖJIMAS, KAD VAISTINĮ PREPARATĄ BŪTINA LAIKYTI VAIKAMS NEPASTEBIMOJE IR NEPASIEKIAMOJE VIETOJE</w:t>
      </w:r>
    </w:p>
    <w:p w14:paraId="209EFD2C"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0E633B5B" w14:textId="77777777" w:rsidR="000B23B2" w:rsidRPr="000B23B2" w:rsidRDefault="000B23B2" w:rsidP="000B23B2">
      <w:pP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szCs w:val="20"/>
          <w:lang w:val="lt-LT"/>
        </w:rPr>
        <w:t>Laikyti vaikams nepastebimoje ir nepasiekiamoje vietoje</w:t>
      </w:r>
      <w:r w:rsidRPr="000B23B2">
        <w:rPr>
          <w:rFonts w:ascii="Times New Roman" w:eastAsia="Calibri" w:hAnsi="Times New Roman" w:cs="Times New Roman"/>
          <w:noProof/>
          <w:lang w:val="lt-LT"/>
        </w:rPr>
        <w:t>.</w:t>
      </w:r>
    </w:p>
    <w:p w14:paraId="0FE8D8A5"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2CBE976"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3C84490"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highlight w:val="lightGray"/>
          <w:lang w:val="lt-LT"/>
        </w:rPr>
      </w:pPr>
      <w:r w:rsidRPr="000B23B2">
        <w:rPr>
          <w:rFonts w:ascii="Times New Roman" w:eastAsia="Calibri" w:hAnsi="Times New Roman" w:cs="Times New Roman"/>
          <w:b/>
          <w:noProof/>
          <w:lang w:val="lt-LT"/>
        </w:rPr>
        <w:t>7.</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KITAS (-I) SPECIALUS (-ŪS) ĮSPĖJIMAS (-AI) (JEI REIKIA)</w:t>
      </w:r>
    </w:p>
    <w:p w14:paraId="04FB02FC"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2CAE39A4"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32E615FB"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highlight w:val="lightGray"/>
          <w:lang w:val="lt-LT"/>
        </w:rPr>
      </w:pPr>
      <w:r w:rsidRPr="000B23B2">
        <w:rPr>
          <w:rFonts w:ascii="Times New Roman" w:eastAsia="Calibri" w:hAnsi="Times New Roman" w:cs="Times New Roman"/>
          <w:b/>
          <w:noProof/>
          <w:lang w:val="lt-LT"/>
        </w:rPr>
        <w:t>8.</w:t>
      </w:r>
      <w:r w:rsidRPr="000B23B2">
        <w:rPr>
          <w:rFonts w:ascii="Times New Roman" w:eastAsia="Calibri" w:hAnsi="Times New Roman" w:cs="Times New Roman"/>
          <w:b/>
          <w:noProof/>
          <w:lang w:val="lt-LT"/>
        </w:rPr>
        <w:tab/>
      </w:r>
      <w:r w:rsidRPr="000B23B2">
        <w:rPr>
          <w:rFonts w:ascii="Times New Roman" w:eastAsia="Calibri" w:hAnsi="Times New Roman" w:cs="Times New Roman"/>
          <w:b/>
          <w:szCs w:val="20"/>
          <w:lang w:val="lt-LT"/>
        </w:rPr>
        <w:t>TINKAMUMO LAIKAS</w:t>
      </w:r>
    </w:p>
    <w:p w14:paraId="3FE60A03"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771AE808" w14:textId="77777777" w:rsidR="000B23B2" w:rsidRPr="000B23B2" w:rsidRDefault="00EE31B2"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r>
        <w:rPr>
          <w:rFonts w:ascii="Times New Roman" w:eastAsia="Calibri" w:hAnsi="Times New Roman" w:cs="Times New Roman"/>
          <w:color w:val="000000"/>
          <w:lang w:val="lt-LT" w:eastAsia="el-GR"/>
        </w:rPr>
        <w:t>EXP</w:t>
      </w:r>
      <w:r w:rsidR="000B23B2" w:rsidRPr="000B23B2">
        <w:rPr>
          <w:rFonts w:ascii="Times New Roman" w:eastAsia="Calibri" w:hAnsi="Times New Roman" w:cs="Times New Roman"/>
          <w:color w:val="000000"/>
          <w:lang w:val="lt-LT" w:eastAsia="el-GR"/>
        </w:rPr>
        <w:t xml:space="preserve"> {mm-MMMM}</w:t>
      </w:r>
    </w:p>
    <w:p w14:paraId="5E447E07" w14:textId="77777777" w:rsidR="000B23B2" w:rsidRPr="000B23B2" w:rsidRDefault="000B23B2"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szCs w:val="20"/>
          <w:lang w:val="lt-LT"/>
        </w:rPr>
        <w:t>Pirmą kartą atidarius, po 4 savaičių išmesti</w:t>
      </w:r>
      <w:r w:rsidRPr="000B23B2">
        <w:rPr>
          <w:rFonts w:ascii="Times New Roman" w:eastAsia="Calibri" w:hAnsi="Times New Roman" w:cs="Times New Roman"/>
          <w:color w:val="000000"/>
          <w:lang w:val="lt-LT" w:eastAsia="el-GR"/>
        </w:rPr>
        <w:t xml:space="preserve">. </w:t>
      </w:r>
    </w:p>
    <w:p w14:paraId="04A3CDF4"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r w:rsidRPr="000B23B2">
        <w:rPr>
          <w:rFonts w:ascii="Times New Roman" w:eastAsia="Calibri" w:hAnsi="Times New Roman" w:cs="Times New Roman"/>
          <w:color w:val="000000"/>
          <w:lang w:val="lt-LT" w:eastAsia="el-GR"/>
        </w:rPr>
        <w:t>Atidaryta:</w:t>
      </w:r>
    </w:p>
    <w:p w14:paraId="1B20C357"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52F28ED6"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E5E845B"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9.</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SPECIALIOS LAIKYMO SĄLYGOS</w:t>
      </w:r>
    </w:p>
    <w:p w14:paraId="4B085E04"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1B0B99D2" w14:textId="6A9E81C9" w:rsidR="000B23B2" w:rsidRPr="000B23B2" w:rsidRDefault="000B23B2" w:rsidP="000B23B2">
      <w:pPr>
        <w:numPr>
          <w:ilvl w:val="12"/>
          <w:numId w:val="0"/>
        </w:numPr>
        <w:spacing w:after="0" w:line="240" w:lineRule="auto"/>
        <w:ind w:right="-2"/>
        <w:rPr>
          <w:rFonts w:ascii="Times New Roman" w:eastAsia="Calibri" w:hAnsi="Times New Roman" w:cs="Times New Roman"/>
          <w:noProof/>
          <w:lang w:val="lt-LT"/>
        </w:rPr>
      </w:pPr>
      <w:r w:rsidRPr="000B23B2">
        <w:rPr>
          <w:rFonts w:ascii="Times New Roman" w:eastAsia="Calibri" w:hAnsi="Times New Roman" w:cs="Times New Roman"/>
          <w:noProof/>
          <w:szCs w:val="20"/>
          <w:lang w:val="lt-LT"/>
        </w:rPr>
        <w:t>Prieš atidarymą buteliuką laikyti paketėlyje, kad vaistas būtų apsaugotas nuo šviesos.</w:t>
      </w:r>
    </w:p>
    <w:p w14:paraId="2718C304"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BFE2CFE"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111037C"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567" w:hanging="567"/>
        <w:outlineLvl w:val="0"/>
        <w:rPr>
          <w:rFonts w:ascii="Times New Roman" w:eastAsia="Calibri" w:hAnsi="Times New Roman" w:cs="Times New Roman"/>
          <w:b/>
          <w:noProof/>
          <w:lang w:val="lt-LT"/>
        </w:rPr>
      </w:pPr>
      <w:r w:rsidRPr="000B23B2">
        <w:rPr>
          <w:rFonts w:ascii="Times New Roman" w:eastAsia="Calibri" w:hAnsi="Times New Roman" w:cs="Times New Roman"/>
          <w:b/>
          <w:noProof/>
          <w:lang w:val="lt-LT"/>
        </w:rPr>
        <w:t>10.</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SPECIALIOS ATSARGUMO PRIEMONĖS DĖL NESUVARTOTO VAISTINIO PREPARATO AR JO ATLIEKŲ TVARKYMO (JEI REIKIA)</w:t>
      </w:r>
    </w:p>
    <w:p w14:paraId="64BF8596"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2274A7A8"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70509B8A"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b/>
          <w:noProof/>
          <w:lang w:val="lt-LT"/>
        </w:rPr>
      </w:pPr>
      <w:r w:rsidRPr="000B23B2">
        <w:rPr>
          <w:rFonts w:ascii="Times New Roman" w:eastAsia="Calibri" w:hAnsi="Times New Roman" w:cs="Times New Roman"/>
          <w:b/>
          <w:noProof/>
          <w:lang w:val="lt-LT"/>
        </w:rPr>
        <w:t>11.</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REGISTRUOTOJO PAVADINIMAS IR ADRESAS</w:t>
      </w:r>
    </w:p>
    <w:p w14:paraId="5F6BF039"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305EABA5" w14:textId="58F6204E" w:rsidR="00EE7382" w:rsidRPr="00DE5247" w:rsidRDefault="00E82173" w:rsidP="00EE7382">
      <w:pPr>
        <w:spacing w:after="0" w:line="240" w:lineRule="auto"/>
        <w:rPr>
          <w:rFonts w:ascii="Times New Roman" w:hAnsi="Times New Roman" w:cs="Times New Roman"/>
        </w:rPr>
      </w:pPr>
      <w:r>
        <w:rPr>
          <w:rFonts w:ascii="Times New Roman" w:hAnsi="Times New Roman" w:cs="Times New Roman"/>
        </w:rPr>
        <w:t>Viatris</w:t>
      </w:r>
      <w:r w:rsidR="00EE7382" w:rsidRPr="00DE5247">
        <w:rPr>
          <w:rFonts w:ascii="Times New Roman" w:hAnsi="Times New Roman" w:cs="Times New Roman"/>
        </w:rPr>
        <w:t xml:space="preserve"> Limited</w:t>
      </w:r>
    </w:p>
    <w:p w14:paraId="3AEBA332"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 xml:space="preserve">Damastown Industrial Park </w:t>
      </w:r>
    </w:p>
    <w:p w14:paraId="7CE08F39"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Mulhuddart</w:t>
      </w:r>
    </w:p>
    <w:p w14:paraId="4DE38AA6"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 xml:space="preserve">Dublin 15 </w:t>
      </w:r>
    </w:p>
    <w:p w14:paraId="2D4ACF68"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DUBLIN</w:t>
      </w:r>
    </w:p>
    <w:p w14:paraId="2A039F1A"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Airija</w:t>
      </w:r>
    </w:p>
    <w:p w14:paraId="0AECE900"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DB34A9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224249EB"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12.</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REGISTRACIJOS PAŽYMĖJIMO NUMERIS (-IAI)</w:t>
      </w:r>
    </w:p>
    <w:p w14:paraId="183B3D28" w14:textId="77777777" w:rsidR="000B0D77" w:rsidRPr="000B23B2" w:rsidRDefault="000B0D77" w:rsidP="000B23B2">
      <w:pPr>
        <w:tabs>
          <w:tab w:val="left" w:pos="720"/>
        </w:tabs>
        <w:spacing w:after="0" w:line="240" w:lineRule="auto"/>
        <w:rPr>
          <w:rFonts w:ascii="Times New Roman" w:eastAsia="Calibri" w:hAnsi="Times New Roman" w:cs="Times New Roman"/>
          <w:noProof/>
          <w:lang w:val="lt-LT"/>
        </w:rPr>
      </w:pPr>
    </w:p>
    <w:p w14:paraId="31FDEB4D" w14:textId="77777777" w:rsidR="000B0D77" w:rsidRPr="000B0D77" w:rsidRDefault="000B0D77" w:rsidP="000B0D77">
      <w:pPr>
        <w:tabs>
          <w:tab w:val="left" w:pos="567"/>
        </w:tabs>
        <w:spacing w:after="0" w:line="260" w:lineRule="exact"/>
        <w:rPr>
          <w:rFonts w:ascii="Times New Roman" w:eastAsia="Calibri" w:hAnsi="Times New Roman" w:cs="Times New Roman"/>
          <w:szCs w:val="20"/>
          <w:shd w:val="clear" w:color="auto" w:fill="D9D9D9" w:themeFill="background1" w:themeFillShade="D9"/>
          <w:lang w:val="lt-LT"/>
        </w:rPr>
      </w:pPr>
      <w:r w:rsidRPr="000B0D77">
        <w:rPr>
          <w:rFonts w:ascii="Times New Roman" w:eastAsia="Calibri" w:hAnsi="Times New Roman" w:cs="Times New Roman"/>
          <w:szCs w:val="20"/>
          <w:shd w:val="clear" w:color="auto" w:fill="D9D9D9" w:themeFill="background1" w:themeFillShade="D9"/>
          <w:lang w:val="lt-LT"/>
        </w:rPr>
        <w:t>LT/1/17/4127/001 – N1</w:t>
      </w:r>
    </w:p>
    <w:p w14:paraId="6A355078" w14:textId="7538AC41" w:rsidR="000B23B2" w:rsidRPr="000B0D77" w:rsidRDefault="000B0D77" w:rsidP="000B0D77">
      <w:pPr>
        <w:tabs>
          <w:tab w:val="left" w:pos="567"/>
        </w:tabs>
        <w:spacing w:after="0" w:line="260" w:lineRule="exact"/>
        <w:rPr>
          <w:rFonts w:ascii="Times New Roman" w:eastAsia="Calibri" w:hAnsi="Times New Roman" w:cs="Times New Roman"/>
          <w:szCs w:val="20"/>
          <w:shd w:val="clear" w:color="auto" w:fill="D9D9D9" w:themeFill="background1" w:themeFillShade="D9"/>
          <w:lang w:val="lt-LT"/>
        </w:rPr>
      </w:pPr>
      <w:r w:rsidRPr="000B0D77">
        <w:rPr>
          <w:rFonts w:ascii="Times New Roman" w:eastAsia="Calibri" w:hAnsi="Times New Roman" w:cs="Times New Roman"/>
          <w:szCs w:val="20"/>
          <w:shd w:val="clear" w:color="auto" w:fill="D9D9D9" w:themeFill="background1" w:themeFillShade="D9"/>
          <w:lang w:val="lt-LT"/>
        </w:rPr>
        <w:t>LT/1/17/4127/002 – N3</w:t>
      </w:r>
    </w:p>
    <w:p w14:paraId="1A353E2A" w14:textId="77777777" w:rsidR="000B0D77" w:rsidRPr="000B0D77" w:rsidRDefault="000B0D77" w:rsidP="000B0D77">
      <w:pPr>
        <w:tabs>
          <w:tab w:val="left" w:pos="567"/>
        </w:tabs>
        <w:spacing w:after="0" w:line="260" w:lineRule="exact"/>
        <w:rPr>
          <w:rFonts w:ascii="Times New Roman" w:eastAsia="Calibri" w:hAnsi="Times New Roman" w:cs="Times New Roman"/>
          <w:szCs w:val="20"/>
          <w:shd w:val="clear" w:color="auto" w:fill="D9D9D9" w:themeFill="background1" w:themeFillShade="D9"/>
          <w:lang w:val="lt-LT"/>
        </w:rPr>
      </w:pPr>
    </w:p>
    <w:p w14:paraId="079E912D" w14:textId="77777777" w:rsidR="000B0D77" w:rsidRPr="000B23B2" w:rsidRDefault="000B0D77" w:rsidP="000B0D77">
      <w:pPr>
        <w:tabs>
          <w:tab w:val="left" w:pos="567"/>
        </w:tabs>
        <w:spacing w:after="0" w:line="260" w:lineRule="exact"/>
        <w:rPr>
          <w:rFonts w:ascii="Times New Roman" w:eastAsia="Calibri" w:hAnsi="Times New Roman" w:cs="Times New Roman"/>
          <w:szCs w:val="20"/>
          <w:lang w:val="lt-LT"/>
        </w:rPr>
      </w:pPr>
    </w:p>
    <w:p w14:paraId="1A5CFD0A"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13.</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SERIJOS NUMERIS</w:t>
      </w:r>
    </w:p>
    <w:p w14:paraId="7C641C41"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279CEF96" w14:textId="77777777" w:rsidR="000B23B2" w:rsidRPr="000B23B2" w:rsidRDefault="00EE31B2" w:rsidP="000B23B2">
      <w:pPr>
        <w:tabs>
          <w:tab w:val="left" w:pos="720"/>
        </w:tabs>
        <w:spacing w:after="0" w:line="240" w:lineRule="auto"/>
        <w:rPr>
          <w:rFonts w:ascii="Times New Roman" w:eastAsia="Calibri" w:hAnsi="Times New Roman" w:cs="Times New Roman"/>
          <w:noProof/>
          <w:lang w:val="lt-LT"/>
        </w:rPr>
      </w:pPr>
      <w:r>
        <w:rPr>
          <w:rFonts w:ascii="Times New Roman" w:eastAsia="Calibri" w:hAnsi="Times New Roman" w:cs="Times New Roman"/>
          <w:noProof/>
          <w:lang w:val="lt-LT"/>
        </w:rPr>
        <w:t>Lot</w:t>
      </w:r>
    </w:p>
    <w:p w14:paraId="4AA01EA4"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BC4488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420344C"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14.</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PARDAVIMO (IŠDAVIMO) TVARKA</w:t>
      </w:r>
    </w:p>
    <w:p w14:paraId="528310D0"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0928E72A"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Receptinis vaistas.</w:t>
      </w:r>
    </w:p>
    <w:p w14:paraId="0138E372"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E7A2DD4"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03D1EAC"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15.</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VARTOJIMO INSTRUKCIJA</w:t>
      </w:r>
    </w:p>
    <w:p w14:paraId="33CE66DB"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104CA625"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678E90F6"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noProof/>
          <w:lang w:val="lt-LT"/>
        </w:rPr>
      </w:pPr>
      <w:r w:rsidRPr="000B23B2">
        <w:rPr>
          <w:rFonts w:ascii="Times New Roman" w:eastAsia="Calibri" w:hAnsi="Times New Roman" w:cs="Times New Roman"/>
          <w:b/>
          <w:noProof/>
          <w:lang w:val="lt-LT"/>
        </w:rPr>
        <w:t>16.</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INFORMACIJA BRAILIO RAŠTU</w:t>
      </w:r>
    </w:p>
    <w:p w14:paraId="635C1E0F" w14:textId="77777777" w:rsidR="000B23B2" w:rsidRPr="000B23B2" w:rsidRDefault="000B23B2" w:rsidP="000B23B2">
      <w:pPr>
        <w:tabs>
          <w:tab w:val="left" w:pos="720"/>
        </w:tabs>
        <w:spacing w:after="0" w:line="240" w:lineRule="auto"/>
        <w:rPr>
          <w:rFonts w:ascii="Times New Roman" w:eastAsia="Calibri" w:hAnsi="Times New Roman" w:cs="Times New Roman"/>
          <w:lang w:val="lt-LT"/>
        </w:rPr>
      </w:pPr>
    </w:p>
    <w:p w14:paraId="5FFA067B"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5D77F24" w14:textId="77777777" w:rsidR="000B23B2" w:rsidRPr="000B23B2" w:rsidRDefault="000B23B2" w:rsidP="000B23B2">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eastAsia="Calibri" w:hAnsi="Times New Roman" w:cs="Times New Roman"/>
          <w:i/>
          <w:noProof/>
          <w:szCs w:val="20"/>
          <w:lang w:val="lt-LT"/>
        </w:rPr>
      </w:pPr>
      <w:r w:rsidRPr="000B23B2">
        <w:rPr>
          <w:rFonts w:ascii="Times New Roman" w:eastAsia="Calibri" w:hAnsi="Times New Roman" w:cs="Times New Roman"/>
          <w:b/>
          <w:noProof/>
          <w:szCs w:val="20"/>
          <w:lang w:val="lt-LT"/>
        </w:rPr>
        <w:t>17.</w:t>
      </w:r>
      <w:r w:rsidRPr="000B23B2">
        <w:rPr>
          <w:rFonts w:ascii="Times New Roman" w:eastAsia="Calibri" w:hAnsi="Times New Roman" w:cs="Times New Roman"/>
          <w:b/>
          <w:noProof/>
          <w:szCs w:val="20"/>
          <w:lang w:val="lt-LT"/>
        </w:rPr>
        <w:tab/>
        <w:t>UNIKALUS IDENTIFIKATORIUS – 2D BRŪKŠNINIS KODAS</w:t>
      </w:r>
    </w:p>
    <w:p w14:paraId="0735557C" w14:textId="77777777" w:rsidR="000B23B2" w:rsidRPr="000B23B2" w:rsidRDefault="000B23B2" w:rsidP="000B23B2">
      <w:pPr>
        <w:tabs>
          <w:tab w:val="left" w:pos="720"/>
        </w:tabs>
        <w:spacing w:after="0" w:line="240" w:lineRule="auto"/>
        <w:rPr>
          <w:rFonts w:ascii="Times New Roman" w:eastAsia="Calibri" w:hAnsi="Times New Roman" w:cs="Times New Roman"/>
          <w:noProof/>
          <w:szCs w:val="20"/>
          <w:lang w:val="lt-LT"/>
        </w:rPr>
      </w:pPr>
    </w:p>
    <w:p w14:paraId="241D1B83"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0BB5438A" w14:textId="77777777" w:rsidR="000B23B2" w:rsidRPr="000B23B2" w:rsidRDefault="000B23B2" w:rsidP="000B23B2">
      <w:pPr>
        <w:pBdr>
          <w:top w:val="single" w:sz="4" w:space="1" w:color="auto"/>
          <w:left w:val="single" w:sz="4" w:space="4" w:color="auto"/>
          <w:bottom w:val="single" w:sz="4" w:space="0" w:color="auto"/>
          <w:right w:val="single" w:sz="4" w:space="4" w:color="auto"/>
        </w:pBdr>
        <w:tabs>
          <w:tab w:val="left" w:pos="720"/>
        </w:tabs>
        <w:spacing w:after="0" w:line="240" w:lineRule="auto"/>
        <w:ind w:left="720" w:hanging="720"/>
        <w:rPr>
          <w:rFonts w:ascii="Times New Roman" w:eastAsia="Calibri" w:hAnsi="Times New Roman" w:cs="Times New Roman"/>
          <w:i/>
          <w:noProof/>
          <w:szCs w:val="20"/>
          <w:lang w:val="lt-LT"/>
        </w:rPr>
      </w:pPr>
      <w:r w:rsidRPr="000B23B2">
        <w:rPr>
          <w:rFonts w:ascii="Times New Roman" w:eastAsia="Calibri" w:hAnsi="Times New Roman" w:cs="Times New Roman"/>
          <w:b/>
          <w:noProof/>
          <w:szCs w:val="20"/>
          <w:lang w:val="lt-LT"/>
        </w:rPr>
        <w:t>18.</w:t>
      </w:r>
      <w:r w:rsidRPr="000B23B2">
        <w:rPr>
          <w:rFonts w:ascii="Times New Roman" w:eastAsia="Calibri" w:hAnsi="Times New Roman" w:cs="Times New Roman"/>
          <w:b/>
          <w:noProof/>
          <w:szCs w:val="20"/>
          <w:lang w:val="lt-LT"/>
        </w:rPr>
        <w:tab/>
        <w:t>UNIKALUS IDENTIFIKATORIUS – ŽMONĖMS SUPRANTAMI DUOMENYS</w:t>
      </w:r>
    </w:p>
    <w:p w14:paraId="43ECBB88" w14:textId="77777777" w:rsidR="000B23B2" w:rsidRPr="000B23B2" w:rsidRDefault="000B23B2" w:rsidP="000B23B2">
      <w:pPr>
        <w:tabs>
          <w:tab w:val="left" w:pos="720"/>
        </w:tabs>
        <w:spacing w:after="0" w:line="240" w:lineRule="auto"/>
        <w:rPr>
          <w:rFonts w:ascii="Times New Roman" w:eastAsia="Calibri" w:hAnsi="Times New Roman" w:cs="Times New Roman"/>
          <w:noProof/>
          <w:szCs w:val="20"/>
          <w:lang w:val="lt-LT"/>
        </w:rPr>
      </w:pPr>
    </w:p>
    <w:p w14:paraId="6BE3254C" w14:textId="77777777" w:rsidR="000B23B2" w:rsidRPr="000B23B2" w:rsidRDefault="000B23B2" w:rsidP="000B23B2">
      <w:pPr>
        <w:tabs>
          <w:tab w:val="left" w:pos="720"/>
        </w:tabs>
        <w:spacing w:after="0" w:line="240" w:lineRule="auto"/>
        <w:rPr>
          <w:rFonts w:ascii="Times New Roman" w:eastAsia="Calibri" w:hAnsi="Times New Roman" w:cs="Times New Roman"/>
          <w:noProof/>
          <w:szCs w:val="20"/>
          <w:lang w:val="lt-LT"/>
        </w:rPr>
      </w:pPr>
    </w:p>
    <w:p w14:paraId="041ACD19" w14:textId="77777777" w:rsidR="000B23B2" w:rsidRPr="000B23B2" w:rsidRDefault="000B23B2" w:rsidP="000B23B2">
      <w:pPr>
        <w:tabs>
          <w:tab w:val="left" w:pos="720"/>
        </w:tabs>
        <w:spacing w:after="0" w:line="240" w:lineRule="auto"/>
        <w:rPr>
          <w:rFonts w:ascii="Times New Roman" w:eastAsia="Calibri" w:hAnsi="Times New Roman" w:cs="Times New Roman"/>
          <w:noProof/>
          <w:szCs w:val="20"/>
          <w:lang w:val="lt-LT"/>
        </w:rPr>
      </w:pPr>
      <w:r w:rsidRPr="000B23B2">
        <w:rPr>
          <w:rFonts w:ascii="Times New Roman" w:eastAsia="Calibri" w:hAnsi="Times New Roman" w:cs="Times New Roman"/>
          <w:noProof/>
          <w:szCs w:val="20"/>
          <w:lang w:val="lt-LT"/>
        </w:rPr>
        <w:br w:type="page"/>
      </w:r>
    </w:p>
    <w:p w14:paraId="133AEE8F"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rPr>
          <w:rFonts w:ascii="Times New Roman" w:eastAsia="Calibri" w:hAnsi="Times New Roman" w:cs="Times New Roman"/>
          <w:b/>
          <w:noProof/>
          <w:lang w:val="lt-LT"/>
        </w:rPr>
      </w:pPr>
      <w:r w:rsidRPr="000B23B2">
        <w:rPr>
          <w:rFonts w:ascii="Times New Roman" w:eastAsia="Calibri" w:hAnsi="Times New Roman" w:cs="Times New Roman"/>
          <w:b/>
          <w:noProof/>
          <w:szCs w:val="20"/>
          <w:lang w:val="lt-LT"/>
        </w:rPr>
        <w:t>MINIMALI INFORMACIJA ANT MAŽŲ VIDINIŲ PAKUOČIŲ</w:t>
      </w:r>
    </w:p>
    <w:p w14:paraId="56DE9972"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rPr>
          <w:rFonts w:ascii="Times New Roman" w:eastAsia="Calibri" w:hAnsi="Times New Roman" w:cs="Times New Roman"/>
          <w:b/>
          <w:noProof/>
          <w:lang w:val="lt-LT"/>
        </w:rPr>
      </w:pPr>
    </w:p>
    <w:p w14:paraId="34B19EC7"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rPr>
          <w:rFonts w:ascii="Times New Roman" w:eastAsia="Calibri" w:hAnsi="Times New Roman" w:cs="Times New Roman"/>
          <w:b/>
          <w:noProof/>
          <w:lang w:val="lt-LT"/>
        </w:rPr>
      </w:pPr>
      <w:r w:rsidRPr="000B23B2">
        <w:rPr>
          <w:rFonts w:ascii="Times New Roman" w:eastAsia="Calibri" w:hAnsi="Times New Roman" w:cs="Times New Roman"/>
          <w:b/>
          <w:bCs/>
          <w:lang w:val="lt-LT"/>
        </w:rPr>
        <w:t>BUTELIUKO ETIKETĖ</w:t>
      </w:r>
    </w:p>
    <w:p w14:paraId="1D251582"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32B6CE34"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2A1180A7"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ind w:left="709" w:hanging="709"/>
        <w:outlineLvl w:val="0"/>
        <w:rPr>
          <w:rFonts w:ascii="Times New Roman" w:eastAsia="Calibri" w:hAnsi="Times New Roman" w:cs="Times New Roman"/>
          <w:b/>
          <w:noProof/>
          <w:lang w:val="lt-LT"/>
        </w:rPr>
      </w:pPr>
      <w:r w:rsidRPr="000B23B2">
        <w:rPr>
          <w:rFonts w:ascii="Times New Roman" w:eastAsia="Calibri" w:hAnsi="Times New Roman" w:cs="Times New Roman"/>
          <w:b/>
          <w:noProof/>
          <w:lang w:val="lt-LT"/>
        </w:rPr>
        <w:t>1.</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VAISTINIO PREPARATO PAVADINIMAS IR VARTOJIMO BŪDAS (-AI)</w:t>
      </w:r>
    </w:p>
    <w:p w14:paraId="7C813F63" w14:textId="77777777" w:rsidR="000B23B2" w:rsidRPr="000B23B2" w:rsidRDefault="000B23B2" w:rsidP="000B23B2">
      <w:pPr>
        <w:tabs>
          <w:tab w:val="left" w:pos="720"/>
        </w:tabs>
        <w:spacing w:after="0" w:line="240" w:lineRule="auto"/>
        <w:ind w:left="567" w:hanging="567"/>
        <w:rPr>
          <w:rFonts w:ascii="Times New Roman" w:eastAsia="Calibri" w:hAnsi="Times New Roman" w:cs="Times New Roman"/>
          <w:noProof/>
          <w:lang w:val="lt-LT"/>
        </w:rPr>
      </w:pPr>
    </w:p>
    <w:p w14:paraId="0569A610" w14:textId="754224DA" w:rsidR="000B23B2" w:rsidRPr="000B23B2" w:rsidRDefault="000B23B2" w:rsidP="000B23B2">
      <w:pPr>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noProof/>
          <w:szCs w:val="20"/>
          <w:lang w:val="lt-LT"/>
        </w:rPr>
        <w:t xml:space="preserve"> </w:t>
      </w:r>
      <w:r w:rsidRPr="000B23B2">
        <w:rPr>
          <w:rFonts w:ascii="Times New Roman" w:eastAsia="Calibri" w:hAnsi="Times New Roman" w:cs="Times New Roman"/>
          <w:lang w:val="lt-LT"/>
        </w:rPr>
        <w:t>40 µg/5 mg/ml akių lašai</w:t>
      </w:r>
    </w:p>
    <w:p w14:paraId="41147945" w14:textId="77777777" w:rsidR="001976FA" w:rsidRDefault="001976FA"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p>
    <w:p w14:paraId="497D3484" w14:textId="77777777" w:rsidR="000B23B2" w:rsidRPr="000B23B2" w:rsidRDefault="000B23B2"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color w:val="000000"/>
          <w:lang w:val="lt-LT" w:eastAsia="el-GR"/>
        </w:rPr>
        <w:t>travoprostum/timololum</w:t>
      </w:r>
    </w:p>
    <w:p w14:paraId="63548DBC" w14:textId="77777777" w:rsidR="001976FA" w:rsidRDefault="001976FA" w:rsidP="000B23B2">
      <w:pPr>
        <w:tabs>
          <w:tab w:val="left" w:pos="720"/>
        </w:tabs>
        <w:spacing w:after="0" w:line="240" w:lineRule="auto"/>
        <w:rPr>
          <w:rFonts w:ascii="Times New Roman" w:eastAsia="Calibri" w:hAnsi="Times New Roman" w:cs="Times New Roman"/>
          <w:color w:val="000000"/>
          <w:lang w:val="lt-LT" w:eastAsia="el-GR"/>
        </w:rPr>
      </w:pPr>
    </w:p>
    <w:p w14:paraId="3DCE40B6" w14:textId="77777777" w:rsidR="000B23B2" w:rsidRPr="000B23B2" w:rsidRDefault="000B23B2" w:rsidP="000B23B2">
      <w:pPr>
        <w:tabs>
          <w:tab w:val="left" w:pos="720"/>
        </w:tabs>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color w:val="000000"/>
          <w:lang w:val="lt-LT" w:eastAsia="el-GR"/>
        </w:rPr>
        <w:t>Vartoti ant akių.</w:t>
      </w:r>
    </w:p>
    <w:p w14:paraId="2C9550AC"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744A60E"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FA3638B"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b/>
          <w:noProof/>
          <w:highlight w:val="lightGray"/>
          <w:lang w:val="lt-LT"/>
        </w:rPr>
      </w:pPr>
      <w:r w:rsidRPr="000B23B2">
        <w:rPr>
          <w:rFonts w:ascii="Times New Roman" w:eastAsia="Calibri" w:hAnsi="Times New Roman" w:cs="Times New Roman"/>
          <w:b/>
          <w:noProof/>
          <w:lang w:val="lt-LT"/>
        </w:rPr>
        <w:t>2.</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VARTOJIMO METODAS</w:t>
      </w:r>
    </w:p>
    <w:p w14:paraId="5A2E9A18"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48DA7950" w14:textId="77777777" w:rsidR="000B23B2" w:rsidRDefault="00EE31B2" w:rsidP="000B23B2">
      <w:pPr>
        <w:tabs>
          <w:tab w:val="left" w:pos="567"/>
        </w:tabs>
        <w:spacing w:after="0" w:line="260" w:lineRule="exact"/>
        <w:rPr>
          <w:rFonts w:ascii="Times New Roman" w:eastAsia="Calibri" w:hAnsi="Times New Roman" w:cs="Times New Roman"/>
          <w:szCs w:val="20"/>
          <w:lang w:val="lt-LT"/>
        </w:rPr>
      </w:pPr>
      <w:r w:rsidRPr="00EE31B2">
        <w:rPr>
          <w:rFonts w:ascii="Times New Roman" w:eastAsia="Calibri" w:hAnsi="Times New Roman" w:cs="Times New Roman"/>
          <w:szCs w:val="20"/>
          <w:lang w:val="lt-LT"/>
        </w:rPr>
        <w:t>Prieš vartojimą perskaitykite pakuotės lapelį.</w:t>
      </w:r>
    </w:p>
    <w:p w14:paraId="006CCFCD" w14:textId="77777777" w:rsidR="00EE31B2" w:rsidRDefault="00EE31B2" w:rsidP="000B23B2">
      <w:pPr>
        <w:tabs>
          <w:tab w:val="left" w:pos="567"/>
        </w:tabs>
        <w:spacing w:after="0" w:line="260" w:lineRule="exact"/>
        <w:rPr>
          <w:rFonts w:ascii="Times New Roman" w:eastAsia="Calibri" w:hAnsi="Times New Roman" w:cs="Times New Roman"/>
          <w:szCs w:val="20"/>
          <w:lang w:val="lt-LT"/>
        </w:rPr>
      </w:pPr>
    </w:p>
    <w:p w14:paraId="696CA7DD" w14:textId="77777777" w:rsidR="001976FA" w:rsidRPr="000B23B2" w:rsidRDefault="001976FA" w:rsidP="000B23B2">
      <w:pPr>
        <w:tabs>
          <w:tab w:val="left" w:pos="567"/>
        </w:tabs>
        <w:spacing w:after="0" w:line="260" w:lineRule="exact"/>
        <w:rPr>
          <w:rFonts w:ascii="Times New Roman" w:eastAsia="Calibri" w:hAnsi="Times New Roman" w:cs="Times New Roman"/>
          <w:szCs w:val="20"/>
          <w:lang w:val="lt-LT"/>
        </w:rPr>
      </w:pPr>
    </w:p>
    <w:p w14:paraId="0870B290"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b/>
          <w:noProof/>
          <w:lang w:val="lt-LT"/>
        </w:rPr>
      </w:pPr>
      <w:r w:rsidRPr="000B23B2">
        <w:rPr>
          <w:rFonts w:ascii="Times New Roman" w:eastAsia="Calibri" w:hAnsi="Times New Roman" w:cs="Times New Roman"/>
          <w:b/>
          <w:noProof/>
          <w:lang w:val="lt-LT"/>
        </w:rPr>
        <w:t>3.</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TINKAMUMO LAIKAS</w:t>
      </w:r>
    </w:p>
    <w:p w14:paraId="667F051E" w14:textId="77777777" w:rsidR="000B23B2" w:rsidRPr="000B23B2" w:rsidRDefault="000B23B2" w:rsidP="000B23B2">
      <w:pPr>
        <w:tabs>
          <w:tab w:val="left" w:pos="720"/>
        </w:tabs>
        <w:spacing w:after="0" w:line="240" w:lineRule="auto"/>
        <w:rPr>
          <w:rFonts w:ascii="Times New Roman" w:eastAsia="Calibri" w:hAnsi="Times New Roman" w:cs="Times New Roman"/>
          <w:noProof/>
          <w:lang w:val="lt-LT"/>
        </w:rPr>
      </w:pPr>
    </w:p>
    <w:p w14:paraId="31F442B1" w14:textId="77777777" w:rsidR="000B23B2" w:rsidRPr="000B23B2" w:rsidRDefault="000B23B2" w:rsidP="000B23B2">
      <w:pPr>
        <w:tabs>
          <w:tab w:val="left" w:pos="720"/>
        </w:tabs>
        <w:autoSpaceDE w:val="0"/>
        <w:autoSpaceDN w:val="0"/>
        <w:adjustRightInd w:val="0"/>
        <w:spacing w:after="0" w:line="240" w:lineRule="auto"/>
        <w:rPr>
          <w:rFonts w:ascii="Times New Roman" w:eastAsia="Calibri" w:hAnsi="Times New Roman" w:cs="Times New Roman"/>
          <w:color w:val="000000"/>
          <w:lang w:val="lt-LT" w:eastAsia="el-GR"/>
        </w:rPr>
      </w:pPr>
      <w:r w:rsidRPr="000B23B2">
        <w:rPr>
          <w:rFonts w:ascii="Times New Roman" w:eastAsia="Calibri" w:hAnsi="Times New Roman" w:cs="Times New Roman"/>
          <w:color w:val="000000"/>
          <w:lang w:val="lt-LT" w:eastAsia="el-GR"/>
        </w:rPr>
        <w:t>EXP {mm-MMMM}</w:t>
      </w:r>
    </w:p>
    <w:p w14:paraId="02AF3E45" w14:textId="77777777" w:rsidR="000B23B2" w:rsidRPr="000B23B2" w:rsidRDefault="000B23B2" w:rsidP="000B23B2">
      <w:pPr>
        <w:tabs>
          <w:tab w:val="left" w:pos="567"/>
        </w:tabs>
        <w:spacing w:after="0" w:line="260" w:lineRule="exact"/>
        <w:rPr>
          <w:rFonts w:ascii="Times New Roman" w:eastAsia="Calibri" w:hAnsi="Times New Roman" w:cs="Times New Roman"/>
          <w:lang w:val="lt-LT" w:eastAsia="da-DK"/>
        </w:rPr>
      </w:pPr>
      <w:r w:rsidRPr="000B23B2">
        <w:rPr>
          <w:rFonts w:ascii="Times New Roman" w:eastAsia="Calibri" w:hAnsi="Times New Roman" w:cs="Times New Roman"/>
          <w:lang w:val="lt-LT" w:eastAsia="da-DK"/>
        </w:rPr>
        <w:t xml:space="preserve">Pirmą kartą atidarius, po 4 savaičių išmesti. </w:t>
      </w:r>
    </w:p>
    <w:p w14:paraId="17F498D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r w:rsidRPr="000B23B2">
        <w:rPr>
          <w:rFonts w:ascii="Times New Roman" w:eastAsia="Calibri" w:hAnsi="Times New Roman" w:cs="Times New Roman"/>
          <w:lang w:val="lt-LT" w:eastAsia="da-DK"/>
        </w:rPr>
        <w:t>Atidaryta:</w:t>
      </w:r>
    </w:p>
    <w:p w14:paraId="1D9907D1"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2CDA9E1"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b/>
          <w:noProof/>
          <w:highlight w:val="lightGray"/>
          <w:lang w:val="lt-LT"/>
        </w:rPr>
      </w:pPr>
      <w:r w:rsidRPr="000B23B2">
        <w:rPr>
          <w:rFonts w:ascii="Times New Roman" w:eastAsia="Calibri" w:hAnsi="Times New Roman" w:cs="Times New Roman"/>
          <w:b/>
          <w:noProof/>
          <w:lang w:val="lt-LT"/>
        </w:rPr>
        <w:t>4.</w:t>
      </w:r>
      <w:r w:rsidRPr="000B23B2">
        <w:rPr>
          <w:rFonts w:ascii="Times New Roman" w:eastAsia="Calibri" w:hAnsi="Times New Roman" w:cs="Times New Roman"/>
          <w:b/>
          <w:noProof/>
          <w:lang w:val="lt-LT"/>
        </w:rPr>
        <w:tab/>
      </w:r>
      <w:r w:rsidRPr="000B23B2">
        <w:rPr>
          <w:rFonts w:ascii="Times New Roman" w:eastAsia="Calibri" w:hAnsi="Times New Roman" w:cs="Times New Roman"/>
          <w:b/>
          <w:szCs w:val="20"/>
          <w:lang w:val="lt-LT"/>
        </w:rPr>
        <w:t>SERIJOS NUMERIS</w:t>
      </w:r>
    </w:p>
    <w:p w14:paraId="76FAE51E" w14:textId="77777777" w:rsidR="000B23B2" w:rsidRPr="000B23B2" w:rsidRDefault="000B23B2" w:rsidP="000B23B2">
      <w:pPr>
        <w:tabs>
          <w:tab w:val="left" w:pos="720"/>
        </w:tabs>
        <w:spacing w:after="0" w:line="240" w:lineRule="auto"/>
        <w:ind w:right="113"/>
        <w:rPr>
          <w:rFonts w:ascii="Times New Roman" w:eastAsia="Calibri" w:hAnsi="Times New Roman" w:cs="Times New Roman"/>
          <w:noProof/>
          <w:lang w:val="lt-LT"/>
        </w:rPr>
      </w:pPr>
    </w:p>
    <w:p w14:paraId="12349B93" w14:textId="77777777" w:rsidR="000B23B2" w:rsidRPr="000B23B2" w:rsidRDefault="000B23B2" w:rsidP="000B23B2">
      <w:pPr>
        <w:tabs>
          <w:tab w:val="left" w:pos="720"/>
        </w:tabs>
        <w:spacing w:after="0" w:line="240" w:lineRule="auto"/>
        <w:ind w:right="113"/>
        <w:rPr>
          <w:rFonts w:ascii="Times New Roman" w:eastAsia="Calibri" w:hAnsi="Times New Roman" w:cs="Times New Roman"/>
          <w:noProof/>
          <w:lang w:val="lt-LT"/>
        </w:rPr>
      </w:pPr>
      <w:r w:rsidRPr="000B23B2">
        <w:rPr>
          <w:rFonts w:ascii="Times New Roman" w:eastAsia="Calibri" w:hAnsi="Times New Roman" w:cs="Times New Roman"/>
          <w:noProof/>
          <w:lang w:val="lt-LT"/>
        </w:rPr>
        <w:t>Lot</w:t>
      </w:r>
    </w:p>
    <w:p w14:paraId="07410AA2"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5418D1D"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1ECF8E71"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b/>
          <w:noProof/>
          <w:highlight w:val="lightGray"/>
          <w:lang w:val="lt-LT"/>
        </w:rPr>
      </w:pPr>
      <w:r w:rsidRPr="000B23B2">
        <w:rPr>
          <w:rFonts w:ascii="Times New Roman" w:eastAsia="Calibri" w:hAnsi="Times New Roman" w:cs="Times New Roman"/>
          <w:b/>
          <w:noProof/>
          <w:lang w:val="lt-LT"/>
        </w:rPr>
        <w:t>5.</w:t>
      </w:r>
      <w:r w:rsidRPr="000B23B2">
        <w:rPr>
          <w:rFonts w:ascii="Times New Roman" w:eastAsia="Calibri" w:hAnsi="Times New Roman" w:cs="Times New Roman"/>
          <w:b/>
          <w:noProof/>
          <w:lang w:val="lt-LT"/>
        </w:rPr>
        <w:tab/>
      </w:r>
      <w:r w:rsidRPr="000B23B2">
        <w:rPr>
          <w:rFonts w:ascii="Times New Roman" w:eastAsia="Calibri" w:hAnsi="Times New Roman" w:cs="Times New Roman"/>
          <w:b/>
          <w:noProof/>
          <w:szCs w:val="20"/>
          <w:lang w:val="lt-LT"/>
        </w:rPr>
        <w:t>KIEKIS (MASĖ, TŪRIS ARBA VIENETAI)</w:t>
      </w:r>
    </w:p>
    <w:p w14:paraId="1B985706" w14:textId="77777777" w:rsidR="000B23B2" w:rsidRPr="000B23B2" w:rsidRDefault="000B23B2" w:rsidP="000B23B2">
      <w:pPr>
        <w:tabs>
          <w:tab w:val="left" w:pos="720"/>
        </w:tabs>
        <w:spacing w:after="0" w:line="240" w:lineRule="auto"/>
        <w:ind w:right="113"/>
        <w:rPr>
          <w:rFonts w:ascii="Times New Roman" w:eastAsia="Calibri" w:hAnsi="Times New Roman" w:cs="Times New Roman"/>
          <w:noProof/>
          <w:lang w:val="lt-LT"/>
        </w:rPr>
      </w:pPr>
    </w:p>
    <w:p w14:paraId="3E4F5014" w14:textId="77777777" w:rsidR="000B23B2" w:rsidRPr="000B23B2" w:rsidRDefault="000B23B2" w:rsidP="000B23B2">
      <w:pPr>
        <w:tabs>
          <w:tab w:val="left" w:pos="720"/>
        </w:tabs>
        <w:spacing w:after="0" w:line="240" w:lineRule="auto"/>
        <w:ind w:right="113"/>
        <w:rPr>
          <w:rFonts w:ascii="Times New Roman" w:eastAsia="Calibri" w:hAnsi="Times New Roman" w:cs="Times New Roman"/>
          <w:noProof/>
          <w:lang w:val="lt-LT"/>
        </w:rPr>
      </w:pPr>
      <w:r w:rsidRPr="000B23B2">
        <w:rPr>
          <w:rFonts w:ascii="Times New Roman" w:eastAsia="Calibri" w:hAnsi="Times New Roman" w:cs="Times New Roman"/>
          <w:noProof/>
          <w:lang w:val="lt-LT"/>
        </w:rPr>
        <w:t>2,5 ml</w:t>
      </w:r>
    </w:p>
    <w:p w14:paraId="03BFF360"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75E850C3" w14:textId="77777777" w:rsidR="000B23B2" w:rsidRPr="000B23B2" w:rsidRDefault="000B23B2" w:rsidP="000B23B2">
      <w:pPr>
        <w:tabs>
          <w:tab w:val="left" w:pos="567"/>
        </w:tabs>
        <w:spacing w:after="0" w:line="260" w:lineRule="exact"/>
        <w:rPr>
          <w:rFonts w:ascii="Times New Roman" w:eastAsia="Calibri" w:hAnsi="Times New Roman" w:cs="Times New Roman"/>
          <w:szCs w:val="20"/>
          <w:lang w:val="lt-LT"/>
        </w:rPr>
      </w:pPr>
    </w:p>
    <w:p w14:paraId="6C6F2D17" w14:textId="77777777" w:rsidR="000B23B2" w:rsidRPr="000B23B2" w:rsidRDefault="000B23B2" w:rsidP="000B23B2">
      <w:pPr>
        <w:pBdr>
          <w:top w:val="single" w:sz="4" w:space="1" w:color="auto"/>
          <w:left w:val="single" w:sz="4" w:space="4" w:color="auto"/>
          <w:bottom w:val="single" w:sz="4" w:space="1" w:color="auto"/>
          <w:right w:val="single" w:sz="4" w:space="4" w:color="auto"/>
        </w:pBdr>
        <w:tabs>
          <w:tab w:val="left" w:pos="720"/>
        </w:tabs>
        <w:spacing w:after="0" w:line="240" w:lineRule="auto"/>
        <w:outlineLvl w:val="0"/>
        <w:rPr>
          <w:rFonts w:ascii="Times New Roman" w:eastAsia="Calibri" w:hAnsi="Times New Roman" w:cs="Times New Roman"/>
          <w:b/>
          <w:noProof/>
          <w:highlight w:val="lightGray"/>
          <w:lang w:val="lt-LT"/>
        </w:rPr>
      </w:pPr>
      <w:r w:rsidRPr="000B23B2">
        <w:rPr>
          <w:rFonts w:ascii="Times New Roman" w:eastAsia="Calibri" w:hAnsi="Times New Roman" w:cs="Times New Roman"/>
          <w:b/>
          <w:noProof/>
          <w:lang w:val="lt-LT"/>
        </w:rPr>
        <w:t>6.</w:t>
      </w:r>
      <w:r w:rsidRPr="000B23B2">
        <w:rPr>
          <w:rFonts w:ascii="Times New Roman" w:eastAsia="Calibri" w:hAnsi="Times New Roman" w:cs="Times New Roman"/>
          <w:b/>
          <w:noProof/>
          <w:lang w:val="lt-LT"/>
        </w:rPr>
        <w:tab/>
        <w:t>KITA</w:t>
      </w:r>
    </w:p>
    <w:p w14:paraId="0021CD10" w14:textId="77777777" w:rsidR="000B23B2" w:rsidRPr="000B23B2" w:rsidRDefault="000B23B2" w:rsidP="000B23B2">
      <w:pPr>
        <w:tabs>
          <w:tab w:val="left" w:pos="720"/>
        </w:tabs>
        <w:spacing w:after="0" w:line="240" w:lineRule="auto"/>
        <w:ind w:right="113"/>
        <w:rPr>
          <w:rFonts w:ascii="Times New Roman" w:eastAsia="Calibri" w:hAnsi="Times New Roman" w:cs="Times New Roman"/>
          <w:noProof/>
          <w:lang w:val="lt-LT"/>
        </w:rPr>
      </w:pPr>
    </w:p>
    <w:p w14:paraId="2BC47C1C"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br w:type="page"/>
      </w:r>
    </w:p>
    <w:p w14:paraId="2BDA18D7"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68F7A9B9"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00371233"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5BC1E8E5"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39108624"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49F6D8FC"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1DEF2772"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7AC90977"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0D7D1E42"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13FE7F8E"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25701931"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588345E4"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3F1D148B"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59A9F4BB"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681E9AC6"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79248CE5"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0A3E2DC6"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0E6EACB8"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46E4D3A1"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53979796"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799F35FF"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6BE7760A"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29A847F5" w14:textId="77777777" w:rsidR="000B23B2" w:rsidRPr="000B23B2" w:rsidRDefault="000B23B2" w:rsidP="000B23B2">
      <w:pPr>
        <w:tabs>
          <w:tab w:val="left" w:pos="567"/>
        </w:tabs>
        <w:spacing w:after="0" w:line="260" w:lineRule="exact"/>
        <w:outlineLvl w:val="0"/>
        <w:rPr>
          <w:rFonts w:ascii="Times New Roman" w:eastAsia="Calibri" w:hAnsi="Times New Roman" w:cs="Times New Roman"/>
          <w:szCs w:val="20"/>
          <w:lang w:val="lt-LT"/>
        </w:rPr>
      </w:pPr>
    </w:p>
    <w:p w14:paraId="37DD5241" w14:textId="77777777" w:rsidR="000B23B2" w:rsidRPr="000B23B2" w:rsidRDefault="000B23B2" w:rsidP="000B23B2">
      <w:pPr>
        <w:tabs>
          <w:tab w:val="left" w:pos="567"/>
        </w:tabs>
        <w:spacing w:after="0" w:line="260" w:lineRule="exact"/>
        <w:jc w:val="center"/>
        <w:outlineLvl w:val="0"/>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B. PAKUOTĖS LAPELIS</w:t>
      </w:r>
    </w:p>
    <w:p w14:paraId="40A94FB2" w14:textId="77777777" w:rsidR="000B23B2" w:rsidRPr="000B23B2" w:rsidRDefault="000B23B2" w:rsidP="000B23B2">
      <w:pPr>
        <w:tabs>
          <w:tab w:val="left" w:pos="567"/>
        </w:tabs>
        <w:spacing w:after="0" w:line="240" w:lineRule="auto"/>
        <w:jc w:val="center"/>
        <w:outlineLvl w:val="0"/>
        <w:rPr>
          <w:rFonts w:ascii="Times New Roman" w:eastAsia="Calibri" w:hAnsi="Times New Roman" w:cs="Times New Roman"/>
          <w:noProof/>
          <w:szCs w:val="20"/>
          <w:lang w:val="lt-LT"/>
        </w:rPr>
      </w:pPr>
      <w:r w:rsidRPr="000B23B2">
        <w:rPr>
          <w:rFonts w:ascii="Times New Roman" w:eastAsia="Calibri" w:hAnsi="Times New Roman" w:cs="Times New Roman"/>
          <w:i/>
          <w:szCs w:val="20"/>
          <w:lang w:val="lt-LT"/>
        </w:rPr>
        <w:br w:type="page"/>
      </w:r>
      <w:r w:rsidRPr="000B23B2">
        <w:rPr>
          <w:rFonts w:ascii="Times New Roman" w:eastAsia="Calibri" w:hAnsi="Times New Roman" w:cs="Times New Roman"/>
          <w:b/>
          <w:szCs w:val="20"/>
          <w:lang w:val="lt-LT"/>
        </w:rPr>
        <w:t>Pakuotės lapelis: informacija vartotojui</w:t>
      </w:r>
    </w:p>
    <w:p w14:paraId="3A632F77" w14:textId="77777777" w:rsidR="000B23B2" w:rsidRPr="000B23B2" w:rsidRDefault="000B23B2" w:rsidP="000B23B2">
      <w:pPr>
        <w:tabs>
          <w:tab w:val="left" w:pos="567"/>
        </w:tabs>
        <w:spacing w:after="0" w:line="240" w:lineRule="auto"/>
        <w:jc w:val="center"/>
        <w:outlineLvl w:val="0"/>
        <w:rPr>
          <w:rFonts w:ascii="Times New Roman" w:eastAsia="Calibri" w:hAnsi="Times New Roman" w:cs="Times New Roman"/>
          <w:b/>
          <w:noProof/>
          <w:szCs w:val="20"/>
          <w:lang w:val="lt-LT"/>
        </w:rPr>
      </w:pPr>
    </w:p>
    <w:p w14:paraId="0A20ACDE" w14:textId="058CBB35" w:rsidR="000B23B2" w:rsidRPr="000B23B2" w:rsidRDefault="000B23B2" w:rsidP="000B23B2">
      <w:pPr>
        <w:tabs>
          <w:tab w:val="left" w:pos="567"/>
        </w:tabs>
        <w:autoSpaceDE w:val="0"/>
        <w:autoSpaceDN w:val="0"/>
        <w:adjustRightInd w:val="0"/>
        <w:spacing w:after="0" w:line="240" w:lineRule="auto"/>
        <w:jc w:val="center"/>
        <w:rPr>
          <w:rFonts w:ascii="Times New Roman" w:eastAsia="Calibri" w:hAnsi="Times New Roman" w:cs="Times New Roman"/>
          <w:b/>
          <w:color w:val="000000"/>
          <w:szCs w:val="20"/>
          <w:lang w:val="lt-LT" w:eastAsia="el-GR"/>
        </w:rPr>
      </w:pPr>
      <w:r w:rsidRPr="000B23B2">
        <w:rPr>
          <w:rFonts w:ascii="Times New Roman" w:eastAsia="Calibri" w:hAnsi="Times New Roman" w:cs="Times New Roman"/>
          <w:b/>
          <w:noProof/>
          <w:szCs w:val="20"/>
          <w:lang w:val="lt-LT"/>
        </w:rPr>
        <w:t xml:space="preserve">Travoprost/Timolol </w:t>
      </w:r>
      <w:r w:rsidR="00E82173">
        <w:rPr>
          <w:rFonts w:ascii="Times New Roman" w:eastAsia="Calibri" w:hAnsi="Times New Roman" w:cs="Times New Roman"/>
          <w:b/>
          <w:noProof/>
          <w:szCs w:val="20"/>
          <w:lang w:val="lt-LT"/>
        </w:rPr>
        <w:t>Viatris</w:t>
      </w:r>
      <w:r w:rsidRPr="000B23B2">
        <w:rPr>
          <w:rFonts w:ascii="Times New Roman" w:eastAsia="Calibri" w:hAnsi="Times New Roman" w:cs="Times New Roman"/>
          <w:b/>
          <w:noProof/>
          <w:szCs w:val="20"/>
          <w:lang w:val="lt-LT"/>
        </w:rPr>
        <w:t xml:space="preserve"> </w:t>
      </w:r>
      <w:r w:rsidRPr="000B23B2">
        <w:rPr>
          <w:rFonts w:ascii="Times New Roman" w:eastAsia="Calibri" w:hAnsi="Times New Roman" w:cs="Times New Roman"/>
          <w:b/>
          <w:szCs w:val="20"/>
          <w:lang w:val="lt-LT"/>
        </w:rPr>
        <w:t>40 mikrogramų/5 mg/ml akių lašai (tirpalas)</w:t>
      </w:r>
    </w:p>
    <w:p w14:paraId="229482D0" w14:textId="2771467D" w:rsidR="000B23B2" w:rsidRPr="000B23B2" w:rsidRDefault="00C463DB" w:rsidP="000B23B2">
      <w:pPr>
        <w:numPr>
          <w:ilvl w:val="12"/>
          <w:numId w:val="0"/>
        </w:numPr>
        <w:tabs>
          <w:tab w:val="left" w:pos="567"/>
        </w:tabs>
        <w:spacing w:after="0" w:line="240" w:lineRule="auto"/>
        <w:jc w:val="center"/>
        <w:rPr>
          <w:rFonts w:ascii="Times New Roman" w:eastAsia="Calibri" w:hAnsi="Times New Roman" w:cs="Times New Roman"/>
          <w:color w:val="000000"/>
          <w:szCs w:val="20"/>
          <w:lang w:val="lt-LT" w:eastAsia="el-GR"/>
        </w:rPr>
      </w:pPr>
      <w:r>
        <w:rPr>
          <w:rFonts w:ascii="Times New Roman" w:eastAsia="Calibri" w:hAnsi="Times New Roman" w:cs="Times New Roman"/>
          <w:color w:val="000000"/>
          <w:szCs w:val="20"/>
          <w:lang w:val="lt-LT" w:eastAsia="el-GR"/>
        </w:rPr>
        <w:t>t</w:t>
      </w:r>
      <w:r w:rsidR="000B23B2" w:rsidRPr="000B23B2">
        <w:rPr>
          <w:rFonts w:ascii="Times New Roman" w:eastAsia="Calibri" w:hAnsi="Times New Roman" w:cs="Times New Roman"/>
          <w:color w:val="000000"/>
          <w:szCs w:val="20"/>
          <w:lang w:val="lt-LT" w:eastAsia="el-GR"/>
        </w:rPr>
        <w:t xml:space="preserve">ravoprostas / timololis </w:t>
      </w:r>
    </w:p>
    <w:p w14:paraId="366B27F3" w14:textId="77777777" w:rsidR="000B23B2" w:rsidRPr="000B23B2" w:rsidRDefault="000B23B2" w:rsidP="000B23B2">
      <w:pPr>
        <w:numPr>
          <w:ilvl w:val="12"/>
          <w:numId w:val="0"/>
        </w:numPr>
        <w:tabs>
          <w:tab w:val="left" w:pos="567"/>
        </w:tabs>
        <w:spacing w:after="0" w:line="240" w:lineRule="auto"/>
        <w:jc w:val="center"/>
        <w:rPr>
          <w:rFonts w:ascii="Times New Roman" w:eastAsia="Calibri" w:hAnsi="Times New Roman" w:cs="Times New Roman"/>
          <w:noProof/>
          <w:szCs w:val="20"/>
          <w:lang w:val="lt-LT"/>
        </w:rPr>
      </w:pPr>
    </w:p>
    <w:p w14:paraId="47E86C92" w14:textId="77777777" w:rsidR="000B23B2" w:rsidRPr="000B23B2" w:rsidRDefault="000B23B2" w:rsidP="000B23B2">
      <w:pPr>
        <w:tabs>
          <w:tab w:val="left" w:pos="567"/>
        </w:tabs>
        <w:spacing w:after="0" w:line="240" w:lineRule="auto"/>
        <w:ind w:right="499"/>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Atidžiai perskaitykite visą šį lapelį, prieš pradėdami vartoti vaistą, nes jame pateikiama Jums svarbi informacija.</w:t>
      </w:r>
    </w:p>
    <w:p w14:paraId="3A99E7F8" w14:textId="77777777" w:rsidR="000B23B2" w:rsidRPr="000B23B2" w:rsidRDefault="000B23B2" w:rsidP="00ED2957">
      <w:pPr>
        <w:widowControl w:val="0"/>
        <w:numPr>
          <w:ilvl w:val="0"/>
          <w:numId w:val="14"/>
        </w:numPr>
        <w:tabs>
          <w:tab w:val="left" w:pos="567"/>
          <w:tab w:val="left" w:pos="686"/>
        </w:tabs>
        <w:autoSpaceDE w:val="0"/>
        <w:autoSpaceDN w:val="0"/>
        <w:spacing w:after="0" w:line="252"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Neišmeskite šio lapelio, nes vėl gali prireikti jį</w:t>
      </w:r>
      <w:r w:rsidRPr="000B23B2">
        <w:rPr>
          <w:rFonts w:ascii="Times New Roman" w:eastAsia="Calibri" w:hAnsi="Times New Roman" w:cs="Times New Roman"/>
          <w:spacing w:val="-26"/>
          <w:lang w:val="lt-LT"/>
        </w:rPr>
        <w:t xml:space="preserve"> </w:t>
      </w:r>
      <w:r w:rsidRPr="000B23B2">
        <w:rPr>
          <w:rFonts w:ascii="Times New Roman" w:eastAsia="Calibri" w:hAnsi="Times New Roman" w:cs="Times New Roman"/>
          <w:lang w:val="lt-LT"/>
        </w:rPr>
        <w:t>perskaityti.</w:t>
      </w:r>
    </w:p>
    <w:p w14:paraId="3D64E125" w14:textId="77777777" w:rsidR="000B23B2" w:rsidRPr="000B23B2" w:rsidRDefault="000B23B2" w:rsidP="00ED2957">
      <w:pPr>
        <w:widowControl w:val="0"/>
        <w:numPr>
          <w:ilvl w:val="0"/>
          <w:numId w:val="14"/>
        </w:numPr>
        <w:tabs>
          <w:tab w:val="left" w:pos="567"/>
          <w:tab w:val="left" w:pos="686"/>
        </w:tabs>
        <w:autoSpaceDE w:val="0"/>
        <w:autoSpaceDN w:val="0"/>
        <w:spacing w:before="2" w:after="0" w:line="252"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Jeigu kiltų daugiau klausimų, kreipkitės į gydytoją arba</w:t>
      </w:r>
      <w:r w:rsidRPr="000B23B2">
        <w:rPr>
          <w:rFonts w:ascii="Times New Roman" w:eastAsia="Calibri" w:hAnsi="Times New Roman" w:cs="Times New Roman"/>
          <w:spacing w:val="-24"/>
          <w:lang w:val="lt-LT"/>
        </w:rPr>
        <w:t xml:space="preserve"> </w:t>
      </w:r>
      <w:r w:rsidRPr="000B23B2">
        <w:rPr>
          <w:rFonts w:ascii="Times New Roman" w:eastAsia="Calibri" w:hAnsi="Times New Roman" w:cs="Times New Roman"/>
          <w:lang w:val="lt-LT"/>
        </w:rPr>
        <w:t>vaistininką.</w:t>
      </w:r>
    </w:p>
    <w:p w14:paraId="621E304A" w14:textId="77777777" w:rsidR="000B23B2" w:rsidRPr="000B23B2" w:rsidRDefault="000B23B2" w:rsidP="00ED2957">
      <w:pPr>
        <w:widowControl w:val="0"/>
        <w:numPr>
          <w:ilvl w:val="0"/>
          <w:numId w:val="14"/>
        </w:numPr>
        <w:tabs>
          <w:tab w:val="left" w:pos="567"/>
          <w:tab w:val="left" w:pos="686"/>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Šis vaistas skirtas tik Jums, todėl kitiems žmonėms jo duoti negalima. Vaistas gali</w:t>
      </w:r>
      <w:r w:rsidRPr="000B23B2">
        <w:rPr>
          <w:rFonts w:ascii="Times New Roman" w:eastAsia="Calibri" w:hAnsi="Times New Roman" w:cs="Times New Roman"/>
          <w:spacing w:val="-27"/>
          <w:lang w:val="lt-LT"/>
        </w:rPr>
        <w:t xml:space="preserve"> </w:t>
      </w:r>
      <w:r w:rsidRPr="000B23B2">
        <w:rPr>
          <w:rFonts w:ascii="Times New Roman" w:eastAsia="Calibri" w:hAnsi="Times New Roman" w:cs="Times New Roman"/>
          <w:lang w:val="lt-LT"/>
        </w:rPr>
        <w:t>jiems pakenkti (net tiems, kurių ligos požymiai yra tokie patys kaip</w:t>
      </w:r>
      <w:r w:rsidRPr="000B23B2">
        <w:rPr>
          <w:rFonts w:ascii="Times New Roman" w:eastAsia="Calibri" w:hAnsi="Times New Roman" w:cs="Times New Roman"/>
          <w:spacing w:val="-18"/>
          <w:lang w:val="lt-LT"/>
        </w:rPr>
        <w:t xml:space="preserve"> </w:t>
      </w:r>
      <w:r w:rsidRPr="000B23B2">
        <w:rPr>
          <w:rFonts w:ascii="Times New Roman" w:eastAsia="Calibri" w:hAnsi="Times New Roman" w:cs="Times New Roman"/>
          <w:lang w:val="lt-LT"/>
        </w:rPr>
        <w:t>Jūsų).</w:t>
      </w:r>
    </w:p>
    <w:p w14:paraId="3B2F7DA5" w14:textId="77777777" w:rsidR="000B23B2" w:rsidRPr="000B23B2" w:rsidRDefault="000B23B2" w:rsidP="00ED2957">
      <w:pPr>
        <w:widowControl w:val="0"/>
        <w:numPr>
          <w:ilvl w:val="0"/>
          <w:numId w:val="14"/>
        </w:numPr>
        <w:tabs>
          <w:tab w:val="left" w:pos="567"/>
          <w:tab w:val="left" w:pos="686"/>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pasireiškė šalutinis poveikis (net jeigu jis šiame lapelyje nenurodytas), kreipkitės į gydytoją arba vaistininką. Žr. 4 skyrių.</w:t>
      </w:r>
    </w:p>
    <w:p w14:paraId="27F3F8F6" w14:textId="77777777" w:rsidR="000B23B2" w:rsidRPr="000B23B2" w:rsidRDefault="000B23B2" w:rsidP="000B23B2">
      <w:pPr>
        <w:widowControl w:val="0"/>
        <w:autoSpaceDE w:val="0"/>
        <w:autoSpaceDN w:val="0"/>
        <w:spacing w:before="6" w:after="0" w:line="240" w:lineRule="auto"/>
        <w:rPr>
          <w:rFonts w:ascii="Times New Roman" w:eastAsia="Calibri" w:hAnsi="Times New Roman" w:cs="Times New Roman"/>
          <w:lang w:val="lt-LT"/>
        </w:rPr>
      </w:pPr>
    </w:p>
    <w:p w14:paraId="55A2BCEC" w14:textId="77777777" w:rsidR="000B23B2" w:rsidRPr="00087C72" w:rsidRDefault="000B23B2" w:rsidP="000B23B2">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Apie ką rašoma šiame lapelyje?</w:t>
      </w:r>
    </w:p>
    <w:p w14:paraId="5F36957B" w14:textId="77777777" w:rsidR="000B23B2" w:rsidRPr="000B23B2" w:rsidRDefault="000B23B2" w:rsidP="000B23B2">
      <w:pPr>
        <w:widowControl w:val="0"/>
        <w:autoSpaceDE w:val="0"/>
        <w:autoSpaceDN w:val="0"/>
        <w:spacing w:before="6" w:after="0" w:line="240" w:lineRule="auto"/>
        <w:rPr>
          <w:rFonts w:ascii="Times New Roman" w:eastAsia="Calibri" w:hAnsi="Times New Roman" w:cs="Times New Roman"/>
          <w:b/>
          <w:sz w:val="21"/>
          <w:lang w:val="lt-LT"/>
        </w:rPr>
      </w:pPr>
    </w:p>
    <w:p w14:paraId="4C11712A" w14:textId="02F6850C" w:rsidR="000B23B2" w:rsidRPr="000B23B2" w:rsidRDefault="000B23B2" w:rsidP="000B23B2">
      <w:pPr>
        <w:widowControl w:val="0"/>
        <w:numPr>
          <w:ilvl w:val="0"/>
          <w:numId w:val="13"/>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 xml:space="preserve">Kas yra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ir kam jis</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vartojamas</w:t>
      </w:r>
    </w:p>
    <w:p w14:paraId="542F3E29" w14:textId="465AD7F4" w:rsidR="000B23B2" w:rsidRPr="000B23B2" w:rsidRDefault="000B23B2" w:rsidP="000B23B2">
      <w:pPr>
        <w:widowControl w:val="0"/>
        <w:numPr>
          <w:ilvl w:val="0"/>
          <w:numId w:val="13"/>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Kas žinotina prieš vartojant</w:t>
      </w:r>
      <w:r w:rsidRPr="000B23B2">
        <w:rPr>
          <w:rFonts w:ascii="Times New Roman" w:eastAsia="Calibri" w:hAnsi="Times New Roman" w:cs="Times New Roman"/>
          <w:spacing w:val="-9"/>
          <w:lang w:val="lt-LT"/>
        </w:rPr>
        <w:t xml:space="preserve">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p>
    <w:p w14:paraId="337085EF" w14:textId="261B8722" w:rsidR="000B23B2" w:rsidRPr="000B23B2" w:rsidRDefault="000B23B2" w:rsidP="000B23B2">
      <w:pPr>
        <w:widowControl w:val="0"/>
        <w:numPr>
          <w:ilvl w:val="0"/>
          <w:numId w:val="13"/>
        </w:numPr>
        <w:tabs>
          <w:tab w:val="left" w:pos="567"/>
          <w:tab w:val="left" w:pos="686"/>
        </w:tabs>
        <w:autoSpaceDE w:val="0"/>
        <w:autoSpaceDN w:val="0"/>
        <w:spacing w:before="2"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Kaip vartoti</w:t>
      </w:r>
      <w:r w:rsidRPr="000B23B2">
        <w:rPr>
          <w:rFonts w:ascii="Times New Roman" w:eastAsia="Calibri" w:hAnsi="Times New Roman" w:cs="Times New Roman"/>
          <w:spacing w:val="-6"/>
          <w:lang w:val="lt-LT"/>
        </w:rPr>
        <w:t xml:space="preserve">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p>
    <w:p w14:paraId="7ECEEFE5" w14:textId="77777777" w:rsidR="000B23B2" w:rsidRPr="000B23B2" w:rsidRDefault="000B23B2" w:rsidP="000B23B2">
      <w:pPr>
        <w:widowControl w:val="0"/>
        <w:numPr>
          <w:ilvl w:val="0"/>
          <w:numId w:val="13"/>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Galimas šalutinis</w:t>
      </w:r>
      <w:r w:rsidRPr="000B23B2">
        <w:rPr>
          <w:rFonts w:ascii="Times New Roman" w:eastAsia="Calibri" w:hAnsi="Times New Roman" w:cs="Times New Roman"/>
          <w:spacing w:val="-8"/>
          <w:lang w:val="lt-LT"/>
        </w:rPr>
        <w:t xml:space="preserve"> </w:t>
      </w:r>
      <w:r w:rsidRPr="000B23B2">
        <w:rPr>
          <w:rFonts w:ascii="Times New Roman" w:eastAsia="Calibri" w:hAnsi="Times New Roman" w:cs="Times New Roman"/>
          <w:lang w:val="lt-LT"/>
        </w:rPr>
        <w:t>poveikis</w:t>
      </w:r>
    </w:p>
    <w:p w14:paraId="63D62EBB" w14:textId="091BE584" w:rsidR="000B23B2" w:rsidRPr="000B23B2" w:rsidRDefault="000B23B2" w:rsidP="000B23B2">
      <w:pPr>
        <w:widowControl w:val="0"/>
        <w:numPr>
          <w:ilvl w:val="0"/>
          <w:numId w:val="13"/>
        </w:numPr>
        <w:tabs>
          <w:tab w:val="left" w:pos="567"/>
          <w:tab w:val="left" w:pos="686"/>
        </w:tabs>
        <w:autoSpaceDE w:val="0"/>
        <w:autoSpaceDN w:val="0"/>
        <w:spacing w:before="1"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Kaip laikyti</w:t>
      </w:r>
      <w:r w:rsidRPr="000B23B2">
        <w:rPr>
          <w:rFonts w:ascii="Times New Roman" w:eastAsia="Calibri" w:hAnsi="Times New Roman" w:cs="Times New Roman"/>
          <w:spacing w:val="-7"/>
          <w:lang w:val="lt-LT"/>
        </w:rPr>
        <w:t xml:space="preserve">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p>
    <w:p w14:paraId="2ACBB698" w14:textId="77777777" w:rsidR="000B23B2" w:rsidRPr="000B23B2" w:rsidRDefault="000B23B2" w:rsidP="000B23B2">
      <w:pPr>
        <w:widowControl w:val="0"/>
        <w:numPr>
          <w:ilvl w:val="0"/>
          <w:numId w:val="13"/>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Pakuotės turinys ir kita</w:t>
      </w:r>
      <w:r w:rsidRPr="000B23B2">
        <w:rPr>
          <w:rFonts w:ascii="Times New Roman" w:eastAsia="Calibri" w:hAnsi="Times New Roman" w:cs="Times New Roman"/>
          <w:spacing w:val="-12"/>
          <w:lang w:val="lt-LT"/>
        </w:rPr>
        <w:t xml:space="preserve"> </w:t>
      </w:r>
      <w:r w:rsidRPr="000B23B2">
        <w:rPr>
          <w:rFonts w:ascii="Times New Roman" w:eastAsia="Calibri" w:hAnsi="Times New Roman" w:cs="Times New Roman"/>
          <w:lang w:val="lt-LT"/>
        </w:rPr>
        <w:t>informacija</w:t>
      </w:r>
    </w:p>
    <w:p w14:paraId="6428A5F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sz w:val="24"/>
          <w:lang w:val="lt-LT"/>
        </w:rPr>
      </w:pPr>
    </w:p>
    <w:p w14:paraId="06737F73" w14:textId="77777777" w:rsidR="000B23B2" w:rsidRPr="000B23B2" w:rsidRDefault="000B23B2" w:rsidP="000B23B2">
      <w:pPr>
        <w:tabs>
          <w:tab w:val="left" w:pos="567"/>
        </w:tabs>
        <w:spacing w:after="0" w:line="240" w:lineRule="auto"/>
        <w:ind w:right="-2"/>
        <w:rPr>
          <w:rFonts w:ascii="Times New Roman" w:eastAsia="Calibri" w:hAnsi="Times New Roman" w:cs="Times New Roman"/>
          <w:b/>
          <w:noProof/>
          <w:szCs w:val="20"/>
          <w:lang w:val="lt-LT"/>
        </w:rPr>
      </w:pPr>
    </w:p>
    <w:p w14:paraId="17ED1148" w14:textId="0E40BB58" w:rsidR="000B23B2" w:rsidRPr="00087C72" w:rsidRDefault="000B23B2" w:rsidP="00ED2957">
      <w:pPr>
        <w:widowControl w:val="0"/>
        <w:numPr>
          <w:ilvl w:val="0"/>
          <w:numId w:val="4"/>
        </w:numPr>
        <w:tabs>
          <w:tab w:val="left" w:pos="567"/>
        </w:tabs>
        <w:autoSpaceDE w:val="0"/>
        <w:autoSpaceDN w:val="0"/>
        <w:spacing w:before="1" w:after="0" w:line="240" w:lineRule="auto"/>
        <w:ind w:left="630" w:hanging="630"/>
        <w:outlineLvl w:val="0"/>
        <w:rPr>
          <w:rFonts w:ascii="Times New Roman" w:hAnsi="Times New Roman"/>
          <w:b/>
          <w:lang w:val="lt-LT"/>
        </w:rPr>
      </w:pPr>
      <w:r w:rsidRPr="000B23B2">
        <w:rPr>
          <w:rFonts w:ascii="Times New Roman" w:eastAsia="Calibri" w:hAnsi="Times New Roman" w:cs="Times New Roman"/>
          <w:b/>
          <w:bCs/>
          <w:lang w:val="lt-LT"/>
        </w:rPr>
        <w:t xml:space="preserve">Kas yra </w:t>
      </w:r>
      <w:r w:rsidRPr="000B23B2">
        <w:rPr>
          <w:rFonts w:ascii="Times New Roman" w:eastAsia="Calibri" w:hAnsi="Times New Roman" w:cs="Times New Roman"/>
          <w:b/>
          <w:bCs/>
          <w:noProof/>
          <w:lang w:val="lt-LT"/>
        </w:rPr>
        <w:t xml:space="preserve">Travoprost/Timolol </w:t>
      </w:r>
      <w:r w:rsidR="00E82173">
        <w:rPr>
          <w:rFonts w:ascii="Times New Roman" w:eastAsia="Calibri" w:hAnsi="Times New Roman" w:cs="Times New Roman"/>
          <w:b/>
          <w:bCs/>
          <w:noProof/>
          <w:lang w:val="lt-LT"/>
        </w:rPr>
        <w:t>Viatris</w:t>
      </w:r>
      <w:r w:rsidRPr="000B23B2">
        <w:rPr>
          <w:rFonts w:ascii="Times New Roman" w:eastAsia="Calibri" w:hAnsi="Times New Roman" w:cs="Times New Roman"/>
          <w:b/>
          <w:bCs/>
          <w:lang w:val="lt-LT"/>
        </w:rPr>
        <w:t xml:space="preserve"> ir kam jis</w:t>
      </w:r>
      <w:r w:rsidRPr="000B23B2">
        <w:rPr>
          <w:rFonts w:ascii="Times New Roman" w:eastAsia="Calibri" w:hAnsi="Times New Roman" w:cs="Times New Roman"/>
          <w:b/>
          <w:bCs/>
          <w:spacing w:val="-8"/>
          <w:lang w:val="lt-LT"/>
        </w:rPr>
        <w:t xml:space="preserve"> </w:t>
      </w:r>
      <w:r w:rsidRPr="000B23B2">
        <w:rPr>
          <w:rFonts w:ascii="Times New Roman" w:eastAsia="Calibri" w:hAnsi="Times New Roman" w:cs="Times New Roman"/>
          <w:b/>
          <w:bCs/>
          <w:lang w:val="lt-LT"/>
        </w:rPr>
        <w:t>vartojamas</w:t>
      </w:r>
    </w:p>
    <w:p w14:paraId="7CBCBAF7" w14:textId="77777777" w:rsidR="000B23B2" w:rsidRPr="000B23B2" w:rsidRDefault="000B23B2" w:rsidP="000B23B2">
      <w:pPr>
        <w:widowControl w:val="0"/>
        <w:autoSpaceDE w:val="0"/>
        <w:autoSpaceDN w:val="0"/>
        <w:spacing w:before="7" w:after="0" w:line="240" w:lineRule="auto"/>
        <w:rPr>
          <w:rFonts w:ascii="Times New Roman" w:eastAsia="Calibri" w:hAnsi="Times New Roman" w:cs="Times New Roman"/>
          <w:b/>
          <w:sz w:val="21"/>
          <w:lang w:val="lt-LT"/>
        </w:rPr>
      </w:pPr>
    </w:p>
    <w:p w14:paraId="6F5D7E54" w14:textId="645FCFE5" w:rsidR="000B23B2" w:rsidRPr="000B23B2" w:rsidRDefault="000B23B2" w:rsidP="000B23B2">
      <w:pPr>
        <w:widowControl w:val="0"/>
        <w:autoSpaceDE w:val="0"/>
        <w:autoSpaceDN w:val="0"/>
        <w:spacing w:after="0" w:line="240" w:lineRule="auto"/>
        <w:ind w:right="98"/>
        <w:rPr>
          <w:rFonts w:ascii="Times New Roman" w:eastAsia="Calibri" w:hAnsi="Times New Roman" w:cs="Times New Roman"/>
          <w:lang w:val="lt-LT"/>
        </w:rPr>
      </w:pPr>
      <w:r w:rsidRPr="000B23B2">
        <w:rPr>
          <w:rFonts w:ascii="Times New Roman" w:eastAsia="Calibri" w:hAnsi="Times New Roman" w:cs="Times New Roman"/>
          <w:lang w:val="lt-LT"/>
        </w:rPr>
        <w:t xml:space="preserve">Akių lašų tirpalas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yra dviejų veikliųjų medžiagų (travoprosto ir timololio) derinys. Travoprostas yra prostaglandino analogas, kuris didina </w:t>
      </w:r>
      <w:r w:rsidR="009D5516">
        <w:rPr>
          <w:rFonts w:ascii="Times New Roman" w:eastAsia="Calibri" w:hAnsi="Times New Roman" w:cs="Times New Roman"/>
          <w:lang w:val="lt-LT"/>
        </w:rPr>
        <w:t xml:space="preserve">vandeningo </w:t>
      </w:r>
      <w:r w:rsidRPr="000B23B2">
        <w:rPr>
          <w:rFonts w:ascii="Times New Roman" w:eastAsia="Calibri" w:hAnsi="Times New Roman" w:cs="Times New Roman"/>
          <w:lang w:val="lt-LT"/>
        </w:rPr>
        <w:t>skysčio ištekėjimą iš akies, taip mažindamas akispūdį. Timololis yra beta adrenoblokatorius, mažinantis skysčio gamybą akyje. Šios dvi medžiagos veikia kartu, mažindamos akispūdį.</w:t>
      </w:r>
    </w:p>
    <w:p w14:paraId="70C44C3B" w14:textId="77777777" w:rsidR="000B23B2" w:rsidRPr="000B23B2" w:rsidRDefault="000B23B2" w:rsidP="000B23B2">
      <w:pPr>
        <w:widowControl w:val="0"/>
        <w:autoSpaceDE w:val="0"/>
        <w:autoSpaceDN w:val="0"/>
        <w:spacing w:before="11" w:after="0" w:line="240" w:lineRule="auto"/>
        <w:rPr>
          <w:rFonts w:ascii="Times New Roman" w:eastAsia="Calibri" w:hAnsi="Times New Roman" w:cs="Times New Roman"/>
          <w:sz w:val="21"/>
          <w:lang w:val="lt-LT"/>
        </w:rPr>
      </w:pPr>
    </w:p>
    <w:p w14:paraId="35AD6D0B" w14:textId="4AB7757C" w:rsidR="000B23B2" w:rsidRPr="000B23B2" w:rsidRDefault="000B23B2" w:rsidP="000B23B2">
      <w:pPr>
        <w:widowControl w:val="0"/>
        <w:autoSpaceDE w:val="0"/>
        <w:autoSpaceDN w:val="0"/>
        <w:spacing w:after="0" w:line="240" w:lineRule="auto"/>
        <w:ind w:right="678"/>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akių lašai yra skirti mažinti akispūdį ir skirti naudoti suaugusiesiems, įskaitant senyvo amžiaus asmenis. Per didelis akispūdis gali sukelti ligą, vadinamą glaukoma.</w:t>
      </w:r>
    </w:p>
    <w:p w14:paraId="593D1157" w14:textId="77777777" w:rsidR="000B23B2" w:rsidRPr="000B23B2" w:rsidRDefault="000B23B2" w:rsidP="000B23B2">
      <w:pPr>
        <w:widowControl w:val="0"/>
        <w:autoSpaceDE w:val="0"/>
        <w:autoSpaceDN w:val="0"/>
        <w:spacing w:before="10" w:after="0" w:line="240" w:lineRule="auto"/>
        <w:rPr>
          <w:rFonts w:ascii="Times New Roman" w:eastAsia="Calibri" w:hAnsi="Times New Roman" w:cs="Times New Roman"/>
          <w:b/>
          <w:noProof/>
          <w:lang w:val="lt-LT"/>
        </w:rPr>
      </w:pPr>
    </w:p>
    <w:p w14:paraId="16CF2859" w14:textId="77777777" w:rsidR="000B23B2" w:rsidRPr="000B23B2" w:rsidRDefault="000B23B2" w:rsidP="000B23B2">
      <w:pPr>
        <w:widowControl w:val="0"/>
        <w:autoSpaceDE w:val="0"/>
        <w:autoSpaceDN w:val="0"/>
        <w:spacing w:before="10" w:after="0" w:line="240" w:lineRule="auto"/>
        <w:rPr>
          <w:rFonts w:ascii="Times New Roman" w:eastAsia="Calibri" w:hAnsi="Times New Roman" w:cs="Times New Roman"/>
          <w:b/>
          <w:noProof/>
          <w:lang w:val="lt-LT"/>
        </w:rPr>
      </w:pPr>
    </w:p>
    <w:p w14:paraId="244BADD5" w14:textId="7B22E219" w:rsidR="000B23B2" w:rsidRPr="000B23B2" w:rsidRDefault="000B23B2" w:rsidP="000B23B2">
      <w:pPr>
        <w:widowControl w:val="0"/>
        <w:tabs>
          <w:tab w:val="left" w:pos="567"/>
        </w:tabs>
        <w:autoSpaceDE w:val="0"/>
        <w:autoSpaceDN w:val="0"/>
        <w:spacing w:before="10" w:after="0" w:line="240" w:lineRule="auto"/>
        <w:rPr>
          <w:rFonts w:ascii="Times New Roman" w:eastAsia="Calibri" w:hAnsi="Times New Roman" w:cs="Times New Roman"/>
          <w:b/>
          <w:lang w:val="lt-LT"/>
        </w:rPr>
      </w:pPr>
      <w:r w:rsidRPr="000B23B2">
        <w:rPr>
          <w:rFonts w:ascii="Times New Roman" w:eastAsia="Calibri" w:hAnsi="Times New Roman" w:cs="Times New Roman"/>
          <w:b/>
          <w:noProof/>
          <w:lang w:val="lt-LT"/>
        </w:rPr>
        <w:t>2.</w:t>
      </w:r>
      <w:r w:rsidRPr="000B23B2">
        <w:rPr>
          <w:rFonts w:ascii="Times New Roman" w:eastAsia="Calibri" w:hAnsi="Times New Roman" w:cs="Times New Roman"/>
          <w:b/>
          <w:noProof/>
          <w:lang w:val="lt-LT"/>
        </w:rPr>
        <w:tab/>
        <w:t>Ka</w:t>
      </w:r>
      <w:r w:rsidRPr="000B23B2">
        <w:rPr>
          <w:rFonts w:ascii="Times New Roman" w:eastAsia="Calibri" w:hAnsi="Times New Roman" w:cs="Times New Roman"/>
          <w:b/>
          <w:lang w:val="lt-LT"/>
        </w:rPr>
        <w:t xml:space="preserve">s žinotina prieš vartojant </w:t>
      </w:r>
      <w:r w:rsidRPr="000B23B2">
        <w:rPr>
          <w:rFonts w:ascii="Times New Roman" w:eastAsia="Calibri" w:hAnsi="Times New Roman" w:cs="Times New Roman"/>
          <w:b/>
          <w:noProof/>
          <w:lang w:val="lt-LT"/>
        </w:rPr>
        <w:t xml:space="preserve">Travoprost/Timolol </w:t>
      </w:r>
      <w:r w:rsidR="00E82173">
        <w:rPr>
          <w:rFonts w:ascii="Times New Roman" w:eastAsia="Calibri" w:hAnsi="Times New Roman" w:cs="Times New Roman"/>
          <w:b/>
          <w:noProof/>
          <w:lang w:val="lt-LT"/>
        </w:rPr>
        <w:t>Viatris</w:t>
      </w:r>
      <w:r w:rsidRPr="000B23B2">
        <w:rPr>
          <w:rFonts w:ascii="Times New Roman" w:eastAsia="Calibri" w:hAnsi="Times New Roman" w:cs="Times New Roman"/>
          <w:b/>
          <w:lang w:val="lt-LT"/>
        </w:rPr>
        <w:t xml:space="preserve"> </w:t>
      </w:r>
    </w:p>
    <w:p w14:paraId="06589382" w14:textId="77777777" w:rsidR="000B23B2" w:rsidRPr="000B23B2" w:rsidRDefault="000B23B2" w:rsidP="000B23B2">
      <w:pPr>
        <w:widowControl w:val="0"/>
        <w:autoSpaceDE w:val="0"/>
        <w:autoSpaceDN w:val="0"/>
        <w:spacing w:after="0" w:line="240" w:lineRule="auto"/>
        <w:ind w:right="678"/>
        <w:rPr>
          <w:rFonts w:ascii="Times New Roman" w:eastAsia="Calibri" w:hAnsi="Times New Roman" w:cs="Times New Roman"/>
          <w:b/>
          <w:noProof/>
          <w:lang w:val="lt-LT"/>
        </w:rPr>
      </w:pPr>
    </w:p>
    <w:p w14:paraId="0F1F8E83" w14:textId="0448C0F0" w:rsidR="000B23B2" w:rsidRPr="000B23B2" w:rsidRDefault="000B23B2" w:rsidP="000B23B2">
      <w:pPr>
        <w:widowControl w:val="0"/>
        <w:autoSpaceDE w:val="0"/>
        <w:autoSpaceDN w:val="0"/>
        <w:spacing w:after="0" w:line="240" w:lineRule="auto"/>
        <w:ind w:right="678"/>
        <w:rPr>
          <w:rFonts w:ascii="Times New Roman" w:eastAsia="Calibri" w:hAnsi="Times New Roman" w:cs="Times New Roman"/>
          <w:b/>
          <w:lang w:val="lt-LT"/>
        </w:rPr>
      </w:pPr>
      <w:r w:rsidRPr="000B23B2">
        <w:rPr>
          <w:rFonts w:ascii="Times New Roman" w:eastAsia="Calibri" w:hAnsi="Times New Roman" w:cs="Times New Roman"/>
          <w:b/>
          <w:noProof/>
          <w:lang w:val="lt-LT"/>
        </w:rPr>
        <w:t xml:space="preserve">Travoprost/Timolol </w:t>
      </w:r>
      <w:r w:rsidR="00E82173">
        <w:rPr>
          <w:rFonts w:ascii="Times New Roman" w:eastAsia="Calibri" w:hAnsi="Times New Roman" w:cs="Times New Roman"/>
          <w:b/>
          <w:noProof/>
          <w:lang w:val="lt-LT"/>
        </w:rPr>
        <w:t>Viatris</w:t>
      </w:r>
      <w:r w:rsidRPr="000B23B2">
        <w:rPr>
          <w:rFonts w:ascii="Times New Roman" w:eastAsia="Calibri" w:hAnsi="Times New Roman" w:cs="Times New Roman"/>
          <w:b/>
          <w:lang w:val="lt-LT"/>
        </w:rPr>
        <w:t xml:space="preserve"> vartoti</w:t>
      </w:r>
      <w:r w:rsidRPr="000B23B2">
        <w:rPr>
          <w:rFonts w:ascii="Times New Roman" w:eastAsia="Calibri" w:hAnsi="Times New Roman" w:cs="Times New Roman"/>
          <w:b/>
          <w:spacing w:val="-8"/>
          <w:lang w:val="lt-LT"/>
        </w:rPr>
        <w:t xml:space="preserve"> </w:t>
      </w:r>
      <w:r w:rsidR="009102DD">
        <w:rPr>
          <w:rFonts w:ascii="Times New Roman" w:eastAsia="Calibri" w:hAnsi="Times New Roman" w:cs="Times New Roman"/>
          <w:b/>
          <w:spacing w:val="-8"/>
          <w:lang w:val="lt-LT"/>
        </w:rPr>
        <w:t>draudžiama</w:t>
      </w:r>
    </w:p>
    <w:p w14:paraId="48AAF87A" w14:textId="77777777" w:rsidR="000B23B2" w:rsidRPr="000B23B2" w:rsidRDefault="000B23B2" w:rsidP="00ED2957">
      <w:pPr>
        <w:widowControl w:val="0"/>
        <w:numPr>
          <w:ilvl w:val="0"/>
          <w:numId w:val="15"/>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yra alergija travoprostui, timololiui arba bet kuriai pagalbinei šio vaisto medžiagai (jos išvardytos 6 skyriuje),</w:t>
      </w:r>
    </w:p>
    <w:p w14:paraId="620B45B2" w14:textId="77777777" w:rsidR="000B23B2" w:rsidRPr="000B23B2" w:rsidRDefault="000B23B2" w:rsidP="00ED2957">
      <w:pPr>
        <w:widowControl w:val="0"/>
        <w:numPr>
          <w:ilvl w:val="0"/>
          <w:numId w:val="15"/>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Jums yra alergija prostaglandinams ar beta blokatoriams;</w:t>
      </w:r>
    </w:p>
    <w:p w14:paraId="657DB4A6" w14:textId="65A13D0B" w:rsidR="000B23B2" w:rsidRPr="000B23B2" w:rsidRDefault="000B23B2" w:rsidP="00ED2957">
      <w:pPr>
        <w:widowControl w:val="0"/>
        <w:numPr>
          <w:ilvl w:val="0"/>
          <w:numId w:val="15"/>
        </w:numPr>
        <w:tabs>
          <w:tab w:val="left" w:pos="540"/>
          <w:tab w:val="left" w:pos="567"/>
        </w:tabs>
        <w:autoSpaceDE w:val="0"/>
        <w:autoSpaceDN w:val="0"/>
        <w:spacing w:before="4"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 xml:space="preserve">jei sergate arba esate sirgę kvėpavimo sutrikimu, pvz., astma, sunkiu lėtiniu obstrukciniu bronchitu (sunkia plaučių liga, galinčia sukelti švokštimą kvėpuojant, </w:t>
      </w:r>
      <w:r w:rsidR="00C463DB">
        <w:rPr>
          <w:rFonts w:ascii="Times New Roman" w:eastAsia="Calibri" w:hAnsi="Times New Roman" w:cs="Times New Roman"/>
          <w:lang w:val="lt-LT"/>
        </w:rPr>
        <w:t>pa</w:t>
      </w:r>
      <w:r w:rsidRPr="000B23B2">
        <w:rPr>
          <w:rFonts w:ascii="Times New Roman" w:eastAsia="Calibri" w:hAnsi="Times New Roman" w:cs="Times New Roman"/>
          <w:lang w:val="lt-LT"/>
        </w:rPr>
        <w:t>sunkinti kvėpavimą ir (arba) sukelti ilgai nepraeinantį kosulį</w:t>
      </w:r>
      <w:r w:rsidR="00BF6DD5">
        <w:rPr>
          <w:rFonts w:ascii="Times New Roman" w:eastAsia="Calibri" w:hAnsi="Times New Roman" w:cs="Times New Roman"/>
          <w:lang w:val="lt-LT"/>
        </w:rPr>
        <w:t>)</w:t>
      </w:r>
      <w:r w:rsidRPr="000B23B2">
        <w:rPr>
          <w:rFonts w:ascii="Times New Roman" w:eastAsia="Calibri" w:hAnsi="Times New Roman" w:cs="Times New Roman"/>
          <w:lang w:val="lt-LT"/>
        </w:rPr>
        <w:t xml:space="preserve"> ar kitų kvėpavimo</w:t>
      </w:r>
      <w:r w:rsidRPr="000B23B2">
        <w:rPr>
          <w:rFonts w:ascii="Times New Roman" w:eastAsia="Calibri" w:hAnsi="Times New Roman" w:cs="Times New Roman"/>
          <w:spacing w:val="-20"/>
          <w:lang w:val="lt-LT"/>
        </w:rPr>
        <w:t xml:space="preserve"> </w:t>
      </w:r>
      <w:r w:rsidRPr="000B23B2">
        <w:rPr>
          <w:rFonts w:ascii="Times New Roman" w:eastAsia="Calibri" w:hAnsi="Times New Roman" w:cs="Times New Roman"/>
          <w:lang w:val="lt-LT"/>
        </w:rPr>
        <w:t>problemų,</w:t>
      </w:r>
    </w:p>
    <w:p w14:paraId="22882F3B" w14:textId="77777777" w:rsidR="000B23B2" w:rsidRPr="000B23B2" w:rsidRDefault="000B23B2" w:rsidP="00ED2957">
      <w:pPr>
        <w:widowControl w:val="0"/>
        <w:numPr>
          <w:ilvl w:val="0"/>
          <w:numId w:val="15"/>
        </w:numPr>
        <w:tabs>
          <w:tab w:val="left" w:pos="540"/>
          <w:tab w:val="left" w:pos="567"/>
        </w:tabs>
        <w:autoSpaceDE w:val="0"/>
        <w:autoSpaceDN w:val="0"/>
        <w:spacing w:after="0" w:line="267"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jei sunkiai sergate</w:t>
      </w:r>
      <w:r w:rsidRPr="000B23B2">
        <w:rPr>
          <w:rFonts w:ascii="Times New Roman" w:eastAsia="Calibri" w:hAnsi="Times New Roman" w:cs="Times New Roman"/>
          <w:spacing w:val="-9"/>
          <w:lang w:val="lt-LT"/>
        </w:rPr>
        <w:t xml:space="preserve"> </w:t>
      </w:r>
      <w:r w:rsidRPr="000B23B2">
        <w:rPr>
          <w:rFonts w:ascii="Times New Roman" w:eastAsia="Calibri" w:hAnsi="Times New Roman" w:cs="Times New Roman"/>
          <w:lang w:val="lt-LT"/>
        </w:rPr>
        <w:t>šienlige,</w:t>
      </w:r>
    </w:p>
    <w:p w14:paraId="5D88A5A0" w14:textId="77777777" w:rsidR="000B23B2" w:rsidRPr="000B23B2" w:rsidRDefault="000B23B2" w:rsidP="00ED2957">
      <w:pPr>
        <w:widowControl w:val="0"/>
        <w:numPr>
          <w:ilvl w:val="0"/>
          <w:numId w:val="15"/>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 Jums sulėtėjęs širdies ritmas, yra širdies nepakankamumas ar širdies ritmo</w:t>
      </w:r>
      <w:r w:rsidRPr="000B23B2">
        <w:rPr>
          <w:rFonts w:ascii="Times New Roman" w:eastAsia="Calibri" w:hAnsi="Times New Roman" w:cs="Times New Roman"/>
          <w:spacing w:val="-35"/>
          <w:lang w:val="lt-LT"/>
        </w:rPr>
        <w:t xml:space="preserve"> </w:t>
      </w:r>
      <w:r w:rsidRPr="000B23B2">
        <w:rPr>
          <w:rFonts w:ascii="Times New Roman" w:eastAsia="Calibri" w:hAnsi="Times New Roman" w:cs="Times New Roman"/>
          <w:lang w:val="lt-LT"/>
        </w:rPr>
        <w:t>sutrikim</w:t>
      </w:r>
      <w:r w:rsidR="00BF6DD5">
        <w:rPr>
          <w:rFonts w:ascii="Times New Roman" w:eastAsia="Calibri" w:hAnsi="Times New Roman" w:cs="Times New Roman"/>
          <w:lang w:val="lt-LT"/>
        </w:rPr>
        <w:t>as</w:t>
      </w:r>
      <w:r w:rsidRPr="000B23B2">
        <w:rPr>
          <w:rFonts w:ascii="Times New Roman" w:eastAsia="Calibri" w:hAnsi="Times New Roman" w:cs="Times New Roman"/>
          <w:lang w:val="lt-LT"/>
        </w:rPr>
        <w:t xml:space="preserve"> (nereguliarus širdies</w:t>
      </w:r>
      <w:r w:rsidRPr="000B23B2">
        <w:rPr>
          <w:rFonts w:ascii="Times New Roman" w:eastAsia="Calibri" w:hAnsi="Times New Roman" w:cs="Times New Roman"/>
          <w:spacing w:val="-10"/>
          <w:lang w:val="lt-LT"/>
        </w:rPr>
        <w:t xml:space="preserve"> </w:t>
      </w:r>
      <w:r w:rsidRPr="000B23B2">
        <w:rPr>
          <w:rFonts w:ascii="Times New Roman" w:eastAsia="Calibri" w:hAnsi="Times New Roman" w:cs="Times New Roman"/>
          <w:lang w:val="lt-LT"/>
        </w:rPr>
        <w:t>plakimas),</w:t>
      </w:r>
    </w:p>
    <w:p w14:paraId="5E46D7FF" w14:textId="77777777" w:rsidR="000B23B2" w:rsidRPr="000B23B2" w:rsidRDefault="000B23B2" w:rsidP="00ED2957">
      <w:pPr>
        <w:widowControl w:val="0"/>
        <w:numPr>
          <w:ilvl w:val="0"/>
          <w:numId w:val="15"/>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 susidrumstęs skaidrus Jūsų akies</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paviršius.</w:t>
      </w:r>
    </w:p>
    <w:p w14:paraId="5ED9288D" w14:textId="77777777" w:rsidR="000B23B2" w:rsidRPr="000B23B2" w:rsidRDefault="000B23B2" w:rsidP="000B23B2">
      <w:pPr>
        <w:widowControl w:val="0"/>
        <w:autoSpaceDE w:val="0"/>
        <w:autoSpaceDN w:val="0"/>
        <w:spacing w:before="11" w:after="0" w:line="240" w:lineRule="auto"/>
        <w:rPr>
          <w:rFonts w:ascii="Times New Roman" w:eastAsia="Calibri" w:hAnsi="Times New Roman" w:cs="Times New Roman"/>
          <w:sz w:val="21"/>
          <w:lang w:val="lt-LT"/>
        </w:rPr>
      </w:pPr>
    </w:p>
    <w:p w14:paraId="4BF59E09"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Jei Jums tinka kuri nors iš aukščiau nurodytų sąlygų, būtina pasitarti su gydytoju.</w:t>
      </w:r>
    </w:p>
    <w:p w14:paraId="28BC9FEE" w14:textId="77777777" w:rsidR="000B23B2" w:rsidRPr="000B23B2" w:rsidRDefault="000B23B2" w:rsidP="000B23B2">
      <w:pPr>
        <w:widowControl w:val="0"/>
        <w:autoSpaceDE w:val="0"/>
        <w:autoSpaceDN w:val="0"/>
        <w:spacing w:before="5" w:after="0" w:line="240" w:lineRule="auto"/>
        <w:rPr>
          <w:rFonts w:ascii="Times New Roman" w:eastAsia="Calibri" w:hAnsi="Times New Roman" w:cs="Times New Roman"/>
          <w:lang w:val="lt-LT"/>
        </w:rPr>
      </w:pPr>
    </w:p>
    <w:p w14:paraId="67502D13" w14:textId="77777777" w:rsidR="000B23B2" w:rsidRPr="000B23B2" w:rsidRDefault="000B23B2" w:rsidP="000B23B2">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Įspėjimai ir atsargumo priemonės</w:t>
      </w:r>
    </w:p>
    <w:p w14:paraId="09DE13EA" w14:textId="761E615F" w:rsidR="000B23B2" w:rsidRPr="000B23B2" w:rsidRDefault="000B23B2" w:rsidP="000B23B2">
      <w:pPr>
        <w:widowControl w:val="0"/>
        <w:autoSpaceDE w:val="0"/>
        <w:autoSpaceDN w:val="0"/>
        <w:spacing w:after="0" w:line="250" w:lineRule="exact"/>
        <w:rPr>
          <w:rFonts w:ascii="Times New Roman" w:eastAsia="Calibri" w:hAnsi="Times New Roman" w:cs="Times New Roman"/>
          <w:lang w:val="lt-LT"/>
        </w:rPr>
      </w:pPr>
      <w:r w:rsidRPr="000B23B2">
        <w:rPr>
          <w:rFonts w:ascii="Times New Roman" w:eastAsia="Calibri" w:hAnsi="Times New Roman" w:cs="Times New Roman"/>
          <w:lang w:val="lt-LT"/>
        </w:rPr>
        <w:t xml:space="preserve">Pasitarkite su gydytoju arba vaistininku, prieš pradėdami vartoti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jeigu </w:t>
      </w:r>
      <w:r w:rsidR="00BF6DD5">
        <w:rPr>
          <w:rFonts w:ascii="Times New Roman" w:eastAsia="Calibri" w:hAnsi="Times New Roman" w:cs="Times New Roman"/>
          <w:lang w:val="lt-LT"/>
        </w:rPr>
        <w:t>Jums yra ar yra buvę</w:t>
      </w:r>
    </w:p>
    <w:p w14:paraId="27AE9B9A" w14:textId="77777777" w:rsidR="000B23B2" w:rsidRPr="000B23B2" w:rsidRDefault="000B23B2" w:rsidP="000B23B2">
      <w:pPr>
        <w:widowControl w:val="0"/>
        <w:numPr>
          <w:ilvl w:val="0"/>
          <w:numId w:val="15"/>
        </w:numPr>
        <w:tabs>
          <w:tab w:val="left" w:pos="540"/>
          <w:tab w:val="left" w:pos="567"/>
        </w:tabs>
        <w:autoSpaceDE w:val="0"/>
        <w:autoSpaceDN w:val="0"/>
        <w:spacing w:after="0" w:line="240" w:lineRule="auto"/>
        <w:ind w:left="540" w:right="1058" w:hanging="540"/>
        <w:rPr>
          <w:rFonts w:ascii="Times New Roman" w:eastAsia="Calibri" w:hAnsi="Times New Roman" w:cs="Times New Roman"/>
          <w:lang w:val="lt-LT"/>
        </w:rPr>
      </w:pPr>
      <w:r w:rsidRPr="000B23B2">
        <w:rPr>
          <w:rFonts w:ascii="Times New Roman" w:eastAsia="Calibri" w:hAnsi="Times New Roman" w:cs="Times New Roman"/>
          <w:lang w:val="lt-LT"/>
        </w:rPr>
        <w:t>išeminė širdies liga (simptomai gali būti krūtinės skausmas ar spaudimas, pasunkėjęs kvėpavimas ar dusulys), širdies nepakankamumas, žemas</w:t>
      </w:r>
      <w:r w:rsidRPr="000B23B2">
        <w:rPr>
          <w:rFonts w:ascii="Times New Roman" w:eastAsia="Calibri" w:hAnsi="Times New Roman" w:cs="Times New Roman"/>
          <w:spacing w:val="-16"/>
          <w:lang w:val="lt-LT"/>
        </w:rPr>
        <w:t xml:space="preserve"> </w:t>
      </w:r>
      <w:r w:rsidRPr="000B23B2">
        <w:rPr>
          <w:rFonts w:ascii="Times New Roman" w:eastAsia="Calibri" w:hAnsi="Times New Roman" w:cs="Times New Roman"/>
          <w:lang w:val="lt-LT"/>
        </w:rPr>
        <w:t>kraujospūdis,</w:t>
      </w:r>
    </w:p>
    <w:p w14:paraId="70942122" w14:textId="77777777" w:rsidR="000B23B2" w:rsidRPr="000B23B2" w:rsidRDefault="000B23B2" w:rsidP="000B23B2">
      <w:pPr>
        <w:widowControl w:val="0"/>
        <w:numPr>
          <w:ilvl w:val="0"/>
          <w:numId w:val="15"/>
        </w:numPr>
        <w:tabs>
          <w:tab w:val="left" w:pos="540"/>
          <w:tab w:val="left" w:pos="567"/>
        </w:tabs>
        <w:autoSpaceDE w:val="0"/>
        <w:autoSpaceDN w:val="0"/>
        <w:spacing w:after="0" w:line="267"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širdies ritmo sutrikimai, pavyzdžiui, retas širdies</w:t>
      </w:r>
      <w:r w:rsidRPr="000B23B2">
        <w:rPr>
          <w:rFonts w:ascii="Times New Roman" w:eastAsia="Calibri" w:hAnsi="Times New Roman" w:cs="Times New Roman"/>
          <w:spacing w:val="-25"/>
          <w:lang w:val="lt-LT"/>
        </w:rPr>
        <w:t xml:space="preserve"> </w:t>
      </w:r>
      <w:r w:rsidRPr="000B23B2">
        <w:rPr>
          <w:rFonts w:ascii="Times New Roman" w:eastAsia="Calibri" w:hAnsi="Times New Roman" w:cs="Times New Roman"/>
          <w:lang w:val="lt-LT"/>
        </w:rPr>
        <w:t>plakimas,</w:t>
      </w:r>
    </w:p>
    <w:p w14:paraId="7DC80C69" w14:textId="77777777" w:rsidR="000B23B2" w:rsidRPr="000B23B2" w:rsidRDefault="000B23B2" w:rsidP="000B23B2">
      <w:pPr>
        <w:widowControl w:val="0"/>
        <w:numPr>
          <w:ilvl w:val="0"/>
          <w:numId w:val="15"/>
        </w:numPr>
        <w:tabs>
          <w:tab w:val="left" w:pos="540"/>
          <w:tab w:val="left" w:pos="567"/>
        </w:tabs>
        <w:autoSpaceDE w:val="0"/>
        <w:autoSpaceDN w:val="0"/>
        <w:spacing w:after="0" w:line="269"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kvėpavimo problemos, astma arba lėtinė obstrukcinė plaučių</w:t>
      </w:r>
      <w:r w:rsidRPr="000B23B2">
        <w:rPr>
          <w:rFonts w:ascii="Times New Roman" w:eastAsia="Calibri" w:hAnsi="Times New Roman" w:cs="Times New Roman"/>
          <w:spacing w:val="-17"/>
          <w:lang w:val="lt-LT"/>
        </w:rPr>
        <w:t xml:space="preserve"> </w:t>
      </w:r>
      <w:r w:rsidRPr="000B23B2">
        <w:rPr>
          <w:rFonts w:ascii="Times New Roman" w:eastAsia="Calibri" w:hAnsi="Times New Roman" w:cs="Times New Roman"/>
          <w:lang w:val="lt-LT"/>
        </w:rPr>
        <w:t>liga,</w:t>
      </w:r>
    </w:p>
    <w:p w14:paraId="7E910A1B" w14:textId="77777777" w:rsidR="000B23B2" w:rsidRPr="000B23B2" w:rsidRDefault="000B23B2" w:rsidP="000B23B2">
      <w:pPr>
        <w:widowControl w:val="0"/>
        <w:numPr>
          <w:ilvl w:val="0"/>
          <w:numId w:val="15"/>
        </w:numPr>
        <w:tabs>
          <w:tab w:val="left" w:pos="540"/>
          <w:tab w:val="left" w:pos="567"/>
        </w:tabs>
        <w:autoSpaceDE w:val="0"/>
        <w:autoSpaceDN w:val="0"/>
        <w:spacing w:after="0" w:line="240" w:lineRule="auto"/>
        <w:ind w:left="539" w:hanging="539"/>
        <w:rPr>
          <w:rFonts w:ascii="Times New Roman" w:eastAsia="Calibri" w:hAnsi="Times New Roman" w:cs="Times New Roman"/>
          <w:lang w:val="lt-LT"/>
        </w:rPr>
      </w:pPr>
      <w:r w:rsidRPr="000B23B2">
        <w:rPr>
          <w:rFonts w:ascii="Times New Roman" w:eastAsia="Calibri" w:hAnsi="Times New Roman" w:cs="Times New Roman"/>
          <w:lang w:val="lt-LT"/>
        </w:rPr>
        <w:t xml:space="preserve">kraujotakos sutrikimas (pvz., </w:t>
      </w: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 xml:space="preserve">liga arba </w:t>
      </w:r>
      <w:r w:rsidRPr="000B23B2">
        <w:rPr>
          <w:rFonts w:ascii="Times New Roman" w:eastAsia="Calibri" w:hAnsi="Times New Roman" w:cs="Times New Roman"/>
          <w:i/>
          <w:lang w:val="lt-LT"/>
        </w:rPr>
        <w:t>Raynaud</w:t>
      </w:r>
      <w:r w:rsidRPr="000B23B2">
        <w:rPr>
          <w:rFonts w:ascii="Times New Roman" w:eastAsia="Calibri" w:hAnsi="Times New Roman" w:cs="Times New Roman"/>
          <w:i/>
          <w:spacing w:val="-16"/>
          <w:lang w:val="lt-LT"/>
        </w:rPr>
        <w:t xml:space="preserve"> </w:t>
      </w:r>
      <w:r w:rsidRPr="000B23B2">
        <w:rPr>
          <w:rFonts w:ascii="Times New Roman" w:eastAsia="Calibri" w:hAnsi="Times New Roman" w:cs="Times New Roman"/>
          <w:lang w:val="lt-LT"/>
        </w:rPr>
        <w:t>sindromas),</w:t>
      </w:r>
    </w:p>
    <w:p w14:paraId="1D3DB8A7" w14:textId="77777777" w:rsidR="000B23B2" w:rsidRPr="000B23B2" w:rsidRDefault="000B23B2" w:rsidP="000B23B2">
      <w:pPr>
        <w:widowControl w:val="0"/>
        <w:numPr>
          <w:ilvl w:val="0"/>
          <w:numId w:val="15"/>
        </w:numPr>
        <w:tabs>
          <w:tab w:val="left" w:pos="540"/>
          <w:tab w:val="left" w:pos="567"/>
        </w:tabs>
        <w:autoSpaceDE w:val="0"/>
        <w:autoSpaceDN w:val="0"/>
        <w:spacing w:after="0" w:line="240" w:lineRule="auto"/>
        <w:ind w:left="539" w:right="255" w:hanging="539"/>
        <w:rPr>
          <w:rFonts w:ascii="Times New Roman" w:eastAsia="Calibri" w:hAnsi="Times New Roman" w:cs="Times New Roman"/>
          <w:lang w:val="lt-LT"/>
        </w:rPr>
      </w:pPr>
      <w:r w:rsidRPr="000B23B2">
        <w:rPr>
          <w:rFonts w:ascii="Times New Roman" w:eastAsia="Calibri" w:hAnsi="Times New Roman" w:cs="Times New Roman"/>
          <w:lang w:val="lt-LT"/>
        </w:rPr>
        <w:t>cukrinis diabetas, nes timololis gali maskuoti cukraus kiekio sumažėjimo kraujyje požymius</w:t>
      </w:r>
      <w:r w:rsidRPr="000B23B2">
        <w:rPr>
          <w:rFonts w:ascii="Times New Roman" w:eastAsia="Calibri" w:hAnsi="Times New Roman" w:cs="Times New Roman"/>
          <w:spacing w:val="-27"/>
          <w:lang w:val="lt-LT"/>
        </w:rPr>
        <w:t xml:space="preserve"> </w:t>
      </w:r>
      <w:r w:rsidRPr="000B23B2">
        <w:rPr>
          <w:rFonts w:ascii="Times New Roman" w:eastAsia="Calibri" w:hAnsi="Times New Roman" w:cs="Times New Roman"/>
          <w:lang w:val="lt-LT"/>
        </w:rPr>
        <w:t>ir simptomus,</w:t>
      </w:r>
    </w:p>
    <w:p w14:paraId="63E1A878" w14:textId="77777777" w:rsidR="000B23B2" w:rsidRPr="000B23B2" w:rsidRDefault="000B23B2" w:rsidP="000B23B2">
      <w:pPr>
        <w:widowControl w:val="0"/>
        <w:numPr>
          <w:ilvl w:val="0"/>
          <w:numId w:val="15"/>
        </w:numPr>
        <w:tabs>
          <w:tab w:val="left" w:pos="540"/>
          <w:tab w:val="left" w:pos="567"/>
        </w:tabs>
        <w:autoSpaceDE w:val="0"/>
        <w:autoSpaceDN w:val="0"/>
        <w:spacing w:after="0" w:line="240" w:lineRule="auto"/>
        <w:ind w:left="540" w:right="426" w:hanging="540"/>
        <w:rPr>
          <w:rFonts w:ascii="Times New Roman" w:eastAsia="Calibri" w:hAnsi="Times New Roman" w:cs="Times New Roman"/>
          <w:lang w:val="lt-LT"/>
        </w:rPr>
      </w:pPr>
      <w:r w:rsidRPr="000B23B2">
        <w:rPr>
          <w:rFonts w:ascii="Times New Roman" w:eastAsia="Calibri" w:hAnsi="Times New Roman" w:cs="Times New Roman"/>
          <w:lang w:val="lt-LT"/>
        </w:rPr>
        <w:t>pernelyg aktyvi skydliaukės veikla, nes timololis gali maskuoti skydliaukės ligų požymius</w:t>
      </w:r>
      <w:r w:rsidRPr="000B23B2">
        <w:rPr>
          <w:rFonts w:ascii="Times New Roman" w:eastAsia="Calibri" w:hAnsi="Times New Roman" w:cs="Times New Roman"/>
          <w:spacing w:val="-28"/>
          <w:lang w:val="lt-LT"/>
        </w:rPr>
        <w:t xml:space="preserve"> </w:t>
      </w:r>
      <w:r w:rsidRPr="000B23B2">
        <w:rPr>
          <w:rFonts w:ascii="Times New Roman" w:eastAsia="Calibri" w:hAnsi="Times New Roman" w:cs="Times New Roman"/>
          <w:lang w:val="lt-LT"/>
        </w:rPr>
        <w:t>ir simptomus,</w:t>
      </w:r>
    </w:p>
    <w:p w14:paraId="63090093" w14:textId="77777777" w:rsidR="000B23B2" w:rsidRPr="000B23B2" w:rsidRDefault="000B23B2" w:rsidP="000B23B2">
      <w:pPr>
        <w:widowControl w:val="0"/>
        <w:numPr>
          <w:ilvl w:val="0"/>
          <w:numId w:val="15"/>
        </w:numPr>
        <w:tabs>
          <w:tab w:val="left" w:pos="540"/>
          <w:tab w:val="left" w:pos="567"/>
        </w:tabs>
        <w:autoSpaceDE w:val="0"/>
        <w:autoSpaceDN w:val="0"/>
        <w:spacing w:before="2" w:after="0" w:line="269"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sunkioji miastenija (lėtinis nervų sutrikimo sukeltas raumenų</w:t>
      </w:r>
      <w:r w:rsidRPr="000B23B2">
        <w:rPr>
          <w:rFonts w:ascii="Times New Roman" w:eastAsia="Calibri" w:hAnsi="Times New Roman" w:cs="Times New Roman"/>
          <w:spacing w:val="-23"/>
          <w:lang w:val="lt-LT"/>
        </w:rPr>
        <w:t xml:space="preserve"> </w:t>
      </w:r>
      <w:r w:rsidRPr="000B23B2">
        <w:rPr>
          <w:rFonts w:ascii="Times New Roman" w:eastAsia="Calibri" w:hAnsi="Times New Roman" w:cs="Times New Roman"/>
          <w:lang w:val="lt-LT"/>
        </w:rPr>
        <w:t>silpnumas),</w:t>
      </w:r>
    </w:p>
    <w:p w14:paraId="6B67E057" w14:textId="044B93BD" w:rsidR="000B23B2" w:rsidRPr="000B23B2" w:rsidRDefault="009D5516" w:rsidP="000B23B2">
      <w:pPr>
        <w:widowControl w:val="0"/>
        <w:numPr>
          <w:ilvl w:val="0"/>
          <w:numId w:val="15"/>
        </w:numPr>
        <w:tabs>
          <w:tab w:val="left" w:pos="540"/>
          <w:tab w:val="left" w:pos="567"/>
        </w:tabs>
        <w:autoSpaceDE w:val="0"/>
        <w:autoSpaceDN w:val="0"/>
        <w:spacing w:after="0" w:line="240" w:lineRule="auto"/>
        <w:ind w:left="540" w:right="472" w:hanging="540"/>
        <w:rPr>
          <w:rFonts w:ascii="Times New Roman" w:eastAsia="Calibri" w:hAnsi="Times New Roman" w:cs="Times New Roman"/>
          <w:lang w:val="lt-LT"/>
        </w:rPr>
      </w:pPr>
      <w:r>
        <w:rPr>
          <w:rFonts w:ascii="Times New Roman" w:eastAsia="Calibri" w:hAnsi="Times New Roman" w:cs="Times New Roman"/>
          <w:lang w:val="lt-LT"/>
        </w:rPr>
        <w:t>k</w:t>
      </w:r>
      <w:r w:rsidR="000B23B2" w:rsidRPr="000B23B2">
        <w:rPr>
          <w:rFonts w:ascii="Times New Roman" w:eastAsia="Calibri" w:hAnsi="Times New Roman" w:cs="Times New Roman"/>
          <w:lang w:val="lt-LT"/>
        </w:rPr>
        <w:t>ataraktos operacija</w:t>
      </w:r>
      <w:r w:rsidR="00340D4B">
        <w:rPr>
          <w:rFonts w:ascii="Times New Roman" w:eastAsia="Calibri" w:hAnsi="Times New Roman" w:cs="Times New Roman"/>
          <w:lang w:val="lt-LT"/>
        </w:rPr>
        <w:t>,</w:t>
      </w:r>
    </w:p>
    <w:p w14:paraId="0B165AC0" w14:textId="77777777" w:rsidR="000B23B2" w:rsidRPr="000B23B2" w:rsidRDefault="009D5516" w:rsidP="000B23B2">
      <w:pPr>
        <w:widowControl w:val="0"/>
        <w:numPr>
          <w:ilvl w:val="0"/>
          <w:numId w:val="15"/>
        </w:numPr>
        <w:tabs>
          <w:tab w:val="left" w:pos="540"/>
          <w:tab w:val="left" w:pos="567"/>
        </w:tabs>
        <w:autoSpaceDE w:val="0"/>
        <w:autoSpaceDN w:val="0"/>
        <w:spacing w:after="0" w:line="240" w:lineRule="auto"/>
        <w:ind w:left="540" w:right="141" w:hanging="540"/>
        <w:rPr>
          <w:rFonts w:ascii="Times New Roman" w:eastAsia="Calibri" w:hAnsi="Times New Roman" w:cs="Times New Roman"/>
          <w:lang w:val="lt-LT"/>
        </w:rPr>
      </w:pPr>
      <w:r>
        <w:rPr>
          <w:rFonts w:ascii="Times New Roman" w:eastAsia="Calibri" w:hAnsi="Times New Roman" w:cs="Times New Roman"/>
          <w:lang w:val="lt-LT"/>
        </w:rPr>
        <w:t>a</w:t>
      </w:r>
      <w:r w:rsidR="000B23B2" w:rsidRPr="000B23B2">
        <w:rPr>
          <w:rFonts w:ascii="Times New Roman" w:eastAsia="Calibri" w:hAnsi="Times New Roman" w:cs="Times New Roman"/>
          <w:lang w:val="lt-LT"/>
        </w:rPr>
        <w:t>kių uždegimas.</w:t>
      </w:r>
    </w:p>
    <w:p w14:paraId="73A43603" w14:textId="77777777" w:rsidR="000B23B2" w:rsidRPr="000B23B2" w:rsidRDefault="000B23B2" w:rsidP="000B23B2">
      <w:pPr>
        <w:widowControl w:val="0"/>
        <w:tabs>
          <w:tab w:val="left" w:pos="540"/>
        </w:tabs>
        <w:autoSpaceDE w:val="0"/>
        <w:autoSpaceDN w:val="0"/>
        <w:spacing w:after="0" w:line="240" w:lineRule="auto"/>
        <w:ind w:right="141"/>
        <w:rPr>
          <w:rFonts w:ascii="Times New Roman" w:eastAsia="Calibri" w:hAnsi="Times New Roman" w:cs="Times New Roman"/>
          <w:lang w:val="lt-LT"/>
        </w:rPr>
      </w:pPr>
    </w:p>
    <w:p w14:paraId="7DB90F1E" w14:textId="068A5D78" w:rsidR="000B23B2" w:rsidRPr="000B23B2" w:rsidRDefault="009D5516" w:rsidP="000B23B2">
      <w:pPr>
        <w:widowControl w:val="0"/>
        <w:tabs>
          <w:tab w:val="left" w:pos="540"/>
        </w:tabs>
        <w:autoSpaceDE w:val="0"/>
        <w:autoSpaceDN w:val="0"/>
        <w:spacing w:after="0" w:line="240" w:lineRule="auto"/>
        <w:ind w:right="141"/>
        <w:rPr>
          <w:rFonts w:ascii="Times New Roman" w:eastAsia="Calibri" w:hAnsi="Times New Roman" w:cs="Times New Roman"/>
          <w:noProof/>
          <w:lang w:val="lt-LT"/>
        </w:rPr>
      </w:pPr>
      <w:r w:rsidRPr="009D5516">
        <w:rPr>
          <w:rFonts w:ascii="Times New Roman" w:eastAsia="Calibri" w:hAnsi="Times New Roman" w:cs="Times New Roman"/>
          <w:lang w:val="lt-LT"/>
        </w:rPr>
        <w:t>Jei Jums reikalinga kokia nors operacija,</w:t>
      </w:r>
      <w:r w:rsidR="000B23B2" w:rsidRPr="000B23B2">
        <w:rPr>
          <w:rFonts w:ascii="Times New Roman" w:eastAsia="Calibri" w:hAnsi="Times New Roman" w:cs="Times New Roman"/>
          <w:lang w:val="lt-LT"/>
        </w:rPr>
        <w:t xml:space="preserve"> pasakykite gydytojui, kad vartojate </w:t>
      </w:r>
      <w:r w:rsidR="000B23B2"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000B23B2" w:rsidRPr="000B23B2">
        <w:rPr>
          <w:rFonts w:ascii="Times New Roman" w:eastAsia="Calibri" w:hAnsi="Times New Roman" w:cs="Times New Roman"/>
          <w:noProof/>
          <w:lang w:val="lt-LT"/>
        </w:rPr>
        <w:t xml:space="preserve">, nes timololis gali pakeisti kai kurių </w:t>
      </w:r>
      <w:r w:rsidR="000B23B2" w:rsidRPr="00ED2957">
        <w:rPr>
          <w:rFonts w:ascii="Times New Roman" w:eastAsia="Calibri" w:hAnsi="Times New Roman" w:cs="Times New Roman"/>
          <w:noProof/>
          <w:lang w:val="lt-LT"/>
        </w:rPr>
        <w:t>anestezijos metu</w:t>
      </w:r>
      <w:r w:rsidR="000B23B2" w:rsidRPr="000B23B2">
        <w:rPr>
          <w:rFonts w:ascii="Times New Roman" w:eastAsia="Calibri" w:hAnsi="Times New Roman" w:cs="Times New Roman"/>
          <w:noProof/>
          <w:lang w:val="lt-LT"/>
        </w:rPr>
        <w:t xml:space="preserve"> vartojamų vaistų poveikį.</w:t>
      </w:r>
    </w:p>
    <w:p w14:paraId="3F85DFD2" w14:textId="77777777" w:rsidR="000B23B2" w:rsidRDefault="000B23B2" w:rsidP="000B23B2">
      <w:pPr>
        <w:widowControl w:val="0"/>
        <w:tabs>
          <w:tab w:val="left" w:pos="540"/>
        </w:tabs>
        <w:autoSpaceDE w:val="0"/>
        <w:autoSpaceDN w:val="0"/>
        <w:spacing w:after="0" w:line="240" w:lineRule="auto"/>
        <w:ind w:right="141"/>
        <w:rPr>
          <w:rFonts w:ascii="Times New Roman" w:eastAsia="Calibri" w:hAnsi="Times New Roman" w:cs="Times New Roman"/>
          <w:lang w:val="lt-LT"/>
        </w:rPr>
      </w:pPr>
    </w:p>
    <w:p w14:paraId="0DE840C0" w14:textId="31470785" w:rsidR="009D5516" w:rsidRDefault="009D5516" w:rsidP="000B23B2">
      <w:pPr>
        <w:widowControl w:val="0"/>
        <w:tabs>
          <w:tab w:val="left" w:pos="540"/>
        </w:tabs>
        <w:autoSpaceDE w:val="0"/>
        <w:autoSpaceDN w:val="0"/>
        <w:spacing w:after="0" w:line="240" w:lineRule="auto"/>
        <w:ind w:right="141"/>
        <w:rPr>
          <w:rFonts w:ascii="Times New Roman" w:eastAsia="Calibri" w:hAnsi="Times New Roman" w:cs="Times New Roman"/>
          <w:lang w:val="lt-LT"/>
        </w:rPr>
      </w:pPr>
      <w:r>
        <w:rPr>
          <w:rFonts w:ascii="Times New Roman" w:eastAsia="Calibri" w:hAnsi="Times New Roman" w:cs="Times New Roman"/>
          <w:lang w:val="lt-LT"/>
        </w:rPr>
        <w:t>J</w:t>
      </w:r>
      <w:r w:rsidRPr="009D5516">
        <w:rPr>
          <w:rFonts w:ascii="Times New Roman" w:eastAsia="Calibri" w:hAnsi="Times New Roman" w:cs="Times New Roman"/>
          <w:lang w:val="lt-LT"/>
        </w:rPr>
        <w:t xml:space="preserve">ei vartojant Travoprost/Timolol </w:t>
      </w:r>
      <w:r w:rsidR="00E82173">
        <w:rPr>
          <w:rFonts w:ascii="Times New Roman" w:eastAsia="Calibri" w:hAnsi="Times New Roman" w:cs="Times New Roman"/>
          <w:lang w:val="lt-LT"/>
        </w:rPr>
        <w:t>Viatris</w:t>
      </w:r>
      <w:r w:rsidRPr="009D5516">
        <w:rPr>
          <w:rFonts w:ascii="Times New Roman" w:eastAsia="Calibri" w:hAnsi="Times New Roman" w:cs="Times New Roman"/>
          <w:lang w:val="lt-LT"/>
        </w:rPr>
        <w:t xml:space="preserve"> </w:t>
      </w:r>
      <w:r w:rsidR="00BF6DD5" w:rsidRPr="009D5516">
        <w:rPr>
          <w:rFonts w:ascii="Times New Roman" w:eastAsia="Calibri" w:hAnsi="Times New Roman" w:cs="Times New Roman"/>
          <w:lang w:val="lt-LT"/>
        </w:rPr>
        <w:t xml:space="preserve">nesvarbu dėl kokios priežasties </w:t>
      </w:r>
      <w:r w:rsidRPr="009D5516">
        <w:rPr>
          <w:rFonts w:ascii="Times New Roman" w:eastAsia="Calibri" w:hAnsi="Times New Roman" w:cs="Times New Roman"/>
          <w:lang w:val="lt-LT"/>
        </w:rPr>
        <w:t xml:space="preserve">prasideda kokia nors stipri alerginė reakcija (odos bėrimas, akies paraudimas arba niežėjimas), gydymas adrenalinu gali būti ne toks veiksmingas. Todėl </w:t>
      </w:r>
      <w:r>
        <w:rPr>
          <w:rFonts w:ascii="Times New Roman" w:eastAsia="Calibri" w:hAnsi="Times New Roman" w:cs="Times New Roman"/>
          <w:lang w:val="lt-LT"/>
        </w:rPr>
        <w:t>svarbu</w:t>
      </w:r>
      <w:r w:rsidRPr="009D5516">
        <w:rPr>
          <w:rFonts w:ascii="Times New Roman" w:eastAsia="Calibri" w:hAnsi="Times New Roman" w:cs="Times New Roman"/>
          <w:lang w:val="lt-LT"/>
        </w:rPr>
        <w:t xml:space="preserve"> pasaky</w:t>
      </w:r>
      <w:r>
        <w:rPr>
          <w:rFonts w:ascii="Times New Roman" w:eastAsia="Calibri" w:hAnsi="Times New Roman" w:cs="Times New Roman"/>
          <w:lang w:val="lt-LT"/>
        </w:rPr>
        <w:t>ti</w:t>
      </w:r>
      <w:r w:rsidRPr="009D5516">
        <w:rPr>
          <w:rFonts w:ascii="Times New Roman" w:eastAsia="Calibri" w:hAnsi="Times New Roman" w:cs="Times New Roman"/>
          <w:lang w:val="lt-LT"/>
        </w:rPr>
        <w:t xml:space="preserve"> gydytojui, kad vartojate Travoprost/Timolol </w:t>
      </w:r>
      <w:r w:rsidR="00E82173">
        <w:rPr>
          <w:rFonts w:ascii="Times New Roman" w:eastAsia="Calibri" w:hAnsi="Times New Roman" w:cs="Times New Roman"/>
          <w:lang w:val="lt-LT"/>
        </w:rPr>
        <w:t>Viatris</w:t>
      </w:r>
      <w:r>
        <w:rPr>
          <w:rFonts w:ascii="Times New Roman" w:eastAsia="Calibri" w:hAnsi="Times New Roman" w:cs="Times New Roman"/>
          <w:lang w:val="lt-LT"/>
        </w:rPr>
        <w:t>, prieš Jums skiriant bet kokį gydymą</w:t>
      </w:r>
      <w:r w:rsidRPr="009D5516">
        <w:rPr>
          <w:rFonts w:ascii="Times New Roman" w:eastAsia="Calibri" w:hAnsi="Times New Roman" w:cs="Times New Roman"/>
          <w:lang w:val="lt-LT"/>
        </w:rPr>
        <w:t>.</w:t>
      </w:r>
    </w:p>
    <w:p w14:paraId="2208C7D7" w14:textId="77777777" w:rsidR="009D5516" w:rsidRPr="000B23B2" w:rsidRDefault="009D5516" w:rsidP="000B23B2">
      <w:pPr>
        <w:widowControl w:val="0"/>
        <w:tabs>
          <w:tab w:val="left" w:pos="540"/>
        </w:tabs>
        <w:autoSpaceDE w:val="0"/>
        <w:autoSpaceDN w:val="0"/>
        <w:spacing w:after="0" w:line="240" w:lineRule="auto"/>
        <w:ind w:right="141"/>
        <w:rPr>
          <w:rFonts w:ascii="Times New Roman" w:eastAsia="Calibri" w:hAnsi="Times New Roman" w:cs="Times New Roman"/>
          <w:lang w:val="lt-LT"/>
        </w:rPr>
      </w:pPr>
    </w:p>
    <w:p w14:paraId="45E73E86" w14:textId="0CF84B84" w:rsidR="000B23B2" w:rsidRPr="000B23B2" w:rsidRDefault="000B23B2" w:rsidP="000B23B2">
      <w:pPr>
        <w:widowControl w:val="0"/>
        <w:tabs>
          <w:tab w:val="left" w:pos="540"/>
        </w:tabs>
        <w:autoSpaceDE w:val="0"/>
        <w:autoSpaceDN w:val="0"/>
        <w:spacing w:before="2" w:after="0" w:line="240" w:lineRule="auto"/>
        <w:ind w:right="862"/>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gali pakeisti rainelės (spalvotos akies dalies) spalvą. Šis pasikeitimas gali būti negrįžtamas.</w:t>
      </w:r>
    </w:p>
    <w:p w14:paraId="53567617" w14:textId="77777777" w:rsidR="000B23B2" w:rsidRPr="000B23B2" w:rsidRDefault="000B23B2" w:rsidP="000B23B2">
      <w:pPr>
        <w:widowControl w:val="0"/>
        <w:tabs>
          <w:tab w:val="left" w:pos="540"/>
        </w:tabs>
        <w:autoSpaceDE w:val="0"/>
        <w:autoSpaceDN w:val="0"/>
        <w:spacing w:before="2" w:after="0" w:line="240" w:lineRule="auto"/>
        <w:ind w:right="862"/>
        <w:rPr>
          <w:rFonts w:ascii="Times New Roman" w:eastAsia="Calibri" w:hAnsi="Times New Roman" w:cs="Times New Roman"/>
          <w:lang w:val="lt-LT"/>
        </w:rPr>
      </w:pPr>
    </w:p>
    <w:p w14:paraId="36FD4146" w14:textId="2C75C465" w:rsidR="000B23B2" w:rsidRPr="000B23B2" w:rsidRDefault="000B23B2" w:rsidP="000B23B2">
      <w:pPr>
        <w:widowControl w:val="0"/>
        <w:tabs>
          <w:tab w:val="left" w:pos="540"/>
        </w:tabs>
        <w:autoSpaceDE w:val="0"/>
        <w:autoSpaceDN w:val="0"/>
        <w:spacing w:after="0" w:line="240" w:lineRule="auto"/>
        <w:ind w:right="439"/>
        <w:rPr>
          <w:rFonts w:ascii="Times New Roman" w:eastAsia="Calibri" w:hAnsi="Times New Roman" w:cs="Times New Roman"/>
          <w:lang w:val="lt-LT"/>
        </w:rPr>
      </w:pPr>
      <w:r w:rsidRPr="000B23B2">
        <w:rPr>
          <w:rFonts w:ascii="Times New Roman" w:eastAsia="Calibri" w:hAnsi="Times New Roman" w:cs="Times New Roman"/>
          <w:lang w:val="lt-LT"/>
        </w:rPr>
        <w:t xml:space="preserve">Dėl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blakstienos gali pasidaryti ilgesnės, storesnės, pasidaryti sodresnė jų spalva,</w:t>
      </w:r>
      <w:r w:rsidRPr="000B23B2">
        <w:rPr>
          <w:rFonts w:ascii="Times New Roman" w:eastAsia="Calibri" w:hAnsi="Times New Roman" w:cs="Times New Roman"/>
          <w:spacing w:val="-31"/>
          <w:lang w:val="lt-LT"/>
        </w:rPr>
        <w:t xml:space="preserve"> </w:t>
      </w:r>
      <w:r w:rsidRPr="000B23B2">
        <w:rPr>
          <w:rFonts w:ascii="Times New Roman" w:eastAsia="Calibri" w:hAnsi="Times New Roman" w:cs="Times New Roman"/>
          <w:lang w:val="lt-LT"/>
        </w:rPr>
        <w:t>jų padaugėti, ant vokų gali pradėti neįprastai augti</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plaukai.</w:t>
      </w:r>
    </w:p>
    <w:p w14:paraId="2CBDEA01" w14:textId="77777777" w:rsidR="000B23B2" w:rsidRPr="000B23B2" w:rsidRDefault="000B23B2" w:rsidP="000B23B2">
      <w:pPr>
        <w:widowControl w:val="0"/>
        <w:tabs>
          <w:tab w:val="left" w:pos="540"/>
        </w:tabs>
        <w:autoSpaceDE w:val="0"/>
        <w:autoSpaceDN w:val="0"/>
        <w:spacing w:after="0" w:line="240" w:lineRule="auto"/>
        <w:ind w:right="439"/>
        <w:rPr>
          <w:rFonts w:ascii="Times New Roman" w:eastAsia="Calibri" w:hAnsi="Times New Roman" w:cs="Times New Roman"/>
          <w:lang w:val="lt-LT"/>
        </w:rPr>
      </w:pPr>
    </w:p>
    <w:p w14:paraId="0CC6FE76" w14:textId="77777777" w:rsidR="000B23B2" w:rsidRPr="000B23B2" w:rsidRDefault="000B23B2" w:rsidP="000B23B2">
      <w:pPr>
        <w:widowControl w:val="0"/>
        <w:tabs>
          <w:tab w:val="left" w:pos="540"/>
        </w:tabs>
        <w:autoSpaceDE w:val="0"/>
        <w:autoSpaceDN w:val="0"/>
        <w:spacing w:after="0" w:line="240" w:lineRule="auto"/>
        <w:ind w:right="909"/>
        <w:rPr>
          <w:rFonts w:ascii="Times New Roman" w:eastAsia="Calibri" w:hAnsi="Times New Roman" w:cs="Times New Roman"/>
          <w:lang w:val="lt-LT"/>
        </w:rPr>
      </w:pPr>
      <w:r w:rsidRPr="000B23B2">
        <w:rPr>
          <w:rFonts w:ascii="Times New Roman" w:eastAsia="Calibri" w:hAnsi="Times New Roman" w:cs="Times New Roman"/>
          <w:lang w:val="lt-LT"/>
        </w:rPr>
        <w:t>Travoprostas gali būti absorbuojamas per odą, todėl jo negalima vartoti nėščioms ar planuojančioms pastoti moterims. Jei vaisto patektų ant odos, tą vietą būtina</w:t>
      </w:r>
      <w:r w:rsidRPr="000B23B2">
        <w:rPr>
          <w:rFonts w:ascii="Times New Roman" w:eastAsia="Calibri" w:hAnsi="Times New Roman" w:cs="Times New Roman"/>
          <w:spacing w:val="-26"/>
          <w:lang w:val="lt-LT"/>
        </w:rPr>
        <w:t xml:space="preserve"> </w:t>
      </w:r>
      <w:r w:rsidRPr="000B23B2">
        <w:rPr>
          <w:rFonts w:ascii="Times New Roman" w:eastAsia="Calibri" w:hAnsi="Times New Roman" w:cs="Times New Roman"/>
          <w:lang w:val="lt-LT"/>
        </w:rPr>
        <w:t>nedelsiant kruopščiai</w:t>
      </w:r>
      <w:r w:rsidRPr="000B23B2">
        <w:rPr>
          <w:rFonts w:ascii="Times New Roman" w:eastAsia="Calibri" w:hAnsi="Times New Roman" w:cs="Times New Roman"/>
          <w:spacing w:val="-5"/>
          <w:lang w:val="lt-LT"/>
        </w:rPr>
        <w:t xml:space="preserve"> </w:t>
      </w:r>
      <w:r w:rsidRPr="000B23B2">
        <w:rPr>
          <w:rFonts w:ascii="Times New Roman" w:eastAsia="Calibri" w:hAnsi="Times New Roman" w:cs="Times New Roman"/>
          <w:lang w:val="lt-LT"/>
        </w:rPr>
        <w:t>nuplauti.</w:t>
      </w:r>
    </w:p>
    <w:p w14:paraId="491C9D07" w14:textId="77777777" w:rsidR="000B23B2" w:rsidRPr="000B23B2" w:rsidRDefault="000B23B2" w:rsidP="000B23B2">
      <w:pPr>
        <w:widowControl w:val="0"/>
        <w:autoSpaceDE w:val="0"/>
        <w:autoSpaceDN w:val="0"/>
        <w:spacing w:before="5" w:after="0" w:line="240" w:lineRule="auto"/>
        <w:rPr>
          <w:rFonts w:ascii="Times New Roman" w:eastAsia="Calibri" w:hAnsi="Times New Roman" w:cs="Times New Roman"/>
          <w:lang w:val="lt-LT"/>
        </w:rPr>
      </w:pPr>
    </w:p>
    <w:p w14:paraId="69C0FD2B" w14:textId="77777777" w:rsidR="000B23B2" w:rsidRPr="000B23B2" w:rsidRDefault="000B23B2" w:rsidP="000B23B2">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Vaikams</w:t>
      </w:r>
    </w:p>
    <w:p w14:paraId="2BBD3C7B" w14:textId="3CFC2E6F" w:rsidR="000B23B2" w:rsidRPr="000B23B2" w:rsidRDefault="000B23B2" w:rsidP="000B23B2">
      <w:pPr>
        <w:widowControl w:val="0"/>
        <w:autoSpaceDE w:val="0"/>
        <w:autoSpaceDN w:val="0"/>
        <w:spacing w:after="0" w:line="250" w:lineRule="exact"/>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negalima vartoti jaunesniems kaip 18 metų asmenims.</w:t>
      </w:r>
    </w:p>
    <w:p w14:paraId="15C5F6B4" w14:textId="77777777" w:rsidR="000B23B2" w:rsidRPr="000B23B2" w:rsidRDefault="000B23B2" w:rsidP="000B23B2">
      <w:pPr>
        <w:widowControl w:val="0"/>
        <w:autoSpaceDE w:val="0"/>
        <w:autoSpaceDN w:val="0"/>
        <w:spacing w:before="5" w:after="0" w:line="240" w:lineRule="auto"/>
        <w:rPr>
          <w:rFonts w:ascii="Times New Roman" w:eastAsia="Calibri" w:hAnsi="Times New Roman" w:cs="Times New Roman"/>
          <w:lang w:val="lt-LT"/>
        </w:rPr>
      </w:pPr>
    </w:p>
    <w:p w14:paraId="66961DD2" w14:textId="318E26B3" w:rsidR="000B23B2" w:rsidRPr="000B23B2" w:rsidRDefault="000B23B2" w:rsidP="000B23B2">
      <w:pPr>
        <w:widowControl w:val="0"/>
        <w:autoSpaceDE w:val="0"/>
        <w:autoSpaceDN w:val="0"/>
        <w:spacing w:before="1" w:after="0" w:line="250" w:lineRule="exact"/>
        <w:outlineLvl w:val="0"/>
        <w:rPr>
          <w:rFonts w:ascii="Times New Roman" w:eastAsia="Calibri" w:hAnsi="Times New Roman" w:cs="Times New Roman"/>
          <w:b/>
          <w:bCs/>
          <w:noProof/>
          <w:lang w:val="lt-LT"/>
        </w:rPr>
      </w:pPr>
      <w:r w:rsidRPr="000B23B2">
        <w:rPr>
          <w:rFonts w:ascii="Times New Roman" w:eastAsia="Calibri" w:hAnsi="Times New Roman" w:cs="Times New Roman"/>
          <w:b/>
          <w:bCs/>
          <w:lang w:val="lt-LT"/>
        </w:rPr>
        <w:t xml:space="preserve">Kiti vaistai ir </w:t>
      </w:r>
      <w:r w:rsidRPr="000B23B2">
        <w:rPr>
          <w:rFonts w:ascii="Times New Roman" w:eastAsia="Calibri" w:hAnsi="Times New Roman" w:cs="Times New Roman"/>
          <w:b/>
          <w:bCs/>
          <w:noProof/>
          <w:lang w:val="lt-LT"/>
        </w:rPr>
        <w:t xml:space="preserve">Travoprost/Timolol </w:t>
      </w:r>
      <w:r w:rsidR="00E82173">
        <w:rPr>
          <w:rFonts w:ascii="Times New Roman" w:eastAsia="Calibri" w:hAnsi="Times New Roman" w:cs="Times New Roman"/>
          <w:b/>
          <w:bCs/>
          <w:noProof/>
          <w:lang w:val="lt-LT"/>
        </w:rPr>
        <w:t>Viatris</w:t>
      </w:r>
    </w:p>
    <w:p w14:paraId="2802F79A" w14:textId="77777777" w:rsidR="000B23B2" w:rsidRPr="000B23B2" w:rsidRDefault="000B23B2" w:rsidP="00BF6DD5">
      <w:pPr>
        <w:widowControl w:val="0"/>
        <w:autoSpaceDE w:val="0"/>
        <w:autoSpaceDN w:val="0"/>
        <w:spacing w:before="1" w:after="0" w:line="250" w:lineRule="exact"/>
        <w:outlineLvl w:val="0"/>
        <w:rPr>
          <w:rFonts w:ascii="Times New Roman" w:eastAsia="Calibri" w:hAnsi="Times New Roman" w:cs="Times New Roman"/>
          <w:bCs/>
          <w:lang w:val="lt-LT"/>
        </w:rPr>
      </w:pPr>
      <w:r w:rsidRPr="000B23B2">
        <w:rPr>
          <w:rFonts w:ascii="Times New Roman" w:eastAsia="Calibri" w:hAnsi="Times New Roman" w:cs="Times New Roman"/>
          <w:bCs/>
          <w:lang w:val="lt-LT"/>
        </w:rPr>
        <w:t>Jeigu vartojate ar neseniai vartojote kitų vaistų</w:t>
      </w:r>
      <w:r w:rsidR="00BF6DD5" w:rsidRPr="009D5516">
        <w:rPr>
          <w:rFonts w:ascii="Times New Roman" w:eastAsia="Calibri" w:hAnsi="Times New Roman" w:cs="Times New Roman"/>
          <w:bCs/>
          <w:lang w:val="lt-LT"/>
        </w:rPr>
        <w:t>, įskaitant be recepto įsigytus</w:t>
      </w:r>
      <w:r w:rsidR="00BF6DD5">
        <w:rPr>
          <w:rFonts w:ascii="Times New Roman" w:eastAsia="Calibri" w:hAnsi="Times New Roman" w:cs="Times New Roman"/>
          <w:bCs/>
          <w:lang w:val="lt-LT"/>
        </w:rPr>
        <w:t xml:space="preserve"> v</w:t>
      </w:r>
      <w:r w:rsidR="00BF6DD5" w:rsidRPr="009D5516">
        <w:rPr>
          <w:rFonts w:ascii="Times New Roman" w:eastAsia="Calibri" w:hAnsi="Times New Roman" w:cs="Times New Roman"/>
          <w:bCs/>
          <w:lang w:val="lt-LT"/>
        </w:rPr>
        <w:t>aistus,</w:t>
      </w:r>
      <w:r w:rsidRPr="000B23B2">
        <w:rPr>
          <w:rFonts w:ascii="Times New Roman" w:eastAsia="Calibri" w:hAnsi="Times New Roman" w:cs="Times New Roman"/>
          <w:bCs/>
          <w:lang w:val="lt-LT"/>
        </w:rPr>
        <w:t xml:space="preserve"> arba dėl to nesate tikri</w:t>
      </w:r>
      <w:r w:rsidR="00BF6DD5">
        <w:rPr>
          <w:rFonts w:ascii="Times New Roman" w:eastAsia="Calibri" w:hAnsi="Times New Roman" w:cs="Times New Roman"/>
          <w:bCs/>
          <w:lang w:val="lt-LT"/>
        </w:rPr>
        <w:t>,</w:t>
      </w:r>
      <w:r w:rsidR="009D5516" w:rsidRPr="009D5516">
        <w:rPr>
          <w:rFonts w:ascii="Times New Roman" w:eastAsia="Calibri" w:hAnsi="Times New Roman" w:cs="Times New Roman"/>
          <w:bCs/>
          <w:lang w:val="lt-LT"/>
        </w:rPr>
        <w:t xml:space="preserve"> </w:t>
      </w:r>
      <w:r w:rsidRPr="000B23B2">
        <w:rPr>
          <w:rFonts w:ascii="Times New Roman" w:eastAsia="Calibri" w:hAnsi="Times New Roman" w:cs="Times New Roman"/>
          <w:bCs/>
          <w:lang w:val="lt-LT"/>
        </w:rPr>
        <w:t>apie tai pasakykite gydytojui arba vaistininkui.</w:t>
      </w:r>
    </w:p>
    <w:p w14:paraId="14E1A185" w14:textId="77777777" w:rsidR="000B23B2" w:rsidRPr="000B23B2" w:rsidRDefault="000B23B2" w:rsidP="000B23B2">
      <w:pPr>
        <w:widowControl w:val="0"/>
        <w:autoSpaceDE w:val="0"/>
        <w:autoSpaceDN w:val="0"/>
        <w:spacing w:after="0" w:line="240" w:lineRule="auto"/>
        <w:ind w:right="86"/>
        <w:rPr>
          <w:rFonts w:ascii="Times New Roman" w:eastAsia="Calibri" w:hAnsi="Times New Roman" w:cs="Times New Roman"/>
          <w:noProof/>
          <w:lang w:val="lt-LT"/>
        </w:rPr>
      </w:pPr>
    </w:p>
    <w:p w14:paraId="2EFE253D" w14:textId="356F7AB8" w:rsidR="000B23B2" w:rsidRPr="000B23B2" w:rsidRDefault="000B23B2" w:rsidP="000B23B2">
      <w:pPr>
        <w:widowControl w:val="0"/>
        <w:autoSpaceDE w:val="0"/>
        <w:autoSpaceDN w:val="0"/>
        <w:spacing w:after="0" w:line="240" w:lineRule="auto"/>
        <w:ind w:right="86"/>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gali veikti kitus Jūsų vartojamus vaistus, įskaitant kitus glaukomos gydymui vartojamus akių lašus, arba būti jų veikiamas. Pasakykite gydytojui, jeigu vartojate arba ruošiatės vartoti:</w:t>
      </w:r>
    </w:p>
    <w:p w14:paraId="66E7584B" w14:textId="72AFE6A5" w:rsidR="000B23B2" w:rsidRPr="000B23B2" w:rsidRDefault="000B23B2" w:rsidP="000B23B2">
      <w:pPr>
        <w:widowControl w:val="0"/>
        <w:numPr>
          <w:ilvl w:val="0"/>
          <w:numId w:val="16"/>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mažinančius kraujospūdį vaistus</w:t>
      </w:r>
      <w:r w:rsidR="00E6721D">
        <w:rPr>
          <w:rFonts w:ascii="Times New Roman" w:eastAsia="Calibri" w:hAnsi="Times New Roman" w:cs="Times New Roman"/>
          <w:lang w:val="lt-LT"/>
        </w:rPr>
        <w:t>,</w:t>
      </w:r>
    </w:p>
    <w:p w14:paraId="54332BDB" w14:textId="6E475ED1" w:rsidR="000B23B2" w:rsidRPr="000B23B2" w:rsidRDefault="000B23B2" w:rsidP="000B23B2">
      <w:pPr>
        <w:widowControl w:val="0"/>
        <w:numPr>
          <w:ilvl w:val="0"/>
          <w:numId w:val="16"/>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vaistus širdžiai, įskaitant chinidiną (naudojamas širdies ligoms ir tam tikrų rūšių maliarijai gydyti)</w:t>
      </w:r>
      <w:r w:rsidR="00E6721D">
        <w:rPr>
          <w:rFonts w:ascii="Times New Roman" w:eastAsia="Calibri" w:hAnsi="Times New Roman" w:cs="Times New Roman"/>
          <w:lang w:val="lt-LT"/>
        </w:rPr>
        <w:t>,</w:t>
      </w:r>
    </w:p>
    <w:p w14:paraId="4A265F01" w14:textId="3A3639A5" w:rsidR="000B23B2" w:rsidRPr="000B23B2" w:rsidRDefault="000B23B2" w:rsidP="000B23B2">
      <w:pPr>
        <w:widowControl w:val="0"/>
        <w:numPr>
          <w:ilvl w:val="0"/>
          <w:numId w:val="16"/>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vaistus cukriniam diabetui gydyti arba antidepresantus, vadinamus fluoksetinu ir paroksetinu</w:t>
      </w:r>
      <w:r w:rsidR="00E6721D">
        <w:rPr>
          <w:rFonts w:ascii="Times New Roman" w:eastAsia="Calibri" w:hAnsi="Times New Roman" w:cs="Times New Roman"/>
          <w:lang w:val="lt-LT"/>
        </w:rPr>
        <w:t>.</w:t>
      </w:r>
    </w:p>
    <w:p w14:paraId="3D17792A" w14:textId="77777777" w:rsidR="000B23B2" w:rsidRPr="000B23B2" w:rsidRDefault="000B23B2" w:rsidP="000B23B2">
      <w:pPr>
        <w:widowControl w:val="0"/>
        <w:autoSpaceDE w:val="0"/>
        <w:autoSpaceDN w:val="0"/>
        <w:spacing w:after="0" w:line="250" w:lineRule="exact"/>
        <w:outlineLvl w:val="0"/>
        <w:rPr>
          <w:rFonts w:ascii="Times New Roman" w:eastAsia="Calibri" w:hAnsi="Times New Roman" w:cs="Times New Roman"/>
          <w:b/>
          <w:bCs/>
          <w:lang w:val="lt-LT"/>
        </w:rPr>
      </w:pPr>
    </w:p>
    <w:p w14:paraId="489004E4" w14:textId="77777777" w:rsidR="000B23B2" w:rsidRPr="000B23B2" w:rsidRDefault="000B23B2" w:rsidP="000B23B2">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Nėštumas, žindymo laikotarpis ir vaisingumas</w:t>
      </w:r>
    </w:p>
    <w:p w14:paraId="5818875A" w14:textId="77777777" w:rsidR="000B23B2" w:rsidRPr="000B23B2" w:rsidRDefault="000B23B2" w:rsidP="000B23B2">
      <w:pPr>
        <w:widowControl w:val="0"/>
        <w:autoSpaceDE w:val="0"/>
        <w:autoSpaceDN w:val="0"/>
        <w:spacing w:after="0" w:line="250" w:lineRule="exact"/>
        <w:outlineLvl w:val="0"/>
        <w:rPr>
          <w:rFonts w:ascii="Times New Roman" w:eastAsia="Calibri" w:hAnsi="Times New Roman" w:cs="Times New Roman"/>
          <w:bCs/>
          <w:lang w:val="lt-LT"/>
        </w:rPr>
      </w:pPr>
      <w:r w:rsidRPr="000B23B2">
        <w:rPr>
          <w:rFonts w:ascii="Times New Roman" w:eastAsia="Calibri" w:hAnsi="Times New Roman" w:cs="Times New Roman"/>
          <w:bCs/>
          <w:lang w:val="lt-LT"/>
        </w:rPr>
        <w:t>Jeigu esate nėščia ar žindote kūdikį, manote, kad galbūt esate nėščia arba planuojate pastoti, tai prieš vartodama šį vaistą pasitarkite su gydytoju.</w:t>
      </w:r>
    </w:p>
    <w:p w14:paraId="400D7072" w14:textId="77777777" w:rsidR="000B23B2" w:rsidRPr="000B23B2" w:rsidRDefault="000B23B2" w:rsidP="000B23B2">
      <w:pPr>
        <w:widowControl w:val="0"/>
        <w:autoSpaceDE w:val="0"/>
        <w:autoSpaceDN w:val="0"/>
        <w:spacing w:after="0" w:line="250" w:lineRule="exact"/>
        <w:outlineLvl w:val="0"/>
        <w:rPr>
          <w:rFonts w:ascii="Times New Roman" w:eastAsia="Calibri" w:hAnsi="Times New Roman" w:cs="Times New Roman"/>
          <w:b/>
          <w:bCs/>
          <w:lang w:val="lt-LT"/>
        </w:rPr>
      </w:pPr>
    </w:p>
    <w:p w14:paraId="5E9F9CB4" w14:textId="10C3A895" w:rsidR="000B23B2" w:rsidRPr="000B23B2" w:rsidRDefault="000B23B2" w:rsidP="000B23B2">
      <w:pPr>
        <w:widowControl w:val="0"/>
        <w:autoSpaceDE w:val="0"/>
        <w:autoSpaceDN w:val="0"/>
        <w:spacing w:after="0" w:line="242" w:lineRule="auto"/>
        <w:ind w:right="467"/>
        <w:rPr>
          <w:rFonts w:ascii="Times New Roman" w:eastAsia="Calibri" w:hAnsi="Times New Roman" w:cs="Times New Roman"/>
          <w:lang w:val="lt-LT"/>
        </w:rPr>
      </w:pPr>
      <w:r w:rsidRPr="000B23B2">
        <w:rPr>
          <w:rFonts w:ascii="Times New Roman" w:eastAsia="Calibri" w:hAnsi="Times New Roman" w:cs="Times New Roman"/>
          <w:lang w:val="lt-LT"/>
        </w:rPr>
        <w:t xml:space="preserve">Nevartokite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jei esate nėščia, nebent gydytojas nuspręstų, kad turite šio vaisto vartoti. Jei galite pastoti, turite naudoti tinkamą kontraceptinę priemonę, kol vartosite šį vaistą.</w:t>
      </w:r>
    </w:p>
    <w:p w14:paraId="2C4B96AF"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6AE083A0" w14:textId="3D271766" w:rsidR="000B23B2" w:rsidRPr="000B23B2" w:rsidRDefault="000B23B2" w:rsidP="000B23B2">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Nevartokite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jei žindote kūdikį. </w:t>
      </w:r>
      <w:r w:rsidRPr="000B23B2">
        <w:rPr>
          <w:rFonts w:ascii="Times New Roman" w:eastAsia="Calibri" w:hAnsi="Times New Roman" w:cs="Times New Roman"/>
          <w:noProof/>
          <w:lang w:val="lt-LT"/>
        </w:rPr>
        <w:t>Šis vaistas</w:t>
      </w:r>
      <w:r w:rsidRPr="000B23B2">
        <w:rPr>
          <w:rFonts w:ascii="Times New Roman" w:eastAsia="Calibri" w:hAnsi="Times New Roman" w:cs="Times New Roman"/>
          <w:lang w:val="lt-LT"/>
        </w:rPr>
        <w:t xml:space="preserve"> gali patekti į pieną.</w:t>
      </w:r>
    </w:p>
    <w:p w14:paraId="422678FA" w14:textId="77777777" w:rsidR="000B23B2" w:rsidRPr="000B23B2" w:rsidRDefault="000B23B2" w:rsidP="000B23B2">
      <w:pPr>
        <w:widowControl w:val="0"/>
        <w:autoSpaceDE w:val="0"/>
        <w:autoSpaceDN w:val="0"/>
        <w:spacing w:before="9" w:after="0" w:line="240" w:lineRule="auto"/>
        <w:rPr>
          <w:rFonts w:ascii="Times New Roman" w:eastAsia="Calibri" w:hAnsi="Times New Roman" w:cs="Times New Roman"/>
          <w:sz w:val="21"/>
          <w:lang w:val="lt-LT"/>
        </w:rPr>
      </w:pPr>
    </w:p>
    <w:p w14:paraId="58FBDF5E" w14:textId="77777777" w:rsidR="000B23B2" w:rsidRPr="000B23B2" w:rsidRDefault="000B23B2" w:rsidP="000B23B2">
      <w:pPr>
        <w:widowControl w:val="0"/>
        <w:autoSpaceDE w:val="0"/>
        <w:autoSpaceDN w:val="0"/>
        <w:spacing w:after="0" w:line="251"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Vairavimas ir mechanizmų valdymas</w:t>
      </w:r>
    </w:p>
    <w:p w14:paraId="51B4FD1A" w14:textId="28454134" w:rsidR="000B23B2" w:rsidRPr="000B23B2" w:rsidRDefault="000B23B2" w:rsidP="004A636C">
      <w:pPr>
        <w:widowControl w:val="0"/>
        <w:autoSpaceDE w:val="0"/>
        <w:autoSpaceDN w:val="0"/>
        <w:spacing w:after="0" w:line="240" w:lineRule="auto"/>
        <w:ind w:right="192"/>
        <w:rPr>
          <w:rFonts w:ascii="Times New Roman" w:eastAsia="Calibri" w:hAnsi="Times New Roman" w:cs="Times New Roman"/>
          <w:lang w:val="lt-LT"/>
        </w:rPr>
      </w:pPr>
      <w:r w:rsidRPr="000B23B2">
        <w:rPr>
          <w:rFonts w:ascii="Times New Roman" w:eastAsia="Calibri" w:hAnsi="Times New Roman" w:cs="Times New Roman"/>
          <w:lang w:val="lt-LT"/>
        </w:rPr>
        <w:t xml:space="preserve">Įsilašinus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kurį laiką regėjimas gali būti neryškus. </w:t>
      </w:r>
      <w:r w:rsidR="004A636C" w:rsidRPr="004A636C">
        <w:rPr>
          <w:rFonts w:ascii="Times New Roman" w:eastAsia="Calibri" w:hAnsi="Times New Roman" w:cs="Times New Roman"/>
          <w:lang w:val="lt-LT"/>
        </w:rPr>
        <w:t xml:space="preserve">Kai kuriems pacientams </w:t>
      </w:r>
      <w:r w:rsidR="004A636C"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004A636C" w:rsidRPr="004A636C">
        <w:rPr>
          <w:rFonts w:ascii="Times New Roman" w:eastAsia="Calibri" w:hAnsi="Times New Roman" w:cs="Times New Roman"/>
          <w:lang w:val="lt-LT"/>
        </w:rPr>
        <w:t xml:space="preserve"> taip pat</w:t>
      </w:r>
      <w:r w:rsidR="004A636C">
        <w:rPr>
          <w:rFonts w:ascii="Times New Roman" w:eastAsia="Calibri" w:hAnsi="Times New Roman" w:cs="Times New Roman"/>
          <w:lang w:val="lt-LT"/>
        </w:rPr>
        <w:t xml:space="preserve"> </w:t>
      </w:r>
      <w:r w:rsidR="004A636C" w:rsidRPr="004A636C">
        <w:rPr>
          <w:rFonts w:ascii="Times New Roman" w:eastAsia="Calibri" w:hAnsi="Times New Roman" w:cs="Times New Roman"/>
          <w:lang w:val="lt-LT"/>
        </w:rPr>
        <w:t>gali sukelti haliucinacijas, galvos svaigimą, nervingumą ar nuovargį</w:t>
      </w:r>
      <w:r w:rsidR="004A636C">
        <w:rPr>
          <w:rFonts w:ascii="Times New Roman" w:eastAsia="Calibri" w:hAnsi="Times New Roman" w:cs="Times New Roman"/>
          <w:lang w:val="lt-LT"/>
        </w:rPr>
        <w:t>.</w:t>
      </w:r>
      <w:r w:rsidR="004A636C" w:rsidRPr="004A636C">
        <w:rPr>
          <w:rFonts w:ascii="Times New Roman" w:eastAsia="Calibri" w:hAnsi="Times New Roman" w:cs="Times New Roman"/>
          <w:lang w:val="lt-LT"/>
        </w:rPr>
        <w:t xml:space="preserve"> </w:t>
      </w:r>
      <w:r w:rsidRPr="000B23B2">
        <w:rPr>
          <w:rFonts w:ascii="Times New Roman" w:eastAsia="Calibri" w:hAnsi="Times New Roman" w:cs="Times New Roman"/>
          <w:lang w:val="lt-LT"/>
        </w:rPr>
        <w:t>Nevairuokite ar nevaldykite mechanizmų, kol šis poveikis praeis.</w:t>
      </w:r>
    </w:p>
    <w:p w14:paraId="275EB420" w14:textId="77777777" w:rsidR="000B23B2" w:rsidRPr="000B23B2" w:rsidRDefault="000B23B2" w:rsidP="000B23B2">
      <w:pPr>
        <w:widowControl w:val="0"/>
        <w:autoSpaceDE w:val="0"/>
        <w:autoSpaceDN w:val="0"/>
        <w:spacing w:before="2" w:after="0" w:line="240" w:lineRule="auto"/>
        <w:rPr>
          <w:rFonts w:ascii="Times New Roman" w:eastAsia="Calibri" w:hAnsi="Times New Roman" w:cs="Times New Roman"/>
          <w:lang w:val="lt-LT"/>
        </w:rPr>
      </w:pPr>
    </w:p>
    <w:p w14:paraId="7730F5C1" w14:textId="03E336B8" w:rsidR="000B23B2" w:rsidRPr="000B23B2" w:rsidRDefault="000B23B2" w:rsidP="000B23B2">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 xml:space="preserve">Travoprost/Timolol </w:t>
      </w:r>
      <w:r w:rsidR="00E82173">
        <w:rPr>
          <w:rFonts w:ascii="Times New Roman" w:eastAsia="Calibri" w:hAnsi="Times New Roman" w:cs="Times New Roman"/>
          <w:b/>
          <w:noProof/>
          <w:szCs w:val="20"/>
          <w:lang w:val="lt-LT"/>
        </w:rPr>
        <w:t>Viatris</w:t>
      </w:r>
      <w:r w:rsidRPr="000B23B2">
        <w:rPr>
          <w:rFonts w:ascii="Times New Roman" w:eastAsia="Calibri" w:hAnsi="Times New Roman" w:cs="Times New Roman"/>
          <w:b/>
          <w:szCs w:val="20"/>
          <w:lang w:val="lt-LT"/>
        </w:rPr>
        <w:t xml:space="preserve"> sudėtyje yra </w:t>
      </w:r>
      <w:r w:rsidRPr="000B23B2">
        <w:rPr>
          <w:rFonts w:ascii="Times New Roman" w:eastAsia="Calibri" w:hAnsi="Times New Roman" w:cs="Times New Roman"/>
          <w:b/>
          <w:noProof/>
          <w:szCs w:val="20"/>
          <w:lang w:val="lt-LT"/>
        </w:rPr>
        <w:t>benzalkonio chlorido ir makrogolglicerolio hidroksistearato 40</w:t>
      </w:r>
    </w:p>
    <w:p w14:paraId="2C50EDEB" w14:textId="77777777" w:rsidR="009B770B" w:rsidRDefault="009B770B" w:rsidP="000B23B2">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Kiekviename šio vaisto tirpalo ml yra 150 mikrogramų benzalkonio chlorido.</w:t>
      </w:r>
    </w:p>
    <w:p w14:paraId="37C40D24" w14:textId="77777777" w:rsidR="00BF6DD5" w:rsidRDefault="00BF6DD5" w:rsidP="000B23B2">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p>
    <w:p w14:paraId="7738DD77" w14:textId="77777777" w:rsidR="009D5516" w:rsidRDefault="009D5516" w:rsidP="000B23B2">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Minkštieji kontaktiniai lęšiai gali absorbuoti benzalkonio chloridą ir gali pasikeisti kontaktinių lęšių spalva. Prieš šio vais</w:t>
      </w:r>
      <w:r w:rsidR="00BF6DD5">
        <w:rPr>
          <w:rFonts w:ascii="Times New Roman" w:eastAsia="Calibri" w:hAnsi="Times New Roman" w:cs="Times New Roman"/>
          <w:szCs w:val="20"/>
          <w:lang w:val="lt-LT" w:eastAsia="el-GR"/>
        </w:rPr>
        <w:t>t</w:t>
      </w:r>
      <w:r>
        <w:rPr>
          <w:rFonts w:ascii="Times New Roman" w:eastAsia="Calibri" w:hAnsi="Times New Roman" w:cs="Times New Roman"/>
          <w:szCs w:val="20"/>
          <w:lang w:val="lt-LT" w:eastAsia="el-GR"/>
        </w:rPr>
        <w:t>o vartojimą kontaktinius lęšius reikia išimti ir vėl juos galima įdėti ne anksčiau kaip po 15</w:t>
      </w:r>
      <w:r w:rsidR="00BF6DD5">
        <w:rPr>
          <w:rFonts w:ascii="Times New Roman" w:eastAsia="Calibri" w:hAnsi="Times New Roman" w:cs="Times New Roman"/>
          <w:szCs w:val="20"/>
          <w:lang w:val="lt-LT" w:eastAsia="el-GR"/>
        </w:rPr>
        <w:t> </w:t>
      </w:r>
      <w:r>
        <w:rPr>
          <w:rFonts w:ascii="Times New Roman" w:eastAsia="Calibri" w:hAnsi="Times New Roman" w:cs="Times New Roman"/>
          <w:szCs w:val="20"/>
          <w:lang w:val="lt-LT" w:eastAsia="el-GR"/>
        </w:rPr>
        <w:t>min.</w:t>
      </w:r>
    </w:p>
    <w:p w14:paraId="5B9511B2" w14:textId="77777777" w:rsidR="00BF6DD5" w:rsidRDefault="00BF6DD5" w:rsidP="000B23B2">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p>
    <w:p w14:paraId="00D4B010" w14:textId="626F6438" w:rsidR="009D5516" w:rsidRDefault="009D5516" w:rsidP="000B23B2">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Be</w:t>
      </w:r>
      <w:r w:rsidR="00340D4B">
        <w:rPr>
          <w:rFonts w:ascii="Times New Roman" w:eastAsia="Calibri" w:hAnsi="Times New Roman" w:cs="Times New Roman"/>
          <w:szCs w:val="20"/>
          <w:lang w:val="lt-LT" w:eastAsia="el-GR"/>
        </w:rPr>
        <w:t>n</w:t>
      </w:r>
      <w:r>
        <w:rPr>
          <w:rFonts w:ascii="Times New Roman" w:eastAsia="Calibri" w:hAnsi="Times New Roman" w:cs="Times New Roman"/>
          <w:szCs w:val="20"/>
          <w:lang w:val="lt-LT" w:eastAsia="el-GR"/>
        </w:rPr>
        <w:t>zalkonio chloridas gali sudirginti akis, ypač jei Jums yra akių sausmė ar ragenos (akies priekinę dalį gaubiančio skaidraus sluoksnio) pažeidimų. Jeigu pavartojus šio vaisto jaučiate nenormalų pojūtį akyje, deginimą ar skausmą, pasitarkite su gydytoju.</w:t>
      </w:r>
    </w:p>
    <w:p w14:paraId="7A72F37B" w14:textId="77777777" w:rsidR="009D5516" w:rsidRDefault="009D5516" w:rsidP="000B23B2">
      <w:pPr>
        <w:tabs>
          <w:tab w:val="left" w:pos="426"/>
          <w:tab w:val="left" w:pos="567"/>
        </w:tabs>
        <w:spacing w:after="0" w:line="240" w:lineRule="auto"/>
        <w:ind w:right="-29"/>
        <w:rPr>
          <w:rFonts w:ascii="Times New Roman" w:eastAsia="Calibri" w:hAnsi="Times New Roman" w:cs="Times New Roman"/>
          <w:bCs/>
          <w:szCs w:val="20"/>
          <w:lang w:val="lt-LT"/>
        </w:rPr>
      </w:pPr>
    </w:p>
    <w:p w14:paraId="26F3B331" w14:textId="77777777" w:rsidR="000B23B2" w:rsidRPr="000B23B2" w:rsidRDefault="009D5516" w:rsidP="000B23B2">
      <w:pPr>
        <w:tabs>
          <w:tab w:val="left" w:pos="426"/>
          <w:tab w:val="left" w:pos="567"/>
        </w:tabs>
        <w:spacing w:after="0" w:line="240" w:lineRule="auto"/>
        <w:ind w:right="-29"/>
        <w:rPr>
          <w:rFonts w:ascii="Times New Roman" w:eastAsia="Calibri" w:hAnsi="Times New Roman" w:cs="Times New Roman"/>
          <w:noProof/>
          <w:szCs w:val="20"/>
          <w:lang w:val="lt-LT"/>
        </w:rPr>
      </w:pPr>
      <w:r>
        <w:rPr>
          <w:rFonts w:ascii="Times New Roman" w:eastAsia="Calibri" w:hAnsi="Times New Roman" w:cs="Times New Roman"/>
          <w:noProof/>
          <w:szCs w:val="20"/>
          <w:lang w:val="lt-LT"/>
        </w:rPr>
        <w:t>M</w:t>
      </w:r>
      <w:r w:rsidR="000B23B2" w:rsidRPr="000B23B2">
        <w:rPr>
          <w:rFonts w:ascii="Times New Roman" w:eastAsia="Calibri" w:hAnsi="Times New Roman" w:cs="Times New Roman"/>
          <w:noProof/>
          <w:szCs w:val="20"/>
          <w:lang w:val="lt-LT"/>
        </w:rPr>
        <w:t>akrogolglicerolio hidroksistearat</w:t>
      </w:r>
      <w:r>
        <w:rPr>
          <w:rFonts w:ascii="Times New Roman" w:eastAsia="Calibri" w:hAnsi="Times New Roman" w:cs="Times New Roman"/>
          <w:noProof/>
          <w:szCs w:val="20"/>
          <w:lang w:val="lt-LT"/>
        </w:rPr>
        <w:t>as</w:t>
      </w:r>
      <w:r w:rsidR="000B23B2" w:rsidRPr="000B23B2">
        <w:rPr>
          <w:rFonts w:ascii="Times New Roman" w:eastAsia="Calibri" w:hAnsi="Times New Roman" w:cs="Times New Roman"/>
          <w:noProof/>
          <w:szCs w:val="20"/>
          <w:lang w:val="lt-LT"/>
        </w:rPr>
        <w:t xml:space="preserve"> 40</w:t>
      </w:r>
      <w:r w:rsidR="000B23B2" w:rsidRPr="000B23B2">
        <w:rPr>
          <w:rFonts w:ascii="Times New Roman" w:eastAsia="Calibri" w:hAnsi="Times New Roman" w:cs="Times New Roman"/>
          <w:szCs w:val="20"/>
          <w:lang w:val="lt-LT"/>
        </w:rPr>
        <w:t xml:space="preserve"> gali sukelti odos reakcijas.</w:t>
      </w:r>
    </w:p>
    <w:p w14:paraId="6E2E2767" w14:textId="77777777" w:rsidR="000B23B2" w:rsidRPr="000B23B2" w:rsidRDefault="000B23B2" w:rsidP="000B23B2">
      <w:pPr>
        <w:tabs>
          <w:tab w:val="left" w:pos="567"/>
        </w:tabs>
        <w:spacing w:after="0" w:line="240" w:lineRule="auto"/>
        <w:ind w:right="-2"/>
        <w:rPr>
          <w:rFonts w:ascii="Times New Roman" w:eastAsia="Calibri" w:hAnsi="Times New Roman" w:cs="Times New Roman"/>
          <w:b/>
          <w:noProof/>
          <w:szCs w:val="20"/>
          <w:lang w:val="lt-LT"/>
        </w:rPr>
      </w:pPr>
    </w:p>
    <w:p w14:paraId="7BAA9AFE" w14:textId="77777777" w:rsidR="000B23B2" w:rsidRPr="000B23B2" w:rsidRDefault="000B23B2" w:rsidP="000B23B2">
      <w:pPr>
        <w:tabs>
          <w:tab w:val="left" w:pos="567"/>
        </w:tabs>
        <w:spacing w:after="0" w:line="240" w:lineRule="auto"/>
        <w:ind w:right="-2"/>
        <w:rPr>
          <w:rFonts w:ascii="Times New Roman" w:eastAsia="Calibri" w:hAnsi="Times New Roman" w:cs="Times New Roman"/>
          <w:b/>
          <w:noProof/>
          <w:szCs w:val="20"/>
          <w:lang w:val="lt-LT"/>
        </w:rPr>
      </w:pPr>
    </w:p>
    <w:p w14:paraId="5B08F6C9" w14:textId="3EB6E79E" w:rsidR="000B23B2" w:rsidRPr="00087C72" w:rsidRDefault="000B23B2" w:rsidP="000B23B2">
      <w:pPr>
        <w:widowControl w:val="0"/>
        <w:tabs>
          <w:tab w:val="left" w:pos="540"/>
          <w:tab w:val="left" w:pos="686"/>
        </w:tabs>
        <w:autoSpaceDE w:val="0"/>
        <w:autoSpaceDN w:val="0"/>
        <w:spacing w:before="1" w:after="0" w:line="240" w:lineRule="auto"/>
        <w:outlineLvl w:val="0"/>
        <w:rPr>
          <w:rFonts w:ascii="Times New Roman" w:hAnsi="Times New Roman"/>
          <w:b/>
          <w:lang w:val="lt-LT"/>
        </w:rPr>
      </w:pPr>
      <w:r w:rsidRPr="000B23B2">
        <w:rPr>
          <w:rFonts w:ascii="Times New Roman" w:eastAsia="Calibri" w:hAnsi="Times New Roman" w:cs="Times New Roman"/>
          <w:b/>
          <w:bCs/>
          <w:lang w:val="lt-LT"/>
        </w:rPr>
        <w:t>3.</w:t>
      </w:r>
      <w:r w:rsidRPr="000B23B2">
        <w:rPr>
          <w:rFonts w:ascii="Times New Roman" w:eastAsia="Calibri" w:hAnsi="Times New Roman" w:cs="Times New Roman"/>
          <w:b/>
          <w:bCs/>
          <w:lang w:val="lt-LT"/>
        </w:rPr>
        <w:tab/>
        <w:t>Kaip vartoti</w:t>
      </w:r>
      <w:r w:rsidRPr="000B23B2">
        <w:rPr>
          <w:rFonts w:ascii="Times New Roman" w:eastAsia="Calibri" w:hAnsi="Times New Roman" w:cs="Times New Roman"/>
          <w:b/>
          <w:bCs/>
          <w:spacing w:val="-3"/>
          <w:lang w:val="lt-LT"/>
        </w:rPr>
        <w:t xml:space="preserve"> </w:t>
      </w:r>
      <w:r w:rsidRPr="000B23B2">
        <w:rPr>
          <w:rFonts w:ascii="Times New Roman" w:eastAsia="Calibri" w:hAnsi="Times New Roman" w:cs="Times New Roman"/>
          <w:b/>
          <w:bCs/>
          <w:noProof/>
          <w:lang w:val="lt-LT"/>
        </w:rPr>
        <w:t xml:space="preserve">Travoprost/Timolol </w:t>
      </w:r>
      <w:r w:rsidR="00E82173">
        <w:rPr>
          <w:rFonts w:ascii="Times New Roman" w:eastAsia="Calibri" w:hAnsi="Times New Roman" w:cs="Times New Roman"/>
          <w:b/>
          <w:bCs/>
          <w:noProof/>
          <w:lang w:val="lt-LT"/>
        </w:rPr>
        <w:t>Viatris</w:t>
      </w:r>
    </w:p>
    <w:p w14:paraId="01F0683F"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b/>
          <w:sz w:val="21"/>
          <w:lang w:val="lt-LT"/>
        </w:rPr>
      </w:pPr>
    </w:p>
    <w:p w14:paraId="7EDBE996" w14:textId="77777777" w:rsidR="000B23B2" w:rsidRPr="000B23B2" w:rsidRDefault="000B23B2" w:rsidP="000B23B2">
      <w:pPr>
        <w:widowControl w:val="0"/>
        <w:autoSpaceDE w:val="0"/>
        <w:autoSpaceDN w:val="0"/>
        <w:spacing w:after="0" w:line="240" w:lineRule="auto"/>
        <w:ind w:right="442"/>
        <w:rPr>
          <w:rFonts w:ascii="Times New Roman" w:eastAsia="Calibri" w:hAnsi="Times New Roman" w:cs="Times New Roman"/>
          <w:lang w:val="lt-LT"/>
        </w:rPr>
      </w:pPr>
      <w:r w:rsidRPr="000B23B2">
        <w:rPr>
          <w:rFonts w:ascii="Times New Roman" w:eastAsia="Calibri" w:hAnsi="Times New Roman" w:cs="Times New Roman"/>
          <w:lang w:val="lt-LT"/>
        </w:rPr>
        <w:t xml:space="preserve">Visada vartokite šį vaistą tiksliai kaip nurodė Jūsų gydytojas. Jeigu abejojate, kreipkitės į gydytoją arba vaistininką. </w:t>
      </w:r>
    </w:p>
    <w:p w14:paraId="559D223E" w14:textId="77777777" w:rsidR="000B23B2" w:rsidRPr="000B23B2" w:rsidRDefault="000B23B2" w:rsidP="000B23B2">
      <w:pPr>
        <w:widowControl w:val="0"/>
        <w:autoSpaceDE w:val="0"/>
        <w:autoSpaceDN w:val="0"/>
        <w:spacing w:after="0" w:line="240" w:lineRule="auto"/>
        <w:ind w:right="442"/>
        <w:rPr>
          <w:rFonts w:ascii="Times New Roman" w:eastAsia="Calibri" w:hAnsi="Times New Roman" w:cs="Times New Roman"/>
          <w:lang w:val="lt-LT"/>
        </w:rPr>
      </w:pPr>
    </w:p>
    <w:p w14:paraId="083793F2" w14:textId="77777777" w:rsidR="000B23B2" w:rsidRPr="000B23B2" w:rsidRDefault="000B23B2" w:rsidP="000B23B2">
      <w:pPr>
        <w:widowControl w:val="0"/>
        <w:autoSpaceDE w:val="0"/>
        <w:autoSpaceDN w:val="0"/>
        <w:spacing w:after="0" w:line="240" w:lineRule="auto"/>
        <w:ind w:right="442"/>
        <w:rPr>
          <w:rFonts w:ascii="Times New Roman" w:eastAsia="Calibri" w:hAnsi="Times New Roman" w:cs="Times New Roman"/>
          <w:b/>
          <w:lang w:val="lt-LT"/>
        </w:rPr>
      </w:pPr>
      <w:r w:rsidRPr="000B23B2">
        <w:rPr>
          <w:rFonts w:ascii="Times New Roman" w:eastAsia="Calibri" w:hAnsi="Times New Roman" w:cs="Times New Roman"/>
          <w:b/>
          <w:lang w:val="lt-LT"/>
        </w:rPr>
        <w:t>Rekomenduojama dozė yra</w:t>
      </w:r>
    </w:p>
    <w:p w14:paraId="57336236"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b/>
          <w:sz w:val="21"/>
          <w:lang w:val="lt-LT"/>
        </w:rPr>
      </w:pPr>
    </w:p>
    <w:p w14:paraId="694B8D67" w14:textId="77777777" w:rsidR="000B23B2" w:rsidRDefault="000B23B2" w:rsidP="000B23B2">
      <w:pPr>
        <w:widowControl w:val="0"/>
        <w:autoSpaceDE w:val="0"/>
        <w:autoSpaceDN w:val="0"/>
        <w:spacing w:after="0" w:line="240" w:lineRule="auto"/>
        <w:ind w:right="270"/>
        <w:rPr>
          <w:rFonts w:ascii="Times New Roman" w:eastAsia="Calibri" w:hAnsi="Times New Roman" w:cs="Times New Roman"/>
          <w:lang w:val="lt-LT"/>
        </w:rPr>
      </w:pPr>
      <w:r w:rsidRPr="000B23B2">
        <w:rPr>
          <w:rFonts w:ascii="Times New Roman" w:eastAsia="Calibri" w:hAnsi="Times New Roman" w:cs="Times New Roman"/>
          <w:lang w:val="lt-LT"/>
        </w:rPr>
        <w:t>Vienas lašas į gydomą akį arba akis, vieną kartą per parą – ryte arba vakare. Kiekvieną dieną lašinkite tuo pačiu laiku.</w:t>
      </w:r>
    </w:p>
    <w:p w14:paraId="127C95D1" w14:textId="77777777" w:rsidR="00BF6DD5" w:rsidRPr="000B23B2" w:rsidRDefault="00BF6DD5" w:rsidP="000B23B2">
      <w:pPr>
        <w:widowControl w:val="0"/>
        <w:autoSpaceDE w:val="0"/>
        <w:autoSpaceDN w:val="0"/>
        <w:spacing w:after="0" w:line="240" w:lineRule="auto"/>
        <w:ind w:right="270"/>
        <w:rPr>
          <w:rFonts w:ascii="Times New Roman" w:eastAsia="Calibri" w:hAnsi="Times New Roman" w:cs="Times New Roman"/>
          <w:lang w:val="lt-LT"/>
        </w:rPr>
      </w:pPr>
    </w:p>
    <w:p w14:paraId="508C2DE5" w14:textId="09E069C6" w:rsidR="00BF6DD5" w:rsidRDefault="000B23B2" w:rsidP="000B23B2">
      <w:pPr>
        <w:widowControl w:val="0"/>
        <w:autoSpaceDE w:val="0"/>
        <w:autoSpaceDN w:val="0"/>
        <w:spacing w:after="0" w:line="240" w:lineRule="auto"/>
        <w:ind w:right="506"/>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lašinkite į abi akis tik tuo atveju, jei taip daryti nurodė gydytojas. </w:t>
      </w:r>
    </w:p>
    <w:p w14:paraId="2CC98229" w14:textId="77777777" w:rsidR="00BF6DD5" w:rsidRDefault="00BF6DD5" w:rsidP="000B23B2">
      <w:pPr>
        <w:widowControl w:val="0"/>
        <w:autoSpaceDE w:val="0"/>
        <w:autoSpaceDN w:val="0"/>
        <w:spacing w:after="0" w:line="240" w:lineRule="auto"/>
        <w:ind w:right="506"/>
        <w:rPr>
          <w:rFonts w:ascii="Times New Roman" w:eastAsia="Calibri" w:hAnsi="Times New Roman" w:cs="Times New Roman"/>
          <w:lang w:val="lt-LT"/>
        </w:rPr>
      </w:pPr>
    </w:p>
    <w:p w14:paraId="49931BD0" w14:textId="01468E73" w:rsidR="000B23B2" w:rsidRPr="000B23B2" w:rsidRDefault="000B23B2" w:rsidP="000B23B2">
      <w:pPr>
        <w:widowControl w:val="0"/>
        <w:autoSpaceDE w:val="0"/>
        <w:autoSpaceDN w:val="0"/>
        <w:spacing w:after="0" w:line="240" w:lineRule="auto"/>
        <w:ind w:right="506"/>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vartokite tiek laiko, kiek nurodė gydytojas.</w:t>
      </w:r>
    </w:p>
    <w:p w14:paraId="2B9EC7E4"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05673AB1" w14:textId="0AD38A21"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szCs w:val="20"/>
          <w:lang w:val="lt-LT"/>
        </w:rPr>
        <w:t xml:space="preserve"> galima lašinti tik į akis.</w:t>
      </w:r>
    </w:p>
    <w:p w14:paraId="64434901" w14:textId="77777777" w:rsidR="000B23B2" w:rsidRPr="000B23B2" w:rsidRDefault="000B23B2" w:rsidP="000B23B2">
      <w:pPr>
        <w:tabs>
          <w:tab w:val="left" w:pos="567"/>
        </w:tabs>
        <w:spacing w:after="0" w:line="240" w:lineRule="auto"/>
        <w:rPr>
          <w:rFonts w:ascii="Times New Roman" w:eastAsia="Calibri" w:hAnsi="Times New Roman" w:cs="Times New Roman"/>
          <w:b/>
          <w:color w:val="000000"/>
          <w:szCs w:val="20"/>
          <w:lang w:val="lt-LT" w:eastAsia="el-GR"/>
        </w:rPr>
      </w:pPr>
    </w:p>
    <w:p w14:paraId="045487C1" w14:textId="77777777" w:rsidR="000B23B2" w:rsidRPr="000B23B2" w:rsidRDefault="000B23B2" w:rsidP="000B23B2">
      <w:pPr>
        <w:tabs>
          <w:tab w:val="left" w:pos="567"/>
        </w:tabs>
        <w:spacing w:after="0" w:line="240" w:lineRule="auto"/>
        <w:rPr>
          <w:rFonts w:ascii="Times New Roman" w:eastAsia="Calibri" w:hAnsi="Times New Roman" w:cs="Times New Roman"/>
          <w:b/>
          <w:color w:val="000000"/>
          <w:szCs w:val="20"/>
          <w:lang w:val="lt-LT" w:eastAsia="el-GR"/>
        </w:rPr>
      </w:pPr>
      <w:r w:rsidRPr="000B23B2">
        <w:rPr>
          <w:rFonts w:ascii="Times New Roman" w:eastAsia="Calibri" w:hAnsi="Times New Roman" w:cs="Times New Roman"/>
          <w:b/>
          <w:color w:val="000000"/>
          <w:szCs w:val="20"/>
          <w:lang w:val="lt-LT" w:eastAsia="el-GR"/>
        </w:rPr>
        <w:t>Vartojimo instrukcija</w:t>
      </w:r>
    </w:p>
    <w:p w14:paraId="39E8A92B"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6987"/>
      </w:tblGrid>
      <w:tr w:rsidR="000B23B2" w:rsidRPr="000B23B2" w14:paraId="48D6FCBA" w14:textId="77777777" w:rsidTr="00087C72">
        <w:trPr>
          <w:trHeight w:val="2023"/>
        </w:trPr>
        <w:tc>
          <w:tcPr>
            <w:tcW w:w="1869" w:type="dxa"/>
            <w:tcBorders>
              <w:top w:val="single" w:sz="4" w:space="0" w:color="auto"/>
              <w:left w:val="single" w:sz="4" w:space="0" w:color="auto"/>
              <w:bottom w:val="single" w:sz="4" w:space="0" w:color="auto"/>
              <w:right w:val="single" w:sz="4" w:space="0" w:color="auto"/>
            </w:tcBorders>
          </w:tcPr>
          <w:p w14:paraId="2DAE96FC"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14:paraId="1DE31C83"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1F07E9E2" wp14:editId="0DA451B4">
                  <wp:extent cx="990600" cy="990600"/>
                  <wp:effectExtent l="19050" t="0" r="0" b="0"/>
                  <wp:docPr id="1"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9"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14:paraId="2CC994B3"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1</w:t>
            </w:r>
          </w:p>
        </w:tc>
        <w:tc>
          <w:tcPr>
            <w:tcW w:w="6987" w:type="dxa"/>
            <w:tcBorders>
              <w:top w:val="single" w:sz="4" w:space="0" w:color="auto"/>
              <w:left w:val="single" w:sz="4" w:space="0" w:color="auto"/>
              <w:bottom w:val="single" w:sz="4" w:space="0" w:color="auto"/>
              <w:right w:val="single" w:sz="4" w:space="0" w:color="auto"/>
            </w:tcBorders>
          </w:tcPr>
          <w:p w14:paraId="4C5A58F7" w14:textId="77777777" w:rsidR="000B23B2" w:rsidRPr="000B23B2" w:rsidRDefault="000B23B2" w:rsidP="000B23B2">
            <w:pPr>
              <w:keepNext/>
              <w:tabs>
                <w:tab w:val="left" w:pos="567"/>
              </w:tabs>
              <w:autoSpaceDE w:val="0"/>
              <w:autoSpaceDN w:val="0"/>
              <w:adjustRightInd w:val="0"/>
              <w:spacing w:after="0" w:line="240" w:lineRule="auto"/>
              <w:ind w:left="181"/>
              <w:rPr>
                <w:rFonts w:ascii="Times New Roman" w:eastAsia="Calibri" w:hAnsi="Times New Roman" w:cs="Times New Roman"/>
                <w:szCs w:val="20"/>
                <w:lang w:val="lt-LT"/>
              </w:rPr>
            </w:pPr>
          </w:p>
          <w:p w14:paraId="4113CF93"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Pradėdami naudoti naują buteliuką, prieš pat vartojimą praplėškite paketėlį </w:t>
            </w:r>
            <w:r w:rsidRPr="000B23B2">
              <w:rPr>
                <w:rFonts w:ascii="Times New Roman" w:eastAsia="Calibri" w:hAnsi="Times New Roman" w:cs="Times New Roman"/>
                <w:b/>
                <w:szCs w:val="20"/>
                <w:lang w:val="lt-LT"/>
              </w:rPr>
              <w:t>(1 pav.)</w:t>
            </w:r>
            <w:r w:rsidRPr="000B23B2">
              <w:rPr>
                <w:rFonts w:ascii="Times New Roman" w:eastAsia="Calibri" w:hAnsi="Times New Roman" w:cs="Times New Roman"/>
                <w:szCs w:val="20"/>
                <w:lang w:val="lt-LT"/>
              </w:rPr>
              <w:t>. Išimkite buteliuką ir ant paketėlio tam skirtoje vietoje užrašykite atidarymo datą.</w:t>
            </w:r>
          </w:p>
          <w:p w14:paraId="300F1E0F"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Paimkite vaisto buteliuką ir</w:t>
            </w:r>
            <w:r w:rsidRPr="000B23B2">
              <w:rPr>
                <w:rFonts w:ascii="Times New Roman" w:eastAsia="Calibri" w:hAnsi="Times New Roman" w:cs="Times New Roman"/>
                <w:spacing w:val="-13"/>
                <w:szCs w:val="20"/>
                <w:lang w:val="lt-LT"/>
              </w:rPr>
              <w:t xml:space="preserve"> </w:t>
            </w:r>
            <w:r w:rsidRPr="000B23B2">
              <w:rPr>
                <w:rFonts w:ascii="Times New Roman" w:eastAsia="Calibri" w:hAnsi="Times New Roman" w:cs="Times New Roman"/>
                <w:szCs w:val="20"/>
                <w:lang w:val="lt-LT"/>
              </w:rPr>
              <w:t>veidrodį.</w:t>
            </w:r>
          </w:p>
          <w:p w14:paraId="4F00EF41"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Nusiplaukite rankas.</w:t>
            </w:r>
          </w:p>
          <w:p w14:paraId="71E7673A"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Atsukite dangtelį.</w:t>
            </w:r>
          </w:p>
          <w:p w14:paraId="55701B5F" w14:textId="77777777" w:rsidR="000B23B2" w:rsidRPr="000B23B2" w:rsidRDefault="000B23B2" w:rsidP="000B23B2">
            <w:pPr>
              <w:tabs>
                <w:tab w:val="left" w:pos="180"/>
                <w:tab w:val="left" w:pos="567"/>
              </w:tabs>
              <w:spacing w:after="0" w:line="240" w:lineRule="auto"/>
              <w:ind w:left="432" w:right="-29"/>
              <w:rPr>
                <w:rFonts w:ascii="Times New Roman" w:eastAsia="Calibri" w:hAnsi="Times New Roman" w:cs="Times New Roman"/>
                <w:b/>
                <w:noProof/>
                <w:szCs w:val="20"/>
                <w:lang w:val="lt-LT"/>
              </w:rPr>
            </w:pPr>
          </w:p>
        </w:tc>
      </w:tr>
      <w:tr w:rsidR="000B23B2" w:rsidRPr="000B23B2" w14:paraId="348A6D6D" w14:textId="77777777" w:rsidTr="00087C72">
        <w:trPr>
          <w:trHeight w:val="2056"/>
        </w:trPr>
        <w:tc>
          <w:tcPr>
            <w:tcW w:w="1869" w:type="dxa"/>
            <w:tcBorders>
              <w:top w:val="single" w:sz="4" w:space="0" w:color="auto"/>
              <w:left w:val="single" w:sz="4" w:space="0" w:color="auto"/>
              <w:bottom w:val="single" w:sz="4" w:space="0" w:color="auto"/>
              <w:right w:val="single" w:sz="4" w:space="0" w:color="auto"/>
            </w:tcBorders>
          </w:tcPr>
          <w:p w14:paraId="7AAA5704"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14:paraId="73D9206C"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73DF2E9E" wp14:editId="540C677F">
                  <wp:extent cx="990600" cy="990600"/>
                  <wp:effectExtent l="19050" t="0" r="0" b="0"/>
                  <wp:docPr id="2"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noChangeArrowheads="1"/>
                          </pic:cNvPicPr>
                        </pic:nvPicPr>
                        <pic:blipFill>
                          <a:blip r:embed="rId10"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14:paraId="6BBDC5B2"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2</w:t>
            </w:r>
          </w:p>
        </w:tc>
        <w:tc>
          <w:tcPr>
            <w:tcW w:w="6987" w:type="dxa"/>
            <w:tcBorders>
              <w:top w:val="single" w:sz="4" w:space="0" w:color="auto"/>
              <w:left w:val="single" w:sz="4" w:space="0" w:color="auto"/>
              <w:bottom w:val="single" w:sz="4" w:space="0" w:color="auto"/>
              <w:right w:val="single" w:sz="4" w:space="0" w:color="auto"/>
            </w:tcBorders>
          </w:tcPr>
          <w:p w14:paraId="6A561E3F" w14:textId="77777777" w:rsidR="000B23B2" w:rsidRPr="000B23B2" w:rsidRDefault="000B23B2" w:rsidP="000B23B2">
            <w:pPr>
              <w:tabs>
                <w:tab w:val="left" w:pos="567"/>
              </w:tabs>
              <w:autoSpaceDE w:val="0"/>
              <w:autoSpaceDN w:val="0"/>
              <w:adjustRightInd w:val="0"/>
              <w:spacing w:after="0" w:line="240" w:lineRule="auto"/>
              <w:ind w:left="1080"/>
              <w:rPr>
                <w:rFonts w:ascii="Times New Roman" w:eastAsia="Calibri" w:hAnsi="Times New Roman" w:cs="Times New Roman"/>
                <w:szCs w:val="20"/>
                <w:lang w:val="lt-LT"/>
              </w:rPr>
            </w:pPr>
          </w:p>
          <w:p w14:paraId="04D335FA"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Laikykite žemyn nukreiptą buteliuką tarp nykščio ir kitų</w:t>
            </w:r>
            <w:r w:rsidRPr="000B23B2">
              <w:rPr>
                <w:rFonts w:ascii="Times New Roman" w:eastAsia="Calibri" w:hAnsi="Times New Roman" w:cs="Times New Roman"/>
                <w:spacing w:val="-24"/>
                <w:szCs w:val="20"/>
                <w:lang w:val="lt-LT"/>
              </w:rPr>
              <w:t xml:space="preserve"> </w:t>
            </w:r>
            <w:r w:rsidRPr="000B23B2">
              <w:rPr>
                <w:rFonts w:ascii="Times New Roman" w:eastAsia="Calibri" w:hAnsi="Times New Roman" w:cs="Times New Roman"/>
                <w:szCs w:val="20"/>
                <w:lang w:val="lt-LT"/>
              </w:rPr>
              <w:t>pirštų.</w:t>
            </w:r>
          </w:p>
          <w:p w14:paraId="35CA5831"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Atverskite galvą. Švariu pirštu atitraukite voką taip, kad tarp jo ir akies susidarytų „griovelis“.</w:t>
            </w:r>
            <w:r w:rsidRPr="000B23B2">
              <w:rPr>
                <w:rFonts w:ascii="Times New Roman" w:eastAsia="Calibri" w:hAnsi="Times New Roman" w:cs="Times New Roman"/>
                <w:spacing w:val="-33"/>
                <w:szCs w:val="20"/>
                <w:lang w:val="lt-LT"/>
              </w:rPr>
              <w:t xml:space="preserve"> </w:t>
            </w:r>
            <w:r w:rsidR="00AB0D80">
              <w:rPr>
                <w:rFonts w:ascii="Times New Roman" w:eastAsia="Calibri" w:hAnsi="Times New Roman" w:cs="Times New Roman"/>
                <w:spacing w:val="-33"/>
                <w:szCs w:val="20"/>
                <w:lang w:val="lt-LT"/>
              </w:rPr>
              <w:t xml:space="preserve"> </w:t>
            </w:r>
            <w:r w:rsidRPr="000B23B2">
              <w:rPr>
                <w:rFonts w:ascii="Times New Roman" w:eastAsia="Calibri" w:hAnsi="Times New Roman" w:cs="Times New Roman"/>
                <w:szCs w:val="20"/>
                <w:lang w:val="lt-LT"/>
              </w:rPr>
              <w:t xml:space="preserve">Į jį pateks lašas </w:t>
            </w:r>
            <w:r w:rsidRPr="000B23B2">
              <w:rPr>
                <w:rFonts w:ascii="Times New Roman" w:eastAsia="Calibri" w:hAnsi="Times New Roman" w:cs="Times New Roman"/>
                <w:b/>
                <w:szCs w:val="20"/>
                <w:lang w:val="lt-LT"/>
              </w:rPr>
              <w:t>(2 pav.)</w:t>
            </w:r>
            <w:r w:rsidRPr="000B23B2">
              <w:rPr>
                <w:rFonts w:ascii="Times New Roman" w:eastAsia="Calibri" w:hAnsi="Times New Roman" w:cs="Times New Roman"/>
                <w:szCs w:val="20"/>
                <w:lang w:val="lt-LT"/>
              </w:rPr>
              <w:t>.</w:t>
            </w:r>
          </w:p>
          <w:p w14:paraId="2EA61543" w14:textId="78701476"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Priartinkite buteliuko </w:t>
            </w:r>
            <w:r w:rsidR="00DB22FC">
              <w:rPr>
                <w:rFonts w:ascii="Times New Roman" w:eastAsia="Calibri" w:hAnsi="Times New Roman" w:cs="Times New Roman"/>
                <w:szCs w:val="20"/>
                <w:lang w:val="lt-LT"/>
              </w:rPr>
              <w:t>antgalį</w:t>
            </w:r>
            <w:r w:rsidRPr="000B23B2">
              <w:rPr>
                <w:rFonts w:ascii="Times New Roman" w:eastAsia="Calibri" w:hAnsi="Times New Roman" w:cs="Times New Roman"/>
                <w:szCs w:val="20"/>
                <w:lang w:val="lt-LT"/>
              </w:rPr>
              <w:t xml:space="preserve"> prie akies. Jei reikia, naudokitės</w:t>
            </w:r>
            <w:r w:rsidRPr="000B23B2">
              <w:rPr>
                <w:rFonts w:ascii="Times New Roman" w:eastAsia="Calibri" w:hAnsi="Times New Roman" w:cs="Times New Roman"/>
                <w:spacing w:val="-24"/>
                <w:szCs w:val="20"/>
                <w:lang w:val="lt-LT"/>
              </w:rPr>
              <w:t xml:space="preserve"> </w:t>
            </w:r>
            <w:r w:rsidRPr="000B23B2">
              <w:rPr>
                <w:rFonts w:ascii="Times New Roman" w:eastAsia="Calibri" w:hAnsi="Times New Roman" w:cs="Times New Roman"/>
                <w:szCs w:val="20"/>
                <w:lang w:val="lt-LT"/>
              </w:rPr>
              <w:t>veidrodžiu.</w:t>
            </w:r>
          </w:p>
        </w:tc>
      </w:tr>
      <w:tr w:rsidR="000B23B2" w:rsidRPr="000B0D77" w14:paraId="4789FF56" w14:textId="77777777" w:rsidTr="00087C72">
        <w:tc>
          <w:tcPr>
            <w:tcW w:w="1869" w:type="dxa"/>
            <w:tcBorders>
              <w:top w:val="single" w:sz="4" w:space="0" w:color="auto"/>
              <w:left w:val="single" w:sz="4" w:space="0" w:color="auto"/>
              <w:bottom w:val="single" w:sz="4" w:space="0" w:color="auto"/>
              <w:right w:val="single" w:sz="4" w:space="0" w:color="auto"/>
            </w:tcBorders>
          </w:tcPr>
          <w:p w14:paraId="3D94D061"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14:paraId="110AF4A7"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7AEB55F7" wp14:editId="314DD4F9">
                  <wp:extent cx="990600" cy="990600"/>
                  <wp:effectExtent l="19050" t="0" r="0" b="0"/>
                  <wp:docPr id="3"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
                          <pic:cNvPicPr>
                            <a:picLocks noChangeAspect="1" noChangeArrowheads="1"/>
                          </pic:cNvPicPr>
                        </pic:nvPicPr>
                        <pic:blipFill>
                          <a:blip r:embed="rId11"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14:paraId="6C587538"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3</w:t>
            </w:r>
          </w:p>
        </w:tc>
        <w:tc>
          <w:tcPr>
            <w:tcW w:w="6987" w:type="dxa"/>
            <w:tcBorders>
              <w:top w:val="single" w:sz="4" w:space="0" w:color="auto"/>
              <w:left w:val="single" w:sz="4" w:space="0" w:color="auto"/>
              <w:bottom w:val="single" w:sz="4" w:space="0" w:color="auto"/>
              <w:right w:val="single" w:sz="4" w:space="0" w:color="auto"/>
            </w:tcBorders>
          </w:tcPr>
          <w:p w14:paraId="1895DB49" w14:textId="77777777" w:rsidR="000B23B2" w:rsidRPr="000B23B2" w:rsidRDefault="000B23B2" w:rsidP="000B23B2">
            <w:pPr>
              <w:tabs>
                <w:tab w:val="left" w:pos="567"/>
              </w:tabs>
              <w:autoSpaceDE w:val="0"/>
              <w:autoSpaceDN w:val="0"/>
              <w:adjustRightInd w:val="0"/>
              <w:spacing w:after="0" w:line="240" w:lineRule="auto"/>
              <w:ind w:left="1080"/>
              <w:rPr>
                <w:rFonts w:ascii="Times New Roman" w:eastAsia="Calibri" w:hAnsi="Times New Roman" w:cs="Times New Roman"/>
                <w:b/>
                <w:bCs/>
                <w:szCs w:val="20"/>
                <w:lang w:val="lt-LT"/>
              </w:rPr>
            </w:pPr>
          </w:p>
          <w:p w14:paraId="480A2F66"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Nelieskite lašintuvu akies ar vokų, aplink esančių ar kitų paviršių.</w:t>
            </w:r>
            <w:r w:rsidRPr="000B23B2">
              <w:rPr>
                <w:rFonts w:ascii="Times New Roman" w:eastAsia="Calibri" w:hAnsi="Times New Roman" w:cs="Times New Roman"/>
                <w:szCs w:val="20"/>
                <w:lang w:val="lt-LT"/>
              </w:rPr>
              <w:t xml:space="preserve"> Nuo jų į lašus gali patekti infekcija.</w:t>
            </w:r>
          </w:p>
          <w:p w14:paraId="49C93884"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Švelniai spausdami buteliuką išlašinkite vieną vaisto lašą </w:t>
            </w:r>
            <w:r w:rsidRPr="000B23B2">
              <w:rPr>
                <w:rFonts w:ascii="Times New Roman" w:eastAsia="Calibri" w:hAnsi="Times New Roman" w:cs="Times New Roman"/>
                <w:b/>
                <w:szCs w:val="20"/>
                <w:lang w:val="lt-LT"/>
              </w:rPr>
              <w:t>(3 pav.)</w:t>
            </w:r>
            <w:r w:rsidRPr="000B23B2">
              <w:rPr>
                <w:rFonts w:ascii="Times New Roman" w:eastAsia="Calibri" w:hAnsi="Times New Roman" w:cs="Times New Roman"/>
                <w:szCs w:val="20"/>
                <w:lang w:val="lt-LT"/>
              </w:rPr>
              <w:t>.</w:t>
            </w:r>
          </w:p>
        </w:tc>
      </w:tr>
      <w:tr w:rsidR="000B23B2" w:rsidRPr="000B0D77" w14:paraId="6EB62A8D" w14:textId="77777777" w:rsidTr="00087C72">
        <w:tc>
          <w:tcPr>
            <w:tcW w:w="1869" w:type="dxa"/>
            <w:tcBorders>
              <w:top w:val="single" w:sz="4" w:space="0" w:color="auto"/>
              <w:left w:val="single" w:sz="4" w:space="0" w:color="auto"/>
              <w:bottom w:val="single" w:sz="4" w:space="0" w:color="auto"/>
              <w:right w:val="single" w:sz="4" w:space="0" w:color="auto"/>
            </w:tcBorders>
          </w:tcPr>
          <w:p w14:paraId="141568DA"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14:paraId="1464282C"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11F03232" wp14:editId="46C2648E">
                  <wp:extent cx="967740" cy="967740"/>
                  <wp:effectExtent l="19050" t="0" r="3810" b="0"/>
                  <wp:docPr id="4"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4"/>
                          <pic:cNvPicPr>
                            <a:picLocks noChangeAspect="1" noChangeArrowheads="1"/>
                          </pic:cNvPicPr>
                        </pic:nvPicPr>
                        <pic:blipFill>
                          <a:blip r:embed="rId12" cstate="print"/>
                          <a:srcRect/>
                          <a:stretch>
                            <a:fillRect/>
                          </a:stretch>
                        </pic:blipFill>
                        <pic:spPr bwMode="auto">
                          <a:xfrm>
                            <a:off x="0" y="0"/>
                            <a:ext cx="967740" cy="967740"/>
                          </a:xfrm>
                          <a:prstGeom prst="rect">
                            <a:avLst/>
                          </a:prstGeom>
                          <a:noFill/>
                          <a:ln w="9525">
                            <a:noFill/>
                            <a:miter lim="800000"/>
                            <a:headEnd/>
                            <a:tailEnd/>
                          </a:ln>
                        </pic:spPr>
                      </pic:pic>
                    </a:graphicData>
                  </a:graphic>
                </wp:inline>
              </w:drawing>
            </w:r>
          </w:p>
          <w:p w14:paraId="6165E391" w14:textId="77777777" w:rsidR="000B23B2" w:rsidRPr="000B23B2" w:rsidRDefault="000B23B2" w:rsidP="000B23B2">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4</w:t>
            </w:r>
          </w:p>
        </w:tc>
        <w:tc>
          <w:tcPr>
            <w:tcW w:w="6987" w:type="dxa"/>
            <w:tcBorders>
              <w:top w:val="single" w:sz="4" w:space="0" w:color="auto"/>
              <w:left w:val="single" w:sz="4" w:space="0" w:color="auto"/>
              <w:bottom w:val="single" w:sz="4" w:space="0" w:color="auto"/>
              <w:right w:val="single" w:sz="4" w:space="0" w:color="auto"/>
            </w:tcBorders>
          </w:tcPr>
          <w:p w14:paraId="1CD82BBD" w14:textId="77777777" w:rsidR="000B23B2" w:rsidRPr="000B23B2" w:rsidRDefault="000B23B2" w:rsidP="000B23B2">
            <w:pPr>
              <w:tabs>
                <w:tab w:val="left" w:pos="567"/>
              </w:tabs>
              <w:autoSpaceDE w:val="0"/>
              <w:autoSpaceDN w:val="0"/>
              <w:adjustRightInd w:val="0"/>
              <w:spacing w:after="0" w:line="240" w:lineRule="auto"/>
              <w:ind w:left="252"/>
              <w:rPr>
                <w:rFonts w:ascii="Times New Roman" w:eastAsia="Calibri" w:hAnsi="Times New Roman" w:cs="Times New Roman"/>
                <w:b/>
                <w:noProof/>
                <w:szCs w:val="20"/>
                <w:lang w:val="lt-LT"/>
              </w:rPr>
            </w:pPr>
          </w:p>
          <w:p w14:paraId="2C12A104"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Sulašinę vaisto pirštu užspauskite akies kampą prie nosies ir dvi minutes palaikykite </w:t>
            </w:r>
            <w:r w:rsidRPr="000B23B2">
              <w:rPr>
                <w:rFonts w:ascii="Times New Roman" w:eastAsia="Calibri" w:hAnsi="Times New Roman" w:cs="Times New Roman"/>
                <w:b/>
                <w:szCs w:val="20"/>
                <w:lang w:val="lt-LT"/>
              </w:rPr>
              <w:t>(4 pav.)</w:t>
            </w:r>
            <w:r w:rsidRPr="000B23B2">
              <w:rPr>
                <w:rFonts w:ascii="Times New Roman" w:eastAsia="Calibri" w:hAnsi="Times New Roman" w:cs="Times New Roman"/>
                <w:szCs w:val="20"/>
                <w:lang w:val="lt-LT"/>
              </w:rPr>
              <w:t>. Tai padeda išvengti vaisto patekimo į kitus organizmo</w:t>
            </w:r>
            <w:r w:rsidRPr="000B23B2">
              <w:rPr>
                <w:rFonts w:ascii="Times New Roman" w:eastAsia="Calibri" w:hAnsi="Times New Roman" w:cs="Times New Roman"/>
                <w:spacing w:val="-10"/>
                <w:szCs w:val="20"/>
                <w:lang w:val="lt-LT"/>
              </w:rPr>
              <w:t xml:space="preserve"> </w:t>
            </w:r>
            <w:r w:rsidRPr="000B23B2">
              <w:rPr>
                <w:rFonts w:ascii="Times New Roman" w:eastAsia="Calibri" w:hAnsi="Times New Roman" w:cs="Times New Roman"/>
                <w:szCs w:val="20"/>
                <w:lang w:val="lt-LT"/>
              </w:rPr>
              <w:t>audinius.</w:t>
            </w:r>
          </w:p>
          <w:p w14:paraId="61B7E87F"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Jei turite lašinti į abi akis, tokiu pačiu būdu įsilašinkite jo į kitą</w:t>
            </w:r>
            <w:r w:rsidRPr="000B23B2">
              <w:rPr>
                <w:rFonts w:ascii="Times New Roman" w:eastAsia="Calibri" w:hAnsi="Times New Roman" w:cs="Times New Roman"/>
                <w:spacing w:val="-26"/>
                <w:szCs w:val="20"/>
                <w:lang w:val="lt-LT"/>
              </w:rPr>
              <w:t xml:space="preserve"> </w:t>
            </w:r>
            <w:r w:rsidRPr="000B23B2">
              <w:rPr>
                <w:rFonts w:ascii="Times New Roman" w:eastAsia="Calibri" w:hAnsi="Times New Roman" w:cs="Times New Roman"/>
                <w:szCs w:val="20"/>
                <w:lang w:val="lt-LT"/>
              </w:rPr>
              <w:t>akį.</w:t>
            </w:r>
          </w:p>
          <w:p w14:paraId="675F4C5E"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Pavartoję iš karto sandariai užsukite buteliuko</w:t>
            </w:r>
            <w:r w:rsidRPr="000B23B2">
              <w:rPr>
                <w:rFonts w:ascii="Times New Roman" w:eastAsia="Calibri" w:hAnsi="Times New Roman" w:cs="Times New Roman"/>
                <w:spacing w:val="-18"/>
                <w:szCs w:val="20"/>
                <w:lang w:val="lt-LT"/>
              </w:rPr>
              <w:t xml:space="preserve"> </w:t>
            </w:r>
            <w:r w:rsidRPr="000B23B2">
              <w:rPr>
                <w:rFonts w:ascii="Times New Roman" w:eastAsia="Calibri" w:hAnsi="Times New Roman" w:cs="Times New Roman"/>
                <w:szCs w:val="20"/>
                <w:lang w:val="lt-LT"/>
              </w:rPr>
              <w:t>dangtelį.</w:t>
            </w:r>
          </w:p>
          <w:p w14:paraId="4E019222"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Vienu metu naudokite tik vieną buteliuką. Neatidarykite paketėlio, kol nesiruošiate lašintis</w:t>
            </w:r>
            <w:r w:rsidRPr="000B23B2">
              <w:rPr>
                <w:rFonts w:ascii="Times New Roman" w:eastAsia="Calibri" w:hAnsi="Times New Roman" w:cs="Times New Roman"/>
                <w:spacing w:val="-26"/>
                <w:szCs w:val="20"/>
                <w:lang w:val="lt-LT"/>
              </w:rPr>
              <w:t xml:space="preserve"> </w:t>
            </w:r>
            <w:r w:rsidRPr="000B23B2">
              <w:rPr>
                <w:rFonts w:ascii="Times New Roman" w:eastAsia="Calibri" w:hAnsi="Times New Roman" w:cs="Times New Roman"/>
                <w:szCs w:val="20"/>
                <w:lang w:val="lt-LT"/>
              </w:rPr>
              <w:t>lašų.</w:t>
            </w:r>
          </w:p>
          <w:p w14:paraId="2D4FEFFB" w14:textId="77777777" w:rsidR="000B23B2" w:rsidRPr="000B23B2" w:rsidRDefault="000B23B2" w:rsidP="000B23B2">
            <w:pPr>
              <w:numPr>
                <w:ilvl w:val="0"/>
                <w:numId w:val="12"/>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 xml:space="preserve">Nuo pirmojo atidarymo praėjus 4 savaitėms, buteliuką turite išmesti, </w:t>
            </w:r>
            <w:r w:rsidRPr="000B23B2">
              <w:rPr>
                <w:rFonts w:ascii="Times New Roman" w:eastAsia="Calibri" w:hAnsi="Times New Roman" w:cs="Times New Roman"/>
                <w:szCs w:val="20"/>
                <w:lang w:val="lt-LT"/>
              </w:rPr>
              <w:t xml:space="preserve">kad apsisaugotumėte nuo infekcijos, ir naudokite naują buteliuką. </w:t>
            </w:r>
          </w:p>
        </w:tc>
      </w:tr>
    </w:tbl>
    <w:p w14:paraId="5D8B502B" w14:textId="77777777" w:rsidR="000B23B2" w:rsidRPr="000B23B2" w:rsidRDefault="000B23B2" w:rsidP="000B23B2">
      <w:pPr>
        <w:tabs>
          <w:tab w:val="left" w:pos="567"/>
        </w:tabs>
        <w:autoSpaceDE w:val="0"/>
        <w:autoSpaceDN w:val="0"/>
        <w:adjustRightInd w:val="0"/>
        <w:spacing w:after="0" w:line="240" w:lineRule="auto"/>
        <w:rPr>
          <w:rFonts w:ascii="Times New Roman" w:eastAsia="Calibri" w:hAnsi="Times New Roman" w:cs="Times New Roman"/>
          <w:b/>
          <w:bCs/>
          <w:szCs w:val="20"/>
          <w:lang w:val="lt-LT"/>
        </w:rPr>
      </w:pPr>
    </w:p>
    <w:p w14:paraId="448F5FA8" w14:textId="77777777" w:rsidR="000B23B2" w:rsidRPr="000B23B2" w:rsidRDefault="000B23B2" w:rsidP="000B23B2">
      <w:pPr>
        <w:tabs>
          <w:tab w:val="left" w:pos="567"/>
        </w:tabs>
        <w:autoSpaceDE w:val="0"/>
        <w:autoSpaceDN w:val="0"/>
        <w:adjustRightInd w:val="0"/>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Jei lašas nepataikė į akį</w:t>
      </w:r>
      <w:r w:rsidRPr="000B23B2">
        <w:rPr>
          <w:rFonts w:ascii="Times New Roman" w:eastAsia="Calibri" w:hAnsi="Times New Roman" w:cs="Times New Roman"/>
          <w:szCs w:val="20"/>
          <w:lang w:val="lt-LT"/>
        </w:rPr>
        <w:t>, bandykite dar kartą.</w:t>
      </w:r>
    </w:p>
    <w:p w14:paraId="4B55884C" w14:textId="77777777" w:rsidR="000B23B2" w:rsidRPr="000B23B2" w:rsidRDefault="000B23B2" w:rsidP="000B23B2">
      <w:pPr>
        <w:tabs>
          <w:tab w:val="left" w:pos="567"/>
        </w:tabs>
        <w:autoSpaceDE w:val="0"/>
        <w:autoSpaceDN w:val="0"/>
        <w:adjustRightInd w:val="0"/>
        <w:spacing w:after="0" w:line="240" w:lineRule="auto"/>
        <w:rPr>
          <w:rFonts w:ascii="Times New Roman" w:eastAsia="Calibri" w:hAnsi="Times New Roman" w:cs="Times New Roman"/>
          <w:b/>
          <w:bCs/>
          <w:szCs w:val="20"/>
          <w:lang w:val="lt-LT"/>
        </w:rPr>
      </w:pPr>
    </w:p>
    <w:p w14:paraId="2B5AA467" w14:textId="7066B7E1" w:rsidR="000B23B2" w:rsidRPr="000B23B2" w:rsidRDefault="000B23B2" w:rsidP="000B23B2">
      <w:pPr>
        <w:widowControl w:val="0"/>
        <w:autoSpaceDE w:val="0"/>
        <w:autoSpaceDN w:val="0"/>
        <w:spacing w:after="0" w:line="240" w:lineRule="auto"/>
        <w:ind w:right="543"/>
        <w:rPr>
          <w:rFonts w:ascii="Times New Roman" w:eastAsia="Calibri" w:hAnsi="Times New Roman" w:cs="Times New Roman"/>
          <w:b/>
          <w:lang w:val="lt-LT"/>
        </w:rPr>
      </w:pPr>
      <w:r w:rsidRPr="000B23B2">
        <w:rPr>
          <w:rFonts w:ascii="Times New Roman" w:eastAsia="Calibri" w:hAnsi="Times New Roman" w:cs="Times New Roman"/>
          <w:b/>
          <w:lang w:val="lt-LT"/>
        </w:rPr>
        <w:t xml:space="preserve">Ką daryti pavartojus per didelę </w:t>
      </w:r>
      <w:r w:rsidRPr="000B23B2">
        <w:rPr>
          <w:rFonts w:ascii="Times New Roman" w:eastAsia="Calibri" w:hAnsi="Times New Roman" w:cs="Times New Roman"/>
          <w:b/>
          <w:noProof/>
          <w:lang w:val="lt-LT"/>
        </w:rPr>
        <w:t xml:space="preserve">Travoprost/Timolol </w:t>
      </w:r>
      <w:r w:rsidR="00E82173">
        <w:rPr>
          <w:rFonts w:ascii="Times New Roman" w:eastAsia="Calibri" w:hAnsi="Times New Roman" w:cs="Times New Roman"/>
          <w:b/>
          <w:noProof/>
          <w:lang w:val="lt-LT"/>
        </w:rPr>
        <w:t>Viatris</w:t>
      </w:r>
      <w:r w:rsidRPr="000B23B2">
        <w:rPr>
          <w:rFonts w:ascii="Times New Roman" w:eastAsia="Calibri" w:hAnsi="Times New Roman" w:cs="Times New Roman"/>
          <w:b/>
          <w:noProof/>
          <w:lang w:val="lt-LT"/>
        </w:rPr>
        <w:t xml:space="preserve"> dozę</w:t>
      </w:r>
    </w:p>
    <w:p w14:paraId="4F61C042" w14:textId="2FA9184E" w:rsidR="000B23B2" w:rsidRPr="000B23B2" w:rsidRDefault="000B23B2" w:rsidP="000B23B2">
      <w:pPr>
        <w:widowControl w:val="0"/>
        <w:autoSpaceDE w:val="0"/>
        <w:autoSpaceDN w:val="0"/>
        <w:spacing w:after="0" w:line="240" w:lineRule="auto"/>
        <w:ind w:right="543"/>
        <w:rPr>
          <w:rFonts w:ascii="Times New Roman" w:eastAsia="Calibri" w:hAnsi="Times New Roman" w:cs="Times New Roman"/>
          <w:lang w:val="lt-LT"/>
        </w:rPr>
      </w:pPr>
      <w:r w:rsidRPr="000B23B2">
        <w:rPr>
          <w:rFonts w:ascii="Times New Roman" w:eastAsia="Calibri" w:hAnsi="Times New Roman" w:cs="Times New Roman"/>
          <w:lang w:val="lt-LT"/>
        </w:rPr>
        <w:t xml:space="preserve">Jeigu pavartojote per daug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nuplaukite akį šiltu vandeniu. Nelašinkite daugiau iki kito įprastinio lašinimo laiko.</w:t>
      </w:r>
    </w:p>
    <w:p w14:paraId="741990B2" w14:textId="77777777" w:rsidR="000B23B2" w:rsidRPr="000B23B2" w:rsidRDefault="000B23B2" w:rsidP="000B23B2">
      <w:pPr>
        <w:widowControl w:val="0"/>
        <w:autoSpaceDE w:val="0"/>
        <w:autoSpaceDN w:val="0"/>
        <w:spacing w:before="11" w:after="0" w:line="240" w:lineRule="auto"/>
        <w:rPr>
          <w:rFonts w:ascii="Times New Roman" w:eastAsia="Calibri" w:hAnsi="Times New Roman" w:cs="Times New Roman"/>
          <w:sz w:val="21"/>
          <w:lang w:val="lt-LT"/>
        </w:rPr>
      </w:pPr>
    </w:p>
    <w:p w14:paraId="13D0EC03" w14:textId="0516373D" w:rsidR="000B23B2" w:rsidRPr="000B23B2" w:rsidRDefault="000B23B2" w:rsidP="000B23B2">
      <w:pPr>
        <w:widowControl w:val="0"/>
        <w:autoSpaceDE w:val="0"/>
        <w:autoSpaceDN w:val="0"/>
        <w:spacing w:before="11" w:after="0" w:line="240" w:lineRule="auto"/>
        <w:rPr>
          <w:rFonts w:ascii="Times New Roman" w:eastAsia="Calibri" w:hAnsi="Times New Roman" w:cs="Times New Roman"/>
          <w:sz w:val="21"/>
          <w:lang w:val="lt-LT"/>
        </w:rPr>
      </w:pPr>
      <w:r w:rsidRPr="000B23B2">
        <w:rPr>
          <w:rFonts w:ascii="Times New Roman" w:eastAsia="Calibri" w:hAnsi="Times New Roman" w:cs="Times New Roman"/>
          <w:b/>
          <w:noProof/>
          <w:lang w:val="lt-LT"/>
        </w:rPr>
        <w:t xml:space="preserve">Pamiršus pavartoti Travoprost/Timolol </w:t>
      </w:r>
      <w:r w:rsidR="00E82173">
        <w:rPr>
          <w:rFonts w:ascii="Times New Roman" w:eastAsia="Calibri" w:hAnsi="Times New Roman" w:cs="Times New Roman"/>
          <w:b/>
          <w:noProof/>
          <w:lang w:val="lt-LT"/>
        </w:rPr>
        <w:t>Viatris</w:t>
      </w:r>
    </w:p>
    <w:p w14:paraId="50FADF91" w14:textId="4051DCE7" w:rsidR="000B23B2" w:rsidRPr="000B23B2" w:rsidRDefault="000B23B2" w:rsidP="000B23B2">
      <w:pPr>
        <w:widowControl w:val="0"/>
        <w:autoSpaceDE w:val="0"/>
        <w:autoSpaceDN w:val="0"/>
        <w:spacing w:after="0" w:line="240" w:lineRule="auto"/>
        <w:ind w:right="175"/>
        <w:rPr>
          <w:rFonts w:ascii="Times New Roman" w:eastAsia="Calibri" w:hAnsi="Times New Roman" w:cs="Times New Roman"/>
          <w:lang w:val="lt-LT"/>
        </w:rPr>
      </w:pPr>
      <w:r w:rsidRPr="000B23B2">
        <w:rPr>
          <w:rFonts w:ascii="Times New Roman" w:eastAsia="Calibri" w:hAnsi="Times New Roman" w:cs="Times New Roman"/>
          <w:lang w:val="lt-LT"/>
        </w:rPr>
        <w:t xml:space="preserve">Pamiršus susilašinti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susilašinkite kitą dozę įprastu laiku. Negalima vartoti dvigubos dozės norint kompensuoti praleistą dozę. Dozė turi neviršyti vieno lašo į gydomą akį per parą.</w:t>
      </w:r>
    </w:p>
    <w:p w14:paraId="435FAB85" w14:textId="77777777" w:rsidR="000B23B2" w:rsidRPr="000B23B2" w:rsidRDefault="000B23B2" w:rsidP="000B23B2">
      <w:pPr>
        <w:widowControl w:val="0"/>
        <w:autoSpaceDE w:val="0"/>
        <w:autoSpaceDN w:val="0"/>
        <w:spacing w:before="9" w:after="0" w:line="240" w:lineRule="auto"/>
        <w:rPr>
          <w:rFonts w:ascii="Times New Roman" w:eastAsia="Calibri" w:hAnsi="Times New Roman" w:cs="Times New Roman"/>
          <w:sz w:val="21"/>
          <w:lang w:val="lt-LT"/>
        </w:rPr>
      </w:pPr>
    </w:p>
    <w:p w14:paraId="4843F218" w14:textId="1F94572C" w:rsidR="000B23B2" w:rsidRPr="000B23B2" w:rsidRDefault="000B23B2" w:rsidP="000B23B2">
      <w:pPr>
        <w:widowControl w:val="0"/>
        <w:autoSpaceDE w:val="0"/>
        <w:autoSpaceDN w:val="0"/>
        <w:spacing w:before="9" w:after="0" w:line="240" w:lineRule="auto"/>
        <w:rPr>
          <w:rFonts w:ascii="Times New Roman" w:eastAsia="Calibri" w:hAnsi="Times New Roman" w:cs="Times New Roman"/>
          <w:sz w:val="21"/>
          <w:lang w:val="lt-LT"/>
        </w:rPr>
      </w:pPr>
      <w:r w:rsidRPr="000B23B2">
        <w:rPr>
          <w:rFonts w:ascii="Times New Roman" w:eastAsia="Calibri" w:hAnsi="Times New Roman" w:cs="Times New Roman"/>
          <w:b/>
          <w:noProof/>
          <w:lang w:val="lt-LT"/>
        </w:rPr>
        <w:t xml:space="preserve">Nustojus vartoti Travoprost/Timolol </w:t>
      </w:r>
      <w:r w:rsidR="00E82173">
        <w:rPr>
          <w:rFonts w:ascii="Times New Roman" w:eastAsia="Calibri" w:hAnsi="Times New Roman" w:cs="Times New Roman"/>
          <w:b/>
          <w:noProof/>
          <w:lang w:val="lt-LT"/>
        </w:rPr>
        <w:t>Viatris</w:t>
      </w:r>
    </w:p>
    <w:p w14:paraId="71AB6852" w14:textId="18E0F0E1" w:rsidR="000B23B2" w:rsidRPr="000B23B2" w:rsidRDefault="000B23B2" w:rsidP="000B23B2">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 xml:space="preserve">Jei nustojote lašinti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nepasitarę su savo gydytoju, akispūdis Jūsų akyse nebus mažinamas ir tai gali sukelti regėjimo praradimą. </w:t>
      </w:r>
    </w:p>
    <w:p w14:paraId="57CDF751" w14:textId="77777777" w:rsidR="000B23B2" w:rsidRPr="000B23B2" w:rsidRDefault="000B23B2" w:rsidP="000B23B2">
      <w:pPr>
        <w:widowControl w:val="0"/>
        <w:autoSpaceDE w:val="0"/>
        <w:autoSpaceDN w:val="0"/>
        <w:spacing w:after="0" w:line="240" w:lineRule="auto"/>
        <w:ind w:right="90"/>
        <w:rPr>
          <w:rFonts w:ascii="Times New Roman" w:eastAsia="Calibri" w:hAnsi="Times New Roman" w:cs="Times New Roman"/>
          <w:lang w:val="lt-LT"/>
        </w:rPr>
      </w:pPr>
    </w:p>
    <w:p w14:paraId="1395BD10" w14:textId="08D41C54" w:rsidR="000B23B2" w:rsidRPr="000B23B2" w:rsidRDefault="000B23B2" w:rsidP="000B23B2">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 xml:space="preserve">Jei </w:t>
      </w:r>
      <w:r w:rsidR="00BF6DD5">
        <w:rPr>
          <w:rFonts w:ascii="Times New Roman" w:eastAsia="Calibri" w:hAnsi="Times New Roman" w:cs="Times New Roman"/>
          <w:lang w:val="lt-LT"/>
        </w:rPr>
        <w:t>tuo pačiu metu kaip</w:t>
      </w:r>
      <w:r w:rsidR="00BF6DD5" w:rsidRPr="000B23B2">
        <w:rPr>
          <w:rFonts w:ascii="Times New Roman" w:eastAsia="Calibri" w:hAnsi="Times New Roman" w:cs="Times New Roman"/>
          <w:lang w:val="lt-LT"/>
        </w:rPr>
        <w:t xml:space="preserve"> </w:t>
      </w:r>
      <w:r w:rsidR="00BF6DD5"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00BF6DD5" w:rsidRPr="000B23B2">
        <w:rPr>
          <w:rFonts w:ascii="Times New Roman" w:eastAsia="Calibri" w:hAnsi="Times New Roman" w:cs="Times New Roman"/>
          <w:lang w:val="lt-LT"/>
        </w:rPr>
        <w:t xml:space="preserve"> </w:t>
      </w:r>
      <w:r w:rsidRPr="000B23B2">
        <w:rPr>
          <w:rFonts w:ascii="Times New Roman" w:eastAsia="Calibri" w:hAnsi="Times New Roman" w:cs="Times New Roman"/>
          <w:lang w:val="lt-LT"/>
        </w:rPr>
        <w:t>lašinatės ir kitus akių lašus</w:t>
      </w:r>
      <w:r w:rsidR="00AB0D80">
        <w:rPr>
          <w:rFonts w:ascii="Times New Roman" w:eastAsia="Calibri" w:hAnsi="Times New Roman" w:cs="Times New Roman"/>
          <w:noProof/>
          <w:lang w:val="lt-LT"/>
        </w:rPr>
        <w:t>, tarp</w:t>
      </w:r>
      <w:r w:rsidRPr="000B23B2">
        <w:rPr>
          <w:rFonts w:ascii="Times New Roman" w:eastAsia="Calibri" w:hAnsi="Times New Roman" w:cs="Times New Roman"/>
          <w:lang w:val="lt-LT"/>
        </w:rPr>
        <w:t xml:space="preserve"> </w:t>
      </w:r>
      <w:r w:rsidR="00AB0D80" w:rsidRPr="00AB0D80">
        <w:rPr>
          <w:rFonts w:ascii="Times New Roman" w:eastAsia="Calibri" w:hAnsi="Times New Roman" w:cs="Times New Roman"/>
          <w:lang w:val="lt-LT"/>
        </w:rPr>
        <w:t xml:space="preserve">Travoprost/Timolol </w:t>
      </w:r>
      <w:r w:rsidR="00E82173">
        <w:rPr>
          <w:rFonts w:ascii="Times New Roman" w:eastAsia="Calibri" w:hAnsi="Times New Roman" w:cs="Times New Roman"/>
          <w:lang w:val="lt-LT"/>
        </w:rPr>
        <w:t>Viatris</w:t>
      </w:r>
      <w:r w:rsidR="00AB0D80" w:rsidRPr="00AB0D80">
        <w:rPr>
          <w:rFonts w:ascii="Times New Roman" w:eastAsia="Calibri" w:hAnsi="Times New Roman" w:cs="Times New Roman"/>
          <w:lang w:val="lt-LT"/>
        </w:rPr>
        <w:t xml:space="preserve"> </w:t>
      </w:r>
      <w:r w:rsidRPr="000B23B2">
        <w:rPr>
          <w:rFonts w:ascii="Times New Roman" w:eastAsia="Calibri" w:hAnsi="Times New Roman" w:cs="Times New Roman"/>
          <w:lang w:val="lt-LT"/>
        </w:rPr>
        <w:t>ir kitų lašų lašinimo turi praeiti ne mažiau kaip 5 minutės.</w:t>
      </w:r>
    </w:p>
    <w:p w14:paraId="7282D21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1FC2E745" w14:textId="77777777" w:rsidR="000B23B2" w:rsidRPr="000B23B2" w:rsidRDefault="000B23B2" w:rsidP="000B23B2">
      <w:pPr>
        <w:widowControl w:val="0"/>
        <w:autoSpaceDE w:val="0"/>
        <w:autoSpaceDN w:val="0"/>
        <w:spacing w:after="0" w:line="240" w:lineRule="auto"/>
        <w:ind w:right="96"/>
        <w:rPr>
          <w:rFonts w:ascii="Times New Roman" w:eastAsia="Calibri" w:hAnsi="Times New Roman" w:cs="Times New Roman"/>
          <w:lang w:val="lt-LT"/>
        </w:rPr>
      </w:pPr>
      <w:r w:rsidRPr="000B23B2">
        <w:rPr>
          <w:rFonts w:ascii="Times New Roman" w:eastAsia="Calibri" w:hAnsi="Times New Roman" w:cs="Times New Roman"/>
          <w:lang w:val="lt-LT"/>
        </w:rPr>
        <w:t>Jei nešiojate minkštuosius kontaktinius lęšius, nenaudokite lašų, kai lęšius esate įsidėję. Sulašinę lašus, 15 minučių palaukite prieš lęšius vėl įsidėdami.</w:t>
      </w:r>
    </w:p>
    <w:p w14:paraId="132F01FC"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0D6BD1B4"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Jeigu kiltų bet kokių klausimų dėl šio vaisto vartojimo, kreipkitės į gydytoją arba vaistininką.</w:t>
      </w:r>
    </w:p>
    <w:p w14:paraId="7C589FDB"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14:paraId="6EF9A0F9"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14:paraId="79A15994" w14:textId="77777777" w:rsidR="000B23B2" w:rsidRPr="00087C72" w:rsidRDefault="000B23B2" w:rsidP="000B23B2">
      <w:pPr>
        <w:widowControl w:val="0"/>
        <w:tabs>
          <w:tab w:val="left" w:pos="567"/>
        </w:tabs>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noProof/>
          <w:lang w:val="lt-LT"/>
        </w:rPr>
        <w:t>4.</w:t>
      </w:r>
      <w:r w:rsidRPr="000B23B2">
        <w:rPr>
          <w:rFonts w:ascii="Times New Roman" w:eastAsia="Calibri" w:hAnsi="Times New Roman" w:cs="Times New Roman"/>
          <w:b/>
          <w:bCs/>
          <w:noProof/>
          <w:lang w:val="lt-LT"/>
        </w:rPr>
        <w:tab/>
      </w:r>
      <w:r w:rsidRPr="000B23B2">
        <w:rPr>
          <w:rFonts w:ascii="Times New Roman" w:eastAsia="Calibri" w:hAnsi="Times New Roman" w:cs="Times New Roman"/>
          <w:b/>
          <w:bCs/>
          <w:lang w:val="lt-LT"/>
        </w:rPr>
        <w:t>Galimas šalutinis</w:t>
      </w:r>
      <w:r w:rsidRPr="000B23B2">
        <w:rPr>
          <w:rFonts w:ascii="Times New Roman" w:eastAsia="Calibri" w:hAnsi="Times New Roman" w:cs="Times New Roman"/>
          <w:b/>
          <w:bCs/>
          <w:spacing w:val="-9"/>
          <w:lang w:val="lt-LT"/>
        </w:rPr>
        <w:t xml:space="preserve"> </w:t>
      </w:r>
      <w:r w:rsidRPr="000B23B2">
        <w:rPr>
          <w:rFonts w:ascii="Times New Roman" w:eastAsia="Calibri" w:hAnsi="Times New Roman" w:cs="Times New Roman"/>
          <w:b/>
          <w:bCs/>
          <w:lang w:val="lt-LT"/>
        </w:rPr>
        <w:t>poveikis</w:t>
      </w:r>
    </w:p>
    <w:p w14:paraId="3DF67CF9"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b/>
          <w:lang w:val="lt-LT"/>
        </w:rPr>
      </w:pPr>
    </w:p>
    <w:p w14:paraId="34254030"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Šis vaistas, kaip ir visi kiti, gali sukelti šalutinį poveikį, nors jis pasireiškia ne visiems žmonėms.</w:t>
      </w:r>
    </w:p>
    <w:p w14:paraId="141C423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1B24E41E" w14:textId="4C4F7817" w:rsidR="000B23B2" w:rsidRPr="000B23B2" w:rsidRDefault="000B23B2" w:rsidP="000B23B2">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Jei poveiki</w:t>
      </w:r>
      <w:r w:rsidR="00DB22FC">
        <w:rPr>
          <w:rFonts w:ascii="Times New Roman" w:eastAsia="Calibri" w:hAnsi="Times New Roman" w:cs="Times New Roman"/>
          <w:lang w:val="lt-LT"/>
        </w:rPr>
        <w:t>s</w:t>
      </w:r>
      <w:r w:rsidRPr="000B23B2">
        <w:rPr>
          <w:rFonts w:ascii="Times New Roman" w:eastAsia="Calibri" w:hAnsi="Times New Roman" w:cs="Times New Roman"/>
          <w:lang w:val="lt-LT"/>
        </w:rPr>
        <w:t xml:space="preserve"> nėra stipr</w:t>
      </w:r>
      <w:r w:rsidR="00DB22FC">
        <w:rPr>
          <w:rFonts w:ascii="Times New Roman" w:eastAsia="Calibri" w:hAnsi="Times New Roman" w:cs="Times New Roman"/>
          <w:lang w:val="lt-LT"/>
        </w:rPr>
        <w:t>u</w:t>
      </w:r>
      <w:r w:rsidRPr="000B23B2">
        <w:rPr>
          <w:rFonts w:ascii="Times New Roman" w:eastAsia="Calibri" w:hAnsi="Times New Roman" w:cs="Times New Roman"/>
          <w:lang w:val="lt-LT"/>
        </w:rPr>
        <w:t xml:space="preserve">s, galima ir toliau vartoti šiuos lašus. Jeigu Jums dėl ko nors neramu, kreipkitės į gydytoją arba vaistininką. Nenutraukite </w:t>
      </w: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vartojimo, nepasitarę su savo gydytoju.</w:t>
      </w:r>
    </w:p>
    <w:p w14:paraId="715005D9"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25FD4374" w14:textId="614B4A83" w:rsidR="000B23B2" w:rsidRPr="00087C72" w:rsidRDefault="000B23B2" w:rsidP="000B23B2">
      <w:pPr>
        <w:widowControl w:val="0"/>
        <w:autoSpaceDE w:val="0"/>
        <w:autoSpaceDN w:val="0"/>
        <w:spacing w:after="0" w:line="240" w:lineRule="auto"/>
        <w:outlineLvl w:val="0"/>
        <w:rPr>
          <w:rFonts w:ascii="Times New Roman" w:hAnsi="Times New Roman"/>
          <w:lang w:val="lt-LT"/>
        </w:rPr>
      </w:pPr>
      <w:r w:rsidRPr="000B23B2">
        <w:rPr>
          <w:rFonts w:ascii="Times New Roman" w:eastAsia="Calibri" w:hAnsi="Times New Roman" w:cs="Times New Roman"/>
          <w:b/>
          <w:bCs/>
          <w:lang w:val="lt-LT"/>
        </w:rPr>
        <w:t>Labai dažn</w:t>
      </w:r>
      <w:r w:rsidR="009102DD">
        <w:rPr>
          <w:rFonts w:ascii="Times New Roman" w:eastAsia="Calibri" w:hAnsi="Times New Roman" w:cs="Times New Roman"/>
          <w:b/>
          <w:bCs/>
          <w:lang w:val="lt-LT"/>
        </w:rPr>
        <w:t>i</w:t>
      </w:r>
      <w:r w:rsidRPr="000B23B2">
        <w:rPr>
          <w:rFonts w:ascii="Times New Roman" w:eastAsia="Calibri" w:hAnsi="Times New Roman" w:cs="Times New Roman"/>
          <w:b/>
          <w:bCs/>
          <w:lang w:val="lt-LT"/>
        </w:rPr>
        <w:t xml:space="preserve"> </w:t>
      </w:r>
      <w:r w:rsidR="009102DD" w:rsidRPr="009102DD">
        <w:rPr>
          <w:rFonts w:ascii="Times New Roman" w:eastAsia="Times New Roman" w:hAnsi="Times New Roman" w:cs="Times New Roman"/>
          <w:b/>
          <w:bCs/>
          <w:noProof/>
          <w:snapToGrid w:val="0"/>
          <w:lang w:val="lt-LT"/>
        </w:rPr>
        <w:t xml:space="preserve">šalutinio poveikio reiškiniai </w:t>
      </w:r>
      <w:r w:rsidR="009102DD" w:rsidRPr="009E71B8">
        <w:rPr>
          <w:rFonts w:ascii="Times New Roman" w:hAnsi="Times New Roman"/>
          <w:b/>
          <w:lang w:val="lt-LT"/>
        </w:rPr>
        <w:t xml:space="preserve">(gali pasireikšti </w:t>
      </w:r>
      <w:r w:rsidR="009102DD" w:rsidRPr="009102DD">
        <w:rPr>
          <w:rFonts w:ascii="Times New Roman" w:eastAsia="Times New Roman" w:hAnsi="Times New Roman" w:cs="Times New Roman"/>
          <w:b/>
          <w:bCs/>
          <w:noProof/>
          <w:snapToGrid w:val="0"/>
          <w:lang w:val="lt-LT"/>
        </w:rPr>
        <w:t>ne rečiau</w:t>
      </w:r>
      <w:r w:rsidR="009102DD" w:rsidRPr="009E71B8">
        <w:rPr>
          <w:rFonts w:ascii="Times New Roman" w:hAnsi="Times New Roman"/>
          <w:b/>
          <w:lang w:val="lt-LT"/>
        </w:rPr>
        <w:t xml:space="preserve"> kaip 1</w:t>
      </w:r>
      <w:r w:rsidR="009102DD" w:rsidRPr="009102DD">
        <w:rPr>
          <w:rFonts w:ascii="Times New Roman" w:eastAsia="Times New Roman" w:hAnsi="Times New Roman" w:cs="Times New Roman"/>
          <w:b/>
          <w:bCs/>
          <w:noProof/>
          <w:snapToGrid w:val="0"/>
          <w:lang w:val="lt-LT"/>
        </w:rPr>
        <w:t xml:space="preserve"> </w:t>
      </w:r>
      <w:r w:rsidR="009102DD" w:rsidRPr="009E71B8">
        <w:rPr>
          <w:rFonts w:ascii="Times New Roman" w:hAnsi="Times New Roman"/>
          <w:b/>
          <w:lang w:val="lt-LT"/>
        </w:rPr>
        <w:t>iš 10 </w:t>
      </w:r>
      <w:r w:rsidR="009102DD" w:rsidRPr="009102DD">
        <w:rPr>
          <w:rFonts w:ascii="Times New Roman" w:eastAsia="Times New Roman" w:hAnsi="Times New Roman" w:cs="Times New Roman"/>
          <w:b/>
          <w:bCs/>
          <w:noProof/>
          <w:snapToGrid w:val="0"/>
          <w:lang w:val="lt-LT"/>
        </w:rPr>
        <w:t>asmenų):</w:t>
      </w:r>
    </w:p>
    <w:p w14:paraId="00118918" w14:textId="77777777" w:rsidR="00BF6DD5" w:rsidRPr="00ED2957" w:rsidRDefault="000B23B2" w:rsidP="000B23B2">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14:paraId="3BC509ED" w14:textId="77777777" w:rsidR="000B23B2" w:rsidRPr="000B23B2" w:rsidRDefault="00BF6DD5" w:rsidP="000B23B2">
      <w:pPr>
        <w:widowControl w:val="0"/>
        <w:autoSpaceDE w:val="0"/>
        <w:autoSpaceDN w:val="0"/>
        <w:spacing w:after="0" w:line="240" w:lineRule="auto"/>
        <w:rPr>
          <w:rFonts w:ascii="Times New Roman" w:eastAsia="Calibri" w:hAnsi="Times New Roman" w:cs="Times New Roman"/>
          <w:i/>
          <w:lang w:val="lt-LT"/>
        </w:rPr>
      </w:pPr>
      <w:r>
        <w:rPr>
          <w:rFonts w:ascii="Times New Roman" w:eastAsia="Calibri" w:hAnsi="Times New Roman" w:cs="Times New Roman"/>
          <w:lang w:val="lt-LT"/>
        </w:rPr>
        <w:t>A</w:t>
      </w:r>
      <w:r w:rsidR="000B23B2" w:rsidRPr="000B23B2">
        <w:rPr>
          <w:rFonts w:ascii="Times New Roman" w:eastAsia="Calibri" w:hAnsi="Times New Roman" w:cs="Times New Roman"/>
          <w:lang w:val="lt-LT"/>
        </w:rPr>
        <w:t>kies paraudimas.</w:t>
      </w:r>
    </w:p>
    <w:p w14:paraId="111AA96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46E0E560" w14:textId="76A12C20" w:rsidR="000B23B2" w:rsidRPr="000B23B2" w:rsidRDefault="000B23B2" w:rsidP="000B23B2">
      <w:pPr>
        <w:widowControl w:val="0"/>
        <w:autoSpaceDE w:val="0"/>
        <w:autoSpaceDN w:val="0"/>
        <w:spacing w:after="0" w:line="240" w:lineRule="auto"/>
        <w:outlineLvl w:val="0"/>
        <w:rPr>
          <w:rFonts w:ascii="Times New Roman" w:eastAsia="Calibri" w:hAnsi="Times New Roman" w:cs="Times New Roman"/>
          <w:bCs/>
          <w:lang w:val="lt-LT"/>
        </w:rPr>
      </w:pPr>
      <w:r w:rsidRPr="000B23B2">
        <w:rPr>
          <w:rFonts w:ascii="Times New Roman" w:eastAsia="Calibri" w:hAnsi="Times New Roman" w:cs="Times New Roman"/>
          <w:b/>
          <w:bCs/>
          <w:lang w:val="lt-LT"/>
        </w:rPr>
        <w:t>Dažn</w:t>
      </w:r>
      <w:r w:rsidR="009102DD">
        <w:rPr>
          <w:rFonts w:ascii="Times New Roman" w:eastAsia="Calibri" w:hAnsi="Times New Roman" w:cs="Times New Roman"/>
          <w:b/>
          <w:bCs/>
          <w:lang w:val="lt-LT"/>
        </w:rPr>
        <w:t xml:space="preserve">i </w:t>
      </w:r>
      <w:r w:rsidR="009102DD" w:rsidRPr="009102DD">
        <w:rPr>
          <w:rFonts w:ascii="Times New Roman" w:eastAsia="Times New Roman" w:hAnsi="Times New Roman" w:cs="Times New Roman"/>
          <w:b/>
          <w:bCs/>
          <w:noProof/>
          <w:snapToGrid w:val="0"/>
          <w:lang w:val="lt-LT"/>
        </w:rPr>
        <w:t xml:space="preserve">šalutinio poveikio reiškiniai </w:t>
      </w:r>
      <w:r w:rsidR="009102DD" w:rsidRPr="009E71B8">
        <w:rPr>
          <w:rFonts w:ascii="Times New Roman" w:hAnsi="Times New Roman"/>
          <w:b/>
          <w:lang w:val="lt-LT"/>
        </w:rPr>
        <w:t>(gali pasireikšti rečiau kaip 1</w:t>
      </w:r>
      <w:r w:rsidR="009102DD" w:rsidRPr="009102DD">
        <w:rPr>
          <w:rFonts w:ascii="Times New Roman" w:eastAsia="Times New Roman" w:hAnsi="Times New Roman" w:cs="Times New Roman"/>
          <w:b/>
          <w:bCs/>
          <w:noProof/>
          <w:snapToGrid w:val="0"/>
          <w:lang w:val="lt-LT"/>
        </w:rPr>
        <w:t xml:space="preserve"> </w:t>
      </w:r>
      <w:r w:rsidR="009102DD" w:rsidRPr="009E71B8">
        <w:rPr>
          <w:rFonts w:ascii="Times New Roman" w:hAnsi="Times New Roman"/>
          <w:b/>
          <w:lang w:val="lt-LT"/>
        </w:rPr>
        <w:t>iš 10</w:t>
      </w:r>
      <w:r w:rsidR="009102DD" w:rsidRPr="009102DD">
        <w:rPr>
          <w:rFonts w:ascii="Times New Roman" w:eastAsia="Times New Roman" w:hAnsi="Times New Roman" w:cs="Times New Roman"/>
          <w:b/>
          <w:bCs/>
          <w:noProof/>
          <w:snapToGrid w:val="0"/>
          <w:lang w:val="lt-LT"/>
        </w:rPr>
        <w:t xml:space="preserve"> asmenų)</w:t>
      </w:r>
      <w:r w:rsidR="009102DD">
        <w:rPr>
          <w:rFonts w:ascii="Times New Roman" w:eastAsia="Times New Roman" w:hAnsi="Times New Roman" w:cs="Times New Roman"/>
          <w:b/>
          <w:bCs/>
          <w:noProof/>
          <w:snapToGrid w:val="0"/>
          <w:lang w:val="lt-LT"/>
        </w:rPr>
        <w:t>:</w:t>
      </w:r>
    </w:p>
    <w:p w14:paraId="3CCC665F" w14:textId="77777777" w:rsidR="00BF6DD5" w:rsidRPr="00ED2957" w:rsidRDefault="000B23B2" w:rsidP="000B23B2">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14:paraId="088023D4" w14:textId="77777777" w:rsidR="000B23B2" w:rsidRPr="000B23B2" w:rsidRDefault="00BF6DD5"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000B23B2" w:rsidRPr="000B23B2">
        <w:rPr>
          <w:rFonts w:ascii="Times New Roman" w:eastAsia="Calibri" w:hAnsi="Times New Roman" w:cs="Times New Roman"/>
          <w:lang w:val="lt-LT"/>
        </w:rPr>
        <w:t>kies paviršiaus uždegimas su paviršiaus pažeidimu, akies skausmas, neryškus matymas, nenormalus regėjimas, akių sausumas, akies niežėjimas, nemalonus pojūtis akyje, akies dirginimo požymiai ir simptomai (pvz., deginimas, gėlimas).</w:t>
      </w:r>
    </w:p>
    <w:p w14:paraId="36EB4346"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7A80A44D" w14:textId="713C1069" w:rsidR="000B23B2" w:rsidRPr="000B23B2" w:rsidRDefault="000B23B2" w:rsidP="000B23B2">
      <w:pPr>
        <w:widowControl w:val="0"/>
        <w:autoSpaceDE w:val="0"/>
        <w:autoSpaceDN w:val="0"/>
        <w:spacing w:after="0" w:line="240" w:lineRule="auto"/>
        <w:outlineLvl w:val="0"/>
        <w:rPr>
          <w:rFonts w:ascii="Times New Roman" w:eastAsia="Calibri" w:hAnsi="Times New Roman" w:cs="Times New Roman"/>
          <w:bCs/>
          <w:lang w:val="lt-LT"/>
        </w:rPr>
      </w:pPr>
      <w:r w:rsidRPr="000B23B2">
        <w:rPr>
          <w:rFonts w:ascii="Times New Roman" w:eastAsia="Calibri" w:hAnsi="Times New Roman" w:cs="Times New Roman"/>
          <w:b/>
          <w:bCs/>
          <w:lang w:val="lt-LT"/>
        </w:rPr>
        <w:t>Nedažn</w:t>
      </w:r>
      <w:r w:rsidR="009102DD">
        <w:rPr>
          <w:rFonts w:ascii="Times New Roman" w:eastAsia="Calibri" w:hAnsi="Times New Roman" w:cs="Times New Roman"/>
          <w:b/>
          <w:bCs/>
          <w:lang w:val="lt-LT"/>
        </w:rPr>
        <w:t xml:space="preserve">i </w:t>
      </w:r>
      <w:r w:rsidR="009102DD" w:rsidRPr="009102DD">
        <w:rPr>
          <w:rFonts w:ascii="Times New Roman" w:eastAsia="Times New Roman" w:hAnsi="Times New Roman" w:cs="Times New Roman"/>
          <w:b/>
          <w:bCs/>
          <w:noProof/>
          <w:snapToGrid w:val="0"/>
          <w:lang w:val="lt-LT"/>
        </w:rPr>
        <w:t xml:space="preserve">šalutinio poveikio reiškiniai </w:t>
      </w:r>
      <w:r w:rsidR="009102DD" w:rsidRPr="009E71B8">
        <w:rPr>
          <w:rFonts w:ascii="Times New Roman" w:hAnsi="Times New Roman"/>
          <w:b/>
          <w:lang w:val="lt-LT"/>
        </w:rPr>
        <w:t>(gali pasireikšti rečiau kaip 1</w:t>
      </w:r>
      <w:r w:rsidR="009102DD" w:rsidRPr="009102DD">
        <w:rPr>
          <w:rFonts w:ascii="Times New Roman" w:eastAsia="Times New Roman" w:hAnsi="Times New Roman" w:cs="Times New Roman"/>
          <w:b/>
          <w:bCs/>
          <w:noProof/>
          <w:snapToGrid w:val="0"/>
          <w:lang w:val="lt-LT"/>
        </w:rPr>
        <w:t xml:space="preserve"> </w:t>
      </w:r>
      <w:r w:rsidR="009102DD" w:rsidRPr="009E71B8">
        <w:rPr>
          <w:rFonts w:ascii="Times New Roman" w:hAnsi="Times New Roman"/>
          <w:b/>
          <w:lang w:val="lt-LT"/>
        </w:rPr>
        <w:t>iš 100</w:t>
      </w:r>
      <w:r w:rsidR="009102DD" w:rsidRPr="009102DD">
        <w:rPr>
          <w:rFonts w:ascii="Times New Roman" w:eastAsia="Times New Roman" w:hAnsi="Times New Roman" w:cs="Times New Roman"/>
          <w:b/>
          <w:bCs/>
          <w:noProof/>
          <w:snapToGrid w:val="0"/>
          <w:lang w:val="lt-LT"/>
        </w:rPr>
        <w:t xml:space="preserve"> asmenų):</w:t>
      </w:r>
    </w:p>
    <w:p w14:paraId="342C0FF1" w14:textId="77777777" w:rsidR="00BF6DD5" w:rsidRPr="00ED2957" w:rsidRDefault="000B23B2" w:rsidP="00AB0D80">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14:paraId="196C4EAB" w14:textId="284E7246" w:rsidR="000B23B2" w:rsidRPr="000B23B2" w:rsidRDefault="00BF6DD5" w:rsidP="00AB0D80">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000B23B2" w:rsidRPr="000B23B2">
        <w:rPr>
          <w:rFonts w:ascii="Times New Roman" w:eastAsia="Calibri" w:hAnsi="Times New Roman" w:cs="Times New Roman"/>
          <w:lang w:val="lt-LT"/>
        </w:rPr>
        <w:t>kies paviršiaus uždegimas, akies vokų uždegimas, junginės paburkimas, padidėjęs blakstienų augimas, rainelės uždegimas, akies uždegimas, jautrumas šviesai, pablogėjusi rega, akių nuovargis, akių alergija, akių patinimas, sustiprėjęs ašarojimas, vokų paraudimas, vokų spalvos pokytis</w:t>
      </w:r>
      <w:r w:rsidR="00AB0D80">
        <w:rPr>
          <w:rFonts w:ascii="Times New Roman" w:eastAsia="Calibri" w:hAnsi="Times New Roman" w:cs="Times New Roman"/>
          <w:lang w:val="lt-LT"/>
        </w:rPr>
        <w:t>,</w:t>
      </w:r>
      <w:r w:rsidR="00AB0D80" w:rsidRPr="00ED2957">
        <w:rPr>
          <w:rFonts w:ascii="Times New Roman" w:hAnsi="Times New Roman" w:cs="Times New Roman"/>
          <w:lang w:val="lt-LT"/>
        </w:rPr>
        <w:t xml:space="preserve"> </w:t>
      </w:r>
      <w:r w:rsidR="00AB0D80" w:rsidRPr="00AB0D80">
        <w:rPr>
          <w:rFonts w:ascii="Times New Roman" w:eastAsia="Calibri" w:hAnsi="Times New Roman" w:cs="Times New Roman"/>
          <w:lang w:val="lt-LT"/>
        </w:rPr>
        <w:t>odos patamsėjimas (aplink ak</w:t>
      </w:r>
      <w:r w:rsidR="00DB22FC">
        <w:rPr>
          <w:rFonts w:ascii="Times New Roman" w:eastAsia="Calibri" w:hAnsi="Times New Roman" w:cs="Times New Roman"/>
          <w:lang w:val="lt-LT"/>
        </w:rPr>
        <w:t>į</w:t>
      </w:r>
      <w:r w:rsidR="00AB0D80" w:rsidRPr="00AB0D80">
        <w:rPr>
          <w:rFonts w:ascii="Times New Roman" w:eastAsia="Calibri" w:hAnsi="Times New Roman" w:cs="Times New Roman"/>
          <w:lang w:val="lt-LT"/>
        </w:rPr>
        <w:t>)</w:t>
      </w:r>
      <w:r w:rsidR="000B23B2" w:rsidRPr="00AB0D80">
        <w:rPr>
          <w:rFonts w:ascii="Times New Roman" w:eastAsia="Calibri" w:hAnsi="Times New Roman" w:cs="Times New Roman"/>
          <w:lang w:val="lt-LT"/>
        </w:rPr>
        <w:t>.</w:t>
      </w:r>
    </w:p>
    <w:p w14:paraId="6B12BFD9"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4956DDD8" w14:textId="77777777" w:rsidR="00BF6DD5" w:rsidRPr="00ED2957" w:rsidRDefault="000B23B2" w:rsidP="000B23B2">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Bendras šalutinis poveikis</w:t>
      </w:r>
    </w:p>
    <w:p w14:paraId="2489849B" w14:textId="77777777" w:rsidR="000B23B2" w:rsidRPr="000B23B2" w:rsidRDefault="00BF6DD5" w:rsidP="000B23B2">
      <w:pPr>
        <w:widowControl w:val="0"/>
        <w:autoSpaceDE w:val="0"/>
        <w:autoSpaceDN w:val="0"/>
        <w:spacing w:after="0" w:line="240" w:lineRule="auto"/>
        <w:rPr>
          <w:rFonts w:ascii="Times New Roman" w:eastAsia="Calibri" w:hAnsi="Times New Roman" w:cs="Times New Roman"/>
          <w:lang w:val="lt-LT"/>
        </w:rPr>
      </w:pPr>
      <w:r>
        <w:rPr>
          <w:rFonts w:ascii="Times New Roman" w:hAnsi="Times New Roman" w:cs="Times New Roman"/>
          <w:lang w:val="lt-LT"/>
        </w:rPr>
        <w:t>A</w:t>
      </w:r>
      <w:r w:rsidR="00AB0D80" w:rsidRPr="00AB0D80">
        <w:rPr>
          <w:rFonts w:ascii="Times New Roman" w:eastAsia="Calibri" w:hAnsi="Times New Roman" w:cs="Times New Roman"/>
          <w:lang w:val="lt-LT"/>
        </w:rPr>
        <w:t>lerginė reakcija</w:t>
      </w:r>
      <w:r w:rsidR="000B23B2" w:rsidRPr="000B23B2">
        <w:rPr>
          <w:rFonts w:ascii="Times New Roman" w:eastAsia="Calibri" w:hAnsi="Times New Roman" w:cs="Times New Roman"/>
          <w:lang w:val="lt-LT"/>
        </w:rPr>
        <w:t>, svaigulys, galvos skausmas, padidėjęs ar sumažėjęs kraujospūdis, dusulys, per stiprus plaukų augimas, sekreto išsiskyrimas iš nosies į gerklę, odos uždegimas ir niežulys, širdies plakimo suretėjimas.</w:t>
      </w:r>
    </w:p>
    <w:p w14:paraId="4AB0FFAE"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034D9A18" w14:textId="33343E27" w:rsidR="000B23B2" w:rsidRPr="00B05211" w:rsidRDefault="000B23B2" w:rsidP="000B23B2">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Ret</w:t>
      </w:r>
      <w:r w:rsidR="009102DD">
        <w:rPr>
          <w:rFonts w:ascii="Times New Roman" w:eastAsia="Calibri" w:hAnsi="Times New Roman" w:cs="Times New Roman"/>
          <w:b/>
          <w:bCs/>
          <w:lang w:val="lt-LT"/>
        </w:rPr>
        <w:t xml:space="preserve">i </w:t>
      </w:r>
      <w:r w:rsidR="009102DD" w:rsidRPr="009102DD">
        <w:rPr>
          <w:rFonts w:ascii="Times New Roman" w:eastAsia="Times New Roman" w:hAnsi="Times New Roman" w:cs="Times New Roman"/>
          <w:b/>
          <w:bCs/>
          <w:noProof/>
          <w:snapToGrid w:val="0"/>
          <w:lang w:val="lt-LT"/>
        </w:rPr>
        <w:t xml:space="preserve">šalutinio poveikio reiškiniai </w:t>
      </w:r>
      <w:r w:rsidR="009102DD" w:rsidRPr="009E71B8">
        <w:rPr>
          <w:rFonts w:ascii="Times New Roman" w:hAnsi="Times New Roman"/>
          <w:b/>
          <w:lang w:val="lt-LT"/>
        </w:rPr>
        <w:t>(gali pasireikšti rečiau kaip 1</w:t>
      </w:r>
      <w:r w:rsidR="009102DD" w:rsidRPr="009102DD">
        <w:rPr>
          <w:rFonts w:ascii="Times New Roman" w:eastAsia="Times New Roman" w:hAnsi="Times New Roman" w:cs="Times New Roman"/>
          <w:b/>
          <w:bCs/>
          <w:noProof/>
          <w:snapToGrid w:val="0"/>
          <w:lang w:val="lt-LT"/>
        </w:rPr>
        <w:t xml:space="preserve"> </w:t>
      </w:r>
      <w:r w:rsidR="009102DD" w:rsidRPr="009E71B8">
        <w:rPr>
          <w:rFonts w:ascii="Times New Roman" w:hAnsi="Times New Roman"/>
          <w:b/>
          <w:lang w:val="lt-LT"/>
        </w:rPr>
        <w:t xml:space="preserve">iš </w:t>
      </w:r>
      <w:r w:rsidR="009102DD" w:rsidRPr="009102DD">
        <w:rPr>
          <w:rFonts w:ascii="Times New Roman" w:eastAsia="Times New Roman" w:hAnsi="Times New Roman" w:cs="Times New Roman"/>
          <w:b/>
          <w:bCs/>
          <w:noProof/>
          <w:snapToGrid w:val="0"/>
          <w:lang w:val="lt-LT"/>
        </w:rPr>
        <w:t>1 000 asmenų):</w:t>
      </w:r>
    </w:p>
    <w:p w14:paraId="531D4310" w14:textId="77777777" w:rsidR="00BF6DD5" w:rsidRPr="00ED2957" w:rsidRDefault="000B23B2" w:rsidP="000B23B2">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14:paraId="24A2AD6F" w14:textId="77777777" w:rsidR="000B23B2" w:rsidRPr="000B23B2" w:rsidRDefault="00BF6DD5"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000B23B2" w:rsidRPr="000B23B2">
        <w:rPr>
          <w:rFonts w:ascii="Times New Roman" w:eastAsia="Calibri" w:hAnsi="Times New Roman" w:cs="Times New Roman"/>
          <w:lang w:val="lt-LT"/>
        </w:rPr>
        <w:t>kies paviršiaus suplonėjimas, akies vokų liaukų uždegimas, akies kraujagyslių trūkimas, akių vokų nušašimas, nenormali blakstienų padėtis, nenormalus blakstienų augimas.</w:t>
      </w:r>
    </w:p>
    <w:p w14:paraId="0FE44608"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435F580E" w14:textId="77777777" w:rsidR="00BF6DD5" w:rsidRPr="00ED2957" w:rsidRDefault="000B23B2" w:rsidP="000B23B2">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Bendrieji šalutiniai poveikiai</w:t>
      </w:r>
    </w:p>
    <w:p w14:paraId="3BC1DEF0" w14:textId="77777777" w:rsidR="000B23B2" w:rsidRPr="000B23B2" w:rsidRDefault="00BF6DD5"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N</w:t>
      </w:r>
      <w:r w:rsidR="000B23B2" w:rsidRPr="000B23B2">
        <w:rPr>
          <w:rFonts w:ascii="Times New Roman" w:eastAsia="Calibri" w:hAnsi="Times New Roman" w:cs="Times New Roman"/>
          <w:lang w:val="lt-LT"/>
        </w:rPr>
        <w:t>ervingumas, nenormalus širdies plakimas, plaukų slinkimas, balso sutrikimai, kvėpavimo pasunkėjimas, kosulys, gerklės dirginimas, dilgėlinė, nenormalūs kepenų veiklą rodančių kraujo tyrimų rodmenys, odos spalvos pokytis, troškulys, nuovargis, nemalonus pojūtis nosies viduje, šlapimo spalvos pokytis, plaštakų ir pėdų skausmas.</w:t>
      </w:r>
    </w:p>
    <w:p w14:paraId="17926C77"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6757CB73" w14:textId="704B8088" w:rsidR="000B23B2" w:rsidRPr="000B23B2" w:rsidRDefault="009102DD" w:rsidP="000B23B2">
      <w:pPr>
        <w:widowControl w:val="0"/>
        <w:autoSpaceDE w:val="0"/>
        <w:autoSpaceDN w:val="0"/>
        <w:spacing w:after="0" w:line="240" w:lineRule="auto"/>
        <w:outlineLvl w:val="0"/>
        <w:rPr>
          <w:rFonts w:ascii="Times New Roman" w:eastAsia="Calibri" w:hAnsi="Times New Roman" w:cs="Times New Roman"/>
          <w:bCs/>
          <w:lang w:val="lt-LT"/>
        </w:rPr>
      </w:pPr>
      <w:r w:rsidRPr="009102DD">
        <w:rPr>
          <w:rFonts w:ascii="Times New Roman" w:eastAsia="Times New Roman" w:hAnsi="Times New Roman" w:cs="Times New Roman"/>
          <w:b/>
          <w:bCs/>
          <w:noProof/>
          <w:snapToGrid w:val="0"/>
          <w:lang w:val="lt-LT"/>
        </w:rPr>
        <w:t>Šalutinio poveikio reiškiniai, kurių</w:t>
      </w:r>
      <w:r w:rsidRPr="000B23B2">
        <w:rPr>
          <w:rFonts w:ascii="Times New Roman" w:eastAsia="Calibri" w:hAnsi="Times New Roman" w:cs="Times New Roman"/>
          <w:b/>
          <w:bCs/>
          <w:lang w:val="lt-LT"/>
        </w:rPr>
        <w:t xml:space="preserve"> </w:t>
      </w:r>
      <w:r>
        <w:rPr>
          <w:rFonts w:ascii="Times New Roman" w:eastAsia="Calibri" w:hAnsi="Times New Roman" w:cs="Times New Roman"/>
          <w:b/>
          <w:bCs/>
          <w:lang w:val="lt-LT"/>
        </w:rPr>
        <w:t>d</w:t>
      </w:r>
      <w:r w:rsidR="000B23B2" w:rsidRPr="000B23B2">
        <w:rPr>
          <w:rFonts w:ascii="Times New Roman" w:eastAsia="Calibri" w:hAnsi="Times New Roman" w:cs="Times New Roman"/>
          <w:b/>
          <w:bCs/>
          <w:lang w:val="lt-LT"/>
        </w:rPr>
        <w:t xml:space="preserve">ažnis nežinomas </w:t>
      </w:r>
      <w:r w:rsidR="000B23B2" w:rsidRPr="000B23B2">
        <w:rPr>
          <w:rFonts w:ascii="Times New Roman" w:eastAsia="Calibri" w:hAnsi="Times New Roman" w:cs="Times New Roman"/>
          <w:bCs/>
          <w:lang w:val="lt-LT"/>
        </w:rPr>
        <w:t xml:space="preserve">(negali būti </w:t>
      </w:r>
      <w:r w:rsidR="00BA316C">
        <w:rPr>
          <w:rFonts w:ascii="Times New Roman" w:eastAsia="Calibri" w:hAnsi="Times New Roman" w:cs="Times New Roman"/>
          <w:bCs/>
          <w:lang w:val="lt-LT"/>
        </w:rPr>
        <w:t>apskaičiuotas</w:t>
      </w:r>
      <w:r w:rsidR="000B23B2" w:rsidRPr="000B23B2">
        <w:rPr>
          <w:rFonts w:ascii="Times New Roman" w:eastAsia="Calibri" w:hAnsi="Times New Roman" w:cs="Times New Roman"/>
          <w:bCs/>
          <w:lang w:val="lt-LT"/>
        </w:rPr>
        <w:t xml:space="preserve"> pagal turimus duomenis)</w:t>
      </w:r>
    </w:p>
    <w:p w14:paraId="2E24D9CA" w14:textId="77777777" w:rsidR="00BF6DD5" w:rsidRPr="00ED2957" w:rsidRDefault="000B23B2" w:rsidP="00AB0D80">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14:paraId="56C3DA25" w14:textId="1B8EC1EB" w:rsidR="000B23B2" w:rsidRPr="000B23B2" w:rsidRDefault="00BF6DD5" w:rsidP="00AB0D80">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N</w:t>
      </w:r>
      <w:r w:rsidR="000B23B2" w:rsidRPr="000B23B2">
        <w:rPr>
          <w:rFonts w:ascii="Times New Roman" w:eastAsia="Calibri" w:hAnsi="Times New Roman" w:cs="Times New Roman"/>
          <w:lang w:val="lt-LT"/>
        </w:rPr>
        <w:t>usileidęs vokas (akis nuolat pusiau užmerkta</w:t>
      </w:r>
      <w:r w:rsidR="000B23B2" w:rsidRPr="00AB0D80">
        <w:rPr>
          <w:rFonts w:ascii="Times New Roman" w:eastAsia="Calibri" w:hAnsi="Times New Roman" w:cs="Times New Roman"/>
          <w:lang w:val="lt-LT"/>
        </w:rPr>
        <w:t>)</w:t>
      </w:r>
      <w:r w:rsidR="00AB0D80" w:rsidRPr="00AB0D80">
        <w:rPr>
          <w:rFonts w:ascii="Times New Roman" w:eastAsia="Calibri" w:hAnsi="Times New Roman" w:cs="Times New Roman"/>
          <w:lang w:val="lt-LT"/>
        </w:rPr>
        <w:t>,</w:t>
      </w:r>
      <w:r w:rsidR="00AB0D80" w:rsidRPr="00AB0D80">
        <w:rPr>
          <w:rFonts w:ascii="Times New Roman" w:hAnsi="Times New Roman" w:cs="Times New Roman"/>
          <w:lang w:val="lt-LT"/>
        </w:rPr>
        <w:t xml:space="preserve"> </w:t>
      </w:r>
      <w:r w:rsidR="00AB0D80" w:rsidRPr="00AB0D80">
        <w:rPr>
          <w:rFonts w:ascii="Times New Roman" w:eastAsia="Calibri" w:hAnsi="Times New Roman" w:cs="Times New Roman"/>
          <w:lang w:val="lt-LT"/>
        </w:rPr>
        <w:t xml:space="preserve">įdubusios akys (akys atrodo labiau </w:t>
      </w:r>
      <w:r w:rsidR="00B27EB2">
        <w:rPr>
          <w:rFonts w:ascii="Times New Roman" w:eastAsia="Calibri" w:hAnsi="Times New Roman" w:cs="Times New Roman"/>
          <w:lang w:val="lt-LT"/>
        </w:rPr>
        <w:t>įkritusios</w:t>
      </w:r>
      <w:r w:rsidR="00AB0D80" w:rsidRPr="00AB0D80">
        <w:rPr>
          <w:rFonts w:ascii="Times New Roman" w:eastAsia="Calibri" w:hAnsi="Times New Roman" w:cs="Times New Roman"/>
          <w:lang w:val="lt-LT"/>
        </w:rPr>
        <w:t>), pakitusi rainelės spalva (spalvota akies dalis)</w:t>
      </w:r>
      <w:r w:rsidR="000B23B2" w:rsidRPr="000B23B2">
        <w:rPr>
          <w:rFonts w:ascii="Times New Roman" w:eastAsia="Calibri" w:hAnsi="Times New Roman" w:cs="Times New Roman"/>
          <w:lang w:val="lt-LT"/>
        </w:rPr>
        <w:t>.</w:t>
      </w:r>
    </w:p>
    <w:p w14:paraId="3294AD6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0CCC70AE" w14:textId="77777777" w:rsidR="000A09E8" w:rsidRDefault="000B23B2" w:rsidP="000B23B2">
      <w:pPr>
        <w:widowControl w:val="0"/>
        <w:autoSpaceDE w:val="0"/>
        <w:autoSpaceDN w:val="0"/>
        <w:spacing w:after="0" w:line="240" w:lineRule="auto"/>
        <w:rPr>
          <w:rFonts w:ascii="Times New Roman" w:eastAsia="Calibri" w:hAnsi="Times New Roman" w:cs="Times New Roman"/>
          <w:lang w:val="lt-LT"/>
        </w:rPr>
      </w:pPr>
      <w:r w:rsidRPr="00ED2957">
        <w:rPr>
          <w:rFonts w:ascii="Times New Roman" w:eastAsia="Calibri" w:hAnsi="Times New Roman" w:cs="Times New Roman"/>
          <w:u w:val="single"/>
          <w:lang w:val="lt-LT"/>
        </w:rPr>
        <w:t>Bendras šalutinis poveikis</w:t>
      </w:r>
    </w:p>
    <w:p w14:paraId="1A0B8227" w14:textId="77777777" w:rsidR="000B23B2" w:rsidRPr="000B23B2" w:rsidRDefault="000A09E8" w:rsidP="000B23B2">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B</w:t>
      </w:r>
      <w:r w:rsidR="000B23B2" w:rsidRPr="000B23B2">
        <w:rPr>
          <w:rFonts w:ascii="Times New Roman" w:eastAsia="Calibri" w:hAnsi="Times New Roman" w:cs="Times New Roman"/>
          <w:lang w:val="lt-LT"/>
        </w:rPr>
        <w:t>ėrimas, širdies nepakankamumas, krūtinės skausmas, insultas, nualpimas, depresija, astma, padidėjęs širdies susitraukimų dažnis, sustingimo arba dilgčiojimo pojūtis, palpitacija (širdies plakimo pojūtis), kojų patinimas, blogo skonio pojūtis.</w:t>
      </w:r>
    </w:p>
    <w:p w14:paraId="468CDBD3" w14:textId="77777777" w:rsidR="000B23B2" w:rsidRPr="000B23B2" w:rsidRDefault="000B23B2" w:rsidP="000B23B2">
      <w:pPr>
        <w:widowControl w:val="0"/>
        <w:autoSpaceDE w:val="0"/>
        <w:autoSpaceDN w:val="0"/>
        <w:spacing w:after="0" w:line="240" w:lineRule="auto"/>
        <w:ind w:right="121"/>
        <w:rPr>
          <w:rFonts w:ascii="Times New Roman" w:eastAsia="Calibri" w:hAnsi="Times New Roman" w:cs="Times New Roman"/>
          <w:lang w:val="lt-LT"/>
        </w:rPr>
      </w:pPr>
    </w:p>
    <w:p w14:paraId="24D9F656" w14:textId="77777777" w:rsidR="000B23B2" w:rsidRPr="00087C72" w:rsidRDefault="000B23B2" w:rsidP="000B23B2">
      <w:pPr>
        <w:widowControl w:val="0"/>
        <w:autoSpaceDE w:val="0"/>
        <w:autoSpaceDN w:val="0"/>
        <w:spacing w:after="0" w:line="240" w:lineRule="auto"/>
        <w:ind w:right="121"/>
        <w:rPr>
          <w:rFonts w:ascii="Times New Roman" w:hAnsi="Times New Roman"/>
          <w:b/>
        </w:rPr>
      </w:pPr>
      <w:r w:rsidRPr="00ED2957">
        <w:rPr>
          <w:rFonts w:ascii="Times New Roman" w:eastAsia="Calibri" w:hAnsi="Times New Roman" w:cs="Times New Roman"/>
          <w:b/>
          <w:lang w:val="lt-LT"/>
        </w:rPr>
        <w:t>Be to</w:t>
      </w:r>
    </w:p>
    <w:p w14:paraId="58CBFC0F"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b/>
          <w:lang w:val="lt-LT"/>
        </w:rPr>
      </w:pPr>
    </w:p>
    <w:p w14:paraId="2491BBD8" w14:textId="1FBEDF54" w:rsidR="00765F9F" w:rsidRDefault="000B23B2" w:rsidP="000B23B2">
      <w:pPr>
        <w:widowControl w:val="0"/>
        <w:autoSpaceDE w:val="0"/>
        <w:autoSpaceDN w:val="0"/>
        <w:spacing w:after="0" w:line="240" w:lineRule="auto"/>
        <w:ind w:right="189"/>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sidR="00E82173">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yra </w:t>
      </w:r>
      <w:r w:rsidR="00620E7A">
        <w:rPr>
          <w:rFonts w:ascii="Times New Roman" w:eastAsia="Calibri" w:hAnsi="Times New Roman" w:cs="Times New Roman"/>
          <w:lang w:val="lt-LT"/>
        </w:rPr>
        <w:t>dviejų</w:t>
      </w:r>
      <w:r w:rsidRPr="000B23B2">
        <w:rPr>
          <w:rFonts w:ascii="Times New Roman" w:eastAsia="Calibri" w:hAnsi="Times New Roman" w:cs="Times New Roman"/>
          <w:lang w:val="lt-LT"/>
        </w:rPr>
        <w:t> veikliųjų medžiagų</w:t>
      </w:r>
      <w:r w:rsidR="00765F9F">
        <w:rPr>
          <w:rFonts w:ascii="Times New Roman" w:eastAsia="Calibri" w:hAnsi="Times New Roman" w:cs="Times New Roman"/>
          <w:lang w:val="lt-LT"/>
        </w:rPr>
        <w:t>,</w:t>
      </w:r>
      <w:r w:rsidRPr="000B23B2">
        <w:rPr>
          <w:rFonts w:ascii="Times New Roman" w:eastAsia="Calibri" w:hAnsi="Times New Roman" w:cs="Times New Roman"/>
          <w:lang w:val="lt-LT"/>
        </w:rPr>
        <w:t xml:space="preserve"> </w:t>
      </w:r>
      <w:r w:rsidR="00765F9F" w:rsidRPr="00765F9F">
        <w:rPr>
          <w:rFonts w:ascii="Times New Roman" w:eastAsia="Calibri" w:hAnsi="Times New Roman" w:cs="Times New Roman"/>
          <w:lang w:val="lt-LT"/>
        </w:rPr>
        <w:t xml:space="preserve">travoprosto ir timololio, </w:t>
      </w:r>
      <w:r w:rsidRPr="000B23B2">
        <w:rPr>
          <w:rFonts w:ascii="Times New Roman" w:eastAsia="Calibri" w:hAnsi="Times New Roman" w:cs="Times New Roman"/>
          <w:lang w:val="lt-LT"/>
        </w:rPr>
        <w:t xml:space="preserve">derinys. Kaip ir kiti į akis lašinami vaistai, travoprostas ir timololis (beta adrenoblokatorius) absorbuojami į kraują. Dėl šios priežasties gali pasireikšti šalutinis poveikis, panašus į </w:t>
      </w:r>
      <w:r w:rsidR="00765F9F">
        <w:rPr>
          <w:rFonts w:ascii="Times New Roman" w:eastAsia="Calibri" w:hAnsi="Times New Roman" w:cs="Times New Roman"/>
          <w:lang w:val="lt-LT"/>
        </w:rPr>
        <w:t xml:space="preserve">tuos, kurie pasireiškia vartojant geriamų arba </w:t>
      </w:r>
      <w:r w:rsidR="001F139F" w:rsidRPr="009357F1">
        <w:rPr>
          <w:rFonts w:ascii="Times New Roman" w:eastAsia="Calibri" w:hAnsi="Times New Roman" w:cs="Times New Roman"/>
          <w:lang w:val="lt-LT"/>
        </w:rPr>
        <w:t>leidžiamų beta</w:t>
      </w:r>
      <w:r w:rsidRPr="000B23B2">
        <w:rPr>
          <w:rFonts w:ascii="Times New Roman" w:eastAsia="Calibri" w:hAnsi="Times New Roman" w:cs="Times New Roman"/>
          <w:lang w:val="lt-LT"/>
        </w:rPr>
        <w:t xml:space="preserve"> adrenoblokatorių. Vartojant </w:t>
      </w:r>
      <w:r w:rsidR="00765F9F">
        <w:rPr>
          <w:rFonts w:ascii="Times New Roman" w:eastAsia="Calibri" w:hAnsi="Times New Roman" w:cs="Times New Roman"/>
          <w:lang w:val="lt-LT"/>
        </w:rPr>
        <w:t>į akis,</w:t>
      </w:r>
      <w:r w:rsidRPr="000B23B2">
        <w:rPr>
          <w:rFonts w:ascii="Times New Roman" w:eastAsia="Calibri" w:hAnsi="Times New Roman" w:cs="Times New Roman"/>
          <w:lang w:val="lt-LT"/>
        </w:rPr>
        <w:t xml:space="preserve"> šalutinio poveikio dažnis mažesnis nei vaistus geriant ar leidžiant. </w:t>
      </w:r>
    </w:p>
    <w:p w14:paraId="05E012A2" w14:textId="77777777" w:rsidR="00765F9F" w:rsidRDefault="00765F9F" w:rsidP="000B23B2">
      <w:pPr>
        <w:widowControl w:val="0"/>
        <w:autoSpaceDE w:val="0"/>
        <w:autoSpaceDN w:val="0"/>
        <w:spacing w:after="0" w:line="240" w:lineRule="auto"/>
        <w:ind w:right="189"/>
        <w:rPr>
          <w:rFonts w:ascii="Times New Roman" w:eastAsia="Calibri" w:hAnsi="Times New Roman" w:cs="Times New Roman"/>
          <w:lang w:val="lt-LT"/>
        </w:rPr>
      </w:pPr>
    </w:p>
    <w:p w14:paraId="00377712" w14:textId="77777777" w:rsidR="000B23B2" w:rsidRPr="000B23B2" w:rsidRDefault="000A09E8" w:rsidP="000B23B2">
      <w:pPr>
        <w:widowControl w:val="0"/>
        <w:autoSpaceDE w:val="0"/>
        <w:autoSpaceDN w:val="0"/>
        <w:spacing w:after="0" w:line="240" w:lineRule="auto"/>
        <w:ind w:right="189"/>
        <w:rPr>
          <w:rFonts w:ascii="Times New Roman" w:eastAsia="Calibri" w:hAnsi="Times New Roman" w:cs="Times New Roman"/>
          <w:lang w:val="lt-LT"/>
        </w:rPr>
      </w:pPr>
      <w:r>
        <w:rPr>
          <w:rFonts w:ascii="Times New Roman" w:eastAsia="Calibri" w:hAnsi="Times New Roman" w:cs="Times New Roman"/>
          <w:lang w:val="lt-LT"/>
        </w:rPr>
        <w:t>Toliau</w:t>
      </w:r>
      <w:r w:rsidR="00765F9F">
        <w:rPr>
          <w:rFonts w:ascii="Times New Roman" w:eastAsia="Calibri" w:hAnsi="Times New Roman" w:cs="Times New Roman"/>
          <w:lang w:val="lt-LT"/>
        </w:rPr>
        <w:t xml:space="preserve"> pateiktas</w:t>
      </w:r>
      <w:r w:rsidR="000B23B2" w:rsidRPr="000B23B2">
        <w:rPr>
          <w:rFonts w:ascii="Times New Roman" w:eastAsia="Calibri" w:hAnsi="Times New Roman" w:cs="Times New Roman"/>
          <w:lang w:val="lt-LT"/>
        </w:rPr>
        <w:t xml:space="preserve"> šalutinis poveikis apima reakcijas, kurios buvo nustatytos žmonėms, vartojusiems akims skirtų beta adrenoblokatorių klasės </w:t>
      </w:r>
      <w:r w:rsidR="00765F9F">
        <w:rPr>
          <w:rFonts w:ascii="Times New Roman" w:eastAsia="Calibri" w:hAnsi="Times New Roman" w:cs="Times New Roman"/>
          <w:lang w:val="lt-LT"/>
        </w:rPr>
        <w:t>vaist</w:t>
      </w:r>
      <w:r>
        <w:rPr>
          <w:rFonts w:ascii="Times New Roman" w:eastAsia="Calibri" w:hAnsi="Times New Roman" w:cs="Times New Roman"/>
          <w:lang w:val="lt-LT"/>
        </w:rPr>
        <w:t>ų</w:t>
      </w:r>
      <w:r w:rsidR="00765F9F">
        <w:rPr>
          <w:rFonts w:ascii="Times New Roman" w:eastAsia="Calibri" w:hAnsi="Times New Roman" w:cs="Times New Roman"/>
          <w:lang w:val="lt-LT"/>
        </w:rPr>
        <w:t xml:space="preserve"> ar </w:t>
      </w:r>
      <w:r>
        <w:rPr>
          <w:rFonts w:ascii="Times New Roman" w:eastAsia="Calibri" w:hAnsi="Times New Roman" w:cs="Times New Roman"/>
          <w:lang w:val="lt-LT"/>
        </w:rPr>
        <w:t>vien</w:t>
      </w:r>
      <w:r w:rsidR="00765F9F">
        <w:rPr>
          <w:rFonts w:ascii="Times New Roman" w:eastAsia="Calibri" w:hAnsi="Times New Roman" w:cs="Times New Roman"/>
          <w:lang w:val="lt-LT"/>
        </w:rPr>
        <w:t xml:space="preserve"> travoprosto</w:t>
      </w:r>
      <w:r w:rsidR="000B23B2" w:rsidRPr="000B23B2">
        <w:rPr>
          <w:rFonts w:ascii="Times New Roman" w:eastAsia="Calibri" w:hAnsi="Times New Roman" w:cs="Times New Roman"/>
          <w:lang w:val="lt-LT"/>
        </w:rPr>
        <w:t>.</w:t>
      </w:r>
    </w:p>
    <w:p w14:paraId="6ADF931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1E1A402F" w14:textId="77777777" w:rsidR="00765F9F" w:rsidRDefault="000B23B2" w:rsidP="000B23B2">
      <w:pPr>
        <w:widowControl w:val="0"/>
        <w:autoSpaceDE w:val="0"/>
        <w:autoSpaceDN w:val="0"/>
        <w:spacing w:after="0" w:line="240" w:lineRule="auto"/>
        <w:ind w:right="115"/>
        <w:rPr>
          <w:rFonts w:ascii="Times New Roman" w:eastAsia="Calibri" w:hAnsi="Times New Roman" w:cs="Times New Roman"/>
          <w:lang w:val="lt-LT"/>
        </w:rPr>
      </w:pPr>
      <w:r w:rsidRPr="00ED2957">
        <w:rPr>
          <w:rFonts w:ascii="Times New Roman" w:eastAsia="Calibri" w:hAnsi="Times New Roman" w:cs="Times New Roman"/>
          <w:u w:val="single"/>
          <w:lang w:val="lt-LT"/>
        </w:rPr>
        <w:t>Poveikis akims</w:t>
      </w:r>
      <w:r w:rsidRPr="000B23B2">
        <w:rPr>
          <w:rFonts w:ascii="Times New Roman" w:eastAsia="Calibri" w:hAnsi="Times New Roman" w:cs="Times New Roman"/>
          <w:lang w:val="lt-LT"/>
        </w:rPr>
        <w:t xml:space="preserve"> </w:t>
      </w:r>
    </w:p>
    <w:p w14:paraId="701D0BBC" w14:textId="77777777" w:rsidR="000B23B2" w:rsidRPr="000B23B2" w:rsidRDefault="00765F9F" w:rsidP="00765F9F">
      <w:pPr>
        <w:widowControl w:val="0"/>
        <w:autoSpaceDE w:val="0"/>
        <w:autoSpaceDN w:val="0"/>
        <w:spacing w:after="0" w:line="240" w:lineRule="auto"/>
        <w:ind w:right="115"/>
        <w:rPr>
          <w:rFonts w:ascii="Times New Roman" w:eastAsia="Calibri" w:hAnsi="Times New Roman" w:cs="Times New Roman"/>
          <w:lang w:val="lt-LT"/>
        </w:rPr>
      </w:pPr>
      <w:r>
        <w:rPr>
          <w:rFonts w:ascii="Times New Roman" w:eastAsia="Calibri" w:hAnsi="Times New Roman" w:cs="Times New Roman"/>
          <w:lang w:val="lt-LT"/>
        </w:rPr>
        <w:t>A</w:t>
      </w:r>
      <w:r w:rsidR="000B23B2" w:rsidRPr="000B23B2">
        <w:rPr>
          <w:rFonts w:ascii="Times New Roman" w:eastAsia="Calibri" w:hAnsi="Times New Roman" w:cs="Times New Roman"/>
          <w:lang w:val="lt-LT"/>
        </w:rPr>
        <w:t xml:space="preserve">kies voko uždegimas, ragenos uždegimas, po tinklaine esančio sluoksnio, kuriame išsidėsčiusios kraujagyslės, atšoka po filtravimo operacijos, galinti sukelti regos sutrikimus, sumažėjęs ragenos jautrumas, ragenos erozija (akies obuolio priekinio sluoksnio pažeidimas), dvejinimasis, </w:t>
      </w:r>
      <w:r w:rsidRPr="00765F9F">
        <w:rPr>
          <w:rFonts w:ascii="Times New Roman" w:eastAsia="Calibri" w:hAnsi="Times New Roman" w:cs="Times New Roman"/>
          <w:lang w:val="lt-LT"/>
        </w:rPr>
        <w:t>išskyros iš akių, patinimas aplink akis, voko niežulys, voko išsivertimas į išorę su paraudimu, sudirgimas ir gausus ašarojimas, regėjimo neryškumas (akies lęšiuko drumstumo požymiai), akies dalies patinimas (akies obuolio kraujagyslinio dangalo), akių vokų egzema, aureolių matymas, sumažėjęs akies jautrumas, pigmentacija akies viduje, išsiplėtę vyzdžiai, pakitusi blakstienų spalva, blakstienų sandaros pasikeitimas, netaisyklingas regos laukas</w:t>
      </w:r>
      <w:r w:rsidR="000B23B2" w:rsidRPr="00765F9F">
        <w:rPr>
          <w:rFonts w:ascii="Times New Roman" w:eastAsia="Calibri" w:hAnsi="Times New Roman" w:cs="Times New Roman"/>
          <w:lang w:val="lt-LT"/>
        </w:rPr>
        <w:t>.</w:t>
      </w:r>
    </w:p>
    <w:p w14:paraId="25582223"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41224F7D"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ED2957">
        <w:rPr>
          <w:rFonts w:ascii="Times New Roman" w:eastAsia="Calibri" w:hAnsi="Times New Roman" w:cs="Times New Roman"/>
          <w:u w:val="single"/>
          <w:lang w:val="lt-LT"/>
        </w:rPr>
        <w:t>Bendras šalutinis poveikis</w:t>
      </w:r>
    </w:p>
    <w:p w14:paraId="5C503FC8" w14:textId="77777777" w:rsidR="00765F9F" w:rsidRDefault="00765F9F" w:rsidP="00765F9F">
      <w:pPr>
        <w:widowControl w:val="0"/>
        <w:tabs>
          <w:tab w:val="left" w:pos="567"/>
        </w:tabs>
        <w:autoSpaceDE w:val="0"/>
        <w:autoSpaceDN w:val="0"/>
        <w:spacing w:after="0" w:line="240" w:lineRule="auto"/>
        <w:ind w:right="96"/>
        <w:rPr>
          <w:rFonts w:ascii="Times New Roman" w:eastAsia="Calibri" w:hAnsi="Times New Roman" w:cs="Times New Roman"/>
          <w:i/>
          <w:lang w:val="lt-LT"/>
        </w:rPr>
      </w:pPr>
    </w:p>
    <w:p w14:paraId="0DABBF8A" w14:textId="77777777" w:rsidR="00765F9F" w:rsidRPr="00765F9F" w:rsidRDefault="00765F9F" w:rsidP="00765F9F">
      <w:pPr>
        <w:widowControl w:val="0"/>
        <w:tabs>
          <w:tab w:val="left" w:pos="567"/>
        </w:tabs>
        <w:autoSpaceDE w:val="0"/>
        <w:autoSpaceDN w:val="0"/>
        <w:spacing w:after="0" w:line="240" w:lineRule="auto"/>
        <w:ind w:right="96"/>
        <w:rPr>
          <w:rFonts w:ascii="Times New Roman" w:eastAsia="Calibri" w:hAnsi="Times New Roman" w:cs="Times New Roman"/>
          <w:lang w:val="lt-LT"/>
        </w:rPr>
      </w:pPr>
      <w:r w:rsidRPr="00765F9F">
        <w:rPr>
          <w:rFonts w:ascii="Times New Roman" w:eastAsia="Calibri" w:hAnsi="Times New Roman" w:cs="Times New Roman"/>
          <w:i/>
          <w:iCs/>
          <w:lang w:val="lt-LT"/>
        </w:rPr>
        <w:t xml:space="preserve">Ausų ir labirintų sutrikimai: </w:t>
      </w:r>
      <w:r w:rsidRPr="00765F9F">
        <w:rPr>
          <w:rFonts w:ascii="Times New Roman" w:eastAsia="Calibri" w:hAnsi="Times New Roman" w:cs="Times New Roman"/>
          <w:lang w:val="lt-LT"/>
        </w:rPr>
        <w:t>galvos svaigimas su sukimosi pojūčiu, spengimas ausyse.</w:t>
      </w:r>
    </w:p>
    <w:p w14:paraId="10DFC97B" w14:textId="77777777" w:rsidR="00765F9F" w:rsidRDefault="00765F9F" w:rsidP="00765F9F">
      <w:pPr>
        <w:widowControl w:val="0"/>
        <w:tabs>
          <w:tab w:val="left" w:pos="567"/>
        </w:tabs>
        <w:autoSpaceDE w:val="0"/>
        <w:autoSpaceDN w:val="0"/>
        <w:spacing w:after="0" w:line="240" w:lineRule="auto"/>
        <w:ind w:right="96"/>
        <w:rPr>
          <w:rFonts w:ascii="Times New Roman" w:eastAsia="Calibri" w:hAnsi="Times New Roman" w:cs="Times New Roman"/>
          <w:i/>
          <w:lang w:val="lt-LT"/>
        </w:rPr>
      </w:pPr>
    </w:p>
    <w:p w14:paraId="74413DEF" w14:textId="77777777" w:rsidR="000B23B2" w:rsidRPr="000B23B2" w:rsidRDefault="000B23B2" w:rsidP="00ED2957">
      <w:pPr>
        <w:widowControl w:val="0"/>
        <w:tabs>
          <w:tab w:val="left" w:pos="567"/>
        </w:tabs>
        <w:autoSpaceDE w:val="0"/>
        <w:autoSpaceDN w:val="0"/>
        <w:spacing w:after="0" w:line="240" w:lineRule="auto"/>
        <w:ind w:right="96"/>
        <w:rPr>
          <w:rFonts w:ascii="Times New Roman" w:eastAsia="Calibri" w:hAnsi="Times New Roman" w:cs="Times New Roman"/>
          <w:lang w:val="lt-LT"/>
        </w:rPr>
      </w:pPr>
      <w:r w:rsidRPr="00ED2957">
        <w:rPr>
          <w:rFonts w:ascii="Times New Roman" w:eastAsia="Calibri" w:hAnsi="Times New Roman" w:cs="Times New Roman"/>
          <w:i/>
          <w:lang w:val="lt-LT"/>
        </w:rPr>
        <w:t>Širdies ir kraujotakos sutrikimai</w:t>
      </w:r>
      <w:r w:rsidRPr="000B23B2">
        <w:rPr>
          <w:rFonts w:ascii="Times New Roman" w:eastAsia="Calibri" w:hAnsi="Times New Roman" w:cs="Times New Roman"/>
          <w:lang w:val="lt-LT"/>
        </w:rPr>
        <w:t xml:space="preserve">: retas pulsas, edema (skysčių kaupimasis), širdies ritmo arba širdies plakimo dažnio pokyčiai, širdies nepakankamumas (širdies liga, kuria sergant patiriamas dusulys ir dėl skysčių kaupimosi tinsta pėdos ir kojos), širdies ritmo sutrikimo rūšis, širdies smūgis, žemas kraujospūdis, </w:t>
      </w: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sindromas, plaštakų ir pėdų šalimas, sumažėjęs kraujo tiekimas į smegenis.</w:t>
      </w:r>
    </w:p>
    <w:p w14:paraId="05F1FA41" w14:textId="77777777" w:rsidR="000B23B2" w:rsidRPr="000B23B2" w:rsidRDefault="000B23B2" w:rsidP="000B23B2">
      <w:pPr>
        <w:widowControl w:val="0"/>
        <w:autoSpaceDE w:val="0"/>
        <w:autoSpaceDN w:val="0"/>
        <w:spacing w:after="0" w:line="240" w:lineRule="auto"/>
        <w:ind w:left="567" w:hanging="567"/>
        <w:rPr>
          <w:rFonts w:ascii="Times New Roman" w:eastAsia="Calibri" w:hAnsi="Times New Roman" w:cs="Times New Roman"/>
          <w:lang w:val="lt-LT"/>
        </w:rPr>
      </w:pPr>
    </w:p>
    <w:p w14:paraId="2F1A4FFA" w14:textId="1215B4CF" w:rsidR="000B23B2" w:rsidRPr="000B23B2" w:rsidRDefault="000B23B2" w:rsidP="00ED2957">
      <w:pPr>
        <w:tabs>
          <w:tab w:val="left" w:pos="567"/>
        </w:tabs>
        <w:spacing w:after="0" w:line="240" w:lineRule="auto"/>
        <w:ind w:right="450"/>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Kvėpavimo sistemos, krūtinės ląstos ir tarpuplaučio sutrikimai</w:t>
      </w:r>
      <w:r w:rsidRPr="000B23B2">
        <w:rPr>
          <w:rFonts w:ascii="Times New Roman" w:eastAsia="Calibri" w:hAnsi="Times New Roman" w:cs="Times New Roman"/>
          <w:szCs w:val="20"/>
          <w:lang w:val="lt-LT"/>
        </w:rPr>
        <w:t xml:space="preserve">: </w:t>
      </w:r>
      <w:r w:rsidR="000A09E8">
        <w:rPr>
          <w:rFonts w:ascii="Times New Roman" w:eastAsia="Calibri" w:hAnsi="Times New Roman" w:cs="Times New Roman"/>
          <w:szCs w:val="20"/>
          <w:lang w:val="lt-LT"/>
        </w:rPr>
        <w:t>astmos paūmėjimas</w:t>
      </w:r>
      <w:r w:rsidRPr="000B23B2">
        <w:rPr>
          <w:rFonts w:ascii="Times New Roman" w:eastAsia="Calibri" w:hAnsi="Times New Roman" w:cs="Times New Roman"/>
          <w:szCs w:val="20"/>
          <w:lang w:val="lt-LT"/>
        </w:rPr>
        <w:t xml:space="preserve">, </w:t>
      </w:r>
      <w:r w:rsidR="009608F9">
        <w:rPr>
          <w:rFonts w:ascii="Times New Roman" w:eastAsia="Calibri" w:hAnsi="Times New Roman" w:cs="Times New Roman"/>
          <w:szCs w:val="20"/>
          <w:lang w:val="lt-LT"/>
        </w:rPr>
        <w:t xml:space="preserve">sloga ar užgulta nosis, čiaudulys (dėl alergijos), </w:t>
      </w:r>
      <w:r w:rsidR="00663BBC">
        <w:rPr>
          <w:rFonts w:ascii="Times New Roman" w:eastAsia="Calibri" w:hAnsi="Times New Roman" w:cs="Times New Roman"/>
          <w:szCs w:val="20"/>
          <w:lang w:val="lt-LT"/>
        </w:rPr>
        <w:t>pasunkėjęs</w:t>
      </w:r>
      <w:r w:rsidRPr="000B23B2">
        <w:rPr>
          <w:rFonts w:ascii="Times New Roman" w:eastAsia="Calibri" w:hAnsi="Times New Roman" w:cs="Times New Roman"/>
          <w:szCs w:val="20"/>
          <w:lang w:val="lt-LT"/>
        </w:rPr>
        <w:t xml:space="preserve"> kvėpavimas, </w:t>
      </w:r>
      <w:r w:rsidR="009608F9">
        <w:rPr>
          <w:rFonts w:ascii="Times New Roman" w:eastAsia="Calibri" w:hAnsi="Times New Roman" w:cs="Times New Roman"/>
          <w:szCs w:val="20"/>
          <w:lang w:val="lt-LT"/>
        </w:rPr>
        <w:t>kraujavimas iš nosies, nosies sausumas</w:t>
      </w:r>
      <w:r w:rsidRPr="000B23B2">
        <w:rPr>
          <w:rFonts w:ascii="Times New Roman" w:eastAsia="Calibri" w:hAnsi="Times New Roman" w:cs="Times New Roman"/>
          <w:szCs w:val="20"/>
          <w:lang w:val="lt-LT"/>
        </w:rPr>
        <w:t>.</w:t>
      </w:r>
    </w:p>
    <w:p w14:paraId="1F7B04C9" w14:textId="77777777" w:rsidR="000B23B2" w:rsidRPr="000B23B2" w:rsidRDefault="000B23B2" w:rsidP="000B23B2">
      <w:pPr>
        <w:widowControl w:val="0"/>
        <w:autoSpaceDE w:val="0"/>
        <w:autoSpaceDN w:val="0"/>
        <w:spacing w:after="0" w:line="240" w:lineRule="auto"/>
        <w:ind w:left="567" w:hanging="567"/>
        <w:rPr>
          <w:rFonts w:ascii="Times New Roman" w:eastAsia="Calibri" w:hAnsi="Times New Roman" w:cs="Times New Roman"/>
          <w:lang w:val="lt-LT"/>
        </w:rPr>
      </w:pPr>
    </w:p>
    <w:p w14:paraId="4D735A20" w14:textId="40A1C7BD" w:rsidR="000B23B2" w:rsidRPr="000B23B2" w:rsidRDefault="000B23B2" w:rsidP="00ED2957">
      <w:pPr>
        <w:tabs>
          <w:tab w:val="left" w:pos="567"/>
        </w:tabs>
        <w:spacing w:after="0" w:line="240" w:lineRule="auto"/>
        <w:ind w:right="1165"/>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Nervų sistemos ir bendrieji sutrikimai</w:t>
      </w:r>
      <w:r w:rsidRPr="000B23B2">
        <w:rPr>
          <w:rFonts w:ascii="Times New Roman" w:eastAsia="Calibri" w:hAnsi="Times New Roman" w:cs="Times New Roman"/>
          <w:szCs w:val="20"/>
          <w:lang w:val="lt-LT"/>
        </w:rPr>
        <w:t>: sunkumas užmigti (nemiga), košmarai, atminties praradimas, jėgų ir energijos netekimas</w:t>
      </w:r>
      <w:r w:rsidR="009608F9">
        <w:rPr>
          <w:rFonts w:ascii="Times New Roman" w:eastAsia="Calibri" w:hAnsi="Times New Roman" w:cs="Times New Roman"/>
          <w:szCs w:val="20"/>
          <w:lang w:val="lt-LT"/>
        </w:rPr>
        <w:t>, nerimas (perdėtas emocinis nuovargis</w:t>
      </w:r>
      <w:r w:rsidR="001F139F" w:rsidRPr="009357F1">
        <w:rPr>
          <w:rFonts w:ascii="Times New Roman" w:hAnsi="Times New Roman" w:cs="Times New Roman"/>
          <w:lang w:val="lt-LT"/>
        </w:rPr>
        <w:t>), haliucinacijos.</w:t>
      </w:r>
    </w:p>
    <w:p w14:paraId="5D5565EC" w14:textId="77777777" w:rsidR="000B23B2" w:rsidRPr="000B23B2" w:rsidRDefault="000B23B2" w:rsidP="000B23B2">
      <w:pPr>
        <w:widowControl w:val="0"/>
        <w:autoSpaceDE w:val="0"/>
        <w:autoSpaceDN w:val="0"/>
        <w:spacing w:after="0" w:line="240" w:lineRule="auto"/>
        <w:ind w:left="567" w:hanging="567"/>
        <w:rPr>
          <w:rFonts w:ascii="Times New Roman" w:eastAsia="Calibri" w:hAnsi="Times New Roman" w:cs="Times New Roman"/>
          <w:lang w:val="lt-LT"/>
        </w:rPr>
      </w:pPr>
    </w:p>
    <w:p w14:paraId="303408F2" w14:textId="77777777" w:rsidR="000B23B2" w:rsidRPr="000B23B2" w:rsidRDefault="000B23B2" w:rsidP="00ED2957">
      <w:pPr>
        <w:widowControl w:val="0"/>
        <w:tabs>
          <w:tab w:val="left" w:pos="567"/>
        </w:tabs>
        <w:autoSpaceDE w:val="0"/>
        <w:autoSpaceDN w:val="0"/>
        <w:spacing w:after="0" w:line="240" w:lineRule="auto"/>
        <w:ind w:right="315"/>
        <w:rPr>
          <w:rFonts w:ascii="Times New Roman" w:eastAsia="Calibri" w:hAnsi="Times New Roman" w:cs="Times New Roman"/>
          <w:lang w:val="lt-LT"/>
        </w:rPr>
      </w:pPr>
      <w:r w:rsidRPr="00ED2957">
        <w:rPr>
          <w:rFonts w:ascii="Times New Roman" w:eastAsia="Calibri" w:hAnsi="Times New Roman" w:cs="Times New Roman"/>
          <w:i/>
          <w:lang w:val="lt-LT"/>
        </w:rPr>
        <w:t>Virškinimo trakto sutrikimai</w:t>
      </w:r>
      <w:r w:rsidRPr="000B23B2">
        <w:rPr>
          <w:rFonts w:ascii="Times New Roman" w:eastAsia="Calibri" w:hAnsi="Times New Roman" w:cs="Times New Roman"/>
          <w:lang w:val="lt-LT"/>
        </w:rPr>
        <w:t>: pykinimas, skrandžio veiklos sutrikimas, viduriavimas, burnos džiūvimas, pilvo skausmas, vėmimas</w:t>
      </w:r>
      <w:r w:rsidR="009608F9">
        <w:rPr>
          <w:rFonts w:ascii="Times New Roman" w:eastAsia="Calibri" w:hAnsi="Times New Roman" w:cs="Times New Roman"/>
          <w:lang w:val="lt-LT"/>
        </w:rPr>
        <w:t xml:space="preserve"> ir vidurių užkietėjimas</w:t>
      </w:r>
      <w:r w:rsidRPr="000B23B2">
        <w:rPr>
          <w:rFonts w:ascii="Times New Roman" w:eastAsia="Calibri" w:hAnsi="Times New Roman" w:cs="Times New Roman"/>
          <w:lang w:val="lt-LT"/>
        </w:rPr>
        <w:t>.</w:t>
      </w:r>
    </w:p>
    <w:p w14:paraId="5747E934" w14:textId="77777777" w:rsidR="000B23B2" w:rsidRPr="000B23B2" w:rsidRDefault="000B23B2" w:rsidP="000B23B2">
      <w:pPr>
        <w:widowControl w:val="0"/>
        <w:autoSpaceDE w:val="0"/>
        <w:autoSpaceDN w:val="0"/>
        <w:spacing w:after="0" w:line="240" w:lineRule="auto"/>
        <w:ind w:left="567" w:hanging="567"/>
        <w:rPr>
          <w:rFonts w:ascii="Times New Roman" w:eastAsia="Calibri" w:hAnsi="Times New Roman" w:cs="Times New Roman"/>
          <w:lang w:val="lt-LT"/>
        </w:rPr>
      </w:pPr>
    </w:p>
    <w:p w14:paraId="7CCA600E" w14:textId="77777777" w:rsidR="000B23B2" w:rsidRPr="000B23B2" w:rsidRDefault="000B23B2" w:rsidP="00ED2957">
      <w:pPr>
        <w:widowControl w:val="0"/>
        <w:tabs>
          <w:tab w:val="left" w:pos="567"/>
        </w:tabs>
        <w:autoSpaceDE w:val="0"/>
        <w:autoSpaceDN w:val="0"/>
        <w:spacing w:after="0" w:line="240" w:lineRule="auto"/>
        <w:ind w:right="231"/>
        <w:rPr>
          <w:rFonts w:ascii="Times New Roman" w:eastAsia="Calibri" w:hAnsi="Times New Roman" w:cs="Times New Roman"/>
          <w:lang w:val="lt-LT"/>
        </w:rPr>
      </w:pPr>
      <w:r w:rsidRPr="00ED2957">
        <w:rPr>
          <w:rFonts w:ascii="Times New Roman" w:eastAsia="Calibri" w:hAnsi="Times New Roman" w:cs="Times New Roman"/>
          <w:i/>
          <w:lang w:val="lt-LT"/>
        </w:rPr>
        <w:t>Alergija</w:t>
      </w:r>
      <w:r w:rsidRPr="000B23B2">
        <w:rPr>
          <w:rFonts w:ascii="Times New Roman" w:eastAsia="Calibri" w:hAnsi="Times New Roman" w:cs="Times New Roman"/>
          <w:lang w:val="lt-LT"/>
        </w:rPr>
        <w:t xml:space="preserve">: </w:t>
      </w:r>
      <w:r w:rsidR="000A09E8">
        <w:rPr>
          <w:rFonts w:ascii="Times New Roman" w:eastAsia="Calibri" w:hAnsi="Times New Roman" w:cs="Times New Roman"/>
          <w:lang w:val="lt-LT"/>
        </w:rPr>
        <w:t>suintensyvėję</w:t>
      </w:r>
      <w:r w:rsidR="009608F9">
        <w:rPr>
          <w:rFonts w:ascii="Times New Roman" w:eastAsia="Calibri" w:hAnsi="Times New Roman" w:cs="Times New Roman"/>
          <w:lang w:val="lt-LT"/>
        </w:rPr>
        <w:t xml:space="preserve"> alerginiai simptomai, </w:t>
      </w:r>
      <w:r w:rsidRPr="000B23B2">
        <w:rPr>
          <w:rFonts w:ascii="Times New Roman" w:eastAsia="Calibri" w:hAnsi="Times New Roman" w:cs="Times New Roman"/>
          <w:lang w:val="lt-LT"/>
        </w:rPr>
        <w:t>išplitusios alerginės reakcijos, įskaitant po oda esančių audinių tinimą, kuris gali pasireikšti veido ir galūnių srityje ir užspausti kvėpavimo takus, todėl gali būti sunku ryti ar kvėpuoti, vietinis arba išplitęs bėrimas, niežulys, sunki staigi gyvybei pavojinga alerginė reakcija.</w:t>
      </w:r>
    </w:p>
    <w:p w14:paraId="7AD3F610" w14:textId="77777777" w:rsidR="000B23B2" w:rsidRPr="000B23B2" w:rsidRDefault="000B23B2" w:rsidP="000B23B2">
      <w:pPr>
        <w:widowControl w:val="0"/>
        <w:autoSpaceDE w:val="0"/>
        <w:autoSpaceDN w:val="0"/>
        <w:spacing w:after="0" w:line="240" w:lineRule="auto"/>
        <w:ind w:left="567" w:hanging="567"/>
        <w:rPr>
          <w:rFonts w:ascii="Times New Roman" w:eastAsia="Calibri" w:hAnsi="Times New Roman" w:cs="Times New Roman"/>
          <w:lang w:val="lt-LT"/>
        </w:rPr>
      </w:pPr>
    </w:p>
    <w:p w14:paraId="3093C31E" w14:textId="77777777" w:rsidR="000B23B2" w:rsidRPr="000B23B2" w:rsidRDefault="000B23B2" w:rsidP="00ED2957">
      <w:pPr>
        <w:tabs>
          <w:tab w:val="left" w:pos="567"/>
        </w:tabs>
        <w:spacing w:after="0" w:line="240" w:lineRule="auto"/>
        <w:ind w:right="773"/>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Odos ir poodinio audinio sutrikimai</w:t>
      </w:r>
      <w:r w:rsidRPr="000B23B2">
        <w:rPr>
          <w:rFonts w:ascii="Times New Roman" w:eastAsia="Calibri" w:hAnsi="Times New Roman" w:cs="Times New Roman"/>
          <w:szCs w:val="20"/>
          <w:lang w:val="lt-LT"/>
        </w:rPr>
        <w:t>: baltos sidabriškos spalvos bėrimas (į žvynelinę panašus bėrimas) arba žvynelinės pasunkėjimas, odos lupimasis</w:t>
      </w:r>
      <w:r w:rsidR="009608F9" w:rsidRPr="009608F9">
        <w:rPr>
          <w:rFonts w:ascii="Times New Roman" w:eastAsia="Calibri" w:hAnsi="Times New Roman" w:cs="Times New Roman"/>
          <w:szCs w:val="20"/>
          <w:lang w:val="lt-LT"/>
        </w:rPr>
        <w:t>,</w:t>
      </w:r>
      <w:r w:rsidR="009608F9" w:rsidRPr="009608F9">
        <w:rPr>
          <w:rFonts w:ascii="Times New Roman" w:hAnsi="Times New Roman" w:cs="Times New Roman"/>
          <w:lang w:val="lt-LT"/>
        </w:rPr>
        <w:t xml:space="preserve"> </w:t>
      </w:r>
      <w:r w:rsidR="009608F9" w:rsidRPr="009608F9">
        <w:rPr>
          <w:rFonts w:ascii="Times New Roman" w:eastAsia="Calibri" w:hAnsi="Times New Roman" w:cs="Times New Roman"/>
          <w:szCs w:val="20"/>
          <w:lang w:val="lt-LT"/>
        </w:rPr>
        <w:t>nenormali plaukų tekstūra, odos uždegimas</w:t>
      </w:r>
      <w:r w:rsidR="009608F9">
        <w:rPr>
          <w:rFonts w:ascii="Times New Roman" w:eastAsia="Calibri" w:hAnsi="Times New Roman" w:cs="Times New Roman"/>
          <w:szCs w:val="20"/>
          <w:lang w:val="lt-LT"/>
        </w:rPr>
        <w:t xml:space="preserve"> </w:t>
      </w:r>
      <w:r w:rsidR="009608F9" w:rsidRPr="009608F9">
        <w:rPr>
          <w:rFonts w:ascii="Times New Roman" w:eastAsia="Calibri" w:hAnsi="Times New Roman" w:cs="Times New Roman"/>
          <w:szCs w:val="20"/>
          <w:lang w:val="lt-LT"/>
        </w:rPr>
        <w:t>su niežtinčiu išbėrimu ir paraudimu, pakitusi plaukų spalva, blakstienų iškritimas, niežėjimas,</w:t>
      </w:r>
      <w:r w:rsidR="009608F9">
        <w:rPr>
          <w:rFonts w:ascii="Times New Roman" w:eastAsia="Calibri" w:hAnsi="Times New Roman" w:cs="Times New Roman"/>
          <w:szCs w:val="20"/>
          <w:lang w:val="lt-LT"/>
        </w:rPr>
        <w:t xml:space="preserve"> </w:t>
      </w:r>
      <w:r w:rsidR="009608F9" w:rsidRPr="009608F9">
        <w:rPr>
          <w:rFonts w:ascii="Times New Roman" w:eastAsia="Calibri" w:hAnsi="Times New Roman" w:cs="Times New Roman"/>
          <w:szCs w:val="20"/>
          <w:lang w:val="lt-LT"/>
        </w:rPr>
        <w:t>neįprastas plaukų augimas, odos paraudimas</w:t>
      </w:r>
      <w:r w:rsidRPr="000B23B2">
        <w:rPr>
          <w:rFonts w:ascii="Times New Roman" w:eastAsia="Calibri" w:hAnsi="Times New Roman" w:cs="Times New Roman"/>
          <w:szCs w:val="20"/>
          <w:lang w:val="lt-LT"/>
        </w:rPr>
        <w:t>.</w:t>
      </w:r>
    </w:p>
    <w:p w14:paraId="2FB120C1" w14:textId="77777777" w:rsidR="000B23B2" w:rsidRPr="000B23B2" w:rsidRDefault="000B23B2" w:rsidP="000B23B2">
      <w:pPr>
        <w:widowControl w:val="0"/>
        <w:autoSpaceDE w:val="0"/>
        <w:autoSpaceDN w:val="0"/>
        <w:spacing w:after="0" w:line="240" w:lineRule="auto"/>
        <w:ind w:left="567" w:hanging="567"/>
        <w:rPr>
          <w:rFonts w:ascii="Times New Roman" w:eastAsia="Calibri" w:hAnsi="Times New Roman" w:cs="Times New Roman"/>
          <w:lang w:val="lt-LT"/>
        </w:rPr>
      </w:pPr>
    </w:p>
    <w:p w14:paraId="39425133" w14:textId="77777777" w:rsidR="000B23B2" w:rsidRDefault="000B23B2" w:rsidP="00765F9F">
      <w:pPr>
        <w:tabs>
          <w:tab w:val="left" w:pos="567"/>
        </w:tabs>
        <w:spacing w:after="0" w:line="240" w:lineRule="auto"/>
        <w:ind w:right="95"/>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Skeleto, raumenų ir jungiamojo audinio sutrikimai</w:t>
      </w:r>
      <w:r w:rsidRPr="000B23B2">
        <w:rPr>
          <w:rFonts w:ascii="Times New Roman" w:eastAsia="Calibri" w:hAnsi="Times New Roman" w:cs="Times New Roman"/>
          <w:szCs w:val="20"/>
          <w:lang w:val="lt-LT"/>
        </w:rPr>
        <w:t>: generalizuotos miastenijos (</w:t>
      </w:r>
      <w:r w:rsidRPr="000B23B2">
        <w:rPr>
          <w:rFonts w:ascii="Times New Roman" w:eastAsia="Calibri" w:hAnsi="Times New Roman" w:cs="Times New Roman"/>
          <w:i/>
          <w:szCs w:val="20"/>
          <w:lang w:val="lt-LT"/>
        </w:rPr>
        <w:t>myasthenia gravis</w:t>
      </w:r>
      <w:r w:rsidRPr="000B23B2">
        <w:rPr>
          <w:rFonts w:ascii="Times New Roman" w:eastAsia="Calibri" w:hAnsi="Times New Roman" w:cs="Times New Roman"/>
          <w:szCs w:val="20"/>
          <w:lang w:val="lt-LT"/>
        </w:rPr>
        <w:t>) (raumenų ligos) požymių ir simptomų sustiprėjimas, neįprasti pojūčiai, pvz., dilgčiojimas, raumenų silpnumas arba nuovargis, ne fizinės veiklos sukeltas raumenų skausmas</w:t>
      </w:r>
      <w:r w:rsidR="009608F9">
        <w:rPr>
          <w:rFonts w:ascii="Times New Roman" w:eastAsia="Calibri" w:hAnsi="Times New Roman" w:cs="Times New Roman"/>
          <w:szCs w:val="20"/>
          <w:lang w:val="lt-LT"/>
        </w:rPr>
        <w:t>, są</w:t>
      </w:r>
      <w:r w:rsidR="000A09E8">
        <w:rPr>
          <w:rFonts w:ascii="Times New Roman" w:eastAsia="Calibri" w:hAnsi="Times New Roman" w:cs="Times New Roman"/>
          <w:szCs w:val="20"/>
          <w:lang w:val="lt-LT"/>
        </w:rPr>
        <w:t>na</w:t>
      </w:r>
      <w:r w:rsidR="009608F9">
        <w:rPr>
          <w:rFonts w:ascii="Times New Roman" w:eastAsia="Calibri" w:hAnsi="Times New Roman" w:cs="Times New Roman"/>
          <w:szCs w:val="20"/>
          <w:lang w:val="lt-LT"/>
        </w:rPr>
        <w:t>rių skausmas</w:t>
      </w:r>
      <w:r w:rsidRPr="000B23B2">
        <w:rPr>
          <w:rFonts w:ascii="Times New Roman" w:eastAsia="Calibri" w:hAnsi="Times New Roman" w:cs="Times New Roman"/>
          <w:szCs w:val="20"/>
          <w:lang w:val="lt-LT"/>
        </w:rPr>
        <w:t>.</w:t>
      </w:r>
    </w:p>
    <w:p w14:paraId="4031D723" w14:textId="77777777" w:rsidR="009608F9" w:rsidRDefault="009608F9" w:rsidP="00765F9F">
      <w:pPr>
        <w:tabs>
          <w:tab w:val="left" w:pos="567"/>
        </w:tabs>
        <w:spacing w:after="0" w:line="240" w:lineRule="auto"/>
        <w:ind w:right="95"/>
        <w:rPr>
          <w:rFonts w:ascii="Times New Roman" w:eastAsia="Calibri" w:hAnsi="Times New Roman" w:cs="Times New Roman"/>
          <w:szCs w:val="20"/>
          <w:lang w:val="lt-LT"/>
        </w:rPr>
      </w:pPr>
    </w:p>
    <w:p w14:paraId="531729BD" w14:textId="77777777" w:rsidR="009608F9" w:rsidRPr="009608F9" w:rsidRDefault="009608F9" w:rsidP="00ED2957">
      <w:pPr>
        <w:tabs>
          <w:tab w:val="left" w:pos="567"/>
        </w:tabs>
        <w:spacing w:after="0" w:line="240" w:lineRule="auto"/>
        <w:ind w:right="95"/>
        <w:rPr>
          <w:rFonts w:ascii="Times New Roman" w:eastAsia="Calibri" w:hAnsi="Times New Roman" w:cs="Times New Roman"/>
          <w:szCs w:val="20"/>
          <w:lang w:val="lt-LT"/>
        </w:rPr>
      </w:pPr>
      <w:r w:rsidRPr="009608F9">
        <w:rPr>
          <w:rFonts w:ascii="Times New Roman" w:eastAsia="Calibri" w:hAnsi="Times New Roman" w:cs="Times New Roman"/>
          <w:i/>
          <w:iCs/>
          <w:szCs w:val="20"/>
          <w:lang w:val="lt-LT"/>
        </w:rPr>
        <w:t>Inkstų ir šlapimo takų sutrikimai</w:t>
      </w:r>
      <w:r w:rsidRPr="009608F9">
        <w:rPr>
          <w:rFonts w:ascii="Times New Roman" w:eastAsia="Calibri" w:hAnsi="Times New Roman" w:cs="Times New Roman"/>
          <w:iCs/>
          <w:szCs w:val="20"/>
          <w:lang w:val="lt-LT"/>
        </w:rPr>
        <w:t>: sunkus ir skausmingas šlapinimasis, nevalingas šlapimo nelaikymas.</w:t>
      </w:r>
    </w:p>
    <w:p w14:paraId="3AA91133" w14:textId="77777777" w:rsidR="000B23B2" w:rsidRPr="000B23B2" w:rsidRDefault="000B23B2" w:rsidP="000B23B2">
      <w:pPr>
        <w:widowControl w:val="0"/>
        <w:autoSpaceDE w:val="0"/>
        <w:autoSpaceDN w:val="0"/>
        <w:spacing w:after="0" w:line="240" w:lineRule="auto"/>
        <w:ind w:left="567" w:hanging="567"/>
        <w:rPr>
          <w:rFonts w:ascii="Times New Roman" w:eastAsia="Calibri" w:hAnsi="Times New Roman" w:cs="Times New Roman"/>
          <w:lang w:val="lt-LT"/>
        </w:rPr>
      </w:pPr>
    </w:p>
    <w:p w14:paraId="0305ADB1" w14:textId="77777777" w:rsidR="000B23B2" w:rsidRPr="000B23B2" w:rsidRDefault="000B23B2" w:rsidP="00ED2957">
      <w:pPr>
        <w:tabs>
          <w:tab w:val="left" w:pos="567"/>
        </w:tabs>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Lytinės sistemos ir krūties sutrikimai</w:t>
      </w:r>
      <w:r w:rsidRPr="000B23B2">
        <w:rPr>
          <w:rFonts w:ascii="Times New Roman" w:eastAsia="Calibri" w:hAnsi="Times New Roman" w:cs="Times New Roman"/>
          <w:szCs w:val="20"/>
          <w:lang w:val="lt-LT"/>
        </w:rPr>
        <w:t>: seksualinė disfunkcija, susilpnėjęs lytinis potraukis.</w:t>
      </w:r>
    </w:p>
    <w:p w14:paraId="0BE522D1" w14:textId="77777777" w:rsidR="000B23B2" w:rsidRPr="000B23B2" w:rsidRDefault="000B23B2" w:rsidP="000B23B2">
      <w:pPr>
        <w:widowControl w:val="0"/>
        <w:autoSpaceDE w:val="0"/>
        <w:autoSpaceDN w:val="0"/>
        <w:spacing w:after="0" w:line="240" w:lineRule="auto"/>
        <w:ind w:left="567" w:hanging="567"/>
        <w:rPr>
          <w:rFonts w:ascii="Times New Roman" w:eastAsia="Calibri" w:hAnsi="Times New Roman" w:cs="Times New Roman"/>
          <w:lang w:val="lt-LT"/>
        </w:rPr>
      </w:pPr>
    </w:p>
    <w:p w14:paraId="5FE2D1B7" w14:textId="3C45DB5E" w:rsidR="000B23B2" w:rsidRPr="000B23B2" w:rsidRDefault="000B23B2" w:rsidP="00ED2957">
      <w:pPr>
        <w:tabs>
          <w:tab w:val="left" w:pos="567"/>
        </w:tabs>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Metabolizmo ir mitybos sutrikimai</w:t>
      </w:r>
      <w:r w:rsidRPr="000B23B2">
        <w:rPr>
          <w:rFonts w:ascii="Times New Roman" w:eastAsia="Calibri" w:hAnsi="Times New Roman" w:cs="Times New Roman"/>
          <w:szCs w:val="20"/>
          <w:lang w:val="lt-LT"/>
        </w:rPr>
        <w:t>: sumažėjusi cukraus koncentracija kraujyje</w:t>
      </w:r>
      <w:r w:rsidR="009608F9" w:rsidRPr="009608F9">
        <w:rPr>
          <w:rFonts w:ascii="Times New Roman" w:eastAsia="Calibri" w:hAnsi="Times New Roman" w:cs="Times New Roman"/>
          <w:szCs w:val="20"/>
          <w:lang w:val="lt-LT"/>
        </w:rPr>
        <w:t>, padidėjęs prostatos</w:t>
      </w:r>
      <w:r w:rsidR="00340D4B">
        <w:rPr>
          <w:rFonts w:ascii="Times New Roman" w:eastAsia="Calibri" w:hAnsi="Times New Roman" w:cs="Times New Roman"/>
          <w:szCs w:val="20"/>
          <w:lang w:val="lt-LT"/>
        </w:rPr>
        <w:t xml:space="preserve"> </w:t>
      </w:r>
      <w:r w:rsidR="009608F9" w:rsidRPr="009608F9">
        <w:rPr>
          <w:rFonts w:ascii="Times New Roman" w:eastAsia="Calibri" w:hAnsi="Times New Roman" w:cs="Times New Roman"/>
          <w:szCs w:val="20"/>
          <w:lang w:val="lt-LT"/>
        </w:rPr>
        <w:t>vėžio žym</w:t>
      </w:r>
      <w:r w:rsidR="000A09E8">
        <w:rPr>
          <w:rFonts w:ascii="Times New Roman" w:eastAsia="Calibri" w:hAnsi="Times New Roman" w:cs="Times New Roman"/>
          <w:szCs w:val="20"/>
          <w:lang w:val="lt-LT"/>
        </w:rPr>
        <w:t>ens kiekis</w:t>
      </w:r>
      <w:r w:rsidRPr="000B23B2">
        <w:rPr>
          <w:rFonts w:ascii="Times New Roman" w:eastAsia="Calibri" w:hAnsi="Times New Roman" w:cs="Times New Roman"/>
          <w:szCs w:val="20"/>
          <w:lang w:val="lt-LT"/>
        </w:rPr>
        <w:t>.</w:t>
      </w:r>
    </w:p>
    <w:p w14:paraId="1B943951"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p>
    <w:p w14:paraId="2067981E" w14:textId="77777777" w:rsidR="000B23B2" w:rsidRPr="00087C72" w:rsidRDefault="000B23B2" w:rsidP="000B23B2">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Pranešimas apie šalutinį poveikį</w:t>
      </w:r>
    </w:p>
    <w:p w14:paraId="41437983" w14:textId="24EA8E21"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Jeigu pasireiškė šalutinis poveikis, įskaitant šiame lapelyje nenurodytą, pasakykite gydytojui</w:t>
      </w:r>
      <w:r w:rsidR="009102DD">
        <w:rPr>
          <w:rFonts w:ascii="Times New Roman" w:eastAsia="Calibri" w:hAnsi="Times New Roman" w:cs="Times New Roman"/>
          <w:szCs w:val="20"/>
          <w:lang w:val="lt-LT"/>
        </w:rPr>
        <w:t>,</w:t>
      </w:r>
      <w:r w:rsidRPr="000B23B2">
        <w:rPr>
          <w:rFonts w:ascii="Times New Roman" w:eastAsia="Calibri" w:hAnsi="Times New Roman" w:cs="Times New Roman"/>
          <w:szCs w:val="20"/>
          <w:lang w:val="lt-LT"/>
        </w:rPr>
        <w:t xml:space="preserve"> vaistininkui</w:t>
      </w:r>
      <w:r w:rsidR="009102DD">
        <w:rPr>
          <w:rFonts w:ascii="Times New Roman" w:eastAsia="Calibri" w:hAnsi="Times New Roman" w:cs="Times New Roman"/>
          <w:szCs w:val="20"/>
          <w:lang w:val="lt-LT"/>
        </w:rPr>
        <w:t xml:space="preserve"> a</w:t>
      </w:r>
      <w:r w:rsidR="00C463DB">
        <w:rPr>
          <w:rFonts w:ascii="Times New Roman" w:eastAsia="Calibri" w:hAnsi="Times New Roman" w:cs="Times New Roman"/>
          <w:szCs w:val="20"/>
          <w:lang w:val="lt-LT"/>
        </w:rPr>
        <w:t>r</w:t>
      </w:r>
      <w:r w:rsidR="009102DD">
        <w:rPr>
          <w:rFonts w:ascii="Times New Roman" w:eastAsia="Calibri" w:hAnsi="Times New Roman" w:cs="Times New Roman"/>
          <w:szCs w:val="20"/>
          <w:lang w:val="lt-LT"/>
        </w:rPr>
        <w:t>ba slaugytojui</w:t>
      </w:r>
      <w:r w:rsidRPr="000B23B2">
        <w:rPr>
          <w:rFonts w:ascii="Times New Roman" w:eastAsia="Calibri" w:hAnsi="Times New Roman" w:cs="Times New Roman"/>
          <w:szCs w:val="20"/>
          <w:lang w:val="lt-LT"/>
        </w:rPr>
        <w:t xml:space="preserve">. </w:t>
      </w:r>
      <w:r w:rsidR="0008684F" w:rsidRPr="0008684F">
        <w:rPr>
          <w:rFonts w:ascii="Times New Roman" w:eastAsia="Times New Roman" w:hAnsi="Times New Roman" w:cs="Times New Roman"/>
          <w:lang w:val="lt-LT" w:eastAsia="lt-LT"/>
        </w:rPr>
        <w:t xml:space="preserve">Pranešimą apie šalutinį poveikį galite užpildyti ir pateikti Valstybinės vaistų kontrolės tarnybos prie Lietuvos Respublikos sveikatos apsaugos ministerijos tinklalapyje </w:t>
      </w:r>
      <w:r w:rsidR="0008684F" w:rsidRPr="0008684F">
        <w:rPr>
          <w:rFonts w:ascii="Times New Roman" w:eastAsia="Times New Roman" w:hAnsi="Times New Roman" w:cs="Times New Roman"/>
          <w:color w:val="0000EE"/>
          <w:u w:val="single"/>
          <w:lang w:val="lt-LT" w:eastAsia="lt-LT"/>
        </w:rPr>
        <w:t>https://vvkt.lrv.lt/lt/</w:t>
      </w:r>
      <w:r w:rsidR="0008684F" w:rsidRPr="0008684F">
        <w:rPr>
          <w:rFonts w:ascii="Times New Roman" w:eastAsia="Times New Roman" w:hAnsi="Times New Roman" w:cs="Times New Roman"/>
          <w:lang w:val="lt-LT" w:eastAsia="lt-LT"/>
        </w:rPr>
        <w:t xml:space="preserve"> nurodytais būdais arba paskambinti nemokamu telefonu 8 800 73 568.</w:t>
      </w:r>
      <w:r w:rsidR="009102DD" w:rsidRPr="009102DD">
        <w:rPr>
          <w:rFonts w:ascii="Times New Roman" w:eastAsia="Times New Roman" w:hAnsi="Times New Roman" w:cs="Times New Roman"/>
          <w:snapToGrid w:val="0"/>
          <w:szCs w:val="20"/>
          <w:lang w:val="lt-LT"/>
        </w:rPr>
        <w:t xml:space="preserve"> </w:t>
      </w:r>
      <w:r w:rsidRPr="000B23B2">
        <w:rPr>
          <w:rFonts w:ascii="Times New Roman" w:eastAsia="Calibri" w:hAnsi="Times New Roman" w:cs="Times New Roman"/>
          <w:szCs w:val="20"/>
          <w:lang w:val="lt-LT"/>
        </w:rPr>
        <w:t>Pranešdami apie šalutinį poveikį galite mums padėti gauti daugiau informacijos apie šio vaisto saugumą.</w:t>
      </w:r>
    </w:p>
    <w:p w14:paraId="54995C6C"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14:paraId="1A7B802A"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14:paraId="0EF09870" w14:textId="788A4C3D" w:rsidR="000B23B2" w:rsidRPr="000B23B2" w:rsidRDefault="000B23B2" w:rsidP="000B23B2">
      <w:pPr>
        <w:numPr>
          <w:ilvl w:val="12"/>
          <w:numId w:val="0"/>
        </w:numPr>
        <w:tabs>
          <w:tab w:val="left" w:pos="567"/>
        </w:tabs>
        <w:spacing w:after="0" w:line="240" w:lineRule="auto"/>
        <w:ind w:left="567" w:right="-2" w:hanging="567"/>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5.</w:t>
      </w:r>
      <w:r w:rsidRPr="000B23B2">
        <w:rPr>
          <w:rFonts w:ascii="Times New Roman" w:eastAsia="Calibri" w:hAnsi="Times New Roman" w:cs="Times New Roman"/>
          <w:b/>
          <w:noProof/>
          <w:szCs w:val="20"/>
          <w:lang w:val="lt-LT"/>
        </w:rPr>
        <w:tab/>
        <w:t xml:space="preserve">Kaip laikyti Travoprost/Timolol </w:t>
      </w:r>
      <w:r w:rsidR="00E82173">
        <w:rPr>
          <w:rFonts w:ascii="Times New Roman" w:eastAsia="Calibri" w:hAnsi="Times New Roman" w:cs="Times New Roman"/>
          <w:b/>
          <w:noProof/>
          <w:szCs w:val="20"/>
          <w:lang w:val="lt-LT"/>
        </w:rPr>
        <w:t>Viatris</w:t>
      </w:r>
    </w:p>
    <w:p w14:paraId="3F14B79C"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14:paraId="18D4BAFC" w14:textId="77777777" w:rsidR="000B23B2" w:rsidRPr="000B23B2" w:rsidRDefault="000B23B2" w:rsidP="000B23B2">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Šį vaistą laikykite vaikams nepastebimoje ir nepasiekiamoje vietoje.</w:t>
      </w:r>
    </w:p>
    <w:p w14:paraId="34160AD2" w14:textId="77777777" w:rsidR="000B23B2" w:rsidRPr="000B23B2" w:rsidRDefault="000B23B2" w:rsidP="000B23B2">
      <w:pPr>
        <w:widowControl w:val="0"/>
        <w:autoSpaceDE w:val="0"/>
        <w:autoSpaceDN w:val="0"/>
        <w:spacing w:before="11" w:after="0" w:line="240" w:lineRule="auto"/>
        <w:rPr>
          <w:rFonts w:ascii="Times New Roman" w:eastAsia="Calibri" w:hAnsi="Times New Roman" w:cs="Times New Roman"/>
          <w:sz w:val="21"/>
          <w:lang w:val="lt-LT"/>
        </w:rPr>
      </w:pPr>
    </w:p>
    <w:p w14:paraId="4CA9F9BF"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Ant dėžutės, paketėlio ir buteliuko po „EXP“ nurodytam tinkamumo laikui pasibaigus, šio vaisto vartoti negalima. Vaistas tinkamas vartoti iki paskutinės nurodyto mėnesio dienos</w:t>
      </w:r>
      <w:r w:rsidRPr="000B23B2">
        <w:rPr>
          <w:rFonts w:ascii="Times New Roman" w:eastAsia="Calibri" w:hAnsi="Times New Roman" w:cs="Times New Roman"/>
          <w:noProof/>
          <w:szCs w:val="20"/>
          <w:lang w:val="lt-LT"/>
        </w:rPr>
        <w:t>.</w:t>
      </w:r>
    </w:p>
    <w:p w14:paraId="2FDEFDF6"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14:paraId="18C19D96"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noProof/>
          <w:szCs w:val="20"/>
          <w:lang w:val="lt-LT"/>
        </w:rPr>
        <w:t xml:space="preserve">Prieš atidarymą šio vaisto laikymui specialių temperatūros sąlygų nereikalaujama. Buteliuką laikykite paketėlyje, kad vaistas būtų apsaugotas nuo šviesos. </w:t>
      </w:r>
    </w:p>
    <w:p w14:paraId="56C74773" w14:textId="77777777" w:rsidR="000B23B2" w:rsidRPr="000B23B2" w:rsidRDefault="000B23B2" w:rsidP="000B23B2">
      <w:pPr>
        <w:tabs>
          <w:tab w:val="left" w:pos="567"/>
        </w:tabs>
        <w:autoSpaceDE w:val="0"/>
        <w:autoSpaceDN w:val="0"/>
        <w:adjustRightInd w:val="0"/>
        <w:spacing w:after="0" w:line="240" w:lineRule="auto"/>
        <w:rPr>
          <w:rFonts w:ascii="Times New Roman" w:eastAsia="Calibri" w:hAnsi="Times New Roman" w:cs="Times New Roman"/>
          <w:szCs w:val="20"/>
          <w:lang w:val="lt-LT"/>
        </w:rPr>
      </w:pPr>
    </w:p>
    <w:p w14:paraId="360CFD51" w14:textId="77777777" w:rsidR="000B23B2" w:rsidRPr="000B23B2" w:rsidRDefault="000B23B2" w:rsidP="000B23B2">
      <w:pPr>
        <w:tabs>
          <w:tab w:val="left" w:pos="567"/>
        </w:tabs>
        <w:autoSpaceDE w:val="0"/>
        <w:autoSpaceDN w:val="0"/>
        <w:adjustRightInd w:val="0"/>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Pirmą kartą atidarius, </w:t>
      </w:r>
      <w:r w:rsidRPr="000B23B2">
        <w:rPr>
          <w:rFonts w:ascii="Times New Roman" w:eastAsia="Calibri" w:hAnsi="Times New Roman" w:cs="Times New Roman"/>
          <w:noProof/>
          <w:szCs w:val="20"/>
          <w:lang w:val="lt-LT"/>
        </w:rPr>
        <w:t>šiam vaistui specialių laikymo sąlygų nereikia</w:t>
      </w:r>
      <w:r w:rsidRPr="000B23B2">
        <w:rPr>
          <w:rFonts w:ascii="Times New Roman" w:eastAsia="Calibri" w:hAnsi="Times New Roman" w:cs="Times New Roman"/>
          <w:szCs w:val="20"/>
          <w:lang w:val="lt-LT"/>
        </w:rPr>
        <w:t>.</w:t>
      </w:r>
    </w:p>
    <w:p w14:paraId="2B5ECD8A" w14:textId="77777777" w:rsidR="000B23B2" w:rsidRPr="000B23B2" w:rsidRDefault="000B23B2" w:rsidP="000B23B2">
      <w:pPr>
        <w:tabs>
          <w:tab w:val="left" w:pos="567"/>
        </w:tabs>
        <w:autoSpaceDE w:val="0"/>
        <w:autoSpaceDN w:val="0"/>
        <w:adjustRightInd w:val="0"/>
        <w:spacing w:after="0" w:line="240" w:lineRule="auto"/>
        <w:rPr>
          <w:rFonts w:ascii="Times New Roman" w:eastAsia="Calibri" w:hAnsi="Times New Roman" w:cs="Times New Roman"/>
          <w:szCs w:val="20"/>
          <w:lang w:val="lt-LT"/>
        </w:rPr>
      </w:pPr>
    </w:p>
    <w:p w14:paraId="6EFFFB0D"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 xml:space="preserve">Nuo pirmojo atidarymo praėjus 4 savaitėms, buteliuką turite išmesti, </w:t>
      </w:r>
      <w:r w:rsidRPr="000B23B2">
        <w:rPr>
          <w:rFonts w:ascii="Times New Roman" w:eastAsia="Calibri" w:hAnsi="Times New Roman" w:cs="Times New Roman"/>
          <w:szCs w:val="20"/>
          <w:lang w:val="lt-LT"/>
        </w:rPr>
        <w:t>kad apsisaugotumėte nuo infekcijos, ir naudokite naują buteliuką. Ant buteliuko etiketės ir dėžutės tam skirtoje vietoje užrašykite buteliuko atidarymo datą.</w:t>
      </w:r>
    </w:p>
    <w:p w14:paraId="6D4F0C58"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14:paraId="0C997818"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Vaistų negalima išmesti į kanalizaciją arba su buitinėmis atliekomis. Kaip išmesti nereikalingus vaistus, klauskite vaistininko. Šios priemonės padės apsaugoti aplinką</w:t>
      </w:r>
      <w:r w:rsidRPr="000B23B2">
        <w:rPr>
          <w:rFonts w:ascii="Times New Roman" w:eastAsia="Calibri" w:hAnsi="Times New Roman" w:cs="Times New Roman"/>
          <w:noProof/>
          <w:szCs w:val="20"/>
          <w:lang w:val="lt-LT"/>
        </w:rPr>
        <w:t>.</w:t>
      </w:r>
    </w:p>
    <w:p w14:paraId="76A0E863"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14:paraId="16001C99"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14:paraId="1D55CC29"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6.</w:t>
      </w:r>
      <w:r w:rsidRPr="000B23B2">
        <w:rPr>
          <w:rFonts w:ascii="Times New Roman" w:eastAsia="Calibri" w:hAnsi="Times New Roman" w:cs="Times New Roman"/>
          <w:b/>
          <w:noProof/>
          <w:szCs w:val="20"/>
          <w:lang w:val="lt-LT"/>
        </w:rPr>
        <w:tab/>
        <w:t>Pakuotės turinys ir kita informacija</w:t>
      </w:r>
    </w:p>
    <w:p w14:paraId="7F860BAB"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14:paraId="547AA9F6" w14:textId="6C9BBF3C"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noProof/>
          <w:szCs w:val="20"/>
          <w:lang w:val="lt-LT"/>
        </w:rPr>
        <w:t xml:space="preserve">Travoprost/Timolol </w:t>
      </w:r>
      <w:r w:rsidR="00E82173">
        <w:rPr>
          <w:rFonts w:ascii="Times New Roman" w:eastAsia="Calibri" w:hAnsi="Times New Roman" w:cs="Times New Roman"/>
          <w:b/>
          <w:noProof/>
          <w:szCs w:val="20"/>
          <w:lang w:val="lt-LT"/>
        </w:rPr>
        <w:t>Viatris</w:t>
      </w:r>
      <w:r w:rsidRPr="000B23B2">
        <w:rPr>
          <w:rFonts w:ascii="Times New Roman" w:eastAsia="Calibri" w:hAnsi="Times New Roman" w:cs="Times New Roman"/>
          <w:b/>
          <w:bCs/>
          <w:noProof/>
          <w:szCs w:val="20"/>
          <w:lang w:val="lt-LT"/>
        </w:rPr>
        <w:t xml:space="preserve"> sudėtis</w:t>
      </w:r>
    </w:p>
    <w:p w14:paraId="00D7328A" w14:textId="0DF63F7B" w:rsidR="000B23B2" w:rsidRPr="000B23B2" w:rsidRDefault="000B23B2" w:rsidP="000B23B2">
      <w:pPr>
        <w:numPr>
          <w:ilvl w:val="0"/>
          <w:numId w:val="11"/>
        </w:numPr>
        <w:tabs>
          <w:tab w:val="left" w:pos="567"/>
          <w:tab w:val="center" w:pos="4153"/>
          <w:tab w:val="right" w:pos="8306"/>
        </w:tabs>
        <w:autoSpaceDE w:val="0"/>
        <w:autoSpaceDN w:val="0"/>
        <w:adjustRightInd w:val="0"/>
        <w:spacing w:after="0" w:line="240" w:lineRule="auto"/>
        <w:ind w:left="567" w:hanging="567"/>
        <w:rPr>
          <w:rFonts w:ascii="Times New Roman" w:eastAsia="Calibri" w:hAnsi="Times New Roman" w:cs="Times New Roman"/>
          <w:color w:val="000000"/>
          <w:szCs w:val="20"/>
          <w:lang w:val="lt-LT" w:eastAsia="el-GR"/>
        </w:rPr>
      </w:pPr>
      <w:r w:rsidRPr="000B23B2">
        <w:rPr>
          <w:rFonts w:ascii="Times New Roman" w:eastAsia="Calibri" w:hAnsi="Times New Roman" w:cs="Times New Roman"/>
          <w:color w:val="000000"/>
          <w:szCs w:val="20"/>
          <w:lang w:val="lt-LT" w:eastAsia="el-GR"/>
        </w:rPr>
        <w:t>Veiklio</w:t>
      </w:r>
      <w:r w:rsidR="00663BBC">
        <w:rPr>
          <w:rFonts w:ascii="Times New Roman" w:eastAsia="Calibri" w:hAnsi="Times New Roman" w:cs="Times New Roman"/>
          <w:color w:val="000000"/>
          <w:szCs w:val="20"/>
          <w:lang w:val="lt-LT" w:eastAsia="el-GR"/>
        </w:rPr>
        <w:t>sios</w:t>
      </w:r>
      <w:r w:rsidRPr="000B23B2">
        <w:rPr>
          <w:rFonts w:ascii="Times New Roman" w:eastAsia="Calibri" w:hAnsi="Times New Roman" w:cs="Times New Roman"/>
          <w:color w:val="000000"/>
          <w:szCs w:val="20"/>
          <w:lang w:val="lt-LT" w:eastAsia="el-GR"/>
        </w:rPr>
        <w:t xml:space="preserve"> medžiag</w:t>
      </w:r>
      <w:r w:rsidR="00663BBC">
        <w:rPr>
          <w:rFonts w:ascii="Times New Roman" w:eastAsia="Calibri" w:hAnsi="Times New Roman" w:cs="Times New Roman"/>
          <w:color w:val="000000"/>
          <w:szCs w:val="20"/>
          <w:lang w:val="lt-LT" w:eastAsia="el-GR"/>
        </w:rPr>
        <w:t>os</w:t>
      </w:r>
      <w:r w:rsidRPr="000B23B2">
        <w:rPr>
          <w:rFonts w:ascii="Times New Roman" w:eastAsia="Calibri" w:hAnsi="Times New Roman" w:cs="Times New Roman"/>
          <w:color w:val="000000"/>
          <w:szCs w:val="20"/>
          <w:lang w:val="lt-LT" w:eastAsia="el-GR"/>
        </w:rPr>
        <w:t xml:space="preserve"> yra t</w:t>
      </w:r>
      <w:r w:rsidRPr="000B23B2">
        <w:rPr>
          <w:rFonts w:ascii="Times New Roman" w:eastAsia="Calibri" w:hAnsi="Times New Roman" w:cs="Times New Roman"/>
          <w:szCs w:val="20"/>
          <w:lang w:val="lt-LT"/>
        </w:rPr>
        <w:t xml:space="preserve">ravoprostas ir timololis. </w:t>
      </w:r>
    </w:p>
    <w:p w14:paraId="5ABA8863" w14:textId="77777777" w:rsidR="000B23B2" w:rsidRPr="000B23B2" w:rsidRDefault="000B23B2" w:rsidP="000B23B2">
      <w:pPr>
        <w:tabs>
          <w:tab w:val="left" w:pos="567"/>
        </w:tabs>
        <w:autoSpaceDE w:val="0"/>
        <w:autoSpaceDN w:val="0"/>
        <w:adjustRightInd w:val="0"/>
        <w:spacing w:after="0" w:line="240" w:lineRule="auto"/>
        <w:ind w:left="567"/>
        <w:rPr>
          <w:rFonts w:ascii="Times New Roman" w:eastAsia="Calibri" w:hAnsi="Times New Roman" w:cs="Times New Roman"/>
          <w:color w:val="000000"/>
          <w:szCs w:val="20"/>
          <w:lang w:val="lt-LT" w:eastAsia="el-GR"/>
        </w:rPr>
      </w:pPr>
      <w:r w:rsidRPr="000B23B2">
        <w:rPr>
          <w:rFonts w:ascii="Times New Roman" w:eastAsia="Calibri" w:hAnsi="Times New Roman" w:cs="Times New Roman"/>
          <w:szCs w:val="20"/>
          <w:lang w:val="lt-LT"/>
        </w:rPr>
        <w:t>Kiekviename ml tirpalo yra 40 mikrogramų travoprosto ir 5 mg timololio (timololio maleato pavidalu).</w:t>
      </w:r>
    </w:p>
    <w:p w14:paraId="410F16E8" w14:textId="289D6F0D" w:rsidR="000B23B2" w:rsidRPr="000B23B2" w:rsidRDefault="000B23B2" w:rsidP="000B23B2">
      <w:pPr>
        <w:numPr>
          <w:ilvl w:val="0"/>
          <w:numId w:val="11"/>
        </w:numPr>
        <w:tabs>
          <w:tab w:val="left" w:pos="567"/>
          <w:tab w:val="center" w:pos="4153"/>
          <w:tab w:val="right" w:pos="8306"/>
        </w:tabs>
        <w:autoSpaceDE w:val="0"/>
        <w:autoSpaceDN w:val="0"/>
        <w:adjustRightInd w:val="0"/>
        <w:spacing w:after="0" w:line="240" w:lineRule="auto"/>
        <w:ind w:left="567" w:right="-2" w:hanging="567"/>
        <w:rPr>
          <w:rFonts w:ascii="Times New Roman" w:eastAsia="Calibri" w:hAnsi="Times New Roman" w:cs="Times New Roman"/>
          <w:noProof/>
          <w:szCs w:val="20"/>
          <w:lang w:val="lt-LT"/>
        </w:rPr>
      </w:pPr>
      <w:r w:rsidRPr="000B23B2">
        <w:rPr>
          <w:rFonts w:ascii="Times New Roman" w:eastAsia="Calibri" w:hAnsi="Times New Roman" w:cs="Times New Roman"/>
          <w:color w:val="000000"/>
          <w:szCs w:val="20"/>
          <w:lang w:val="lt-LT" w:eastAsia="el-GR"/>
        </w:rPr>
        <w:t xml:space="preserve">Pagalbinės medžiagos yra </w:t>
      </w:r>
      <w:r w:rsidRPr="000B23B2">
        <w:rPr>
          <w:rFonts w:ascii="Times New Roman" w:eastAsia="Calibri" w:hAnsi="Times New Roman" w:cs="Times New Roman"/>
          <w:szCs w:val="20"/>
          <w:lang w:val="lt-LT"/>
        </w:rPr>
        <w:t xml:space="preserve">benzalkonio chloridas, makrogolglicerolio hidroksisteratas 40, trometamolis, dinatrio edetatas, boro rūgštis (E284), manitolis (E421), natrio hidroksidas (pH reguliuoti) ir </w:t>
      </w:r>
      <w:r w:rsidR="00DD4DCD">
        <w:rPr>
          <w:rFonts w:ascii="Times New Roman" w:eastAsia="Calibri" w:hAnsi="Times New Roman" w:cs="Times New Roman"/>
          <w:szCs w:val="20"/>
          <w:lang w:val="lt-LT"/>
        </w:rPr>
        <w:t xml:space="preserve">išgrynintas </w:t>
      </w:r>
      <w:r w:rsidRPr="000B23B2">
        <w:rPr>
          <w:rFonts w:ascii="Times New Roman" w:eastAsia="Calibri" w:hAnsi="Times New Roman" w:cs="Times New Roman"/>
          <w:szCs w:val="20"/>
          <w:lang w:val="lt-LT"/>
        </w:rPr>
        <w:t>vanduo.</w:t>
      </w:r>
    </w:p>
    <w:p w14:paraId="7AEE9885" w14:textId="77777777" w:rsidR="000B23B2" w:rsidRPr="000B23B2" w:rsidRDefault="000B23B2" w:rsidP="000B23B2">
      <w:pPr>
        <w:tabs>
          <w:tab w:val="left" w:pos="567"/>
          <w:tab w:val="center" w:pos="4153"/>
          <w:tab w:val="right" w:pos="8306"/>
        </w:tabs>
        <w:autoSpaceDE w:val="0"/>
        <w:autoSpaceDN w:val="0"/>
        <w:adjustRightInd w:val="0"/>
        <w:spacing w:after="0" w:line="240" w:lineRule="auto"/>
        <w:ind w:left="567" w:right="-2"/>
        <w:rPr>
          <w:rFonts w:ascii="Times New Roman" w:eastAsia="Calibri" w:hAnsi="Times New Roman" w:cs="Times New Roman"/>
          <w:noProof/>
          <w:szCs w:val="20"/>
          <w:lang w:val="lt-LT"/>
        </w:rPr>
      </w:pPr>
    </w:p>
    <w:p w14:paraId="2E5E2925" w14:textId="2E046366"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noProof/>
          <w:szCs w:val="20"/>
          <w:lang w:val="lt-LT"/>
        </w:rPr>
        <w:t xml:space="preserve">Travoprost/Timolol </w:t>
      </w:r>
      <w:r w:rsidR="00E82173">
        <w:rPr>
          <w:rFonts w:ascii="Times New Roman" w:eastAsia="Calibri" w:hAnsi="Times New Roman" w:cs="Times New Roman"/>
          <w:b/>
          <w:noProof/>
          <w:szCs w:val="20"/>
          <w:lang w:val="lt-LT"/>
        </w:rPr>
        <w:t>Viatris</w:t>
      </w:r>
      <w:r w:rsidRPr="000B23B2">
        <w:rPr>
          <w:rFonts w:ascii="Times New Roman" w:eastAsia="Calibri" w:hAnsi="Times New Roman" w:cs="Times New Roman"/>
          <w:b/>
          <w:noProof/>
          <w:szCs w:val="20"/>
          <w:lang w:val="lt-LT"/>
        </w:rPr>
        <w:t xml:space="preserve"> išvaizda ir kiekis pakuotėje</w:t>
      </w:r>
    </w:p>
    <w:p w14:paraId="6D5D299C" w14:textId="79660A9B"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noProof/>
          <w:szCs w:val="20"/>
          <w:lang w:val="lt-LT"/>
        </w:rPr>
        <w:t xml:space="preserve">Travoprost/Timolol </w:t>
      </w:r>
      <w:r w:rsidR="00E82173">
        <w:rPr>
          <w:rFonts w:ascii="Times New Roman" w:eastAsia="Calibri" w:hAnsi="Times New Roman" w:cs="Times New Roman"/>
          <w:noProof/>
          <w:szCs w:val="20"/>
          <w:lang w:val="lt-LT"/>
        </w:rPr>
        <w:t>Viatris</w:t>
      </w:r>
      <w:r w:rsidRPr="000B23B2">
        <w:rPr>
          <w:rFonts w:ascii="Times New Roman" w:eastAsia="Calibri" w:hAnsi="Times New Roman" w:cs="Times New Roman"/>
          <w:noProof/>
          <w:szCs w:val="20"/>
          <w:lang w:val="lt-LT"/>
        </w:rPr>
        <w:t xml:space="preserve"> akių lašai (tirpalas) yra skaidrus, bespalvis, vandeninis tirpalas</w:t>
      </w:r>
      <w:r w:rsidRPr="000B23B2">
        <w:rPr>
          <w:rFonts w:ascii="Times New Roman" w:eastAsia="Calibri" w:hAnsi="Times New Roman" w:cs="Times New Roman"/>
          <w:szCs w:val="20"/>
          <w:lang w:val="lt-LT"/>
        </w:rPr>
        <w:t>, praktiškai be dalelių, tiekiamas 5 ml talpos plastikiniuose buteliukuose su bespalviu antgaliu ir baltu nepermatomu dangteliu su nuo suklastojimo saugančia plomba.</w:t>
      </w:r>
    </w:p>
    <w:p w14:paraId="2A123637"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Kiekvienas buteliukas įdėtas į paketėlį</w:t>
      </w:r>
      <w:r w:rsidRPr="000B23B2">
        <w:rPr>
          <w:rFonts w:ascii="Times New Roman" w:eastAsia="Calibri" w:hAnsi="Times New Roman" w:cs="Times New Roman"/>
          <w:szCs w:val="20"/>
          <w:lang w:val="lt-LT" w:eastAsia="el-GR"/>
        </w:rPr>
        <w:t>. Kiekviename buteliuke yra</w:t>
      </w:r>
      <w:r w:rsidRPr="000B23B2">
        <w:rPr>
          <w:rFonts w:ascii="Times New Roman" w:eastAsia="Calibri" w:hAnsi="Times New Roman" w:cs="Times New Roman"/>
          <w:szCs w:val="20"/>
          <w:lang w:val="lt-LT"/>
        </w:rPr>
        <w:t xml:space="preserve"> 2,5 ml tirpalo.</w:t>
      </w:r>
    </w:p>
    <w:p w14:paraId="17B6AF3B"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el-GR"/>
        </w:rPr>
      </w:pPr>
    </w:p>
    <w:p w14:paraId="566D1657"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el-GR"/>
        </w:rPr>
      </w:pPr>
      <w:r w:rsidRPr="000B23B2">
        <w:rPr>
          <w:rFonts w:ascii="Times New Roman" w:eastAsia="Calibri" w:hAnsi="Times New Roman" w:cs="Times New Roman"/>
          <w:szCs w:val="20"/>
          <w:lang w:val="lt-LT" w:eastAsia="el-GR"/>
        </w:rPr>
        <w:t>Vaistas tiekiamas tokiais pakuočių dydžiais:</w:t>
      </w:r>
    </w:p>
    <w:p w14:paraId="31FEF261"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el-GR"/>
        </w:rPr>
      </w:pPr>
    </w:p>
    <w:p w14:paraId="1CA546DC" w14:textId="77777777" w:rsidR="000B23B2" w:rsidRPr="000B23B2" w:rsidRDefault="000B23B2" w:rsidP="000B23B2">
      <w:pPr>
        <w:tabs>
          <w:tab w:val="left" w:pos="567"/>
        </w:tabs>
        <w:autoSpaceDE w:val="0"/>
        <w:autoSpaceDN w:val="0"/>
        <w:adjustRightInd w:val="0"/>
        <w:spacing w:after="0" w:line="240" w:lineRule="auto"/>
        <w:rPr>
          <w:rFonts w:ascii="Times New Roman" w:eastAsia="Calibri" w:hAnsi="Times New Roman" w:cs="Times New Roman"/>
          <w:color w:val="000000"/>
          <w:szCs w:val="20"/>
          <w:lang w:val="lt-LT" w:eastAsia="el-GR"/>
        </w:rPr>
      </w:pPr>
      <w:r w:rsidRPr="000B23B2">
        <w:rPr>
          <w:rFonts w:ascii="Times New Roman" w:eastAsia="Calibri" w:hAnsi="Times New Roman" w:cs="Times New Roman"/>
          <w:szCs w:val="20"/>
          <w:lang w:val="lt-LT" w:eastAsia="el-GR"/>
        </w:rPr>
        <w:t xml:space="preserve">Kartono dėžutėje yra </w:t>
      </w:r>
      <w:r w:rsidRPr="000B23B2">
        <w:rPr>
          <w:rFonts w:ascii="Times New Roman" w:eastAsia="Calibri" w:hAnsi="Times New Roman" w:cs="Times New Roman"/>
          <w:color w:val="000000"/>
          <w:szCs w:val="20"/>
          <w:lang w:val="lt-LT" w:eastAsia="el-GR"/>
        </w:rPr>
        <w:t>1 arba 3 buteliukai.</w:t>
      </w:r>
    </w:p>
    <w:p w14:paraId="0B9C34AD"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el-GR"/>
        </w:rPr>
      </w:pPr>
    </w:p>
    <w:p w14:paraId="029D80A8" w14:textId="77777777" w:rsidR="000B23B2" w:rsidRPr="000B23B2" w:rsidRDefault="000B23B2" w:rsidP="000B23B2">
      <w:pPr>
        <w:tabs>
          <w:tab w:val="left" w:pos="567"/>
        </w:tabs>
        <w:spacing w:after="0" w:line="240" w:lineRule="auto"/>
        <w:rPr>
          <w:rFonts w:ascii="Times New Roman" w:eastAsia="Calibri" w:hAnsi="Times New Roman" w:cs="Times New Roman"/>
          <w:szCs w:val="20"/>
          <w:lang w:val="lt-LT" w:eastAsia="el-GR"/>
        </w:rPr>
      </w:pPr>
      <w:r w:rsidRPr="000B23B2">
        <w:rPr>
          <w:rFonts w:ascii="Times New Roman" w:eastAsia="Calibri" w:hAnsi="Times New Roman" w:cs="Times New Roman"/>
          <w:szCs w:val="20"/>
          <w:lang w:val="lt-LT"/>
        </w:rPr>
        <w:t>Gali būti tiekiamos ne visų dydžių pakuotės.</w:t>
      </w:r>
    </w:p>
    <w:p w14:paraId="6F5D5C29"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u w:val="single"/>
          <w:lang w:val="lt-LT"/>
        </w:rPr>
      </w:pPr>
    </w:p>
    <w:p w14:paraId="6BA57466"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bCs/>
          <w:noProof/>
          <w:szCs w:val="20"/>
          <w:lang w:val="lt-LT"/>
        </w:rPr>
        <w:t>Registruotojas ir gamintojas</w:t>
      </w:r>
    </w:p>
    <w:p w14:paraId="456F665D"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14:paraId="5DB6DA9F"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b/>
          <w:bCs/>
          <w:noProof/>
          <w:szCs w:val="20"/>
          <w:lang w:val="lt-LT"/>
        </w:rPr>
        <w:t>Registruotojas</w:t>
      </w:r>
    </w:p>
    <w:p w14:paraId="7C4055B5" w14:textId="72DB9120" w:rsidR="00EE7382" w:rsidRPr="00DE5247" w:rsidRDefault="00E82173" w:rsidP="00EE7382">
      <w:pPr>
        <w:spacing w:after="0" w:line="240" w:lineRule="auto"/>
        <w:rPr>
          <w:rFonts w:ascii="Times New Roman" w:hAnsi="Times New Roman" w:cs="Times New Roman"/>
        </w:rPr>
      </w:pPr>
      <w:r>
        <w:rPr>
          <w:rFonts w:ascii="Times New Roman" w:hAnsi="Times New Roman" w:cs="Times New Roman"/>
        </w:rPr>
        <w:t>Viatris</w:t>
      </w:r>
      <w:r w:rsidR="00EE7382" w:rsidRPr="00DE5247">
        <w:rPr>
          <w:rFonts w:ascii="Times New Roman" w:hAnsi="Times New Roman" w:cs="Times New Roman"/>
        </w:rPr>
        <w:t xml:space="preserve"> Limited</w:t>
      </w:r>
    </w:p>
    <w:p w14:paraId="4B24EAC7"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 xml:space="preserve">Damastown Industrial Park </w:t>
      </w:r>
    </w:p>
    <w:p w14:paraId="624FAF08"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Mulhuddart</w:t>
      </w:r>
    </w:p>
    <w:p w14:paraId="25FA9E79"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 xml:space="preserve">Dublin 15 </w:t>
      </w:r>
    </w:p>
    <w:p w14:paraId="1A9E5642"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DUBLIN</w:t>
      </w:r>
    </w:p>
    <w:p w14:paraId="475FF4B3" w14:textId="77777777" w:rsidR="00EE7382" w:rsidRPr="00DE5247" w:rsidRDefault="00EE7382" w:rsidP="00EE7382">
      <w:pPr>
        <w:spacing w:after="0" w:line="240" w:lineRule="auto"/>
        <w:rPr>
          <w:rFonts w:ascii="Times New Roman" w:hAnsi="Times New Roman" w:cs="Times New Roman"/>
        </w:rPr>
      </w:pPr>
      <w:r w:rsidRPr="00DE5247">
        <w:rPr>
          <w:rFonts w:ascii="Times New Roman" w:hAnsi="Times New Roman" w:cs="Times New Roman"/>
        </w:rPr>
        <w:t>Airija</w:t>
      </w:r>
    </w:p>
    <w:p w14:paraId="64B58863"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szCs w:val="20"/>
          <w:lang w:val="lt-LT"/>
        </w:rPr>
      </w:pPr>
    </w:p>
    <w:p w14:paraId="233E1D0D" w14:textId="77777777" w:rsidR="000B23B2" w:rsidRPr="000B23B2" w:rsidRDefault="000B23B2" w:rsidP="009B770B">
      <w:pPr>
        <w:tabs>
          <w:tab w:val="left" w:pos="567"/>
        </w:tabs>
        <w:spacing w:after="0" w:line="240" w:lineRule="auto"/>
        <w:ind w:left="567" w:hanging="567"/>
        <w:rPr>
          <w:rFonts w:ascii="Times New Roman" w:eastAsia="Calibri" w:hAnsi="Times New Roman" w:cs="Times New Roman"/>
          <w:i/>
          <w:iCs/>
          <w:szCs w:val="20"/>
          <w:lang w:val="lt-LT"/>
        </w:rPr>
      </w:pPr>
      <w:r w:rsidRPr="000B23B2">
        <w:rPr>
          <w:rFonts w:ascii="Times New Roman" w:eastAsia="Calibri" w:hAnsi="Times New Roman" w:cs="Times New Roman"/>
          <w:b/>
          <w:bCs/>
          <w:noProof/>
          <w:szCs w:val="20"/>
          <w:lang w:val="lt-LT"/>
        </w:rPr>
        <w:t>Gamintojas</w:t>
      </w:r>
    </w:p>
    <w:p w14:paraId="20ED4DEC"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BALKANPHARMA-RAZGRAD AD</w:t>
      </w:r>
    </w:p>
    <w:p w14:paraId="4AD3142D"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68 Aprilsko vastanie Blvd.</w:t>
      </w:r>
    </w:p>
    <w:p w14:paraId="1EB9DA17"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Razgrad, 7200</w:t>
      </w:r>
    </w:p>
    <w:p w14:paraId="5AF072BB"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Bulgarija</w:t>
      </w:r>
    </w:p>
    <w:p w14:paraId="556E499F" w14:textId="77777777" w:rsidR="000B23B2" w:rsidRPr="000B23B2" w:rsidRDefault="000B23B2" w:rsidP="000B23B2">
      <w:pPr>
        <w:tabs>
          <w:tab w:val="left" w:pos="567"/>
        </w:tabs>
        <w:spacing w:after="0" w:line="260" w:lineRule="exact"/>
        <w:jc w:val="both"/>
        <w:rPr>
          <w:rFonts w:ascii="Times New Roman" w:eastAsia="Calibri" w:hAnsi="Times New Roman" w:cs="Times New Roman"/>
          <w:szCs w:val="20"/>
          <w:lang w:val="lv-LV"/>
        </w:rPr>
      </w:pPr>
    </w:p>
    <w:p w14:paraId="030B42DD" w14:textId="77777777" w:rsidR="000B23B2" w:rsidRPr="00087C72" w:rsidRDefault="000B23B2" w:rsidP="000B23B2">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arba</w:t>
      </w:r>
    </w:p>
    <w:p w14:paraId="6210D38D" w14:textId="77777777" w:rsidR="000B23B2" w:rsidRPr="00087C72" w:rsidRDefault="000B23B2" w:rsidP="000B23B2">
      <w:pPr>
        <w:tabs>
          <w:tab w:val="left" w:pos="567"/>
        </w:tabs>
        <w:spacing w:after="0" w:line="260" w:lineRule="exact"/>
        <w:jc w:val="both"/>
        <w:rPr>
          <w:rFonts w:ascii="Times New Roman" w:hAnsi="Times New Roman"/>
          <w:highlight w:val="lightGray"/>
          <w:lang w:val="lv-LV"/>
        </w:rPr>
      </w:pPr>
    </w:p>
    <w:p w14:paraId="3A90BC11" w14:textId="77777777" w:rsidR="000B23B2" w:rsidRPr="00087C72" w:rsidRDefault="000B23B2" w:rsidP="000B23B2">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Pharmathen SA</w:t>
      </w:r>
    </w:p>
    <w:p w14:paraId="5D8B9B9C" w14:textId="77777777" w:rsidR="000B23B2" w:rsidRPr="00087C72" w:rsidRDefault="000B23B2" w:rsidP="000B23B2">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6 Dervenakion Str</w:t>
      </w:r>
    </w:p>
    <w:p w14:paraId="4FDD9BCB" w14:textId="77777777" w:rsidR="000B23B2" w:rsidRPr="00087C72" w:rsidRDefault="000B23B2" w:rsidP="000B23B2">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Pallini, 153 51</w:t>
      </w:r>
    </w:p>
    <w:p w14:paraId="03AE98B6" w14:textId="77777777" w:rsidR="000B23B2" w:rsidRPr="00087C72" w:rsidRDefault="000B23B2" w:rsidP="000B23B2">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Graikija</w:t>
      </w:r>
    </w:p>
    <w:p w14:paraId="5C25290D" w14:textId="77777777" w:rsidR="00DD4DCD" w:rsidRPr="00087C72" w:rsidRDefault="00DD4DCD" w:rsidP="00087C72">
      <w:pPr>
        <w:tabs>
          <w:tab w:val="left" w:pos="567"/>
        </w:tabs>
        <w:spacing w:after="0" w:line="260" w:lineRule="exact"/>
        <w:jc w:val="both"/>
        <w:rPr>
          <w:rFonts w:ascii="Times New Roman" w:hAnsi="Times New Roman"/>
          <w:highlight w:val="lightGray"/>
          <w:lang w:val="lv-LV"/>
        </w:rPr>
      </w:pPr>
    </w:p>
    <w:p w14:paraId="18A4B4A3" w14:textId="77777777" w:rsidR="00DD4DCD" w:rsidRPr="00B05211" w:rsidRDefault="00DD4DCD" w:rsidP="000B23B2">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arba</w:t>
      </w:r>
    </w:p>
    <w:p w14:paraId="01B28DB0" w14:textId="77777777" w:rsidR="00DD4DCD" w:rsidRPr="00B05211" w:rsidRDefault="00DD4DCD" w:rsidP="000B23B2">
      <w:pPr>
        <w:tabs>
          <w:tab w:val="left" w:pos="567"/>
        </w:tabs>
        <w:spacing w:after="0" w:line="260" w:lineRule="exact"/>
        <w:jc w:val="both"/>
        <w:rPr>
          <w:rFonts w:ascii="Times New Roman" w:eastAsia="Calibri" w:hAnsi="Times New Roman" w:cs="Times New Roman"/>
          <w:szCs w:val="20"/>
          <w:highlight w:val="lightGray"/>
          <w:lang w:val="lv-LV"/>
        </w:rPr>
      </w:pPr>
    </w:p>
    <w:p w14:paraId="39F23C74" w14:textId="77777777" w:rsidR="00DD4DCD" w:rsidRPr="00B05211" w:rsidRDefault="00DD4DCD" w:rsidP="000B23B2">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 xml:space="preserve">JADRAN – GALENSKI LABORATORIJ d.d. </w:t>
      </w:r>
    </w:p>
    <w:p w14:paraId="1D060BBB" w14:textId="77777777" w:rsidR="00DD4DCD" w:rsidRPr="00B05211" w:rsidRDefault="00DD4DCD" w:rsidP="000B23B2">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Svilno 20</w:t>
      </w:r>
    </w:p>
    <w:p w14:paraId="0BFCCA65" w14:textId="77777777" w:rsidR="00DD4DCD" w:rsidRPr="00B05211" w:rsidRDefault="00DD4DCD" w:rsidP="000B23B2">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Rijeka, 51000</w:t>
      </w:r>
    </w:p>
    <w:p w14:paraId="7BED46C6" w14:textId="77777777" w:rsidR="00DD4DCD" w:rsidRPr="000B23B2" w:rsidRDefault="00DD4DCD" w:rsidP="000B23B2">
      <w:pPr>
        <w:tabs>
          <w:tab w:val="left" w:pos="567"/>
        </w:tabs>
        <w:spacing w:after="0" w:line="260" w:lineRule="exact"/>
        <w:jc w:val="both"/>
        <w:rPr>
          <w:rFonts w:ascii="Times New Roman" w:eastAsia="Calibri" w:hAnsi="Times New Roman" w:cs="Times New Roman"/>
          <w:szCs w:val="20"/>
          <w:lang w:val="lv-LV"/>
        </w:rPr>
      </w:pPr>
      <w:r w:rsidRPr="00B05211">
        <w:rPr>
          <w:rFonts w:ascii="Times New Roman" w:eastAsia="Calibri" w:hAnsi="Times New Roman" w:cs="Times New Roman"/>
          <w:szCs w:val="20"/>
          <w:highlight w:val="lightGray"/>
          <w:lang w:val="lv-LV"/>
        </w:rPr>
        <w:t>Kroatija</w:t>
      </w:r>
    </w:p>
    <w:p w14:paraId="58C12213" w14:textId="77777777" w:rsidR="000B23B2" w:rsidRPr="000B23B2" w:rsidRDefault="000B23B2" w:rsidP="000B23B2">
      <w:pPr>
        <w:tabs>
          <w:tab w:val="left" w:pos="567"/>
        </w:tabs>
        <w:spacing w:after="0" w:line="240" w:lineRule="auto"/>
        <w:ind w:left="567" w:hanging="567"/>
        <w:rPr>
          <w:rFonts w:ascii="Times New Roman" w:eastAsia="Calibri" w:hAnsi="Times New Roman" w:cs="Times New Roman"/>
          <w:i/>
          <w:iCs/>
          <w:szCs w:val="20"/>
          <w:lang w:val="lt-LT"/>
        </w:rPr>
      </w:pPr>
    </w:p>
    <w:p w14:paraId="04450E65" w14:textId="77777777" w:rsidR="000B23B2" w:rsidRPr="000B23B2" w:rsidRDefault="000B23B2" w:rsidP="000B23B2">
      <w:pPr>
        <w:numPr>
          <w:ilvl w:val="12"/>
          <w:numId w:val="0"/>
        </w:numPr>
        <w:tabs>
          <w:tab w:val="left" w:pos="567"/>
        </w:tabs>
        <w:spacing w:after="0" w:line="240" w:lineRule="auto"/>
        <w:ind w:right="-2"/>
        <w:rPr>
          <w:rFonts w:ascii="Times New Roman" w:eastAsia="Times New Roman" w:hAnsi="Times New Roman" w:cs="Times New Roman"/>
          <w:noProof/>
          <w:snapToGrid w:val="0"/>
          <w:szCs w:val="24"/>
          <w:lang w:val="lt-LT"/>
        </w:rPr>
      </w:pPr>
      <w:r w:rsidRPr="000B23B2">
        <w:rPr>
          <w:rFonts w:ascii="Times New Roman" w:eastAsia="Times New Roman" w:hAnsi="Times New Roman" w:cs="Times New Roman"/>
          <w:noProof/>
          <w:snapToGrid w:val="0"/>
          <w:szCs w:val="24"/>
          <w:lang w:val="lt-LT"/>
        </w:rPr>
        <w:t>Jeigu apie šį vaistą norite sužinoti daugiau, kreipkitės į vietinį registruotojo atstovą.</w:t>
      </w:r>
    </w:p>
    <w:p w14:paraId="6845E3D9" w14:textId="77777777" w:rsidR="000B23B2" w:rsidRPr="000B23B2" w:rsidRDefault="000B23B2" w:rsidP="000B23B2">
      <w:pPr>
        <w:tabs>
          <w:tab w:val="left" w:pos="567"/>
        </w:tabs>
        <w:spacing w:after="0" w:line="240" w:lineRule="auto"/>
        <w:rPr>
          <w:rFonts w:ascii="Times New Roman" w:eastAsia="Times New Roman" w:hAnsi="Times New Roman" w:cs="Times New Roman"/>
          <w:noProof/>
          <w:snapToGrid w:val="0"/>
          <w:szCs w:val="24"/>
          <w:lang w:val="lt-LT"/>
        </w:rPr>
      </w:pPr>
    </w:p>
    <w:p w14:paraId="5C42EDA6" w14:textId="4FAD2951" w:rsidR="000B23B2" w:rsidRPr="000B23B2" w:rsidRDefault="00E82173" w:rsidP="000B23B2">
      <w:pPr>
        <w:spacing w:after="0" w:line="240" w:lineRule="auto"/>
        <w:rPr>
          <w:rFonts w:ascii="Times New Roman" w:eastAsia="Times New Roman" w:hAnsi="Times New Roman" w:cs="Times New Roman"/>
          <w:snapToGrid w:val="0"/>
          <w:szCs w:val="24"/>
          <w:lang w:val="lt-LT"/>
        </w:rPr>
      </w:pPr>
      <w:r>
        <w:rPr>
          <w:rFonts w:ascii="Times New Roman" w:eastAsia="Times New Roman" w:hAnsi="Times New Roman" w:cs="Times New Roman"/>
          <w:snapToGrid w:val="0"/>
          <w:szCs w:val="24"/>
          <w:lang w:val="lt-LT"/>
        </w:rPr>
        <w:t>Viatris</w:t>
      </w:r>
      <w:r w:rsidR="000B23B2" w:rsidRPr="000B23B2">
        <w:rPr>
          <w:rFonts w:ascii="Times New Roman" w:eastAsia="Times New Roman" w:hAnsi="Times New Roman" w:cs="Times New Roman"/>
          <w:snapToGrid w:val="0"/>
          <w:szCs w:val="24"/>
          <w:lang w:val="lt-LT"/>
        </w:rPr>
        <w:t xml:space="preserve"> UAB </w:t>
      </w:r>
    </w:p>
    <w:p w14:paraId="0EA3CFC6" w14:textId="412AD178" w:rsidR="000B23B2" w:rsidRPr="000B23B2" w:rsidRDefault="000B23B2" w:rsidP="000B23B2">
      <w:pPr>
        <w:numPr>
          <w:ilvl w:val="12"/>
          <w:numId w:val="0"/>
        </w:numPr>
        <w:spacing w:after="0" w:line="240" w:lineRule="auto"/>
        <w:ind w:right="-2"/>
        <w:rPr>
          <w:rFonts w:ascii="Times New Roman" w:eastAsia="Times New Roman" w:hAnsi="Times New Roman" w:cs="Times New Roman"/>
          <w:snapToGrid w:val="0"/>
          <w:szCs w:val="24"/>
          <w:lang w:val="lt-LT"/>
        </w:rPr>
      </w:pPr>
      <w:r w:rsidRPr="000B23B2">
        <w:rPr>
          <w:rFonts w:ascii="Times New Roman" w:eastAsia="Times New Roman" w:hAnsi="Times New Roman" w:cs="Times New Roman"/>
          <w:snapToGrid w:val="0"/>
          <w:szCs w:val="24"/>
          <w:lang w:val="lt-LT"/>
        </w:rPr>
        <w:t>+370 5 205 1288</w:t>
      </w:r>
    </w:p>
    <w:p w14:paraId="3D66A9EF"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szCs w:val="20"/>
          <w:lang w:val="lt-LT"/>
        </w:rPr>
      </w:pPr>
    </w:p>
    <w:p w14:paraId="269208D9" w14:textId="6BA32118"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b/>
          <w:noProof/>
          <w:szCs w:val="20"/>
          <w:lang w:val="lt-LT"/>
        </w:rPr>
      </w:pPr>
      <w:r w:rsidRPr="000B23B2">
        <w:rPr>
          <w:rFonts w:ascii="Times New Roman" w:eastAsia="Calibri" w:hAnsi="Times New Roman" w:cs="Times New Roman"/>
          <w:b/>
          <w:szCs w:val="20"/>
          <w:lang w:val="lt-LT"/>
        </w:rPr>
        <w:t xml:space="preserve">Šis vaistas </w:t>
      </w:r>
      <w:r w:rsidR="00FB20D6">
        <w:rPr>
          <w:rFonts w:ascii="Times New Roman" w:eastAsia="Calibri" w:hAnsi="Times New Roman" w:cs="Times New Roman"/>
          <w:b/>
          <w:szCs w:val="20"/>
          <w:lang w:val="lt-LT"/>
        </w:rPr>
        <w:t>Europos ekonominės erdvės</w:t>
      </w:r>
      <w:r w:rsidRPr="000B23B2">
        <w:rPr>
          <w:rFonts w:ascii="Times New Roman" w:eastAsia="Calibri" w:hAnsi="Times New Roman" w:cs="Times New Roman"/>
          <w:b/>
          <w:szCs w:val="20"/>
          <w:lang w:val="lt-LT"/>
        </w:rPr>
        <w:t xml:space="preserve"> valstybėse narėse</w:t>
      </w:r>
      <w:r w:rsidR="002F7293">
        <w:rPr>
          <w:rFonts w:ascii="Times New Roman" w:eastAsia="Calibri" w:hAnsi="Times New Roman" w:cs="Times New Roman"/>
          <w:b/>
          <w:szCs w:val="20"/>
          <w:lang w:val="lt-LT"/>
        </w:rPr>
        <w:t xml:space="preserve"> ir Jungtinėje Karalystėje (Šiaurės Airijoje)</w:t>
      </w:r>
      <w:r w:rsidRPr="000B23B2">
        <w:rPr>
          <w:rFonts w:ascii="Times New Roman" w:eastAsia="Calibri" w:hAnsi="Times New Roman" w:cs="Times New Roman"/>
          <w:b/>
          <w:szCs w:val="20"/>
          <w:lang w:val="lt-LT"/>
        </w:rPr>
        <w:t xml:space="preserve"> registruotas tokiais pavadinimais</w:t>
      </w:r>
      <w:r w:rsidRPr="000B23B2">
        <w:rPr>
          <w:rFonts w:ascii="Times New Roman" w:eastAsia="Calibri" w:hAnsi="Times New Roman" w:cs="Times New Roman"/>
          <w:b/>
          <w:noProof/>
          <w:szCs w:val="20"/>
          <w:lang w:val="lt-LT"/>
        </w:rPr>
        <w:t>:</w:t>
      </w:r>
    </w:p>
    <w:p w14:paraId="4B6A2A33"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14:paraId="42E1B74D" w14:textId="4116E27D"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Danija</w:t>
      </w:r>
      <w:r w:rsidRPr="000B23B2">
        <w:rPr>
          <w:rFonts w:ascii="Times New Roman" w:eastAsia="Calibri" w:hAnsi="Times New Roman" w:cs="Times New Roman"/>
          <w:szCs w:val="20"/>
          <w:lang w:val="lt-LT"/>
        </w:rPr>
        <w:tab/>
        <w:t xml:space="preserve">Travoprost/Timolol </w:t>
      </w:r>
      <w:r w:rsidR="005F0D2C">
        <w:rPr>
          <w:rFonts w:ascii="Times New Roman" w:eastAsia="Calibri" w:hAnsi="Times New Roman" w:cs="Times New Roman"/>
          <w:szCs w:val="20"/>
          <w:lang w:val="lt-LT"/>
        </w:rPr>
        <w:t>Viatris</w:t>
      </w:r>
    </w:p>
    <w:p w14:paraId="6841D777" w14:textId="25FBBBFD"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Latvija</w:t>
      </w:r>
      <w:r w:rsidRPr="000B23B2">
        <w:rPr>
          <w:rFonts w:ascii="Times New Roman" w:eastAsia="Calibri" w:hAnsi="Times New Roman" w:cs="Times New Roman"/>
          <w:szCs w:val="20"/>
          <w:lang w:val="lt-LT"/>
        </w:rPr>
        <w:tab/>
        <w:t xml:space="preserve">Travoprost/Timolol </w:t>
      </w:r>
      <w:r w:rsidR="00E82173">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40 mikrogrami/ml + 5 mg/ml acu pilieni, šķīdums</w:t>
      </w:r>
    </w:p>
    <w:p w14:paraId="40F3EFE9" w14:textId="4567A5F0"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Lietuva </w:t>
      </w:r>
      <w:r w:rsidRPr="000B23B2">
        <w:rPr>
          <w:rFonts w:ascii="Times New Roman" w:eastAsia="Calibri" w:hAnsi="Times New Roman" w:cs="Times New Roman"/>
          <w:szCs w:val="20"/>
          <w:lang w:val="lt-LT"/>
        </w:rPr>
        <w:tab/>
        <w:t xml:space="preserve">Travoprost/Timolol </w:t>
      </w:r>
      <w:r w:rsidR="00E82173">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40 mikrogramų/5 mg/ml akių lašai (tirpalas)</w:t>
      </w:r>
    </w:p>
    <w:p w14:paraId="694784E6" w14:textId="3455B78A"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Estija</w:t>
      </w:r>
      <w:r w:rsidRPr="000B23B2">
        <w:rPr>
          <w:rFonts w:ascii="Times New Roman" w:eastAsia="Calibri" w:hAnsi="Times New Roman" w:cs="Times New Roman"/>
          <w:szCs w:val="20"/>
          <w:lang w:val="lt-LT"/>
        </w:rPr>
        <w:tab/>
      </w:r>
      <w:r w:rsidRPr="000B23B2">
        <w:rPr>
          <w:rFonts w:ascii="Times New Roman" w:eastAsia="Calibri" w:hAnsi="Times New Roman" w:cs="Times New Roman"/>
          <w:szCs w:val="20"/>
          <w:lang w:val="lt-LT"/>
        </w:rPr>
        <w:tab/>
        <w:t xml:space="preserve">Travoprost/Timolol </w:t>
      </w:r>
      <w:r w:rsidR="00E82173">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w:t>
      </w:r>
    </w:p>
    <w:p w14:paraId="77C261CA" w14:textId="6E512BCA"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Jungtinė Karalystė</w:t>
      </w:r>
      <w:r w:rsidRPr="000B23B2">
        <w:rPr>
          <w:rFonts w:ascii="Times New Roman" w:eastAsia="Calibri" w:hAnsi="Times New Roman" w:cs="Times New Roman"/>
          <w:szCs w:val="20"/>
          <w:lang w:val="lt-LT"/>
        </w:rPr>
        <w:tab/>
        <w:t>Travoprost/Timolol Mylan 40 micrograms/m</w:t>
      </w:r>
      <w:r w:rsidR="009608F9">
        <w:rPr>
          <w:rFonts w:ascii="Times New Roman" w:eastAsia="Calibri" w:hAnsi="Times New Roman" w:cs="Times New Roman"/>
          <w:szCs w:val="20"/>
          <w:lang w:val="lt-LT"/>
        </w:rPr>
        <w:t>l</w:t>
      </w:r>
      <w:r w:rsidRPr="000B23B2">
        <w:rPr>
          <w:rFonts w:ascii="Times New Roman" w:eastAsia="Calibri" w:hAnsi="Times New Roman" w:cs="Times New Roman"/>
          <w:szCs w:val="20"/>
          <w:lang w:val="lt-LT"/>
        </w:rPr>
        <w:t xml:space="preserve"> + 5 mg/m</w:t>
      </w:r>
      <w:r w:rsidR="009608F9">
        <w:rPr>
          <w:rFonts w:ascii="Times New Roman" w:eastAsia="Calibri" w:hAnsi="Times New Roman" w:cs="Times New Roman"/>
          <w:szCs w:val="20"/>
          <w:lang w:val="lt-LT"/>
        </w:rPr>
        <w:t>l</w:t>
      </w:r>
      <w:r w:rsidRPr="000B23B2">
        <w:rPr>
          <w:rFonts w:ascii="Times New Roman" w:eastAsia="Calibri" w:hAnsi="Times New Roman" w:cs="Times New Roman"/>
          <w:szCs w:val="20"/>
          <w:lang w:val="lt-LT"/>
        </w:rPr>
        <w:t xml:space="preserve"> eye drops, solution</w:t>
      </w:r>
    </w:p>
    <w:p w14:paraId="268BC485" w14:textId="5AFEEED1" w:rsidR="002F7293" w:rsidRDefault="002F7293" w:rsidP="000B23B2">
      <w:pPr>
        <w:tabs>
          <w:tab w:val="left" w:pos="567"/>
        </w:tabs>
        <w:spacing w:after="0" w:line="240" w:lineRule="auto"/>
        <w:ind w:left="2160" w:hanging="2160"/>
        <w:rPr>
          <w:rFonts w:ascii="Times New Roman" w:eastAsia="Calibri" w:hAnsi="Times New Roman" w:cs="Times New Roman"/>
          <w:szCs w:val="20"/>
          <w:lang w:val="lt-LT"/>
        </w:rPr>
      </w:pPr>
      <w:r>
        <w:rPr>
          <w:rFonts w:ascii="Times New Roman" w:eastAsia="Calibri" w:hAnsi="Times New Roman" w:cs="Times New Roman"/>
          <w:szCs w:val="20"/>
          <w:lang w:val="lt-LT"/>
        </w:rPr>
        <w:t>(Šiaurės Airija)</w:t>
      </w:r>
    </w:p>
    <w:p w14:paraId="772E7459" w14:textId="501C5D49"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Prancūzija</w:t>
      </w:r>
      <w:r w:rsidRPr="000B23B2">
        <w:rPr>
          <w:rFonts w:ascii="Times New Roman" w:eastAsia="Calibri" w:hAnsi="Times New Roman" w:cs="Times New Roman"/>
          <w:szCs w:val="20"/>
          <w:lang w:val="lt-LT"/>
        </w:rPr>
        <w:tab/>
        <w:t xml:space="preserve">Travoprost/Timolol </w:t>
      </w:r>
      <w:r w:rsidR="002F7293">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40 microgrammes/mL + 5 mg/mL collyre en solution</w:t>
      </w:r>
    </w:p>
    <w:p w14:paraId="4C325ECF" w14:textId="3B09CDBC"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Italija</w:t>
      </w:r>
      <w:r w:rsidRPr="000B23B2">
        <w:rPr>
          <w:rFonts w:ascii="Times New Roman" w:eastAsia="Calibri" w:hAnsi="Times New Roman" w:cs="Times New Roman"/>
          <w:szCs w:val="20"/>
          <w:lang w:val="lt-LT"/>
        </w:rPr>
        <w:tab/>
      </w:r>
      <w:r w:rsidRPr="000B23B2">
        <w:rPr>
          <w:rFonts w:ascii="Times New Roman" w:eastAsia="Calibri" w:hAnsi="Times New Roman" w:cs="Times New Roman"/>
          <w:szCs w:val="20"/>
          <w:lang w:val="lt-LT"/>
        </w:rPr>
        <w:tab/>
        <w:t>Travoprost e Timololo Mylan</w:t>
      </w:r>
    </w:p>
    <w:p w14:paraId="436C1B5E" w14:textId="6AC4A850"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Suomija</w:t>
      </w:r>
      <w:r w:rsidRPr="000B23B2">
        <w:rPr>
          <w:rFonts w:ascii="Times New Roman" w:eastAsia="Calibri" w:hAnsi="Times New Roman" w:cs="Times New Roman"/>
          <w:szCs w:val="20"/>
          <w:lang w:val="lt-LT"/>
        </w:rPr>
        <w:tab/>
        <w:t>Travoprost/Timolol Mylan 40 mikrog/ml + 5 mg/ml silmätipat, liuos</w:t>
      </w:r>
    </w:p>
    <w:p w14:paraId="57CA2724" w14:textId="070E2769"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Portugalija</w:t>
      </w:r>
      <w:r w:rsidRPr="000B23B2">
        <w:rPr>
          <w:rFonts w:ascii="Times New Roman" w:eastAsia="Calibri" w:hAnsi="Times New Roman" w:cs="Times New Roman"/>
          <w:szCs w:val="20"/>
          <w:lang w:val="lt-LT"/>
        </w:rPr>
        <w:tab/>
        <w:t>Timolol</w:t>
      </w:r>
      <w:r w:rsidR="002F7293">
        <w:rPr>
          <w:rFonts w:ascii="Times New Roman" w:eastAsia="Calibri" w:hAnsi="Times New Roman" w:cs="Times New Roman"/>
          <w:szCs w:val="20"/>
          <w:lang w:val="lt-LT"/>
        </w:rPr>
        <w:t xml:space="preserve"> +</w:t>
      </w:r>
      <w:r w:rsidRPr="000B23B2">
        <w:rPr>
          <w:rFonts w:ascii="Times New Roman" w:eastAsia="Calibri" w:hAnsi="Times New Roman" w:cs="Times New Roman"/>
          <w:szCs w:val="20"/>
          <w:lang w:val="lt-LT"/>
        </w:rPr>
        <w:t xml:space="preserve"> </w:t>
      </w:r>
      <w:r w:rsidR="002F7293" w:rsidRPr="000B23B2">
        <w:rPr>
          <w:rFonts w:ascii="Times New Roman" w:eastAsia="Calibri" w:hAnsi="Times New Roman" w:cs="Times New Roman"/>
          <w:szCs w:val="20"/>
          <w:lang w:val="lt-LT"/>
        </w:rPr>
        <w:t xml:space="preserve">Travoprost </w:t>
      </w:r>
      <w:r w:rsidRPr="000B23B2">
        <w:rPr>
          <w:rFonts w:ascii="Times New Roman" w:eastAsia="Calibri" w:hAnsi="Times New Roman" w:cs="Times New Roman"/>
          <w:szCs w:val="20"/>
          <w:lang w:val="lt-LT"/>
        </w:rPr>
        <w:t>Mylan</w:t>
      </w:r>
    </w:p>
    <w:p w14:paraId="59E5D962" w14:textId="576EEA52" w:rsidR="000B23B2" w:rsidRPr="000B23B2" w:rsidRDefault="000B23B2" w:rsidP="000B23B2">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Nyderlandai</w:t>
      </w:r>
      <w:r w:rsidRPr="000B23B2">
        <w:rPr>
          <w:rFonts w:ascii="Times New Roman" w:eastAsia="Calibri" w:hAnsi="Times New Roman" w:cs="Times New Roman"/>
          <w:szCs w:val="20"/>
          <w:lang w:val="lt-LT"/>
        </w:rPr>
        <w:tab/>
        <w:t xml:space="preserve">Travoprost/Timolol </w:t>
      </w:r>
      <w:r w:rsidR="005F0D2C">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40 microgram/ml + 5 mg/ml oogdruppels, oplossing</w:t>
      </w:r>
    </w:p>
    <w:p w14:paraId="61D15FCA"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14:paraId="3854A465" w14:textId="77777777" w:rsidR="000B23B2" w:rsidRPr="000B23B2" w:rsidRDefault="000B23B2" w:rsidP="000B23B2">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14:paraId="223392A1" w14:textId="3ABA0483" w:rsidR="000B23B2" w:rsidRPr="0068096B" w:rsidRDefault="000B23B2" w:rsidP="000B23B2">
      <w:pPr>
        <w:numPr>
          <w:ilvl w:val="12"/>
          <w:numId w:val="0"/>
        </w:numPr>
        <w:tabs>
          <w:tab w:val="left" w:pos="567"/>
        </w:tabs>
        <w:spacing w:after="0" w:line="240" w:lineRule="auto"/>
        <w:ind w:right="-2"/>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Šis pakuotės lapelis paskutinį kartą peržiūrėtas</w:t>
      </w:r>
      <w:r w:rsidR="00773B92">
        <w:rPr>
          <w:rFonts w:ascii="Times New Roman" w:eastAsia="Calibri" w:hAnsi="Times New Roman" w:cs="Times New Roman"/>
          <w:b/>
          <w:szCs w:val="20"/>
          <w:lang w:val="lt-LT"/>
        </w:rPr>
        <w:t xml:space="preserve"> </w:t>
      </w:r>
      <w:r w:rsidR="000B0D77">
        <w:rPr>
          <w:rFonts w:ascii="Times New Roman" w:eastAsia="Calibri" w:hAnsi="Times New Roman" w:cs="Times New Roman"/>
          <w:b/>
          <w:szCs w:val="20"/>
          <w:lang w:val="lt-LT"/>
        </w:rPr>
        <w:t>202</w:t>
      </w:r>
      <w:r w:rsidR="00E82173">
        <w:rPr>
          <w:rFonts w:ascii="Times New Roman" w:eastAsia="Calibri" w:hAnsi="Times New Roman" w:cs="Times New Roman"/>
          <w:b/>
          <w:szCs w:val="20"/>
          <w:lang w:val="lt-LT"/>
        </w:rPr>
        <w:t>4-</w:t>
      </w:r>
      <w:r w:rsidR="00CC696A">
        <w:rPr>
          <w:rFonts w:ascii="Times New Roman" w:eastAsia="Calibri" w:hAnsi="Times New Roman" w:cs="Times New Roman"/>
          <w:b/>
          <w:szCs w:val="20"/>
          <w:lang w:val="lt-LT"/>
        </w:rPr>
        <w:t>10-03</w:t>
      </w:r>
      <w:r w:rsidR="00E82173">
        <w:rPr>
          <w:rFonts w:ascii="Times New Roman" w:eastAsia="Calibri" w:hAnsi="Times New Roman" w:cs="Times New Roman"/>
          <w:b/>
          <w:szCs w:val="20"/>
          <w:lang w:val="lt-LT"/>
        </w:rPr>
        <w:t>.</w:t>
      </w:r>
    </w:p>
    <w:p w14:paraId="2F8CFF75" w14:textId="77777777" w:rsidR="000B23B2" w:rsidRPr="000B23B2" w:rsidRDefault="000B23B2" w:rsidP="000B23B2">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p>
    <w:p w14:paraId="4F310498" w14:textId="77777777" w:rsidR="000B23B2" w:rsidRPr="000B23B2" w:rsidRDefault="000B23B2" w:rsidP="000B23B2">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p>
    <w:p w14:paraId="268A13F0" w14:textId="10616061" w:rsidR="000B23B2" w:rsidRPr="000B23B2" w:rsidRDefault="000B23B2" w:rsidP="000B23B2">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Išsami informacija apie šį </w:t>
      </w:r>
      <w:r w:rsidRPr="000B23B2">
        <w:rPr>
          <w:rFonts w:ascii="Times New Roman" w:eastAsia="Calibri" w:hAnsi="Times New Roman" w:cs="Times New Roman"/>
          <w:szCs w:val="24"/>
          <w:lang w:val="lt-LT"/>
        </w:rPr>
        <w:t>vaistą</w:t>
      </w:r>
      <w:r w:rsidRPr="000B23B2">
        <w:rPr>
          <w:rFonts w:ascii="Times New Roman" w:eastAsia="Calibri" w:hAnsi="Times New Roman" w:cs="Times New Roman"/>
          <w:szCs w:val="20"/>
          <w:lang w:val="lt-LT"/>
        </w:rPr>
        <w:t xml:space="preserve"> pateikiama Valstybinės vaistų kontrolės tarnybos prie Lietuvos Respublikos sveikatos apsaugos ministerijos tinklalapyje</w:t>
      </w:r>
      <w:r w:rsidRPr="000B23B2">
        <w:rPr>
          <w:rFonts w:ascii="Times New Roman" w:eastAsia="Calibri" w:hAnsi="Times New Roman" w:cs="Times New Roman"/>
          <w:i/>
          <w:szCs w:val="24"/>
          <w:lang w:val="lt-LT"/>
        </w:rPr>
        <w:t xml:space="preserve"> </w:t>
      </w:r>
      <w:hyperlink r:id="rId13" w:history="1">
        <w:r w:rsidRPr="00087C72">
          <w:rPr>
            <w:rFonts w:ascii="Times New Roman" w:hAnsi="Times New Roman"/>
            <w:color w:val="0000FF"/>
            <w:u w:val="single"/>
            <w:lang w:val="lt-LT"/>
          </w:rPr>
          <w:t>http://www.vvkt.lt/</w:t>
        </w:r>
      </w:hyperlink>
      <w:r w:rsidRPr="000B23B2">
        <w:rPr>
          <w:rFonts w:ascii="Times New Roman" w:eastAsia="Calibri" w:hAnsi="Times New Roman" w:cs="Times New Roman"/>
          <w:szCs w:val="20"/>
          <w:lang w:val="lt-LT"/>
        </w:rPr>
        <w:t>.</w:t>
      </w:r>
    </w:p>
    <w:p w14:paraId="1A2B9410" w14:textId="77777777" w:rsidR="00B7575D" w:rsidRPr="00087C72" w:rsidRDefault="00B7575D">
      <w:pPr>
        <w:rPr>
          <w:lang w:val="lt-LT"/>
        </w:rPr>
      </w:pPr>
    </w:p>
    <w:sectPr w:rsidR="00B7575D" w:rsidRPr="00087C72" w:rsidSect="001C1C72">
      <w:headerReference w:type="even" r:id="rId14"/>
      <w:headerReference w:type="default" r:id="rId15"/>
      <w:footerReference w:type="even" r:id="rId16"/>
      <w:footerReference w:type="default" r:id="rId17"/>
      <w:headerReference w:type="first" r:id="rId18"/>
      <w:footerReference w:type="first" r:id="rId19"/>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9B018" w14:textId="77777777" w:rsidR="0087568B" w:rsidRDefault="0087568B">
      <w:pPr>
        <w:spacing w:after="0" w:line="240" w:lineRule="auto"/>
      </w:pPr>
      <w:r>
        <w:separator/>
      </w:r>
    </w:p>
  </w:endnote>
  <w:endnote w:type="continuationSeparator" w:id="0">
    <w:p w14:paraId="75BAD77E" w14:textId="77777777" w:rsidR="0087568B" w:rsidRDefault="0087568B">
      <w:pPr>
        <w:spacing w:after="0" w:line="240" w:lineRule="auto"/>
      </w:pPr>
      <w:r>
        <w:continuationSeparator/>
      </w:r>
    </w:p>
  </w:endnote>
  <w:endnote w:type="continuationNotice" w:id="1">
    <w:p w14:paraId="797B617F" w14:textId="77777777" w:rsidR="0087568B" w:rsidRDefault="008756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7422C" w14:textId="77777777" w:rsidR="00E82173" w:rsidRDefault="00E82173">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657628"/>
      <w:docPartObj>
        <w:docPartGallery w:val="Page Numbers (Bottom of Page)"/>
        <w:docPartUnique/>
      </w:docPartObj>
    </w:sdtPr>
    <w:sdtEndPr>
      <w:rPr>
        <w:rFonts w:ascii="Times New Roman" w:hAnsi="Times New Roman"/>
      </w:rPr>
    </w:sdtEndPr>
    <w:sdtContent>
      <w:p w14:paraId="5537A9DA" w14:textId="51368069" w:rsidR="00B9688D" w:rsidRPr="00790CE6" w:rsidRDefault="00B9688D">
        <w:pPr>
          <w:pStyle w:val="Porat"/>
          <w:jc w:val="center"/>
          <w:rPr>
            <w:rFonts w:ascii="Times New Roman" w:hAnsi="Times New Roman"/>
          </w:rPr>
        </w:pPr>
        <w:r w:rsidRPr="00790CE6">
          <w:rPr>
            <w:rFonts w:ascii="Times New Roman" w:hAnsi="Times New Roman"/>
            <w:sz w:val="22"/>
            <w:szCs w:val="22"/>
          </w:rPr>
          <w:fldChar w:fldCharType="begin"/>
        </w:r>
        <w:r w:rsidRPr="00790CE6">
          <w:rPr>
            <w:rFonts w:ascii="Times New Roman" w:hAnsi="Times New Roman"/>
            <w:sz w:val="22"/>
            <w:szCs w:val="22"/>
          </w:rPr>
          <w:instrText>PAGE   \* MERGEFORMAT</w:instrText>
        </w:r>
        <w:r w:rsidRPr="00790CE6">
          <w:rPr>
            <w:rFonts w:ascii="Times New Roman" w:hAnsi="Times New Roman"/>
            <w:sz w:val="22"/>
            <w:szCs w:val="22"/>
          </w:rPr>
          <w:fldChar w:fldCharType="separate"/>
        </w:r>
        <w:r w:rsidR="00532911">
          <w:rPr>
            <w:rFonts w:ascii="Times New Roman" w:hAnsi="Times New Roman"/>
            <w:sz w:val="22"/>
            <w:szCs w:val="22"/>
          </w:rPr>
          <w:t>1</w:t>
        </w:r>
        <w:r w:rsidRPr="00790CE6">
          <w:rPr>
            <w:rFonts w:ascii="Times New Roman" w:hAnsi="Times New Roman"/>
            <w:sz w:val="22"/>
            <w:szCs w:val="22"/>
          </w:rPr>
          <w:fldChar w:fldCharType="end"/>
        </w:r>
      </w:p>
    </w:sdtContent>
  </w:sdt>
  <w:p w14:paraId="537BEA68" w14:textId="77777777" w:rsidR="00B9688D" w:rsidRDefault="00B9688D">
    <w:pPr>
      <w:pStyle w:val="Pagrindinisteksta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72767" w14:textId="77777777" w:rsidR="00E82173" w:rsidRDefault="00E8217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021F4" w14:textId="77777777" w:rsidR="0087568B" w:rsidRDefault="0087568B">
      <w:pPr>
        <w:spacing w:after="0" w:line="240" w:lineRule="auto"/>
      </w:pPr>
      <w:r>
        <w:separator/>
      </w:r>
    </w:p>
  </w:footnote>
  <w:footnote w:type="continuationSeparator" w:id="0">
    <w:p w14:paraId="36604D0A" w14:textId="77777777" w:rsidR="0087568B" w:rsidRDefault="0087568B">
      <w:pPr>
        <w:spacing w:after="0" w:line="240" w:lineRule="auto"/>
      </w:pPr>
      <w:r>
        <w:continuationSeparator/>
      </w:r>
    </w:p>
  </w:footnote>
  <w:footnote w:type="continuationNotice" w:id="1">
    <w:p w14:paraId="4A77465E" w14:textId="77777777" w:rsidR="0087568B" w:rsidRDefault="008756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FDB66" w14:textId="77777777" w:rsidR="00E82173" w:rsidRDefault="00E8217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8E292" w14:textId="77777777" w:rsidR="00B05211" w:rsidRDefault="00B0521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4BE32" w14:textId="77777777" w:rsidR="00E82173" w:rsidRDefault="00E8217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8E701A"/>
    <w:multiLevelType w:val="hybridMultilevel"/>
    <w:tmpl w:val="E8827AD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0B3DD9"/>
    <w:multiLevelType w:val="hybridMultilevel"/>
    <w:tmpl w:val="AEF8F576"/>
    <w:lvl w:ilvl="0" w:tplc="7A069DDE">
      <w:start w:val="2"/>
      <w:numFmt w:val="decimal"/>
      <w:lvlText w:val="%1."/>
      <w:lvlJc w:val="left"/>
      <w:pPr>
        <w:tabs>
          <w:tab w:val="num" w:pos="360"/>
        </w:tabs>
        <w:ind w:left="360" w:hanging="360"/>
      </w:pPr>
      <w:rPr>
        <w:rFonts w:hint="default"/>
        <w:b/>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4" w15:restartNumberingAfterBreak="0">
    <w:nsid w:val="1F31649B"/>
    <w:multiLevelType w:val="hybridMultilevel"/>
    <w:tmpl w:val="74C06456"/>
    <w:lvl w:ilvl="0" w:tplc="257A206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F76635"/>
    <w:multiLevelType w:val="hybridMultilevel"/>
    <w:tmpl w:val="BC441C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A751550"/>
    <w:multiLevelType w:val="hybridMultilevel"/>
    <w:tmpl w:val="80EC74C4"/>
    <w:lvl w:ilvl="0" w:tplc="70A00496">
      <w:start w:val="1"/>
      <w:numFmt w:val="bullet"/>
      <w:lvlText w:val="-"/>
      <w:lvlJc w:val="left"/>
      <w:pPr>
        <w:tabs>
          <w:tab w:val="num" w:pos="360"/>
        </w:tabs>
        <w:ind w:left="36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B62653"/>
    <w:multiLevelType w:val="hybridMultilevel"/>
    <w:tmpl w:val="FFFFFFFF"/>
    <w:lvl w:ilvl="0" w:tplc="1436B35A">
      <w:numFmt w:val="bullet"/>
      <w:lvlText w:val=""/>
      <w:lvlJc w:val="left"/>
      <w:pPr>
        <w:ind w:left="685" w:hanging="567"/>
      </w:pPr>
      <w:rPr>
        <w:rFonts w:ascii="Symbol" w:eastAsia="Times New Roman" w:hAnsi="Symbol" w:hint="default"/>
        <w:w w:val="100"/>
        <w:sz w:val="22"/>
      </w:rPr>
    </w:lvl>
    <w:lvl w:ilvl="1" w:tplc="F30249A2">
      <w:numFmt w:val="bullet"/>
      <w:lvlText w:val=""/>
      <w:lvlJc w:val="left"/>
      <w:pPr>
        <w:ind w:left="685" w:hanging="207"/>
      </w:pPr>
      <w:rPr>
        <w:rFonts w:ascii="Symbol" w:eastAsia="Times New Roman" w:hAnsi="Symbol" w:hint="default"/>
        <w:w w:val="100"/>
        <w:sz w:val="22"/>
      </w:rPr>
    </w:lvl>
    <w:lvl w:ilvl="2" w:tplc="33C0A442">
      <w:numFmt w:val="bullet"/>
      <w:lvlText w:val="•"/>
      <w:lvlJc w:val="left"/>
      <w:pPr>
        <w:ind w:left="2401" w:hanging="207"/>
      </w:pPr>
      <w:rPr>
        <w:rFonts w:hint="default"/>
      </w:rPr>
    </w:lvl>
    <w:lvl w:ilvl="3" w:tplc="16F6398C">
      <w:numFmt w:val="bullet"/>
      <w:lvlText w:val="•"/>
      <w:lvlJc w:val="left"/>
      <w:pPr>
        <w:ind w:left="3262" w:hanging="207"/>
      </w:pPr>
      <w:rPr>
        <w:rFonts w:hint="default"/>
      </w:rPr>
    </w:lvl>
    <w:lvl w:ilvl="4" w:tplc="30B04EFC">
      <w:numFmt w:val="bullet"/>
      <w:lvlText w:val="•"/>
      <w:lvlJc w:val="left"/>
      <w:pPr>
        <w:ind w:left="4123" w:hanging="207"/>
      </w:pPr>
      <w:rPr>
        <w:rFonts w:hint="default"/>
      </w:rPr>
    </w:lvl>
    <w:lvl w:ilvl="5" w:tplc="68B66EDA">
      <w:numFmt w:val="bullet"/>
      <w:lvlText w:val="•"/>
      <w:lvlJc w:val="left"/>
      <w:pPr>
        <w:ind w:left="4984" w:hanging="207"/>
      </w:pPr>
      <w:rPr>
        <w:rFonts w:hint="default"/>
      </w:rPr>
    </w:lvl>
    <w:lvl w:ilvl="6" w:tplc="1D2C6352">
      <w:numFmt w:val="bullet"/>
      <w:lvlText w:val="•"/>
      <w:lvlJc w:val="left"/>
      <w:pPr>
        <w:ind w:left="5845" w:hanging="207"/>
      </w:pPr>
      <w:rPr>
        <w:rFonts w:hint="default"/>
      </w:rPr>
    </w:lvl>
    <w:lvl w:ilvl="7" w:tplc="C652E434">
      <w:numFmt w:val="bullet"/>
      <w:lvlText w:val="•"/>
      <w:lvlJc w:val="left"/>
      <w:pPr>
        <w:ind w:left="6706" w:hanging="207"/>
      </w:pPr>
      <w:rPr>
        <w:rFonts w:hint="default"/>
      </w:rPr>
    </w:lvl>
    <w:lvl w:ilvl="8" w:tplc="48986B74">
      <w:numFmt w:val="bullet"/>
      <w:lvlText w:val="•"/>
      <w:lvlJc w:val="left"/>
      <w:pPr>
        <w:ind w:left="7567" w:hanging="207"/>
      </w:pPr>
      <w:rPr>
        <w:rFonts w:hint="default"/>
      </w:rPr>
    </w:lvl>
  </w:abstractNum>
  <w:abstractNum w:abstractNumId="8" w15:restartNumberingAfterBreak="0">
    <w:nsid w:val="49A17B4F"/>
    <w:multiLevelType w:val="multilevel"/>
    <w:tmpl w:val="AA88BB5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80"/>
        </w:tabs>
        <w:ind w:left="-180" w:hanging="36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620"/>
        </w:tabs>
        <w:ind w:left="-162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340"/>
        </w:tabs>
        <w:ind w:left="-234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9" w15:restartNumberingAfterBreak="0">
    <w:nsid w:val="4A9D3554"/>
    <w:multiLevelType w:val="hybridMultilevel"/>
    <w:tmpl w:val="FFFFFFFF"/>
    <w:lvl w:ilvl="0" w:tplc="2E4A11F6">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57EC8CFA">
      <w:numFmt w:val="bullet"/>
      <w:lvlText w:val="•"/>
      <w:lvlJc w:val="left"/>
      <w:pPr>
        <w:ind w:left="1030" w:hanging="567"/>
      </w:pPr>
      <w:rPr>
        <w:rFonts w:hint="default"/>
      </w:rPr>
    </w:lvl>
    <w:lvl w:ilvl="2" w:tplc="DA045B50">
      <w:numFmt w:val="bullet"/>
      <w:lvlText w:val="•"/>
      <w:lvlJc w:val="left"/>
      <w:pPr>
        <w:ind w:left="1941" w:hanging="567"/>
      </w:pPr>
      <w:rPr>
        <w:rFonts w:hint="default"/>
      </w:rPr>
    </w:lvl>
    <w:lvl w:ilvl="3" w:tplc="697661B4">
      <w:numFmt w:val="bullet"/>
      <w:lvlText w:val="•"/>
      <w:lvlJc w:val="left"/>
      <w:pPr>
        <w:ind w:left="2852" w:hanging="567"/>
      </w:pPr>
      <w:rPr>
        <w:rFonts w:hint="default"/>
      </w:rPr>
    </w:lvl>
    <w:lvl w:ilvl="4" w:tplc="89DAFE82">
      <w:numFmt w:val="bullet"/>
      <w:lvlText w:val="•"/>
      <w:lvlJc w:val="left"/>
      <w:pPr>
        <w:ind w:left="3763" w:hanging="567"/>
      </w:pPr>
      <w:rPr>
        <w:rFonts w:hint="default"/>
      </w:rPr>
    </w:lvl>
    <w:lvl w:ilvl="5" w:tplc="71286A9C">
      <w:numFmt w:val="bullet"/>
      <w:lvlText w:val="•"/>
      <w:lvlJc w:val="left"/>
      <w:pPr>
        <w:ind w:left="4674" w:hanging="567"/>
      </w:pPr>
      <w:rPr>
        <w:rFonts w:hint="default"/>
      </w:rPr>
    </w:lvl>
    <w:lvl w:ilvl="6" w:tplc="40B23F1A">
      <w:numFmt w:val="bullet"/>
      <w:lvlText w:val="•"/>
      <w:lvlJc w:val="left"/>
      <w:pPr>
        <w:ind w:left="5585" w:hanging="567"/>
      </w:pPr>
      <w:rPr>
        <w:rFonts w:hint="default"/>
      </w:rPr>
    </w:lvl>
    <w:lvl w:ilvl="7" w:tplc="12D4961C">
      <w:numFmt w:val="bullet"/>
      <w:lvlText w:val="•"/>
      <w:lvlJc w:val="left"/>
      <w:pPr>
        <w:ind w:left="6496" w:hanging="567"/>
      </w:pPr>
      <w:rPr>
        <w:rFonts w:hint="default"/>
      </w:rPr>
    </w:lvl>
    <w:lvl w:ilvl="8" w:tplc="5356963A">
      <w:numFmt w:val="bullet"/>
      <w:lvlText w:val="•"/>
      <w:lvlJc w:val="left"/>
      <w:pPr>
        <w:ind w:left="7407" w:hanging="567"/>
      </w:pPr>
      <w:rPr>
        <w:rFonts w:hint="default"/>
      </w:rPr>
    </w:lvl>
  </w:abstractNum>
  <w:abstractNum w:abstractNumId="10" w15:restartNumberingAfterBreak="0">
    <w:nsid w:val="5333197F"/>
    <w:multiLevelType w:val="multilevel"/>
    <w:tmpl w:val="2C7852E4"/>
    <w:lvl w:ilvl="0">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 w:ilvl="2">
      <w:numFmt w:val="bullet"/>
      <w:lvlText w:val="•"/>
      <w:lvlJc w:val="left"/>
      <w:pPr>
        <w:ind w:left="680" w:hanging="567"/>
      </w:pPr>
      <w:rPr>
        <w:rFonts w:hint="default"/>
      </w:rPr>
    </w:lvl>
    <w:lvl w:ilvl="3">
      <w:numFmt w:val="bullet"/>
      <w:lvlText w:val="•"/>
      <w:lvlJc w:val="left"/>
      <w:pPr>
        <w:ind w:left="780" w:hanging="567"/>
      </w:pPr>
      <w:rPr>
        <w:rFonts w:hint="default"/>
      </w:rPr>
    </w:lvl>
    <w:lvl w:ilvl="4">
      <w:numFmt w:val="bullet"/>
      <w:lvlText w:val="•"/>
      <w:lvlJc w:val="left"/>
      <w:pPr>
        <w:ind w:left="1992" w:hanging="567"/>
      </w:pPr>
      <w:rPr>
        <w:rFonts w:hint="default"/>
      </w:rPr>
    </w:lvl>
    <w:lvl w:ilvl="5">
      <w:numFmt w:val="bullet"/>
      <w:lvlText w:val="•"/>
      <w:lvlJc w:val="left"/>
      <w:pPr>
        <w:ind w:left="3205" w:hanging="567"/>
      </w:pPr>
      <w:rPr>
        <w:rFonts w:hint="default"/>
      </w:rPr>
    </w:lvl>
    <w:lvl w:ilvl="6">
      <w:numFmt w:val="bullet"/>
      <w:lvlText w:val="•"/>
      <w:lvlJc w:val="left"/>
      <w:pPr>
        <w:ind w:left="4418" w:hanging="567"/>
      </w:pPr>
      <w:rPr>
        <w:rFonts w:hint="default"/>
      </w:rPr>
    </w:lvl>
    <w:lvl w:ilvl="7">
      <w:numFmt w:val="bullet"/>
      <w:lvlText w:val="•"/>
      <w:lvlJc w:val="left"/>
      <w:pPr>
        <w:ind w:left="5630" w:hanging="567"/>
      </w:pPr>
      <w:rPr>
        <w:rFonts w:hint="default"/>
      </w:rPr>
    </w:lvl>
    <w:lvl w:ilvl="8">
      <w:numFmt w:val="bullet"/>
      <w:lvlText w:val="•"/>
      <w:lvlJc w:val="left"/>
      <w:pPr>
        <w:ind w:left="6843" w:hanging="567"/>
      </w:pPr>
      <w:rPr>
        <w:rFonts w:hint="default"/>
      </w:rPr>
    </w:lvl>
  </w:abstractNum>
  <w:abstractNum w:abstractNumId="11"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2" w15:restartNumberingAfterBreak="0">
    <w:nsid w:val="6499063F"/>
    <w:multiLevelType w:val="hybridMultilevel"/>
    <w:tmpl w:val="8AF07A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58142BB"/>
    <w:multiLevelType w:val="hybridMultilevel"/>
    <w:tmpl w:val="FFFFFFFF"/>
    <w:lvl w:ilvl="0" w:tplc="760AF218">
      <w:numFmt w:val="bullet"/>
      <w:lvlText w:val="-"/>
      <w:lvlJc w:val="left"/>
      <w:pPr>
        <w:ind w:left="685" w:hanging="567"/>
      </w:pPr>
      <w:rPr>
        <w:rFonts w:ascii="Times New Roman" w:eastAsia="Times New Roman" w:hAnsi="Times New Roman" w:hint="default"/>
        <w:w w:val="100"/>
        <w:sz w:val="22"/>
      </w:rPr>
    </w:lvl>
    <w:lvl w:ilvl="1" w:tplc="16FE7800">
      <w:numFmt w:val="bullet"/>
      <w:lvlText w:val="•"/>
      <w:lvlJc w:val="left"/>
      <w:pPr>
        <w:ind w:left="1534" w:hanging="567"/>
      </w:pPr>
      <w:rPr>
        <w:rFonts w:hint="default"/>
      </w:rPr>
    </w:lvl>
    <w:lvl w:ilvl="2" w:tplc="02304CD0">
      <w:numFmt w:val="bullet"/>
      <w:lvlText w:val="•"/>
      <w:lvlJc w:val="left"/>
      <w:pPr>
        <w:ind w:left="2389" w:hanging="567"/>
      </w:pPr>
      <w:rPr>
        <w:rFonts w:hint="default"/>
      </w:rPr>
    </w:lvl>
    <w:lvl w:ilvl="3" w:tplc="282205F8">
      <w:numFmt w:val="bullet"/>
      <w:lvlText w:val="•"/>
      <w:lvlJc w:val="left"/>
      <w:pPr>
        <w:ind w:left="3244" w:hanging="567"/>
      </w:pPr>
      <w:rPr>
        <w:rFonts w:hint="default"/>
      </w:rPr>
    </w:lvl>
    <w:lvl w:ilvl="4" w:tplc="7A545A32">
      <w:numFmt w:val="bullet"/>
      <w:lvlText w:val="•"/>
      <w:lvlJc w:val="left"/>
      <w:pPr>
        <w:ind w:left="4099" w:hanging="567"/>
      </w:pPr>
      <w:rPr>
        <w:rFonts w:hint="default"/>
      </w:rPr>
    </w:lvl>
    <w:lvl w:ilvl="5" w:tplc="ACAE2480">
      <w:numFmt w:val="bullet"/>
      <w:lvlText w:val="•"/>
      <w:lvlJc w:val="left"/>
      <w:pPr>
        <w:ind w:left="4954" w:hanging="567"/>
      </w:pPr>
      <w:rPr>
        <w:rFonts w:hint="default"/>
      </w:rPr>
    </w:lvl>
    <w:lvl w:ilvl="6" w:tplc="8800EA00">
      <w:numFmt w:val="bullet"/>
      <w:lvlText w:val="•"/>
      <w:lvlJc w:val="left"/>
      <w:pPr>
        <w:ind w:left="5809" w:hanging="567"/>
      </w:pPr>
      <w:rPr>
        <w:rFonts w:hint="default"/>
      </w:rPr>
    </w:lvl>
    <w:lvl w:ilvl="7" w:tplc="C58892E4">
      <w:numFmt w:val="bullet"/>
      <w:lvlText w:val="•"/>
      <w:lvlJc w:val="left"/>
      <w:pPr>
        <w:ind w:left="6664" w:hanging="567"/>
      </w:pPr>
      <w:rPr>
        <w:rFonts w:hint="default"/>
      </w:rPr>
    </w:lvl>
    <w:lvl w:ilvl="8" w:tplc="C34E1D12">
      <w:numFmt w:val="bullet"/>
      <w:lvlText w:val="•"/>
      <w:lvlJc w:val="left"/>
      <w:pPr>
        <w:ind w:left="7519" w:hanging="567"/>
      </w:pPr>
      <w:rPr>
        <w:rFonts w:hint="default"/>
      </w:rPr>
    </w:lvl>
  </w:abstractNum>
  <w:abstractNum w:abstractNumId="14" w15:restartNumberingAfterBreak="0">
    <w:nsid w:val="68B7783A"/>
    <w:multiLevelType w:val="hybridMultilevel"/>
    <w:tmpl w:val="FFFFFFFF"/>
    <w:lvl w:ilvl="0" w:tplc="18027FD0">
      <w:start w:val="1"/>
      <w:numFmt w:val="decimal"/>
      <w:lvlText w:val="%1."/>
      <w:lvlJc w:val="left"/>
      <w:pPr>
        <w:ind w:left="685" w:hanging="567"/>
      </w:pPr>
      <w:rPr>
        <w:rFonts w:ascii="Times New Roman" w:eastAsia="Times New Roman" w:hAnsi="Times New Roman" w:cs="Times New Roman" w:hint="default"/>
        <w:w w:val="100"/>
        <w:sz w:val="22"/>
        <w:szCs w:val="22"/>
      </w:rPr>
    </w:lvl>
    <w:lvl w:ilvl="1" w:tplc="C010E13C">
      <w:numFmt w:val="bullet"/>
      <w:lvlText w:val="•"/>
      <w:lvlJc w:val="left"/>
      <w:pPr>
        <w:ind w:left="1534" w:hanging="567"/>
      </w:pPr>
      <w:rPr>
        <w:rFonts w:hint="default"/>
      </w:rPr>
    </w:lvl>
    <w:lvl w:ilvl="2" w:tplc="63B0C07A">
      <w:numFmt w:val="bullet"/>
      <w:lvlText w:val="•"/>
      <w:lvlJc w:val="left"/>
      <w:pPr>
        <w:ind w:left="2389" w:hanging="567"/>
      </w:pPr>
      <w:rPr>
        <w:rFonts w:hint="default"/>
      </w:rPr>
    </w:lvl>
    <w:lvl w:ilvl="3" w:tplc="7A602930">
      <w:numFmt w:val="bullet"/>
      <w:lvlText w:val="•"/>
      <w:lvlJc w:val="left"/>
      <w:pPr>
        <w:ind w:left="3244" w:hanging="567"/>
      </w:pPr>
      <w:rPr>
        <w:rFonts w:hint="default"/>
      </w:rPr>
    </w:lvl>
    <w:lvl w:ilvl="4" w:tplc="9D1CBA1E">
      <w:numFmt w:val="bullet"/>
      <w:lvlText w:val="•"/>
      <w:lvlJc w:val="left"/>
      <w:pPr>
        <w:ind w:left="4099" w:hanging="567"/>
      </w:pPr>
      <w:rPr>
        <w:rFonts w:hint="default"/>
      </w:rPr>
    </w:lvl>
    <w:lvl w:ilvl="5" w:tplc="C64C0012">
      <w:numFmt w:val="bullet"/>
      <w:lvlText w:val="•"/>
      <w:lvlJc w:val="left"/>
      <w:pPr>
        <w:ind w:left="4954" w:hanging="567"/>
      </w:pPr>
      <w:rPr>
        <w:rFonts w:hint="default"/>
      </w:rPr>
    </w:lvl>
    <w:lvl w:ilvl="6" w:tplc="F51CD48E">
      <w:numFmt w:val="bullet"/>
      <w:lvlText w:val="•"/>
      <w:lvlJc w:val="left"/>
      <w:pPr>
        <w:ind w:left="5809" w:hanging="567"/>
      </w:pPr>
      <w:rPr>
        <w:rFonts w:hint="default"/>
      </w:rPr>
    </w:lvl>
    <w:lvl w:ilvl="7" w:tplc="C5A608D4">
      <w:numFmt w:val="bullet"/>
      <w:lvlText w:val="•"/>
      <w:lvlJc w:val="left"/>
      <w:pPr>
        <w:ind w:left="6664" w:hanging="567"/>
      </w:pPr>
      <w:rPr>
        <w:rFonts w:hint="default"/>
      </w:rPr>
    </w:lvl>
    <w:lvl w:ilvl="8" w:tplc="F55EE034">
      <w:numFmt w:val="bullet"/>
      <w:lvlText w:val="•"/>
      <w:lvlJc w:val="left"/>
      <w:pPr>
        <w:ind w:left="7519" w:hanging="567"/>
      </w:pPr>
      <w:rPr>
        <w:rFonts w:hint="default"/>
      </w:rPr>
    </w:lvl>
  </w:abstractNum>
  <w:abstractNum w:abstractNumId="1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CB53EA"/>
    <w:multiLevelType w:val="hybridMultilevel"/>
    <w:tmpl w:val="43F47B14"/>
    <w:lvl w:ilvl="0" w:tplc="72E8A870">
      <w:start w:val="4"/>
      <w:numFmt w:val="bullet"/>
      <w:lvlText w:val="-"/>
      <w:lvlJc w:val="left"/>
      <w:pPr>
        <w:ind w:left="720" w:hanging="36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
  </w:num>
  <w:num w:numId="4">
    <w:abstractNumId w:val="9"/>
  </w:num>
  <w:num w:numId="5">
    <w:abstractNumId w:val="6"/>
  </w:num>
  <w:num w:numId="6">
    <w:abstractNumId w:val="8"/>
  </w:num>
  <w:num w:numId="7">
    <w:abstractNumId w:val="11"/>
  </w:num>
  <w:num w:numId="8">
    <w:abstractNumId w:val="1"/>
  </w:num>
  <w:num w:numId="9">
    <w:abstractNumId w:val="15"/>
  </w:num>
  <w:num w:numId="10">
    <w:abstractNumId w:val="0"/>
    <w:lvlOverride w:ilvl="0">
      <w:lvl w:ilvl="0">
        <w:start w:val="1"/>
        <w:numFmt w:val="bullet"/>
        <w:lvlText w:val=""/>
        <w:lvlJc w:val="left"/>
        <w:pPr>
          <w:ind w:left="360" w:hanging="360"/>
        </w:pPr>
        <w:rPr>
          <w:rFonts w:ascii="Symbol" w:hAnsi="Symbol" w:hint="default"/>
        </w:rPr>
      </w:lvl>
    </w:lvlOverride>
  </w:num>
  <w:num w:numId="11">
    <w:abstractNumId w:val="5"/>
  </w:num>
  <w:num w:numId="12">
    <w:abstractNumId w:val="4"/>
  </w:num>
  <w:num w:numId="13">
    <w:abstractNumId w:val="14"/>
  </w:num>
  <w:num w:numId="14">
    <w:abstractNumId w:val="13"/>
  </w:num>
  <w:num w:numId="15">
    <w:abstractNumId w:val="7"/>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064"/>
    <w:rsid w:val="00001D06"/>
    <w:rsid w:val="00034B78"/>
    <w:rsid w:val="00085EFE"/>
    <w:rsid w:val="0008684F"/>
    <w:rsid w:val="00086F42"/>
    <w:rsid w:val="00087C72"/>
    <w:rsid w:val="000A09E8"/>
    <w:rsid w:val="000A2450"/>
    <w:rsid w:val="000B0D77"/>
    <w:rsid w:val="000B23B2"/>
    <w:rsid w:val="00141476"/>
    <w:rsid w:val="00163CA0"/>
    <w:rsid w:val="001976FA"/>
    <w:rsid w:val="001A047B"/>
    <w:rsid w:val="001C1C72"/>
    <w:rsid w:val="001F139F"/>
    <w:rsid w:val="00230727"/>
    <w:rsid w:val="002447BA"/>
    <w:rsid w:val="00251731"/>
    <w:rsid w:val="00263008"/>
    <w:rsid w:val="00282DEB"/>
    <w:rsid w:val="002911C5"/>
    <w:rsid w:val="002F7293"/>
    <w:rsid w:val="003271D5"/>
    <w:rsid w:val="00333160"/>
    <w:rsid w:val="00336CAB"/>
    <w:rsid w:val="00340D4B"/>
    <w:rsid w:val="003509D0"/>
    <w:rsid w:val="0035553B"/>
    <w:rsid w:val="00392DF9"/>
    <w:rsid w:val="003B7300"/>
    <w:rsid w:val="004078BB"/>
    <w:rsid w:val="00494574"/>
    <w:rsid w:val="004A636C"/>
    <w:rsid w:val="004D1FB8"/>
    <w:rsid w:val="004D4DEC"/>
    <w:rsid w:val="004D69D1"/>
    <w:rsid w:val="00507185"/>
    <w:rsid w:val="00510140"/>
    <w:rsid w:val="0051269F"/>
    <w:rsid w:val="00525DBB"/>
    <w:rsid w:val="00532911"/>
    <w:rsid w:val="00552299"/>
    <w:rsid w:val="0059600D"/>
    <w:rsid w:val="005D438E"/>
    <w:rsid w:val="005E4CAC"/>
    <w:rsid w:val="005F0D2C"/>
    <w:rsid w:val="005F2CA6"/>
    <w:rsid w:val="00620E7A"/>
    <w:rsid w:val="00663BBC"/>
    <w:rsid w:val="0068096B"/>
    <w:rsid w:val="00687220"/>
    <w:rsid w:val="006A3DE5"/>
    <w:rsid w:val="006E3153"/>
    <w:rsid w:val="006E6B6B"/>
    <w:rsid w:val="006F2C42"/>
    <w:rsid w:val="00753B0C"/>
    <w:rsid w:val="007560DB"/>
    <w:rsid w:val="00765F9F"/>
    <w:rsid w:val="00773B92"/>
    <w:rsid w:val="007E71EC"/>
    <w:rsid w:val="00803A99"/>
    <w:rsid w:val="008109D6"/>
    <w:rsid w:val="008249EB"/>
    <w:rsid w:val="00842781"/>
    <w:rsid w:val="0087568B"/>
    <w:rsid w:val="008B1DE0"/>
    <w:rsid w:val="008C0FD7"/>
    <w:rsid w:val="008D19A0"/>
    <w:rsid w:val="008F30C7"/>
    <w:rsid w:val="009102DD"/>
    <w:rsid w:val="00924B67"/>
    <w:rsid w:val="00927757"/>
    <w:rsid w:val="009608F9"/>
    <w:rsid w:val="00962FCA"/>
    <w:rsid w:val="00994202"/>
    <w:rsid w:val="009951BC"/>
    <w:rsid w:val="009B228E"/>
    <w:rsid w:val="009B770B"/>
    <w:rsid w:val="009D5516"/>
    <w:rsid w:val="009E71B8"/>
    <w:rsid w:val="00A312D7"/>
    <w:rsid w:val="00AB0D80"/>
    <w:rsid w:val="00AE6480"/>
    <w:rsid w:val="00B05211"/>
    <w:rsid w:val="00B27EB2"/>
    <w:rsid w:val="00B7575D"/>
    <w:rsid w:val="00B9688D"/>
    <w:rsid w:val="00BA316C"/>
    <w:rsid w:val="00BA61A6"/>
    <w:rsid w:val="00BF6DD5"/>
    <w:rsid w:val="00C27737"/>
    <w:rsid w:val="00C45809"/>
    <w:rsid w:val="00C463DB"/>
    <w:rsid w:val="00C557F7"/>
    <w:rsid w:val="00C639DE"/>
    <w:rsid w:val="00C74E56"/>
    <w:rsid w:val="00CC696A"/>
    <w:rsid w:val="00CF4D8B"/>
    <w:rsid w:val="00CF7233"/>
    <w:rsid w:val="00D118C6"/>
    <w:rsid w:val="00D206E5"/>
    <w:rsid w:val="00D33A4A"/>
    <w:rsid w:val="00D35C4A"/>
    <w:rsid w:val="00D46EC7"/>
    <w:rsid w:val="00D54807"/>
    <w:rsid w:val="00D67911"/>
    <w:rsid w:val="00D7208A"/>
    <w:rsid w:val="00D87218"/>
    <w:rsid w:val="00DA4033"/>
    <w:rsid w:val="00DB22FC"/>
    <w:rsid w:val="00DB305B"/>
    <w:rsid w:val="00DD4DCD"/>
    <w:rsid w:val="00E14A77"/>
    <w:rsid w:val="00E52406"/>
    <w:rsid w:val="00E6721D"/>
    <w:rsid w:val="00E80D1F"/>
    <w:rsid w:val="00E82173"/>
    <w:rsid w:val="00ED2957"/>
    <w:rsid w:val="00EE31B2"/>
    <w:rsid w:val="00EE7382"/>
    <w:rsid w:val="00EF676B"/>
    <w:rsid w:val="00F05CC1"/>
    <w:rsid w:val="00F21FF6"/>
    <w:rsid w:val="00F34EDD"/>
    <w:rsid w:val="00F4005A"/>
    <w:rsid w:val="00F656CF"/>
    <w:rsid w:val="00F85064"/>
    <w:rsid w:val="00FB20D6"/>
    <w:rsid w:val="00FC1669"/>
    <w:rsid w:val="00FD6B24"/>
    <w:rsid w:val="00FF4A49"/>
    <w:rsid w:val="00FF6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0B8E2"/>
  <w15:docId w15:val="{3A3BF4BF-47A8-4890-ACFA-8D67D208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qFormat/>
    <w:rsid w:val="000B23B2"/>
    <w:pPr>
      <w:widowControl w:val="0"/>
      <w:autoSpaceDE w:val="0"/>
      <w:autoSpaceDN w:val="0"/>
      <w:spacing w:after="0" w:line="240" w:lineRule="auto"/>
      <w:ind w:left="108"/>
      <w:outlineLvl w:val="0"/>
    </w:pPr>
    <w:rPr>
      <w:rFonts w:ascii="Times New Roman" w:eastAsia="Calibri" w:hAnsi="Times New Roman" w:cs="Times New Roman"/>
      <w:b/>
      <w:bCs/>
    </w:rPr>
  </w:style>
  <w:style w:type="paragraph" w:styleId="Antrat2">
    <w:name w:val="heading 2"/>
    <w:basedOn w:val="prastasis"/>
    <w:next w:val="prastasis"/>
    <w:link w:val="Antrat2Diagrama"/>
    <w:uiPriority w:val="99"/>
    <w:qFormat/>
    <w:rsid w:val="000B23B2"/>
    <w:pPr>
      <w:keepNext/>
      <w:tabs>
        <w:tab w:val="left" w:pos="567"/>
      </w:tabs>
      <w:spacing w:before="240" w:after="60" w:line="260" w:lineRule="exact"/>
      <w:outlineLvl w:val="1"/>
    </w:pPr>
    <w:rPr>
      <w:rFonts w:ascii="Cambria" w:eastAsia="Times New Roman" w:hAnsi="Cambria" w:cs="Times New Roman"/>
      <w:b/>
      <w:bCs/>
      <w:i/>
      <w:iCs/>
      <w:snapToGrid w:val="0"/>
      <w:sz w:val="28"/>
      <w:szCs w:val="28"/>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B23B2"/>
    <w:rPr>
      <w:rFonts w:ascii="Times New Roman" w:eastAsia="Calibri" w:hAnsi="Times New Roman" w:cs="Times New Roman"/>
      <w:b/>
      <w:bCs/>
    </w:rPr>
  </w:style>
  <w:style w:type="character" w:customStyle="1" w:styleId="Antrat2Diagrama">
    <w:name w:val="Antraštė 2 Diagrama"/>
    <w:basedOn w:val="Numatytasispastraiposriftas"/>
    <w:link w:val="Antrat2"/>
    <w:uiPriority w:val="99"/>
    <w:rsid w:val="000B23B2"/>
    <w:rPr>
      <w:rFonts w:ascii="Cambria" w:eastAsia="Times New Roman" w:hAnsi="Cambria" w:cs="Times New Roman"/>
      <w:b/>
      <w:bCs/>
      <w:i/>
      <w:iCs/>
      <w:snapToGrid w:val="0"/>
      <w:sz w:val="28"/>
      <w:szCs w:val="28"/>
      <w:lang w:val="en-GB"/>
    </w:rPr>
  </w:style>
  <w:style w:type="numbering" w:customStyle="1" w:styleId="NoList1">
    <w:name w:val="No List1"/>
    <w:next w:val="Sraonra"/>
    <w:uiPriority w:val="99"/>
    <w:semiHidden/>
    <w:unhideWhenUsed/>
    <w:rsid w:val="000B23B2"/>
  </w:style>
  <w:style w:type="paragraph" w:styleId="Pagrindinistekstas">
    <w:name w:val="Body Text"/>
    <w:basedOn w:val="prastasis"/>
    <w:link w:val="PagrindinistekstasDiagrama"/>
    <w:rsid w:val="000B23B2"/>
    <w:pPr>
      <w:widowControl w:val="0"/>
      <w:autoSpaceDE w:val="0"/>
      <w:autoSpaceDN w:val="0"/>
      <w:spacing w:after="0" w:line="240" w:lineRule="auto"/>
    </w:pPr>
    <w:rPr>
      <w:rFonts w:ascii="Times New Roman" w:eastAsia="Calibri" w:hAnsi="Times New Roman" w:cs="Times New Roman"/>
    </w:rPr>
  </w:style>
  <w:style w:type="character" w:customStyle="1" w:styleId="PagrindinistekstasDiagrama">
    <w:name w:val="Pagrindinis tekstas Diagrama"/>
    <w:basedOn w:val="Numatytasispastraiposriftas"/>
    <w:link w:val="Pagrindinistekstas"/>
    <w:rsid w:val="000B23B2"/>
    <w:rPr>
      <w:rFonts w:ascii="Times New Roman" w:eastAsia="Calibri" w:hAnsi="Times New Roman" w:cs="Times New Roman"/>
    </w:rPr>
  </w:style>
  <w:style w:type="paragraph" w:customStyle="1" w:styleId="TableParagraph">
    <w:name w:val="Table Paragraph"/>
    <w:basedOn w:val="prastasis"/>
    <w:rsid w:val="000B23B2"/>
    <w:pPr>
      <w:widowControl w:val="0"/>
      <w:autoSpaceDE w:val="0"/>
      <w:autoSpaceDN w:val="0"/>
      <w:spacing w:after="0" w:line="240" w:lineRule="auto"/>
      <w:ind w:left="103"/>
    </w:pPr>
    <w:rPr>
      <w:rFonts w:ascii="Times New Roman" w:eastAsia="Calibri" w:hAnsi="Times New Roman" w:cs="Times New Roman"/>
    </w:rPr>
  </w:style>
  <w:style w:type="paragraph" w:styleId="Porat">
    <w:name w:val="footer"/>
    <w:basedOn w:val="prastasis"/>
    <w:link w:val="PoratDiagrama"/>
    <w:uiPriority w:val="99"/>
    <w:rsid w:val="000B23B2"/>
    <w:pPr>
      <w:tabs>
        <w:tab w:val="left" w:pos="567"/>
        <w:tab w:val="center" w:pos="4536"/>
        <w:tab w:val="right" w:pos="8306"/>
      </w:tabs>
      <w:spacing w:after="0" w:line="260" w:lineRule="exact"/>
    </w:pPr>
    <w:rPr>
      <w:rFonts w:ascii="Arial" w:eastAsia="SimSun" w:hAnsi="Arial" w:cs="Times New Roman"/>
      <w:noProof/>
      <w:sz w:val="16"/>
      <w:szCs w:val="20"/>
      <w:lang w:val="lt-LT" w:eastAsia="lt-LT"/>
    </w:rPr>
  </w:style>
  <w:style w:type="character" w:customStyle="1" w:styleId="PoratDiagrama">
    <w:name w:val="Poraštė Diagrama"/>
    <w:basedOn w:val="Numatytasispastraiposriftas"/>
    <w:link w:val="Porat"/>
    <w:uiPriority w:val="99"/>
    <w:rsid w:val="000B23B2"/>
    <w:rPr>
      <w:rFonts w:ascii="Arial" w:eastAsia="SimSun" w:hAnsi="Arial" w:cs="Times New Roman"/>
      <w:noProof/>
      <w:sz w:val="16"/>
      <w:szCs w:val="20"/>
      <w:lang w:val="lt-LT" w:eastAsia="lt-LT"/>
    </w:rPr>
  </w:style>
  <w:style w:type="character" w:styleId="Hipersaitas">
    <w:name w:val="Hyperlink"/>
    <w:uiPriority w:val="99"/>
    <w:rsid w:val="000B23B2"/>
    <w:rPr>
      <w:color w:val="0000FF"/>
      <w:u w:val="single"/>
    </w:rPr>
  </w:style>
  <w:style w:type="paragraph" w:customStyle="1" w:styleId="BodytextAgency">
    <w:name w:val="Body text (Agency)"/>
    <w:basedOn w:val="prastasis"/>
    <w:link w:val="BodytextAgencyChar"/>
    <w:uiPriority w:val="99"/>
    <w:rsid w:val="000B23B2"/>
    <w:pPr>
      <w:spacing w:after="140" w:line="280" w:lineRule="atLeast"/>
    </w:pPr>
    <w:rPr>
      <w:rFonts w:ascii="Verdana" w:eastAsia="Times New Roman" w:hAnsi="Verdana" w:cs="Times New Roman"/>
      <w:snapToGrid w:val="0"/>
      <w:sz w:val="18"/>
      <w:szCs w:val="20"/>
      <w:lang w:val="en-GB"/>
    </w:rPr>
  </w:style>
  <w:style w:type="paragraph" w:customStyle="1" w:styleId="NormalAgency">
    <w:name w:val="Normal (Agency)"/>
    <w:link w:val="NormalAgencyChar"/>
    <w:uiPriority w:val="99"/>
    <w:rsid w:val="000B23B2"/>
    <w:pPr>
      <w:spacing w:after="0" w:line="240" w:lineRule="auto"/>
    </w:pPr>
    <w:rPr>
      <w:rFonts w:ascii="Verdana" w:eastAsia="Times New Roman" w:hAnsi="Verdana" w:cs="Times New Roman"/>
      <w:snapToGrid w:val="0"/>
      <w:sz w:val="18"/>
      <w:lang w:val="en-GB" w:eastAsia="lt-LT"/>
    </w:rPr>
  </w:style>
  <w:style w:type="paragraph" w:customStyle="1" w:styleId="TabletextrowsAgency">
    <w:name w:val="Table text rows (Agency)"/>
    <w:basedOn w:val="prastasis"/>
    <w:uiPriority w:val="99"/>
    <w:rsid w:val="000B23B2"/>
    <w:pPr>
      <w:spacing w:after="0" w:line="280" w:lineRule="exact"/>
    </w:pPr>
    <w:rPr>
      <w:rFonts w:ascii="Verdana" w:eastAsia="Times New Roman" w:hAnsi="Verdana" w:cs="Times New Roman"/>
      <w:snapToGrid w:val="0"/>
      <w:sz w:val="18"/>
      <w:szCs w:val="20"/>
      <w:lang w:val="en-GB"/>
    </w:rPr>
  </w:style>
  <w:style w:type="character" w:customStyle="1" w:styleId="BodytextAgencyChar">
    <w:name w:val="Body text (Agency) Char"/>
    <w:link w:val="BodytextAgency"/>
    <w:uiPriority w:val="99"/>
    <w:locked/>
    <w:rsid w:val="000B23B2"/>
    <w:rPr>
      <w:rFonts w:ascii="Verdana" w:eastAsia="Times New Roman" w:hAnsi="Verdana" w:cs="Times New Roman"/>
      <w:snapToGrid w:val="0"/>
      <w:sz w:val="18"/>
      <w:szCs w:val="20"/>
      <w:lang w:val="en-GB"/>
    </w:rPr>
  </w:style>
  <w:style w:type="character" w:customStyle="1" w:styleId="NormalAgencyChar">
    <w:name w:val="Normal (Agency) Char"/>
    <w:link w:val="NormalAgency"/>
    <w:uiPriority w:val="99"/>
    <w:locked/>
    <w:rsid w:val="000B23B2"/>
    <w:rPr>
      <w:rFonts w:ascii="Verdana" w:eastAsia="Times New Roman" w:hAnsi="Verdana" w:cs="Times New Roman"/>
      <w:snapToGrid w:val="0"/>
      <w:sz w:val="18"/>
      <w:lang w:val="en-GB" w:eastAsia="lt-LT"/>
    </w:rPr>
  </w:style>
  <w:style w:type="paragraph" w:styleId="Paprastasistekstas">
    <w:name w:val="Plain Text"/>
    <w:basedOn w:val="prastasis"/>
    <w:link w:val="PaprastasistekstasDiagrama"/>
    <w:uiPriority w:val="99"/>
    <w:rsid w:val="000B23B2"/>
    <w:pPr>
      <w:spacing w:after="0" w:line="240" w:lineRule="auto"/>
    </w:pPr>
    <w:rPr>
      <w:rFonts w:ascii="Courier New" w:eastAsia="SimSun" w:hAnsi="Courier New" w:cs="Times New Roman"/>
      <w:sz w:val="20"/>
      <w:szCs w:val="20"/>
    </w:rPr>
  </w:style>
  <w:style w:type="character" w:customStyle="1" w:styleId="PaprastasistekstasDiagrama">
    <w:name w:val="Paprastasis tekstas Diagrama"/>
    <w:basedOn w:val="Numatytasispastraiposriftas"/>
    <w:link w:val="Paprastasistekstas"/>
    <w:uiPriority w:val="99"/>
    <w:rsid w:val="000B23B2"/>
    <w:rPr>
      <w:rFonts w:ascii="Courier New" w:eastAsia="SimSun" w:hAnsi="Courier New" w:cs="Times New Roman"/>
      <w:sz w:val="20"/>
      <w:szCs w:val="20"/>
    </w:rPr>
  </w:style>
  <w:style w:type="paragraph" w:customStyle="1" w:styleId="ListParagraph1">
    <w:name w:val="List Paragraph1"/>
    <w:basedOn w:val="prastasis"/>
    <w:rsid w:val="000B23B2"/>
    <w:pPr>
      <w:widowControl w:val="0"/>
      <w:autoSpaceDE w:val="0"/>
      <w:autoSpaceDN w:val="0"/>
      <w:spacing w:after="0" w:line="240" w:lineRule="auto"/>
      <w:ind w:left="685" w:hanging="567"/>
    </w:pPr>
    <w:rPr>
      <w:rFonts w:ascii="Times New Roman" w:eastAsia="Calibri" w:hAnsi="Times New Roman" w:cs="Times New Roman"/>
    </w:rPr>
  </w:style>
  <w:style w:type="character" w:styleId="Komentaronuoroda">
    <w:name w:val="annotation reference"/>
    <w:uiPriority w:val="99"/>
    <w:rsid w:val="000B23B2"/>
    <w:rPr>
      <w:sz w:val="16"/>
      <w:szCs w:val="16"/>
    </w:rPr>
  </w:style>
  <w:style w:type="paragraph" w:styleId="Komentarotekstas">
    <w:name w:val="annotation text"/>
    <w:basedOn w:val="prastasis"/>
    <w:link w:val="KomentarotekstasDiagrama"/>
    <w:rsid w:val="000B23B2"/>
    <w:pPr>
      <w:spacing w:after="200" w:line="276" w:lineRule="auto"/>
    </w:pPr>
    <w:rPr>
      <w:rFonts w:ascii="Calibri" w:eastAsia="Times New Roman" w:hAnsi="Calibri" w:cs="Times New Roman"/>
      <w:sz w:val="20"/>
      <w:szCs w:val="20"/>
      <w:lang w:val="el-GR"/>
    </w:rPr>
  </w:style>
  <w:style w:type="character" w:customStyle="1" w:styleId="KomentarotekstasDiagrama">
    <w:name w:val="Komentaro tekstas Diagrama"/>
    <w:basedOn w:val="Numatytasispastraiposriftas"/>
    <w:link w:val="Komentarotekstas"/>
    <w:rsid w:val="000B23B2"/>
    <w:rPr>
      <w:rFonts w:ascii="Calibri" w:eastAsia="Times New Roman" w:hAnsi="Calibri" w:cs="Times New Roman"/>
      <w:sz w:val="20"/>
      <w:szCs w:val="20"/>
      <w:lang w:val="el-GR"/>
    </w:rPr>
  </w:style>
  <w:style w:type="paragraph" w:styleId="Debesliotekstas">
    <w:name w:val="Balloon Text"/>
    <w:basedOn w:val="prastasis"/>
    <w:link w:val="DebesliotekstasDiagrama"/>
    <w:rsid w:val="000B23B2"/>
    <w:pPr>
      <w:tabs>
        <w:tab w:val="left" w:pos="567"/>
      </w:tabs>
      <w:spacing w:after="0" w:line="240" w:lineRule="auto"/>
    </w:pPr>
    <w:rPr>
      <w:rFonts w:ascii="Tahoma" w:eastAsia="Calibri" w:hAnsi="Tahoma" w:cs="Tahoma"/>
      <w:sz w:val="16"/>
      <w:szCs w:val="16"/>
      <w:lang w:val="en-GB"/>
    </w:rPr>
  </w:style>
  <w:style w:type="character" w:customStyle="1" w:styleId="DebesliotekstasDiagrama">
    <w:name w:val="Debesėlio tekstas Diagrama"/>
    <w:basedOn w:val="Numatytasispastraiposriftas"/>
    <w:link w:val="Debesliotekstas"/>
    <w:rsid w:val="000B23B2"/>
    <w:rPr>
      <w:rFonts w:ascii="Tahoma" w:eastAsia="Calibri" w:hAnsi="Tahoma" w:cs="Tahoma"/>
      <w:sz w:val="16"/>
      <w:szCs w:val="16"/>
      <w:lang w:val="en-GB"/>
    </w:rPr>
  </w:style>
  <w:style w:type="paragraph" w:styleId="Komentarotema">
    <w:name w:val="annotation subject"/>
    <w:basedOn w:val="Komentarotekstas"/>
    <w:next w:val="Komentarotekstas"/>
    <w:link w:val="KomentarotemaDiagrama"/>
    <w:rsid w:val="000B23B2"/>
    <w:pPr>
      <w:tabs>
        <w:tab w:val="left" w:pos="567"/>
      </w:tabs>
      <w:spacing w:after="0" w:line="260" w:lineRule="exact"/>
    </w:pPr>
    <w:rPr>
      <w:rFonts w:ascii="Times New Roman" w:eastAsia="Calibri" w:hAnsi="Times New Roman"/>
      <w:b/>
      <w:bCs/>
      <w:lang w:val="en-GB"/>
    </w:rPr>
  </w:style>
  <w:style w:type="character" w:customStyle="1" w:styleId="KomentarotemaDiagrama">
    <w:name w:val="Komentaro tema Diagrama"/>
    <w:basedOn w:val="KomentarotekstasDiagrama"/>
    <w:link w:val="Komentarotema"/>
    <w:rsid w:val="000B23B2"/>
    <w:rPr>
      <w:rFonts w:ascii="Times New Roman" w:eastAsia="Calibri" w:hAnsi="Times New Roman" w:cs="Times New Roman"/>
      <w:b/>
      <w:bCs/>
      <w:sz w:val="20"/>
      <w:szCs w:val="20"/>
      <w:lang w:val="en-GB"/>
    </w:rPr>
  </w:style>
  <w:style w:type="paragraph" w:styleId="Pataisymai">
    <w:name w:val="Revision"/>
    <w:hidden/>
    <w:uiPriority w:val="99"/>
    <w:semiHidden/>
    <w:rsid w:val="000B23B2"/>
    <w:pPr>
      <w:spacing w:after="0" w:line="240" w:lineRule="auto"/>
    </w:pPr>
    <w:rPr>
      <w:rFonts w:ascii="Times New Roman" w:eastAsia="Calibri" w:hAnsi="Times New Roman" w:cs="Times New Roman"/>
      <w:szCs w:val="20"/>
      <w:lang w:val="en-GB"/>
    </w:rPr>
  </w:style>
  <w:style w:type="table" w:customStyle="1" w:styleId="TablegridAgencyblack">
    <w:name w:val="Table grid (Agency) black"/>
    <w:basedOn w:val="prastojilentel"/>
    <w:semiHidden/>
    <w:rsid w:val="000B23B2"/>
    <w:pPr>
      <w:spacing w:after="0" w:line="240" w:lineRule="auto"/>
    </w:pPr>
    <w:rPr>
      <w:rFonts w:ascii="Verdana" w:eastAsia="SimSun" w:hAnsi="Verdana" w:cs="Times New Roman"/>
      <w:sz w:val="18"/>
      <w:szCs w:val="20"/>
      <w:lang w:val="lt-LT" w:eastAsia="lt-LT"/>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mbria" w:hAnsi="Cambri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styleId="Antrats">
    <w:name w:val="header"/>
    <w:basedOn w:val="prastasis"/>
    <w:link w:val="AntratsDiagrama"/>
    <w:unhideWhenUsed/>
    <w:rsid w:val="000B23B2"/>
    <w:pPr>
      <w:tabs>
        <w:tab w:val="center" w:pos="4819"/>
        <w:tab w:val="right" w:pos="9638"/>
      </w:tabs>
      <w:spacing w:after="0" w:line="240" w:lineRule="auto"/>
    </w:pPr>
    <w:rPr>
      <w:rFonts w:ascii="Times New Roman" w:eastAsia="Calibri" w:hAnsi="Times New Roman" w:cs="Times New Roman"/>
      <w:szCs w:val="20"/>
      <w:lang w:val="en-GB"/>
    </w:rPr>
  </w:style>
  <w:style w:type="character" w:customStyle="1" w:styleId="AntratsDiagrama">
    <w:name w:val="Antraštės Diagrama"/>
    <w:basedOn w:val="Numatytasispastraiposriftas"/>
    <w:link w:val="Antrats"/>
    <w:rsid w:val="000B23B2"/>
    <w:rPr>
      <w:rFonts w:ascii="Times New Roman" w:eastAsia="Calibri" w:hAnsi="Times New Roman" w:cs="Times New Roman"/>
      <w:szCs w:val="20"/>
      <w:lang w:val="en-GB"/>
    </w:rPr>
  </w:style>
  <w:style w:type="character" w:customStyle="1" w:styleId="UnresolvedMention1">
    <w:name w:val="Unresolved Mention1"/>
    <w:basedOn w:val="Numatytasispastraiposriftas"/>
    <w:uiPriority w:val="99"/>
    <w:semiHidden/>
    <w:unhideWhenUsed/>
    <w:rsid w:val="000A2450"/>
    <w:rPr>
      <w:color w:val="605E5C"/>
      <w:shd w:val="clear" w:color="auto" w:fill="E1DFDD"/>
    </w:rPr>
  </w:style>
  <w:style w:type="character" w:customStyle="1" w:styleId="UnresolvedMention2">
    <w:name w:val="Unresolved Mention2"/>
    <w:basedOn w:val="Numatytasispastraiposriftas"/>
    <w:uiPriority w:val="99"/>
    <w:semiHidden/>
    <w:unhideWhenUsed/>
    <w:rsid w:val="003B7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 TargetMode="External"/><Relationship Id="rId13" Type="http://schemas.openxmlformats.org/officeDocument/2006/relationships/hyperlink" Target="http://www.ema.europa.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CCEFF-B2BE-42D5-98FE-CEC3426D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37911</Words>
  <Characters>21610</Characters>
  <Application>Microsoft Office Word</Application>
  <DocSecurity>4</DocSecurity>
  <Lines>180</Lines>
  <Paragraphs>118</Paragraphs>
  <ScaleCrop>false</ScaleCrop>
  <HeadingPairs>
    <vt:vector size="8" baseType="variant">
      <vt:variant>
        <vt:lpstr>Pavadinimas</vt:lpstr>
      </vt:variant>
      <vt:variant>
        <vt:i4>1</vt:i4>
      </vt:variant>
      <vt:variant>
        <vt:lpstr>Antraštės</vt:lpstr>
      </vt:variant>
      <vt:variant>
        <vt:i4>100</vt:i4>
      </vt:variant>
      <vt:variant>
        <vt:lpstr>Title</vt:lpstr>
      </vt:variant>
      <vt:variant>
        <vt:i4>1</vt:i4>
      </vt:variant>
      <vt:variant>
        <vt:lpstr>Headings</vt:lpstr>
      </vt:variant>
      <vt:variant>
        <vt:i4>100</vt:i4>
      </vt:variant>
    </vt:vector>
  </HeadingPairs>
  <TitlesOfParts>
    <vt:vector size="202" baseType="lpstr">
      <vt:lpstr/>
      <vt:lpstr/>
      <vt:lpstr/>
      <vt:lpstr>I PRIEDAS</vt:lpstr>
      <vt:lpstr/>
      <vt:lpstr/>
      <vt:lpstr/>
      <vt:lpstr>KOKYBINĖ IR KIEKYBINĖ SUDĖTIS</vt:lpstr>
      <vt:lpstr>Farmakokinetinės savybės</vt:lpstr>
      <vt:lpstr>Ikiklinikinių saugumo tyrimų duomenys</vt:lpstr>
      <vt:lpstr>6.6	Specialūs reikalavimai atliekoms tvarkyti </vt:lpstr>
      <vt:lpstr/>
      <vt:lpstr/>
      <vt:lpstr/>
      <vt:lpstr/>
      <vt:lpstr/>
      <vt:lpstr/>
      <vt:lpstr/>
      <vt:lpstr>    III PRIEDAS</vt:lpstr>
      <vt:lpstr>    ŽENKLINIMAS IR PAKUOTĖS LAPELIS</vt:lpstr>
      <vt:lpstr>    A. ŽENKLINIMAS</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Laikyti vaikams nepastebimoje ir nepasiekiamoje vietoje.</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vt:lpstr>
      <vt:lpstr>13.	SERIJOS NUMERIS</vt:lpstr>
      <vt:lpstr>14.	PARDAVIMO (IŠDAVIMO) TVARKA</vt:lpstr>
      <vt:lpstr>15.	VARTOJIMO INSTRUKCIJA</vt:lpstr>
      <vt:lpstr>16.	INFORMACIJA BRAILIO RAŠTU</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Laikyti vaikams nepastebimoje ir nepasiekiamoje vietoje.</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vt:lpstr>
      <vt:lpstr>13.	SERIJOS NUMERIS</vt:lpstr>
      <vt:lpstr>14.	PARDAVIMO (IŠDAVIMO) TVARKA</vt:lpstr>
      <vt:lpstr>15.	VARTOJIMO INSTRUKCIJA</vt:lpstr>
      <vt:lpstr>16.	INFORMACIJA BRAILIO RAŠTU</vt:lpstr>
      <vt:lpstr>1.	VAISTINIO PREPARATO PAVADINIMAS IR VARTOJIMO BŪDAS (-AI)</vt:lpstr>
      <vt:lpstr>2.	VARTOJIMO METODAS</vt:lpstr>
      <vt:lpstr>3.	TINKAMUMO LAIKAS</vt:lpstr>
      <vt:lpstr>4.	SERIJOS NUMERIS</vt:lpstr>
      <vt:lpstr>5.	KIEKIS (MASĖ, TŪRIS ARBA VIENETAI)</vt:lpstr>
      <vt:lpstr>6.	KITA</vt:lpstr>
      <vt:lpstr/>
      <vt:lpstr/>
      <vt:lpstr/>
      <vt:lpstr/>
      <vt:lpstr/>
      <vt:lpstr/>
      <vt:lpstr/>
      <vt:lpstr/>
      <vt:lpstr/>
      <vt:lpstr/>
      <vt:lpstr/>
      <vt:lpstr/>
      <vt:lpstr/>
      <vt:lpstr/>
      <vt:lpstr/>
      <vt:lpstr/>
      <vt:lpstr/>
      <vt:lpstr/>
      <vt:lpstr/>
      <vt:lpstr/>
      <vt:lpstr/>
      <vt:lpstr/>
      <vt:lpstr/>
      <vt:lpstr/>
      <vt:lpstr>B. PAKUOTĖS LAPELIS</vt:lpstr>
      <vt:lpstr>Pakuotės lapelis: informacija vartotojui</vt:lpstr>
      <vt:lpstr/>
      <vt:lpstr>Apie ką rašoma šiame lapelyje?</vt:lpstr>
      <vt:lpstr>Kas yra Travoprost/Timolol Viatris ir kam jis vartojamas</vt:lpstr>
      <vt:lpstr>Įspėjimai ir atsargumo priemonės</vt:lpstr>
      <vt:lpstr>Vaikams</vt:lpstr>
      <vt:lpstr>Kiti vaistai ir Travoprost/Timolol Viatris</vt:lpstr>
      <vt:lpstr>Jeigu vartojate ar neseniai vartojote kitų vaistų, įskaitant be recepto įsigytus</vt:lpstr>
      <vt:lpstr/>
      <vt:lpstr>Nėštumas, žindymo laikotarpis ir vaisingumas</vt:lpstr>
      <vt:lpstr>Jeigu esate nėščia ar žindote kūdikį, manote, kad galbūt esate nėščia arba planu</vt:lpstr>
      <vt:lpstr/>
      <vt:lpstr>Vairavimas ir mechanizmų valdymas</vt:lpstr>
      <vt:lpstr>Travoprost/Timolol Viatris sudėtyje yra benzalkonio chlorido ir makrogolglicerol</vt:lpstr>
      <vt:lpstr>3.	Kaip vartoti Travoprost/Timolol Viatris</vt:lpstr>
      <vt:lpstr/>
      <vt:lpstr/>
      <vt:lpstr/>
      <vt:lpstr>I PRIEDAS</vt:lpstr>
      <vt:lpstr/>
      <vt:lpstr/>
      <vt:lpstr/>
      <vt:lpstr>KOKYBINĖ IR KIEKYBINĖ SUDĖTIS</vt:lpstr>
      <vt:lpstr>Farmakokinetinės savybės</vt:lpstr>
      <vt:lpstr>Ikiklinikinių saugumo tyrimų duomenys</vt:lpstr>
      <vt:lpstr>6.6	Specialūs reikalavimai atliekoms tvarkyti </vt:lpstr>
      <vt:lpstr/>
      <vt:lpstr/>
      <vt:lpstr/>
      <vt:lpstr/>
      <vt:lpstr/>
      <vt:lpstr/>
      <vt:lpstr/>
      <vt:lpstr>    III PRIEDAS</vt:lpstr>
      <vt:lpstr>    ŽENKLINIMAS IR PAKUOTĖS LAPELIS</vt:lpstr>
      <vt:lpstr>    A. ŽENKLINIMAS</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Laikyti vaikams nepastebimoje ir nepasiekiamoje vietoje.</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vt:lpstr>
      <vt:lpstr>13.	SERIJOS NUMERIS</vt:lpstr>
      <vt:lpstr>14.	PARDAVIMO (IŠDAVIMO) TVARKA</vt:lpstr>
      <vt:lpstr>15.	VARTOJIMO INSTRUKCIJA</vt:lpstr>
      <vt:lpstr>16.	INFORMACIJA BRAILIO RAŠTU</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Laikyti vaikams nepastebimoje ir nepasiekiamoje vietoje.</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vt:lpstr>
      <vt:lpstr>13.	SERIJOS NUMERIS</vt:lpstr>
      <vt:lpstr>14.	PARDAVIMO (IŠDAVIMO) TVARKA</vt:lpstr>
      <vt:lpstr>15.	VARTOJIMO INSTRUKCIJA</vt:lpstr>
      <vt:lpstr>16.	INFORMACIJA BRAILIO RAŠTU</vt:lpstr>
      <vt:lpstr>1.	VAISTINIO PREPARATO PAVADINIMAS IR VARTOJIMO BŪDAS (-AI)</vt:lpstr>
      <vt:lpstr>2.	VARTOJIMO METODAS</vt:lpstr>
      <vt:lpstr>3.	TINKAMUMO LAIKAS</vt:lpstr>
      <vt:lpstr>4.	SERIJOS NUMERIS</vt:lpstr>
      <vt:lpstr>5.	KIEKIS (MASĖ, TŪRIS ARBA VIENETAI)</vt:lpstr>
      <vt:lpstr>6.	KITA</vt:lpstr>
      <vt:lpstr/>
      <vt:lpstr/>
      <vt:lpstr/>
      <vt:lpstr/>
      <vt:lpstr/>
      <vt:lpstr/>
      <vt:lpstr/>
      <vt:lpstr/>
      <vt:lpstr/>
      <vt:lpstr/>
      <vt:lpstr/>
      <vt:lpstr/>
      <vt:lpstr/>
      <vt:lpstr/>
      <vt:lpstr/>
      <vt:lpstr/>
      <vt:lpstr/>
      <vt:lpstr/>
      <vt:lpstr/>
      <vt:lpstr/>
      <vt:lpstr/>
      <vt:lpstr/>
      <vt:lpstr/>
      <vt:lpstr/>
      <vt:lpstr>B. PAKUOTĖS LAPELIS</vt:lpstr>
      <vt:lpstr>Pakuotės lapelis: informacija vartotojui</vt:lpstr>
      <vt:lpstr/>
      <vt:lpstr>Apie ką rašoma šiame lapelyje?</vt:lpstr>
      <vt:lpstr>Kas yra Travoprost/Timolol Viatris ir kam jis vartojamas</vt:lpstr>
      <vt:lpstr>Įspėjimai ir atsargumo priemonės</vt:lpstr>
      <vt:lpstr>Vaikams</vt:lpstr>
      <vt:lpstr>Kiti vaistai ir Travoprost/Timolol Viatris</vt:lpstr>
      <vt:lpstr>Jeigu vartojate ar neseniai vartojote kitų vaistų, įskaitant be recepto įsigytus</vt:lpstr>
      <vt:lpstr/>
      <vt:lpstr>Nėštumas, žindymo laikotarpis ir vaisingumas</vt:lpstr>
      <vt:lpstr>Jeigu esate nėščia ar žindote kūdikį, manote, kad galbūt esate nėščia arba planu</vt:lpstr>
      <vt:lpstr/>
      <vt:lpstr>Vairavimas ir mechanizmų valdymas</vt:lpstr>
      <vt:lpstr>Travoprost/Timolol Viatris sudėtyje yra benzalkonio chlorido ir makrogolglicerol</vt:lpstr>
      <vt:lpstr>3.	Kaip vartoti Travoprost/Timolol Viatris</vt:lpstr>
    </vt:vector>
  </TitlesOfParts>
  <Company>RA Consulting</Company>
  <LinksUpToDate>false</LinksUpToDate>
  <CharactersWithSpaces>59403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Juociene</dc:creator>
  <cp:lastModifiedBy>Albina Burkauskaitė</cp:lastModifiedBy>
  <cp:revision>2</cp:revision>
  <dcterms:created xsi:type="dcterms:W3CDTF">2024-10-14T11:49:00Z</dcterms:created>
  <dcterms:modified xsi:type="dcterms:W3CDTF">2024-10-14T11:49:00Z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96aa77-7762-4c34-b9f0-7d6a55545bbc_Enabled">
    <vt:lpwstr>true</vt:lpwstr>
  </property>
  <property fmtid="{D5CDD505-2E9C-101B-9397-08002B2CF9AE}" pid="3" name="MSIP_Label_ed96aa77-7762-4c34-b9f0-7d6a55545bbc_SetDate">
    <vt:lpwstr>2024-10-03T14:42:37Z</vt:lpwstr>
  </property>
  <property fmtid="{D5CDD505-2E9C-101B-9397-08002B2CF9AE}" pid="4" name="MSIP_Label_ed96aa77-7762-4c34-b9f0-7d6a55545bbc_Method">
    <vt:lpwstr>Privileged</vt:lpwstr>
  </property>
  <property fmtid="{D5CDD505-2E9C-101B-9397-08002B2CF9AE}" pid="5" name="MSIP_Label_ed96aa77-7762-4c34-b9f0-7d6a55545bbc_Name">
    <vt:lpwstr>Proprietary</vt:lpwstr>
  </property>
  <property fmtid="{D5CDD505-2E9C-101B-9397-08002B2CF9AE}" pid="6" name="MSIP_Label_ed96aa77-7762-4c34-b9f0-7d6a55545bbc_SiteId">
    <vt:lpwstr>b7dcea4e-d150-4ba1-8b2a-c8b27a75525c</vt:lpwstr>
  </property>
  <property fmtid="{D5CDD505-2E9C-101B-9397-08002B2CF9AE}" pid="7" name="MSIP_Label_ed96aa77-7762-4c34-b9f0-7d6a55545bbc_ActionId">
    <vt:lpwstr>e6068b45-4a84-4f18-9731-2cf789c63864</vt:lpwstr>
  </property>
  <property fmtid="{D5CDD505-2E9C-101B-9397-08002B2CF9AE}" pid="8" name="MSIP_Label_ed96aa77-7762-4c34-b9f0-7d6a55545bbc_ContentBits">
    <vt:lpwstr>0</vt:lpwstr>
  </property>
</Properties>
</file>