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79BB" w14:textId="77777777" w:rsidR="0020666A" w:rsidRDefault="0020666A" w:rsidP="0020666A">
      <w:pPr>
        <w:widowControl w:val="0"/>
        <w:tabs>
          <w:tab w:val="left" w:pos="567"/>
        </w:tabs>
        <w:outlineLvl w:val="0"/>
        <w:rPr>
          <w:b/>
          <w:sz w:val="22"/>
          <w:szCs w:val="22"/>
          <w:lang w:val="lt-LT" w:eastAsia="lt-LT"/>
        </w:rPr>
      </w:pPr>
    </w:p>
    <w:p w14:paraId="746DCE8D" w14:textId="77777777" w:rsidR="0020666A" w:rsidRDefault="0020666A" w:rsidP="0020666A">
      <w:pPr>
        <w:widowControl w:val="0"/>
        <w:tabs>
          <w:tab w:val="left" w:pos="567"/>
        </w:tabs>
        <w:outlineLvl w:val="0"/>
        <w:rPr>
          <w:b/>
          <w:sz w:val="22"/>
          <w:szCs w:val="22"/>
          <w:lang w:val="lt-LT" w:eastAsia="lt-LT"/>
        </w:rPr>
      </w:pPr>
    </w:p>
    <w:p w14:paraId="3399EC56" w14:textId="77777777" w:rsidR="0020666A" w:rsidRDefault="0020666A" w:rsidP="0020666A">
      <w:pPr>
        <w:widowControl w:val="0"/>
        <w:tabs>
          <w:tab w:val="left" w:pos="567"/>
        </w:tabs>
        <w:outlineLvl w:val="0"/>
        <w:rPr>
          <w:b/>
          <w:sz w:val="22"/>
          <w:szCs w:val="22"/>
          <w:lang w:val="lt-LT" w:eastAsia="lt-LT"/>
        </w:rPr>
      </w:pPr>
    </w:p>
    <w:p w14:paraId="330C757C" w14:textId="77777777" w:rsidR="0020666A" w:rsidRDefault="0020666A" w:rsidP="0020666A">
      <w:pPr>
        <w:widowControl w:val="0"/>
        <w:tabs>
          <w:tab w:val="left" w:pos="-1440"/>
          <w:tab w:val="left" w:pos="-720"/>
          <w:tab w:val="left" w:pos="567"/>
        </w:tabs>
        <w:rPr>
          <w:b/>
          <w:sz w:val="22"/>
          <w:szCs w:val="22"/>
          <w:lang w:val="lt-LT" w:eastAsia="lt-LT"/>
        </w:rPr>
      </w:pPr>
    </w:p>
    <w:p w14:paraId="0003F283" w14:textId="77777777" w:rsidR="0020666A" w:rsidRDefault="0020666A" w:rsidP="0020666A">
      <w:pPr>
        <w:widowControl w:val="0"/>
        <w:tabs>
          <w:tab w:val="left" w:pos="-1440"/>
          <w:tab w:val="left" w:pos="-720"/>
          <w:tab w:val="left" w:pos="567"/>
        </w:tabs>
        <w:rPr>
          <w:b/>
          <w:sz w:val="22"/>
          <w:szCs w:val="22"/>
          <w:lang w:val="lt-LT" w:eastAsia="lt-LT"/>
        </w:rPr>
      </w:pPr>
    </w:p>
    <w:p w14:paraId="327B449D" w14:textId="77777777" w:rsidR="0020666A" w:rsidRDefault="0020666A" w:rsidP="0020666A">
      <w:pPr>
        <w:widowControl w:val="0"/>
        <w:tabs>
          <w:tab w:val="left" w:pos="-1440"/>
          <w:tab w:val="left" w:pos="-720"/>
          <w:tab w:val="left" w:pos="567"/>
        </w:tabs>
        <w:rPr>
          <w:b/>
          <w:sz w:val="22"/>
          <w:szCs w:val="22"/>
          <w:lang w:val="lt-LT" w:eastAsia="lt-LT"/>
        </w:rPr>
      </w:pPr>
    </w:p>
    <w:p w14:paraId="3E03F748" w14:textId="77777777" w:rsidR="0020666A" w:rsidRDefault="0020666A" w:rsidP="0020666A">
      <w:pPr>
        <w:widowControl w:val="0"/>
        <w:tabs>
          <w:tab w:val="left" w:pos="-1440"/>
          <w:tab w:val="left" w:pos="-720"/>
          <w:tab w:val="left" w:pos="567"/>
        </w:tabs>
        <w:rPr>
          <w:b/>
          <w:sz w:val="22"/>
          <w:szCs w:val="22"/>
          <w:lang w:val="lt-LT" w:eastAsia="lt-LT"/>
        </w:rPr>
      </w:pPr>
    </w:p>
    <w:p w14:paraId="393247F5" w14:textId="77777777" w:rsidR="0020666A" w:rsidRDefault="0020666A" w:rsidP="0020666A">
      <w:pPr>
        <w:widowControl w:val="0"/>
        <w:tabs>
          <w:tab w:val="left" w:pos="-1440"/>
          <w:tab w:val="left" w:pos="-720"/>
          <w:tab w:val="left" w:pos="567"/>
        </w:tabs>
        <w:rPr>
          <w:b/>
          <w:sz w:val="22"/>
          <w:szCs w:val="22"/>
          <w:lang w:val="lt-LT" w:eastAsia="lt-LT"/>
        </w:rPr>
      </w:pPr>
    </w:p>
    <w:p w14:paraId="58FF460A" w14:textId="77777777" w:rsidR="0020666A" w:rsidRDefault="0020666A" w:rsidP="0020666A">
      <w:pPr>
        <w:widowControl w:val="0"/>
        <w:tabs>
          <w:tab w:val="left" w:pos="-1440"/>
          <w:tab w:val="left" w:pos="-720"/>
          <w:tab w:val="left" w:pos="567"/>
        </w:tabs>
        <w:rPr>
          <w:b/>
          <w:sz w:val="22"/>
          <w:szCs w:val="22"/>
          <w:lang w:val="lt-LT" w:eastAsia="lt-LT"/>
        </w:rPr>
      </w:pPr>
    </w:p>
    <w:p w14:paraId="542EC4C6" w14:textId="77777777" w:rsidR="0020666A" w:rsidRDefault="0020666A" w:rsidP="0020666A">
      <w:pPr>
        <w:widowControl w:val="0"/>
        <w:tabs>
          <w:tab w:val="left" w:pos="-1440"/>
          <w:tab w:val="left" w:pos="-720"/>
          <w:tab w:val="left" w:pos="567"/>
        </w:tabs>
        <w:rPr>
          <w:b/>
          <w:sz w:val="22"/>
          <w:szCs w:val="22"/>
          <w:lang w:val="lt-LT" w:eastAsia="lt-LT"/>
        </w:rPr>
      </w:pPr>
    </w:p>
    <w:p w14:paraId="213FC349" w14:textId="77777777" w:rsidR="0020666A" w:rsidRDefault="0020666A" w:rsidP="0020666A">
      <w:pPr>
        <w:widowControl w:val="0"/>
        <w:tabs>
          <w:tab w:val="left" w:pos="-1440"/>
          <w:tab w:val="left" w:pos="-720"/>
          <w:tab w:val="left" w:pos="567"/>
        </w:tabs>
        <w:rPr>
          <w:b/>
          <w:sz w:val="22"/>
          <w:szCs w:val="22"/>
          <w:lang w:val="lt-LT" w:eastAsia="lt-LT"/>
        </w:rPr>
      </w:pPr>
    </w:p>
    <w:p w14:paraId="26339BD1" w14:textId="77777777" w:rsidR="0020666A" w:rsidRDefault="0020666A" w:rsidP="0020666A">
      <w:pPr>
        <w:widowControl w:val="0"/>
        <w:tabs>
          <w:tab w:val="left" w:pos="-1440"/>
          <w:tab w:val="left" w:pos="-720"/>
          <w:tab w:val="left" w:pos="567"/>
        </w:tabs>
        <w:rPr>
          <w:b/>
          <w:sz w:val="22"/>
          <w:szCs w:val="22"/>
          <w:lang w:val="lt-LT" w:eastAsia="lt-LT"/>
        </w:rPr>
      </w:pPr>
    </w:p>
    <w:p w14:paraId="24ED61AA" w14:textId="77777777" w:rsidR="0020666A" w:rsidRDefault="0020666A" w:rsidP="0020666A">
      <w:pPr>
        <w:widowControl w:val="0"/>
        <w:tabs>
          <w:tab w:val="left" w:pos="-1440"/>
          <w:tab w:val="left" w:pos="-720"/>
          <w:tab w:val="left" w:pos="567"/>
        </w:tabs>
        <w:rPr>
          <w:b/>
          <w:sz w:val="22"/>
          <w:szCs w:val="22"/>
          <w:lang w:val="lt-LT" w:eastAsia="lt-LT"/>
        </w:rPr>
      </w:pPr>
    </w:p>
    <w:p w14:paraId="41C88E33" w14:textId="77777777" w:rsidR="0020666A" w:rsidRDefault="0020666A" w:rsidP="0020666A">
      <w:pPr>
        <w:widowControl w:val="0"/>
        <w:tabs>
          <w:tab w:val="left" w:pos="-1440"/>
          <w:tab w:val="left" w:pos="-720"/>
          <w:tab w:val="left" w:pos="567"/>
        </w:tabs>
        <w:rPr>
          <w:b/>
          <w:sz w:val="22"/>
          <w:szCs w:val="22"/>
          <w:lang w:val="lt-LT" w:eastAsia="lt-LT"/>
        </w:rPr>
      </w:pPr>
    </w:p>
    <w:p w14:paraId="46041364" w14:textId="77777777" w:rsidR="0020666A" w:rsidRDefault="0020666A" w:rsidP="0020666A">
      <w:pPr>
        <w:widowControl w:val="0"/>
        <w:tabs>
          <w:tab w:val="left" w:pos="-1440"/>
          <w:tab w:val="left" w:pos="-720"/>
          <w:tab w:val="left" w:pos="567"/>
        </w:tabs>
        <w:rPr>
          <w:b/>
          <w:sz w:val="22"/>
          <w:szCs w:val="22"/>
          <w:lang w:val="lt-LT" w:eastAsia="lt-LT"/>
        </w:rPr>
      </w:pPr>
    </w:p>
    <w:p w14:paraId="2568CD81" w14:textId="77777777" w:rsidR="0020666A" w:rsidRDefault="0020666A" w:rsidP="0020666A">
      <w:pPr>
        <w:widowControl w:val="0"/>
        <w:tabs>
          <w:tab w:val="left" w:pos="-1440"/>
          <w:tab w:val="left" w:pos="-720"/>
          <w:tab w:val="left" w:pos="567"/>
        </w:tabs>
        <w:rPr>
          <w:b/>
          <w:sz w:val="22"/>
          <w:szCs w:val="22"/>
          <w:lang w:val="lt-LT" w:eastAsia="lt-LT"/>
        </w:rPr>
      </w:pPr>
    </w:p>
    <w:p w14:paraId="40A0901A" w14:textId="77777777" w:rsidR="0020666A" w:rsidRDefault="0020666A" w:rsidP="0020666A">
      <w:pPr>
        <w:widowControl w:val="0"/>
        <w:tabs>
          <w:tab w:val="left" w:pos="-1440"/>
          <w:tab w:val="left" w:pos="-720"/>
          <w:tab w:val="left" w:pos="567"/>
        </w:tabs>
        <w:rPr>
          <w:b/>
          <w:sz w:val="22"/>
          <w:szCs w:val="22"/>
          <w:lang w:val="lt-LT" w:eastAsia="lt-LT"/>
        </w:rPr>
      </w:pPr>
    </w:p>
    <w:p w14:paraId="6AC4FECC" w14:textId="77777777" w:rsidR="0020666A" w:rsidRDefault="0020666A" w:rsidP="0020666A">
      <w:pPr>
        <w:widowControl w:val="0"/>
        <w:tabs>
          <w:tab w:val="left" w:pos="-1440"/>
          <w:tab w:val="left" w:pos="-720"/>
          <w:tab w:val="left" w:pos="567"/>
        </w:tabs>
        <w:rPr>
          <w:b/>
          <w:sz w:val="22"/>
          <w:szCs w:val="22"/>
          <w:lang w:val="lt-LT" w:eastAsia="lt-LT"/>
        </w:rPr>
      </w:pPr>
    </w:p>
    <w:p w14:paraId="226FD1A5" w14:textId="77777777" w:rsidR="0020666A" w:rsidRDefault="0020666A" w:rsidP="0020666A">
      <w:pPr>
        <w:widowControl w:val="0"/>
        <w:tabs>
          <w:tab w:val="left" w:pos="-1440"/>
          <w:tab w:val="left" w:pos="-720"/>
          <w:tab w:val="left" w:pos="567"/>
        </w:tabs>
        <w:rPr>
          <w:b/>
          <w:sz w:val="22"/>
          <w:szCs w:val="22"/>
          <w:lang w:val="lt-LT" w:eastAsia="lt-LT"/>
        </w:rPr>
      </w:pPr>
    </w:p>
    <w:p w14:paraId="36CA7265" w14:textId="77777777" w:rsidR="0020666A" w:rsidRDefault="0020666A" w:rsidP="0020666A">
      <w:pPr>
        <w:widowControl w:val="0"/>
        <w:tabs>
          <w:tab w:val="left" w:pos="-1440"/>
          <w:tab w:val="left" w:pos="-720"/>
          <w:tab w:val="left" w:pos="567"/>
        </w:tabs>
        <w:rPr>
          <w:b/>
          <w:sz w:val="22"/>
          <w:szCs w:val="22"/>
          <w:lang w:val="lt-LT" w:eastAsia="lt-LT"/>
        </w:rPr>
      </w:pPr>
    </w:p>
    <w:p w14:paraId="0F936329" w14:textId="77777777" w:rsidR="0020666A" w:rsidRDefault="0020666A" w:rsidP="0020666A">
      <w:pPr>
        <w:widowControl w:val="0"/>
        <w:tabs>
          <w:tab w:val="left" w:pos="-1440"/>
          <w:tab w:val="left" w:pos="-720"/>
          <w:tab w:val="left" w:pos="567"/>
        </w:tabs>
        <w:rPr>
          <w:b/>
          <w:sz w:val="22"/>
          <w:szCs w:val="22"/>
          <w:lang w:val="lt-LT" w:eastAsia="lt-LT"/>
        </w:rPr>
      </w:pPr>
    </w:p>
    <w:p w14:paraId="244FE6E6" w14:textId="77777777" w:rsidR="0020666A" w:rsidRDefault="0020666A" w:rsidP="0020666A">
      <w:pPr>
        <w:widowControl w:val="0"/>
        <w:tabs>
          <w:tab w:val="left" w:pos="567"/>
        </w:tabs>
        <w:rPr>
          <w:sz w:val="22"/>
          <w:szCs w:val="22"/>
          <w:lang w:val="lt-LT" w:eastAsia="lt-LT"/>
        </w:rPr>
      </w:pPr>
    </w:p>
    <w:p w14:paraId="2859D894" w14:textId="77777777" w:rsidR="0020666A" w:rsidRDefault="0020666A" w:rsidP="0020666A">
      <w:pPr>
        <w:widowControl w:val="0"/>
        <w:tabs>
          <w:tab w:val="left" w:pos="567"/>
        </w:tabs>
        <w:jc w:val="center"/>
        <w:rPr>
          <w:b/>
          <w:sz w:val="22"/>
          <w:szCs w:val="22"/>
          <w:lang w:val="lt-LT" w:eastAsia="lt-LT"/>
        </w:rPr>
      </w:pPr>
    </w:p>
    <w:p w14:paraId="19D66322" w14:textId="77777777" w:rsidR="0020666A" w:rsidRDefault="0020666A" w:rsidP="0020666A">
      <w:pPr>
        <w:widowControl w:val="0"/>
        <w:tabs>
          <w:tab w:val="left" w:pos="567"/>
        </w:tabs>
        <w:jc w:val="center"/>
        <w:rPr>
          <w:b/>
          <w:bCs/>
          <w:iCs/>
          <w:sz w:val="22"/>
          <w:szCs w:val="22"/>
          <w:lang w:val="lt-LT" w:eastAsia="lt-LT"/>
        </w:rPr>
      </w:pPr>
      <w:r>
        <w:rPr>
          <w:b/>
          <w:sz w:val="22"/>
          <w:szCs w:val="22"/>
          <w:lang w:val="lt-LT" w:eastAsia="lt-LT"/>
        </w:rPr>
        <w:t>I PRIEDAS</w:t>
      </w:r>
    </w:p>
    <w:p w14:paraId="50A5E020" w14:textId="77777777" w:rsidR="0020666A" w:rsidRDefault="0020666A" w:rsidP="0020666A">
      <w:pPr>
        <w:widowControl w:val="0"/>
        <w:tabs>
          <w:tab w:val="left" w:pos="567"/>
        </w:tabs>
        <w:jc w:val="center"/>
        <w:rPr>
          <w:b/>
          <w:sz w:val="22"/>
          <w:szCs w:val="22"/>
          <w:lang w:val="lt-LT" w:eastAsia="lt-LT"/>
        </w:rPr>
      </w:pPr>
    </w:p>
    <w:p w14:paraId="0693FE20" w14:textId="77777777" w:rsidR="0020666A" w:rsidRDefault="0020666A" w:rsidP="0020666A">
      <w:pPr>
        <w:widowControl w:val="0"/>
        <w:tabs>
          <w:tab w:val="left" w:pos="567"/>
        </w:tabs>
        <w:jc w:val="center"/>
        <w:rPr>
          <w:b/>
          <w:sz w:val="22"/>
          <w:szCs w:val="22"/>
          <w:lang w:val="lt-LT" w:eastAsia="lt-LT"/>
        </w:rPr>
      </w:pPr>
      <w:r>
        <w:rPr>
          <w:b/>
          <w:sz w:val="22"/>
          <w:szCs w:val="22"/>
          <w:lang w:val="lt-LT" w:eastAsia="lt-LT"/>
        </w:rPr>
        <w:t>PREPARATO CHARAKTERISTIKŲ SANTRAUKA</w:t>
      </w:r>
    </w:p>
    <w:p w14:paraId="7688C493" w14:textId="77777777" w:rsidR="0020666A" w:rsidRDefault="0020666A" w:rsidP="0020666A">
      <w:pPr>
        <w:widowControl w:val="0"/>
        <w:tabs>
          <w:tab w:val="left" w:pos="567"/>
        </w:tabs>
        <w:rPr>
          <w:sz w:val="22"/>
          <w:szCs w:val="22"/>
          <w:lang w:val="lt-LT" w:eastAsia="lt-LT"/>
        </w:rPr>
      </w:pPr>
    </w:p>
    <w:p w14:paraId="77EA2905" w14:textId="77777777" w:rsidR="0020666A" w:rsidRDefault="0020666A" w:rsidP="0020666A">
      <w:pPr>
        <w:widowControl w:val="0"/>
        <w:tabs>
          <w:tab w:val="left" w:pos="567"/>
        </w:tabs>
        <w:rPr>
          <w:b/>
          <w:sz w:val="22"/>
          <w:szCs w:val="22"/>
          <w:lang w:val="lt-LT" w:eastAsia="lt-LT"/>
        </w:rPr>
      </w:pPr>
      <w:r>
        <w:rPr>
          <w:sz w:val="22"/>
          <w:szCs w:val="22"/>
          <w:lang w:val="lt-LT" w:eastAsia="lt-LT"/>
        </w:rPr>
        <w:br w:type="page"/>
      </w:r>
      <w:r>
        <w:rPr>
          <w:b/>
          <w:sz w:val="22"/>
          <w:szCs w:val="22"/>
          <w:lang w:val="lt-LT" w:eastAsia="lt-LT"/>
        </w:rPr>
        <w:lastRenderedPageBreak/>
        <w:t>1.</w:t>
      </w:r>
      <w:r>
        <w:rPr>
          <w:b/>
          <w:sz w:val="22"/>
          <w:szCs w:val="22"/>
          <w:lang w:val="lt-LT" w:eastAsia="lt-LT"/>
        </w:rPr>
        <w:tab/>
        <w:t>VAISTINIO PREPARATO PAVADINIMAS</w:t>
      </w:r>
    </w:p>
    <w:p w14:paraId="6D349B20" w14:textId="77777777" w:rsidR="0020666A" w:rsidRDefault="0020666A" w:rsidP="0020666A">
      <w:pPr>
        <w:widowControl w:val="0"/>
        <w:tabs>
          <w:tab w:val="left" w:pos="567"/>
        </w:tabs>
        <w:rPr>
          <w:b/>
          <w:sz w:val="22"/>
          <w:szCs w:val="22"/>
          <w:lang w:val="lt-LT" w:eastAsia="lt-LT"/>
        </w:rPr>
      </w:pPr>
    </w:p>
    <w:p w14:paraId="163013A3" w14:textId="56076A63" w:rsidR="0020666A" w:rsidRDefault="0020666A" w:rsidP="0020666A">
      <w:pPr>
        <w:widowControl w:val="0"/>
        <w:tabs>
          <w:tab w:val="left" w:pos="567"/>
        </w:tabs>
        <w:rPr>
          <w:iCs/>
          <w:sz w:val="22"/>
          <w:szCs w:val="22"/>
          <w:lang w:val="lt-LT" w:eastAsia="en-US"/>
        </w:rPr>
      </w:pPr>
      <w:r>
        <w:rPr>
          <w:color w:val="222222"/>
          <w:sz w:val="22"/>
          <w:szCs w:val="22"/>
          <w:shd w:val="clear" w:color="auto" w:fill="FFFFFF"/>
        </w:rPr>
        <w:t xml:space="preserve">Geroxynal </w:t>
      </w:r>
      <w:r>
        <w:rPr>
          <w:sz w:val="22"/>
          <w:szCs w:val="22"/>
          <w:lang w:val="lt-LT" w:eastAsia="en-US"/>
        </w:rPr>
        <w:t>5 mg/2,5 mg pailginto atpalaidavimo tabletės</w:t>
      </w:r>
    </w:p>
    <w:p w14:paraId="4D6E152D" w14:textId="77777777" w:rsidR="0020666A" w:rsidRDefault="0020666A" w:rsidP="0020666A">
      <w:pPr>
        <w:widowControl w:val="0"/>
        <w:tabs>
          <w:tab w:val="left" w:pos="567"/>
        </w:tabs>
        <w:rPr>
          <w:iCs/>
          <w:sz w:val="22"/>
          <w:szCs w:val="22"/>
          <w:highlight w:val="lightGray"/>
          <w:lang w:val="lt-LT" w:eastAsia="en-US"/>
        </w:rPr>
      </w:pPr>
      <w:proofErr w:type="spellStart"/>
      <w:r>
        <w:rPr>
          <w:sz w:val="22"/>
          <w:szCs w:val="22"/>
          <w:highlight w:val="lightGray"/>
          <w:lang w:val="lt-LT" w:eastAsia="en-US"/>
        </w:rPr>
        <w:t>Geroxynal</w:t>
      </w:r>
      <w:proofErr w:type="spellEnd"/>
      <w:r>
        <w:rPr>
          <w:sz w:val="22"/>
          <w:szCs w:val="22"/>
          <w:highlight w:val="lightGray"/>
          <w:lang w:val="lt-LT" w:eastAsia="en-US"/>
        </w:rPr>
        <w:t xml:space="preserve"> 10 mg/5 mg pailginto atpalaidavimo tabletės</w:t>
      </w:r>
    </w:p>
    <w:p w14:paraId="132F4BB2" w14:textId="77777777" w:rsidR="0020666A" w:rsidRDefault="0020666A" w:rsidP="0020666A">
      <w:pPr>
        <w:widowControl w:val="0"/>
        <w:tabs>
          <w:tab w:val="left" w:pos="567"/>
        </w:tabs>
        <w:rPr>
          <w:iCs/>
          <w:sz w:val="22"/>
          <w:szCs w:val="22"/>
          <w:highlight w:val="lightGray"/>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20 mg/10 mg pailginto atpalaidavimo tabletės</w:t>
      </w:r>
    </w:p>
    <w:p w14:paraId="1877B82B" w14:textId="77777777" w:rsidR="0020666A" w:rsidRDefault="0020666A" w:rsidP="0020666A">
      <w:pPr>
        <w:widowControl w:val="0"/>
        <w:tabs>
          <w:tab w:val="left" w:pos="567"/>
        </w:tabs>
        <w:rPr>
          <w:iCs/>
          <w:sz w:val="22"/>
          <w:szCs w:val="22"/>
          <w:highlight w:val="lightGray"/>
          <w:lang w:val="lt-LT" w:eastAsia="en-US"/>
        </w:rPr>
      </w:pPr>
      <w:r>
        <w:rPr>
          <w:color w:val="222222"/>
          <w:sz w:val="22"/>
          <w:szCs w:val="22"/>
          <w:highlight w:val="lightGray"/>
          <w:shd w:val="clear" w:color="auto" w:fill="BFBFBF" w:themeFill="background1" w:themeFillShade="BF"/>
        </w:rPr>
        <w:t>Geroxynal</w:t>
      </w:r>
      <w:r>
        <w:rPr>
          <w:sz w:val="22"/>
          <w:szCs w:val="22"/>
          <w:highlight w:val="lightGray"/>
          <w:lang w:val="lt-LT" w:eastAsia="en-US"/>
        </w:rPr>
        <w:t xml:space="preserve"> 30 mg/15 mg pailginto atpalaidavimo tabletės</w:t>
      </w:r>
    </w:p>
    <w:p w14:paraId="43E10E8E" w14:textId="77777777" w:rsidR="0020666A" w:rsidRDefault="0020666A" w:rsidP="0020666A">
      <w:pPr>
        <w:widowControl w:val="0"/>
        <w:tabs>
          <w:tab w:val="left" w:pos="567"/>
        </w:tabs>
        <w:rPr>
          <w:iCs/>
          <w:sz w:val="22"/>
          <w:szCs w:val="22"/>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40 mg/20 mg pailginto atpalaidavimo tabletės</w:t>
      </w:r>
    </w:p>
    <w:p w14:paraId="2BF83B9F" w14:textId="77777777" w:rsidR="0020666A" w:rsidRDefault="0020666A" w:rsidP="0020666A">
      <w:pPr>
        <w:widowControl w:val="0"/>
        <w:tabs>
          <w:tab w:val="left" w:pos="567"/>
        </w:tabs>
        <w:rPr>
          <w:sz w:val="22"/>
          <w:szCs w:val="22"/>
          <w:lang w:val="lt-LT" w:eastAsia="lt-LT"/>
        </w:rPr>
      </w:pPr>
    </w:p>
    <w:p w14:paraId="6D141B06" w14:textId="77777777" w:rsidR="0020666A" w:rsidRDefault="0020666A" w:rsidP="0020666A">
      <w:pPr>
        <w:widowControl w:val="0"/>
        <w:tabs>
          <w:tab w:val="left" w:pos="567"/>
        </w:tabs>
        <w:rPr>
          <w:sz w:val="22"/>
          <w:szCs w:val="22"/>
          <w:lang w:val="lt-LT" w:eastAsia="lt-LT"/>
        </w:rPr>
      </w:pPr>
    </w:p>
    <w:p w14:paraId="375DB455" w14:textId="77777777" w:rsidR="0020666A" w:rsidRDefault="0020666A" w:rsidP="0020666A">
      <w:pPr>
        <w:widowControl w:val="0"/>
        <w:tabs>
          <w:tab w:val="left" w:pos="567"/>
        </w:tabs>
        <w:outlineLvl w:val="2"/>
        <w:rPr>
          <w:b/>
          <w:bCs/>
          <w:sz w:val="22"/>
          <w:szCs w:val="22"/>
          <w:lang w:val="lt-LT" w:eastAsia="en-US"/>
        </w:rPr>
      </w:pPr>
      <w:r>
        <w:rPr>
          <w:b/>
          <w:bCs/>
          <w:sz w:val="22"/>
          <w:szCs w:val="22"/>
          <w:lang w:val="lt-LT" w:eastAsia="en-US"/>
        </w:rPr>
        <w:t>2.</w:t>
      </w:r>
      <w:r>
        <w:rPr>
          <w:b/>
          <w:bCs/>
          <w:sz w:val="22"/>
          <w:szCs w:val="22"/>
          <w:lang w:val="lt-LT" w:eastAsia="en-US"/>
        </w:rPr>
        <w:tab/>
        <w:t>KOKYBINĖ IR KIEKYBINĖ SUDĖTIS</w:t>
      </w:r>
    </w:p>
    <w:p w14:paraId="20DC0429" w14:textId="77777777" w:rsidR="0020666A" w:rsidRDefault="0020666A" w:rsidP="0020666A">
      <w:pPr>
        <w:widowControl w:val="0"/>
        <w:tabs>
          <w:tab w:val="left" w:pos="567"/>
        </w:tabs>
        <w:rPr>
          <w:sz w:val="22"/>
          <w:szCs w:val="22"/>
          <w:lang w:val="lt-LT" w:eastAsia="lt-LT"/>
        </w:rPr>
      </w:pPr>
    </w:p>
    <w:p w14:paraId="33986639" w14:textId="77777777" w:rsidR="0020666A" w:rsidRDefault="0020666A" w:rsidP="0020666A">
      <w:pPr>
        <w:widowControl w:val="0"/>
        <w:tabs>
          <w:tab w:val="left" w:pos="567"/>
        </w:tabs>
        <w:rPr>
          <w:i/>
          <w:sz w:val="22"/>
          <w:szCs w:val="22"/>
          <w:u w:val="single"/>
          <w:lang w:val="lt-LT" w:eastAsia="en-US"/>
        </w:rPr>
      </w:pPr>
      <w:r>
        <w:rPr>
          <w:i/>
          <w:color w:val="222222"/>
          <w:sz w:val="22"/>
          <w:szCs w:val="22"/>
          <w:u w:val="single"/>
          <w:shd w:val="clear" w:color="auto" w:fill="FFFFFF"/>
        </w:rPr>
        <w:t xml:space="preserve">Geroxynal </w:t>
      </w:r>
      <w:r>
        <w:rPr>
          <w:i/>
          <w:sz w:val="22"/>
          <w:szCs w:val="22"/>
          <w:u w:val="single"/>
          <w:lang w:val="lt-LT" w:eastAsia="en-US"/>
        </w:rPr>
        <w:t xml:space="preserve">5 mg/2,5 mg </w:t>
      </w:r>
    </w:p>
    <w:p w14:paraId="78965D90" w14:textId="77777777" w:rsidR="0020666A" w:rsidRDefault="0020666A" w:rsidP="0020666A">
      <w:pPr>
        <w:widowControl w:val="0"/>
        <w:autoSpaceDE w:val="0"/>
        <w:autoSpaceDN w:val="0"/>
        <w:adjustRightInd w:val="0"/>
        <w:rPr>
          <w:color w:val="000000"/>
          <w:sz w:val="22"/>
          <w:szCs w:val="22"/>
          <w:lang w:val="lt-LT" w:eastAsia="en-US"/>
        </w:rPr>
      </w:pPr>
      <w:r>
        <w:rPr>
          <w:color w:val="000000"/>
          <w:sz w:val="22"/>
          <w:szCs w:val="22"/>
          <w:lang w:val="lt-LT" w:eastAsia="en-US"/>
        </w:rPr>
        <w:t xml:space="preserve">Kiekvienoje pailginto atpalaidavimo tabletėje yra 5 mg </w:t>
      </w:r>
      <w:proofErr w:type="spellStart"/>
      <w:r>
        <w:rPr>
          <w:color w:val="000000"/>
          <w:sz w:val="22"/>
          <w:szCs w:val="22"/>
          <w:lang w:val="lt-LT" w:eastAsia="en-US"/>
        </w:rPr>
        <w:t>oksikodono</w:t>
      </w:r>
      <w:proofErr w:type="spellEnd"/>
      <w:r>
        <w:rPr>
          <w:color w:val="000000"/>
          <w:sz w:val="22"/>
          <w:szCs w:val="22"/>
          <w:lang w:val="lt-LT" w:eastAsia="en-US"/>
        </w:rPr>
        <w:t xml:space="preserve"> hidrochlorido, atitinkančio 4,5 mg </w:t>
      </w:r>
      <w:proofErr w:type="spellStart"/>
      <w:r>
        <w:rPr>
          <w:color w:val="000000"/>
          <w:sz w:val="22"/>
          <w:szCs w:val="22"/>
          <w:lang w:val="lt-LT" w:eastAsia="en-US"/>
        </w:rPr>
        <w:t>oksikodono</w:t>
      </w:r>
      <w:proofErr w:type="spellEnd"/>
      <w:r>
        <w:rPr>
          <w:color w:val="000000"/>
          <w:sz w:val="22"/>
          <w:szCs w:val="22"/>
          <w:lang w:val="lt-LT" w:eastAsia="en-US"/>
        </w:rPr>
        <w:t xml:space="preserve">, ir 2,5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(kaip 2,75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w:t>
      </w:r>
      <w:proofErr w:type="spellStart"/>
      <w:r>
        <w:rPr>
          <w:color w:val="000000"/>
          <w:sz w:val="22"/>
          <w:szCs w:val="22"/>
          <w:lang w:val="lt-LT" w:eastAsia="en-US"/>
        </w:rPr>
        <w:t>dihidrato</w:t>
      </w:r>
      <w:proofErr w:type="spellEnd"/>
      <w:r>
        <w:rPr>
          <w:color w:val="000000"/>
          <w:sz w:val="22"/>
          <w:szCs w:val="22"/>
          <w:lang w:val="lt-LT" w:eastAsia="en-US"/>
        </w:rPr>
        <w:t xml:space="preserve">), atitinkančio 2,25 mg </w:t>
      </w:r>
      <w:proofErr w:type="spellStart"/>
      <w:r>
        <w:rPr>
          <w:color w:val="000000"/>
          <w:sz w:val="22"/>
          <w:szCs w:val="22"/>
          <w:lang w:val="lt-LT" w:eastAsia="en-US"/>
        </w:rPr>
        <w:t>naloksono</w:t>
      </w:r>
      <w:proofErr w:type="spellEnd"/>
      <w:r>
        <w:rPr>
          <w:color w:val="000000"/>
          <w:sz w:val="22"/>
          <w:szCs w:val="22"/>
          <w:lang w:val="lt-LT" w:eastAsia="en-US"/>
        </w:rPr>
        <w:t>.</w:t>
      </w:r>
    </w:p>
    <w:p w14:paraId="3B905ABE" w14:textId="77777777" w:rsidR="0020666A" w:rsidRDefault="0020666A" w:rsidP="0020666A">
      <w:pPr>
        <w:widowControl w:val="0"/>
        <w:tabs>
          <w:tab w:val="left" w:pos="567"/>
        </w:tabs>
        <w:rPr>
          <w:iCs/>
          <w:sz w:val="22"/>
          <w:szCs w:val="22"/>
          <w:lang w:val="lt-LT" w:eastAsia="en-US"/>
        </w:rPr>
      </w:pPr>
    </w:p>
    <w:p w14:paraId="2BF60790" w14:textId="77777777" w:rsidR="0020666A" w:rsidRDefault="0020666A" w:rsidP="0020666A">
      <w:pPr>
        <w:widowControl w:val="0"/>
        <w:autoSpaceDE w:val="0"/>
        <w:autoSpaceDN w:val="0"/>
        <w:adjustRightInd w:val="0"/>
        <w:rPr>
          <w:bCs/>
          <w:color w:val="000000"/>
          <w:sz w:val="22"/>
          <w:szCs w:val="22"/>
          <w:highlight w:val="yellow"/>
          <w:lang w:val="lt-LT" w:eastAsia="en-US"/>
        </w:rPr>
      </w:pPr>
      <w:r>
        <w:rPr>
          <w:bCs/>
          <w:sz w:val="22"/>
          <w:szCs w:val="22"/>
          <w:u w:val="single"/>
          <w:lang w:val="lt-LT" w:eastAsia="en-US"/>
        </w:rPr>
        <w:t>Pagalbinė medžiaga, kurios poveikis žinomas:</w:t>
      </w:r>
      <w:r>
        <w:rPr>
          <w:bCs/>
          <w:sz w:val="22"/>
          <w:szCs w:val="22"/>
          <w:lang w:val="lt-LT" w:eastAsia="en-US"/>
        </w:rPr>
        <w:t xml:space="preserve"> k</w:t>
      </w:r>
      <w:r>
        <w:rPr>
          <w:color w:val="000000"/>
          <w:sz w:val="22"/>
          <w:szCs w:val="22"/>
          <w:lang w:val="lt-LT" w:eastAsia="en-US"/>
        </w:rPr>
        <w:t xml:space="preserve">iekvienoje pailginto atpalaidavimo tabletėje yra </w:t>
      </w:r>
      <w:r>
        <w:rPr>
          <w:color w:val="000000"/>
          <w:sz w:val="22"/>
          <w:szCs w:val="22"/>
          <w:lang w:val="lt-LT"/>
        </w:rPr>
        <w:t>39,4 mg laktozės (</w:t>
      </w:r>
      <w:proofErr w:type="spellStart"/>
      <w:r>
        <w:rPr>
          <w:color w:val="000000"/>
          <w:sz w:val="22"/>
          <w:szCs w:val="22"/>
          <w:lang w:val="lt-LT"/>
        </w:rPr>
        <w:t>monohidrato</w:t>
      </w:r>
      <w:proofErr w:type="spellEnd"/>
      <w:r>
        <w:rPr>
          <w:color w:val="000000"/>
          <w:sz w:val="22"/>
          <w:szCs w:val="22"/>
          <w:lang w:val="lt-LT"/>
        </w:rPr>
        <w:t xml:space="preserve"> pavidalu).</w:t>
      </w:r>
    </w:p>
    <w:p w14:paraId="188CDF4E" w14:textId="77777777" w:rsidR="0020666A" w:rsidRDefault="0020666A" w:rsidP="0020666A">
      <w:pPr>
        <w:widowControl w:val="0"/>
        <w:tabs>
          <w:tab w:val="left" w:pos="567"/>
        </w:tabs>
        <w:rPr>
          <w:iCs/>
          <w:sz w:val="22"/>
          <w:szCs w:val="22"/>
          <w:lang w:val="lt-LT" w:eastAsia="en-US"/>
        </w:rPr>
      </w:pPr>
    </w:p>
    <w:p w14:paraId="6F5F6B74" w14:textId="77777777" w:rsidR="0020666A" w:rsidRDefault="0020666A" w:rsidP="0020666A">
      <w:pPr>
        <w:widowControl w:val="0"/>
        <w:tabs>
          <w:tab w:val="left" w:pos="567"/>
        </w:tabs>
        <w:rPr>
          <w:i/>
          <w:color w:val="000000"/>
          <w:sz w:val="22"/>
          <w:szCs w:val="22"/>
          <w:highlight w:val="lightGray"/>
          <w:u w:val="single"/>
          <w:lang w:val="lt-LT" w:eastAsia="en-US"/>
        </w:rPr>
      </w:pPr>
      <w:r>
        <w:rPr>
          <w:i/>
          <w:color w:val="222222"/>
          <w:sz w:val="22"/>
          <w:szCs w:val="22"/>
          <w:highlight w:val="lightGray"/>
          <w:u w:val="single"/>
          <w:shd w:val="clear" w:color="auto" w:fill="FFFFFF"/>
        </w:rPr>
        <w:t xml:space="preserve">Geroxynal </w:t>
      </w:r>
      <w:r>
        <w:rPr>
          <w:i/>
          <w:color w:val="000000"/>
          <w:sz w:val="22"/>
          <w:szCs w:val="22"/>
          <w:highlight w:val="lightGray"/>
          <w:u w:val="single"/>
          <w:lang w:val="lt-LT" w:eastAsia="en-US"/>
        </w:rPr>
        <w:t xml:space="preserve">10 mg/5 mg </w:t>
      </w:r>
    </w:p>
    <w:p w14:paraId="3AAA4337"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eastAsia="en-US"/>
        </w:rPr>
        <w:t xml:space="preserve">Kiekvienoje pailginto atpalaidavimo tabletėje yra 10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hidrochlorido, atitinkančio 9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ir 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(kaip 5,5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w:t>
      </w:r>
      <w:proofErr w:type="spellStart"/>
      <w:r>
        <w:rPr>
          <w:color w:val="000000"/>
          <w:sz w:val="22"/>
          <w:szCs w:val="22"/>
          <w:highlight w:val="lightGray"/>
          <w:lang w:val="lt-LT" w:eastAsia="en-US"/>
        </w:rPr>
        <w:t>dihidrato</w:t>
      </w:r>
      <w:proofErr w:type="spellEnd"/>
      <w:r>
        <w:rPr>
          <w:color w:val="000000"/>
          <w:sz w:val="22"/>
          <w:szCs w:val="22"/>
          <w:highlight w:val="lightGray"/>
          <w:lang w:val="lt-LT" w:eastAsia="en-US"/>
        </w:rPr>
        <w:t xml:space="preserve">), atitinkančio 4,5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w:t>
      </w:r>
    </w:p>
    <w:p w14:paraId="30E17B69" w14:textId="77777777" w:rsidR="0020666A" w:rsidRDefault="0020666A" w:rsidP="0020666A">
      <w:pPr>
        <w:widowControl w:val="0"/>
        <w:autoSpaceDE w:val="0"/>
        <w:autoSpaceDN w:val="0"/>
        <w:adjustRightInd w:val="0"/>
        <w:rPr>
          <w:bCs/>
          <w:sz w:val="22"/>
          <w:szCs w:val="22"/>
          <w:highlight w:val="lightGray"/>
          <w:u w:val="single"/>
          <w:lang w:val="lt-LT" w:eastAsia="en-US"/>
        </w:rPr>
      </w:pPr>
    </w:p>
    <w:p w14:paraId="55482A3C" w14:textId="77777777" w:rsidR="0020666A" w:rsidRDefault="0020666A" w:rsidP="0020666A">
      <w:pPr>
        <w:widowControl w:val="0"/>
        <w:autoSpaceDE w:val="0"/>
        <w:autoSpaceDN w:val="0"/>
        <w:adjustRightInd w:val="0"/>
        <w:rPr>
          <w:bCs/>
          <w:color w:val="000000"/>
          <w:sz w:val="22"/>
          <w:szCs w:val="22"/>
          <w:highlight w:val="lightGray"/>
          <w:lang w:val="lt-LT" w:eastAsia="en-US"/>
        </w:rPr>
      </w:pPr>
      <w:r>
        <w:rPr>
          <w:bCs/>
          <w:sz w:val="22"/>
          <w:szCs w:val="22"/>
          <w:highlight w:val="lightGray"/>
          <w:u w:val="single"/>
          <w:lang w:val="lt-LT" w:eastAsia="en-US"/>
        </w:rPr>
        <w:t>Pagalbinė medžiaga, kurios poveikis žinomas:</w:t>
      </w:r>
      <w:r>
        <w:rPr>
          <w:bCs/>
          <w:sz w:val="22"/>
          <w:szCs w:val="22"/>
          <w:highlight w:val="lightGray"/>
          <w:lang w:val="lt-LT" w:eastAsia="en-US"/>
        </w:rPr>
        <w:t xml:space="preserve"> k</w:t>
      </w:r>
      <w:r>
        <w:rPr>
          <w:color w:val="000000"/>
          <w:sz w:val="22"/>
          <w:szCs w:val="22"/>
          <w:highlight w:val="lightGray"/>
          <w:lang w:val="lt-LT" w:eastAsia="en-US"/>
        </w:rPr>
        <w:t>iekvienoje pailginto atpalaidavimo tabletėje yra 50,2</w:t>
      </w:r>
      <w:r>
        <w:rPr>
          <w:color w:val="000000"/>
          <w:sz w:val="22"/>
          <w:szCs w:val="22"/>
          <w:highlight w:val="lightGray"/>
          <w:lang w:val="lt-LT"/>
        </w:rPr>
        <w:t> mg laktozės (</w:t>
      </w:r>
      <w:proofErr w:type="spellStart"/>
      <w:r>
        <w:rPr>
          <w:color w:val="000000"/>
          <w:sz w:val="22"/>
          <w:szCs w:val="22"/>
          <w:highlight w:val="lightGray"/>
          <w:lang w:val="lt-LT"/>
        </w:rPr>
        <w:t>monohidrato</w:t>
      </w:r>
      <w:proofErr w:type="spellEnd"/>
      <w:r>
        <w:rPr>
          <w:color w:val="000000"/>
          <w:sz w:val="22"/>
          <w:szCs w:val="22"/>
          <w:highlight w:val="lightGray"/>
          <w:lang w:val="lt-LT"/>
        </w:rPr>
        <w:t xml:space="preserve"> pavidalu).</w:t>
      </w:r>
    </w:p>
    <w:p w14:paraId="4C891763"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425317C4" w14:textId="77777777" w:rsidR="0020666A" w:rsidRDefault="0020666A" w:rsidP="0020666A">
      <w:pPr>
        <w:widowControl w:val="0"/>
        <w:tabs>
          <w:tab w:val="left" w:pos="567"/>
        </w:tabs>
        <w:rPr>
          <w:i/>
          <w:color w:val="000000"/>
          <w:sz w:val="22"/>
          <w:szCs w:val="22"/>
          <w:highlight w:val="lightGray"/>
          <w:u w:val="single"/>
          <w:lang w:val="lt-LT"/>
        </w:rPr>
      </w:pPr>
      <w:r>
        <w:rPr>
          <w:i/>
          <w:color w:val="222222"/>
          <w:sz w:val="22"/>
          <w:szCs w:val="22"/>
          <w:highlight w:val="lightGray"/>
          <w:u w:val="single"/>
          <w:shd w:val="clear" w:color="auto" w:fill="D9D9D9" w:themeFill="background1" w:themeFillShade="D9"/>
        </w:rPr>
        <w:t xml:space="preserve">Geroxynal </w:t>
      </w:r>
      <w:r>
        <w:rPr>
          <w:i/>
          <w:color w:val="000000"/>
          <w:sz w:val="22"/>
          <w:szCs w:val="22"/>
          <w:highlight w:val="lightGray"/>
          <w:u w:val="single"/>
          <w:shd w:val="clear" w:color="auto" w:fill="D9D9D9" w:themeFill="background1" w:themeFillShade="D9"/>
          <w:lang w:val="lt-LT"/>
        </w:rPr>
        <w:t>20</w:t>
      </w:r>
      <w:r>
        <w:rPr>
          <w:i/>
          <w:color w:val="000000"/>
          <w:sz w:val="22"/>
          <w:szCs w:val="22"/>
          <w:highlight w:val="lightGray"/>
          <w:u w:val="single"/>
          <w:lang w:val="lt-LT"/>
        </w:rPr>
        <w:t xml:space="preserve"> mg/10 mg </w:t>
      </w:r>
    </w:p>
    <w:p w14:paraId="08C39C23"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20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18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10,99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9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5349ADB3"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4C9994B4" w14:textId="77777777" w:rsidR="0020666A" w:rsidRDefault="0020666A" w:rsidP="0020666A">
      <w:pPr>
        <w:widowControl w:val="0"/>
        <w:tabs>
          <w:tab w:val="left" w:pos="567"/>
        </w:tabs>
        <w:rPr>
          <w:i/>
          <w:sz w:val="22"/>
          <w:szCs w:val="22"/>
          <w:highlight w:val="lightGray"/>
          <w:u w:val="single"/>
          <w:lang w:val="lt-LT" w:eastAsia="en-US"/>
        </w:rPr>
      </w:pPr>
      <w:r>
        <w:rPr>
          <w:i/>
          <w:color w:val="222222"/>
          <w:sz w:val="22"/>
          <w:szCs w:val="22"/>
          <w:highlight w:val="lightGray"/>
          <w:u w:val="single"/>
          <w:shd w:val="clear" w:color="auto" w:fill="D9D9D9" w:themeFill="background1" w:themeFillShade="D9"/>
        </w:rPr>
        <w:t>Geroxynal</w:t>
      </w:r>
      <w:r>
        <w:rPr>
          <w:i/>
          <w:sz w:val="22"/>
          <w:szCs w:val="22"/>
          <w:highlight w:val="lightGray"/>
          <w:u w:val="single"/>
          <w:lang w:val="lt-LT" w:eastAsia="en-US"/>
        </w:rPr>
        <w:t xml:space="preserve"> 30 mg/15 mg </w:t>
      </w:r>
    </w:p>
    <w:p w14:paraId="3AEA8DB7"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30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26,9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16,485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13,5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534B7487" w14:textId="77777777" w:rsidR="0020666A" w:rsidRDefault="0020666A" w:rsidP="0020666A">
      <w:pPr>
        <w:widowControl w:val="0"/>
        <w:tabs>
          <w:tab w:val="left" w:pos="567"/>
        </w:tabs>
        <w:rPr>
          <w:iCs/>
          <w:sz w:val="22"/>
          <w:szCs w:val="22"/>
          <w:highlight w:val="lightGray"/>
          <w:lang w:val="lt-LT" w:eastAsia="en-US"/>
        </w:rPr>
      </w:pPr>
    </w:p>
    <w:p w14:paraId="10C25116" w14:textId="77777777" w:rsidR="0020666A" w:rsidRDefault="0020666A" w:rsidP="0020666A">
      <w:pPr>
        <w:widowControl w:val="0"/>
        <w:shd w:val="clear" w:color="auto" w:fill="FFFFFF" w:themeFill="background1"/>
        <w:tabs>
          <w:tab w:val="left" w:pos="567"/>
        </w:tabs>
        <w:rPr>
          <w:i/>
          <w:color w:val="000000"/>
          <w:sz w:val="22"/>
          <w:szCs w:val="22"/>
          <w:highlight w:val="lightGray"/>
          <w:u w:val="single"/>
          <w:shd w:val="clear" w:color="auto" w:fill="FFFFFF" w:themeFill="background1"/>
          <w:lang w:val="lt-LT"/>
        </w:rPr>
      </w:pPr>
      <w:r>
        <w:rPr>
          <w:i/>
          <w:color w:val="222222"/>
          <w:sz w:val="22"/>
          <w:szCs w:val="22"/>
          <w:highlight w:val="lightGray"/>
          <w:u w:val="single"/>
          <w:shd w:val="clear" w:color="auto" w:fill="FFFFFF" w:themeFill="background1"/>
        </w:rPr>
        <w:t xml:space="preserve">Geroxynal </w:t>
      </w:r>
      <w:r>
        <w:rPr>
          <w:i/>
          <w:color w:val="000000"/>
          <w:sz w:val="22"/>
          <w:szCs w:val="22"/>
          <w:highlight w:val="lightGray"/>
          <w:u w:val="single"/>
          <w:shd w:val="clear" w:color="auto" w:fill="FFFFFF" w:themeFill="background1"/>
          <w:lang w:val="lt-LT"/>
        </w:rPr>
        <w:t xml:space="preserve">40 mg/20 mg </w:t>
      </w:r>
    </w:p>
    <w:p w14:paraId="09AD7E01" w14:textId="77777777" w:rsidR="0020666A" w:rsidRDefault="0020666A" w:rsidP="0020666A">
      <w:pPr>
        <w:widowControl w:val="0"/>
        <w:autoSpaceDE w:val="0"/>
        <w:autoSpaceDN w:val="0"/>
        <w:adjustRightInd w:val="0"/>
        <w:rPr>
          <w:color w:val="000000"/>
          <w:sz w:val="22"/>
          <w:szCs w:val="22"/>
          <w:lang w:val="lt-LT" w:eastAsia="en-US"/>
        </w:rPr>
      </w:pPr>
      <w:r>
        <w:rPr>
          <w:color w:val="000000"/>
          <w:sz w:val="22"/>
          <w:szCs w:val="22"/>
          <w:highlight w:val="lightGray"/>
          <w:lang w:val="lt-LT"/>
        </w:rPr>
        <w:t xml:space="preserve">Kiekvienoje pailginto atpalaidavimo tabletėje yra 40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36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20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21,98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18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5FC7AB00" w14:textId="77777777" w:rsidR="0020666A" w:rsidRDefault="0020666A" w:rsidP="0020666A">
      <w:pPr>
        <w:widowControl w:val="0"/>
        <w:tabs>
          <w:tab w:val="left" w:pos="567"/>
        </w:tabs>
        <w:autoSpaceDE w:val="0"/>
        <w:autoSpaceDN w:val="0"/>
        <w:adjustRightInd w:val="0"/>
        <w:rPr>
          <w:sz w:val="22"/>
          <w:szCs w:val="22"/>
          <w:lang w:val="lt-LT" w:eastAsia="lt-LT"/>
        </w:rPr>
      </w:pPr>
    </w:p>
    <w:p w14:paraId="09F81983"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Visos pagalbinės medžiagos išvardytos 6.1 skyriuje.</w:t>
      </w:r>
    </w:p>
    <w:p w14:paraId="0DF76965" w14:textId="77777777" w:rsidR="0020666A" w:rsidRDefault="0020666A" w:rsidP="0020666A">
      <w:pPr>
        <w:widowControl w:val="0"/>
        <w:tabs>
          <w:tab w:val="left" w:pos="567"/>
        </w:tabs>
        <w:rPr>
          <w:sz w:val="22"/>
          <w:szCs w:val="22"/>
          <w:lang w:val="lt-LT" w:eastAsia="lt-LT"/>
        </w:rPr>
      </w:pPr>
    </w:p>
    <w:p w14:paraId="67930102" w14:textId="77777777" w:rsidR="0020666A" w:rsidRDefault="0020666A" w:rsidP="0020666A">
      <w:pPr>
        <w:widowControl w:val="0"/>
        <w:tabs>
          <w:tab w:val="left" w:pos="567"/>
        </w:tabs>
        <w:rPr>
          <w:sz w:val="22"/>
          <w:szCs w:val="22"/>
          <w:lang w:val="lt-LT" w:eastAsia="lt-LT"/>
        </w:rPr>
      </w:pPr>
    </w:p>
    <w:p w14:paraId="0D9AA835" w14:textId="77777777" w:rsidR="0020666A" w:rsidRDefault="0020666A" w:rsidP="0020666A">
      <w:pPr>
        <w:widowControl w:val="0"/>
        <w:tabs>
          <w:tab w:val="left" w:pos="567"/>
        </w:tabs>
        <w:outlineLvl w:val="2"/>
        <w:rPr>
          <w:b/>
          <w:bCs/>
          <w:sz w:val="22"/>
          <w:szCs w:val="22"/>
          <w:lang w:val="lt-LT" w:eastAsia="en-US"/>
        </w:rPr>
      </w:pPr>
      <w:r>
        <w:rPr>
          <w:b/>
          <w:bCs/>
          <w:sz w:val="22"/>
          <w:szCs w:val="22"/>
          <w:lang w:val="lt-LT" w:eastAsia="en-US"/>
        </w:rPr>
        <w:t>3.</w:t>
      </w:r>
      <w:r>
        <w:rPr>
          <w:b/>
          <w:bCs/>
          <w:sz w:val="22"/>
          <w:szCs w:val="22"/>
          <w:lang w:val="lt-LT" w:eastAsia="en-US"/>
        </w:rPr>
        <w:tab/>
        <w:t>FARMACINĖ FORMA</w:t>
      </w:r>
    </w:p>
    <w:p w14:paraId="0133C41D" w14:textId="77777777" w:rsidR="0020666A" w:rsidRDefault="0020666A" w:rsidP="0020666A">
      <w:pPr>
        <w:widowControl w:val="0"/>
        <w:tabs>
          <w:tab w:val="left" w:pos="567"/>
        </w:tabs>
        <w:rPr>
          <w:sz w:val="22"/>
          <w:szCs w:val="22"/>
          <w:lang w:val="lt-LT" w:eastAsia="lt-LT"/>
        </w:rPr>
      </w:pPr>
    </w:p>
    <w:p w14:paraId="39F72B42" w14:textId="77777777" w:rsidR="0020666A" w:rsidRDefault="0020666A" w:rsidP="0020666A">
      <w:pPr>
        <w:widowControl w:val="0"/>
        <w:tabs>
          <w:tab w:val="left" w:pos="567"/>
        </w:tabs>
        <w:rPr>
          <w:color w:val="000000"/>
          <w:sz w:val="22"/>
          <w:szCs w:val="22"/>
          <w:lang w:val="lt-LT" w:eastAsia="en-US"/>
        </w:rPr>
      </w:pPr>
      <w:r>
        <w:rPr>
          <w:color w:val="000000"/>
          <w:sz w:val="22"/>
          <w:szCs w:val="22"/>
          <w:lang w:val="lt-LT" w:eastAsia="en-US"/>
        </w:rPr>
        <w:t>Pailginto atpalaidavimo tabletė</w:t>
      </w:r>
    </w:p>
    <w:p w14:paraId="5A434896" w14:textId="77777777" w:rsidR="0020666A" w:rsidRDefault="0020666A" w:rsidP="0020666A">
      <w:pPr>
        <w:widowControl w:val="0"/>
        <w:tabs>
          <w:tab w:val="left" w:pos="567"/>
        </w:tabs>
        <w:rPr>
          <w:color w:val="222222"/>
          <w:sz w:val="22"/>
          <w:szCs w:val="22"/>
          <w:shd w:val="clear" w:color="auto" w:fill="FFFFFF"/>
        </w:rPr>
      </w:pPr>
    </w:p>
    <w:p w14:paraId="62447DFA" w14:textId="77777777" w:rsidR="0020666A" w:rsidRDefault="0020666A" w:rsidP="0020666A">
      <w:pPr>
        <w:widowControl w:val="0"/>
        <w:tabs>
          <w:tab w:val="left" w:pos="567"/>
        </w:tabs>
        <w:rPr>
          <w:i/>
          <w:iCs/>
          <w:sz w:val="22"/>
          <w:szCs w:val="22"/>
          <w:u w:val="single"/>
          <w:lang w:val="lt-LT" w:eastAsia="en-US"/>
        </w:rPr>
      </w:pPr>
      <w:r>
        <w:rPr>
          <w:i/>
          <w:color w:val="222222"/>
          <w:sz w:val="22"/>
          <w:szCs w:val="22"/>
          <w:u w:val="single"/>
          <w:shd w:val="clear" w:color="auto" w:fill="FFFFFF"/>
        </w:rPr>
        <w:t xml:space="preserve">Geroxynal </w:t>
      </w:r>
      <w:r>
        <w:rPr>
          <w:i/>
          <w:sz w:val="22"/>
          <w:szCs w:val="22"/>
          <w:u w:val="single"/>
          <w:lang w:val="lt-LT" w:eastAsia="en-US"/>
        </w:rPr>
        <w:t>5 mg/2,5 mg pailginto atpalaidavimo tabletės</w:t>
      </w:r>
    </w:p>
    <w:p w14:paraId="78A1D7B4" w14:textId="77777777" w:rsidR="0020666A" w:rsidRDefault="0020666A" w:rsidP="0020666A">
      <w:pPr>
        <w:widowControl w:val="0"/>
        <w:tabs>
          <w:tab w:val="left" w:pos="567"/>
        </w:tabs>
        <w:rPr>
          <w:sz w:val="22"/>
          <w:szCs w:val="22"/>
          <w:lang w:val="lt-LT" w:eastAsia="en-US"/>
        </w:rPr>
      </w:pPr>
      <w:r>
        <w:rPr>
          <w:sz w:val="22"/>
          <w:szCs w:val="22"/>
          <w:lang w:val="lt-LT" w:eastAsia="en-US"/>
        </w:rPr>
        <w:t>Šviesiai mėlynos, apvalios, abipus išgaubtos, plėvele dengtos tabletės, kurių vienoje pusėje įspausta „5“. Diametras 7,5 mm. Storis 3,6 mm.</w:t>
      </w:r>
    </w:p>
    <w:p w14:paraId="73DD0634" w14:textId="77777777" w:rsidR="0020666A" w:rsidRDefault="0020666A" w:rsidP="0020666A">
      <w:pPr>
        <w:widowControl w:val="0"/>
        <w:tabs>
          <w:tab w:val="left" w:pos="567"/>
        </w:tabs>
        <w:rPr>
          <w:caps/>
          <w:sz w:val="22"/>
          <w:szCs w:val="22"/>
          <w:lang w:val="lt-LT" w:eastAsia="en-US"/>
        </w:rPr>
      </w:pPr>
    </w:p>
    <w:p w14:paraId="0143F5CD" w14:textId="77777777" w:rsidR="0020666A" w:rsidRDefault="0020666A" w:rsidP="0020666A">
      <w:pPr>
        <w:widowControl w:val="0"/>
        <w:tabs>
          <w:tab w:val="left" w:pos="567"/>
        </w:tabs>
        <w:rPr>
          <w:i/>
          <w:color w:val="000000"/>
          <w:sz w:val="22"/>
          <w:szCs w:val="22"/>
          <w:highlight w:val="lightGray"/>
          <w:u w:val="single"/>
          <w:lang w:val="lt-LT" w:eastAsia="en-US"/>
        </w:rPr>
      </w:pPr>
      <w:r>
        <w:rPr>
          <w:i/>
          <w:color w:val="222222"/>
          <w:sz w:val="22"/>
          <w:szCs w:val="22"/>
          <w:highlight w:val="lightGray"/>
          <w:u w:val="single"/>
          <w:shd w:val="clear" w:color="auto" w:fill="FFFFFF"/>
        </w:rPr>
        <w:t xml:space="preserve">Geroxynal </w:t>
      </w:r>
      <w:r>
        <w:rPr>
          <w:i/>
          <w:color w:val="000000"/>
          <w:sz w:val="22"/>
          <w:szCs w:val="22"/>
          <w:highlight w:val="lightGray"/>
          <w:u w:val="single"/>
          <w:lang w:val="lt-LT" w:eastAsia="en-US"/>
        </w:rPr>
        <w:t>10 mg/5 mg pailginto atpalaidavimo tabletės</w:t>
      </w:r>
    </w:p>
    <w:p w14:paraId="27396528"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eastAsia="en-US"/>
        </w:rPr>
        <w:t>Baltos arba beveik baltos, apvalios, abipus išgaubtos, plėvele dengtos pailginto atpalaidavimo tabletės, kurių vienoje pusėje įspausta „10“. Diametras 7,5 mm. Storis 3,6 mm.</w:t>
      </w:r>
    </w:p>
    <w:p w14:paraId="5FEA8566" w14:textId="77777777" w:rsidR="0020666A" w:rsidRDefault="0020666A" w:rsidP="0020666A">
      <w:pPr>
        <w:widowControl w:val="0"/>
        <w:autoSpaceDE w:val="0"/>
        <w:autoSpaceDN w:val="0"/>
        <w:adjustRightInd w:val="0"/>
        <w:rPr>
          <w:color w:val="000000"/>
          <w:sz w:val="22"/>
          <w:szCs w:val="22"/>
          <w:highlight w:val="lightGray"/>
          <w:u w:val="single"/>
          <w:lang w:val="lt-LT" w:eastAsia="en-US"/>
        </w:rPr>
      </w:pPr>
    </w:p>
    <w:p w14:paraId="430C858A" w14:textId="77777777" w:rsidR="0020666A" w:rsidRDefault="0020666A" w:rsidP="0020666A">
      <w:pPr>
        <w:widowControl w:val="0"/>
        <w:tabs>
          <w:tab w:val="left" w:pos="567"/>
        </w:tabs>
        <w:rPr>
          <w:i/>
          <w:color w:val="000000"/>
          <w:sz w:val="22"/>
          <w:szCs w:val="22"/>
          <w:highlight w:val="lightGray"/>
          <w:u w:val="single"/>
          <w:lang w:val="lt-LT"/>
        </w:rPr>
      </w:pPr>
      <w:r>
        <w:rPr>
          <w:i/>
          <w:color w:val="222222"/>
          <w:sz w:val="22"/>
          <w:szCs w:val="22"/>
          <w:highlight w:val="lightGray"/>
          <w:u w:val="single"/>
          <w:shd w:val="clear" w:color="auto" w:fill="FFFFFF"/>
        </w:rPr>
        <w:lastRenderedPageBreak/>
        <w:t xml:space="preserve">Geroxynal </w:t>
      </w:r>
      <w:r>
        <w:rPr>
          <w:i/>
          <w:color w:val="000000"/>
          <w:sz w:val="22"/>
          <w:szCs w:val="22"/>
          <w:highlight w:val="lightGray"/>
          <w:u w:val="single"/>
          <w:lang w:val="lt-LT"/>
        </w:rPr>
        <w:t>20 mg/10 mg pailginto atpalaidavimo tabletės</w:t>
      </w:r>
    </w:p>
    <w:p w14:paraId="526BDB72"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Šviesiai rožinės, apvalios, abipus išgaubtos, plėvele dengtos pailginto atpalaidavimo tabletės, kurių vienoje pusėje įspausta „20“. Diametras 6,0 mm. Storis 2,9 mm.</w:t>
      </w:r>
    </w:p>
    <w:p w14:paraId="0ECE75DD" w14:textId="77777777" w:rsidR="0020666A" w:rsidRDefault="0020666A" w:rsidP="0020666A">
      <w:pPr>
        <w:widowControl w:val="0"/>
        <w:tabs>
          <w:tab w:val="left" w:pos="567"/>
        </w:tabs>
        <w:rPr>
          <w:color w:val="222222"/>
          <w:sz w:val="22"/>
          <w:szCs w:val="22"/>
          <w:highlight w:val="lightGray"/>
          <w:shd w:val="clear" w:color="auto" w:fill="FFFFFF"/>
        </w:rPr>
      </w:pPr>
    </w:p>
    <w:p w14:paraId="218C63C6" w14:textId="77777777" w:rsidR="0020666A" w:rsidRDefault="0020666A" w:rsidP="0020666A">
      <w:pPr>
        <w:widowControl w:val="0"/>
        <w:tabs>
          <w:tab w:val="left" w:pos="567"/>
        </w:tabs>
        <w:rPr>
          <w:i/>
          <w:iCs/>
          <w:sz w:val="22"/>
          <w:szCs w:val="22"/>
          <w:highlight w:val="lightGray"/>
          <w:u w:val="single"/>
          <w:lang w:val="lt-LT" w:eastAsia="en-US"/>
        </w:rPr>
      </w:pPr>
      <w:r>
        <w:rPr>
          <w:i/>
          <w:color w:val="222222"/>
          <w:sz w:val="22"/>
          <w:szCs w:val="22"/>
          <w:highlight w:val="lightGray"/>
          <w:u w:val="single"/>
          <w:shd w:val="clear" w:color="auto" w:fill="FFFFFF"/>
        </w:rPr>
        <w:t xml:space="preserve">Geroxynal </w:t>
      </w:r>
      <w:r>
        <w:rPr>
          <w:i/>
          <w:sz w:val="22"/>
          <w:szCs w:val="22"/>
          <w:highlight w:val="lightGray"/>
          <w:u w:val="single"/>
          <w:lang w:val="lt-LT" w:eastAsia="en-US"/>
        </w:rPr>
        <w:t>30 mg/15 mg pailginto atpalaidavimo tabletės</w:t>
      </w:r>
    </w:p>
    <w:p w14:paraId="21DC5728"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Rudos, apvalios, abipus išgaubtos, plėvele dengtos pailginto atpalaidavimo tabletės, kurių vienoje pusėje įspausta „30“. Diametras 7,0 mm. Storis 3,1 mm.</w:t>
      </w:r>
    </w:p>
    <w:p w14:paraId="1D08642A"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65F74F6F" w14:textId="77777777" w:rsidR="0020666A" w:rsidRDefault="0020666A" w:rsidP="0020666A">
      <w:pPr>
        <w:widowControl w:val="0"/>
        <w:tabs>
          <w:tab w:val="left" w:pos="567"/>
        </w:tabs>
        <w:rPr>
          <w:i/>
          <w:color w:val="000000"/>
          <w:sz w:val="22"/>
          <w:szCs w:val="22"/>
          <w:highlight w:val="lightGray"/>
          <w:u w:val="single"/>
          <w:lang w:val="lt-LT"/>
        </w:rPr>
      </w:pPr>
      <w:r>
        <w:rPr>
          <w:i/>
          <w:color w:val="222222"/>
          <w:sz w:val="22"/>
          <w:szCs w:val="22"/>
          <w:highlight w:val="lightGray"/>
          <w:u w:val="single"/>
          <w:shd w:val="clear" w:color="auto" w:fill="FFFFFF"/>
        </w:rPr>
        <w:t xml:space="preserve">Geroxynal </w:t>
      </w:r>
      <w:r>
        <w:rPr>
          <w:i/>
          <w:color w:val="000000"/>
          <w:sz w:val="22"/>
          <w:szCs w:val="22"/>
          <w:highlight w:val="lightGray"/>
          <w:u w:val="single"/>
          <w:lang w:val="lt-LT"/>
        </w:rPr>
        <w:t>40 mg/20 mg pailginto atpalaidavimo tabletės</w:t>
      </w:r>
    </w:p>
    <w:p w14:paraId="5BAF4DA8" w14:textId="77777777" w:rsidR="0020666A" w:rsidRDefault="0020666A" w:rsidP="0020666A">
      <w:pPr>
        <w:widowControl w:val="0"/>
        <w:rPr>
          <w:color w:val="000000"/>
          <w:sz w:val="22"/>
          <w:szCs w:val="22"/>
          <w:lang w:val="lt-LT" w:eastAsia="en-US"/>
        </w:rPr>
      </w:pPr>
      <w:r>
        <w:rPr>
          <w:color w:val="000000"/>
          <w:sz w:val="22"/>
          <w:szCs w:val="22"/>
          <w:highlight w:val="lightGray"/>
          <w:lang w:val="lt-LT"/>
        </w:rPr>
        <w:t>Geltonos, apvalios, abipus išgaubtos, plėvele dengtos pailginto atpalaidavimo tabletės, kurių vienoje pusėje įspausta „40“. Diametras 7,5</w:t>
      </w:r>
      <w:r>
        <w:rPr>
          <w:sz w:val="22"/>
          <w:szCs w:val="22"/>
          <w:highlight w:val="lightGray"/>
          <w:lang w:val="lt-LT"/>
        </w:rPr>
        <w:t> mm. Storis</w:t>
      </w:r>
      <w:r>
        <w:rPr>
          <w:color w:val="000000"/>
          <w:sz w:val="22"/>
          <w:szCs w:val="22"/>
          <w:highlight w:val="lightGray"/>
          <w:lang w:val="lt-LT"/>
        </w:rPr>
        <w:t xml:space="preserve"> 3,7 mm.</w:t>
      </w:r>
    </w:p>
    <w:p w14:paraId="6F431B4B" w14:textId="77777777" w:rsidR="0020666A" w:rsidRDefault="0020666A" w:rsidP="0020666A">
      <w:pPr>
        <w:widowControl w:val="0"/>
        <w:tabs>
          <w:tab w:val="left" w:pos="567"/>
        </w:tabs>
        <w:rPr>
          <w:sz w:val="22"/>
          <w:szCs w:val="22"/>
          <w:lang w:val="lt-LT" w:eastAsia="lt-LT"/>
        </w:rPr>
      </w:pPr>
    </w:p>
    <w:p w14:paraId="7C7AF059" w14:textId="77777777" w:rsidR="0020666A" w:rsidRDefault="0020666A" w:rsidP="0020666A">
      <w:pPr>
        <w:widowControl w:val="0"/>
        <w:tabs>
          <w:tab w:val="left" w:pos="567"/>
        </w:tabs>
        <w:rPr>
          <w:sz w:val="22"/>
          <w:szCs w:val="22"/>
          <w:lang w:val="lt-LT" w:eastAsia="lt-LT"/>
        </w:rPr>
      </w:pPr>
    </w:p>
    <w:p w14:paraId="136379F3" w14:textId="77777777" w:rsidR="0020666A" w:rsidRDefault="0020666A" w:rsidP="0020666A">
      <w:pPr>
        <w:widowControl w:val="0"/>
        <w:tabs>
          <w:tab w:val="left" w:pos="567"/>
        </w:tabs>
        <w:rPr>
          <w:b/>
          <w:sz w:val="22"/>
          <w:szCs w:val="22"/>
          <w:lang w:val="lt-LT" w:eastAsia="en-US"/>
        </w:rPr>
      </w:pPr>
      <w:r>
        <w:rPr>
          <w:b/>
          <w:sz w:val="22"/>
          <w:szCs w:val="22"/>
          <w:lang w:val="lt-LT" w:eastAsia="en-US"/>
        </w:rPr>
        <w:t>4.</w:t>
      </w:r>
      <w:r>
        <w:rPr>
          <w:b/>
          <w:sz w:val="22"/>
          <w:szCs w:val="22"/>
          <w:lang w:val="lt-LT" w:eastAsia="en-US"/>
        </w:rPr>
        <w:tab/>
        <w:t>KLINIKINĖ INFORMACIJA</w:t>
      </w:r>
    </w:p>
    <w:p w14:paraId="6A4A1D3E" w14:textId="77777777" w:rsidR="0020666A" w:rsidRDefault="0020666A" w:rsidP="0020666A">
      <w:pPr>
        <w:widowControl w:val="0"/>
        <w:tabs>
          <w:tab w:val="left" w:pos="567"/>
        </w:tabs>
        <w:rPr>
          <w:sz w:val="22"/>
          <w:szCs w:val="22"/>
          <w:lang w:val="lt-LT" w:eastAsia="lt-LT"/>
        </w:rPr>
      </w:pPr>
    </w:p>
    <w:p w14:paraId="3850B5AE" w14:textId="77777777" w:rsidR="0020666A" w:rsidRDefault="0020666A" w:rsidP="0020666A">
      <w:pPr>
        <w:widowControl w:val="0"/>
        <w:tabs>
          <w:tab w:val="left" w:pos="567"/>
        </w:tabs>
        <w:rPr>
          <w:b/>
          <w:sz w:val="22"/>
          <w:szCs w:val="22"/>
          <w:lang w:val="lt-LT" w:eastAsia="en-US"/>
        </w:rPr>
      </w:pPr>
      <w:r>
        <w:rPr>
          <w:b/>
          <w:sz w:val="22"/>
          <w:szCs w:val="22"/>
          <w:lang w:val="lt-LT" w:eastAsia="en-US"/>
        </w:rPr>
        <w:t>4.1</w:t>
      </w:r>
      <w:r>
        <w:rPr>
          <w:b/>
          <w:sz w:val="22"/>
          <w:szCs w:val="22"/>
          <w:lang w:val="lt-LT" w:eastAsia="en-US"/>
        </w:rPr>
        <w:tab/>
        <w:t>Terapinės indikacijos</w:t>
      </w:r>
    </w:p>
    <w:p w14:paraId="0B56AC1B" w14:textId="77777777" w:rsidR="0020666A" w:rsidRDefault="0020666A" w:rsidP="0020666A">
      <w:pPr>
        <w:widowControl w:val="0"/>
        <w:tabs>
          <w:tab w:val="left" w:pos="567"/>
        </w:tabs>
        <w:rPr>
          <w:sz w:val="22"/>
          <w:szCs w:val="22"/>
          <w:lang w:val="lt-LT" w:eastAsia="lt-LT"/>
        </w:rPr>
      </w:pPr>
    </w:p>
    <w:p w14:paraId="17153DC3" w14:textId="77777777" w:rsidR="0020666A" w:rsidRDefault="0020666A" w:rsidP="0020666A">
      <w:pPr>
        <w:widowControl w:val="0"/>
        <w:tabs>
          <w:tab w:val="left" w:pos="567"/>
        </w:tabs>
        <w:rPr>
          <w:sz w:val="22"/>
          <w:szCs w:val="22"/>
          <w:lang w:val="lt-LT" w:eastAsia="en-US"/>
        </w:rPr>
      </w:pPr>
      <w:r>
        <w:rPr>
          <w:sz w:val="22"/>
          <w:szCs w:val="22"/>
          <w:lang w:val="lt-LT" w:eastAsia="en-US"/>
        </w:rPr>
        <w:t xml:space="preserve">Stiprus skausmas, kurį tinkamai kontroliuoti galima tik </w:t>
      </w:r>
      <w:proofErr w:type="spellStart"/>
      <w:r>
        <w:rPr>
          <w:sz w:val="22"/>
          <w:szCs w:val="22"/>
          <w:lang w:val="lt-LT" w:eastAsia="en-US"/>
        </w:rPr>
        <w:t>opioidiniais</w:t>
      </w:r>
      <w:proofErr w:type="spellEnd"/>
      <w:r>
        <w:rPr>
          <w:sz w:val="22"/>
          <w:szCs w:val="22"/>
          <w:lang w:val="lt-LT" w:eastAsia="en-US"/>
        </w:rPr>
        <w:t xml:space="preserve"> analgetikais.</w:t>
      </w:r>
    </w:p>
    <w:p w14:paraId="24EF0CED" w14:textId="77777777" w:rsidR="0020666A" w:rsidRDefault="0020666A" w:rsidP="0020666A">
      <w:pPr>
        <w:widowControl w:val="0"/>
        <w:tabs>
          <w:tab w:val="left" w:pos="567"/>
        </w:tabs>
        <w:rPr>
          <w:sz w:val="22"/>
          <w:szCs w:val="22"/>
          <w:lang w:val="lt-LT" w:eastAsia="en-US"/>
        </w:rPr>
      </w:pPr>
    </w:p>
    <w:p w14:paraId="01CFA496" w14:textId="77777777" w:rsidR="0020666A" w:rsidRDefault="0020666A" w:rsidP="0020666A">
      <w:pPr>
        <w:widowControl w:val="0"/>
        <w:tabs>
          <w:tab w:val="left" w:pos="567"/>
        </w:tabs>
        <w:rPr>
          <w:sz w:val="22"/>
          <w:szCs w:val="22"/>
          <w:lang w:val="lt-LT" w:eastAsia="en-US"/>
        </w:rPr>
      </w:pPr>
      <w:proofErr w:type="spellStart"/>
      <w:r>
        <w:rPr>
          <w:sz w:val="22"/>
          <w:szCs w:val="22"/>
          <w:lang w:val="lt-LT" w:eastAsia="en-US"/>
        </w:rPr>
        <w:t>Opioidų</w:t>
      </w:r>
      <w:proofErr w:type="spellEnd"/>
      <w:r>
        <w:rPr>
          <w:sz w:val="22"/>
          <w:szCs w:val="22"/>
          <w:lang w:val="lt-LT" w:eastAsia="en-US"/>
        </w:rPr>
        <w:t xml:space="preserve"> antagonistas </w:t>
      </w:r>
      <w:proofErr w:type="spellStart"/>
      <w:r>
        <w:rPr>
          <w:sz w:val="22"/>
          <w:szCs w:val="22"/>
          <w:lang w:val="lt-LT" w:eastAsia="en-US"/>
        </w:rPr>
        <w:t>naloksonas</w:t>
      </w:r>
      <w:proofErr w:type="spellEnd"/>
      <w:r>
        <w:rPr>
          <w:sz w:val="22"/>
          <w:szCs w:val="22"/>
          <w:lang w:val="lt-LT" w:eastAsia="en-US"/>
        </w:rPr>
        <w:t xml:space="preserve"> įtrauktas į vaistinio preparato sudėtį siekiant neutralizuoti </w:t>
      </w:r>
      <w:proofErr w:type="spellStart"/>
      <w:r>
        <w:rPr>
          <w:sz w:val="22"/>
          <w:szCs w:val="22"/>
          <w:lang w:val="lt-LT" w:eastAsia="en-US"/>
        </w:rPr>
        <w:t>opioidų</w:t>
      </w:r>
      <w:proofErr w:type="spellEnd"/>
      <w:r>
        <w:rPr>
          <w:sz w:val="22"/>
          <w:szCs w:val="22"/>
          <w:lang w:val="lt-LT" w:eastAsia="en-US"/>
        </w:rPr>
        <w:t xml:space="preserve"> sukeliamą vidurių užkietėjimą, kai lokaliai blokuojamas </w:t>
      </w:r>
      <w:proofErr w:type="spellStart"/>
      <w:r>
        <w:rPr>
          <w:sz w:val="22"/>
          <w:szCs w:val="22"/>
          <w:lang w:val="lt-LT" w:eastAsia="en-US"/>
        </w:rPr>
        <w:t>oksikodono</w:t>
      </w:r>
      <w:proofErr w:type="spellEnd"/>
      <w:r>
        <w:rPr>
          <w:sz w:val="22"/>
          <w:szCs w:val="22"/>
          <w:lang w:val="lt-LT" w:eastAsia="en-US"/>
        </w:rPr>
        <w:t xml:space="preserve"> poveikis </w:t>
      </w:r>
      <w:proofErr w:type="spellStart"/>
      <w:r>
        <w:rPr>
          <w:sz w:val="22"/>
          <w:szCs w:val="22"/>
          <w:lang w:val="lt-LT" w:eastAsia="en-US"/>
        </w:rPr>
        <w:t>opioidų</w:t>
      </w:r>
      <w:proofErr w:type="spellEnd"/>
      <w:r>
        <w:rPr>
          <w:sz w:val="22"/>
          <w:szCs w:val="22"/>
          <w:lang w:val="lt-LT" w:eastAsia="en-US"/>
        </w:rPr>
        <w:t xml:space="preserve"> receptoriuose žarnyne.</w:t>
      </w:r>
    </w:p>
    <w:p w14:paraId="15E9C2B8" w14:textId="77777777" w:rsidR="0020666A" w:rsidRDefault="0020666A" w:rsidP="0020666A">
      <w:pPr>
        <w:widowControl w:val="0"/>
        <w:tabs>
          <w:tab w:val="left" w:pos="567"/>
        </w:tabs>
        <w:rPr>
          <w:sz w:val="22"/>
          <w:szCs w:val="22"/>
          <w:lang w:val="lt-LT" w:eastAsia="lt-LT"/>
        </w:rPr>
      </w:pPr>
    </w:p>
    <w:p w14:paraId="43DFD77A" w14:textId="77777777" w:rsidR="0020666A" w:rsidRDefault="0020666A" w:rsidP="0020666A">
      <w:pPr>
        <w:widowControl w:val="0"/>
        <w:tabs>
          <w:tab w:val="left" w:pos="567"/>
        </w:tabs>
        <w:rPr>
          <w:sz w:val="22"/>
          <w:szCs w:val="22"/>
          <w:lang w:val="lt-LT" w:eastAsia="lt-LT"/>
        </w:rPr>
      </w:pPr>
      <w:proofErr w:type="spellStart"/>
      <w:r>
        <w:rPr>
          <w:sz w:val="22"/>
          <w:szCs w:val="22"/>
          <w:lang w:val="lt-LT" w:eastAsia="en-US"/>
        </w:rPr>
        <w:t>Geroxynal</w:t>
      </w:r>
      <w:proofErr w:type="spellEnd"/>
      <w:r>
        <w:rPr>
          <w:sz w:val="22"/>
          <w:szCs w:val="22"/>
          <w:lang w:val="lt-LT" w:eastAsia="en-US"/>
        </w:rPr>
        <w:t xml:space="preserve"> skirtas suaugusiesiems.</w:t>
      </w:r>
    </w:p>
    <w:p w14:paraId="7D5A2A80" w14:textId="77777777" w:rsidR="0020666A" w:rsidRDefault="0020666A" w:rsidP="0020666A">
      <w:pPr>
        <w:widowControl w:val="0"/>
        <w:tabs>
          <w:tab w:val="left" w:pos="567"/>
        </w:tabs>
        <w:rPr>
          <w:sz w:val="22"/>
          <w:szCs w:val="22"/>
          <w:lang w:val="lt-LT" w:eastAsia="lt-LT"/>
        </w:rPr>
      </w:pPr>
    </w:p>
    <w:p w14:paraId="071D5FC6" w14:textId="77777777" w:rsidR="0020666A" w:rsidRDefault="0020666A" w:rsidP="0020666A">
      <w:pPr>
        <w:widowControl w:val="0"/>
        <w:tabs>
          <w:tab w:val="left" w:pos="567"/>
        </w:tabs>
        <w:rPr>
          <w:b/>
          <w:sz w:val="22"/>
          <w:szCs w:val="22"/>
          <w:lang w:val="lt-LT" w:eastAsia="lt-LT"/>
        </w:rPr>
      </w:pPr>
      <w:r>
        <w:rPr>
          <w:b/>
          <w:sz w:val="22"/>
          <w:szCs w:val="22"/>
          <w:lang w:val="lt-LT" w:eastAsia="lt-LT"/>
        </w:rPr>
        <w:t>4.2</w:t>
      </w:r>
      <w:r>
        <w:rPr>
          <w:b/>
          <w:sz w:val="22"/>
          <w:szCs w:val="22"/>
          <w:lang w:val="lt-LT" w:eastAsia="lt-LT"/>
        </w:rPr>
        <w:tab/>
        <w:t>Dozavimas ir vartojimo metodas</w:t>
      </w:r>
    </w:p>
    <w:p w14:paraId="0CEFD85E" w14:textId="77777777" w:rsidR="0020666A" w:rsidRDefault="0020666A" w:rsidP="0020666A">
      <w:pPr>
        <w:widowControl w:val="0"/>
        <w:tabs>
          <w:tab w:val="left" w:pos="567"/>
        </w:tabs>
        <w:rPr>
          <w:b/>
          <w:sz w:val="22"/>
          <w:szCs w:val="22"/>
          <w:lang w:val="lt-LT" w:eastAsia="lt-LT"/>
        </w:rPr>
      </w:pPr>
    </w:p>
    <w:p w14:paraId="684C52C8" w14:textId="77777777" w:rsidR="0020666A" w:rsidRDefault="0020666A" w:rsidP="0020666A">
      <w:pPr>
        <w:widowControl w:val="0"/>
        <w:rPr>
          <w:sz w:val="22"/>
          <w:szCs w:val="22"/>
          <w:u w:val="single"/>
          <w:lang w:val="lt-LT" w:eastAsia="en-US"/>
        </w:rPr>
      </w:pPr>
      <w:r>
        <w:rPr>
          <w:sz w:val="22"/>
          <w:szCs w:val="22"/>
          <w:u w:val="single"/>
          <w:lang w:val="lt-LT" w:eastAsia="en-US"/>
        </w:rPr>
        <w:t>Dozavimas</w:t>
      </w:r>
    </w:p>
    <w:p w14:paraId="5310AB2E" w14:textId="77777777" w:rsidR="0020666A" w:rsidRDefault="0020666A" w:rsidP="0020666A">
      <w:pPr>
        <w:widowControl w:val="0"/>
        <w:rPr>
          <w:i/>
          <w:iCs/>
          <w:sz w:val="22"/>
          <w:szCs w:val="22"/>
          <w:lang w:val="lt-LT" w:eastAsia="en-US"/>
        </w:rPr>
      </w:pPr>
    </w:p>
    <w:p w14:paraId="4183EC76" w14:textId="77777777" w:rsidR="0020666A" w:rsidRDefault="0020666A" w:rsidP="0020666A">
      <w:pPr>
        <w:widowControl w:val="0"/>
        <w:tabs>
          <w:tab w:val="left" w:pos="567"/>
        </w:tabs>
        <w:rPr>
          <w:iCs/>
          <w:sz w:val="22"/>
          <w:szCs w:val="22"/>
          <w:u w:val="single"/>
          <w:lang w:val="lt-LT" w:eastAsia="en-US"/>
        </w:rPr>
      </w:pPr>
      <w:proofErr w:type="spellStart"/>
      <w:r>
        <w:rPr>
          <w:iCs/>
          <w:sz w:val="22"/>
          <w:szCs w:val="22"/>
          <w:u w:val="single"/>
          <w:lang w:val="lt-LT" w:eastAsia="en-US"/>
        </w:rPr>
        <w:t>Analgezija</w:t>
      </w:r>
      <w:proofErr w:type="spellEnd"/>
    </w:p>
    <w:p w14:paraId="7D134228" w14:textId="77777777" w:rsidR="0020666A" w:rsidRDefault="0020666A" w:rsidP="0020666A">
      <w:pPr>
        <w:widowControl w:val="0"/>
        <w:tabs>
          <w:tab w:val="left" w:pos="567"/>
        </w:tabs>
        <w:rPr>
          <w:iCs/>
          <w:sz w:val="22"/>
          <w:szCs w:val="22"/>
          <w:lang w:val="lt-LT" w:eastAsia="en-US"/>
        </w:rPr>
      </w:pPr>
    </w:p>
    <w:p w14:paraId="66DDE9D2"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Analgezinis</w:t>
      </w:r>
      <w:proofErr w:type="spellEnd"/>
      <w:r>
        <w:rPr>
          <w:iCs/>
          <w:sz w:val="22"/>
          <w:szCs w:val="22"/>
          <w:lang w:val="lt-LT" w:eastAsia="en-US"/>
        </w:rPr>
        <w:t xml:space="preserve"> </w:t>
      </w:r>
      <w:proofErr w:type="spellStart"/>
      <w:r>
        <w:rPr>
          <w:sz w:val="22"/>
          <w:szCs w:val="22"/>
          <w:lang w:val="lt-LT"/>
        </w:rPr>
        <w:t>Geroxynal</w:t>
      </w:r>
      <w:proofErr w:type="spellEnd"/>
      <w:r>
        <w:rPr>
          <w:sz w:val="22"/>
          <w:szCs w:val="22"/>
          <w:lang w:val="lt-LT"/>
        </w:rPr>
        <w:t xml:space="preserve"> </w:t>
      </w:r>
      <w:r>
        <w:rPr>
          <w:iCs/>
          <w:sz w:val="22"/>
          <w:szCs w:val="22"/>
          <w:lang w:val="lt-LT" w:eastAsia="en-US"/>
        </w:rPr>
        <w:t xml:space="preserve">veiksmingumas atitinka </w:t>
      </w:r>
      <w:proofErr w:type="spellStart"/>
      <w:r>
        <w:rPr>
          <w:iCs/>
          <w:sz w:val="22"/>
          <w:szCs w:val="22"/>
          <w:lang w:val="lt-LT" w:eastAsia="en-US"/>
        </w:rPr>
        <w:t>oksikodono</w:t>
      </w:r>
      <w:proofErr w:type="spellEnd"/>
      <w:r>
        <w:rPr>
          <w:iCs/>
          <w:sz w:val="22"/>
          <w:szCs w:val="22"/>
          <w:lang w:val="lt-LT" w:eastAsia="en-US"/>
        </w:rPr>
        <w:t xml:space="preserve"> hidrochlorido pailginto atpalaidavimo formų poveikį.</w:t>
      </w:r>
    </w:p>
    <w:p w14:paraId="6A600FB4" w14:textId="77777777" w:rsidR="0020666A" w:rsidRDefault="0020666A" w:rsidP="0020666A">
      <w:pPr>
        <w:widowControl w:val="0"/>
        <w:tabs>
          <w:tab w:val="left" w:pos="567"/>
        </w:tabs>
        <w:rPr>
          <w:iCs/>
          <w:sz w:val="22"/>
          <w:szCs w:val="22"/>
          <w:lang w:val="lt-LT" w:eastAsia="en-US"/>
        </w:rPr>
      </w:pPr>
    </w:p>
    <w:p w14:paraId="0247543F"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Dozę būtina koreguoti atsižvelgiant į skausmo intensyvumą ir konkretaus paciento jautrumą. </w:t>
      </w:r>
    </w:p>
    <w:p w14:paraId="05779EED" w14:textId="77777777" w:rsidR="0020666A" w:rsidRDefault="0020666A" w:rsidP="0020666A">
      <w:pPr>
        <w:widowControl w:val="0"/>
        <w:tabs>
          <w:tab w:val="left" w:pos="567"/>
        </w:tabs>
        <w:rPr>
          <w:i/>
          <w:iCs/>
          <w:sz w:val="22"/>
          <w:szCs w:val="22"/>
          <w:u w:val="single"/>
          <w:lang w:val="lt-LT" w:eastAsia="en-US"/>
        </w:rPr>
      </w:pPr>
    </w:p>
    <w:p w14:paraId="591899C1" w14:textId="77777777" w:rsidR="0020666A" w:rsidRDefault="0020666A" w:rsidP="0020666A">
      <w:pPr>
        <w:widowControl w:val="0"/>
        <w:tabs>
          <w:tab w:val="left" w:pos="567"/>
        </w:tabs>
        <w:rPr>
          <w:i/>
          <w:iCs/>
          <w:sz w:val="22"/>
          <w:szCs w:val="22"/>
          <w:highlight w:val="yellow"/>
          <w:u w:val="single"/>
          <w:lang w:val="lt-LT" w:eastAsia="en-US"/>
        </w:rPr>
      </w:pPr>
      <w:r>
        <w:rPr>
          <w:i/>
          <w:iCs/>
          <w:sz w:val="22"/>
          <w:szCs w:val="22"/>
          <w:u w:val="single"/>
          <w:lang w:val="lt-LT" w:eastAsia="en-US"/>
        </w:rPr>
        <w:t>Suaugusiesiems</w:t>
      </w:r>
    </w:p>
    <w:p w14:paraId="1FCF5FAA" w14:textId="77777777" w:rsidR="0020666A" w:rsidRDefault="0020666A" w:rsidP="0020666A">
      <w:pPr>
        <w:widowControl w:val="0"/>
        <w:tabs>
          <w:tab w:val="left" w:pos="567"/>
        </w:tabs>
        <w:rPr>
          <w:iCs/>
          <w:sz w:val="22"/>
          <w:szCs w:val="22"/>
          <w:highlight w:val="yellow"/>
          <w:lang w:val="lt-LT" w:eastAsia="en-US"/>
        </w:rPr>
      </w:pPr>
    </w:p>
    <w:p w14:paraId="7195D026"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Įprastinė pradinė dozė anksčiau </w:t>
      </w:r>
      <w:proofErr w:type="spellStart"/>
      <w:r>
        <w:rPr>
          <w:iCs/>
          <w:sz w:val="22"/>
          <w:szCs w:val="22"/>
          <w:lang w:val="lt-LT" w:eastAsia="en-US"/>
        </w:rPr>
        <w:t>opioidų</w:t>
      </w:r>
      <w:proofErr w:type="spellEnd"/>
      <w:r>
        <w:rPr>
          <w:iCs/>
          <w:sz w:val="22"/>
          <w:szCs w:val="22"/>
          <w:lang w:val="lt-LT" w:eastAsia="en-US"/>
        </w:rPr>
        <w:t xml:space="preserve"> nevartojusiems pacientams yra po 10 mg/5 mg </w:t>
      </w:r>
      <w:proofErr w:type="spellStart"/>
      <w:r>
        <w:rPr>
          <w:iCs/>
          <w:sz w:val="22"/>
          <w:szCs w:val="22"/>
          <w:lang w:val="lt-LT" w:eastAsia="en-US"/>
        </w:rPr>
        <w:t>oksikodono</w:t>
      </w:r>
      <w:proofErr w:type="spellEnd"/>
      <w:r>
        <w:rPr>
          <w:iCs/>
          <w:sz w:val="22"/>
          <w:szCs w:val="22"/>
          <w:lang w:val="lt-LT" w:eastAsia="en-US"/>
        </w:rPr>
        <w:t xml:space="preserve"> hidrochlorido/</w:t>
      </w:r>
      <w:proofErr w:type="spellStart"/>
      <w:r>
        <w:rPr>
          <w:iCs/>
          <w:sz w:val="22"/>
          <w:szCs w:val="22"/>
          <w:lang w:val="lt-LT" w:eastAsia="en-US"/>
        </w:rPr>
        <w:t>naloksono</w:t>
      </w:r>
      <w:proofErr w:type="spellEnd"/>
      <w:r>
        <w:rPr>
          <w:iCs/>
          <w:sz w:val="22"/>
          <w:szCs w:val="22"/>
          <w:lang w:val="lt-LT" w:eastAsia="en-US"/>
        </w:rPr>
        <w:t xml:space="preserve"> hidrochlorido kas 12 valandų.</w:t>
      </w:r>
    </w:p>
    <w:p w14:paraId="1B5F4861" w14:textId="77777777" w:rsidR="0020666A" w:rsidRDefault="0020666A" w:rsidP="0020666A">
      <w:pPr>
        <w:widowControl w:val="0"/>
        <w:tabs>
          <w:tab w:val="left" w:pos="567"/>
        </w:tabs>
        <w:rPr>
          <w:iCs/>
          <w:sz w:val="22"/>
          <w:szCs w:val="22"/>
          <w:lang w:val="lt-LT" w:eastAsia="en-US"/>
        </w:rPr>
      </w:pPr>
    </w:p>
    <w:p w14:paraId="31686D68"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Opioidais</w:t>
      </w:r>
      <w:proofErr w:type="spellEnd"/>
      <w:r>
        <w:rPr>
          <w:iCs/>
          <w:sz w:val="22"/>
          <w:szCs w:val="22"/>
          <w:lang w:val="lt-LT" w:eastAsia="en-US"/>
        </w:rPr>
        <w:t xml:space="preserve"> jau gydomi pacientai gali pradėti vartoti didesnę </w:t>
      </w:r>
      <w:proofErr w:type="spellStart"/>
      <w:r>
        <w:rPr>
          <w:sz w:val="22"/>
          <w:szCs w:val="22"/>
          <w:lang w:val="lt-LT" w:eastAsia="en-US"/>
        </w:rPr>
        <w:t>Geroxynal</w:t>
      </w:r>
      <w:proofErr w:type="spellEnd"/>
      <w:r>
        <w:rPr>
          <w:iCs/>
          <w:sz w:val="22"/>
          <w:szCs w:val="22"/>
          <w:lang w:val="lt-LT" w:eastAsia="en-US"/>
        </w:rPr>
        <w:t xml:space="preserve"> dozę, atsižvelgiant į ankstesnį </w:t>
      </w:r>
      <w:proofErr w:type="spellStart"/>
      <w:r>
        <w:rPr>
          <w:iCs/>
          <w:sz w:val="22"/>
          <w:szCs w:val="22"/>
          <w:lang w:val="lt-LT" w:eastAsia="en-US"/>
        </w:rPr>
        <w:t>opioidų</w:t>
      </w:r>
      <w:proofErr w:type="spellEnd"/>
      <w:r>
        <w:rPr>
          <w:iCs/>
          <w:sz w:val="22"/>
          <w:szCs w:val="22"/>
          <w:lang w:val="lt-LT" w:eastAsia="en-US"/>
        </w:rPr>
        <w:t xml:space="preserve"> vartojimą.</w:t>
      </w:r>
    </w:p>
    <w:p w14:paraId="0E3A0327"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Geroxynal</w:t>
      </w:r>
      <w:proofErr w:type="spellEnd"/>
      <w:r>
        <w:rPr>
          <w:iCs/>
          <w:sz w:val="22"/>
          <w:szCs w:val="22"/>
          <w:lang w:val="lt-LT" w:eastAsia="en-US"/>
        </w:rPr>
        <w:t xml:space="preserve"> 5 mg/2.5 mg skirtas dozės nustatymui pradedant gydymą </w:t>
      </w:r>
      <w:proofErr w:type="spellStart"/>
      <w:r>
        <w:rPr>
          <w:iCs/>
          <w:sz w:val="22"/>
          <w:szCs w:val="22"/>
          <w:lang w:val="lt-LT" w:eastAsia="en-US"/>
        </w:rPr>
        <w:t>opioidais</w:t>
      </w:r>
      <w:proofErr w:type="spellEnd"/>
      <w:r>
        <w:rPr>
          <w:iCs/>
          <w:sz w:val="22"/>
          <w:szCs w:val="22"/>
          <w:lang w:val="lt-LT" w:eastAsia="en-US"/>
        </w:rPr>
        <w:t xml:space="preserve"> ir pritaikant individualią dozę. </w:t>
      </w:r>
    </w:p>
    <w:p w14:paraId="2D477BC8" w14:textId="77777777" w:rsidR="00685F09" w:rsidRDefault="00685F09" w:rsidP="0020666A">
      <w:pPr>
        <w:widowControl w:val="0"/>
        <w:tabs>
          <w:tab w:val="left" w:pos="567"/>
        </w:tabs>
        <w:rPr>
          <w:iCs/>
          <w:sz w:val="22"/>
          <w:szCs w:val="22"/>
          <w:lang w:val="lt-LT" w:eastAsia="en-US"/>
        </w:rPr>
      </w:pPr>
    </w:p>
    <w:p w14:paraId="6297B6DF" w14:textId="3E6B1668" w:rsidR="0020666A" w:rsidRDefault="0020666A" w:rsidP="0020666A">
      <w:pPr>
        <w:widowControl w:val="0"/>
        <w:tabs>
          <w:tab w:val="left" w:pos="567"/>
        </w:tabs>
        <w:rPr>
          <w:iCs/>
          <w:sz w:val="22"/>
          <w:szCs w:val="22"/>
          <w:lang w:val="lt-LT" w:eastAsia="en-US"/>
        </w:rPr>
      </w:pPr>
      <w:r>
        <w:rPr>
          <w:iCs/>
          <w:sz w:val="22"/>
          <w:szCs w:val="22"/>
          <w:lang w:val="lt-LT" w:eastAsia="en-US"/>
        </w:rPr>
        <w:t xml:space="preserve">Didžiausia </w:t>
      </w:r>
      <w:proofErr w:type="spellStart"/>
      <w:r>
        <w:rPr>
          <w:iCs/>
          <w:sz w:val="22"/>
          <w:szCs w:val="22"/>
          <w:lang w:val="lt-LT" w:eastAsia="en-US"/>
        </w:rPr>
        <w:t>Geroxynal</w:t>
      </w:r>
      <w:proofErr w:type="spellEnd"/>
      <w:r>
        <w:rPr>
          <w:iCs/>
          <w:sz w:val="22"/>
          <w:szCs w:val="22"/>
          <w:lang w:val="lt-LT" w:eastAsia="en-US"/>
        </w:rPr>
        <w:t xml:space="preserve"> paros dozė yra 160 mg </w:t>
      </w:r>
      <w:proofErr w:type="spellStart"/>
      <w:r>
        <w:rPr>
          <w:iCs/>
          <w:sz w:val="22"/>
          <w:szCs w:val="22"/>
          <w:lang w:val="lt-LT" w:eastAsia="en-US"/>
        </w:rPr>
        <w:t>oksikodono</w:t>
      </w:r>
      <w:proofErr w:type="spellEnd"/>
      <w:r>
        <w:rPr>
          <w:iCs/>
          <w:sz w:val="22"/>
          <w:szCs w:val="22"/>
          <w:lang w:val="lt-LT" w:eastAsia="en-US"/>
        </w:rPr>
        <w:t xml:space="preserve"> hidrochlorido ir 80 mg </w:t>
      </w:r>
      <w:proofErr w:type="spellStart"/>
      <w:r>
        <w:rPr>
          <w:iCs/>
          <w:sz w:val="22"/>
          <w:szCs w:val="22"/>
          <w:lang w:val="lt-LT" w:eastAsia="en-US"/>
        </w:rPr>
        <w:t>naloksono</w:t>
      </w:r>
      <w:proofErr w:type="spellEnd"/>
      <w:r>
        <w:rPr>
          <w:iCs/>
          <w:sz w:val="22"/>
          <w:szCs w:val="22"/>
          <w:lang w:val="lt-LT" w:eastAsia="en-US"/>
        </w:rPr>
        <w:t xml:space="preserve"> hidrochlorido. Didžiausią paros dozę skirta vartoti pacientams, kurie anksčiau vartojo stabilią </w:t>
      </w:r>
      <w:proofErr w:type="spellStart"/>
      <w:r>
        <w:rPr>
          <w:iCs/>
          <w:sz w:val="22"/>
          <w:szCs w:val="22"/>
          <w:lang w:val="lt-LT" w:eastAsia="en-US"/>
        </w:rPr>
        <w:t>Geroxynal</w:t>
      </w:r>
      <w:proofErr w:type="spellEnd"/>
      <w:r>
        <w:rPr>
          <w:iCs/>
          <w:sz w:val="22"/>
          <w:szCs w:val="22"/>
          <w:lang w:val="lt-LT" w:eastAsia="en-US"/>
        </w:rPr>
        <w:t xml:space="preserve"> paros dozę ir kuriems ją reikia didinti. </w:t>
      </w:r>
    </w:p>
    <w:p w14:paraId="714F82B1"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Jei pacientui reikalinga didesnė </w:t>
      </w:r>
      <w:proofErr w:type="spellStart"/>
      <w:r>
        <w:rPr>
          <w:iCs/>
          <w:sz w:val="22"/>
          <w:szCs w:val="22"/>
          <w:lang w:val="lt-LT" w:eastAsia="en-US"/>
        </w:rPr>
        <w:t>Geroxynal</w:t>
      </w:r>
      <w:proofErr w:type="spellEnd"/>
      <w:r>
        <w:rPr>
          <w:iCs/>
          <w:sz w:val="22"/>
          <w:szCs w:val="22"/>
          <w:lang w:val="lt-LT" w:eastAsia="en-US"/>
        </w:rPr>
        <w:t xml:space="preserve"> dozė, reikia apsvarstyti papildomo pailginto atpalaidavimo </w:t>
      </w:r>
      <w:proofErr w:type="spellStart"/>
      <w:r>
        <w:rPr>
          <w:iCs/>
          <w:sz w:val="22"/>
          <w:szCs w:val="22"/>
          <w:lang w:val="lt-LT" w:eastAsia="en-US"/>
        </w:rPr>
        <w:t>oksikodono</w:t>
      </w:r>
      <w:proofErr w:type="spellEnd"/>
      <w:r>
        <w:rPr>
          <w:iCs/>
          <w:sz w:val="22"/>
          <w:szCs w:val="22"/>
          <w:lang w:val="lt-LT" w:eastAsia="en-US"/>
        </w:rPr>
        <w:t xml:space="preserve"> hidrochlorido vartojimo tais pačiais laiko intervalais galimybę, atsižvelgiant į tai, kad didžiausia pailginto atpalaidavimo </w:t>
      </w:r>
      <w:proofErr w:type="spellStart"/>
      <w:r>
        <w:rPr>
          <w:iCs/>
          <w:sz w:val="22"/>
          <w:szCs w:val="22"/>
          <w:lang w:val="lt-LT" w:eastAsia="en-US"/>
        </w:rPr>
        <w:t>oksikodono</w:t>
      </w:r>
      <w:proofErr w:type="spellEnd"/>
      <w:r>
        <w:rPr>
          <w:iCs/>
          <w:sz w:val="22"/>
          <w:szCs w:val="22"/>
          <w:lang w:val="lt-LT" w:eastAsia="en-US"/>
        </w:rPr>
        <w:t xml:space="preserve"> hidrochlorido paros dozė yra 400 mg. Jei vartojama papildoma </w:t>
      </w:r>
      <w:proofErr w:type="spellStart"/>
      <w:r>
        <w:rPr>
          <w:iCs/>
          <w:sz w:val="22"/>
          <w:szCs w:val="22"/>
          <w:lang w:val="lt-LT" w:eastAsia="en-US"/>
        </w:rPr>
        <w:t>oksikodono</w:t>
      </w:r>
      <w:proofErr w:type="spellEnd"/>
      <w:r>
        <w:rPr>
          <w:iCs/>
          <w:sz w:val="22"/>
          <w:szCs w:val="22"/>
          <w:lang w:val="lt-LT" w:eastAsia="en-US"/>
        </w:rPr>
        <w:t xml:space="preserve"> hidrochlorido dozė, palankus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hidorochlorido</w:t>
      </w:r>
      <w:proofErr w:type="spellEnd"/>
      <w:r>
        <w:rPr>
          <w:iCs/>
          <w:sz w:val="22"/>
          <w:szCs w:val="22"/>
          <w:lang w:val="lt-LT" w:eastAsia="en-US"/>
        </w:rPr>
        <w:t xml:space="preserve"> poveikis žarnyno funkcijai gali susilpnėti.</w:t>
      </w:r>
    </w:p>
    <w:p w14:paraId="1255BFE8"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Kai kuriems pacientams, </w:t>
      </w:r>
      <w:proofErr w:type="spellStart"/>
      <w:r>
        <w:rPr>
          <w:iCs/>
          <w:sz w:val="22"/>
          <w:szCs w:val="22"/>
          <w:lang w:val="lt-LT" w:eastAsia="en-US"/>
        </w:rPr>
        <w:t>Geroxynal</w:t>
      </w:r>
      <w:proofErr w:type="spellEnd"/>
      <w:r>
        <w:rPr>
          <w:iCs/>
          <w:sz w:val="22"/>
          <w:szCs w:val="22"/>
          <w:lang w:val="lt-LT" w:eastAsia="en-US"/>
        </w:rPr>
        <w:t xml:space="preserve"> vartojantiems reguliariu grafiku, prireikia vartoti greito atpalaidavimo analgetiko kaip „skubios pagalbos“ vaistinio preparato protarpiniam skausmui malšinti. </w:t>
      </w:r>
      <w:proofErr w:type="spellStart"/>
      <w:r>
        <w:rPr>
          <w:iCs/>
          <w:sz w:val="22"/>
          <w:szCs w:val="22"/>
          <w:lang w:val="lt-LT" w:eastAsia="en-US"/>
        </w:rPr>
        <w:t>Geroxynal</w:t>
      </w:r>
      <w:proofErr w:type="spellEnd"/>
      <w:r>
        <w:rPr>
          <w:iCs/>
          <w:sz w:val="22"/>
          <w:szCs w:val="22"/>
          <w:lang w:val="lt-LT" w:eastAsia="en-US"/>
        </w:rPr>
        <w:t xml:space="preserve"> yra pailginto atpalaidavimo forma ir nėra skirta protarpiniam skausmui malšinti. Siekiant </w:t>
      </w:r>
      <w:r>
        <w:rPr>
          <w:iCs/>
          <w:sz w:val="22"/>
          <w:szCs w:val="22"/>
          <w:lang w:val="lt-LT" w:eastAsia="en-US"/>
        </w:rPr>
        <w:lastRenderedPageBreak/>
        <w:t xml:space="preserve">numalšinti protarpinį skausmą, reikia suvartoti vienkartinę „skubios pagalbos“ vaistinio preparato dozę, maždaug atitinkančią šeštadalį </w:t>
      </w:r>
      <w:proofErr w:type="spellStart"/>
      <w:r>
        <w:rPr>
          <w:iCs/>
          <w:sz w:val="22"/>
          <w:szCs w:val="22"/>
          <w:lang w:val="lt-LT" w:eastAsia="en-US"/>
        </w:rPr>
        <w:t>oksikodono</w:t>
      </w:r>
      <w:proofErr w:type="spellEnd"/>
      <w:r>
        <w:rPr>
          <w:iCs/>
          <w:sz w:val="22"/>
          <w:szCs w:val="22"/>
          <w:lang w:val="lt-LT" w:eastAsia="en-US"/>
        </w:rPr>
        <w:t xml:space="preserve"> hidrochlorido paros dozės. Jei per parą prireikia daugiau kaip dviejų „skubios pagalbos“ vaistinio preparato dozių, paprastai tai rodo, kad reikia didinti </w:t>
      </w:r>
      <w:proofErr w:type="spellStart"/>
      <w:r>
        <w:rPr>
          <w:iCs/>
          <w:sz w:val="22"/>
          <w:szCs w:val="22"/>
          <w:lang w:val="lt-LT" w:eastAsia="en-US"/>
        </w:rPr>
        <w:t>Geroxynal</w:t>
      </w:r>
      <w:proofErr w:type="spellEnd"/>
      <w:r>
        <w:rPr>
          <w:iCs/>
          <w:sz w:val="22"/>
          <w:szCs w:val="22"/>
          <w:lang w:val="lt-LT" w:eastAsia="en-US"/>
        </w:rPr>
        <w:t xml:space="preserve"> dozę. Toks dozės koregavimas turi būti atliekamas duodant po 5 mg/2,5 mg 2 kartus per parą kas 1</w:t>
      </w:r>
      <w:r>
        <w:rPr>
          <w:iCs/>
          <w:sz w:val="22"/>
          <w:szCs w:val="22"/>
          <w:lang w:val="lt-LT" w:eastAsia="en-US"/>
        </w:rPr>
        <w:noBreakHyphen/>
        <w:t xml:space="preserve">2 dienas arba esant reikalui 10 mg/5 mg </w:t>
      </w:r>
      <w:proofErr w:type="spellStart"/>
      <w:r>
        <w:rPr>
          <w:iCs/>
          <w:sz w:val="22"/>
          <w:szCs w:val="22"/>
          <w:lang w:val="lt-LT" w:eastAsia="en-US"/>
        </w:rPr>
        <w:t>oksikodono</w:t>
      </w:r>
      <w:proofErr w:type="spellEnd"/>
      <w:r>
        <w:rPr>
          <w:iCs/>
          <w:sz w:val="22"/>
          <w:szCs w:val="22"/>
          <w:lang w:val="lt-LT" w:eastAsia="en-US"/>
        </w:rPr>
        <w:t xml:space="preserve"> hidrochlorido/</w:t>
      </w:r>
      <w:proofErr w:type="spellStart"/>
      <w:r>
        <w:rPr>
          <w:iCs/>
          <w:sz w:val="22"/>
          <w:szCs w:val="22"/>
          <w:lang w:val="lt-LT" w:eastAsia="en-US"/>
        </w:rPr>
        <w:t>naloksono</w:t>
      </w:r>
      <w:proofErr w:type="spellEnd"/>
      <w:r>
        <w:rPr>
          <w:iCs/>
          <w:sz w:val="22"/>
          <w:szCs w:val="22"/>
          <w:lang w:val="lt-LT" w:eastAsia="en-US"/>
        </w:rPr>
        <w:t xml:space="preserve"> hidrochlorido kol bus pasiekta stabili dozė. Tikslas yra nustatyti pacientui specifinę du kartus per parą vartojamą dozę, kuri užtikrina pakankamą </w:t>
      </w:r>
      <w:proofErr w:type="spellStart"/>
      <w:r>
        <w:rPr>
          <w:iCs/>
          <w:sz w:val="22"/>
          <w:szCs w:val="22"/>
          <w:lang w:val="lt-LT" w:eastAsia="en-US"/>
        </w:rPr>
        <w:t>analgeziją</w:t>
      </w:r>
      <w:proofErr w:type="spellEnd"/>
      <w:r>
        <w:rPr>
          <w:iCs/>
          <w:sz w:val="22"/>
          <w:szCs w:val="22"/>
          <w:lang w:val="lt-LT" w:eastAsia="en-US"/>
        </w:rPr>
        <w:t xml:space="preserve"> ir iki minimumo sumažina skubios pagalbos vaistinio preparato vartojimą visam laikotarpiui, kai reikalingas skausmo malšinimas.</w:t>
      </w:r>
    </w:p>
    <w:p w14:paraId="7EAFE7A4" w14:textId="77777777" w:rsidR="0020666A" w:rsidRDefault="0020666A" w:rsidP="0020666A">
      <w:pPr>
        <w:widowControl w:val="0"/>
        <w:tabs>
          <w:tab w:val="left" w:pos="567"/>
        </w:tabs>
        <w:rPr>
          <w:iCs/>
          <w:sz w:val="22"/>
          <w:szCs w:val="22"/>
          <w:lang w:val="lt-LT" w:eastAsia="en-US"/>
        </w:rPr>
      </w:pPr>
    </w:p>
    <w:p w14:paraId="3D567FE8"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Parinkta </w:t>
      </w:r>
      <w:proofErr w:type="spellStart"/>
      <w:r>
        <w:rPr>
          <w:iCs/>
          <w:sz w:val="22"/>
          <w:szCs w:val="22"/>
          <w:lang w:val="lt-LT" w:eastAsia="en-US"/>
        </w:rPr>
        <w:t>Geroxynal</w:t>
      </w:r>
      <w:proofErr w:type="spellEnd"/>
      <w:r>
        <w:rPr>
          <w:iCs/>
          <w:sz w:val="22"/>
          <w:szCs w:val="22"/>
          <w:lang w:val="lt-LT" w:eastAsia="en-US"/>
        </w:rPr>
        <w:t xml:space="preserve"> dozė vartojama du kartus per parą nustatytu laiku. Simetrinis vartojimas (tą pačią dozę vartojant ryte ir vakare) nustatytu laiku (kas 12 valandų) tinka daugumai pacientų, tačiau kai kuriems pacientams, atsižvelgiant į individualią skausmo situaciją, gali tikti asimetrinis dozavimas, pritaikytas prie jų patiriamo skausmo pobūdžio. Apskritai būtina parinkti mažiausią veiksmingą </w:t>
      </w:r>
      <w:proofErr w:type="spellStart"/>
      <w:r>
        <w:rPr>
          <w:iCs/>
          <w:sz w:val="22"/>
          <w:szCs w:val="22"/>
          <w:lang w:val="lt-LT" w:eastAsia="en-US"/>
        </w:rPr>
        <w:t>analgeziją</w:t>
      </w:r>
      <w:proofErr w:type="spellEnd"/>
      <w:r>
        <w:rPr>
          <w:iCs/>
          <w:sz w:val="22"/>
          <w:szCs w:val="22"/>
          <w:lang w:val="lt-LT" w:eastAsia="en-US"/>
        </w:rPr>
        <w:t xml:space="preserve"> sukeliančią dozę.</w:t>
      </w:r>
    </w:p>
    <w:p w14:paraId="3A75AE8A" w14:textId="77777777" w:rsidR="0020666A" w:rsidRDefault="0020666A" w:rsidP="0020666A">
      <w:pPr>
        <w:widowControl w:val="0"/>
        <w:tabs>
          <w:tab w:val="left" w:pos="567"/>
        </w:tabs>
        <w:rPr>
          <w:iCs/>
          <w:sz w:val="22"/>
          <w:szCs w:val="22"/>
          <w:lang w:val="lt-LT" w:eastAsia="en-US"/>
        </w:rPr>
      </w:pPr>
    </w:p>
    <w:p w14:paraId="4FB5B401"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Jei malšinamas ne vėžinis skausmas, paprastai pakanka ne didesnės kaip 40 mg/20 mg </w:t>
      </w:r>
      <w:proofErr w:type="spellStart"/>
      <w:r>
        <w:rPr>
          <w:iCs/>
          <w:snapToGrid w:val="0"/>
          <w:sz w:val="22"/>
          <w:szCs w:val="22"/>
          <w:lang w:val="lt-LT" w:eastAsia="en-US"/>
        </w:rPr>
        <w:t>oksikodono</w:t>
      </w:r>
      <w:proofErr w:type="spellEnd"/>
      <w:r>
        <w:rPr>
          <w:iCs/>
          <w:snapToGrid w:val="0"/>
          <w:sz w:val="22"/>
          <w:szCs w:val="22"/>
          <w:lang w:val="lt-LT" w:eastAsia="en-US"/>
        </w:rPr>
        <w:t xml:space="preserve"> hidrochlorido/</w:t>
      </w:r>
      <w:proofErr w:type="spellStart"/>
      <w:r>
        <w:rPr>
          <w:iCs/>
          <w:snapToGrid w:val="0"/>
          <w:sz w:val="22"/>
          <w:szCs w:val="22"/>
          <w:lang w:val="lt-LT" w:eastAsia="en-US"/>
        </w:rPr>
        <w:t>naloksono</w:t>
      </w:r>
      <w:proofErr w:type="spellEnd"/>
      <w:r>
        <w:rPr>
          <w:iCs/>
          <w:snapToGrid w:val="0"/>
          <w:sz w:val="22"/>
          <w:szCs w:val="22"/>
          <w:lang w:val="lt-LT" w:eastAsia="en-US"/>
        </w:rPr>
        <w:t xml:space="preserve"> hidrochlorido</w:t>
      </w:r>
      <w:r>
        <w:rPr>
          <w:iCs/>
          <w:sz w:val="22"/>
          <w:szCs w:val="22"/>
          <w:lang w:val="lt-LT" w:eastAsia="en-US"/>
        </w:rPr>
        <w:t xml:space="preserve"> dozės, tačiau gali prireikti didesnių dozių.</w:t>
      </w:r>
    </w:p>
    <w:p w14:paraId="08C77C55" w14:textId="0CF25C95" w:rsidR="0020666A" w:rsidRDefault="0020666A" w:rsidP="0020666A">
      <w:pPr>
        <w:widowControl w:val="0"/>
        <w:rPr>
          <w:iCs/>
          <w:sz w:val="22"/>
          <w:szCs w:val="22"/>
          <w:u w:val="single"/>
          <w:lang w:val="lt-LT" w:eastAsia="en-US"/>
        </w:rPr>
      </w:pPr>
    </w:p>
    <w:p w14:paraId="48D67C12" w14:textId="1DC3691C" w:rsidR="00685F09" w:rsidRDefault="00685F09" w:rsidP="0020666A">
      <w:pPr>
        <w:widowControl w:val="0"/>
        <w:rPr>
          <w:iCs/>
          <w:sz w:val="22"/>
          <w:szCs w:val="22"/>
          <w:u w:val="single"/>
          <w:lang w:val="lt-LT" w:eastAsia="en-US"/>
        </w:rPr>
      </w:pPr>
      <w:r>
        <w:rPr>
          <w:iCs/>
          <w:sz w:val="22"/>
          <w:szCs w:val="22"/>
          <w:u w:val="single"/>
          <w:lang w:val="lt-LT" w:eastAsia="en-US"/>
        </w:rPr>
        <w:t>Gydymo tikslai ir vartojimo nutraukimas</w:t>
      </w:r>
    </w:p>
    <w:p w14:paraId="6D752F0C" w14:textId="482E0507" w:rsidR="00685F09" w:rsidRDefault="00685F09" w:rsidP="0020666A">
      <w:pPr>
        <w:widowControl w:val="0"/>
        <w:rPr>
          <w:iCs/>
          <w:sz w:val="22"/>
          <w:szCs w:val="22"/>
          <w:u w:val="single"/>
          <w:lang w:val="lt-LT" w:eastAsia="en-US"/>
        </w:rPr>
      </w:pPr>
      <w:r>
        <w:rPr>
          <w:iCs/>
          <w:sz w:val="22"/>
          <w:szCs w:val="22"/>
          <w:u w:val="single"/>
          <w:lang w:val="lt-LT" w:eastAsia="en-US"/>
        </w:rPr>
        <w:t xml:space="preserve">Prieš pradedant gydymą </w:t>
      </w:r>
      <w:proofErr w:type="spellStart"/>
      <w:r>
        <w:rPr>
          <w:iCs/>
          <w:sz w:val="22"/>
          <w:szCs w:val="22"/>
          <w:u w:val="single"/>
          <w:lang w:val="lt-LT" w:eastAsia="en-US"/>
        </w:rPr>
        <w:t>Geroxynal</w:t>
      </w:r>
      <w:proofErr w:type="spellEnd"/>
      <w:r>
        <w:rPr>
          <w:iCs/>
          <w:sz w:val="22"/>
          <w:szCs w:val="22"/>
          <w:u w:val="single"/>
          <w:lang w:val="lt-LT" w:eastAsia="en-US"/>
        </w:rPr>
        <w:t xml:space="preserve"> kartu su pacientu reikia suderinti gydymo strategiją, įskaitant gydymo trukmę, tikslus ir gydymo pabaigos planą, vadovaujantis skausmo valdymo gairėmis. Gydymo metu gydytojas ir pacientas turi dažnai bendrauti, kad įvertintų</w:t>
      </w:r>
      <w:r w:rsidR="00392F89">
        <w:rPr>
          <w:iCs/>
          <w:sz w:val="22"/>
          <w:szCs w:val="22"/>
          <w:u w:val="single"/>
          <w:lang w:val="lt-LT" w:eastAsia="en-US"/>
        </w:rPr>
        <w:t>,</w:t>
      </w:r>
      <w:r>
        <w:rPr>
          <w:iCs/>
          <w:sz w:val="22"/>
          <w:szCs w:val="22"/>
          <w:u w:val="single"/>
          <w:lang w:val="lt-LT" w:eastAsia="en-US"/>
        </w:rPr>
        <w:t xml:space="preserve"> ar reikia tęsti gydymą, apsvarstyti galimybę nutraukti gydymą, ir, jeigu reikia, koreguoti dozes. Jei pacientui gydymas </w:t>
      </w:r>
      <w:proofErr w:type="spellStart"/>
      <w:r>
        <w:rPr>
          <w:iCs/>
          <w:sz w:val="22"/>
          <w:szCs w:val="22"/>
          <w:u w:val="single"/>
          <w:lang w:val="lt-LT" w:eastAsia="en-US"/>
        </w:rPr>
        <w:t>oksikodonu</w:t>
      </w:r>
      <w:proofErr w:type="spellEnd"/>
      <w:r>
        <w:rPr>
          <w:iCs/>
          <w:sz w:val="22"/>
          <w:szCs w:val="22"/>
          <w:u w:val="single"/>
          <w:lang w:val="lt-LT" w:eastAsia="en-US"/>
        </w:rPr>
        <w:t xml:space="preserve"> nebereikalingas, </w:t>
      </w:r>
      <w:r w:rsidR="00392F89">
        <w:rPr>
          <w:iCs/>
          <w:sz w:val="22"/>
          <w:szCs w:val="22"/>
          <w:u w:val="single"/>
          <w:lang w:val="lt-LT" w:eastAsia="en-US"/>
        </w:rPr>
        <w:t xml:space="preserve">siekiant išvengti vartojimo nutraukimo simptomų </w:t>
      </w:r>
      <w:r>
        <w:rPr>
          <w:iCs/>
          <w:sz w:val="22"/>
          <w:szCs w:val="22"/>
          <w:u w:val="single"/>
          <w:lang w:val="lt-LT" w:eastAsia="en-US"/>
        </w:rPr>
        <w:t xml:space="preserve">gali būti </w:t>
      </w:r>
      <w:r w:rsidR="00FE6F8B">
        <w:rPr>
          <w:iCs/>
          <w:sz w:val="22"/>
          <w:szCs w:val="22"/>
          <w:u w:val="single"/>
          <w:lang w:val="lt-LT" w:eastAsia="en-US"/>
        </w:rPr>
        <w:t>patarta</w:t>
      </w:r>
      <w:r>
        <w:rPr>
          <w:iCs/>
          <w:sz w:val="22"/>
          <w:szCs w:val="22"/>
          <w:u w:val="single"/>
          <w:lang w:val="lt-LT" w:eastAsia="en-US"/>
        </w:rPr>
        <w:t xml:space="preserve"> dozę maž</w:t>
      </w:r>
      <w:r w:rsidR="00FE6F8B">
        <w:rPr>
          <w:iCs/>
          <w:sz w:val="22"/>
          <w:szCs w:val="22"/>
          <w:u w:val="single"/>
          <w:lang w:val="lt-LT" w:eastAsia="en-US"/>
        </w:rPr>
        <w:t>i</w:t>
      </w:r>
      <w:r>
        <w:rPr>
          <w:iCs/>
          <w:sz w:val="22"/>
          <w:szCs w:val="22"/>
          <w:u w:val="single"/>
          <w:lang w:val="lt-LT" w:eastAsia="en-US"/>
        </w:rPr>
        <w:t xml:space="preserve">nti </w:t>
      </w:r>
      <w:r w:rsidR="00FE6F8B">
        <w:rPr>
          <w:iCs/>
          <w:sz w:val="22"/>
          <w:szCs w:val="22"/>
          <w:u w:val="single"/>
          <w:lang w:val="lt-LT" w:eastAsia="en-US"/>
        </w:rPr>
        <w:t>palaipsniui</w:t>
      </w:r>
      <w:r>
        <w:rPr>
          <w:iCs/>
          <w:sz w:val="22"/>
          <w:szCs w:val="22"/>
          <w:u w:val="single"/>
          <w:lang w:val="lt-LT" w:eastAsia="en-US"/>
        </w:rPr>
        <w:t>. Nesant tinkamos skausmo kontrolės</w:t>
      </w:r>
      <w:r w:rsidR="00FE6F8B">
        <w:rPr>
          <w:iCs/>
          <w:sz w:val="22"/>
          <w:szCs w:val="22"/>
          <w:u w:val="single"/>
          <w:lang w:val="lt-LT" w:eastAsia="en-US"/>
        </w:rPr>
        <w:t xml:space="preserve">, reikia įvertinti </w:t>
      </w:r>
      <w:proofErr w:type="spellStart"/>
      <w:r w:rsidR="00FE6F8B">
        <w:rPr>
          <w:iCs/>
          <w:sz w:val="22"/>
          <w:szCs w:val="22"/>
          <w:u w:val="single"/>
          <w:lang w:val="lt-LT" w:eastAsia="en-US"/>
        </w:rPr>
        <w:t>hiperalgezijos</w:t>
      </w:r>
      <w:proofErr w:type="spellEnd"/>
      <w:r w:rsidR="00FE6F8B">
        <w:rPr>
          <w:iCs/>
          <w:sz w:val="22"/>
          <w:szCs w:val="22"/>
          <w:u w:val="single"/>
          <w:lang w:val="lt-LT" w:eastAsia="en-US"/>
        </w:rPr>
        <w:t>, toleravimo ir pagrindinės ligos progresavimo galimybę (žr. 4.4 skyrių).</w:t>
      </w:r>
    </w:p>
    <w:p w14:paraId="24DEC753" w14:textId="77777777" w:rsidR="00685F09" w:rsidRDefault="00685F09" w:rsidP="0020666A">
      <w:pPr>
        <w:widowControl w:val="0"/>
        <w:rPr>
          <w:iCs/>
          <w:sz w:val="22"/>
          <w:szCs w:val="22"/>
          <w:u w:val="single"/>
          <w:lang w:val="lt-LT" w:eastAsia="en-US"/>
        </w:rPr>
      </w:pPr>
    </w:p>
    <w:p w14:paraId="6AB9CE7E" w14:textId="6F210766" w:rsidR="0020666A" w:rsidRDefault="0020666A" w:rsidP="0020666A">
      <w:pPr>
        <w:widowControl w:val="0"/>
        <w:rPr>
          <w:iCs/>
          <w:sz w:val="22"/>
          <w:szCs w:val="22"/>
          <w:lang w:val="lt-LT" w:eastAsia="en-US"/>
        </w:rPr>
      </w:pPr>
      <w:r>
        <w:rPr>
          <w:iCs/>
          <w:sz w:val="22"/>
          <w:szCs w:val="22"/>
          <w:u w:val="single"/>
          <w:lang w:val="lt-LT" w:eastAsia="en-US"/>
        </w:rPr>
        <w:t>Vartojimo trukmė</w:t>
      </w:r>
    </w:p>
    <w:p w14:paraId="5B3CEDF7" w14:textId="4CF53356" w:rsidR="0020666A" w:rsidRDefault="0020666A" w:rsidP="0020666A">
      <w:pPr>
        <w:widowControl w:val="0"/>
        <w:rPr>
          <w:iCs/>
          <w:sz w:val="22"/>
          <w:szCs w:val="22"/>
          <w:u w:val="single"/>
          <w:lang w:val="lt-LT" w:eastAsia="en-US"/>
        </w:rPr>
      </w:pPr>
      <w:proofErr w:type="spellStart"/>
      <w:r>
        <w:rPr>
          <w:iCs/>
          <w:sz w:val="22"/>
          <w:szCs w:val="22"/>
          <w:lang w:val="lt-LT" w:eastAsia="en-US"/>
        </w:rPr>
        <w:t>Geroxynal</w:t>
      </w:r>
      <w:proofErr w:type="spellEnd"/>
      <w:r>
        <w:rPr>
          <w:iCs/>
          <w:sz w:val="22"/>
          <w:szCs w:val="22"/>
          <w:lang w:val="lt-LT" w:eastAsia="en-US"/>
        </w:rPr>
        <w:t xml:space="preserve"> negalima vartoti ilgiau nei neabejotinai būtina. </w:t>
      </w:r>
    </w:p>
    <w:p w14:paraId="60355CCD" w14:textId="0748F1D9" w:rsidR="0020666A" w:rsidRDefault="0020666A" w:rsidP="0020666A">
      <w:pPr>
        <w:widowControl w:val="0"/>
        <w:rPr>
          <w:i/>
          <w:iCs/>
          <w:sz w:val="22"/>
          <w:szCs w:val="22"/>
          <w:u w:val="single"/>
          <w:lang w:val="lt-LT" w:eastAsia="en-US"/>
        </w:rPr>
      </w:pPr>
    </w:p>
    <w:p w14:paraId="39CF0ADE" w14:textId="523D2A42" w:rsidR="00FE52A1" w:rsidRPr="009D2173" w:rsidRDefault="00FE52A1" w:rsidP="0020666A">
      <w:pPr>
        <w:widowControl w:val="0"/>
        <w:rPr>
          <w:iCs/>
          <w:sz w:val="22"/>
          <w:szCs w:val="22"/>
          <w:lang w:val="lt-LT" w:eastAsia="en-US"/>
        </w:rPr>
      </w:pPr>
      <w:r>
        <w:rPr>
          <w:iCs/>
          <w:sz w:val="22"/>
          <w:szCs w:val="22"/>
          <w:lang w:val="lt-LT" w:eastAsia="en-US"/>
        </w:rPr>
        <w:t>Ypatingos populiacijos</w:t>
      </w:r>
    </w:p>
    <w:p w14:paraId="7A36043A" w14:textId="4F26A4F5" w:rsidR="0020666A" w:rsidRDefault="0020666A" w:rsidP="0020666A">
      <w:pPr>
        <w:widowControl w:val="0"/>
        <w:rPr>
          <w:i/>
          <w:iCs/>
          <w:sz w:val="22"/>
          <w:szCs w:val="22"/>
          <w:u w:val="single"/>
          <w:lang w:val="lt-LT" w:eastAsia="en-US"/>
        </w:rPr>
      </w:pPr>
      <w:r>
        <w:rPr>
          <w:i/>
          <w:iCs/>
          <w:sz w:val="22"/>
          <w:szCs w:val="22"/>
          <w:u w:val="single"/>
          <w:lang w:val="lt-LT" w:eastAsia="en-US"/>
        </w:rPr>
        <w:t>Senyviems pacientams</w:t>
      </w:r>
    </w:p>
    <w:p w14:paraId="054D2A86" w14:textId="77777777" w:rsidR="0020666A" w:rsidRDefault="0020666A" w:rsidP="0020666A">
      <w:pPr>
        <w:widowControl w:val="0"/>
        <w:rPr>
          <w:iCs/>
          <w:sz w:val="22"/>
          <w:szCs w:val="22"/>
          <w:lang w:val="lt-LT" w:eastAsia="en-US"/>
        </w:rPr>
      </w:pPr>
    </w:p>
    <w:p w14:paraId="7C64F71F" w14:textId="77777777" w:rsidR="0020666A" w:rsidRDefault="0020666A" w:rsidP="0020666A">
      <w:pPr>
        <w:widowControl w:val="0"/>
        <w:rPr>
          <w:iCs/>
          <w:sz w:val="22"/>
          <w:szCs w:val="22"/>
          <w:lang w:val="lt-LT" w:eastAsia="en-US"/>
        </w:rPr>
      </w:pPr>
      <w:r>
        <w:rPr>
          <w:iCs/>
          <w:sz w:val="22"/>
          <w:szCs w:val="22"/>
          <w:lang w:val="lt-LT" w:eastAsia="en-US"/>
        </w:rPr>
        <w:t>Kaip ir jaunesniems suaugusiesiems, dozę reikia koreguoti atsižvelgiant į skausmo stiprumą arba neramių kojų sindromo simptomus ir konkretaus paciento jautrumą.</w:t>
      </w:r>
    </w:p>
    <w:p w14:paraId="4869530D" w14:textId="77777777" w:rsidR="0020666A" w:rsidRDefault="0020666A" w:rsidP="0020666A">
      <w:pPr>
        <w:widowControl w:val="0"/>
        <w:rPr>
          <w:iCs/>
          <w:sz w:val="22"/>
          <w:szCs w:val="22"/>
          <w:lang w:val="lt-LT" w:eastAsia="en-US"/>
        </w:rPr>
      </w:pPr>
    </w:p>
    <w:p w14:paraId="0BA3FE0E" w14:textId="77777777" w:rsidR="0020666A" w:rsidRDefault="0020666A" w:rsidP="0020666A">
      <w:pPr>
        <w:widowControl w:val="0"/>
        <w:rPr>
          <w:i/>
          <w:iCs/>
          <w:sz w:val="22"/>
          <w:szCs w:val="22"/>
          <w:u w:val="single"/>
          <w:lang w:val="lt-LT" w:eastAsia="en-US"/>
        </w:rPr>
      </w:pPr>
      <w:r>
        <w:rPr>
          <w:i/>
          <w:iCs/>
          <w:sz w:val="22"/>
          <w:szCs w:val="22"/>
          <w:u w:val="single"/>
          <w:lang w:val="lt-LT" w:eastAsia="en-US"/>
        </w:rPr>
        <w:t>Pacientams, kurių kepenų funkcija sutrikusi</w:t>
      </w:r>
    </w:p>
    <w:p w14:paraId="2D561AE1" w14:textId="77777777" w:rsidR="0020666A" w:rsidRDefault="0020666A" w:rsidP="0020666A">
      <w:pPr>
        <w:widowControl w:val="0"/>
        <w:rPr>
          <w:iCs/>
          <w:sz w:val="22"/>
          <w:szCs w:val="22"/>
          <w:lang w:val="lt-LT" w:eastAsia="en-US"/>
        </w:rPr>
      </w:pPr>
    </w:p>
    <w:p w14:paraId="5B5201A1" w14:textId="77777777" w:rsidR="0020666A" w:rsidRDefault="0020666A" w:rsidP="0020666A">
      <w:pPr>
        <w:widowControl w:val="0"/>
        <w:rPr>
          <w:iCs/>
          <w:sz w:val="22"/>
          <w:szCs w:val="22"/>
          <w:lang w:val="lt-LT" w:eastAsia="en-US"/>
        </w:rPr>
      </w:pPr>
      <w:r>
        <w:rPr>
          <w:iCs/>
          <w:sz w:val="22"/>
          <w:szCs w:val="22"/>
          <w:lang w:val="lt-LT" w:eastAsia="en-US"/>
        </w:rPr>
        <w:t xml:space="preserve">Klinikinis tyrimas parodė, kad ir </w:t>
      </w:r>
      <w:proofErr w:type="spellStart"/>
      <w:r>
        <w:rPr>
          <w:iCs/>
          <w:sz w:val="22"/>
          <w:szCs w:val="22"/>
          <w:lang w:val="lt-LT" w:eastAsia="en-US"/>
        </w:rPr>
        <w:t>oksikodono</w:t>
      </w:r>
      <w:proofErr w:type="spellEnd"/>
      <w:r>
        <w:rPr>
          <w:iCs/>
          <w:sz w:val="22"/>
          <w:szCs w:val="22"/>
          <w:lang w:val="lt-LT" w:eastAsia="en-US"/>
        </w:rPr>
        <w:t xml:space="preserve">, ir </w:t>
      </w:r>
      <w:proofErr w:type="spellStart"/>
      <w:r>
        <w:rPr>
          <w:iCs/>
          <w:sz w:val="22"/>
          <w:szCs w:val="22"/>
          <w:lang w:val="lt-LT" w:eastAsia="en-US"/>
        </w:rPr>
        <w:t>naloksono</w:t>
      </w:r>
      <w:proofErr w:type="spellEnd"/>
      <w:r>
        <w:rPr>
          <w:iCs/>
          <w:sz w:val="22"/>
          <w:szCs w:val="22"/>
          <w:lang w:val="lt-LT" w:eastAsia="en-US"/>
        </w:rPr>
        <w:t xml:space="preserve"> koncentracija pacientų, kurių kepenų funkcija sutrikusi, kraujo plazmoje padidėja. </w:t>
      </w:r>
      <w:proofErr w:type="spellStart"/>
      <w:r>
        <w:rPr>
          <w:iCs/>
          <w:sz w:val="22"/>
          <w:szCs w:val="22"/>
          <w:lang w:val="lt-LT" w:eastAsia="en-US"/>
        </w:rPr>
        <w:t>Naloksono</w:t>
      </w:r>
      <w:proofErr w:type="spellEnd"/>
      <w:r>
        <w:rPr>
          <w:iCs/>
          <w:sz w:val="22"/>
          <w:szCs w:val="22"/>
          <w:lang w:val="lt-LT" w:eastAsia="en-US"/>
        </w:rPr>
        <w:t xml:space="preserve"> koncentracija padidėjo labiau nei </w:t>
      </w:r>
      <w:proofErr w:type="spellStart"/>
      <w:r>
        <w:rPr>
          <w:iCs/>
          <w:sz w:val="22"/>
          <w:szCs w:val="22"/>
          <w:lang w:val="lt-LT" w:eastAsia="en-US"/>
        </w:rPr>
        <w:t>oksikodono</w:t>
      </w:r>
      <w:proofErr w:type="spellEnd"/>
      <w:r>
        <w:rPr>
          <w:iCs/>
          <w:sz w:val="22"/>
          <w:szCs w:val="22"/>
          <w:lang w:val="lt-LT" w:eastAsia="en-US"/>
        </w:rPr>
        <w:t xml:space="preserve"> koncentracija (žr. 5.2 skyrių). Reliatyviai didelės </w:t>
      </w:r>
      <w:proofErr w:type="spellStart"/>
      <w:r>
        <w:rPr>
          <w:iCs/>
          <w:sz w:val="22"/>
          <w:szCs w:val="22"/>
          <w:lang w:val="lt-LT" w:eastAsia="en-US"/>
        </w:rPr>
        <w:t>naloksono</w:t>
      </w:r>
      <w:proofErr w:type="spellEnd"/>
      <w:r>
        <w:rPr>
          <w:iCs/>
          <w:sz w:val="22"/>
          <w:szCs w:val="22"/>
          <w:lang w:val="lt-LT" w:eastAsia="en-US"/>
        </w:rPr>
        <w:t xml:space="preserve"> ekspozicijos pacientų, kurių kepenų funkcija sutrikusi, organizme klinikinė reikšmė dar nėra žinoma.</w:t>
      </w:r>
    </w:p>
    <w:p w14:paraId="741559CC" w14:textId="77777777" w:rsidR="0020666A" w:rsidRDefault="0020666A" w:rsidP="0020666A">
      <w:pPr>
        <w:widowControl w:val="0"/>
        <w:rPr>
          <w:iCs/>
          <w:sz w:val="22"/>
          <w:szCs w:val="22"/>
          <w:lang w:val="lt-LT" w:eastAsia="en-US"/>
        </w:rPr>
      </w:pPr>
      <w:r>
        <w:rPr>
          <w:iCs/>
          <w:sz w:val="22"/>
          <w:szCs w:val="22"/>
          <w:lang w:val="lt-LT" w:eastAsia="en-US"/>
        </w:rPr>
        <w:t xml:space="preserve">Pacientams kuriems yra lengvas kepenų funkcijos sutrikimas, </w:t>
      </w:r>
      <w:proofErr w:type="spellStart"/>
      <w:r>
        <w:rPr>
          <w:iCs/>
          <w:sz w:val="22"/>
          <w:szCs w:val="22"/>
          <w:lang w:val="lt-LT" w:eastAsia="en-US"/>
        </w:rPr>
        <w:t>Geroxynal</w:t>
      </w:r>
      <w:proofErr w:type="spellEnd"/>
      <w:r>
        <w:rPr>
          <w:iCs/>
          <w:sz w:val="22"/>
          <w:szCs w:val="22"/>
          <w:lang w:val="lt-LT" w:eastAsia="en-US"/>
        </w:rPr>
        <w:t xml:space="preserve"> būtina skirti atsargiai (žr. 4.4 skyrių). Ypatingą dėmesį šiems pacientams reikia skirti tuomet, jei nusprendžiama dozę didinti. Pacientams, kuriems yra vidutinio sunkumo ar sunkus kepenų funkcijos sutrikimas, </w:t>
      </w:r>
      <w:proofErr w:type="spellStart"/>
      <w:r>
        <w:rPr>
          <w:iCs/>
          <w:sz w:val="22"/>
          <w:szCs w:val="22"/>
          <w:lang w:val="lt-LT" w:eastAsia="en-US"/>
        </w:rPr>
        <w:t>Geroxynal</w:t>
      </w:r>
      <w:proofErr w:type="spellEnd"/>
      <w:r>
        <w:rPr>
          <w:iCs/>
          <w:sz w:val="22"/>
          <w:szCs w:val="22"/>
          <w:lang w:val="lt-LT" w:eastAsia="en-US"/>
        </w:rPr>
        <w:t xml:space="preserve"> vartoti negalima (žr. 4.3 skyrių).</w:t>
      </w:r>
    </w:p>
    <w:p w14:paraId="7222DEEB" w14:textId="77777777" w:rsidR="0020666A" w:rsidRDefault="0020666A" w:rsidP="0020666A">
      <w:pPr>
        <w:widowControl w:val="0"/>
        <w:rPr>
          <w:iCs/>
          <w:sz w:val="22"/>
          <w:szCs w:val="22"/>
          <w:lang w:val="lt-LT" w:eastAsia="en-US"/>
        </w:rPr>
      </w:pPr>
    </w:p>
    <w:p w14:paraId="3ECEC84B" w14:textId="77777777" w:rsidR="0020666A" w:rsidRDefault="0020666A" w:rsidP="0020666A">
      <w:pPr>
        <w:widowControl w:val="0"/>
        <w:rPr>
          <w:i/>
          <w:iCs/>
          <w:sz w:val="22"/>
          <w:szCs w:val="22"/>
          <w:u w:val="single"/>
          <w:lang w:val="lt-LT" w:eastAsia="en-US"/>
        </w:rPr>
      </w:pPr>
      <w:r>
        <w:rPr>
          <w:i/>
          <w:iCs/>
          <w:sz w:val="22"/>
          <w:szCs w:val="22"/>
          <w:u w:val="single"/>
          <w:lang w:val="lt-LT" w:eastAsia="en-US"/>
        </w:rPr>
        <w:t>Pacientams, kurių inkstų funkcija sutrikusi</w:t>
      </w:r>
    </w:p>
    <w:p w14:paraId="1DE6C6E1" w14:textId="77777777" w:rsidR="0020666A" w:rsidRDefault="0020666A" w:rsidP="0020666A">
      <w:pPr>
        <w:widowControl w:val="0"/>
        <w:rPr>
          <w:iCs/>
          <w:sz w:val="22"/>
          <w:szCs w:val="22"/>
          <w:lang w:val="lt-LT" w:eastAsia="en-US"/>
        </w:rPr>
      </w:pPr>
    </w:p>
    <w:p w14:paraId="39687337" w14:textId="77777777" w:rsidR="0020666A" w:rsidRDefault="0020666A" w:rsidP="0020666A">
      <w:pPr>
        <w:widowControl w:val="0"/>
        <w:rPr>
          <w:iCs/>
          <w:sz w:val="22"/>
          <w:szCs w:val="22"/>
          <w:lang w:val="lt-LT" w:eastAsia="en-US"/>
        </w:rPr>
      </w:pPr>
      <w:r>
        <w:rPr>
          <w:iCs/>
          <w:sz w:val="22"/>
          <w:szCs w:val="22"/>
          <w:lang w:val="lt-LT" w:eastAsia="en-US"/>
        </w:rPr>
        <w:t xml:space="preserve">Klinikinis tyrimas parodė, kad tiek </w:t>
      </w:r>
      <w:proofErr w:type="spellStart"/>
      <w:r>
        <w:rPr>
          <w:iCs/>
          <w:sz w:val="22"/>
          <w:szCs w:val="22"/>
          <w:lang w:val="lt-LT" w:eastAsia="en-US"/>
        </w:rPr>
        <w:t>oksikodono</w:t>
      </w:r>
      <w:proofErr w:type="spellEnd"/>
      <w:r>
        <w:rPr>
          <w:iCs/>
          <w:sz w:val="22"/>
          <w:szCs w:val="22"/>
          <w:lang w:val="lt-LT" w:eastAsia="en-US"/>
        </w:rPr>
        <w:t xml:space="preserve">, tiek ir </w:t>
      </w:r>
      <w:proofErr w:type="spellStart"/>
      <w:r>
        <w:rPr>
          <w:iCs/>
          <w:sz w:val="22"/>
          <w:szCs w:val="22"/>
          <w:lang w:val="lt-LT" w:eastAsia="en-US"/>
        </w:rPr>
        <w:t>naloksono</w:t>
      </w:r>
      <w:proofErr w:type="spellEnd"/>
      <w:r>
        <w:rPr>
          <w:iCs/>
          <w:sz w:val="22"/>
          <w:szCs w:val="22"/>
          <w:lang w:val="lt-LT" w:eastAsia="en-US"/>
        </w:rPr>
        <w:t xml:space="preserve"> koncentracija pacientų, kurių inkstų funkcija sutrikusi, kraujo plazmoje padidėja (žr. 5.2 skyrių). </w:t>
      </w:r>
      <w:proofErr w:type="spellStart"/>
      <w:r>
        <w:rPr>
          <w:iCs/>
          <w:sz w:val="22"/>
          <w:szCs w:val="22"/>
          <w:lang w:val="lt-LT" w:eastAsia="en-US"/>
        </w:rPr>
        <w:t>Naloksono</w:t>
      </w:r>
      <w:proofErr w:type="spellEnd"/>
      <w:r>
        <w:rPr>
          <w:iCs/>
          <w:sz w:val="22"/>
          <w:szCs w:val="22"/>
          <w:lang w:val="lt-LT" w:eastAsia="en-US"/>
        </w:rPr>
        <w:t xml:space="preserve"> koncentracija padidėjo labiau nei </w:t>
      </w:r>
      <w:proofErr w:type="spellStart"/>
      <w:r>
        <w:rPr>
          <w:iCs/>
          <w:sz w:val="22"/>
          <w:szCs w:val="22"/>
          <w:lang w:val="lt-LT" w:eastAsia="en-US"/>
        </w:rPr>
        <w:t>oksikodono</w:t>
      </w:r>
      <w:proofErr w:type="spellEnd"/>
      <w:r>
        <w:rPr>
          <w:iCs/>
          <w:sz w:val="22"/>
          <w:szCs w:val="22"/>
          <w:lang w:val="lt-LT" w:eastAsia="en-US"/>
        </w:rPr>
        <w:t xml:space="preserve"> koncentracija. Santykinai didelės </w:t>
      </w:r>
      <w:proofErr w:type="spellStart"/>
      <w:r>
        <w:rPr>
          <w:iCs/>
          <w:sz w:val="22"/>
          <w:szCs w:val="22"/>
          <w:lang w:val="lt-LT" w:eastAsia="en-US"/>
        </w:rPr>
        <w:t>naloksono</w:t>
      </w:r>
      <w:proofErr w:type="spellEnd"/>
      <w:r>
        <w:rPr>
          <w:iCs/>
          <w:sz w:val="22"/>
          <w:szCs w:val="22"/>
          <w:lang w:val="lt-LT" w:eastAsia="en-US"/>
        </w:rPr>
        <w:t xml:space="preserve"> ekspozicijos pacientų, kurių inkstų funkcija sutrikusi, organizme klinikinė reikšmė dar nežinoma. Pacientams, kurių inkstų funkcija sutrikusi, </w:t>
      </w:r>
      <w:proofErr w:type="spellStart"/>
      <w:r>
        <w:rPr>
          <w:iCs/>
          <w:sz w:val="22"/>
          <w:szCs w:val="22"/>
          <w:lang w:val="lt-LT" w:eastAsia="en-US"/>
        </w:rPr>
        <w:t>Geroxynal</w:t>
      </w:r>
      <w:proofErr w:type="spellEnd"/>
      <w:r>
        <w:rPr>
          <w:iCs/>
          <w:sz w:val="22"/>
          <w:szCs w:val="22"/>
          <w:lang w:val="lt-LT" w:eastAsia="en-US"/>
        </w:rPr>
        <w:t xml:space="preserve"> būtina skirti atsargiai, ypač nusprendus dozę padidinti (žr. 4.4 skyrių).</w:t>
      </w:r>
    </w:p>
    <w:p w14:paraId="7718D7C6" w14:textId="77777777" w:rsidR="0020666A" w:rsidRDefault="0020666A" w:rsidP="0020666A">
      <w:pPr>
        <w:widowControl w:val="0"/>
        <w:rPr>
          <w:iCs/>
          <w:sz w:val="22"/>
          <w:szCs w:val="22"/>
          <w:lang w:val="lt-LT" w:eastAsia="en-US"/>
        </w:rPr>
      </w:pPr>
    </w:p>
    <w:p w14:paraId="0F1ABC1F" w14:textId="77777777" w:rsidR="0020666A" w:rsidRDefault="0020666A" w:rsidP="0020666A">
      <w:pPr>
        <w:widowControl w:val="0"/>
        <w:rPr>
          <w:i/>
          <w:iCs/>
          <w:sz w:val="22"/>
          <w:szCs w:val="22"/>
          <w:u w:val="single"/>
          <w:lang w:val="lt-LT" w:eastAsia="en-US"/>
        </w:rPr>
      </w:pPr>
      <w:r>
        <w:rPr>
          <w:i/>
          <w:iCs/>
          <w:sz w:val="22"/>
          <w:szCs w:val="22"/>
          <w:u w:val="single"/>
          <w:lang w:val="lt-LT" w:eastAsia="en-US"/>
        </w:rPr>
        <w:t>Vaikų populiacija</w:t>
      </w:r>
    </w:p>
    <w:p w14:paraId="0FAFA80A" w14:textId="77777777" w:rsidR="0020666A" w:rsidRDefault="0020666A" w:rsidP="0020666A">
      <w:pPr>
        <w:widowControl w:val="0"/>
        <w:rPr>
          <w:iCs/>
          <w:sz w:val="22"/>
          <w:szCs w:val="22"/>
          <w:lang w:val="lt-LT" w:eastAsia="en-US"/>
        </w:rPr>
      </w:pPr>
    </w:p>
    <w:p w14:paraId="60CE32A4" w14:textId="77777777" w:rsidR="0020666A" w:rsidRDefault="0020666A" w:rsidP="0020666A">
      <w:pPr>
        <w:widowControl w:val="0"/>
        <w:rPr>
          <w:iCs/>
          <w:sz w:val="22"/>
          <w:szCs w:val="22"/>
          <w:lang w:val="lt-LT" w:eastAsia="en-US"/>
        </w:rPr>
      </w:pPr>
      <w:proofErr w:type="spellStart"/>
      <w:r>
        <w:rPr>
          <w:iCs/>
          <w:sz w:val="22"/>
          <w:szCs w:val="22"/>
          <w:lang w:val="lt-LT" w:eastAsia="en-US"/>
        </w:rPr>
        <w:lastRenderedPageBreak/>
        <w:t>Geroxynal</w:t>
      </w:r>
      <w:proofErr w:type="spellEnd"/>
      <w:r>
        <w:rPr>
          <w:iCs/>
          <w:sz w:val="22"/>
          <w:szCs w:val="22"/>
          <w:lang w:val="lt-LT" w:eastAsia="en-US"/>
        </w:rPr>
        <w:t xml:space="preserve"> saugumas ir veiksmingumas vaikams iki 18 metų neištirti. Duomenų nėra.</w:t>
      </w:r>
    </w:p>
    <w:p w14:paraId="6179A175" w14:textId="77777777" w:rsidR="0020666A" w:rsidRDefault="0020666A" w:rsidP="0020666A">
      <w:pPr>
        <w:widowControl w:val="0"/>
        <w:rPr>
          <w:iCs/>
          <w:sz w:val="22"/>
          <w:szCs w:val="22"/>
          <w:lang w:val="lt-LT" w:eastAsia="en-US"/>
        </w:rPr>
      </w:pPr>
    </w:p>
    <w:p w14:paraId="1233E437" w14:textId="77777777" w:rsidR="0020666A" w:rsidRDefault="0020666A" w:rsidP="0020666A">
      <w:pPr>
        <w:widowControl w:val="0"/>
        <w:rPr>
          <w:iCs/>
          <w:sz w:val="22"/>
          <w:szCs w:val="22"/>
          <w:u w:val="single"/>
          <w:lang w:val="lt-LT" w:eastAsia="en-US"/>
        </w:rPr>
      </w:pPr>
      <w:r>
        <w:rPr>
          <w:iCs/>
          <w:sz w:val="22"/>
          <w:szCs w:val="22"/>
          <w:u w:val="single"/>
          <w:lang w:val="lt-LT" w:eastAsia="en-US"/>
        </w:rPr>
        <w:t>Vartojimo metodas</w:t>
      </w:r>
    </w:p>
    <w:p w14:paraId="6BC6DC3B" w14:textId="77777777" w:rsidR="0020666A" w:rsidRDefault="0020666A" w:rsidP="0020666A">
      <w:pPr>
        <w:widowControl w:val="0"/>
        <w:rPr>
          <w:iCs/>
          <w:sz w:val="22"/>
          <w:szCs w:val="22"/>
          <w:lang w:val="lt-LT" w:eastAsia="en-US"/>
        </w:rPr>
      </w:pPr>
    </w:p>
    <w:p w14:paraId="46FBC3DC" w14:textId="77777777" w:rsidR="0020666A" w:rsidRDefault="0020666A" w:rsidP="0020666A">
      <w:pPr>
        <w:widowControl w:val="0"/>
        <w:rPr>
          <w:iCs/>
          <w:sz w:val="22"/>
          <w:szCs w:val="22"/>
          <w:lang w:val="lt-LT" w:eastAsia="en-US"/>
        </w:rPr>
      </w:pPr>
      <w:r>
        <w:rPr>
          <w:iCs/>
          <w:sz w:val="22"/>
          <w:szCs w:val="22"/>
          <w:lang w:val="lt-LT" w:eastAsia="en-US"/>
        </w:rPr>
        <w:t>Vartoti per burną.</w:t>
      </w:r>
    </w:p>
    <w:p w14:paraId="4395B5A6" w14:textId="77777777" w:rsidR="0020666A" w:rsidRDefault="0020666A" w:rsidP="0020666A">
      <w:pPr>
        <w:widowControl w:val="0"/>
        <w:rPr>
          <w:iCs/>
          <w:sz w:val="22"/>
          <w:szCs w:val="22"/>
          <w:lang w:val="lt-LT" w:eastAsia="en-US"/>
        </w:rPr>
      </w:pPr>
      <w:proofErr w:type="spellStart"/>
      <w:r>
        <w:rPr>
          <w:iCs/>
          <w:sz w:val="22"/>
          <w:szCs w:val="22"/>
          <w:lang w:val="lt-LT" w:eastAsia="en-US"/>
        </w:rPr>
        <w:t>Geroxynal</w:t>
      </w:r>
      <w:proofErr w:type="spellEnd"/>
      <w:r>
        <w:rPr>
          <w:iCs/>
          <w:sz w:val="22"/>
          <w:szCs w:val="22"/>
          <w:lang w:val="lt-LT" w:eastAsia="en-US"/>
        </w:rPr>
        <w:t xml:space="preserve"> nustatytomis dozėmis vartojamas 2 kartus per parą tiksliai nustatytu grafiku.</w:t>
      </w:r>
    </w:p>
    <w:p w14:paraId="61667C44" w14:textId="77777777" w:rsidR="0020666A" w:rsidRDefault="0020666A" w:rsidP="0020666A">
      <w:pPr>
        <w:widowControl w:val="0"/>
        <w:rPr>
          <w:iCs/>
          <w:sz w:val="22"/>
          <w:szCs w:val="22"/>
          <w:lang w:val="lt-LT" w:eastAsia="en-US"/>
        </w:rPr>
      </w:pPr>
      <w:r>
        <w:rPr>
          <w:iCs/>
          <w:sz w:val="22"/>
          <w:szCs w:val="22"/>
          <w:lang w:val="lt-LT" w:eastAsia="en-US"/>
        </w:rPr>
        <w:t xml:space="preserve">Pailginto atpalaidavimo tabletes galima vartoti valgant arba ne valgio metu, jas reikia užgerti pakankamu kiekiu skysčio. </w:t>
      </w:r>
      <w:proofErr w:type="spellStart"/>
      <w:r>
        <w:rPr>
          <w:iCs/>
          <w:sz w:val="22"/>
          <w:szCs w:val="22"/>
          <w:lang w:val="lt-LT" w:eastAsia="en-US"/>
        </w:rPr>
        <w:t>Geroxynal</w:t>
      </w:r>
      <w:proofErr w:type="spellEnd"/>
      <w:r>
        <w:rPr>
          <w:iCs/>
          <w:sz w:val="22"/>
          <w:szCs w:val="22"/>
          <w:lang w:val="lt-LT" w:eastAsia="en-US"/>
        </w:rPr>
        <w:t xml:space="preserve"> pailginto atpalaidavimo tabletę reikia nuryti visą, jos negalima dalyti, laužyti, kramtyti ar traiškyti.</w:t>
      </w:r>
    </w:p>
    <w:p w14:paraId="33BA2A2D" w14:textId="77777777" w:rsidR="0020666A" w:rsidRDefault="0020666A" w:rsidP="0020666A">
      <w:pPr>
        <w:widowControl w:val="0"/>
        <w:tabs>
          <w:tab w:val="left" w:pos="567"/>
        </w:tabs>
        <w:rPr>
          <w:b/>
          <w:sz w:val="22"/>
          <w:szCs w:val="22"/>
          <w:lang w:val="lt-LT" w:eastAsia="lt-LT"/>
        </w:rPr>
      </w:pPr>
    </w:p>
    <w:p w14:paraId="07F0C24A" w14:textId="77777777" w:rsidR="0020666A" w:rsidRDefault="0020666A" w:rsidP="0020666A">
      <w:pPr>
        <w:widowControl w:val="0"/>
        <w:tabs>
          <w:tab w:val="left" w:pos="567"/>
        </w:tabs>
        <w:rPr>
          <w:b/>
          <w:sz w:val="22"/>
          <w:szCs w:val="22"/>
          <w:lang w:val="lt-LT" w:eastAsia="en-US"/>
        </w:rPr>
      </w:pPr>
      <w:r>
        <w:rPr>
          <w:b/>
          <w:sz w:val="22"/>
          <w:szCs w:val="22"/>
          <w:lang w:val="lt-LT" w:eastAsia="en-US"/>
        </w:rPr>
        <w:t>4.3</w:t>
      </w:r>
      <w:r>
        <w:rPr>
          <w:b/>
          <w:sz w:val="22"/>
          <w:szCs w:val="22"/>
          <w:lang w:val="lt-LT" w:eastAsia="en-US"/>
        </w:rPr>
        <w:tab/>
        <w:t>Kontraindikacijos</w:t>
      </w:r>
    </w:p>
    <w:p w14:paraId="3A5A3E5D" w14:textId="77777777" w:rsidR="0020666A" w:rsidRDefault="0020666A" w:rsidP="0020666A">
      <w:pPr>
        <w:widowControl w:val="0"/>
        <w:tabs>
          <w:tab w:val="left" w:pos="567"/>
        </w:tabs>
        <w:rPr>
          <w:sz w:val="22"/>
          <w:szCs w:val="22"/>
          <w:lang w:val="lt-LT" w:eastAsia="lt-LT"/>
        </w:rPr>
      </w:pPr>
    </w:p>
    <w:p w14:paraId="3317597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Padidėjęs jautrumas veikliosioms medžiagoms arba bet kuriai 6.1 skyriuje nurodytai pagalbinei medžiagai.</w:t>
      </w:r>
    </w:p>
    <w:p w14:paraId="21CF0DDB"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Sunkus kvėpavimo slopinimas su hipoksija ir (arba) </w:t>
      </w:r>
      <w:proofErr w:type="spellStart"/>
      <w:r>
        <w:rPr>
          <w:sz w:val="22"/>
          <w:szCs w:val="22"/>
          <w:lang w:val="lt-LT" w:eastAsia="en-US"/>
        </w:rPr>
        <w:t>hiperkapnija</w:t>
      </w:r>
      <w:proofErr w:type="spellEnd"/>
      <w:r>
        <w:rPr>
          <w:sz w:val="22"/>
          <w:szCs w:val="22"/>
          <w:lang w:val="lt-LT" w:eastAsia="en-US"/>
        </w:rPr>
        <w:t>.</w:t>
      </w:r>
    </w:p>
    <w:p w14:paraId="1F53612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Sunki lėtinė obstrukcinė plaučių liga.</w:t>
      </w:r>
    </w:p>
    <w:p w14:paraId="5CC3D449"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Plautinė</w:t>
      </w:r>
      <w:proofErr w:type="spellEnd"/>
      <w:r>
        <w:rPr>
          <w:sz w:val="22"/>
          <w:szCs w:val="22"/>
          <w:lang w:val="lt-LT" w:eastAsia="en-US"/>
        </w:rPr>
        <w:t xml:space="preserve"> širdis.</w:t>
      </w:r>
    </w:p>
    <w:p w14:paraId="5FB3E5A9"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Sunki bronchų astma.</w:t>
      </w:r>
    </w:p>
    <w:p w14:paraId="137E68E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Ne </w:t>
      </w:r>
      <w:proofErr w:type="spellStart"/>
      <w:r>
        <w:rPr>
          <w:sz w:val="22"/>
          <w:szCs w:val="22"/>
          <w:lang w:val="lt-LT" w:eastAsia="en-US"/>
        </w:rPr>
        <w:t>opioidų</w:t>
      </w:r>
      <w:proofErr w:type="spellEnd"/>
      <w:r>
        <w:rPr>
          <w:sz w:val="22"/>
          <w:szCs w:val="22"/>
          <w:lang w:val="lt-LT" w:eastAsia="en-US"/>
        </w:rPr>
        <w:t xml:space="preserve"> sukeltas </w:t>
      </w:r>
      <w:proofErr w:type="spellStart"/>
      <w:r>
        <w:rPr>
          <w:sz w:val="22"/>
          <w:szCs w:val="22"/>
          <w:lang w:val="lt-LT" w:eastAsia="en-US"/>
        </w:rPr>
        <w:t>paralyžinis</w:t>
      </w:r>
      <w:proofErr w:type="spellEnd"/>
      <w:r>
        <w:rPr>
          <w:sz w:val="22"/>
          <w:szCs w:val="22"/>
          <w:lang w:val="lt-LT" w:eastAsia="en-US"/>
        </w:rPr>
        <w:t xml:space="preserve"> žarnyno nepraeinamumas.</w:t>
      </w:r>
    </w:p>
    <w:p w14:paraId="738A231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Sunkus ar vidutinio sunkumo kepenų funkcijos sutrikimas.</w:t>
      </w:r>
    </w:p>
    <w:p w14:paraId="15719276" w14:textId="77777777" w:rsidR="0020666A" w:rsidRDefault="0020666A" w:rsidP="0020666A">
      <w:pPr>
        <w:widowControl w:val="0"/>
        <w:tabs>
          <w:tab w:val="left" w:pos="567"/>
        </w:tabs>
        <w:rPr>
          <w:sz w:val="22"/>
          <w:szCs w:val="22"/>
          <w:lang w:val="lt-LT" w:eastAsia="en-US"/>
        </w:rPr>
      </w:pPr>
    </w:p>
    <w:p w14:paraId="410C6FA4" w14:textId="77777777" w:rsidR="0020666A" w:rsidRDefault="0020666A" w:rsidP="0020666A">
      <w:pPr>
        <w:widowControl w:val="0"/>
        <w:tabs>
          <w:tab w:val="left" w:pos="567"/>
        </w:tabs>
        <w:rPr>
          <w:b/>
          <w:sz w:val="22"/>
          <w:szCs w:val="22"/>
          <w:lang w:val="lt-LT" w:eastAsia="lt-LT"/>
        </w:rPr>
      </w:pPr>
      <w:r>
        <w:rPr>
          <w:b/>
          <w:sz w:val="22"/>
          <w:szCs w:val="22"/>
          <w:lang w:val="lt-LT" w:eastAsia="lt-LT"/>
        </w:rPr>
        <w:t>4.4</w:t>
      </w:r>
      <w:r>
        <w:rPr>
          <w:b/>
          <w:sz w:val="22"/>
          <w:szCs w:val="22"/>
          <w:lang w:val="lt-LT" w:eastAsia="lt-LT"/>
        </w:rPr>
        <w:tab/>
        <w:t>Specialūs įspėjimai ir atsargumo priemonės</w:t>
      </w:r>
    </w:p>
    <w:p w14:paraId="1523B7F4" w14:textId="77777777" w:rsidR="0020666A" w:rsidRDefault="0020666A" w:rsidP="0020666A">
      <w:pPr>
        <w:widowControl w:val="0"/>
        <w:tabs>
          <w:tab w:val="left" w:pos="567"/>
        </w:tabs>
        <w:autoSpaceDE w:val="0"/>
        <w:autoSpaceDN w:val="0"/>
        <w:adjustRightInd w:val="0"/>
        <w:rPr>
          <w:rFonts w:eastAsia="TimesNewRomanPSMT"/>
          <w:sz w:val="22"/>
          <w:szCs w:val="22"/>
          <w:u w:val="single"/>
          <w:lang w:val="lt-LT" w:eastAsia="lt-LT"/>
        </w:rPr>
      </w:pPr>
    </w:p>
    <w:p w14:paraId="1654C929"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Kvėpavimo slopinimas</w:t>
      </w:r>
    </w:p>
    <w:p w14:paraId="4DB5E23D"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Didžiausia su per didelio </w:t>
      </w:r>
      <w:proofErr w:type="spellStart"/>
      <w:r>
        <w:rPr>
          <w:iCs/>
          <w:sz w:val="22"/>
          <w:szCs w:val="22"/>
          <w:lang w:val="lt-LT" w:eastAsia="en-US"/>
        </w:rPr>
        <w:t>opioidų</w:t>
      </w:r>
      <w:proofErr w:type="spellEnd"/>
      <w:r>
        <w:rPr>
          <w:iCs/>
          <w:sz w:val="22"/>
          <w:szCs w:val="22"/>
          <w:lang w:val="lt-LT" w:eastAsia="en-US"/>
        </w:rPr>
        <w:t xml:space="preserve"> kiekio suvartojimu susijusi rizika yra kvėpavimo slopinimas.</w:t>
      </w:r>
    </w:p>
    <w:p w14:paraId="55B52EC7" w14:textId="343B51A5" w:rsidR="0020666A" w:rsidRPr="00CE4F19" w:rsidRDefault="0020666A" w:rsidP="0020666A">
      <w:pPr>
        <w:widowControl w:val="0"/>
        <w:tabs>
          <w:tab w:val="left" w:pos="567"/>
        </w:tabs>
        <w:rPr>
          <w:iCs/>
          <w:sz w:val="22"/>
          <w:szCs w:val="22"/>
          <w:lang w:val="lt-LT" w:eastAsia="en-US"/>
        </w:rPr>
      </w:pPr>
    </w:p>
    <w:p w14:paraId="62B802E0" w14:textId="7621EAF5" w:rsidR="00FE6F8B" w:rsidRPr="00CE4F19" w:rsidRDefault="00FE6F8B" w:rsidP="0020666A">
      <w:pPr>
        <w:widowControl w:val="0"/>
        <w:tabs>
          <w:tab w:val="left" w:pos="567"/>
        </w:tabs>
        <w:rPr>
          <w:iCs/>
          <w:sz w:val="22"/>
          <w:szCs w:val="22"/>
          <w:lang w:val="lt-LT" w:eastAsia="en-US"/>
        </w:rPr>
      </w:pPr>
      <w:r w:rsidRPr="00CE4F19">
        <w:rPr>
          <w:iCs/>
          <w:sz w:val="22"/>
          <w:szCs w:val="22"/>
          <w:lang w:val="lt-LT" w:eastAsia="en-US"/>
        </w:rPr>
        <w:t>Su miegu susiję kvėpavimo sutrikimai</w:t>
      </w:r>
    </w:p>
    <w:p w14:paraId="1C7C06B0" w14:textId="2CC14BF8" w:rsidR="00565F9D" w:rsidRPr="00CE4F19" w:rsidRDefault="00565F9D" w:rsidP="00565F9D">
      <w:pPr>
        <w:rPr>
          <w:sz w:val="22"/>
          <w:szCs w:val="22"/>
        </w:rPr>
      </w:pPr>
      <w:r w:rsidRPr="00CE4F19">
        <w:rPr>
          <w:sz w:val="22"/>
          <w:szCs w:val="22"/>
        </w:rPr>
        <w:t>Opioidai gali sukelti su miegu susijusių kvėpavimo sutrikimų, įskaitant centrinę miego apnėją</w:t>
      </w:r>
      <w:r w:rsidR="00135A80">
        <w:rPr>
          <w:sz w:val="22"/>
          <w:szCs w:val="22"/>
        </w:rPr>
        <w:t xml:space="preserve"> </w:t>
      </w:r>
      <w:r w:rsidRPr="00CE4F19">
        <w:rPr>
          <w:sz w:val="22"/>
          <w:szCs w:val="22"/>
        </w:rPr>
        <w:t>(CMA) ir su miegu susijusią hipoksemiją. Opioidų vartojimas padidina CMA riziką priklausomai nuo dozės. Pacientams, kuriems pasireiškia CMA, apsvarstykite galimybę sumažinti bendrą opioidų dozę.</w:t>
      </w:r>
    </w:p>
    <w:p w14:paraId="7B3B7D1A" w14:textId="77777777" w:rsidR="00FE6F8B" w:rsidRDefault="00FE6F8B" w:rsidP="0020666A">
      <w:pPr>
        <w:widowControl w:val="0"/>
        <w:tabs>
          <w:tab w:val="left" w:pos="567"/>
        </w:tabs>
        <w:rPr>
          <w:iCs/>
          <w:sz w:val="22"/>
          <w:szCs w:val="22"/>
          <w:lang w:val="lt-LT" w:eastAsia="en-US"/>
        </w:rPr>
      </w:pPr>
    </w:p>
    <w:p w14:paraId="22D0625C" w14:textId="51C12F2C"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Geroxynal</w:t>
      </w:r>
      <w:proofErr w:type="spellEnd"/>
      <w:r>
        <w:rPr>
          <w:iCs/>
          <w:sz w:val="22"/>
          <w:szCs w:val="22"/>
          <w:lang w:val="lt-LT" w:eastAsia="en-US"/>
        </w:rPr>
        <w:t xml:space="preserve"> būtina atsargiai skirti senyviems ar silpniems pacientams, pacientams, kuriems yra </w:t>
      </w:r>
      <w:proofErr w:type="spellStart"/>
      <w:r>
        <w:rPr>
          <w:iCs/>
          <w:sz w:val="22"/>
          <w:szCs w:val="22"/>
          <w:lang w:val="lt-LT" w:eastAsia="en-US"/>
        </w:rPr>
        <w:t>opioidų</w:t>
      </w:r>
      <w:proofErr w:type="spellEnd"/>
      <w:r>
        <w:rPr>
          <w:iCs/>
          <w:sz w:val="22"/>
          <w:szCs w:val="22"/>
          <w:lang w:val="lt-LT" w:eastAsia="en-US"/>
        </w:rPr>
        <w:t xml:space="preserve"> sukeltas </w:t>
      </w:r>
      <w:proofErr w:type="spellStart"/>
      <w:r>
        <w:rPr>
          <w:iCs/>
          <w:sz w:val="22"/>
          <w:szCs w:val="22"/>
          <w:lang w:val="lt-LT" w:eastAsia="en-US"/>
        </w:rPr>
        <w:t>paralyžinis</w:t>
      </w:r>
      <w:proofErr w:type="spellEnd"/>
      <w:r>
        <w:rPr>
          <w:iCs/>
          <w:sz w:val="22"/>
          <w:szCs w:val="22"/>
          <w:lang w:val="lt-LT" w:eastAsia="en-US"/>
        </w:rPr>
        <w:t xml:space="preserve"> žarnyno nepraeinamumas, sunkus plaučių funkcijos sutrikimas, miego </w:t>
      </w:r>
      <w:proofErr w:type="spellStart"/>
      <w:r>
        <w:rPr>
          <w:iCs/>
          <w:sz w:val="22"/>
          <w:szCs w:val="22"/>
          <w:lang w:val="lt-LT" w:eastAsia="en-US"/>
        </w:rPr>
        <w:t>apnėja</w:t>
      </w:r>
      <w:proofErr w:type="spellEnd"/>
      <w:r>
        <w:rPr>
          <w:iCs/>
          <w:sz w:val="22"/>
          <w:szCs w:val="22"/>
          <w:lang w:val="lt-LT" w:eastAsia="en-US"/>
        </w:rPr>
        <w:t xml:space="preserve">, </w:t>
      </w:r>
      <w:proofErr w:type="spellStart"/>
      <w:r>
        <w:rPr>
          <w:iCs/>
          <w:sz w:val="22"/>
          <w:szCs w:val="22"/>
          <w:lang w:val="lt-LT" w:eastAsia="en-US"/>
        </w:rPr>
        <w:t>miksedema</w:t>
      </w:r>
      <w:proofErr w:type="spellEnd"/>
      <w:r>
        <w:rPr>
          <w:iCs/>
          <w:sz w:val="22"/>
          <w:szCs w:val="22"/>
          <w:lang w:val="lt-LT" w:eastAsia="en-US"/>
        </w:rPr>
        <w:t xml:space="preserve">, </w:t>
      </w:r>
      <w:proofErr w:type="spellStart"/>
      <w:r>
        <w:rPr>
          <w:iCs/>
          <w:sz w:val="22"/>
          <w:szCs w:val="22"/>
          <w:lang w:val="lt-LT" w:eastAsia="en-US"/>
        </w:rPr>
        <w:t>hipotirozė</w:t>
      </w:r>
      <w:proofErr w:type="spellEnd"/>
      <w:r>
        <w:rPr>
          <w:iCs/>
          <w:sz w:val="22"/>
          <w:szCs w:val="22"/>
          <w:lang w:val="lt-LT" w:eastAsia="en-US"/>
        </w:rPr>
        <w:t xml:space="preserve">, </w:t>
      </w:r>
      <w:proofErr w:type="spellStart"/>
      <w:r>
        <w:rPr>
          <w:iCs/>
          <w:sz w:val="22"/>
          <w:szCs w:val="22"/>
          <w:lang w:val="lt-LT" w:eastAsia="en-US"/>
        </w:rPr>
        <w:t>Adisono</w:t>
      </w:r>
      <w:proofErr w:type="spellEnd"/>
      <w:r>
        <w:rPr>
          <w:iCs/>
          <w:sz w:val="22"/>
          <w:szCs w:val="22"/>
          <w:lang w:val="lt-LT" w:eastAsia="en-US"/>
        </w:rPr>
        <w:t xml:space="preserve"> (</w:t>
      </w:r>
      <w:proofErr w:type="spellStart"/>
      <w:r>
        <w:rPr>
          <w:i/>
          <w:iCs/>
          <w:sz w:val="22"/>
          <w:szCs w:val="22"/>
          <w:lang w:val="lt-LT" w:eastAsia="en-US"/>
        </w:rPr>
        <w:t>Addison</w:t>
      </w:r>
      <w:proofErr w:type="spellEnd"/>
      <w:r>
        <w:rPr>
          <w:i/>
          <w:iCs/>
          <w:sz w:val="22"/>
          <w:szCs w:val="22"/>
          <w:lang w:val="lt-LT" w:eastAsia="en-US"/>
        </w:rPr>
        <w:t xml:space="preserve"> </w:t>
      </w:r>
      <w:r>
        <w:rPr>
          <w:iCs/>
          <w:sz w:val="22"/>
          <w:szCs w:val="22"/>
          <w:lang w:val="lt-LT" w:eastAsia="en-US"/>
        </w:rPr>
        <w:t xml:space="preserve">) liga (antinksčių žievės nepakankamumas), toksinė psichozė, tulžies pūslės akmenligė, prostatos hipertrofija, alkoholizmas, alkoholinis </w:t>
      </w:r>
      <w:proofErr w:type="spellStart"/>
      <w:r>
        <w:rPr>
          <w:iCs/>
          <w:sz w:val="22"/>
          <w:szCs w:val="22"/>
          <w:lang w:val="lt-LT" w:eastAsia="en-US"/>
        </w:rPr>
        <w:t>delyras</w:t>
      </w:r>
      <w:proofErr w:type="spellEnd"/>
      <w:r>
        <w:rPr>
          <w:iCs/>
          <w:sz w:val="22"/>
          <w:szCs w:val="22"/>
          <w:lang w:val="lt-LT" w:eastAsia="en-US"/>
        </w:rPr>
        <w:t xml:space="preserve">, pankreatitas, </w:t>
      </w:r>
      <w:proofErr w:type="spellStart"/>
      <w:r>
        <w:rPr>
          <w:iCs/>
          <w:sz w:val="22"/>
          <w:szCs w:val="22"/>
          <w:lang w:val="lt-LT" w:eastAsia="en-US"/>
        </w:rPr>
        <w:t>hipotenzija</w:t>
      </w:r>
      <w:proofErr w:type="spellEnd"/>
      <w:r>
        <w:rPr>
          <w:iCs/>
          <w:sz w:val="22"/>
          <w:szCs w:val="22"/>
          <w:lang w:val="lt-LT" w:eastAsia="en-US"/>
        </w:rPr>
        <w:t xml:space="preserve">, hipertenzija, jau esanti širdies-kraujagyslių sistemos liga, galvos sužalojimas (dėl </w:t>
      </w:r>
      <w:proofErr w:type="spellStart"/>
      <w:r>
        <w:rPr>
          <w:iCs/>
          <w:sz w:val="22"/>
          <w:szCs w:val="22"/>
          <w:lang w:val="lt-LT" w:eastAsia="en-US"/>
        </w:rPr>
        <w:t>intrakranijinio</w:t>
      </w:r>
      <w:proofErr w:type="spellEnd"/>
      <w:r>
        <w:rPr>
          <w:iCs/>
          <w:sz w:val="22"/>
          <w:szCs w:val="22"/>
          <w:lang w:val="lt-LT" w:eastAsia="en-US"/>
        </w:rPr>
        <w:t xml:space="preserve"> spaudimo padidėjimo rizikos), epilepsija pasireiškiantis sutrikimas ar polinkis į traukulių atsiradimą, ir pacientams, kurie vartoja </w:t>
      </w:r>
      <w:proofErr w:type="spellStart"/>
      <w:r>
        <w:rPr>
          <w:iCs/>
          <w:sz w:val="22"/>
          <w:szCs w:val="22"/>
          <w:lang w:val="lt-LT" w:eastAsia="en-US"/>
        </w:rPr>
        <w:t>monoaminooksidazės</w:t>
      </w:r>
      <w:proofErr w:type="spellEnd"/>
      <w:r>
        <w:rPr>
          <w:iCs/>
          <w:sz w:val="22"/>
          <w:szCs w:val="22"/>
          <w:lang w:val="lt-LT" w:eastAsia="en-US"/>
        </w:rPr>
        <w:t xml:space="preserve"> (MAO) inhibitorius.</w:t>
      </w:r>
    </w:p>
    <w:p w14:paraId="2F5A23A3" w14:textId="77777777" w:rsidR="0020666A" w:rsidRDefault="0020666A" w:rsidP="0020666A">
      <w:pPr>
        <w:widowControl w:val="0"/>
        <w:tabs>
          <w:tab w:val="left" w:pos="567"/>
        </w:tabs>
        <w:rPr>
          <w:iCs/>
          <w:sz w:val="22"/>
          <w:szCs w:val="22"/>
          <w:lang w:val="lt-LT" w:eastAsia="en-US"/>
        </w:rPr>
      </w:pPr>
    </w:p>
    <w:p w14:paraId="3015F13E" w14:textId="5748A216" w:rsidR="00A02B1C" w:rsidRPr="007543B6" w:rsidRDefault="00A02B1C" w:rsidP="007543B6">
      <w:pPr>
        <w:widowControl w:val="0"/>
        <w:tabs>
          <w:tab w:val="left" w:pos="567"/>
        </w:tabs>
        <w:rPr>
          <w:sz w:val="22"/>
          <w:lang w:val="lt-LT"/>
        </w:rPr>
      </w:pPr>
      <w:r w:rsidRPr="007543B6">
        <w:rPr>
          <w:sz w:val="22"/>
          <w:lang w:val="lt-LT"/>
        </w:rPr>
        <w:t xml:space="preserve">Vartojimo su </w:t>
      </w:r>
      <w:r w:rsidRPr="00E47DD0">
        <w:rPr>
          <w:iCs/>
          <w:sz w:val="22"/>
          <w:szCs w:val="22"/>
          <w:lang w:val="lt-LT" w:eastAsia="en-US"/>
        </w:rPr>
        <w:t>raminančiai veikiančiais benzodiazepinais</w:t>
      </w:r>
      <w:r w:rsidRPr="007543B6">
        <w:rPr>
          <w:sz w:val="22"/>
          <w:lang w:val="lt-LT"/>
        </w:rPr>
        <w:t xml:space="preserve"> arba jiems </w:t>
      </w:r>
      <w:r w:rsidRPr="00E47DD0">
        <w:rPr>
          <w:iCs/>
          <w:sz w:val="22"/>
          <w:szCs w:val="22"/>
          <w:lang w:val="lt-LT" w:eastAsia="en-US"/>
        </w:rPr>
        <w:t xml:space="preserve">panašiais vaistais </w:t>
      </w:r>
      <w:r w:rsidRPr="007543B6">
        <w:rPr>
          <w:sz w:val="22"/>
          <w:lang w:val="lt-LT"/>
        </w:rPr>
        <w:t>rizika</w:t>
      </w:r>
      <w:r w:rsidRPr="00E47DD0">
        <w:rPr>
          <w:iCs/>
          <w:sz w:val="22"/>
          <w:szCs w:val="22"/>
          <w:lang w:val="lt-LT" w:eastAsia="en-US"/>
        </w:rPr>
        <w:t xml:space="preserve"> </w:t>
      </w:r>
    </w:p>
    <w:p w14:paraId="54D4A6DF" w14:textId="5744A60A" w:rsidR="00A02B1C" w:rsidRPr="007543B6" w:rsidRDefault="00A02B1C" w:rsidP="007543B6">
      <w:pPr>
        <w:widowControl w:val="0"/>
        <w:tabs>
          <w:tab w:val="left" w:pos="567"/>
        </w:tabs>
        <w:rPr>
          <w:sz w:val="22"/>
          <w:lang w:val="lt-LT"/>
        </w:rPr>
      </w:pPr>
      <w:r w:rsidRPr="00E47DD0">
        <w:rPr>
          <w:iCs/>
          <w:sz w:val="22"/>
          <w:szCs w:val="22"/>
          <w:lang w:val="lt-LT" w:eastAsia="en-US"/>
        </w:rPr>
        <w:t>Tokių raminančių vaistų</w:t>
      </w:r>
      <w:r w:rsidR="00E23E5B" w:rsidRPr="007543B6">
        <w:rPr>
          <w:sz w:val="22"/>
          <w:lang w:val="lt-LT"/>
        </w:rPr>
        <w:t>,</w:t>
      </w:r>
      <w:r w:rsidRPr="007543B6">
        <w:rPr>
          <w:sz w:val="22"/>
          <w:lang w:val="lt-LT"/>
        </w:rPr>
        <w:t xml:space="preserve"> kaip benzodiazepinai arba jiems panašūs</w:t>
      </w:r>
      <w:r w:rsidR="00E23E5B" w:rsidRPr="00E47DD0">
        <w:rPr>
          <w:iCs/>
          <w:sz w:val="22"/>
          <w:szCs w:val="22"/>
          <w:lang w:val="lt-LT" w:eastAsia="en-US"/>
        </w:rPr>
        <w:t>,</w:t>
      </w:r>
      <w:r w:rsidRPr="00E47DD0">
        <w:rPr>
          <w:iCs/>
          <w:sz w:val="22"/>
          <w:szCs w:val="22"/>
          <w:lang w:val="lt-LT" w:eastAsia="en-US"/>
        </w:rPr>
        <w:t xml:space="preserve"> vartojimas kartu su </w:t>
      </w:r>
      <w:proofErr w:type="spellStart"/>
      <w:r w:rsidRPr="00E47DD0">
        <w:rPr>
          <w:iCs/>
          <w:sz w:val="22"/>
          <w:szCs w:val="22"/>
          <w:lang w:val="lt-LT" w:eastAsia="en-US"/>
        </w:rPr>
        <w:t>Geroxynal</w:t>
      </w:r>
      <w:proofErr w:type="spellEnd"/>
      <w:r w:rsidRPr="00E47DD0">
        <w:rPr>
          <w:iCs/>
          <w:sz w:val="22"/>
          <w:szCs w:val="22"/>
          <w:lang w:val="lt-LT" w:eastAsia="en-US"/>
        </w:rPr>
        <w:t xml:space="preserve"> </w:t>
      </w:r>
      <w:r w:rsidRPr="007543B6">
        <w:rPr>
          <w:sz w:val="22"/>
          <w:lang w:val="lt-LT"/>
        </w:rPr>
        <w:t xml:space="preserve">gali sukelti slopinimą, kvėpavimo slopinimą, komą ir mirtį. Dėl </w:t>
      </w:r>
      <w:r w:rsidRPr="00E47DD0">
        <w:rPr>
          <w:iCs/>
          <w:sz w:val="22"/>
          <w:szCs w:val="22"/>
          <w:lang w:val="lt-LT" w:eastAsia="en-US"/>
        </w:rPr>
        <w:t>tokios</w:t>
      </w:r>
      <w:r w:rsidRPr="007543B6">
        <w:rPr>
          <w:sz w:val="22"/>
          <w:lang w:val="lt-LT"/>
        </w:rPr>
        <w:t xml:space="preserve"> rizikos </w:t>
      </w:r>
      <w:r w:rsidRPr="00E47DD0">
        <w:rPr>
          <w:iCs/>
          <w:sz w:val="22"/>
          <w:szCs w:val="22"/>
          <w:lang w:val="lt-LT" w:eastAsia="en-US"/>
        </w:rPr>
        <w:t>kartu šiais raminančiais vaistais skyrimas turi būti paliktas</w:t>
      </w:r>
      <w:r w:rsidRPr="007543B6">
        <w:rPr>
          <w:sz w:val="22"/>
          <w:lang w:val="lt-LT"/>
        </w:rPr>
        <w:t xml:space="preserve"> tiems pacientams, kuriems </w:t>
      </w:r>
      <w:r w:rsidRPr="00E47DD0">
        <w:rPr>
          <w:iCs/>
          <w:sz w:val="22"/>
          <w:szCs w:val="22"/>
          <w:lang w:val="lt-LT" w:eastAsia="en-US"/>
        </w:rPr>
        <w:t>nėra kito pasirinkimo galimybės.</w:t>
      </w:r>
      <w:r w:rsidRPr="007543B6">
        <w:rPr>
          <w:sz w:val="22"/>
          <w:lang w:val="lt-LT"/>
        </w:rPr>
        <w:t xml:space="preserve"> Jei nusprendžiama skirti </w:t>
      </w:r>
      <w:proofErr w:type="spellStart"/>
      <w:r w:rsidRPr="00E47DD0">
        <w:rPr>
          <w:iCs/>
          <w:sz w:val="22"/>
          <w:szCs w:val="22"/>
          <w:lang w:val="lt-LT" w:eastAsia="en-US"/>
        </w:rPr>
        <w:t>Geroxynal</w:t>
      </w:r>
      <w:proofErr w:type="spellEnd"/>
      <w:r w:rsidRPr="007543B6">
        <w:rPr>
          <w:sz w:val="22"/>
          <w:lang w:val="lt-LT"/>
        </w:rPr>
        <w:t xml:space="preserve"> kartu su raminančiais vaistais, reikia </w:t>
      </w:r>
      <w:r w:rsidRPr="00E47DD0">
        <w:rPr>
          <w:iCs/>
          <w:sz w:val="22"/>
          <w:szCs w:val="22"/>
          <w:lang w:val="lt-LT" w:eastAsia="en-US"/>
        </w:rPr>
        <w:t>pasirinkti</w:t>
      </w:r>
      <w:r w:rsidRPr="007543B6">
        <w:rPr>
          <w:sz w:val="22"/>
          <w:lang w:val="lt-LT"/>
        </w:rPr>
        <w:t xml:space="preserve"> mažiausią veiksmingą dozę</w:t>
      </w:r>
      <w:r w:rsidRPr="00E47DD0">
        <w:rPr>
          <w:iCs/>
          <w:sz w:val="22"/>
          <w:szCs w:val="22"/>
          <w:lang w:val="lt-LT" w:eastAsia="en-US"/>
        </w:rPr>
        <w:t xml:space="preserve"> ir</w:t>
      </w:r>
      <w:r w:rsidRPr="007543B6">
        <w:rPr>
          <w:sz w:val="22"/>
          <w:lang w:val="lt-LT"/>
        </w:rPr>
        <w:t xml:space="preserve"> vartojimo trukmė turi būti </w:t>
      </w:r>
      <w:r w:rsidR="00AE7983">
        <w:rPr>
          <w:sz w:val="22"/>
          <w:lang w:val="lt-LT"/>
        </w:rPr>
        <w:t>kaip galima trumpesnė</w:t>
      </w:r>
      <w:r w:rsidRPr="00E47DD0">
        <w:rPr>
          <w:iCs/>
          <w:sz w:val="22"/>
          <w:szCs w:val="22"/>
          <w:lang w:val="lt-LT" w:eastAsia="en-US"/>
        </w:rPr>
        <w:t>.</w:t>
      </w:r>
    </w:p>
    <w:p w14:paraId="7D12A08F" w14:textId="664BF72E" w:rsidR="00A02B1C" w:rsidRPr="007543B6" w:rsidRDefault="00A02B1C" w:rsidP="007543B6">
      <w:pPr>
        <w:widowControl w:val="0"/>
        <w:tabs>
          <w:tab w:val="left" w:pos="567"/>
        </w:tabs>
        <w:rPr>
          <w:sz w:val="22"/>
          <w:lang w:val="lt-LT"/>
        </w:rPr>
      </w:pPr>
      <w:r w:rsidRPr="00E47DD0">
        <w:rPr>
          <w:iCs/>
          <w:sz w:val="22"/>
          <w:szCs w:val="22"/>
          <w:lang w:val="lt-LT" w:eastAsia="en-US"/>
        </w:rPr>
        <w:t>Pacientus</w:t>
      </w:r>
      <w:r w:rsidRPr="007543B6">
        <w:rPr>
          <w:sz w:val="22"/>
          <w:lang w:val="lt-LT"/>
        </w:rPr>
        <w:t xml:space="preserve"> reikia atidžiai stebėti</w:t>
      </w:r>
      <w:r w:rsidRPr="00E47DD0">
        <w:rPr>
          <w:iCs/>
          <w:sz w:val="22"/>
          <w:szCs w:val="22"/>
          <w:lang w:val="lt-LT" w:eastAsia="en-US"/>
        </w:rPr>
        <w:t xml:space="preserve"> dėl</w:t>
      </w:r>
      <w:r w:rsidRPr="007543B6">
        <w:rPr>
          <w:sz w:val="22"/>
          <w:lang w:val="lt-LT"/>
        </w:rPr>
        <w:t xml:space="preserve"> kvėpavimo slopinimo ir bendro slopinimo simptomų </w:t>
      </w:r>
      <w:r w:rsidRPr="00E47DD0">
        <w:rPr>
          <w:iCs/>
          <w:sz w:val="22"/>
          <w:szCs w:val="22"/>
          <w:lang w:val="lt-LT" w:eastAsia="en-US"/>
        </w:rPr>
        <w:t>ir</w:t>
      </w:r>
      <w:r w:rsidRPr="007543B6">
        <w:rPr>
          <w:sz w:val="22"/>
          <w:lang w:val="lt-LT"/>
        </w:rPr>
        <w:t xml:space="preserve"> požymių. </w:t>
      </w:r>
      <w:r w:rsidRPr="00E47DD0">
        <w:rPr>
          <w:iCs/>
          <w:sz w:val="22"/>
          <w:szCs w:val="22"/>
          <w:lang w:val="lt-LT" w:eastAsia="en-US"/>
        </w:rPr>
        <w:t>Todėl</w:t>
      </w:r>
      <w:r w:rsidRPr="007543B6">
        <w:rPr>
          <w:sz w:val="22"/>
          <w:lang w:val="lt-LT"/>
        </w:rPr>
        <w:t xml:space="preserve"> apie </w:t>
      </w:r>
      <w:r w:rsidRPr="00E47DD0">
        <w:rPr>
          <w:iCs/>
          <w:sz w:val="22"/>
          <w:szCs w:val="22"/>
          <w:lang w:val="lt-LT" w:eastAsia="en-US"/>
        </w:rPr>
        <w:t>tokius</w:t>
      </w:r>
      <w:r w:rsidRPr="007543B6">
        <w:rPr>
          <w:sz w:val="22"/>
          <w:lang w:val="lt-LT"/>
        </w:rPr>
        <w:t xml:space="preserve"> simptomus </w:t>
      </w:r>
      <w:r w:rsidR="00E23E5B" w:rsidRPr="00E47DD0">
        <w:rPr>
          <w:iCs/>
          <w:sz w:val="22"/>
          <w:szCs w:val="22"/>
          <w:lang w:val="lt-LT" w:eastAsia="en-US"/>
        </w:rPr>
        <w:t xml:space="preserve">pacientus ir juos slaugančius asmenis </w:t>
      </w:r>
      <w:r w:rsidRPr="00E47DD0">
        <w:rPr>
          <w:iCs/>
          <w:sz w:val="22"/>
          <w:szCs w:val="22"/>
          <w:lang w:val="lt-LT" w:eastAsia="en-US"/>
        </w:rPr>
        <w:t xml:space="preserve">reikia įspėti </w:t>
      </w:r>
      <w:r w:rsidRPr="007543B6">
        <w:rPr>
          <w:sz w:val="22"/>
          <w:lang w:val="lt-LT"/>
        </w:rPr>
        <w:t>(žr. 4.5 skyrių).</w:t>
      </w:r>
      <w:r>
        <w:rPr>
          <w:iCs/>
          <w:sz w:val="22"/>
          <w:szCs w:val="22"/>
          <w:lang w:val="lt-LT" w:eastAsia="en-US"/>
        </w:rPr>
        <w:t xml:space="preserve"> </w:t>
      </w:r>
    </w:p>
    <w:p w14:paraId="4EA68F33" w14:textId="77777777" w:rsidR="0098335A" w:rsidRDefault="0098335A" w:rsidP="0020666A">
      <w:pPr>
        <w:widowControl w:val="0"/>
        <w:tabs>
          <w:tab w:val="left" w:pos="567"/>
        </w:tabs>
        <w:rPr>
          <w:iCs/>
          <w:sz w:val="22"/>
          <w:szCs w:val="22"/>
          <w:lang w:val="lt-LT" w:eastAsia="en-US"/>
        </w:rPr>
      </w:pPr>
    </w:p>
    <w:p w14:paraId="66D07E1A" w14:textId="2B24D021" w:rsidR="0098335A" w:rsidRDefault="00A02B1C" w:rsidP="0020666A">
      <w:pPr>
        <w:widowControl w:val="0"/>
        <w:tabs>
          <w:tab w:val="left" w:pos="567"/>
        </w:tabs>
        <w:rPr>
          <w:iCs/>
          <w:sz w:val="22"/>
          <w:szCs w:val="22"/>
          <w:lang w:val="lt-LT" w:eastAsia="en-US"/>
        </w:rPr>
      </w:pPr>
      <w:r w:rsidRPr="00DE60CF">
        <w:rPr>
          <w:iCs/>
          <w:sz w:val="22"/>
          <w:szCs w:val="22"/>
          <w:lang w:val="lt-LT" w:eastAsia="en-US"/>
        </w:rPr>
        <w:t xml:space="preserve">Tokie </w:t>
      </w:r>
      <w:proofErr w:type="spellStart"/>
      <w:r w:rsidRPr="00DE60CF">
        <w:rPr>
          <w:iCs/>
          <w:sz w:val="22"/>
          <w:szCs w:val="22"/>
          <w:lang w:val="lt-LT" w:eastAsia="en-US"/>
        </w:rPr>
        <w:t>opioidai</w:t>
      </w:r>
      <w:proofErr w:type="spellEnd"/>
      <w:r w:rsidRPr="00DE60CF">
        <w:rPr>
          <w:iCs/>
          <w:sz w:val="22"/>
          <w:szCs w:val="22"/>
          <w:lang w:val="lt-LT" w:eastAsia="en-US"/>
        </w:rPr>
        <w:t xml:space="preserve"> kaip </w:t>
      </w:r>
      <w:proofErr w:type="spellStart"/>
      <w:r w:rsidRPr="00DE60CF">
        <w:rPr>
          <w:iCs/>
          <w:sz w:val="22"/>
          <w:szCs w:val="22"/>
          <w:lang w:val="lt-LT" w:eastAsia="en-US"/>
        </w:rPr>
        <w:t>oksikodono</w:t>
      </w:r>
      <w:proofErr w:type="spellEnd"/>
      <w:r w:rsidRPr="00DE60CF">
        <w:rPr>
          <w:iCs/>
          <w:sz w:val="22"/>
          <w:szCs w:val="22"/>
          <w:lang w:val="lt-LT" w:eastAsia="en-US"/>
        </w:rPr>
        <w:t xml:space="preserve"> hidrochloridas gali turėti įtakos pogumburio-</w:t>
      </w:r>
      <w:proofErr w:type="spellStart"/>
      <w:r w:rsidR="00E23E5B" w:rsidRPr="00DE60CF">
        <w:rPr>
          <w:iCs/>
          <w:sz w:val="22"/>
          <w:szCs w:val="22"/>
          <w:lang w:val="lt-LT" w:eastAsia="en-US"/>
        </w:rPr>
        <w:t>hipofizės</w:t>
      </w:r>
      <w:proofErr w:type="spellEnd"/>
      <w:r w:rsidR="00E23E5B" w:rsidRPr="00DE60CF">
        <w:rPr>
          <w:iCs/>
          <w:sz w:val="22"/>
          <w:szCs w:val="22"/>
          <w:lang w:val="lt-LT" w:eastAsia="en-US"/>
        </w:rPr>
        <w:t>-antinksčių arba pogumburio-</w:t>
      </w:r>
      <w:proofErr w:type="spellStart"/>
      <w:r w:rsidR="00E23E5B" w:rsidRPr="00DE60CF">
        <w:rPr>
          <w:iCs/>
          <w:sz w:val="22"/>
          <w:szCs w:val="22"/>
          <w:lang w:val="lt-LT" w:eastAsia="en-US"/>
        </w:rPr>
        <w:t>hipofizės</w:t>
      </w:r>
      <w:proofErr w:type="spellEnd"/>
      <w:r w:rsidR="00E23E5B" w:rsidRPr="00DE60CF">
        <w:rPr>
          <w:iCs/>
          <w:sz w:val="22"/>
          <w:szCs w:val="22"/>
          <w:lang w:val="lt-LT" w:eastAsia="en-US"/>
        </w:rPr>
        <w:t>-lytinių liaukų ašims. Kai kurie pokyčiai, kuri</w:t>
      </w:r>
      <w:r w:rsidR="00E47DD0" w:rsidRPr="00DE60CF">
        <w:rPr>
          <w:iCs/>
          <w:sz w:val="22"/>
          <w:szCs w:val="22"/>
          <w:lang w:val="lt-LT" w:eastAsia="en-US"/>
        </w:rPr>
        <w:t>e gali atsi</w:t>
      </w:r>
      <w:r w:rsidR="00E23E5B" w:rsidRPr="00DE60CF">
        <w:rPr>
          <w:iCs/>
          <w:sz w:val="22"/>
          <w:szCs w:val="22"/>
          <w:lang w:val="lt-LT" w:eastAsia="en-US"/>
        </w:rPr>
        <w:t>rasti yra prolaktino koncentrac</w:t>
      </w:r>
      <w:r w:rsidR="00E47DD0" w:rsidRPr="00DE60CF">
        <w:rPr>
          <w:iCs/>
          <w:sz w:val="22"/>
          <w:szCs w:val="22"/>
          <w:lang w:val="lt-LT" w:eastAsia="en-US"/>
        </w:rPr>
        <w:t>i</w:t>
      </w:r>
      <w:r w:rsidR="00E23E5B" w:rsidRPr="00DE60CF">
        <w:rPr>
          <w:iCs/>
          <w:sz w:val="22"/>
          <w:szCs w:val="22"/>
          <w:lang w:val="lt-LT" w:eastAsia="en-US"/>
        </w:rPr>
        <w:t>jos padidėjimas kraujo serume ir kortizolio bei testosterono kiekio sumažėjimas kraujo plazmoje. Dėl šių hormonų kiekio pokyčių galimi klinikiniai simptomai</w:t>
      </w:r>
      <w:r w:rsidR="00AE7983">
        <w:rPr>
          <w:iCs/>
          <w:sz w:val="22"/>
          <w:szCs w:val="22"/>
          <w:lang w:val="lt-LT" w:eastAsia="en-US"/>
        </w:rPr>
        <w:t>.</w:t>
      </w:r>
    </w:p>
    <w:p w14:paraId="67829ED5" w14:textId="184E56A0" w:rsidR="0098335A" w:rsidRDefault="0098335A" w:rsidP="0020666A">
      <w:pPr>
        <w:widowControl w:val="0"/>
        <w:tabs>
          <w:tab w:val="left" w:pos="567"/>
        </w:tabs>
        <w:rPr>
          <w:iCs/>
          <w:sz w:val="22"/>
          <w:szCs w:val="22"/>
          <w:lang w:val="lt-LT" w:eastAsia="en-US"/>
        </w:rPr>
      </w:pPr>
    </w:p>
    <w:p w14:paraId="6E3918B7" w14:textId="64ACADC4" w:rsidR="00C56BB7" w:rsidRPr="003223C4" w:rsidRDefault="00C56BB7" w:rsidP="00C56BB7">
      <w:pPr>
        <w:tabs>
          <w:tab w:val="left" w:pos="3045"/>
        </w:tabs>
        <w:rPr>
          <w:sz w:val="22"/>
          <w:szCs w:val="22"/>
          <w:u w:val="single"/>
        </w:rPr>
      </w:pPr>
      <w:r w:rsidRPr="003223C4">
        <w:rPr>
          <w:sz w:val="22"/>
          <w:szCs w:val="22"/>
          <w:u w:val="single"/>
        </w:rPr>
        <w:t>Opioidų vartojimo sutrikimai (p</w:t>
      </w:r>
      <w:r w:rsidR="002741D1" w:rsidRPr="003223C4">
        <w:rPr>
          <w:sz w:val="22"/>
          <w:szCs w:val="22"/>
          <w:u w:val="single"/>
        </w:rPr>
        <w:t>iknaudžiavimas</w:t>
      </w:r>
      <w:r w:rsidRPr="003223C4">
        <w:rPr>
          <w:sz w:val="22"/>
          <w:szCs w:val="22"/>
          <w:u w:val="single"/>
        </w:rPr>
        <w:t xml:space="preserve"> ir priklausomybė)</w:t>
      </w:r>
    </w:p>
    <w:p w14:paraId="73A82307" w14:textId="44585811" w:rsidR="00820EBE" w:rsidRPr="00CE4F19" w:rsidRDefault="00820EBE" w:rsidP="00C56BB7">
      <w:pPr>
        <w:rPr>
          <w:sz w:val="22"/>
          <w:szCs w:val="22"/>
        </w:rPr>
      </w:pPr>
      <w:r w:rsidRPr="00CE4F19">
        <w:rPr>
          <w:sz w:val="22"/>
          <w:szCs w:val="22"/>
        </w:rPr>
        <w:t xml:space="preserve">Tokių opioidų kaip oksikodonas kartotino vartojimo atveju </w:t>
      </w:r>
      <w:r w:rsidR="00C56BB7" w:rsidRPr="00CE4F19">
        <w:rPr>
          <w:sz w:val="22"/>
          <w:szCs w:val="22"/>
        </w:rPr>
        <w:t>gali išsivystyti toleravimas</w:t>
      </w:r>
      <w:r w:rsidRPr="00CE4F19">
        <w:rPr>
          <w:sz w:val="22"/>
          <w:szCs w:val="22"/>
        </w:rPr>
        <w:t>,</w:t>
      </w:r>
      <w:r w:rsidR="00C56BB7" w:rsidRPr="00CE4F19">
        <w:rPr>
          <w:sz w:val="22"/>
          <w:szCs w:val="22"/>
        </w:rPr>
        <w:t xml:space="preserve"> </w:t>
      </w:r>
      <w:r w:rsidRPr="00CE4F19">
        <w:rPr>
          <w:sz w:val="22"/>
          <w:szCs w:val="22"/>
        </w:rPr>
        <w:t>fizinė ir (arba) psichologinė priklausomybė.</w:t>
      </w:r>
      <w:r w:rsidR="00CA0771" w:rsidRPr="00CE4F19">
        <w:rPr>
          <w:sz w:val="22"/>
          <w:szCs w:val="22"/>
        </w:rPr>
        <w:t xml:space="preserve"> </w:t>
      </w:r>
    </w:p>
    <w:p w14:paraId="128D5FE8" w14:textId="30FDC62D" w:rsidR="00CA0771" w:rsidRPr="00CE4F19" w:rsidRDefault="00CA0771" w:rsidP="00C56BB7">
      <w:pPr>
        <w:rPr>
          <w:sz w:val="22"/>
          <w:szCs w:val="22"/>
        </w:rPr>
      </w:pPr>
      <w:r w:rsidRPr="00CE4F19">
        <w:rPr>
          <w:sz w:val="22"/>
          <w:szCs w:val="22"/>
        </w:rPr>
        <w:lastRenderedPageBreak/>
        <w:t xml:space="preserve">Kartotinas Geroxynal </w:t>
      </w:r>
      <w:r w:rsidR="00820EBE" w:rsidRPr="00CE4F19">
        <w:rPr>
          <w:sz w:val="22"/>
          <w:szCs w:val="22"/>
        </w:rPr>
        <w:t xml:space="preserve">vartojimas gali sukelti opioidų vartojimo </w:t>
      </w:r>
      <w:r w:rsidRPr="00CE4F19">
        <w:rPr>
          <w:sz w:val="22"/>
          <w:szCs w:val="22"/>
        </w:rPr>
        <w:t>sutrikimą (OVS</w:t>
      </w:r>
      <w:r w:rsidR="00820EBE" w:rsidRPr="00CE4F19">
        <w:rPr>
          <w:sz w:val="22"/>
          <w:szCs w:val="22"/>
        </w:rPr>
        <w:t>). Didesnė dozė ir ilg</w:t>
      </w:r>
      <w:r w:rsidRPr="00CE4F19">
        <w:rPr>
          <w:sz w:val="22"/>
          <w:szCs w:val="22"/>
        </w:rPr>
        <w:t>esnis</w:t>
      </w:r>
      <w:r w:rsidR="00820EBE" w:rsidRPr="00CE4F19">
        <w:rPr>
          <w:sz w:val="22"/>
          <w:szCs w:val="22"/>
        </w:rPr>
        <w:t xml:space="preserve"> gydy</w:t>
      </w:r>
      <w:r w:rsidR="00392F89">
        <w:rPr>
          <w:sz w:val="22"/>
          <w:szCs w:val="22"/>
        </w:rPr>
        <w:t>mas opioidais gali padidinti OVS</w:t>
      </w:r>
      <w:r w:rsidR="00820EBE" w:rsidRPr="00CE4F19">
        <w:rPr>
          <w:sz w:val="22"/>
          <w:szCs w:val="22"/>
        </w:rPr>
        <w:t xml:space="preserve"> susidarymo riziką. P</w:t>
      </w:r>
      <w:r w:rsidRPr="00CE4F19">
        <w:rPr>
          <w:sz w:val="22"/>
          <w:szCs w:val="22"/>
        </w:rPr>
        <w:t xml:space="preserve">iktnaudžiavimas </w:t>
      </w:r>
      <w:r w:rsidR="00820EBE" w:rsidRPr="00CE4F19">
        <w:rPr>
          <w:sz w:val="22"/>
          <w:szCs w:val="22"/>
        </w:rPr>
        <w:t xml:space="preserve">arba tikslingas neteisingas Geroxynal vartojimas gali sukelti perdozavimą ir (arba) mirtį. </w:t>
      </w:r>
      <w:r w:rsidRPr="00CE4F19">
        <w:rPr>
          <w:sz w:val="22"/>
          <w:szCs w:val="22"/>
        </w:rPr>
        <w:t>OVS</w:t>
      </w:r>
      <w:r w:rsidR="00820EBE" w:rsidRPr="00CE4F19">
        <w:rPr>
          <w:sz w:val="22"/>
          <w:szCs w:val="22"/>
        </w:rPr>
        <w:t xml:space="preserve"> susidarymo rizika didėja pacientams, kuri</w:t>
      </w:r>
      <w:r w:rsidRPr="00CE4F19">
        <w:rPr>
          <w:sz w:val="22"/>
          <w:szCs w:val="22"/>
        </w:rPr>
        <w:t xml:space="preserve">ų asmeninė </w:t>
      </w:r>
      <w:r w:rsidR="002741D1">
        <w:rPr>
          <w:sz w:val="22"/>
          <w:szCs w:val="22"/>
        </w:rPr>
        <w:t xml:space="preserve">ligos </w:t>
      </w:r>
      <w:r w:rsidRPr="00CE4F19">
        <w:rPr>
          <w:sz w:val="22"/>
          <w:szCs w:val="22"/>
        </w:rPr>
        <w:t xml:space="preserve">istorija arba </w:t>
      </w:r>
      <w:r w:rsidR="002741D1">
        <w:rPr>
          <w:sz w:val="22"/>
          <w:szCs w:val="22"/>
        </w:rPr>
        <w:t>šeiminė anamnezė</w:t>
      </w:r>
      <w:r w:rsidRPr="00CE4F19">
        <w:rPr>
          <w:sz w:val="22"/>
          <w:szCs w:val="22"/>
        </w:rPr>
        <w:t xml:space="preserve"> </w:t>
      </w:r>
      <w:r w:rsidR="00820EBE" w:rsidRPr="00CE4F19">
        <w:rPr>
          <w:sz w:val="22"/>
          <w:szCs w:val="22"/>
        </w:rPr>
        <w:t>(tėv</w:t>
      </w:r>
      <w:r w:rsidRPr="00CE4F19">
        <w:rPr>
          <w:sz w:val="22"/>
          <w:szCs w:val="22"/>
        </w:rPr>
        <w:t>ai</w:t>
      </w:r>
      <w:r w:rsidR="00820EBE" w:rsidRPr="00CE4F19">
        <w:rPr>
          <w:sz w:val="22"/>
          <w:szCs w:val="22"/>
        </w:rPr>
        <w:t>, brolia</w:t>
      </w:r>
      <w:r w:rsidR="001C504F" w:rsidRPr="00CE4F19">
        <w:rPr>
          <w:sz w:val="22"/>
          <w:szCs w:val="22"/>
        </w:rPr>
        <w:t>i</w:t>
      </w:r>
      <w:r w:rsidRPr="00CE4F19">
        <w:rPr>
          <w:sz w:val="22"/>
          <w:szCs w:val="22"/>
        </w:rPr>
        <w:t xml:space="preserve"> </w:t>
      </w:r>
      <w:r w:rsidR="00820EBE" w:rsidRPr="00CE4F19">
        <w:rPr>
          <w:sz w:val="22"/>
          <w:szCs w:val="22"/>
        </w:rPr>
        <w:t>arba seser</w:t>
      </w:r>
      <w:r w:rsidRPr="00CE4F19">
        <w:rPr>
          <w:sz w:val="22"/>
          <w:szCs w:val="22"/>
        </w:rPr>
        <w:t>ys) rodo</w:t>
      </w:r>
      <w:r w:rsidR="00820EBE" w:rsidRPr="00CE4F19">
        <w:rPr>
          <w:sz w:val="22"/>
          <w:szCs w:val="22"/>
        </w:rPr>
        <w:t xml:space="preserve"> </w:t>
      </w:r>
      <w:r w:rsidRPr="00CE4F19">
        <w:rPr>
          <w:sz w:val="22"/>
          <w:szCs w:val="22"/>
        </w:rPr>
        <w:t>priklausomybę kokioms nor</w:t>
      </w:r>
      <w:r w:rsidR="001C504F" w:rsidRPr="00CE4F19">
        <w:rPr>
          <w:sz w:val="22"/>
          <w:szCs w:val="22"/>
        </w:rPr>
        <w:t>s medžiagoms (įskaitant alkoholio vartojim</w:t>
      </w:r>
      <w:r w:rsidR="002741D1">
        <w:rPr>
          <w:sz w:val="22"/>
          <w:szCs w:val="22"/>
        </w:rPr>
        <w:t>ą</w:t>
      </w:r>
      <w:r w:rsidRPr="00CE4F19">
        <w:rPr>
          <w:sz w:val="22"/>
          <w:szCs w:val="22"/>
        </w:rPr>
        <w:t xml:space="preserve">), </w:t>
      </w:r>
      <w:r w:rsidR="001C504F" w:rsidRPr="00CE4F19">
        <w:rPr>
          <w:sz w:val="22"/>
          <w:szCs w:val="22"/>
        </w:rPr>
        <w:t xml:space="preserve">dabartiniams </w:t>
      </w:r>
      <w:r w:rsidRPr="00CE4F19">
        <w:rPr>
          <w:sz w:val="22"/>
          <w:szCs w:val="22"/>
        </w:rPr>
        <w:t>rūkaliams arba pacientams,</w:t>
      </w:r>
      <w:r w:rsidR="001C504F" w:rsidRPr="00CE4F19">
        <w:rPr>
          <w:sz w:val="22"/>
          <w:szCs w:val="22"/>
        </w:rPr>
        <w:t xml:space="preserve"> </w:t>
      </w:r>
      <w:r w:rsidRPr="00CE4F19">
        <w:rPr>
          <w:sz w:val="22"/>
          <w:szCs w:val="22"/>
        </w:rPr>
        <w:t>sirgusiems arb</w:t>
      </w:r>
      <w:r w:rsidR="001C504F" w:rsidRPr="00CE4F19">
        <w:rPr>
          <w:sz w:val="22"/>
          <w:szCs w:val="22"/>
        </w:rPr>
        <w:t>a sergantiems psichikos sutriki</w:t>
      </w:r>
      <w:r w:rsidRPr="00CE4F19">
        <w:rPr>
          <w:sz w:val="22"/>
          <w:szCs w:val="22"/>
        </w:rPr>
        <w:t>m</w:t>
      </w:r>
      <w:r w:rsidR="001C504F" w:rsidRPr="00CE4F19">
        <w:rPr>
          <w:sz w:val="22"/>
          <w:szCs w:val="22"/>
        </w:rPr>
        <w:t>a</w:t>
      </w:r>
      <w:r w:rsidRPr="00CE4F19">
        <w:rPr>
          <w:sz w:val="22"/>
          <w:szCs w:val="22"/>
        </w:rPr>
        <w:t>is (pvz., didžiąja depresija, nerimo arba asmenybės sutrikimu).</w:t>
      </w:r>
    </w:p>
    <w:p w14:paraId="5BBE2D69" w14:textId="20FB4F40" w:rsidR="00CA0771" w:rsidRPr="00CE4F19" w:rsidRDefault="00CA0771" w:rsidP="00C56BB7">
      <w:pPr>
        <w:rPr>
          <w:sz w:val="22"/>
          <w:szCs w:val="22"/>
        </w:rPr>
      </w:pPr>
    </w:p>
    <w:p w14:paraId="641BFFE6" w14:textId="64853388" w:rsidR="001C504F" w:rsidRPr="00CE4F19" w:rsidRDefault="001C504F" w:rsidP="00C56BB7">
      <w:pPr>
        <w:rPr>
          <w:sz w:val="22"/>
          <w:szCs w:val="22"/>
        </w:rPr>
      </w:pPr>
      <w:r w:rsidRPr="00CE4F19">
        <w:rPr>
          <w:sz w:val="22"/>
          <w:szCs w:val="22"/>
        </w:rPr>
        <w:t>Prieš pradedant gydymą Geroxynal bei gydymo juo laikot</w:t>
      </w:r>
      <w:r w:rsidR="00176C65">
        <w:rPr>
          <w:sz w:val="22"/>
          <w:szCs w:val="22"/>
        </w:rPr>
        <w:t>arpiu reikia suderinti su pacien</w:t>
      </w:r>
      <w:r w:rsidRPr="00CE4F19">
        <w:rPr>
          <w:sz w:val="22"/>
          <w:szCs w:val="22"/>
        </w:rPr>
        <w:t>tu gydymo tikslus ir gydymo nutraukimo planą (žr. 4.2 skyrių). Prieš gydymą ir gydymo laikotarpiu pacientą reikia informuoti apie OVS riziką ir požymius. Atsiradus šių požymių, pacientus reikia įspėti kreiptis į savo gydytoją.</w:t>
      </w:r>
    </w:p>
    <w:p w14:paraId="30BDCDC0" w14:textId="7C8B17B0" w:rsidR="001C504F" w:rsidRPr="00CE4F19" w:rsidRDefault="001C504F" w:rsidP="00C56BB7">
      <w:pPr>
        <w:rPr>
          <w:sz w:val="22"/>
          <w:szCs w:val="22"/>
        </w:rPr>
      </w:pPr>
    </w:p>
    <w:p w14:paraId="7F18AC13" w14:textId="12A87388" w:rsidR="001C504F" w:rsidRPr="00CE4F19" w:rsidRDefault="001C504F" w:rsidP="00C56BB7">
      <w:pPr>
        <w:rPr>
          <w:sz w:val="22"/>
          <w:szCs w:val="22"/>
        </w:rPr>
      </w:pPr>
      <w:r w:rsidRPr="00CE4F19">
        <w:rPr>
          <w:sz w:val="22"/>
          <w:szCs w:val="22"/>
        </w:rPr>
        <w:t xml:space="preserve">Pacientus reikia stebėti, ar neatsiranda </w:t>
      </w:r>
      <w:r w:rsidR="00561918" w:rsidRPr="00561918">
        <w:rPr>
          <w:sz w:val="22"/>
          <w:szCs w:val="22"/>
        </w:rPr>
        <w:t xml:space="preserve">narkotinių medžiagų gavimo galimybių </w:t>
      </w:r>
      <w:r w:rsidR="00561918">
        <w:rPr>
          <w:sz w:val="22"/>
          <w:szCs w:val="22"/>
        </w:rPr>
        <w:t xml:space="preserve">elgesio </w:t>
      </w:r>
      <w:r w:rsidR="00E204E8" w:rsidRPr="00CE4F19">
        <w:rPr>
          <w:sz w:val="22"/>
          <w:szCs w:val="22"/>
        </w:rPr>
        <w:t>požymių (pvz.</w:t>
      </w:r>
      <w:r w:rsidR="00176C65">
        <w:rPr>
          <w:sz w:val="22"/>
          <w:szCs w:val="22"/>
        </w:rPr>
        <w:t xml:space="preserve"> per anksti atsiranda prašymai </w:t>
      </w:r>
      <w:r w:rsidR="00E204E8" w:rsidRPr="00CE4F19">
        <w:rPr>
          <w:sz w:val="22"/>
          <w:szCs w:val="22"/>
        </w:rPr>
        <w:t xml:space="preserve">papildyti vaistus). Tai apima kartu vartojamų aktyviai </w:t>
      </w:r>
      <w:r w:rsidR="00176C65" w:rsidRPr="00CE4F19">
        <w:rPr>
          <w:sz w:val="22"/>
          <w:szCs w:val="22"/>
        </w:rPr>
        <w:t xml:space="preserve">psichiką </w:t>
      </w:r>
      <w:r w:rsidR="00E204E8" w:rsidRPr="00CE4F19">
        <w:rPr>
          <w:sz w:val="22"/>
          <w:szCs w:val="22"/>
        </w:rPr>
        <w:t xml:space="preserve">veikiančių vaistų </w:t>
      </w:r>
      <w:r w:rsidR="00176C65">
        <w:rPr>
          <w:sz w:val="22"/>
          <w:szCs w:val="22"/>
        </w:rPr>
        <w:t>(pvz., benzodiazepinų</w:t>
      </w:r>
      <w:r w:rsidR="00E204E8" w:rsidRPr="00CE4F19">
        <w:rPr>
          <w:sz w:val="22"/>
          <w:szCs w:val="22"/>
        </w:rPr>
        <w:t>) įvertinimą. Pacientams, kuriems atsirado OVS požymių ir simptomų, reikėtų pasikonsultuoti su priklausomybės ligų specialistu.</w:t>
      </w:r>
    </w:p>
    <w:p w14:paraId="38212CBD" w14:textId="77777777" w:rsidR="00C56BB7" w:rsidRDefault="00C56BB7" w:rsidP="0020666A">
      <w:pPr>
        <w:widowControl w:val="0"/>
        <w:tabs>
          <w:tab w:val="left" w:pos="567"/>
        </w:tabs>
        <w:rPr>
          <w:iCs/>
          <w:sz w:val="22"/>
          <w:szCs w:val="22"/>
          <w:lang w:val="lt-LT" w:eastAsia="en-US"/>
        </w:rPr>
      </w:pPr>
    </w:p>
    <w:p w14:paraId="19144718"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 xml:space="preserve">Kepenų arba inkstų funkcijos sutrikimas </w:t>
      </w:r>
    </w:p>
    <w:p w14:paraId="39F824E8"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Be to, </w:t>
      </w:r>
      <w:proofErr w:type="spellStart"/>
      <w:r>
        <w:rPr>
          <w:iCs/>
          <w:sz w:val="22"/>
          <w:szCs w:val="22"/>
          <w:lang w:val="lt-LT" w:eastAsia="en-US"/>
        </w:rPr>
        <w:t>Geroxynal</w:t>
      </w:r>
      <w:proofErr w:type="spellEnd"/>
      <w:r>
        <w:rPr>
          <w:iCs/>
          <w:sz w:val="22"/>
          <w:szCs w:val="22"/>
          <w:lang w:val="lt-LT" w:eastAsia="en-US"/>
        </w:rPr>
        <w:t xml:space="preserve"> būtina atsargiai skirti pacientams, kuriems yra lengvas kepenų funkcijos sutrikimas ar inkstų funkcijos sutrikimas. Atidi medicininė priežiūra ypač reikalinga pacientams, kuriems yra sunkus inkstų funkcijos sutrikimas.</w:t>
      </w:r>
    </w:p>
    <w:p w14:paraId="7FACB32A" w14:textId="77777777" w:rsidR="0020666A" w:rsidRDefault="0020666A" w:rsidP="0020666A">
      <w:pPr>
        <w:widowControl w:val="0"/>
        <w:tabs>
          <w:tab w:val="left" w:pos="567"/>
        </w:tabs>
        <w:rPr>
          <w:iCs/>
          <w:sz w:val="22"/>
          <w:szCs w:val="22"/>
          <w:lang w:val="lt-LT" w:eastAsia="en-US"/>
        </w:rPr>
      </w:pPr>
    </w:p>
    <w:p w14:paraId="2003A6C9" w14:textId="77777777" w:rsidR="003A428F" w:rsidRPr="00142338" w:rsidRDefault="003A428F" w:rsidP="003A428F">
      <w:pPr>
        <w:autoSpaceDE w:val="0"/>
        <w:autoSpaceDN w:val="0"/>
        <w:adjustRightInd w:val="0"/>
        <w:rPr>
          <w:rFonts w:eastAsiaTheme="minorHAnsi"/>
          <w:color w:val="000000"/>
          <w:sz w:val="22"/>
          <w:szCs w:val="22"/>
          <w:u w:val="single"/>
          <w:lang w:val="lt-LT" w:eastAsia="en-US"/>
        </w:rPr>
      </w:pPr>
      <w:r w:rsidRPr="00142338">
        <w:rPr>
          <w:rFonts w:eastAsiaTheme="minorHAnsi"/>
          <w:color w:val="000000"/>
          <w:sz w:val="22"/>
          <w:szCs w:val="22"/>
          <w:u w:val="single"/>
          <w:lang w:val="lt-LT" w:eastAsia="en-US"/>
        </w:rPr>
        <w:t xml:space="preserve">Kepenų, tulžies pūslės ir latakų sutrikimai </w:t>
      </w:r>
    </w:p>
    <w:p w14:paraId="60EB7CDA" w14:textId="6B730D17" w:rsidR="003A428F" w:rsidRPr="003A428F" w:rsidRDefault="003A428F" w:rsidP="003A428F">
      <w:pPr>
        <w:widowControl w:val="0"/>
        <w:tabs>
          <w:tab w:val="left" w:pos="567"/>
        </w:tabs>
        <w:rPr>
          <w:rFonts w:eastAsiaTheme="minorHAnsi"/>
          <w:color w:val="000000"/>
          <w:sz w:val="22"/>
          <w:szCs w:val="22"/>
          <w:lang w:val="lt-LT" w:eastAsia="en-US"/>
        </w:rPr>
      </w:pPr>
      <w:proofErr w:type="spellStart"/>
      <w:r w:rsidRPr="003A428F">
        <w:rPr>
          <w:rFonts w:eastAsiaTheme="minorHAnsi"/>
          <w:color w:val="000000"/>
          <w:sz w:val="22"/>
          <w:szCs w:val="22"/>
          <w:lang w:val="lt-LT" w:eastAsia="en-US"/>
        </w:rPr>
        <w:t>Oksikodonas</w:t>
      </w:r>
      <w:proofErr w:type="spellEnd"/>
      <w:r w:rsidRPr="003A428F">
        <w:rPr>
          <w:rFonts w:eastAsiaTheme="minorHAnsi"/>
          <w:color w:val="000000"/>
          <w:sz w:val="22"/>
          <w:szCs w:val="22"/>
          <w:lang w:val="lt-LT" w:eastAsia="en-US"/>
        </w:rPr>
        <w:t xml:space="preserve"> gali sukelti </w:t>
      </w:r>
      <w:proofErr w:type="spellStart"/>
      <w:r w:rsidRPr="003A428F">
        <w:rPr>
          <w:rFonts w:eastAsiaTheme="minorHAnsi"/>
          <w:color w:val="000000"/>
          <w:sz w:val="22"/>
          <w:szCs w:val="22"/>
          <w:lang w:val="lt-LT" w:eastAsia="en-US"/>
        </w:rPr>
        <w:t>Odi</w:t>
      </w:r>
      <w:proofErr w:type="spellEnd"/>
      <w:r w:rsidRPr="003A428F">
        <w:rPr>
          <w:rFonts w:eastAsiaTheme="minorHAnsi"/>
          <w:color w:val="000000"/>
          <w:sz w:val="22"/>
          <w:szCs w:val="22"/>
          <w:lang w:val="lt-LT" w:eastAsia="en-US"/>
        </w:rPr>
        <w:t xml:space="preserve"> (</w:t>
      </w:r>
      <w:proofErr w:type="spellStart"/>
      <w:r w:rsidRPr="00974249">
        <w:rPr>
          <w:rFonts w:eastAsiaTheme="minorHAnsi"/>
          <w:i/>
          <w:color w:val="000000"/>
          <w:sz w:val="22"/>
          <w:szCs w:val="22"/>
          <w:lang w:val="lt-LT" w:eastAsia="en-US"/>
        </w:rPr>
        <w:t>Oddi</w:t>
      </w:r>
      <w:proofErr w:type="spellEnd"/>
      <w:r w:rsidRPr="003A428F">
        <w:rPr>
          <w:rFonts w:eastAsiaTheme="minorHAnsi"/>
          <w:color w:val="000000"/>
          <w:sz w:val="22"/>
          <w:szCs w:val="22"/>
          <w:lang w:val="lt-LT" w:eastAsia="en-US"/>
        </w:rPr>
        <w:t>) rauko disfunkciją bei spazmą ir taip padidinti</w:t>
      </w:r>
      <w:r w:rsidR="00D207C9">
        <w:rPr>
          <w:rFonts w:eastAsiaTheme="minorHAnsi"/>
          <w:color w:val="000000"/>
          <w:sz w:val="22"/>
          <w:szCs w:val="22"/>
          <w:lang w:val="lt-LT" w:eastAsia="en-US"/>
        </w:rPr>
        <w:t xml:space="preserve"> </w:t>
      </w:r>
      <w:r w:rsidRPr="003A428F">
        <w:rPr>
          <w:rFonts w:eastAsiaTheme="minorHAnsi"/>
          <w:color w:val="000000"/>
          <w:sz w:val="22"/>
          <w:szCs w:val="22"/>
          <w:lang w:val="lt-LT" w:eastAsia="en-US"/>
        </w:rPr>
        <w:t xml:space="preserve">tulžies latakų simptomų bei pankreatito riziką. Todėl </w:t>
      </w:r>
      <w:proofErr w:type="spellStart"/>
      <w:r w:rsidRPr="003A428F">
        <w:rPr>
          <w:rFonts w:eastAsiaTheme="minorHAnsi"/>
          <w:color w:val="000000"/>
          <w:sz w:val="22"/>
          <w:szCs w:val="22"/>
          <w:lang w:val="lt-LT" w:eastAsia="en-US"/>
        </w:rPr>
        <w:t>oksikodono</w:t>
      </w:r>
      <w:proofErr w:type="spellEnd"/>
      <w:r w:rsidR="00D207C9">
        <w:rPr>
          <w:rFonts w:eastAsiaTheme="minorHAnsi"/>
          <w:color w:val="000000"/>
          <w:sz w:val="22"/>
          <w:szCs w:val="22"/>
          <w:lang w:val="lt-LT" w:eastAsia="en-US"/>
        </w:rPr>
        <w:t xml:space="preserve"> / </w:t>
      </w:r>
      <w:proofErr w:type="spellStart"/>
      <w:r w:rsidR="00D207C9">
        <w:rPr>
          <w:rFonts w:eastAsiaTheme="minorHAnsi"/>
          <w:color w:val="000000"/>
          <w:sz w:val="22"/>
          <w:szCs w:val="22"/>
          <w:lang w:val="lt-LT" w:eastAsia="en-US"/>
        </w:rPr>
        <w:t>naloksono</w:t>
      </w:r>
      <w:proofErr w:type="spellEnd"/>
      <w:r w:rsidRPr="003A428F">
        <w:rPr>
          <w:rFonts w:eastAsiaTheme="minorHAnsi"/>
          <w:color w:val="000000"/>
          <w:sz w:val="22"/>
          <w:szCs w:val="22"/>
          <w:lang w:val="lt-LT" w:eastAsia="en-US"/>
        </w:rPr>
        <w:t xml:space="preserve"> reikia atsargiai skirti pacientams, sergantiems pankreatitu ir tulžies latakų ligomis.</w:t>
      </w:r>
    </w:p>
    <w:p w14:paraId="57D513A8" w14:textId="77777777" w:rsidR="003A428F" w:rsidRDefault="003A428F" w:rsidP="003A428F">
      <w:pPr>
        <w:widowControl w:val="0"/>
        <w:tabs>
          <w:tab w:val="left" w:pos="567"/>
        </w:tabs>
        <w:rPr>
          <w:iCs/>
          <w:sz w:val="22"/>
          <w:szCs w:val="22"/>
          <w:lang w:val="lt-LT" w:eastAsia="en-US"/>
        </w:rPr>
      </w:pPr>
    </w:p>
    <w:p w14:paraId="1F625F20"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Viduriavimas</w:t>
      </w:r>
    </w:p>
    <w:p w14:paraId="1BE814AF"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Viduriavimas gali būti vertinamas kaip galimas </w:t>
      </w:r>
      <w:proofErr w:type="spellStart"/>
      <w:r>
        <w:rPr>
          <w:iCs/>
          <w:sz w:val="22"/>
          <w:szCs w:val="22"/>
          <w:lang w:val="lt-LT" w:eastAsia="en-US"/>
        </w:rPr>
        <w:t>naloksono</w:t>
      </w:r>
      <w:proofErr w:type="spellEnd"/>
      <w:r>
        <w:rPr>
          <w:iCs/>
          <w:sz w:val="22"/>
          <w:szCs w:val="22"/>
          <w:lang w:val="lt-LT" w:eastAsia="en-US"/>
        </w:rPr>
        <w:t xml:space="preserve"> poveikis.</w:t>
      </w:r>
    </w:p>
    <w:p w14:paraId="316E510C" w14:textId="77777777" w:rsidR="0020666A" w:rsidRDefault="0020666A" w:rsidP="0020666A">
      <w:pPr>
        <w:widowControl w:val="0"/>
        <w:tabs>
          <w:tab w:val="left" w:pos="567"/>
        </w:tabs>
        <w:rPr>
          <w:iCs/>
          <w:sz w:val="22"/>
          <w:szCs w:val="22"/>
          <w:lang w:val="lt-LT" w:eastAsia="en-US"/>
        </w:rPr>
      </w:pPr>
    </w:p>
    <w:p w14:paraId="7027FA2B"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Ilgalaikis gydymas</w:t>
      </w:r>
    </w:p>
    <w:p w14:paraId="48B54865"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Pacientams, kurie yra ilgai gydomi didesnėmis </w:t>
      </w:r>
      <w:proofErr w:type="spellStart"/>
      <w:r>
        <w:rPr>
          <w:iCs/>
          <w:sz w:val="22"/>
          <w:szCs w:val="22"/>
          <w:lang w:val="lt-LT" w:eastAsia="en-US"/>
        </w:rPr>
        <w:t>opioidų</w:t>
      </w:r>
      <w:proofErr w:type="spellEnd"/>
      <w:r>
        <w:rPr>
          <w:iCs/>
          <w:sz w:val="22"/>
          <w:szCs w:val="22"/>
          <w:lang w:val="lt-LT" w:eastAsia="en-US"/>
        </w:rPr>
        <w:t xml:space="preserve"> dozėmis, gydymo pakeitimas į </w:t>
      </w:r>
      <w:proofErr w:type="spellStart"/>
      <w:r>
        <w:rPr>
          <w:iCs/>
          <w:sz w:val="22"/>
          <w:szCs w:val="22"/>
          <w:lang w:val="lt-LT" w:eastAsia="en-US"/>
        </w:rPr>
        <w:t>Geroxynal</w:t>
      </w:r>
      <w:proofErr w:type="spellEnd"/>
      <w:r>
        <w:rPr>
          <w:iCs/>
          <w:sz w:val="22"/>
          <w:szCs w:val="22"/>
          <w:lang w:val="lt-LT" w:eastAsia="en-US"/>
        </w:rPr>
        <w:t xml:space="preserve"> iš pradžių gali sukelti nutraukimo simptomų. Tokiems pacientams gali prireikti ypatingo dėmesio.</w:t>
      </w:r>
    </w:p>
    <w:p w14:paraId="6DA71F6F" w14:textId="77777777" w:rsidR="0020666A" w:rsidRDefault="0020666A" w:rsidP="0020666A">
      <w:pPr>
        <w:widowControl w:val="0"/>
        <w:tabs>
          <w:tab w:val="left" w:pos="567"/>
        </w:tabs>
        <w:rPr>
          <w:iCs/>
          <w:sz w:val="22"/>
          <w:szCs w:val="22"/>
          <w:lang w:val="lt-LT" w:eastAsia="en-US"/>
        </w:rPr>
      </w:pPr>
    </w:p>
    <w:p w14:paraId="3F6DCFDF"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Geroxynal</w:t>
      </w:r>
      <w:proofErr w:type="spellEnd"/>
      <w:r>
        <w:rPr>
          <w:iCs/>
          <w:sz w:val="22"/>
          <w:szCs w:val="22"/>
          <w:lang w:val="lt-LT" w:eastAsia="en-US"/>
        </w:rPr>
        <w:t xml:space="preserve"> netinka nutraukimo simptomams gydyti.</w:t>
      </w:r>
    </w:p>
    <w:p w14:paraId="72CC833D" w14:textId="77777777" w:rsidR="0020666A" w:rsidRDefault="0020666A" w:rsidP="0020666A">
      <w:pPr>
        <w:widowControl w:val="0"/>
        <w:tabs>
          <w:tab w:val="left" w:pos="567"/>
        </w:tabs>
        <w:rPr>
          <w:iCs/>
          <w:sz w:val="22"/>
          <w:szCs w:val="22"/>
          <w:lang w:val="lt-LT" w:eastAsia="en-US"/>
        </w:rPr>
      </w:pPr>
    </w:p>
    <w:p w14:paraId="2AD3A436"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Ilgalaikio vartojimo metu pacientams gali pasireikšti vaistinio preparato toleravimas ir norimam poveikiui palaikyti gali prireikti didesnių dozių. Ilgalaikis </w:t>
      </w:r>
      <w:proofErr w:type="spellStart"/>
      <w:r>
        <w:rPr>
          <w:iCs/>
          <w:sz w:val="22"/>
          <w:szCs w:val="22"/>
          <w:lang w:val="lt-LT" w:eastAsia="en-US"/>
        </w:rPr>
        <w:t>Geroxynal</w:t>
      </w:r>
      <w:proofErr w:type="spellEnd"/>
      <w:r>
        <w:rPr>
          <w:iCs/>
          <w:sz w:val="22"/>
          <w:szCs w:val="22"/>
          <w:lang w:val="lt-LT" w:eastAsia="en-US"/>
        </w:rPr>
        <w:t xml:space="preserve"> vartojimas gali sukelti fizinę priklausomybę. Jei gydymas nutraukiamas staiga, gali atsirasti nutraukimo simptomų. Jei gydymas </w:t>
      </w:r>
      <w:proofErr w:type="spellStart"/>
      <w:r>
        <w:rPr>
          <w:iCs/>
          <w:sz w:val="22"/>
          <w:szCs w:val="22"/>
          <w:lang w:val="lt-LT" w:eastAsia="en-US"/>
        </w:rPr>
        <w:t>Geroxynal</w:t>
      </w:r>
      <w:proofErr w:type="spellEnd"/>
      <w:r>
        <w:rPr>
          <w:iCs/>
          <w:sz w:val="22"/>
          <w:szCs w:val="22"/>
          <w:lang w:val="lt-LT" w:eastAsia="en-US"/>
        </w:rPr>
        <w:t xml:space="preserve"> nebereikalingas, gali būti rekomenduojama dozę mažinti laipsniškai, kad būtų išvengta nutraukimo sindromo atsiradimo (žr. 4.2 skyrių).</w:t>
      </w:r>
    </w:p>
    <w:p w14:paraId="23DE061B" w14:textId="77777777" w:rsidR="0020666A" w:rsidRDefault="0020666A" w:rsidP="0020666A">
      <w:pPr>
        <w:widowControl w:val="0"/>
        <w:tabs>
          <w:tab w:val="left" w:pos="567"/>
        </w:tabs>
        <w:rPr>
          <w:iCs/>
          <w:sz w:val="22"/>
          <w:szCs w:val="22"/>
          <w:lang w:val="lt-LT" w:eastAsia="en-US"/>
        </w:rPr>
      </w:pPr>
    </w:p>
    <w:p w14:paraId="179D0C3C"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Pacientams, kuriems pasireiškia </w:t>
      </w:r>
      <w:proofErr w:type="spellStart"/>
      <w:r>
        <w:rPr>
          <w:iCs/>
          <w:sz w:val="22"/>
          <w:szCs w:val="22"/>
          <w:lang w:val="lt-LT" w:eastAsia="en-US"/>
        </w:rPr>
        <w:t>somnolencija</w:t>
      </w:r>
      <w:proofErr w:type="spellEnd"/>
      <w:r>
        <w:rPr>
          <w:iCs/>
          <w:sz w:val="22"/>
          <w:szCs w:val="22"/>
          <w:lang w:val="lt-LT" w:eastAsia="en-US"/>
        </w:rPr>
        <w:t xml:space="preserve"> ir (arba) staigaus užmigimo epizodai, negalima vairuoti ir valdyti mechanizmų. Be to, gali reikti apsvarstyti dozės sumažinimo ar gydymo nutraukimo galimybę. Dėl galimo adityvaus poveikio rekomenduojama imtis atsargumo priemonių, jei pacientai kartu su </w:t>
      </w:r>
      <w:proofErr w:type="spellStart"/>
      <w:r>
        <w:rPr>
          <w:iCs/>
          <w:sz w:val="22"/>
          <w:szCs w:val="22"/>
          <w:lang w:val="lt-LT" w:eastAsia="en-US"/>
        </w:rPr>
        <w:t>Geroxynal</w:t>
      </w:r>
      <w:proofErr w:type="spellEnd"/>
      <w:r>
        <w:rPr>
          <w:iCs/>
          <w:sz w:val="22"/>
          <w:szCs w:val="22"/>
          <w:lang w:val="lt-LT" w:eastAsia="en-US"/>
        </w:rPr>
        <w:t xml:space="preserve"> vartoja kitų slopinimą sukeliančių vaistinių preparatų (žr. 4.5 ir 4.7 skyrius).</w:t>
      </w:r>
    </w:p>
    <w:p w14:paraId="7EEB05C7" w14:textId="77777777" w:rsidR="0020666A" w:rsidRDefault="0020666A" w:rsidP="0020666A">
      <w:pPr>
        <w:widowControl w:val="0"/>
        <w:tabs>
          <w:tab w:val="left" w:pos="567"/>
        </w:tabs>
        <w:rPr>
          <w:iCs/>
          <w:sz w:val="22"/>
          <w:szCs w:val="22"/>
          <w:lang w:val="lt-LT" w:eastAsia="en-US"/>
        </w:rPr>
      </w:pPr>
    </w:p>
    <w:p w14:paraId="19499509"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Alkoholis</w:t>
      </w:r>
    </w:p>
    <w:p w14:paraId="36E749EB"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Jei kartu vartojami alkoholis ir </w:t>
      </w:r>
      <w:proofErr w:type="spellStart"/>
      <w:r>
        <w:rPr>
          <w:iCs/>
          <w:sz w:val="22"/>
          <w:szCs w:val="22"/>
          <w:lang w:val="lt-LT" w:eastAsia="en-US"/>
        </w:rPr>
        <w:t>Geroxynal</w:t>
      </w:r>
      <w:proofErr w:type="spellEnd"/>
      <w:r>
        <w:rPr>
          <w:iCs/>
          <w:sz w:val="22"/>
          <w:szCs w:val="22"/>
          <w:lang w:val="lt-LT" w:eastAsia="en-US"/>
        </w:rPr>
        <w:t xml:space="preserve">, gali sustiprėti nepageidaujamas </w:t>
      </w:r>
      <w:proofErr w:type="spellStart"/>
      <w:r>
        <w:rPr>
          <w:iCs/>
          <w:sz w:val="22"/>
          <w:szCs w:val="22"/>
          <w:lang w:val="lt-LT" w:eastAsia="en-US"/>
        </w:rPr>
        <w:t>Geroxynal</w:t>
      </w:r>
      <w:proofErr w:type="spellEnd"/>
      <w:r>
        <w:rPr>
          <w:iCs/>
          <w:sz w:val="22"/>
          <w:szCs w:val="22"/>
          <w:lang w:val="lt-LT" w:eastAsia="en-US"/>
        </w:rPr>
        <w:t xml:space="preserve"> poveikis; dėl to kartu vartoti nerekomenduojama.</w:t>
      </w:r>
    </w:p>
    <w:p w14:paraId="620B996E" w14:textId="77777777" w:rsidR="0020666A" w:rsidRDefault="0020666A" w:rsidP="0020666A">
      <w:pPr>
        <w:widowControl w:val="0"/>
        <w:tabs>
          <w:tab w:val="left" w:pos="567"/>
        </w:tabs>
        <w:rPr>
          <w:iCs/>
          <w:sz w:val="22"/>
          <w:szCs w:val="22"/>
          <w:lang w:val="lt-LT" w:eastAsia="en-US"/>
        </w:rPr>
      </w:pPr>
    </w:p>
    <w:p w14:paraId="720A01BA"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Vėžiniai susirgimai</w:t>
      </w:r>
    </w:p>
    <w:p w14:paraId="04F12493"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Vėžiu sergančių pacientų, kuriems yra progresavęs virškinimo trakto ar dubens srities vėžys, susijęs su pilvaplėvės </w:t>
      </w:r>
      <w:proofErr w:type="spellStart"/>
      <w:r>
        <w:rPr>
          <w:iCs/>
          <w:sz w:val="22"/>
          <w:szCs w:val="22"/>
          <w:lang w:val="lt-LT" w:eastAsia="en-US"/>
        </w:rPr>
        <w:t>karcinomatoze</w:t>
      </w:r>
      <w:proofErr w:type="spellEnd"/>
      <w:r>
        <w:rPr>
          <w:iCs/>
          <w:sz w:val="22"/>
          <w:szCs w:val="22"/>
          <w:lang w:val="lt-LT" w:eastAsia="en-US"/>
        </w:rPr>
        <w:t xml:space="preserve"> ar prasidedančia žarnų obstrukcija, gydymo klinikinės patirties nėra. Dėl to </w:t>
      </w:r>
      <w:proofErr w:type="spellStart"/>
      <w:r>
        <w:rPr>
          <w:iCs/>
          <w:sz w:val="22"/>
          <w:szCs w:val="22"/>
          <w:lang w:val="lt-LT" w:eastAsia="en-US"/>
        </w:rPr>
        <w:t>Geroxynal</w:t>
      </w:r>
      <w:proofErr w:type="spellEnd"/>
      <w:r>
        <w:rPr>
          <w:iCs/>
          <w:sz w:val="22"/>
          <w:szCs w:val="22"/>
          <w:lang w:val="lt-LT" w:eastAsia="en-US"/>
        </w:rPr>
        <w:t xml:space="preserve"> tokiems pacientams vartoti nerekomenduojama.</w:t>
      </w:r>
    </w:p>
    <w:p w14:paraId="3214D360" w14:textId="77777777" w:rsidR="0020666A" w:rsidRDefault="0020666A" w:rsidP="0020666A">
      <w:pPr>
        <w:widowControl w:val="0"/>
        <w:tabs>
          <w:tab w:val="left" w:pos="567"/>
        </w:tabs>
        <w:rPr>
          <w:iCs/>
          <w:sz w:val="22"/>
          <w:szCs w:val="22"/>
          <w:lang w:val="lt-LT" w:eastAsia="en-US"/>
        </w:rPr>
      </w:pPr>
    </w:p>
    <w:p w14:paraId="63FDD7A6"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lastRenderedPageBreak/>
        <w:t>Chirurginis gydymas</w:t>
      </w:r>
    </w:p>
    <w:p w14:paraId="1C46E9FA"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Geroxynal</w:t>
      </w:r>
      <w:proofErr w:type="spellEnd"/>
      <w:r>
        <w:rPr>
          <w:iCs/>
          <w:sz w:val="22"/>
          <w:szCs w:val="22"/>
          <w:lang w:val="lt-LT" w:eastAsia="en-US"/>
        </w:rPr>
        <w:t xml:space="preserve"> nerekomenduojama vartoti prieš operaciją bei pirmąsias 12</w:t>
      </w:r>
      <w:r>
        <w:rPr>
          <w:iCs/>
          <w:sz w:val="22"/>
          <w:szCs w:val="22"/>
          <w:lang w:val="lt-LT" w:eastAsia="en-US"/>
        </w:rPr>
        <w:noBreakHyphen/>
        <w:t xml:space="preserve">24 val. po operacijos. Tikslus laikas, kada pradėti pooperacinį gydymą </w:t>
      </w:r>
      <w:proofErr w:type="spellStart"/>
      <w:r>
        <w:rPr>
          <w:iCs/>
          <w:sz w:val="22"/>
          <w:szCs w:val="22"/>
          <w:lang w:val="lt-LT" w:eastAsia="en-US"/>
        </w:rPr>
        <w:t>Geroxynal</w:t>
      </w:r>
      <w:proofErr w:type="spellEnd"/>
      <w:r>
        <w:rPr>
          <w:iCs/>
          <w:sz w:val="22"/>
          <w:szCs w:val="22"/>
          <w:lang w:val="lt-LT" w:eastAsia="en-US"/>
        </w:rPr>
        <w:t>, priklauso nuo atidaus rizikos ir naudos įvertinimo kiekvienam konkrečiam pacientui, atsižvelgiant į operacijos pobūdį ir apimtį, pasirinktą anestezijos procedūrą, kitus kartu vartojamus vaistinius preparatus bei individualią paciento būklę.</w:t>
      </w:r>
    </w:p>
    <w:p w14:paraId="678ADA29" w14:textId="77777777" w:rsidR="0020666A" w:rsidRDefault="0020666A" w:rsidP="0020666A">
      <w:pPr>
        <w:widowControl w:val="0"/>
        <w:tabs>
          <w:tab w:val="left" w:pos="567"/>
        </w:tabs>
        <w:rPr>
          <w:iCs/>
          <w:sz w:val="22"/>
          <w:szCs w:val="22"/>
          <w:lang w:val="lt-LT" w:eastAsia="en-US"/>
        </w:rPr>
      </w:pPr>
    </w:p>
    <w:p w14:paraId="54E03587" w14:textId="77777777" w:rsidR="0020666A" w:rsidRDefault="0020666A" w:rsidP="0020666A">
      <w:pPr>
        <w:widowControl w:val="0"/>
        <w:tabs>
          <w:tab w:val="left" w:pos="567"/>
        </w:tabs>
        <w:rPr>
          <w:iCs/>
          <w:sz w:val="22"/>
          <w:szCs w:val="22"/>
          <w:lang w:val="lt-LT" w:eastAsia="en-US"/>
        </w:rPr>
      </w:pPr>
      <w:r>
        <w:rPr>
          <w:iCs/>
          <w:sz w:val="22"/>
          <w:szCs w:val="22"/>
          <w:lang w:val="lt-LT" w:eastAsia="en-US"/>
        </w:rPr>
        <w:t>Atsargumo priemonės tinkamo vartojimo požiūriu</w:t>
      </w:r>
    </w:p>
    <w:p w14:paraId="387265B1"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Siekiant, kad nepablogėtų pailginto atpalaidavimo savybės, pailginto atpalaidavimo tabletes reikia išgerti sveikas, jų negalima dalyti, laužyti, kramtyti arba traiškyti. Pailginto atpalaidavimo tablečių dalijimas, laužymas, kramtymas ar traiškymas nurijimui palengvinti sukelia greitesnį veikliųjų medžiagų atsipalaidavimą ir galimai mirtinos </w:t>
      </w:r>
      <w:proofErr w:type="spellStart"/>
      <w:r>
        <w:rPr>
          <w:iCs/>
          <w:sz w:val="22"/>
          <w:szCs w:val="22"/>
          <w:lang w:val="lt-LT" w:eastAsia="en-US"/>
        </w:rPr>
        <w:t>oksikodono</w:t>
      </w:r>
      <w:proofErr w:type="spellEnd"/>
      <w:r>
        <w:rPr>
          <w:iCs/>
          <w:sz w:val="22"/>
          <w:szCs w:val="22"/>
          <w:lang w:val="lt-LT" w:eastAsia="en-US"/>
        </w:rPr>
        <w:t xml:space="preserve"> dozės absorbciją (žr. 4.9 skyrių).</w:t>
      </w:r>
    </w:p>
    <w:p w14:paraId="17B4157D" w14:textId="77777777" w:rsidR="0020666A" w:rsidRDefault="0020666A" w:rsidP="0020666A">
      <w:pPr>
        <w:widowControl w:val="0"/>
        <w:tabs>
          <w:tab w:val="left" w:pos="567"/>
        </w:tabs>
        <w:rPr>
          <w:iCs/>
          <w:sz w:val="22"/>
          <w:szCs w:val="22"/>
          <w:lang w:val="lt-LT" w:eastAsia="en-US"/>
        </w:rPr>
      </w:pPr>
    </w:p>
    <w:p w14:paraId="72A91C3F" w14:textId="77777777" w:rsidR="0020666A" w:rsidRPr="003223C4" w:rsidRDefault="0020666A" w:rsidP="0020666A">
      <w:pPr>
        <w:widowControl w:val="0"/>
        <w:tabs>
          <w:tab w:val="left" w:pos="567"/>
        </w:tabs>
        <w:rPr>
          <w:iCs/>
          <w:sz w:val="22"/>
          <w:szCs w:val="22"/>
          <w:u w:val="single"/>
          <w:lang w:val="lt-LT" w:eastAsia="en-US"/>
        </w:rPr>
      </w:pPr>
      <w:r w:rsidRPr="003223C4">
        <w:rPr>
          <w:iCs/>
          <w:sz w:val="22"/>
          <w:szCs w:val="22"/>
          <w:u w:val="single"/>
          <w:lang w:val="lt-LT" w:eastAsia="en-US"/>
        </w:rPr>
        <w:t>Piktnaudžiavimas</w:t>
      </w:r>
    </w:p>
    <w:p w14:paraId="5CAD93CC"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Bet koks piktnaudžiavimas </w:t>
      </w:r>
      <w:proofErr w:type="spellStart"/>
      <w:r>
        <w:rPr>
          <w:iCs/>
          <w:sz w:val="22"/>
          <w:szCs w:val="22"/>
          <w:lang w:val="lt-LT" w:eastAsia="en-US"/>
        </w:rPr>
        <w:t>Geroxynal</w:t>
      </w:r>
      <w:proofErr w:type="spellEnd"/>
      <w:r>
        <w:rPr>
          <w:iCs/>
          <w:sz w:val="22"/>
          <w:szCs w:val="22"/>
          <w:lang w:val="lt-LT" w:eastAsia="en-US"/>
        </w:rPr>
        <w:t xml:space="preserve"> pacientams, sergantiems narkomanija, yra griežtai nerekomenduojamas.</w:t>
      </w:r>
    </w:p>
    <w:p w14:paraId="0A0BDD24"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Jei nuo </w:t>
      </w:r>
      <w:proofErr w:type="spellStart"/>
      <w:r>
        <w:rPr>
          <w:iCs/>
          <w:sz w:val="22"/>
          <w:szCs w:val="22"/>
          <w:lang w:val="lt-LT" w:eastAsia="en-US"/>
        </w:rPr>
        <w:t>opioidų</w:t>
      </w:r>
      <w:proofErr w:type="spellEnd"/>
      <w:r>
        <w:rPr>
          <w:iCs/>
          <w:sz w:val="22"/>
          <w:szCs w:val="22"/>
          <w:lang w:val="lt-LT" w:eastAsia="en-US"/>
        </w:rPr>
        <w:t xml:space="preserve"> </w:t>
      </w:r>
      <w:proofErr w:type="spellStart"/>
      <w:r>
        <w:rPr>
          <w:iCs/>
          <w:sz w:val="22"/>
          <w:szCs w:val="22"/>
          <w:lang w:val="lt-LT" w:eastAsia="en-US"/>
        </w:rPr>
        <w:t>agonistų</w:t>
      </w:r>
      <w:proofErr w:type="spellEnd"/>
      <w:r>
        <w:rPr>
          <w:iCs/>
          <w:sz w:val="22"/>
          <w:szCs w:val="22"/>
          <w:lang w:val="lt-LT" w:eastAsia="en-US"/>
        </w:rPr>
        <w:t xml:space="preserve">, pvz., heroino, morfino ar metadono, priklausomi asmenys vaistiniu preparatu piktnaudžiauja jo vartodami </w:t>
      </w:r>
      <w:proofErr w:type="spellStart"/>
      <w:r>
        <w:rPr>
          <w:iCs/>
          <w:sz w:val="22"/>
          <w:szCs w:val="22"/>
          <w:lang w:val="lt-LT" w:eastAsia="en-US"/>
        </w:rPr>
        <w:t>parenteriniu</w:t>
      </w:r>
      <w:proofErr w:type="spellEnd"/>
      <w:r>
        <w:rPr>
          <w:iCs/>
          <w:sz w:val="22"/>
          <w:szCs w:val="22"/>
          <w:lang w:val="lt-LT" w:eastAsia="en-US"/>
        </w:rPr>
        <w:t xml:space="preserve"> būdu, į nosį ar per burną, tikėtina, kad </w:t>
      </w:r>
      <w:proofErr w:type="spellStart"/>
      <w:r>
        <w:rPr>
          <w:iCs/>
          <w:sz w:val="22"/>
          <w:szCs w:val="22"/>
          <w:lang w:val="lt-LT" w:eastAsia="en-US"/>
        </w:rPr>
        <w:t>Geroxynal</w:t>
      </w:r>
      <w:proofErr w:type="spellEnd"/>
      <w:r>
        <w:rPr>
          <w:iCs/>
          <w:sz w:val="22"/>
          <w:szCs w:val="22"/>
          <w:lang w:val="lt-LT" w:eastAsia="en-US"/>
        </w:rPr>
        <w:t xml:space="preserve"> sukels stiprius nutraukimo simptomus, nes sudėtyje yra </w:t>
      </w:r>
      <w:proofErr w:type="spellStart"/>
      <w:r>
        <w:rPr>
          <w:iCs/>
          <w:sz w:val="22"/>
          <w:szCs w:val="22"/>
          <w:lang w:val="lt-LT" w:eastAsia="en-US"/>
        </w:rPr>
        <w:t>naloksono</w:t>
      </w:r>
      <w:proofErr w:type="spellEnd"/>
      <w:r>
        <w:rPr>
          <w:iCs/>
          <w:sz w:val="22"/>
          <w:szCs w:val="22"/>
          <w:lang w:val="lt-LT" w:eastAsia="en-US"/>
        </w:rPr>
        <w:t xml:space="preserve">, kuriam būdingas </w:t>
      </w:r>
      <w:proofErr w:type="spellStart"/>
      <w:r>
        <w:rPr>
          <w:iCs/>
          <w:sz w:val="22"/>
          <w:szCs w:val="22"/>
          <w:lang w:val="lt-LT" w:eastAsia="en-US"/>
        </w:rPr>
        <w:t>opioidinių</w:t>
      </w:r>
      <w:proofErr w:type="spellEnd"/>
      <w:r>
        <w:rPr>
          <w:iCs/>
          <w:sz w:val="22"/>
          <w:szCs w:val="22"/>
          <w:lang w:val="lt-LT" w:eastAsia="en-US"/>
        </w:rPr>
        <w:t xml:space="preserve"> receptorių antagonizmas, arba sustiprins jau esančius nutraukimo simptomus (žr. 4.9 skyrių).</w:t>
      </w:r>
    </w:p>
    <w:p w14:paraId="042F745D" w14:textId="77777777" w:rsidR="0020666A" w:rsidRDefault="0020666A" w:rsidP="0020666A">
      <w:pPr>
        <w:widowControl w:val="0"/>
        <w:tabs>
          <w:tab w:val="left" w:pos="567"/>
        </w:tabs>
        <w:rPr>
          <w:iCs/>
          <w:sz w:val="22"/>
          <w:szCs w:val="22"/>
          <w:lang w:val="lt-LT" w:eastAsia="en-US"/>
        </w:rPr>
      </w:pPr>
    </w:p>
    <w:p w14:paraId="2B8FD5CC"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Geroxynal</w:t>
      </w:r>
      <w:proofErr w:type="spellEnd"/>
      <w:r>
        <w:rPr>
          <w:iCs/>
          <w:sz w:val="22"/>
          <w:szCs w:val="22"/>
          <w:lang w:val="lt-LT" w:eastAsia="en-US"/>
        </w:rPr>
        <w:t xml:space="preserve"> sudėtyje yra dviguba polimerinė matrica, vaistinis preparatas yra skirtas tik vartoti per burną. Tikėtina, kad </w:t>
      </w:r>
      <w:proofErr w:type="spellStart"/>
      <w:r>
        <w:rPr>
          <w:iCs/>
          <w:sz w:val="22"/>
          <w:szCs w:val="22"/>
          <w:lang w:val="lt-LT" w:eastAsia="en-US"/>
        </w:rPr>
        <w:t>parenterinės</w:t>
      </w:r>
      <w:proofErr w:type="spellEnd"/>
      <w:r>
        <w:rPr>
          <w:iCs/>
          <w:sz w:val="22"/>
          <w:szCs w:val="22"/>
          <w:lang w:val="lt-LT" w:eastAsia="en-US"/>
        </w:rPr>
        <w:t xml:space="preserve"> pailginto atpalaidavimo tablečių sudėtyje esančių medžiagų (ypač talko) injekcijos piktnaudžiavimo tikslams gali sukelti lokalią audinių nekrozę ir plaučių </w:t>
      </w:r>
      <w:proofErr w:type="spellStart"/>
      <w:r>
        <w:rPr>
          <w:iCs/>
          <w:sz w:val="22"/>
          <w:szCs w:val="22"/>
          <w:lang w:val="lt-LT" w:eastAsia="en-US"/>
        </w:rPr>
        <w:t>granulomas</w:t>
      </w:r>
      <w:proofErr w:type="spellEnd"/>
      <w:r>
        <w:rPr>
          <w:iCs/>
          <w:sz w:val="22"/>
          <w:szCs w:val="22"/>
          <w:lang w:val="lt-LT" w:eastAsia="en-US"/>
        </w:rPr>
        <w:t xml:space="preserve"> arba gali sukelti kitą sunkų galimai mirtiną nepageidaujamą poveikį.</w:t>
      </w:r>
    </w:p>
    <w:p w14:paraId="4809CDEC" w14:textId="77777777" w:rsidR="0020666A" w:rsidRDefault="0020666A" w:rsidP="0020666A">
      <w:pPr>
        <w:widowControl w:val="0"/>
        <w:tabs>
          <w:tab w:val="left" w:pos="567"/>
        </w:tabs>
        <w:rPr>
          <w:iCs/>
          <w:sz w:val="22"/>
          <w:szCs w:val="22"/>
          <w:lang w:val="lt-LT" w:eastAsia="en-US"/>
        </w:rPr>
      </w:pPr>
    </w:p>
    <w:p w14:paraId="3B2DB645" w14:textId="77777777" w:rsidR="0020666A" w:rsidRDefault="0020666A" w:rsidP="0020666A">
      <w:pPr>
        <w:widowControl w:val="0"/>
        <w:tabs>
          <w:tab w:val="left" w:pos="567"/>
        </w:tabs>
        <w:rPr>
          <w:iCs/>
          <w:sz w:val="22"/>
          <w:szCs w:val="22"/>
          <w:lang w:val="lt-LT" w:eastAsia="en-US"/>
        </w:rPr>
      </w:pPr>
      <w:r>
        <w:rPr>
          <w:iCs/>
          <w:sz w:val="22"/>
          <w:szCs w:val="22"/>
          <w:lang w:val="lt-LT" w:eastAsia="en-US"/>
        </w:rPr>
        <w:t>Išmatose gali būti tuščių pailginto atpalaidavimo tablečių matricų.</w:t>
      </w:r>
    </w:p>
    <w:p w14:paraId="63B63F3E" w14:textId="77777777" w:rsidR="0020666A" w:rsidRDefault="0020666A" w:rsidP="0020666A">
      <w:pPr>
        <w:widowControl w:val="0"/>
        <w:tabs>
          <w:tab w:val="left" w:pos="567"/>
        </w:tabs>
        <w:rPr>
          <w:iCs/>
          <w:sz w:val="22"/>
          <w:szCs w:val="22"/>
          <w:lang w:val="lt-LT" w:eastAsia="en-US"/>
        </w:rPr>
      </w:pPr>
    </w:p>
    <w:p w14:paraId="61A526FB" w14:textId="77777777" w:rsidR="0020666A" w:rsidRPr="003223C4" w:rsidRDefault="0020666A" w:rsidP="0020666A">
      <w:pPr>
        <w:widowControl w:val="0"/>
        <w:tabs>
          <w:tab w:val="left" w:pos="567"/>
        </w:tabs>
        <w:rPr>
          <w:iCs/>
          <w:sz w:val="22"/>
          <w:szCs w:val="22"/>
          <w:highlight w:val="lightGray"/>
          <w:u w:val="single"/>
          <w:lang w:val="lt-LT" w:eastAsia="en-US"/>
        </w:rPr>
      </w:pPr>
      <w:r w:rsidRPr="003223C4">
        <w:rPr>
          <w:iCs/>
          <w:sz w:val="22"/>
          <w:szCs w:val="22"/>
          <w:highlight w:val="lightGray"/>
          <w:u w:val="single"/>
          <w:lang w:val="lt-LT" w:eastAsia="en-US"/>
        </w:rPr>
        <w:t>Dopingo kontrolė</w:t>
      </w:r>
    </w:p>
    <w:p w14:paraId="17D555E2" w14:textId="77777777" w:rsidR="0020666A" w:rsidRDefault="0020666A" w:rsidP="0020666A">
      <w:pPr>
        <w:widowControl w:val="0"/>
        <w:tabs>
          <w:tab w:val="left" w:pos="567"/>
        </w:tabs>
        <w:rPr>
          <w:iCs/>
          <w:sz w:val="22"/>
          <w:szCs w:val="22"/>
          <w:lang w:val="lt-LT" w:eastAsia="en-US"/>
        </w:rPr>
      </w:pPr>
      <w:r>
        <w:rPr>
          <w:iCs/>
          <w:sz w:val="22"/>
          <w:szCs w:val="22"/>
          <w:highlight w:val="lightGray"/>
          <w:lang w:val="lt-LT" w:eastAsia="en-US"/>
        </w:rPr>
        <w:t xml:space="preserve">Vartojant </w:t>
      </w:r>
      <w:proofErr w:type="spellStart"/>
      <w:r>
        <w:rPr>
          <w:iCs/>
          <w:sz w:val="22"/>
          <w:szCs w:val="22"/>
          <w:highlight w:val="lightGray"/>
          <w:lang w:val="lt-LT" w:eastAsia="en-US"/>
        </w:rPr>
        <w:t>Geroxynal</w:t>
      </w:r>
      <w:proofErr w:type="spellEnd"/>
      <w:r>
        <w:rPr>
          <w:iCs/>
          <w:sz w:val="22"/>
          <w:szCs w:val="22"/>
          <w:highlight w:val="lightGray"/>
          <w:lang w:val="lt-LT" w:eastAsia="en-US"/>
        </w:rPr>
        <w:t xml:space="preserve"> gali būti teigiamas dopingo kontrolės tyrimo rezultatas. </w:t>
      </w:r>
      <w:proofErr w:type="spellStart"/>
      <w:r>
        <w:rPr>
          <w:iCs/>
          <w:sz w:val="22"/>
          <w:szCs w:val="22"/>
          <w:highlight w:val="lightGray"/>
          <w:lang w:val="lt-LT" w:eastAsia="en-US"/>
        </w:rPr>
        <w:t>Geroxynal</w:t>
      </w:r>
      <w:proofErr w:type="spellEnd"/>
      <w:r>
        <w:rPr>
          <w:iCs/>
          <w:sz w:val="22"/>
          <w:szCs w:val="22"/>
          <w:highlight w:val="lightGray"/>
          <w:lang w:val="lt-LT" w:eastAsia="en-US"/>
        </w:rPr>
        <w:t xml:space="preserve"> kaip dopingo vartojimas gali kelti pavojų sveikatai.</w:t>
      </w:r>
    </w:p>
    <w:p w14:paraId="6E4C8BC0" w14:textId="77777777" w:rsidR="0020666A" w:rsidRDefault="0020666A" w:rsidP="0020666A">
      <w:pPr>
        <w:widowControl w:val="0"/>
        <w:tabs>
          <w:tab w:val="left" w:pos="567"/>
        </w:tabs>
        <w:rPr>
          <w:sz w:val="22"/>
          <w:szCs w:val="22"/>
          <w:lang w:val="lt-LT" w:eastAsia="en-US"/>
        </w:rPr>
      </w:pPr>
    </w:p>
    <w:p w14:paraId="099A3DFD" w14:textId="77777777" w:rsidR="0020666A" w:rsidRPr="003223C4" w:rsidRDefault="0020666A" w:rsidP="0020666A">
      <w:pPr>
        <w:widowControl w:val="0"/>
        <w:tabs>
          <w:tab w:val="left" w:pos="567"/>
        </w:tabs>
        <w:rPr>
          <w:sz w:val="22"/>
          <w:szCs w:val="22"/>
          <w:u w:val="single"/>
          <w:lang w:val="lt-LT" w:eastAsia="en-US"/>
        </w:rPr>
      </w:pPr>
      <w:proofErr w:type="spellStart"/>
      <w:r w:rsidRPr="003223C4">
        <w:rPr>
          <w:iCs/>
          <w:sz w:val="22"/>
          <w:szCs w:val="22"/>
          <w:u w:val="single"/>
          <w:lang w:val="lt-LT" w:eastAsia="en-US"/>
        </w:rPr>
        <w:t>Geroxynal</w:t>
      </w:r>
      <w:proofErr w:type="spellEnd"/>
      <w:r w:rsidRPr="003223C4">
        <w:rPr>
          <w:iCs/>
          <w:sz w:val="22"/>
          <w:szCs w:val="22"/>
          <w:u w:val="single"/>
          <w:lang w:val="lt-LT" w:eastAsia="en-US"/>
        </w:rPr>
        <w:t xml:space="preserve"> 5 mg/2,5 mg ir 10 mg/5 mg</w:t>
      </w:r>
    </w:p>
    <w:p w14:paraId="7D48C27C" w14:textId="0B568265"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Šių vaistinių preparatų sudėtyje yra laktozės. Pacientams, kuriems yra nustatytas retas paveldimas sutrikimas – </w:t>
      </w:r>
      <w:proofErr w:type="spellStart"/>
      <w:r>
        <w:rPr>
          <w:rFonts w:eastAsia="TimesNewRomanPSMT"/>
          <w:sz w:val="22"/>
          <w:szCs w:val="22"/>
          <w:lang w:val="lt-LT" w:eastAsia="lt-LT"/>
        </w:rPr>
        <w:t>galaktozės</w:t>
      </w:r>
      <w:proofErr w:type="spellEnd"/>
      <w:r>
        <w:rPr>
          <w:rFonts w:eastAsia="TimesNewRomanPSMT"/>
          <w:sz w:val="22"/>
          <w:szCs w:val="22"/>
          <w:lang w:val="lt-LT" w:eastAsia="lt-LT"/>
        </w:rPr>
        <w:t xml:space="preserve"> netoleravimas, </w:t>
      </w:r>
      <w:proofErr w:type="spellStart"/>
      <w:r>
        <w:rPr>
          <w:rFonts w:eastAsia="TimesNewRomanPSMT"/>
          <w:i/>
          <w:iCs/>
          <w:sz w:val="22"/>
          <w:szCs w:val="22"/>
          <w:lang w:val="lt-LT" w:eastAsia="lt-LT"/>
        </w:rPr>
        <w:t>Lapp</w:t>
      </w:r>
      <w:proofErr w:type="spellEnd"/>
      <w:r w:rsidRPr="007543B6">
        <w:rPr>
          <w:rFonts w:eastAsia="TimesNewRomanPSMT"/>
          <w:i/>
          <w:sz w:val="22"/>
          <w:lang w:val="lt-LT"/>
        </w:rPr>
        <w:t xml:space="preserve"> </w:t>
      </w:r>
      <w:r>
        <w:rPr>
          <w:rFonts w:eastAsia="TimesNewRomanPSMT"/>
          <w:sz w:val="22"/>
          <w:szCs w:val="22"/>
          <w:lang w:val="lt-LT" w:eastAsia="lt-LT"/>
        </w:rPr>
        <w:t xml:space="preserve">laktazės stygius arba gliukozės ir </w:t>
      </w:r>
      <w:proofErr w:type="spellStart"/>
      <w:r>
        <w:rPr>
          <w:rFonts w:eastAsia="TimesNewRomanPSMT"/>
          <w:sz w:val="22"/>
          <w:szCs w:val="22"/>
          <w:lang w:val="lt-LT" w:eastAsia="lt-LT"/>
        </w:rPr>
        <w:t>galaktozės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malabsorbcija</w:t>
      </w:r>
      <w:proofErr w:type="spellEnd"/>
      <w:r>
        <w:rPr>
          <w:rFonts w:eastAsia="TimesNewRomanPSMT"/>
          <w:sz w:val="22"/>
          <w:szCs w:val="22"/>
          <w:lang w:val="lt-LT" w:eastAsia="lt-LT"/>
        </w:rPr>
        <w:t xml:space="preserve">, </w:t>
      </w:r>
      <w:proofErr w:type="spellStart"/>
      <w:r>
        <w:rPr>
          <w:iCs/>
          <w:sz w:val="22"/>
          <w:szCs w:val="22"/>
          <w:lang w:val="lt-LT" w:eastAsia="en-US"/>
        </w:rPr>
        <w:t>Geroxynal</w:t>
      </w:r>
      <w:proofErr w:type="spellEnd"/>
      <w:r>
        <w:rPr>
          <w:rFonts w:eastAsia="TimesNewRomanPSMT"/>
          <w:sz w:val="22"/>
          <w:szCs w:val="22"/>
          <w:lang w:val="lt-LT" w:eastAsia="lt-LT"/>
        </w:rPr>
        <w:t xml:space="preserve"> </w:t>
      </w:r>
      <w:r>
        <w:rPr>
          <w:iCs/>
          <w:sz w:val="22"/>
          <w:szCs w:val="22"/>
          <w:lang w:val="lt-LT" w:eastAsia="en-US"/>
        </w:rPr>
        <w:t xml:space="preserve">5 mg/2,5 mg ir 10 mg/5 mg </w:t>
      </w:r>
      <w:r>
        <w:rPr>
          <w:rFonts w:eastAsia="TimesNewRomanPSMT"/>
          <w:sz w:val="22"/>
          <w:szCs w:val="22"/>
          <w:lang w:val="lt-LT" w:eastAsia="lt-LT"/>
        </w:rPr>
        <w:t>vartoti negalima.</w:t>
      </w:r>
    </w:p>
    <w:p w14:paraId="6B5A1C5C" w14:textId="7EDD8D36" w:rsidR="0020666A" w:rsidRDefault="0020666A" w:rsidP="0020666A">
      <w:pPr>
        <w:widowControl w:val="0"/>
        <w:tabs>
          <w:tab w:val="left" w:pos="567"/>
        </w:tabs>
        <w:autoSpaceDE w:val="0"/>
        <w:autoSpaceDN w:val="0"/>
        <w:adjustRightInd w:val="0"/>
        <w:rPr>
          <w:rFonts w:eastAsia="TimesNewRomanPSMT"/>
          <w:sz w:val="22"/>
          <w:szCs w:val="22"/>
          <w:lang w:val="lt-LT" w:eastAsia="lt-LT"/>
        </w:rPr>
      </w:pPr>
    </w:p>
    <w:p w14:paraId="155A6F23" w14:textId="77777777" w:rsidR="00E204E8" w:rsidRPr="00D240C6" w:rsidRDefault="00E204E8" w:rsidP="00E204E8">
      <w:pPr>
        <w:rPr>
          <w:sz w:val="22"/>
          <w:szCs w:val="22"/>
        </w:rPr>
      </w:pPr>
      <w:r w:rsidRPr="00E204E8">
        <w:rPr>
          <w:sz w:val="22"/>
          <w:szCs w:val="22"/>
        </w:rPr>
        <w:t>Šio vaistinio preparato vienoje tabletėje yra mažiau kaip 1 mmol (23 mg) natrio, t.y. jis beveik neturi reikšmės.</w:t>
      </w:r>
      <w:r w:rsidRPr="00D240C6">
        <w:rPr>
          <w:sz w:val="22"/>
          <w:szCs w:val="22"/>
        </w:rPr>
        <w:t xml:space="preserve"> </w:t>
      </w:r>
    </w:p>
    <w:p w14:paraId="147F4895" w14:textId="77777777" w:rsidR="00E204E8" w:rsidRDefault="00E204E8" w:rsidP="0020666A">
      <w:pPr>
        <w:widowControl w:val="0"/>
        <w:tabs>
          <w:tab w:val="left" w:pos="567"/>
        </w:tabs>
        <w:autoSpaceDE w:val="0"/>
        <w:autoSpaceDN w:val="0"/>
        <w:adjustRightInd w:val="0"/>
        <w:rPr>
          <w:rFonts w:eastAsia="TimesNewRomanPSMT"/>
          <w:sz w:val="22"/>
          <w:szCs w:val="22"/>
          <w:lang w:val="lt-LT" w:eastAsia="lt-LT"/>
        </w:rPr>
      </w:pPr>
    </w:p>
    <w:p w14:paraId="7AFEE570" w14:textId="77777777" w:rsidR="0020666A" w:rsidRPr="003223C4" w:rsidRDefault="0020666A" w:rsidP="0020666A">
      <w:pPr>
        <w:widowControl w:val="0"/>
        <w:tabs>
          <w:tab w:val="left" w:pos="567"/>
        </w:tabs>
        <w:autoSpaceDE w:val="0"/>
        <w:autoSpaceDN w:val="0"/>
        <w:adjustRightInd w:val="0"/>
        <w:rPr>
          <w:rFonts w:eastAsia="TimesNewRomanPSMT"/>
          <w:sz w:val="22"/>
          <w:szCs w:val="22"/>
          <w:u w:val="single"/>
          <w:lang w:val="lt-LT" w:eastAsia="lt-LT"/>
        </w:rPr>
      </w:pPr>
      <w:r w:rsidRPr="003223C4">
        <w:rPr>
          <w:rFonts w:eastAsia="TimesNewRomanPSMT"/>
          <w:sz w:val="22"/>
          <w:szCs w:val="22"/>
          <w:u w:val="single"/>
          <w:lang w:val="lt-LT" w:eastAsia="lt-LT"/>
        </w:rPr>
        <w:t>Vaikų populiacija</w:t>
      </w:r>
    </w:p>
    <w:p w14:paraId="1FB4E8CF"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Oksikodono</w:t>
      </w:r>
      <w:proofErr w:type="spellEnd"/>
      <w:r>
        <w:rPr>
          <w:iCs/>
          <w:sz w:val="22"/>
          <w:szCs w:val="22"/>
          <w:lang w:val="lt-LT" w:eastAsia="en-US"/>
        </w:rPr>
        <w:t xml:space="preserve"> hidrochlorido/</w:t>
      </w:r>
      <w:proofErr w:type="spellStart"/>
      <w:r>
        <w:rPr>
          <w:iCs/>
          <w:sz w:val="22"/>
          <w:szCs w:val="22"/>
          <w:lang w:val="lt-LT" w:eastAsia="en-US"/>
        </w:rPr>
        <w:t>naloksono</w:t>
      </w:r>
      <w:proofErr w:type="spellEnd"/>
      <w:r>
        <w:rPr>
          <w:iCs/>
          <w:sz w:val="22"/>
          <w:szCs w:val="22"/>
          <w:lang w:val="lt-LT" w:eastAsia="en-US"/>
        </w:rPr>
        <w:t xml:space="preserve"> hidrochlorido saugumo ir veiksmingumo tyrimų su jaunesniais kaip </w:t>
      </w:r>
      <w:r>
        <w:rPr>
          <w:snapToGrid w:val="0"/>
          <w:sz w:val="22"/>
          <w:szCs w:val="22"/>
          <w:lang w:val="lt-LT" w:eastAsia="en-US"/>
        </w:rPr>
        <w:t xml:space="preserve">18 metų vaikais ir paaugliais neatlikta. Dėl to </w:t>
      </w:r>
      <w:proofErr w:type="spellStart"/>
      <w:r>
        <w:rPr>
          <w:iCs/>
          <w:sz w:val="22"/>
          <w:szCs w:val="22"/>
          <w:lang w:val="lt-LT" w:eastAsia="en-US"/>
        </w:rPr>
        <w:t>Geroxynal</w:t>
      </w:r>
      <w:proofErr w:type="spellEnd"/>
      <w:r>
        <w:rPr>
          <w:iCs/>
          <w:sz w:val="22"/>
          <w:szCs w:val="22"/>
          <w:lang w:val="lt-LT" w:eastAsia="en-US"/>
        </w:rPr>
        <w:t xml:space="preserve"> jaunesniems kaip </w:t>
      </w:r>
      <w:r>
        <w:rPr>
          <w:snapToGrid w:val="0"/>
          <w:sz w:val="22"/>
          <w:szCs w:val="22"/>
          <w:lang w:val="lt-LT" w:eastAsia="en-US"/>
        </w:rPr>
        <w:t>18 metų vaikams ir paaugliams vartoti nerekomenduojama</w:t>
      </w:r>
      <w:r>
        <w:rPr>
          <w:iCs/>
          <w:sz w:val="22"/>
          <w:szCs w:val="22"/>
          <w:lang w:val="lt-LT" w:eastAsia="en-US"/>
        </w:rPr>
        <w:t>.</w:t>
      </w:r>
    </w:p>
    <w:p w14:paraId="7A540F0F" w14:textId="77777777" w:rsidR="0020666A" w:rsidRDefault="0020666A" w:rsidP="0020666A">
      <w:pPr>
        <w:widowControl w:val="0"/>
        <w:tabs>
          <w:tab w:val="left" w:pos="567"/>
        </w:tabs>
        <w:rPr>
          <w:rFonts w:eastAsia="TimesNewRomanPSMT"/>
          <w:b/>
          <w:sz w:val="22"/>
          <w:szCs w:val="22"/>
          <w:lang w:val="lt-LT" w:eastAsia="lt-LT"/>
        </w:rPr>
      </w:pPr>
    </w:p>
    <w:p w14:paraId="05D2A5B1" w14:textId="77777777" w:rsidR="0020666A" w:rsidRDefault="0020666A" w:rsidP="0020666A">
      <w:pPr>
        <w:widowControl w:val="0"/>
        <w:tabs>
          <w:tab w:val="left" w:pos="567"/>
        </w:tabs>
        <w:rPr>
          <w:b/>
          <w:sz w:val="22"/>
          <w:szCs w:val="22"/>
          <w:lang w:val="lt-LT" w:eastAsia="en-US"/>
        </w:rPr>
      </w:pPr>
      <w:r>
        <w:rPr>
          <w:b/>
          <w:sz w:val="22"/>
          <w:szCs w:val="22"/>
          <w:lang w:val="lt-LT" w:eastAsia="en-US"/>
        </w:rPr>
        <w:t>4.5</w:t>
      </w:r>
      <w:r>
        <w:rPr>
          <w:b/>
          <w:sz w:val="22"/>
          <w:szCs w:val="22"/>
          <w:lang w:val="lt-LT" w:eastAsia="en-US"/>
        </w:rPr>
        <w:tab/>
        <w:t>Sąveika su kitais vaistiniais preparatais ir kitokia sąveika</w:t>
      </w:r>
    </w:p>
    <w:p w14:paraId="7D2B38DC" w14:textId="77777777" w:rsidR="0020666A" w:rsidRDefault="0020666A" w:rsidP="0020666A">
      <w:pPr>
        <w:widowControl w:val="0"/>
        <w:tabs>
          <w:tab w:val="left" w:pos="567"/>
        </w:tabs>
        <w:rPr>
          <w:sz w:val="22"/>
          <w:szCs w:val="22"/>
          <w:lang w:val="lt-LT" w:eastAsia="lt-LT"/>
        </w:rPr>
      </w:pPr>
    </w:p>
    <w:p w14:paraId="7E314DA6"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Centrinę nervų sistemą (CNS) slopinančios medžiagos (pvz.: kitokie </w:t>
      </w:r>
      <w:proofErr w:type="spellStart"/>
      <w:r>
        <w:rPr>
          <w:rFonts w:eastAsia="TimesNewRomanPSMT"/>
          <w:sz w:val="22"/>
          <w:szCs w:val="22"/>
          <w:lang w:val="lt-LT" w:eastAsia="lt-LT"/>
        </w:rPr>
        <w:t>opioidai</w:t>
      </w:r>
      <w:proofErr w:type="spellEnd"/>
      <w:r>
        <w:rPr>
          <w:rFonts w:eastAsia="TimesNewRomanPSMT"/>
          <w:sz w:val="22"/>
          <w:szCs w:val="22"/>
          <w:lang w:val="lt-LT" w:eastAsia="lt-LT"/>
        </w:rPr>
        <w:t xml:space="preserve">, raminamieji bei migdomieji vaistiniai preparatai, antidepresantai, </w:t>
      </w:r>
      <w:proofErr w:type="spellStart"/>
      <w:r>
        <w:rPr>
          <w:rFonts w:eastAsia="TimesNewRomanPSMT"/>
          <w:sz w:val="22"/>
          <w:szCs w:val="22"/>
          <w:lang w:val="lt-LT" w:eastAsia="lt-LT"/>
        </w:rPr>
        <w:t>fenotiazinai</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neuroleptikai</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antihistamininiai</w:t>
      </w:r>
      <w:proofErr w:type="spellEnd"/>
      <w:r>
        <w:rPr>
          <w:rFonts w:eastAsia="TimesNewRomanPSMT"/>
          <w:sz w:val="22"/>
          <w:szCs w:val="22"/>
          <w:lang w:val="lt-LT" w:eastAsia="lt-LT"/>
        </w:rPr>
        <w:t xml:space="preserve"> vaistiniai preparatai ir </w:t>
      </w:r>
      <w:proofErr w:type="spellStart"/>
      <w:r>
        <w:rPr>
          <w:rFonts w:eastAsia="TimesNewRomanPSMT"/>
          <w:sz w:val="22"/>
          <w:szCs w:val="22"/>
          <w:lang w:val="lt-LT" w:eastAsia="lt-LT"/>
        </w:rPr>
        <w:t>antiemetikai</w:t>
      </w:r>
      <w:proofErr w:type="spellEnd"/>
      <w:r>
        <w:rPr>
          <w:rFonts w:eastAsia="TimesNewRomanPSMT"/>
          <w:sz w:val="22"/>
          <w:szCs w:val="22"/>
          <w:lang w:val="lt-LT" w:eastAsia="lt-LT"/>
        </w:rPr>
        <w:t xml:space="preserve">) gali stiprinti CNS slopinantį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poveikį (pvz., kvėpavimo slopinimą).</w:t>
      </w:r>
    </w:p>
    <w:p w14:paraId="447CD1B7" w14:textId="77777777" w:rsidR="0020666A" w:rsidRPr="007543B6" w:rsidRDefault="0020666A" w:rsidP="007543B6">
      <w:pPr>
        <w:widowControl w:val="0"/>
        <w:tabs>
          <w:tab w:val="left" w:pos="567"/>
        </w:tabs>
        <w:rPr>
          <w:rFonts w:eastAsia="TimesNewRomanPSMT"/>
          <w:sz w:val="22"/>
          <w:lang w:val="lt-LT"/>
        </w:rPr>
      </w:pPr>
    </w:p>
    <w:p w14:paraId="03862F6D"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Alkoholis gali stiprinti </w:t>
      </w:r>
      <w:proofErr w:type="spellStart"/>
      <w:r>
        <w:rPr>
          <w:rFonts w:eastAsia="TimesNewRomanPSMT"/>
          <w:sz w:val="22"/>
          <w:szCs w:val="22"/>
          <w:lang w:val="lt-LT" w:eastAsia="lt-LT"/>
        </w:rPr>
        <w:t>farmakodinaminį</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poveikį; </w:t>
      </w:r>
      <w:r>
        <w:rPr>
          <w:rFonts w:eastAsia="TimesNewRomanPSMT"/>
          <w:iCs/>
          <w:sz w:val="22"/>
          <w:szCs w:val="22"/>
          <w:lang w:val="lt-LT" w:eastAsia="lt-LT"/>
        </w:rPr>
        <w:t xml:space="preserve">alkoholio ir </w:t>
      </w:r>
      <w:proofErr w:type="spellStart"/>
      <w:r>
        <w:rPr>
          <w:rFonts w:eastAsia="TimesNewRomanPSMT"/>
          <w:iCs/>
          <w:sz w:val="22"/>
          <w:szCs w:val="22"/>
          <w:lang w:val="lt-LT" w:eastAsia="lt-LT"/>
        </w:rPr>
        <w:t>Geroxynal</w:t>
      </w:r>
      <w:proofErr w:type="spellEnd"/>
      <w:r>
        <w:rPr>
          <w:rFonts w:eastAsia="TimesNewRomanPSMT"/>
          <w:iCs/>
          <w:sz w:val="22"/>
          <w:szCs w:val="22"/>
          <w:lang w:val="lt-LT" w:eastAsia="lt-LT"/>
        </w:rPr>
        <w:t xml:space="preserve"> kartu vartoti nerekomenduojama</w:t>
      </w:r>
      <w:r>
        <w:rPr>
          <w:rFonts w:eastAsia="TimesNewRomanPSMT"/>
          <w:sz w:val="22"/>
          <w:szCs w:val="22"/>
          <w:lang w:val="lt-LT" w:eastAsia="lt-LT"/>
        </w:rPr>
        <w:t>.</w:t>
      </w:r>
    </w:p>
    <w:p w14:paraId="4DD6292F" w14:textId="77777777" w:rsidR="00382BC2" w:rsidRDefault="00382BC2" w:rsidP="00382BC2">
      <w:pPr>
        <w:jc w:val="both"/>
        <w:rPr>
          <w:rFonts w:ascii="Arial" w:hAnsi="Arial"/>
          <w:noProof/>
          <w:highlight w:val="yellow"/>
        </w:rPr>
      </w:pPr>
    </w:p>
    <w:p w14:paraId="2BF6DFF2" w14:textId="77777777" w:rsidR="00382BC2" w:rsidRPr="00BC4DED" w:rsidRDefault="00C26D12" w:rsidP="00BC4DED">
      <w:pPr>
        <w:widowControl w:val="0"/>
        <w:tabs>
          <w:tab w:val="left" w:pos="567"/>
        </w:tabs>
        <w:rPr>
          <w:rFonts w:eastAsia="TimesNewRomanPSMT"/>
          <w:sz w:val="22"/>
          <w:lang w:val="lt-LT"/>
        </w:rPr>
      </w:pPr>
      <w:proofErr w:type="spellStart"/>
      <w:r w:rsidRPr="00BC4DED">
        <w:rPr>
          <w:rFonts w:eastAsia="TimesNewRomanPSMT"/>
          <w:sz w:val="22"/>
          <w:lang w:val="lt-LT"/>
        </w:rPr>
        <w:t>Oksikodono</w:t>
      </w:r>
      <w:proofErr w:type="spellEnd"/>
      <w:r w:rsidRPr="00BC4DED">
        <w:rPr>
          <w:rFonts w:eastAsia="TimesNewRomanPSMT"/>
          <w:sz w:val="22"/>
          <w:lang w:val="lt-LT"/>
        </w:rPr>
        <w:t xml:space="preserve"> vartojimas kartu su </w:t>
      </w:r>
      <w:proofErr w:type="spellStart"/>
      <w:r w:rsidRPr="00BC4DED">
        <w:rPr>
          <w:rFonts w:eastAsia="TimesNewRomanPSMT"/>
          <w:sz w:val="22"/>
          <w:lang w:val="lt-LT"/>
        </w:rPr>
        <w:t>serotoninerginiais</w:t>
      </w:r>
      <w:proofErr w:type="spellEnd"/>
      <w:r w:rsidRPr="00BC4DED">
        <w:rPr>
          <w:rFonts w:eastAsia="TimesNewRomanPSMT"/>
          <w:sz w:val="22"/>
          <w:lang w:val="lt-LT"/>
        </w:rPr>
        <w:t xml:space="preserve"> preparatais, pvz., selektyviuoju </w:t>
      </w:r>
      <w:proofErr w:type="spellStart"/>
      <w:r w:rsidRPr="00BC4DED">
        <w:rPr>
          <w:rFonts w:eastAsia="TimesNewRomanPSMT"/>
          <w:sz w:val="22"/>
          <w:lang w:val="lt-LT"/>
        </w:rPr>
        <w:t>serotonino</w:t>
      </w:r>
      <w:proofErr w:type="spellEnd"/>
      <w:r w:rsidRPr="00BC4DED">
        <w:rPr>
          <w:rFonts w:eastAsia="TimesNewRomanPSMT"/>
          <w:sz w:val="22"/>
          <w:lang w:val="lt-LT"/>
        </w:rPr>
        <w:t xml:space="preserve"> reabsorbcijos inhibitoriumi (SSRI) arba </w:t>
      </w:r>
      <w:proofErr w:type="spellStart"/>
      <w:r w:rsidRPr="00BC4DED">
        <w:rPr>
          <w:rFonts w:eastAsia="TimesNewRomanPSMT"/>
          <w:sz w:val="22"/>
          <w:lang w:val="lt-LT"/>
        </w:rPr>
        <w:t>serotonino</w:t>
      </w:r>
      <w:proofErr w:type="spellEnd"/>
      <w:r w:rsidRPr="00BC4DED">
        <w:rPr>
          <w:rFonts w:eastAsia="TimesNewRomanPSMT"/>
          <w:sz w:val="22"/>
          <w:lang w:val="lt-LT"/>
        </w:rPr>
        <w:t xml:space="preserve"> ir </w:t>
      </w:r>
      <w:proofErr w:type="spellStart"/>
      <w:r w:rsidRPr="00BC4DED">
        <w:rPr>
          <w:rFonts w:eastAsia="TimesNewRomanPSMT"/>
          <w:sz w:val="22"/>
          <w:lang w:val="lt-LT"/>
        </w:rPr>
        <w:t>norepinefrino</w:t>
      </w:r>
      <w:proofErr w:type="spellEnd"/>
      <w:r w:rsidRPr="00BC4DED">
        <w:rPr>
          <w:rFonts w:eastAsia="TimesNewRomanPSMT"/>
          <w:sz w:val="22"/>
          <w:lang w:val="lt-LT"/>
        </w:rPr>
        <w:t xml:space="preserve"> reabsorbcijos inhibitoriumi (SNRI), gali sukelti toksinį </w:t>
      </w:r>
      <w:proofErr w:type="spellStart"/>
      <w:r w:rsidRPr="00BC4DED">
        <w:rPr>
          <w:rFonts w:eastAsia="TimesNewRomanPSMT"/>
          <w:sz w:val="22"/>
          <w:lang w:val="lt-LT"/>
        </w:rPr>
        <w:t>serotonino</w:t>
      </w:r>
      <w:proofErr w:type="spellEnd"/>
      <w:r w:rsidRPr="00BC4DED">
        <w:rPr>
          <w:rFonts w:eastAsia="TimesNewRomanPSMT"/>
          <w:sz w:val="22"/>
          <w:lang w:val="lt-LT"/>
        </w:rPr>
        <w:t xml:space="preserve"> poveikį. Toksinio </w:t>
      </w:r>
      <w:proofErr w:type="spellStart"/>
      <w:r w:rsidRPr="00BC4DED">
        <w:rPr>
          <w:rFonts w:eastAsia="TimesNewRomanPSMT"/>
          <w:sz w:val="22"/>
          <w:lang w:val="lt-LT"/>
        </w:rPr>
        <w:t>serotonino</w:t>
      </w:r>
      <w:proofErr w:type="spellEnd"/>
      <w:r w:rsidRPr="00BC4DED">
        <w:rPr>
          <w:rFonts w:eastAsia="TimesNewRomanPSMT"/>
          <w:sz w:val="22"/>
          <w:lang w:val="lt-LT"/>
        </w:rPr>
        <w:t xml:space="preserve"> poveikio simptomai gali būti </w:t>
      </w:r>
      <w:r w:rsidRPr="00BC4DED">
        <w:rPr>
          <w:rFonts w:eastAsia="TimesNewRomanPSMT"/>
          <w:sz w:val="22"/>
          <w:lang w:val="lt-LT"/>
        </w:rPr>
        <w:lastRenderedPageBreak/>
        <w:t xml:space="preserve">psichikos būklės pokyčiai (pvz., </w:t>
      </w:r>
      <w:proofErr w:type="spellStart"/>
      <w:r w:rsidRPr="00BC4DED">
        <w:rPr>
          <w:rFonts w:eastAsia="TimesNewRomanPSMT"/>
          <w:sz w:val="22"/>
          <w:lang w:val="lt-LT"/>
        </w:rPr>
        <w:t>ažitacija</w:t>
      </w:r>
      <w:proofErr w:type="spellEnd"/>
      <w:r w:rsidRPr="00BC4DED">
        <w:rPr>
          <w:rFonts w:eastAsia="TimesNewRomanPSMT"/>
          <w:sz w:val="22"/>
          <w:lang w:val="lt-LT"/>
        </w:rPr>
        <w:t xml:space="preserve">, haliucinacijos, koma), autonominių funkcijų nestabilumas (pvz., tachikardija, labilus kraujospūdis, hipertermija), </w:t>
      </w:r>
      <w:proofErr w:type="spellStart"/>
      <w:r w:rsidRPr="00BC4DED">
        <w:rPr>
          <w:rFonts w:eastAsia="TimesNewRomanPSMT"/>
          <w:sz w:val="22"/>
          <w:lang w:val="lt-LT"/>
        </w:rPr>
        <w:t>neuromuskulinės</w:t>
      </w:r>
      <w:proofErr w:type="spellEnd"/>
      <w:r w:rsidRPr="00BC4DED">
        <w:rPr>
          <w:rFonts w:eastAsia="TimesNewRomanPSMT"/>
          <w:sz w:val="22"/>
          <w:lang w:val="lt-LT"/>
        </w:rPr>
        <w:t xml:space="preserve"> patologijos (pvz., </w:t>
      </w:r>
      <w:proofErr w:type="spellStart"/>
      <w:r w:rsidRPr="00BC4DED">
        <w:rPr>
          <w:rFonts w:eastAsia="TimesNewRomanPSMT"/>
          <w:sz w:val="22"/>
          <w:lang w:val="lt-LT"/>
        </w:rPr>
        <w:t>hiperefleksija</w:t>
      </w:r>
      <w:proofErr w:type="spellEnd"/>
      <w:r w:rsidRPr="00BC4DED">
        <w:rPr>
          <w:rFonts w:eastAsia="TimesNewRomanPSMT"/>
          <w:sz w:val="22"/>
          <w:lang w:val="lt-LT"/>
        </w:rPr>
        <w:t xml:space="preserve">, koordinacijos sutrikimai, </w:t>
      </w:r>
      <w:proofErr w:type="spellStart"/>
      <w:r w:rsidRPr="00BC4DED">
        <w:rPr>
          <w:rFonts w:eastAsia="TimesNewRomanPSMT"/>
          <w:sz w:val="22"/>
          <w:lang w:val="lt-LT"/>
        </w:rPr>
        <w:t>rigidiškumas</w:t>
      </w:r>
      <w:proofErr w:type="spellEnd"/>
      <w:r w:rsidRPr="00BC4DED">
        <w:rPr>
          <w:rFonts w:eastAsia="TimesNewRomanPSMT"/>
          <w:sz w:val="22"/>
          <w:lang w:val="lt-LT"/>
        </w:rPr>
        <w:t xml:space="preserve">) ir (arba) virškinimo trakto sutrikimų simptomai (pvz., pykinimas, vėmimas, viduriavimas). Tokius vaistinius preparatus vartojantiems pacientams </w:t>
      </w:r>
      <w:proofErr w:type="spellStart"/>
      <w:r w:rsidRPr="00BC4DED">
        <w:rPr>
          <w:rFonts w:eastAsia="TimesNewRomanPSMT"/>
          <w:sz w:val="22"/>
          <w:lang w:val="lt-LT"/>
        </w:rPr>
        <w:t>oksikodoną</w:t>
      </w:r>
      <w:proofErr w:type="spellEnd"/>
      <w:r w:rsidRPr="00BC4DED">
        <w:rPr>
          <w:rFonts w:eastAsia="TimesNewRomanPSMT"/>
          <w:sz w:val="22"/>
          <w:lang w:val="lt-LT"/>
        </w:rPr>
        <w:t xml:space="preserve"> reikia skirti atsargiai ir gali reikėti sumažinti dozę.</w:t>
      </w:r>
    </w:p>
    <w:p w14:paraId="38FA01A9" w14:textId="77777777" w:rsidR="0020666A" w:rsidRDefault="0020666A" w:rsidP="0020666A">
      <w:pPr>
        <w:widowControl w:val="0"/>
        <w:tabs>
          <w:tab w:val="left" w:pos="567"/>
        </w:tabs>
        <w:rPr>
          <w:rFonts w:eastAsia="TimesNewRomanPSMT"/>
          <w:sz w:val="22"/>
          <w:szCs w:val="22"/>
          <w:lang w:val="lt-LT" w:eastAsia="lt-LT"/>
        </w:rPr>
      </w:pPr>
    </w:p>
    <w:p w14:paraId="2494D639" w14:textId="33852556" w:rsidR="003B0A2B" w:rsidRPr="003B0A2B" w:rsidRDefault="003B0A2B" w:rsidP="0020666A">
      <w:pPr>
        <w:widowControl w:val="0"/>
        <w:tabs>
          <w:tab w:val="left" w:pos="567"/>
        </w:tabs>
        <w:rPr>
          <w:sz w:val="22"/>
          <w:szCs w:val="22"/>
        </w:rPr>
      </w:pPr>
      <w:r w:rsidRPr="003B0A2B">
        <w:rPr>
          <w:sz w:val="22"/>
          <w:szCs w:val="22"/>
        </w:rPr>
        <w:t>Oksikodoną vartojant kartu su anticholinerginiais vaistiniais preparatais arba anticholinerginio poveikio vaistiniais preparatais (pvz., tricikliais antidepresantais, antihistamininiais vaistiniais preparatais, antipsichotikais, raumenis atpalaiduojančiais vaistiniais preparatais, vaistiniais preparatais nuo Parkinsono ligos), gali padidėti anticholinerginis nepageidaujamas poveikis.</w:t>
      </w:r>
    </w:p>
    <w:p w14:paraId="352005DE" w14:textId="77777777" w:rsidR="003B0A2B" w:rsidRDefault="003B0A2B" w:rsidP="0020666A">
      <w:pPr>
        <w:widowControl w:val="0"/>
        <w:tabs>
          <w:tab w:val="left" w:pos="567"/>
        </w:tabs>
        <w:rPr>
          <w:rFonts w:eastAsia="TimesNewRomanPSMT"/>
          <w:sz w:val="22"/>
          <w:szCs w:val="22"/>
          <w:lang w:val="lt-LT" w:eastAsia="lt-LT"/>
        </w:rPr>
      </w:pPr>
    </w:p>
    <w:p w14:paraId="6A1E7374"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Pacientams, kurie kartu vartojo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ir kumarino tipo antikoaguliantų, buvo kliniškai reikšmingų tarptautinio normalizuoto santykio (TNS arba </w:t>
      </w:r>
      <w:proofErr w:type="spellStart"/>
      <w:r>
        <w:rPr>
          <w:rFonts w:eastAsia="TimesNewRomanPSMT"/>
          <w:i/>
          <w:sz w:val="22"/>
          <w:szCs w:val="22"/>
          <w:lang w:val="lt-LT" w:eastAsia="lt-LT"/>
        </w:rPr>
        <w:t>Quick</w:t>
      </w:r>
      <w:proofErr w:type="spellEnd"/>
      <w:r>
        <w:rPr>
          <w:rFonts w:eastAsia="TimesNewRomanPSMT"/>
          <w:sz w:val="22"/>
          <w:szCs w:val="22"/>
          <w:lang w:val="lt-LT" w:eastAsia="lt-LT"/>
        </w:rPr>
        <w:t xml:space="preserve"> rodmens) sumažėjimo ar padidėjimo atvejų.</w:t>
      </w:r>
    </w:p>
    <w:p w14:paraId="2D4018C9" w14:textId="77777777" w:rsidR="0020666A" w:rsidRDefault="0020666A" w:rsidP="0020666A">
      <w:pPr>
        <w:widowControl w:val="0"/>
        <w:tabs>
          <w:tab w:val="left" w:pos="567"/>
        </w:tabs>
        <w:rPr>
          <w:rFonts w:eastAsia="TimesNewRomanPSMT"/>
          <w:sz w:val="22"/>
          <w:szCs w:val="22"/>
          <w:lang w:val="lt-LT" w:eastAsia="lt-LT"/>
        </w:rPr>
      </w:pPr>
    </w:p>
    <w:p w14:paraId="0F03A33A" w14:textId="77777777" w:rsidR="0020666A" w:rsidRDefault="0020666A" w:rsidP="0020666A">
      <w:pPr>
        <w:widowControl w:val="0"/>
        <w:tabs>
          <w:tab w:val="left" w:pos="567"/>
        </w:tabs>
        <w:rPr>
          <w:rFonts w:eastAsia="TimesNewRomanPSMT"/>
          <w:sz w:val="22"/>
          <w:szCs w:val="22"/>
          <w:lang w:val="lt-LT" w:eastAsia="lt-LT"/>
        </w:rPr>
      </w:pPr>
      <w:proofErr w:type="spellStart"/>
      <w:r>
        <w:rPr>
          <w:rFonts w:eastAsia="TimesNewRomanPSMT"/>
          <w:sz w:val="22"/>
          <w:szCs w:val="22"/>
          <w:lang w:val="lt-LT" w:eastAsia="lt-LT"/>
        </w:rPr>
        <w:t>Oksikodonas</w:t>
      </w:r>
      <w:proofErr w:type="spellEnd"/>
      <w:r>
        <w:rPr>
          <w:rFonts w:eastAsia="TimesNewRomanPSMT"/>
          <w:sz w:val="22"/>
          <w:szCs w:val="22"/>
          <w:lang w:val="lt-LT" w:eastAsia="lt-LT"/>
        </w:rPr>
        <w:t xml:space="preserve"> daugiausia </w:t>
      </w:r>
      <w:proofErr w:type="spellStart"/>
      <w:r>
        <w:rPr>
          <w:rFonts w:eastAsia="TimesNewRomanPSMT"/>
          <w:sz w:val="22"/>
          <w:szCs w:val="22"/>
          <w:lang w:val="lt-LT" w:eastAsia="lt-LT"/>
        </w:rPr>
        <w:t>metabolizuojamas</w:t>
      </w:r>
      <w:proofErr w:type="spellEnd"/>
      <w:r>
        <w:rPr>
          <w:rFonts w:eastAsia="TimesNewRomanPSMT"/>
          <w:sz w:val="22"/>
          <w:szCs w:val="22"/>
          <w:lang w:val="lt-LT" w:eastAsia="lt-LT"/>
        </w:rPr>
        <w:t xml:space="preserve"> dalyvaujant CYP3A4 ir iš dalies − CYP2D6 fermentams (žr. 5.2 skyrių). Tokių </w:t>
      </w:r>
      <w:proofErr w:type="spellStart"/>
      <w:r>
        <w:rPr>
          <w:rFonts w:eastAsia="TimesNewRomanPSMT"/>
          <w:sz w:val="22"/>
          <w:szCs w:val="22"/>
          <w:lang w:val="lt-LT" w:eastAsia="lt-LT"/>
        </w:rPr>
        <w:t>metabolinių</w:t>
      </w:r>
      <w:proofErr w:type="spellEnd"/>
      <w:r>
        <w:rPr>
          <w:rFonts w:eastAsia="TimesNewRomanPSMT"/>
          <w:sz w:val="22"/>
          <w:szCs w:val="22"/>
          <w:lang w:val="lt-LT" w:eastAsia="lt-LT"/>
        </w:rPr>
        <w:t xml:space="preserve"> procesų aktyvumą gali slopinti ar skatinti įvairūs kartu vartojami vaistiniai preparatai ar maistinės medžiagos. Gali reikėti atitinkamai koreguoti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dozę.</w:t>
      </w:r>
    </w:p>
    <w:p w14:paraId="19999122" w14:textId="77777777" w:rsidR="0020666A" w:rsidRDefault="0020666A" w:rsidP="0020666A">
      <w:pPr>
        <w:widowControl w:val="0"/>
        <w:tabs>
          <w:tab w:val="left" w:pos="567"/>
        </w:tabs>
        <w:rPr>
          <w:rFonts w:eastAsia="TimesNewRomanPSMT"/>
          <w:sz w:val="22"/>
          <w:szCs w:val="22"/>
          <w:lang w:val="lt-LT" w:eastAsia="lt-LT"/>
        </w:rPr>
      </w:pPr>
    </w:p>
    <w:p w14:paraId="33618D82"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CYP3A4 inhibitoriai, tokie kaip </w:t>
      </w:r>
      <w:proofErr w:type="spellStart"/>
      <w:r>
        <w:rPr>
          <w:rFonts w:eastAsia="TimesNewRomanPSMT"/>
          <w:sz w:val="22"/>
          <w:szCs w:val="22"/>
          <w:lang w:val="lt-LT" w:eastAsia="lt-LT"/>
        </w:rPr>
        <w:t>makrolidų</w:t>
      </w:r>
      <w:proofErr w:type="spellEnd"/>
      <w:r>
        <w:rPr>
          <w:rFonts w:eastAsia="TimesNewRomanPSMT"/>
          <w:sz w:val="22"/>
          <w:szCs w:val="22"/>
          <w:lang w:val="lt-LT" w:eastAsia="lt-LT"/>
        </w:rPr>
        <w:t xml:space="preserve"> grupės antibiotikai (pvz.: </w:t>
      </w:r>
      <w:proofErr w:type="spellStart"/>
      <w:r>
        <w:rPr>
          <w:rFonts w:eastAsia="TimesNewRomanPSMT"/>
          <w:sz w:val="22"/>
          <w:szCs w:val="22"/>
          <w:lang w:val="lt-LT" w:eastAsia="lt-LT"/>
        </w:rPr>
        <w:t>klaritromicinas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eritromicinas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telitromicinas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azolo</w:t>
      </w:r>
      <w:proofErr w:type="spellEnd"/>
      <w:r>
        <w:rPr>
          <w:rFonts w:eastAsia="TimesNewRomanPSMT"/>
          <w:sz w:val="22"/>
          <w:szCs w:val="22"/>
          <w:lang w:val="lt-LT" w:eastAsia="lt-LT"/>
        </w:rPr>
        <w:t xml:space="preserve"> grupės priešgrybeliniai vaistiniai preparatai (pvz.: </w:t>
      </w:r>
      <w:proofErr w:type="spellStart"/>
      <w:r>
        <w:rPr>
          <w:rFonts w:eastAsia="TimesNewRomanPSMT"/>
          <w:sz w:val="22"/>
          <w:szCs w:val="22"/>
          <w:lang w:val="lt-LT" w:eastAsia="lt-LT"/>
        </w:rPr>
        <w:t>ketokonazolas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vorikonazolas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itrakonazolas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pozakonazolas</w:t>
      </w:r>
      <w:proofErr w:type="spellEnd"/>
      <w:r>
        <w:rPr>
          <w:rFonts w:eastAsia="TimesNewRomanPSMT"/>
          <w:sz w:val="22"/>
          <w:szCs w:val="22"/>
          <w:lang w:val="lt-LT" w:eastAsia="lt-LT"/>
        </w:rPr>
        <w:t xml:space="preserve">), proteazės inhibitoriai (pvz.: ritonaviras, </w:t>
      </w:r>
      <w:proofErr w:type="spellStart"/>
      <w:r>
        <w:rPr>
          <w:rFonts w:eastAsia="TimesNewRomanPSMT"/>
          <w:sz w:val="22"/>
          <w:szCs w:val="22"/>
          <w:lang w:val="lt-LT" w:eastAsia="lt-LT"/>
        </w:rPr>
        <w:t>indinaviras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nelfinaviras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sakvinaviras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cimetidinas</w:t>
      </w:r>
      <w:proofErr w:type="spellEnd"/>
      <w:r>
        <w:rPr>
          <w:rFonts w:eastAsia="TimesNewRomanPSMT"/>
          <w:sz w:val="22"/>
          <w:szCs w:val="22"/>
          <w:lang w:val="lt-LT" w:eastAsia="lt-LT"/>
        </w:rPr>
        <w:t xml:space="preserve"> ir greipfrutų sultys, gali sumažinti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klirensą, todėl gali padidėti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koncentracija kraujo plazmoje. Gali reikėti sumažinti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dozę, o vėliau ją kartotinai laipsniškai padidinti.</w:t>
      </w:r>
    </w:p>
    <w:p w14:paraId="407E8AFE" w14:textId="77777777" w:rsidR="0020666A" w:rsidRDefault="0020666A" w:rsidP="0020666A">
      <w:pPr>
        <w:widowControl w:val="0"/>
        <w:tabs>
          <w:tab w:val="left" w:pos="567"/>
        </w:tabs>
        <w:rPr>
          <w:rFonts w:eastAsia="TimesNewRomanPSMT"/>
          <w:sz w:val="22"/>
          <w:szCs w:val="22"/>
          <w:lang w:val="lt-LT" w:eastAsia="lt-LT"/>
        </w:rPr>
      </w:pPr>
    </w:p>
    <w:p w14:paraId="51A71926"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CYP3A4 </w:t>
      </w:r>
      <w:proofErr w:type="spellStart"/>
      <w:r>
        <w:rPr>
          <w:rFonts w:eastAsia="TimesNewRomanPSMT"/>
          <w:sz w:val="22"/>
          <w:szCs w:val="22"/>
          <w:lang w:val="lt-LT" w:eastAsia="lt-LT"/>
        </w:rPr>
        <w:t>induktoriai</w:t>
      </w:r>
      <w:proofErr w:type="spellEnd"/>
      <w:r>
        <w:rPr>
          <w:rFonts w:eastAsia="TimesNewRomanPSMT"/>
          <w:sz w:val="22"/>
          <w:szCs w:val="22"/>
          <w:lang w:val="lt-LT" w:eastAsia="lt-LT"/>
        </w:rPr>
        <w:t xml:space="preserve">, tokie kaip </w:t>
      </w:r>
      <w:proofErr w:type="spellStart"/>
      <w:r>
        <w:rPr>
          <w:rFonts w:eastAsia="TimesNewRomanPSMT"/>
          <w:sz w:val="22"/>
          <w:szCs w:val="22"/>
          <w:lang w:val="lt-LT" w:eastAsia="lt-LT"/>
        </w:rPr>
        <w:t>rifampicinas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karbamazepinas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fenitoinas</w:t>
      </w:r>
      <w:proofErr w:type="spellEnd"/>
      <w:r>
        <w:rPr>
          <w:rFonts w:eastAsia="TimesNewRomanPSMT"/>
          <w:sz w:val="22"/>
          <w:szCs w:val="22"/>
          <w:lang w:val="lt-LT" w:eastAsia="lt-LT"/>
        </w:rPr>
        <w:t xml:space="preserve"> ir paprastųjų jonažolių preparatai, gali skatinti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metabolizmą ir padidinti jo klirensą, todėl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koncentracija kraujo plazmoje gali sumažėti. Tokiu atveju rekomenduojamas atsargumas, be to, gali reikėti laipsniškai padidinti dozę, kad būtų pasiekta reikiama simptomų kontrolė.</w:t>
      </w:r>
    </w:p>
    <w:p w14:paraId="127CAFB5" w14:textId="77777777" w:rsidR="0020666A" w:rsidRDefault="0020666A" w:rsidP="0020666A">
      <w:pPr>
        <w:widowControl w:val="0"/>
        <w:tabs>
          <w:tab w:val="left" w:pos="567"/>
        </w:tabs>
        <w:rPr>
          <w:rFonts w:eastAsia="TimesNewRomanPSMT"/>
          <w:sz w:val="22"/>
          <w:szCs w:val="22"/>
          <w:lang w:val="lt-LT" w:eastAsia="lt-LT"/>
        </w:rPr>
      </w:pPr>
    </w:p>
    <w:p w14:paraId="546D719E" w14:textId="77777777" w:rsidR="0020666A" w:rsidRDefault="0020666A" w:rsidP="0020666A">
      <w:pPr>
        <w:widowControl w:val="0"/>
        <w:tabs>
          <w:tab w:val="left" w:pos="567"/>
        </w:tabs>
        <w:rPr>
          <w:rFonts w:eastAsia="TimesNewRomanPSMT"/>
          <w:sz w:val="22"/>
          <w:szCs w:val="22"/>
          <w:lang w:val="lt-LT" w:eastAsia="lt-LT"/>
        </w:rPr>
      </w:pPr>
      <w:r>
        <w:rPr>
          <w:rFonts w:eastAsia="TimesNewRomanPSMT"/>
          <w:sz w:val="22"/>
          <w:szCs w:val="22"/>
          <w:lang w:val="lt-LT" w:eastAsia="lt-LT"/>
        </w:rPr>
        <w:t xml:space="preserve">Teoriškai vaistiniai preparatai, kurie slopina CYP2D6 aktyvumą, pvz.: </w:t>
      </w:r>
      <w:proofErr w:type="spellStart"/>
      <w:r>
        <w:rPr>
          <w:rFonts w:eastAsia="TimesNewRomanPSMT"/>
          <w:sz w:val="22"/>
          <w:szCs w:val="22"/>
          <w:lang w:val="lt-LT" w:eastAsia="lt-LT"/>
        </w:rPr>
        <w:t>paroksetinas</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fluoksetinas</w:t>
      </w:r>
      <w:proofErr w:type="spellEnd"/>
      <w:r>
        <w:rPr>
          <w:rFonts w:eastAsia="TimesNewRomanPSMT"/>
          <w:sz w:val="22"/>
          <w:szCs w:val="22"/>
          <w:lang w:val="lt-LT" w:eastAsia="lt-LT"/>
        </w:rPr>
        <w:t xml:space="preserve"> ir </w:t>
      </w:r>
      <w:proofErr w:type="spellStart"/>
      <w:r>
        <w:rPr>
          <w:rFonts w:eastAsia="TimesNewRomanPSMT"/>
          <w:sz w:val="22"/>
          <w:szCs w:val="22"/>
          <w:lang w:val="lt-LT" w:eastAsia="lt-LT"/>
        </w:rPr>
        <w:t>chinidinas</w:t>
      </w:r>
      <w:proofErr w:type="spellEnd"/>
      <w:r>
        <w:rPr>
          <w:rFonts w:eastAsia="TimesNewRomanPSMT"/>
          <w:sz w:val="22"/>
          <w:szCs w:val="22"/>
          <w:lang w:val="lt-LT" w:eastAsia="lt-LT"/>
        </w:rPr>
        <w:t xml:space="preserve">, gali sumažinti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klirensą, todėl gali padidėti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koncentracija kraujo plazmoje. Kartu vartojami CYP2D6 inhibitoriai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eliminaciją veikia nereikšmingai ir poveikio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farmakodinaminiam</w:t>
      </w:r>
      <w:proofErr w:type="spellEnd"/>
      <w:r>
        <w:rPr>
          <w:rFonts w:eastAsia="TimesNewRomanPSMT"/>
          <w:sz w:val="22"/>
          <w:szCs w:val="22"/>
          <w:lang w:val="lt-LT" w:eastAsia="lt-LT"/>
        </w:rPr>
        <w:t xml:space="preserve"> poveikiui nesukelia.</w:t>
      </w:r>
    </w:p>
    <w:p w14:paraId="05ACA374" w14:textId="77777777" w:rsidR="0020666A" w:rsidRDefault="0020666A" w:rsidP="0020666A">
      <w:pPr>
        <w:widowControl w:val="0"/>
        <w:tabs>
          <w:tab w:val="left" w:pos="567"/>
        </w:tabs>
        <w:rPr>
          <w:rFonts w:eastAsia="TimesNewRomanPSMT"/>
          <w:sz w:val="22"/>
          <w:szCs w:val="22"/>
          <w:lang w:val="lt-LT" w:eastAsia="lt-LT"/>
        </w:rPr>
      </w:pPr>
    </w:p>
    <w:p w14:paraId="4B073F94" w14:textId="77777777" w:rsidR="0020666A" w:rsidRDefault="0020666A" w:rsidP="0020666A">
      <w:pPr>
        <w:widowControl w:val="0"/>
        <w:tabs>
          <w:tab w:val="left" w:pos="567"/>
        </w:tabs>
        <w:rPr>
          <w:rFonts w:eastAsia="TimesNewRomanPSMT"/>
          <w:sz w:val="22"/>
          <w:szCs w:val="22"/>
          <w:lang w:val="lt-LT" w:eastAsia="lt-LT"/>
        </w:rPr>
      </w:pPr>
      <w:proofErr w:type="spellStart"/>
      <w:r>
        <w:rPr>
          <w:rFonts w:eastAsia="TimesNewRomanPSMT"/>
          <w:i/>
          <w:sz w:val="22"/>
          <w:szCs w:val="22"/>
          <w:lang w:val="lt-LT" w:eastAsia="lt-LT"/>
        </w:rPr>
        <w:t>In</w:t>
      </w:r>
      <w:proofErr w:type="spellEnd"/>
      <w:r>
        <w:rPr>
          <w:rFonts w:eastAsia="TimesNewRomanPSMT"/>
          <w:i/>
          <w:sz w:val="22"/>
          <w:szCs w:val="22"/>
          <w:lang w:val="lt-LT" w:eastAsia="lt-LT"/>
        </w:rPr>
        <w:t xml:space="preserve"> </w:t>
      </w:r>
      <w:proofErr w:type="spellStart"/>
      <w:r>
        <w:rPr>
          <w:rFonts w:eastAsia="TimesNewRomanPSMT"/>
          <w:i/>
          <w:sz w:val="22"/>
          <w:szCs w:val="22"/>
          <w:lang w:val="lt-LT" w:eastAsia="lt-LT"/>
        </w:rPr>
        <w:t>vitro</w:t>
      </w:r>
      <w:proofErr w:type="spellEnd"/>
      <w:r>
        <w:rPr>
          <w:rFonts w:eastAsia="TimesNewRomanPSMT"/>
          <w:sz w:val="22"/>
          <w:szCs w:val="22"/>
          <w:lang w:val="lt-LT" w:eastAsia="lt-LT"/>
        </w:rPr>
        <w:t xml:space="preserve"> metabolizmo tyrimai parodė, kad kliniškai reikšminga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ir </w:t>
      </w:r>
      <w:proofErr w:type="spellStart"/>
      <w:r>
        <w:rPr>
          <w:rFonts w:eastAsia="TimesNewRomanPSMT"/>
          <w:sz w:val="22"/>
          <w:szCs w:val="22"/>
          <w:lang w:val="lt-LT" w:eastAsia="lt-LT"/>
        </w:rPr>
        <w:t>naloksono</w:t>
      </w:r>
      <w:proofErr w:type="spellEnd"/>
      <w:r>
        <w:rPr>
          <w:rFonts w:eastAsia="TimesNewRomanPSMT"/>
          <w:sz w:val="22"/>
          <w:szCs w:val="22"/>
          <w:lang w:val="lt-LT" w:eastAsia="lt-LT"/>
        </w:rPr>
        <w:t xml:space="preserve"> sąveika nėra tikėtina.</w:t>
      </w:r>
    </w:p>
    <w:p w14:paraId="701EF192" w14:textId="77777777" w:rsidR="0020666A" w:rsidRDefault="0020666A" w:rsidP="0020666A">
      <w:pPr>
        <w:widowControl w:val="0"/>
        <w:tabs>
          <w:tab w:val="left" w:pos="567"/>
        </w:tabs>
        <w:rPr>
          <w:rFonts w:eastAsia="TimesNewRomanPSMT"/>
          <w:sz w:val="22"/>
          <w:szCs w:val="22"/>
          <w:lang w:val="lt-LT" w:eastAsia="lt-LT"/>
        </w:rPr>
      </w:pPr>
    </w:p>
    <w:p w14:paraId="6E2661F3" w14:textId="77777777" w:rsidR="0020666A" w:rsidRDefault="0020666A" w:rsidP="0020666A">
      <w:pPr>
        <w:widowControl w:val="0"/>
        <w:tabs>
          <w:tab w:val="left" w:pos="567"/>
        </w:tabs>
        <w:rPr>
          <w:sz w:val="22"/>
          <w:szCs w:val="22"/>
          <w:lang w:val="lt-LT" w:eastAsia="lt-LT"/>
        </w:rPr>
      </w:pPr>
      <w:r>
        <w:rPr>
          <w:rFonts w:eastAsia="TimesNewRomanPSMT"/>
          <w:sz w:val="22"/>
          <w:szCs w:val="22"/>
          <w:lang w:val="lt-LT" w:eastAsia="lt-LT"/>
        </w:rPr>
        <w:t xml:space="preserve">Kliniškai reikšmingos sąveikos tarp </w:t>
      </w:r>
      <w:proofErr w:type="spellStart"/>
      <w:r>
        <w:rPr>
          <w:rFonts w:eastAsia="TimesNewRomanPSMT"/>
          <w:sz w:val="22"/>
          <w:szCs w:val="22"/>
          <w:lang w:val="lt-LT" w:eastAsia="lt-LT"/>
        </w:rPr>
        <w:t>paracetamolio</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acetilsalicilo</w:t>
      </w:r>
      <w:proofErr w:type="spellEnd"/>
      <w:r>
        <w:rPr>
          <w:rFonts w:eastAsia="TimesNewRomanPSMT"/>
          <w:sz w:val="22"/>
          <w:szCs w:val="22"/>
          <w:lang w:val="lt-LT" w:eastAsia="lt-LT"/>
        </w:rPr>
        <w:t xml:space="preserve"> rūgšties ar </w:t>
      </w:r>
      <w:proofErr w:type="spellStart"/>
      <w:r>
        <w:rPr>
          <w:rFonts w:eastAsia="TimesNewRomanPSMT"/>
          <w:sz w:val="22"/>
          <w:szCs w:val="22"/>
          <w:lang w:val="lt-LT" w:eastAsia="lt-LT"/>
        </w:rPr>
        <w:t>naltreksono</w:t>
      </w:r>
      <w:proofErr w:type="spellEnd"/>
      <w:r>
        <w:rPr>
          <w:rFonts w:eastAsia="TimesNewRomanPSMT"/>
          <w:sz w:val="22"/>
          <w:szCs w:val="22"/>
          <w:lang w:val="lt-LT" w:eastAsia="lt-LT"/>
        </w:rPr>
        <w:t xml:space="preserve"> ir </w:t>
      </w: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bei </w:t>
      </w:r>
      <w:proofErr w:type="spellStart"/>
      <w:r>
        <w:rPr>
          <w:rFonts w:eastAsia="TimesNewRomanPSMT"/>
          <w:sz w:val="22"/>
          <w:szCs w:val="22"/>
          <w:lang w:val="lt-LT" w:eastAsia="lt-LT"/>
        </w:rPr>
        <w:t>naloksono</w:t>
      </w:r>
      <w:proofErr w:type="spellEnd"/>
      <w:r>
        <w:rPr>
          <w:rFonts w:eastAsia="TimesNewRomanPSMT"/>
          <w:sz w:val="22"/>
          <w:szCs w:val="22"/>
          <w:lang w:val="lt-LT" w:eastAsia="lt-LT"/>
        </w:rPr>
        <w:t xml:space="preserve"> derinio, kai koncentracijos yra terapinės, tikimybė yra minimali.</w:t>
      </w:r>
    </w:p>
    <w:p w14:paraId="5188A77B" w14:textId="77777777" w:rsidR="0020666A" w:rsidRDefault="0020666A" w:rsidP="0020666A">
      <w:pPr>
        <w:widowControl w:val="0"/>
        <w:tabs>
          <w:tab w:val="left" w:pos="567"/>
        </w:tabs>
        <w:rPr>
          <w:sz w:val="22"/>
          <w:szCs w:val="22"/>
          <w:lang w:val="lt-LT" w:eastAsia="lt-LT"/>
        </w:rPr>
      </w:pPr>
    </w:p>
    <w:p w14:paraId="028DEB6F" w14:textId="77777777" w:rsidR="0020666A" w:rsidRDefault="0020666A" w:rsidP="0020666A">
      <w:pPr>
        <w:widowControl w:val="0"/>
        <w:tabs>
          <w:tab w:val="left" w:pos="567"/>
        </w:tabs>
        <w:rPr>
          <w:b/>
          <w:sz w:val="22"/>
          <w:szCs w:val="22"/>
          <w:lang w:val="lt-LT" w:eastAsia="en-US"/>
        </w:rPr>
      </w:pPr>
      <w:r>
        <w:rPr>
          <w:b/>
          <w:sz w:val="22"/>
          <w:szCs w:val="22"/>
          <w:lang w:val="lt-LT" w:eastAsia="en-US"/>
        </w:rPr>
        <w:t>4.6</w:t>
      </w:r>
      <w:r>
        <w:rPr>
          <w:b/>
          <w:sz w:val="22"/>
          <w:szCs w:val="22"/>
          <w:lang w:val="lt-LT" w:eastAsia="en-US"/>
        </w:rPr>
        <w:tab/>
        <w:t>Vaisingumas, nėštumo ir žindymo laikotarpis</w:t>
      </w:r>
    </w:p>
    <w:p w14:paraId="198DBB52" w14:textId="77777777" w:rsidR="0020666A" w:rsidRDefault="0020666A" w:rsidP="0020666A">
      <w:pPr>
        <w:widowControl w:val="0"/>
        <w:tabs>
          <w:tab w:val="left" w:pos="567"/>
        </w:tabs>
        <w:autoSpaceDE w:val="0"/>
        <w:autoSpaceDN w:val="0"/>
        <w:adjustRightInd w:val="0"/>
        <w:rPr>
          <w:rFonts w:eastAsia="TimesNewRomanPSMT"/>
          <w:sz w:val="22"/>
          <w:szCs w:val="22"/>
          <w:lang w:val="lt-LT" w:eastAsia="lt-LT"/>
        </w:rPr>
      </w:pPr>
    </w:p>
    <w:p w14:paraId="6D5802E5" w14:textId="77777777" w:rsidR="0020666A" w:rsidRDefault="0020666A" w:rsidP="0020666A">
      <w:pPr>
        <w:widowControl w:val="0"/>
        <w:tabs>
          <w:tab w:val="left" w:pos="567"/>
        </w:tabs>
        <w:autoSpaceDE w:val="0"/>
        <w:autoSpaceDN w:val="0"/>
        <w:adjustRightInd w:val="0"/>
        <w:rPr>
          <w:rFonts w:eastAsia="TimesNewRomanPSMT"/>
          <w:sz w:val="22"/>
          <w:szCs w:val="22"/>
          <w:u w:val="single"/>
          <w:lang w:val="lt-LT" w:eastAsia="lt-LT"/>
        </w:rPr>
      </w:pPr>
      <w:r>
        <w:rPr>
          <w:rFonts w:eastAsia="TimesNewRomanPSMT"/>
          <w:sz w:val="22"/>
          <w:szCs w:val="22"/>
          <w:u w:val="single"/>
          <w:lang w:val="lt-LT" w:eastAsia="lt-LT"/>
        </w:rPr>
        <w:t>Nėštumas</w:t>
      </w:r>
    </w:p>
    <w:p w14:paraId="6473EE52" w14:textId="77777777" w:rsidR="0020666A" w:rsidRDefault="0020666A" w:rsidP="0020666A">
      <w:pPr>
        <w:widowControl w:val="0"/>
        <w:tabs>
          <w:tab w:val="left" w:pos="567"/>
        </w:tabs>
        <w:rPr>
          <w:color w:val="000000"/>
          <w:sz w:val="22"/>
          <w:szCs w:val="22"/>
          <w:lang w:val="lt-LT"/>
        </w:rPr>
      </w:pPr>
    </w:p>
    <w:p w14:paraId="4E8AA59E" w14:textId="77777777" w:rsidR="0020666A" w:rsidRDefault="0020666A" w:rsidP="0020666A">
      <w:pPr>
        <w:widowControl w:val="0"/>
        <w:tabs>
          <w:tab w:val="left" w:pos="567"/>
        </w:tabs>
        <w:rPr>
          <w:color w:val="000000"/>
          <w:sz w:val="22"/>
          <w:szCs w:val="22"/>
          <w:lang w:val="lt-LT"/>
        </w:rPr>
      </w:pPr>
      <w:r>
        <w:rPr>
          <w:color w:val="000000"/>
          <w:sz w:val="22"/>
          <w:szCs w:val="22"/>
          <w:lang w:val="lt-LT"/>
        </w:rPr>
        <w:t xml:space="preserve">Duomenų apie </w:t>
      </w:r>
      <w:proofErr w:type="spellStart"/>
      <w:r>
        <w:rPr>
          <w:color w:val="000000"/>
          <w:sz w:val="22"/>
          <w:szCs w:val="22"/>
          <w:lang w:val="lt-LT"/>
        </w:rPr>
        <w:t>oksikodono</w:t>
      </w:r>
      <w:proofErr w:type="spellEnd"/>
      <w:r>
        <w:rPr>
          <w:color w:val="000000"/>
          <w:sz w:val="22"/>
          <w:szCs w:val="22"/>
          <w:lang w:val="lt-LT"/>
        </w:rPr>
        <w:t xml:space="preserve"> hidrochlorido/</w:t>
      </w:r>
      <w:proofErr w:type="spellStart"/>
      <w:r>
        <w:rPr>
          <w:color w:val="000000"/>
          <w:sz w:val="22"/>
          <w:szCs w:val="22"/>
          <w:lang w:val="lt-LT"/>
        </w:rPr>
        <w:t>naloksono</w:t>
      </w:r>
      <w:proofErr w:type="spellEnd"/>
      <w:r>
        <w:rPr>
          <w:color w:val="000000"/>
          <w:sz w:val="22"/>
          <w:szCs w:val="22"/>
          <w:lang w:val="lt-LT"/>
        </w:rPr>
        <w:t xml:space="preserve"> hidrochlorido vartojimą nėštumo ir gimdymo metu nėra. Riboti duomenys apie nėščių moterų gydymą </w:t>
      </w:r>
      <w:proofErr w:type="spellStart"/>
      <w:r>
        <w:rPr>
          <w:color w:val="000000"/>
          <w:sz w:val="22"/>
          <w:szCs w:val="22"/>
          <w:lang w:val="lt-LT"/>
        </w:rPr>
        <w:t>oksikodonu</w:t>
      </w:r>
      <w:proofErr w:type="spellEnd"/>
      <w:r>
        <w:rPr>
          <w:color w:val="000000"/>
          <w:sz w:val="22"/>
          <w:szCs w:val="22"/>
          <w:lang w:val="lt-LT"/>
        </w:rPr>
        <w:t xml:space="preserve"> padidėjusios įgimtų sklaidos sutrikimų rizikos neparodė. Klinikinių duomenų apie </w:t>
      </w:r>
      <w:proofErr w:type="spellStart"/>
      <w:r>
        <w:rPr>
          <w:color w:val="000000"/>
          <w:sz w:val="22"/>
          <w:szCs w:val="22"/>
          <w:lang w:val="lt-LT"/>
        </w:rPr>
        <w:t>naloksono</w:t>
      </w:r>
      <w:proofErr w:type="spellEnd"/>
      <w:r>
        <w:rPr>
          <w:color w:val="000000"/>
          <w:sz w:val="22"/>
          <w:szCs w:val="22"/>
          <w:lang w:val="lt-LT"/>
        </w:rPr>
        <w:t xml:space="preserve"> vartojimą nėštumo laikotarpiu nepakanka. Vis dėlto sisteminė </w:t>
      </w:r>
      <w:proofErr w:type="spellStart"/>
      <w:r>
        <w:rPr>
          <w:color w:val="000000"/>
          <w:sz w:val="22"/>
          <w:szCs w:val="22"/>
          <w:lang w:val="lt-LT"/>
        </w:rPr>
        <w:t>naloksono</w:t>
      </w:r>
      <w:proofErr w:type="spellEnd"/>
      <w:r>
        <w:rPr>
          <w:color w:val="000000"/>
          <w:sz w:val="22"/>
          <w:szCs w:val="22"/>
          <w:lang w:val="lt-LT"/>
        </w:rPr>
        <w:t xml:space="preserve"> ekspozicija moterų organizme po </w:t>
      </w:r>
      <w:proofErr w:type="spellStart"/>
      <w:r>
        <w:rPr>
          <w:color w:val="000000"/>
          <w:sz w:val="22"/>
          <w:szCs w:val="22"/>
          <w:lang w:val="lt-LT"/>
        </w:rPr>
        <w:t>Geroxynal</w:t>
      </w:r>
      <w:proofErr w:type="spellEnd"/>
      <w:r>
        <w:rPr>
          <w:color w:val="000000"/>
          <w:sz w:val="22"/>
          <w:szCs w:val="22"/>
          <w:lang w:val="lt-LT"/>
        </w:rPr>
        <w:t xml:space="preserve"> pavartojimo būna reliatyviai maža (žr. 5.2 skyrių). </w:t>
      </w:r>
      <w:proofErr w:type="spellStart"/>
      <w:r>
        <w:rPr>
          <w:color w:val="000000"/>
          <w:sz w:val="22"/>
          <w:szCs w:val="22"/>
          <w:lang w:val="lt-LT"/>
        </w:rPr>
        <w:t>Oksikodonas</w:t>
      </w:r>
      <w:proofErr w:type="spellEnd"/>
      <w:r>
        <w:rPr>
          <w:color w:val="000000"/>
          <w:sz w:val="22"/>
          <w:szCs w:val="22"/>
          <w:lang w:val="lt-LT"/>
        </w:rPr>
        <w:t xml:space="preserve"> ir </w:t>
      </w:r>
      <w:proofErr w:type="spellStart"/>
      <w:r>
        <w:rPr>
          <w:color w:val="000000"/>
          <w:sz w:val="22"/>
          <w:szCs w:val="22"/>
          <w:lang w:val="lt-LT"/>
        </w:rPr>
        <w:t>naloksonas</w:t>
      </w:r>
      <w:proofErr w:type="spellEnd"/>
      <w:r>
        <w:rPr>
          <w:color w:val="000000"/>
          <w:sz w:val="22"/>
          <w:szCs w:val="22"/>
          <w:lang w:val="lt-LT"/>
        </w:rPr>
        <w:t xml:space="preserve"> patenka į placentą. </w:t>
      </w:r>
      <w:proofErr w:type="spellStart"/>
      <w:r>
        <w:rPr>
          <w:color w:val="000000"/>
          <w:sz w:val="22"/>
          <w:szCs w:val="22"/>
          <w:lang w:val="lt-LT"/>
        </w:rPr>
        <w:t>Oksikodono</w:t>
      </w:r>
      <w:proofErr w:type="spellEnd"/>
      <w:r>
        <w:rPr>
          <w:color w:val="000000"/>
          <w:sz w:val="22"/>
          <w:szCs w:val="22"/>
          <w:lang w:val="lt-LT"/>
        </w:rPr>
        <w:t xml:space="preserve"> ir </w:t>
      </w:r>
      <w:proofErr w:type="spellStart"/>
      <w:r>
        <w:rPr>
          <w:color w:val="000000"/>
          <w:sz w:val="22"/>
          <w:szCs w:val="22"/>
          <w:lang w:val="lt-LT"/>
        </w:rPr>
        <w:t>naloksono</w:t>
      </w:r>
      <w:proofErr w:type="spellEnd"/>
      <w:r>
        <w:rPr>
          <w:color w:val="000000"/>
          <w:sz w:val="22"/>
          <w:szCs w:val="22"/>
          <w:lang w:val="lt-LT"/>
        </w:rPr>
        <w:t xml:space="preserve"> derinio tyrimų su gyvūnais neatlikta (žr. 5.3 skyrių). Atskirai vartojamų </w:t>
      </w:r>
      <w:proofErr w:type="spellStart"/>
      <w:r>
        <w:rPr>
          <w:color w:val="000000"/>
          <w:sz w:val="22"/>
          <w:szCs w:val="22"/>
          <w:lang w:val="lt-LT"/>
        </w:rPr>
        <w:t>oksikodono</w:t>
      </w:r>
      <w:proofErr w:type="spellEnd"/>
      <w:r>
        <w:rPr>
          <w:color w:val="000000"/>
          <w:sz w:val="22"/>
          <w:szCs w:val="22"/>
          <w:lang w:val="lt-LT"/>
        </w:rPr>
        <w:t xml:space="preserve"> ir </w:t>
      </w:r>
      <w:proofErr w:type="spellStart"/>
      <w:r>
        <w:rPr>
          <w:color w:val="000000"/>
          <w:sz w:val="22"/>
          <w:szCs w:val="22"/>
          <w:lang w:val="lt-LT"/>
        </w:rPr>
        <w:t>naloksono</w:t>
      </w:r>
      <w:proofErr w:type="spellEnd"/>
      <w:r>
        <w:rPr>
          <w:color w:val="000000"/>
          <w:sz w:val="22"/>
          <w:szCs w:val="22"/>
          <w:lang w:val="lt-LT"/>
        </w:rPr>
        <w:t xml:space="preserve"> tyrimų su gyvūnais metu jokio </w:t>
      </w:r>
      <w:proofErr w:type="spellStart"/>
      <w:r>
        <w:rPr>
          <w:color w:val="000000"/>
          <w:sz w:val="22"/>
          <w:szCs w:val="22"/>
          <w:lang w:val="lt-LT"/>
        </w:rPr>
        <w:t>teratogeninio</w:t>
      </w:r>
      <w:proofErr w:type="spellEnd"/>
      <w:r>
        <w:rPr>
          <w:color w:val="000000"/>
          <w:sz w:val="22"/>
          <w:szCs w:val="22"/>
          <w:lang w:val="lt-LT"/>
        </w:rPr>
        <w:t xml:space="preserve"> ar </w:t>
      </w:r>
      <w:proofErr w:type="spellStart"/>
      <w:r>
        <w:rPr>
          <w:color w:val="000000"/>
          <w:sz w:val="22"/>
          <w:szCs w:val="22"/>
          <w:lang w:val="lt-LT"/>
        </w:rPr>
        <w:t>embriotoksinio</w:t>
      </w:r>
      <w:proofErr w:type="spellEnd"/>
      <w:r>
        <w:rPr>
          <w:color w:val="000000"/>
          <w:sz w:val="22"/>
          <w:szCs w:val="22"/>
          <w:lang w:val="lt-LT"/>
        </w:rPr>
        <w:t xml:space="preserve"> poveikio nenustatyta.</w:t>
      </w:r>
    </w:p>
    <w:p w14:paraId="38007278" w14:textId="77777777" w:rsidR="0020666A" w:rsidRDefault="0020666A" w:rsidP="0020666A">
      <w:pPr>
        <w:widowControl w:val="0"/>
        <w:tabs>
          <w:tab w:val="left" w:pos="567"/>
        </w:tabs>
        <w:rPr>
          <w:color w:val="000000"/>
          <w:sz w:val="22"/>
          <w:szCs w:val="22"/>
          <w:lang w:val="lt-LT"/>
        </w:rPr>
      </w:pPr>
    </w:p>
    <w:p w14:paraId="043437CB" w14:textId="77777777" w:rsidR="0020666A" w:rsidRDefault="0020666A" w:rsidP="0020666A">
      <w:pPr>
        <w:widowControl w:val="0"/>
        <w:tabs>
          <w:tab w:val="left" w:pos="567"/>
        </w:tabs>
        <w:rPr>
          <w:color w:val="000000"/>
          <w:sz w:val="22"/>
          <w:szCs w:val="22"/>
          <w:lang w:val="lt-LT"/>
        </w:rPr>
      </w:pPr>
      <w:r>
        <w:rPr>
          <w:color w:val="000000"/>
          <w:sz w:val="22"/>
          <w:szCs w:val="22"/>
          <w:lang w:val="lt-LT"/>
        </w:rPr>
        <w:t xml:space="preserve">Ilgalaikis </w:t>
      </w:r>
      <w:proofErr w:type="spellStart"/>
      <w:r>
        <w:rPr>
          <w:color w:val="000000"/>
          <w:sz w:val="22"/>
          <w:szCs w:val="22"/>
          <w:lang w:val="lt-LT"/>
        </w:rPr>
        <w:t>oksikodono</w:t>
      </w:r>
      <w:proofErr w:type="spellEnd"/>
      <w:r>
        <w:rPr>
          <w:color w:val="000000"/>
          <w:sz w:val="22"/>
          <w:szCs w:val="22"/>
          <w:lang w:val="lt-LT"/>
        </w:rPr>
        <w:t xml:space="preserve"> vartojimas nėštumo laikotarpiu naujagimiui gali sukelti nutraukimo simptomų. Gimdymo metu pavartotas </w:t>
      </w:r>
      <w:proofErr w:type="spellStart"/>
      <w:r>
        <w:rPr>
          <w:color w:val="000000"/>
          <w:sz w:val="22"/>
          <w:szCs w:val="22"/>
          <w:lang w:val="lt-LT"/>
        </w:rPr>
        <w:t>oksikodonas</w:t>
      </w:r>
      <w:proofErr w:type="spellEnd"/>
      <w:r>
        <w:rPr>
          <w:color w:val="000000"/>
          <w:sz w:val="22"/>
          <w:szCs w:val="22"/>
          <w:lang w:val="lt-LT"/>
        </w:rPr>
        <w:t xml:space="preserve"> gali sukelti naujagimio kvėpavimo slopinimą. </w:t>
      </w:r>
      <w:proofErr w:type="spellStart"/>
      <w:r>
        <w:rPr>
          <w:color w:val="000000"/>
          <w:sz w:val="22"/>
          <w:szCs w:val="22"/>
          <w:lang w:val="lt-LT"/>
        </w:rPr>
        <w:t>Geroxynal</w:t>
      </w:r>
      <w:proofErr w:type="spellEnd"/>
      <w:r>
        <w:rPr>
          <w:color w:val="000000"/>
          <w:sz w:val="22"/>
          <w:szCs w:val="22"/>
          <w:lang w:val="lt-LT"/>
        </w:rPr>
        <w:t xml:space="preserve"> nėščioms moterims galima vartoti, tik jei nauda yra didesnė už galimą riziką vaisiui ar naujagimiui.</w:t>
      </w:r>
    </w:p>
    <w:p w14:paraId="624D242F" w14:textId="77777777" w:rsidR="0020666A" w:rsidRDefault="0020666A" w:rsidP="0020666A">
      <w:pPr>
        <w:widowControl w:val="0"/>
        <w:tabs>
          <w:tab w:val="left" w:pos="567"/>
        </w:tabs>
        <w:rPr>
          <w:color w:val="000000"/>
          <w:sz w:val="22"/>
          <w:szCs w:val="22"/>
          <w:lang w:val="lt-LT"/>
        </w:rPr>
      </w:pPr>
    </w:p>
    <w:p w14:paraId="44721D2E" w14:textId="77777777" w:rsidR="0020666A" w:rsidRDefault="0020666A" w:rsidP="0020666A">
      <w:pPr>
        <w:widowControl w:val="0"/>
        <w:tabs>
          <w:tab w:val="left" w:pos="567"/>
        </w:tabs>
        <w:rPr>
          <w:color w:val="000000"/>
          <w:sz w:val="22"/>
          <w:szCs w:val="22"/>
          <w:u w:val="single"/>
          <w:lang w:val="lt-LT"/>
        </w:rPr>
      </w:pPr>
      <w:r>
        <w:rPr>
          <w:color w:val="000000"/>
          <w:sz w:val="22"/>
          <w:szCs w:val="22"/>
          <w:u w:val="single"/>
          <w:lang w:val="lt-LT"/>
        </w:rPr>
        <w:t>Žindymas</w:t>
      </w:r>
    </w:p>
    <w:p w14:paraId="68D63C15" w14:textId="77777777" w:rsidR="0020666A" w:rsidRDefault="0020666A" w:rsidP="0020666A">
      <w:pPr>
        <w:widowControl w:val="0"/>
        <w:tabs>
          <w:tab w:val="left" w:pos="567"/>
        </w:tabs>
        <w:rPr>
          <w:color w:val="000000"/>
          <w:sz w:val="22"/>
          <w:szCs w:val="22"/>
          <w:lang w:val="lt-LT"/>
        </w:rPr>
      </w:pPr>
    </w:p>
    <w:p w14:paraId="7DCBF1AE" w14:textId="77777777" w:rsidR="0020666A" w:rsidRDefault="0020666A" w:rsidP="0020666A">
      <w:pPr>
        <w:widowControl w:val="0"/>
        <w:tabs>
          <w:tab w:val="left" w:pos="567"/>
        </w:tabs>
        <w:rPr>
          <w:color w:val="000000"/>
          <w:sz w:val="22"/>
          <w:szCs w:val="22"/>
          <w:lang w:val="lt-LT"/>
        </w:rPr>
      </w:pPr>
      <w:proofErr w:type="spellStart"/>
      <w:r>
        <w:rPr>
          <w:color w:val="000000"/>
          <w:sz w:val="22"/>
          <w:szCs w:val="22"/>
          <w:lang w:val="lt-LT"/>
        </w:rPr>
        <w:t>Oksikodono</w:t>
      </w:r>
      <w:proofErr w:type="spellEnd"/>
      <w:r>
        <w:rPr>
          <w:color w:val="000000"/>
          <w:sz w:val="22"/>
          <w:szCs w:val="22"/>
          <w:lang w:val="lt-LT"/>
        </w:rPr>
        <w:t xml:space="preserve"> patenka į motinos pieną. Nustatytas koncentracijos piene ir kraujo plazmoje santykis buvo 3,4:1, todėl </w:t>
      </w:r>
      <w:proofErr w:type="spellStart"/>
      <w:r>
        <w:rPr>
          <w:color w:val="000000"/>
          <w:sz w:val="22"/>
          <w:szCs w:val="22"/>
          <w:lang w:val="lt-LT"/>
        </w:rPr>
        <w:t>oksikodono</w:t>
      </w:r>
      <w:proofErr w:type="spellEnd"/>
      <w:r>
        <w:rPr>
          <w:color w:val="000000"/>
          <w:sz w:val="22"/>
          <w:szCs w:val="22"/>
          <w:lang w:val="lt-LT"/>
        </w:rPr>
        <w:t xml:space="preserve"> poveikis žindomam kūdikiui yra įmanomas. Ar </w:t>
      </w:r>
      <w:proofErr w:type="spellStart"/>
      <w:r>
        <w:rPr>
          <w:color w:val="000000"/>
          <w:sz w:val="22"/>
          <w:szCs w:val="22"/>
          <w:lang w:val="lt-LT"/>
        </w:rPr>
        <w:t>naloksonas</w:t>
      </w:r>
      <w:proofErr w:type="spellEnd"/>
      <w:r>
        <w:rPr>
          <w:color w:val="000000"/>
          <w:sz w:val="22"/>
          <w:szCs w:val="22"/>
          <w:lang w:val="lt-LT"/>
        </w:rPr>
        <w:t xml:space="preserve"> taip pat patenka į žindyvės pieną, nežinoma. Vis dėlto po </w:t>
      </w:r>
      <w:proofErr w:type="spellStart"/>
      <w:r>
        <w:rPr>
          <w:color w:val="000000"/>
          <w:sz w:val="22"/>
          <w:szCs w:val="22"/>
          <w:lang w:val="lt-LT"/>
        </w:rPr>
        <w:t>Geroxynal</w:t>
      </w:r>
      <w:proofErr w:type="spellEnd"/>
      <w:r>
        <w:rPr>
          <w:color w:val="000000"/>
          <w:sz w:val="22"/>
          <w:szCs w:val="22"/>
          <w:lang w:val="lt-LT"/>
        </w:rPr>
        <w:t xml:space="preserve"> pavartojimo </w:t>
      </w:r>
      <w:proofErr w:type="spellStart"/>
      <w:r>
        <w:rPr>
          <w:color w:val="000000"/>
          <w:sz w:val="22"/>
          <w:szCs w:val="22"/>
          <w:lang w:val="lt-LT"/>
        </w:rPr>
        <w:t>naloksono</w:t>
      </w:r>
      <w:proofErr w:type="spellEnd"/>
      <w:r>
        <w:rPr>
          <w:color w:val="000000"/>
          <w:sz w:val="22"/>
          <w:szCs w:val="22"/>
          <w:lang w:val="lt-LT"/>
        </w:rPr>
        <w:t xml:space="preserve"> kiekis sisteminėje kraujotakoje būna labai mažas (žr. 5.2 skyrių). Rizikos žindomam vaikui paneigti negalima, ypač jei žindanti motina vartoja kartotines </w:t>
      </w:r>
      <w:proofErr w:type="spellStart"/>
      <w:r>
        <w:rPr>
          <w:color w:val="000000"/>
          <w:sz w:val="22"/>
          <w:szCs w:val="22"/>
          <w:lang w:val="lt-LT"/>
        </w:rPr>
        <w:t>Geroxynal</w:t>
      </w:r>
      <w:proofErr w:type="spellEnd"/>
      <w:r>
        <w:rPr>
          <w:color w:val="000000"/>
          <w:sz w:val="22"/>
          <w:szCs w:val="22"/>
          <w:lang w:val="lt-LT"/>
        </w:rPr>
        <w:t xml:space="preserve"> dozes. Gydymo </w:t>
      </w:r>
      <w:proofErr w:type="spellStart"/>
      <w:r>
        <w:rPr>
          <w:color w:val="000000"/>
          <w:sz w:val="22"/>
          <w:szCs w:val="22"/>
          <w:lang w:val="lt-LT"/>
        </w:rPr>
        <w:t>Geroxynal</w:t>
      </w:r>
      <w:proofErr w:type="spellEnd"/>
      <w:r>
        <w:rPr>
          <w:color w:val="000000"/>
          <w:sz w:val="22"/>
          <w:szCs w:val="22"/>
          <w:lang w:val="lt-LT"/>
        </w:rPr>
        <w:t xml:space="preserve"> metu žindymą būtina nutraukti.</w:t>
      </w:r>
    </w:p>
    <w:p w14:paraId="14038A50" w14:textId="77777777" w:rsidR="0020666A" w:rsidRDefault="0020666A" w:rsidP="0020666A">
      <w:pPr>
        <w:widowControl w:val="0"/>
        <w:tabs>
          <w:tab w:val="left" w:pos="567"/>
        </w:tabs>
        <w:rPr>
          <w:color w:val="000000"/>
          <w:sz w:val="22"/>
          <w:szCs w:val="22"/>
          <w:lang w:val="lt-LT"/>
        </w:rPr>
      </w:pPr>
    </w:p>
    <w:p w14:paraId="66DDDA54" w14:textId="77777777" w:rsidR="0020666A" w:rsidRDefault="0020666A" w:rsidP="0020666A">
      <w:pPr>
        <w:widowControl w:val="0"/>
        <w:tabs>
          <w:tab w:val="left" w:pos="567"/>
        </w:tabs>
        <w:rPr>
          <w:color w:val="000000"/>
          <w:sz w:val="22"/>
          <w:szCs w:val="22"/>
          <w:u w:val="single"/>
          <w:lang w:val="lt-LT"/>
        </w:rPr>
      </w:pPr>
      <w:r>
        <w:rPr>
          <w:color w:val="000000"/>
          <w:sz w:val="22"/>
          <w:szCs w:val="22"/>
          <w:u w:val="single"/>
          <w:lang w:val="lt-LT"/>
        </w:rPr>
        <w:t>Vaisingumas</w:t>
      </w:r>
    </w:p>
    <w:p w14:paraId="680DBC5A" w14:textId="77777777" w:rsidR="0020666A" w:rsidRDefault="0020666A" w:rsidP="0020666A">
      <w:pPr>
        <w:widowControl w:val="0"/>
        <w:tabs>
          <w:tab w:val="left" w:pos="567"/>
        </w:tabs>
        <w:rPr>
          <w:color w:val="000000"/>
          <w:sz w:val="22"/>
          <w:szCs w:val="22"/>
          <w:lang w:val="lt-LT"/>
        </w:rPr>
      </w:pPr>
    </w:p>
    <w:p w14:paraId="71FFC1DA" w14:textId="77777777" w:rsidR="0020666A" w:rsidRDefault="0020666A" w:rsidP="0020666A">
      <w:pPr>
        <w:widowControl w:val="0"/>
        <w:tabs>
          <w:tab w:val="left" w:pos="567"/>
        </w:tabs>
        <w:rPr>
          <w:color w:val="000000"/>
          <w:sz w:val="22"/>
          <w:szCs w:val="22"/>
          <w:lang w:val="lt-LT"/>
        </w:rPr>
      </w:pPr>
      <w:r>
        <w:rPr>
          <w:color w:val="000000"/>
          <w:sz w:val="22"/>
          <w:szCs w:val="22"/>
          <w:lang w:val="lt-LT"/>
        </w:rPr>
        <w:t>Duomenų apie poveikį vaisingumui nėra.</w:t>
      </w:r>
    </w:p>
    <w:p w14:paraId="7BBCBD61" w14:textId="77777777" w:rsidR="0020666A" w:rsidRDefault="0020666A" w:rsidP="0020666A">
      <w:pPr>
        <w:widowControl w:val="0"/>
        <w:tabs>
          <w:tab w:val="left" w:pos="567"/>
        </w:tabs>
        <w:rPr>
          <w:sz w:val="22"/>
          <w:szCs w:val="22"/>
          <w:lang w:val="lt-LT" w:eastAsia="lt-LT"/>
        </w:rPr>
      </w:pPr>
    </w:p>
    <w:p w14:paraId="12BA35BE" w14:textId="77777777" w:rsidR="0020666A" w:rsidRDefault="0020666A" w:rsidP="0020666A">
      <w:pPr>
        <w:widowControl w:val="0"/>
        <w:tabs>
          <w:tab w:val="left" w:pos="567"/>
        </w:tabs>
        <w:rPr>
          <w:b/>
          <w:sz w:val="22"/>
          <w:szCs w:val="22"/>
          <w:lang w:val="lt-LT" w:eastAsia="en-US"/>
        </w:rPr>
      </w:pPr>
      <w:r>
        <w:rPr>
          <w:b/>
          <w:sz w:val="22"/>
          <w:szCs w:val="22"/>
          <w:lang w:val="lt-LT" w:eastAsia="en-US"/>
        </w:rPr>
        <w:t>4.7</w:t>
      </w:r>
      <w:r>
        <w:rPr>
          <w:b/>
          <w:sz w:val="22"/>
          <w:szCs w:val="22"/>
          <w:lang w:val="lt-LT" w:eastAsia="en-US"/>
        </w:rPr>
        <w:tab/>
        <w:t>Poveikis gebėjimui vairuoti ir valdyti mechanizmus</w:t>
      </w:r>
    </w:p>
    <w:p w14:paraId="0CAC651C" w14:textId="77777777" w:rsidR="0020666A" w:rsidRDefault="0020666A" w:rsidP="0020666A">
      <w:pPr>
        <w:widowControl w:val="0"/>
        <w:tabs>
          <w:tab w:val="left" w:pos="567"/>
        </w:tabs>
        <w:rPr>
          <w:sz w:val="22"/>
          <w:szCs w:val="22"/>
          <w:lang w:val="lt-LT" w:eastAsia="lt-LT"/>
        </w:rPr>
      </w:pPr>
    </w:p>
    <w:p w14:paraId="4CAFA7A8" w14:textId="77777777" w:rsidR="0020666A" w:rsidRDefault="0020666A" w:rsidP="0020666A">
      <w:pPr>
        <w:widowControl w:val="0"/>
        <w:tabs>
          <w:tab w:val="left" w:pos="567"/>
        </w:tabs>
        <w:autoSpaceDE w:val="0"/>
        <w:autoSpaceDN w:val="0"/>
        <w:adjustRightInd w:val="0"/>
        <w:rPr>
          <w:rFonts w:eastAsia="TimesNewRomanPSMT"/>
          <w:sz w:val="22"/>
          <w:szCs w:val="22"/>
          <w:lang w:val="lt-LT" w:eastAsia="lt-LT"/>
        </w:rPr>
      </w:pP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gebėjimą vairuoti ir valdyti mechanizmus veikia vidutiniškai. Poveikis ypač tikėtinas gydymo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pradžioje, po dozės padidinimo, vartojamo vaistinio preparato pakeitimo ar kartu su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vartojant kitokį CNS slopinantį vaistinį preparatą. Pacientams, kurie stabiliai vartoja tam tikrą dozę, vairavimo ir mechanizmų valdymo nebūtina riboti. Dėl to pacientai turi pasitarti su savo gydytoju, ar galima vairuoti ir valdyti mechanizmus.</w:t>
      </w:r>
    </w:p>
    <w:p w14:paraId="09BFB2A0" w14:textId="77777777" w:rsidR="0020666A" w:rsidRDefault="0020666A" w:rsidP="0020666A">
      <w:pPr>
        <w:widowControl w:val="0"/>
        <w:tabs>
          <w:tab w:val="left" w:pos="567"/>
        </w:tabs>
        <w:autoSpaceDE w:val="0"/>
        <w:autoSpaceDN w:val="0"/>
        <w:adjustRightInd w:val="0"/>
        <w:rPr>
          <w:rFonts w:eastAsia="TimesNewRomanPSMT"/>
          <w:sz w:val="22"/>
          <w:szCs w:val="22"/>
          <w:lang w:val="lt-LT" w:eastAsia="lt-LT"/>
        </w:rPr>
      </w:pPr>
    </w:p>
    <w:p w14:paraId="1A344865" w14:textId="77777777" w:rsidR="0020666A" w:rsidRDefault="0020666A" w:rsidP="0020666A">
      <w:pPr>
        <w:widowControl w:val="0"/>
        <w:tabs>
          <w:tab w:val="left" w:pos="567"/>
        </w:tabs>
        <w:autoSpaceDE w:val="0"/>
        <w:autoSpaceDN w:val="0"/>
        <w:adjustRightInd w:val="0"/>
        <w:rPr>
          <w:rFonts w:eastAsia="TimesNewRomanPSMT"/>
          <w:sz w:val="22"/>
          <w:szCs w:val="22"/>
          <w:lang w:val="lt-LT" w:eastAsia="lt-LT"/>
        </w:rPr>
      </w:pPr>
      <w:r>
        <w:rPr>
          <w:rFonts w:eastAsia="TimesNewRomanPSMT"/>
          <w:sz w:val="22"/>
          <w:szCs w:val="22"/>
          <w:lang w:val="lt-LT" w:eastAsia="lt-LT"/>
        </w:rPr>
        <w:t xml:space="preserve">Jei pacientas yra gydomas </w:t>
      </w:r>
      <w:proofErr w:type="spellStart"/>
      <w:r>
        <w:rPr>
          <w:rFonts w:eastAsia="TimesNewRomanPSMT"/>
          <w:sz w:val="22"/>
          <w:szCs w:val="22"/>
          <w:lang w:val="lt-LT" w:eastAsia="lt-LT"/>
        </w:rPr>
        <w:t>Geroxynal</w:t>
      </w:r>
      <w:proofErr w:type="spellEnd"/>
      <w:r>
        <w:rPr>
          <w:rFonts w:eastAsia="TimesNewRomanPSMT"/>
          <w:sz w:val="22"/>
          <w:szCs w:val="22"/>
          <w:lang w:val="lt-LT" w:eastAsia="lt-LT"/>
        </w:rPr>
        <w:t xml:space="preserve"> ir jam pasireiškia </w:t>
      </w:r>
      <w:proofErr w:type="spellStart"/>
      <w:r>
        <w:rPr>
          <w:rFonts w:eastAsia="TimesNewRomanPSMT"/>
          <w:sz w:val="22"/>
          <w:szCs w:val="22"/>
          <w:lang w:val="lt-LT" w:eastAsia="lt-LT"/>
        </w:rPr>
        <w:t>somnolencija</w:t>
      </w:r>
      <w:proofErr w:type="spellEnd"/>
      <w:r>
        <w:rPr>
          <w:rFonts w:eastAsia="TimesNewRomanPSMT"/>
          <w:sz w:val="22"/>
          <w:szCs w:val="22"/>
          <w:lang w:val="lt-LT" w:eastAsia="lt-LT"/>
        </w:rPr>
        <w:t xml:space="preserve"> ir (arba) staigaus užmigimo epizodai, jį reikia informuoti, kad nevairuotų ir neatlikinėtų veiksmų (pvz., nevaldytų mechanizmų), kai sumažėjęs budrumas gali kelti sunkaus sužalojimo ar mirties riziką jam pačiam ar kitiems tol, kol tokie pasikartojantys epizodai ir </w:t>
      </w:r>
      <w:proofErr w:type="spellStart"/>
      <w:r>
        <w:rPr>
          <w:rFonts w:eastAsia="TimesNewRomanPSMT"/>
          <w:sz w:val="22"/>
          <w:szCs w:val="22"/>
          <w:lang w:val="lt-LT" w:eastAsia="lt-LT"/>
        </w:rPr>
        <w:t>somnolencija</w:t>
      </w:r>
      <w:proofErr w:type="spellEnd"/>
      <w:r>
        <w:rPr>
          <w:rFonts w:eastAsia="TimesNewRomanPSMT"/>
          <w:sz w:val="22"/>
          <w:szCs w:val="22"/>
          <w:lang w:val="lt-LT" w:eastAsia="lt-LT"/>
        </w:rPr>
        <w:t xml:space="preserve"> išnyks (taip pat žr. 4.4 ir 4.5 skyrius).</w:t>
      </w:r>
    </w:p>
    <w:p w14:paraId="62C9FADE" w14:textId="77777777" w:rsidR="0020666A" w:rsidRDefault="0020666A" w:rsidP="0020666A">
      <w:pPr>
        <w:widowControl w:val="0"/>
        <w:tabs>
          <w:tab w:val="left" w:pos="567"/>
        </w:tabs>
        <w:rPr>
          <w:sz w:val="22"/>
          <w:szCs w:val="22"/>
          <w:lang w:val="lt-LT" w:eastAsia="lt-LT"/>
        </w:rPr>
      </w:pPr>
    </w:p>
    <w:p w14:paraId="79AA0EFB" w14:textId="77777777" w:rsidR="0020666A" w:rsidRDefault="0020666A" w:rsidP="0020666A">
      <w:pPr>
        <w:widowControl w:val="0"/>
        <w:tabs>
          <w:tab w:val="left" w:pos="567"/>
        </w:tabs>
        <w:outlineLvl w:val="0"/>
        <w:rPr>
          <w:sz w:val="22"/>
          <w:szCs w:val="22"/>
          <w:lang w:val="lt-LT" w:eastAsia="lt-LT"/>
        </w:rPr>
      </w:pPr>
      <w:r>
        <w:rPr>
          <w:b/>
          <w:sz w:val="22"/>
          <w:szCs w:val="22"/>
          <w:lang w:val="lt-LT" w:eastAsia="lt-LT"/>
        </w:rPr>
        <w:t>4.8</w:t>
      </w:r>
      <w:r>
        <w:rPr>
          <w:b/>
          <w:sz w:val="22"/>
          <w:szCs w:val="22"/>
          <w:lang w:val="lt-LT" w:eastAsia="lt-LT"/>
        </w:rPr>
        <w:tab/>
        <w:t>Nepageidaujamas poveikis</w:t>
      </w:r>
    </w:p>
    <w:p w14:paraId="0C0DA873" w14:textId="77777777" w:rsidR="0020666A" w:rsidRDefault="0020666A" w:rsidP="0020666A">
      <w:pPr>
        <w:widowControl w:val="0"/>
        <w:tabs>
          <w:tab w:val="left" w:pos="567"/>
        </w:tabs>
        <w:rPr>
          <w:sz w:val="22"/>
          <w:szCs w:val="22"/>
          <w:u w:val="single"/>
          <w:lang w:val="lt-LT" w:eastAsia="lt-LT"/>
        </w:rPr>
      </w:pPr>
    </w:p>
    <w:p w14:paraId="03040199" w14:textId="77777777" w:rsidR="0020666A" w:rsidRDefault="0020666A" w:rsidP="0020666A">
      <w:pPr>
        <w:widowControl w:val="0"/>
        <w:tabs>
          <w:tab w:val="left" w:pos="567"/>
        </w:tabs>
        <w:autoSpaceDE w:val="0"/>
        <w:autoSpaceDN w:val="0"/>
        <w:adjustRightInd w:val="0"/>
        <w:rPr>
          <w:sz w:val="22"/>
          <w:szCs w:val="22"/>
          <w:lang w:val="lt-LT" w:eastAsia="lt-LT"/>
        </w:rPr>
      </w:pPr>
      <w:r>
        <w:rPr>
          <w:sz w:val="22"/>
          <w:szCs w:val="22"/>
          <w:lang w:val="lt-LT" w:eastAsia="lt-LT"/>
        </w:rPr>
        <w:t>Nepageidaujamo poveikio dažnis apibūdinamas taip:</w:t>
      </w:r>
    </w:p>
    <w:p w14:paraId="4BBDF870" w14:textId="77777777" w:rsidR="0020666A" w:rsidRDefault="0020666A" w:rsidP="0020666A">
      <w:pPr>
        <w:widowControl w:val="0"/>
        <w:numPr>
          <w:ilvl w:val="0"/>
          <w:numId w:val="1"/>
        </w:numPr>
        <w:tabs>
          <w:tab w:val="left" w:pos="567"/>
        </w:tabs>
        <w:autoSpaceDE w:val="0"/>
        <w:autoSpaceDN w:val="0"/>
        <w:adjustRightInd w:val="0"/>
        <w:ind w:left="567" w:hanging="567"/>
        <w:rPr>
          <w:rFonts w:eastAsia="TimesNewRomanPSMT"/>
          <w:sz w:val="22"/>
          <w:szCs w:val="22"/>
          <w:lang w:val="lt-LT" w:eastAsia="lt-LT"/>
        </w:rPr>
      </w:pPr>
      <w:r>
        <w:rPr>
          <w:sz w:val="22"/>
          <w:szCs w:val="22"/>
          <w:lang w:val="lt-LT" w:eastAsia="lt-LT"/>
        </w:rPr>
        <w:t>labai dažnas (≥ 1/10);</w:t>
      </w:r>
    </w:p>
    <w:p w14:paraId="51F0C0D2" w14:textId="77777777" w:rsidR="0020666A" w:rsidRDefault="0020666A" w:rsidP="0020666A">
      <w:pPr>
        <w:widowControl w:val="0"/>
        <w:numPr>
          <w:ilvl w:val="0"/>
          <w:numId w:val="1"/>
        </w:numPr>
        <w:tabs>
          <w:tab w:val="left" w:pos="567"/>
        </w:tabs>
        <w:autoSpaceDE w:val="0"/>
        <w:autoSpaceDN w:val="0"/>
        <w:adjustRightInd w:val="0"/>
        <w:ind w:left="567" w:hanging="567"/>
        <w:rPr>
          <w:rFonts w:eastAsia="TimesNewRomanPSMT"/>
          <w:sz w:val="22"/>
          <w:szCs w:val="22"/>
          <w:lang w:val="lt-LT" w:eastAsia="lt-LT"/>
        </w:rPr>
      </w:pPr>
      <w:r>
        <w:rPr>
          <w:sz w:val="22"/>
          <w:szCs w:val="22"/>
          <w:lang w:val="lt-LT" w:eastAsia="lt-LT"/>
        </w:rPr>
        <w:t>dažnas (nuo ≥ 1/100 iki &lt; 1/10);</w:t>
      </w:r>
    </w:p>
    <w:p w14:paraId="1C222ADB" w14:textId="18DA02A0" w:rsidR="0020666A" w:rsidRDefault="0020666A" w:rsidP="0020666A">
      <w:pPr>
        <w:widowControl w:val="0"/>
        <w:numPr>
          <w:ilvl w:val="0"/>
          <w:numId w:val="1"/>
        </w:numPr>
        <w:tabs>
          <w:tab w:val="left" w:pos="567"/>
        </w:tabs>
        <w:autoSpaceDE w:val="0"/>
        <w:autoSpaceDN w:val="0"/>
        <w:adjustRightInd w:val="0"/>
        <w:ind w:left="567" w:hanging="567"/>
        <w:rPr>
          <w:rFonts w:eastAsia="TimesNewRomanPSMT"/>
          <w:sz w:val="22"/>
          <w:szCs w:val="22"/>
          <w:lang w:val="lt-LT" w:eastAsia="lt-LT"/>
        </w:rPr>
      </w:pPr>
      <w:r>
        <w:rPr>
          <w:sz w:val="22"/>
          <w:szCs w:val="22"/>
          <w:lang w:val="lt-LT" w:eastAsia="lt-LT"/>
        </w:rPr>
        <w:t>nedažnas (nuo ≥ 1/1</w:t>
      </w:r>
      <w:r w:rsidR="00561918">
        <w:rPr>
          <w:sz w:val="22"/>
          <w:szCs w:val="22"/>
          <w:lang w:val="lt-LT" w:eastAsia="lt-LT"/>
        </w:rPr>
        <w:t xml:space="preserve"> </w:t>
      </w:r>
      <w:r>
        <w:rPr>
          <w:sz w:val="22"/>
          <w:szCs w:val="22"/>
          <w:lang w:val="lt-LT" w:eastAsia="lt-LT"/>
        </w:rPr>
        <w:t>000 iki &lt; 1/100);</w:t>
      </w:r>
    </w:p>
    <w:p w14:paraId="65D2E2FB" w14:textId="5E686981" w:rsidR="0020666A" w:rsidRDefault="0020666A" w:rsidP="0020666A">
      <w:pPr>
        <w:widowControl w:val="0"/>
        <w:numPr>
          <w:ilvl w:val="0"/>
          <w:numId w:val="1"/>
        </w:numPr>
        <w:tabs>
          <w:tab w:val="left" w:pos="567"/>
        </w:tabs>
        <w:autoSpaceDE w:val="0"/>
        <w:autoSpaceDN w:val="0"/>
        <w:adjustRightInd w:val="0"/>
        <w:ind w:left="567" w:hanging="567"/>
        <w:rPr>
          <w:rFonts w:eastAsia="TimesNewRomanPSMT"/>
          <w:sz w:val="22"/>
          <w:szCs w:val="22"/>
          <w:lang w:val="lt-LT" w:eastAsia="lt-LT"/>
        </w:rPr>
      </w:pPr>
      <w:r>
        <w:rPr>
          <w:sz w:val="22"/>
          <w:szCs w:val="22"/>
          <w:lang w:val="lt-LT" w:eastAsia="lt-LT"/>
        </w:rPr>
        <w:t>retas (nuo ≥ 1/10</w:t>
      </w:r>
      <w:r w:rsidR="00561918">
        <w:rPr>
          <w:sz w:val="22"/>
          <w:szCs w:val="22"/>
          <w:lang w:val="lt-LT" w:eastAsia="lt-LT"/>
        </w:rPr>
        <w:t xml:space="preserve"> </w:t>
      </w:r>
      <w:r>
        <w:rPr>
          <w:sz w:val="22"/>
          <w:szCs w:val="22"/>
          <w:lang w:val="lt-LT" w:eastAsia="lt-LT"/>
        </w:rPr>
        <w:t>000 iki &lt; 1/1</w:t>
      </w:r>
      <w:r w:rsidR="00561918">
        <w:rPr>
          <w:sz w:val="22"/>
          <w:szCs w:val="22"/>
          <w:lang w:val="lt-LT" w:eastAsia="lt-LT"/>
        </w:rPr>
        <w:t xml:space="preserve"> </w:t>
      </w:r>
      <w:r>
        <w:rPr>
          <w:sz w:val="22"/>
          <w:szCs w:val="22"/>
          <w:lang w:val="lt-LT" w:eastAsia="lt-LT"/>
        </w:rPr>
        <w:t>000);</w:t>
      </w:r>
    </w:p>
    <w:p w14:paraId="665AA5B3" w14:textId="66A456D9" w:rsidR="0020666A" w:rsidRDefault="0020666A" w:rsidP="0020666A">
      <w:pPr>
        <w:widowControl w:val="0"/>
        <w:numPr>
          <w:ilvl w:val="0"/>
          <w:numId w:val="1"/>
        </w:numPr>
        <w:tabs>
          <w:tab w:val="left" w:pos="567"/>
        </w:tabs>
        <w:autoSpaceDE w:val="0"/>
        <w:autoSpaceDN w:val="0"/>
        <w:adjustRightInd w:val="0"/>
        <w:ind w:left="567" w:hanging="567"/>
        <w:rPr>
          <w:rFonts w:eastAsia="TimesNewRomanPSMT"/>
          <w:sz w:val="22"/>
          <w:szCs w:val="22"/>
          <w:lang w:val="lt-LT" w:eastAsia="lt-LT"/>
        </w:rPr>
      </w:pPr>
      <w:r>
        <w:rPr>
          <w:sz w:val="22"/>
          <w:szCs w:val="22"/>
          <w:lang w:val="lt-LT" w:eastAsia="lt-LT"/>
        </w:rPr>
        <w:t>labai retas (&lt; 1/10</w:t>
      </w:r>
      <w:r w:rsidR="00561918">
        <w:rPr>
          <w:sz w:val="22"/>
          <w:szCs w:val="22"/>
          <w:lang w:val="lt-LT" w:eastAsia="lt-LT"/>
        </w:rPr>
        <w:t xml:space="preserve"> </w:t>
      </w:r>
      <w:r>
        <w:rPr>
          <w:sz w:val="22"/>
          <w:szCs w:val="22"/>
          <w:lang w:val="lt-LT" w:eastAsia="lt-LT"/>
        </w:rPr>
        <w:t>000);</w:t>
      </w:r>
    </w:p>
    <w:p w14:paraId="3E93C128" w14:textId="77777777" w:rsidR="0020666A" w:rsidRDefault="0020666A" w:rsidP="0020666A">
      <w:pPr>
        <w:widowControl w:val="0"/>
        <w:numPr>
          <w:ilvl w:val="0"/>
          <w:numId w:val="1"/>
        </w:numPr>
        <w:tabs>
          <w:tab w:val="left" w:pos="567"/>
        </w:tabs>
        <w:autoSpaceDE w:val="0"/>
        <w:autoSpaceDN w:val="0"/>
        <w:adjustRightInd w:val="0"/>
        <w:ind w:left="567" w:hanging="567"/>
        <w:rPr>
          <w:rFonts w:eastAsia="TimesNewRomanPSMT"/>
          <w:sz w:val="22"/>
          <w:szCs w:val="22"/>
          <w:lang w:val="lt-LT" w:eastAsia="lt-LT"/>
        </w:rPr>
      </w:pPr>
      <w:r>
        <w:rPr>
          <w:sz w:val="22"/>
          <w:szCs w:val="22"/>
          <w:lang w:val="lt-LT" w:eastAsia="lt-LT"/>
        </w:rPr>
        <w:t>nežinomas (negali būti apskaičiuotas pagal turimus duomenis).</w:t>
      </w:r>
    </w:p>
    <w:p w14:paraId="45660268" w14:textId="77777777" w:rsidR="0020666A" w:rsidRDefault="0020666A" w:rsidP="0020666A">
      <w:pPr>
        <w:widowControl w:val="0"/>
        <w:tabs>
          <w:tab w:val="left" w:pos="567"/>
        </w:tabs>
        <w:rPr>
          <w:iCs/>
          <w:sz w:val="22"/>
          <w:szCs w:val="22"/>
          <w:lang w:val="lt-LT" w:eastAsia="en-US"/>
        </w:rPr>
      </w:pPr>
    </w:p>
    <w:p w14:paraId="757738AE" w14:textId="77777777" w:rsidR="0020666A" w:rsidRDefault="0020666A" w:rsidP="0020666A">
      <w:pPr>
        <w:widowControl w:val="0"/>
        <w:tabs>
          <w:tab w:val="left" w:pos="567"/>
        </w:tabs>
        <w:rPr>
          <w:iCs/>
          <w:sz w:val="22"/>
          <w:szCs w:val="22"/>
          <w:lang w:val="lt-LT" w:eastAsia="en-US"/>
        </w:rPr>
      </w:pPr>
      <w:r>
        <w:rPr>
          <w:iCs/>
          <w:sz w:val="22"/>
          <w:szCs w:val="22"/>
          <w:lang w:val="lt-LT" w:eastAsia="en-US"/>
        </w:rPr>
        <w:t>Kiekvieno dažnio grupėje nepageidaujamas poveikis išvardytas mažėjančio sunkumo tvarka.</w:t>
      </w:r>
    </w:p>
    <w:p w14:paraId="79C65070" w14:textId="77777777" w:rsidR="0020666A" w:rsidRDefault="0020666A" w:rsidP="0020666A">
      <w:pPr>
        <w:widowControl w:val="0"/>
        <w:tabs>
          <w:tab w:val="left" w:pos="567"/>
        </w:tabs>
        <w:rPr>
          <w:iCs/>
          <w:sz w:val="22"/>
          <w:szCs w:val="22"/>
          <w:u w:val="single"/>
          <w:lang w:val="lt-LT" w:eastAsia="en-US"/>
        </w:rPr>
      </w:pPr>
    </w:p>
    <w:p w14:paraId="4808C1D0" w14:textId="77777777" w:rsidR="0020666A" w:rsidRDefault="0020666A" w:rsidP="0020666A">
      <w:pPr>
        <w:widowControl w:val="0"/>
        <w:tabs>
          <w:tab w:val="left" w:pos="567"/>
        </w:tabs>
        <w:rPr>
          <w:iCs/>
          <w:sz w:val="22"/>
          <w:szCs w:val="22"/>
          <w:u w:val="single"/>
          <w:lang w:val="lt-LT" w:eastAsia="en-US"/>
        </w:rPr>
      </w:pPr>
      <w:r>
        <w:rPr>
          <w:iCs/>
          <w:sz w:val="22"/>
          <w:szCs w:val="22"/>
          <w:u w:val="single"/>
          <w:lang w:val="lt-LT" w:eastAsia="en-US"/>
        </w:rPr>
        <w:t>Nepageidaujamas poveikis malšinant skausmą</w:t>
      </w:r>
    </w:p>
    <w:p w14:paraId="13001C69" w14:textId="77777777" w:rsidR="0020666A" w:rsidRDefault="0020666A" w:rsidP="0020666A">
      <w:pPr>
        <w:widowControl w:val="0"/>
        <w:tabs>
          <w:tab w:val="left" w:pos="567"/>
        </w:tabs>
        <w:rPr>
          <w:sz w:val="22"/>
          <w:szCs w:val="22"/>
          <w:lang w:val="lt-LT" w:eastAsia="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4"/>
        <w:gridCol w:w="1814"/>
        <w:gridCol w:w="1814"/>
      </w:tblGrid>
      <w:tr w:rsidR="0020666A" w14:paraId="65743EE7" w14:textId="77777777" w:rsidTr="00BC4DED">
        <w:trPr>
          <w:cantSplit/>
        </w:trPr>
        <w:tc>
          <w:tcPr>
            <w:tcW w:w="1814" w:type="dxa"/>
            <w:tcBorders>
              <w:top w:val="single" w:sz="4" w:space="0" w:color="auto"/>
              <w:left w:val="single" w:sz="4" w:space="0" w:color="auto"/>
              <w:bottom w:val="single" w:sz="4" w:space="0" w:color="auto"/>
              <w:right w:val="single" w:sz="4" w:space="0" w:color="auto"/>
            </w:tcBorders>
            <w:hideMark/>
          </w:tcPr>
          <w:p w14:paraId="064EA571" w14:textId="77777777" w:rsidR="0020666A" w:rsidRDefault="0020666A" w:rsidP="00382BC2">
            <w:pPr>
              <w:widowControl w:val="0"/>
              <w:tabs>
                <w:tab w:val="left" w:pos="567"/>
              </w:tabs>
              <w:spacing w:line="256" w:lineRule="auto"/>
              <w:jc w:val="center"/>
              <w:rPr>
                <w:b/>
                <w:sz w:val="22"/>
                <w:szCs w:val="22"/>
                <w:highlight w:val="yellow"/>
                <w:u w:val="single"/>
                <w:lang w:val="lt-LT" w:eastAsia="en-US"/>
              </w:rPr>
            </w:pPr>
            <w:proofErr w:type="spellStart"/>
            <w:r>
              <w:rPr>
                <w:b/>
                <w:sz w:val="22"/>
                <w:szCs w:val="22"/>
                <w:u w:val="single"/>
                <w:lang w:val="lt-LT" w:eastAsia="en-US"/>
              </w:rPr>
              <w:t>MedDRA</w:t>
            </w:r>
            <w:proofErr w:type="spellEnd"/>
            <w:r>
              <w:rPr>
                <w:b/>
                <w:sz w:val="22"/>
                <w:szCs w:val="22"/>
                <w:u w:val="single"/>
                <w:lang w:val="lt-LT" w:eastAsia="en-US"/>
              </w:rPr>
              <w:t xml:space="preserve"> organų sistemų klasė</w:t>
            </w:r>
          </w:p>
        </w:tc>
        <w:tc>
          <w:tcPr>
            <w:tcW w:w="1814" w:type="dxa"/>
            <w:tcBorders>
              <w:top w:val="single" w:sz="4" w:space="0" w:color="auto"/>
              <w:left w:val="single" w:sz="4" w:space="0" w:color="auto"/>
              <w:bottom w:val="single" w:sz="4" w:space="0" w:color="auto"/>
              <w:right w:val="single" w:sz="4" w:space="0" w:color="auto"/>
            </w:tcBorders>
          </w:tcPr>
          <w:p w14:paraId="122D837F"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Dažni</w:t>
            </w:r>
          </w:p>
          <w:p w14:paraId="771A4F63" w14:textId="77777777" w:rsidR="0020666A" w:rsidRDefault="0020666A" w:rsidP="00382BC2">
            <w:pPr>
              <w:widowControl w:val="0"/>
              <w:spacing w:line="256" w:lineRule="auto"/>
              <w:jc w:val="center"/>
              <w:rPr>
                <w:b/>
                <w:sz w:val="22"/>
                <w:szCs w:val="22"/>
                <w:highlight w:val="yellow"/>
                <w:u w:val="single"/>
                <w:lang w:val="lt-LT" w:eastAsia="en-US"/>
              </w:rPr>
            </w:pPr>
          </w:p>
        </w:tc>
        <w:tc>
          <w:tcPr>
            <w:tcW w:w="1814" w:type="dxa"/>
            <w:tcBorders>
              <w:top w:val="single" w:sz="4" w:space="0" w:color="auto"/>
              <w:left w:val="single" w:sz="4" w:space="0" w:color="auto"/>
              <w:bottom w:val="single" w:sz="4" w:space="0" w:color="auto"/>
              <w:right w:val="single" w:sz="4" w:space="0" w:color="auto"/>
            </w:tcBorders>
          </w:tcPr>
          <w:p w14:paraId="47648845"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Nedažni</w:t>
            </w:r>
          </w:p>
          <w:p w14:paraId="76CC89EB" w14:textId="77777777" w:rsidR="0020666A" w:rsidRDefault="0020666A" w:rsidP="00382BC2">
            <w:pPr>
              <w:widowControl w:val="0"/>
              <w:tabs>
                <w:tab w:val="left" w:pos="567"/>
              </w:tabs>
              <w:spacing w:line="256" w:lineRule="auto"/>
              <w:jc w:val="center"/>
              <w:rPr>
                <w:b/>
                <w:sz w:val="22"/>
                <w:szCs w:val="22"/>
                <w:highlight w:val="yellow"/>
                <w:u w:val="single"/>
                <w:lang w:val="lt-LT" w:eastAsia="en-US"/>
              </w:rPr>
            </w:pPr>
          </w:p>
        </w:tc>
        <w:tc>
          <w:tcPr>
            <w:tcW w:w="1814" w:type="dxa"/>
            <w:tcBorders>
              <w:top w:val="single" w:sz="4" w:space="0" w:color="auto"/>
              <w:left w:val="single" w:sz="4" w:space="0" w:color="auto"/>
              <w:bottom w:val="single" w:sz="4" w:space="0" w:color="auto"/>
              <w:right w:val="single" w:sz="4" w:space="0" w:color="auto"/>
            </w:tcBorders>
          </w:tcPr>
          <w:p w14:paraId="1FD3E7D2"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Reti</w:t>
            </w:r>
          </w:p>
          <w:p w14:paraId="1F71290D" w14:textId="77777777" w:rsidR="0020666A" w:rsidRDefault="0020666A" w:rsidP="00382BC2">
            <w:pPr>
              <w:widowControl w:val="0"/>
              <w:tabs>
                <w:tab w:val="left" w:pos="567"/>
              </w:tabs>
              <w:spacing w:line="256" w:lineRule="auto"/>
              <w:jc w:val="center"/>
              <w:rPr>
                <w:b/>
                <w:sz w:val="22"/>
                <w:szCs w:val="22"/>
                <w:highlight w:val="yellow"/>
                <w:u w:val="single"/>
                <w:lang w:val="lt-LT" w:eastAsia="en-US"/>
              </w:rPr>
            </w:pPr>
          </w:p>
        </w:tc>
        <w:tc>
          <w:tcPr>
            <w:tcW w:w="1814" w:type="dxa"/>
            <w:tcBorders>
              <w:top w:val="single" w:sz="4" w:space="0" w:color="auto"/>
              <w:left w:val="single" w:sz="4" w:space="0" w:color="auto"/>
              <w:bottom w:val="single" w:sz="4" w:space="0" w:color="auto"/>
              <w:right w:val="single" w:sz="4" w:space="0" w:color="auto"/>
            </w:tcBorders>
          </w:tcPr>
          <w:p w14:paraId="53408F52"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Dažnis nežinomas</w:t>
            </w:r>
          </w:p>
          <w:p w14:paraId="6EC70E15" w14:textId="77777777" w:rsidR="0020666A" w:rsidRDefault="0020666A" w:rsidP="00382BC2">
            <w:pPr>
              <w:widowControl w:val="0"/>
              <w:tabs>
                <w:tab w:val="left" w:pos="567"/>
              </w:tabs>
              <w:spacing w:line="256" w:lineRule="auto"/>
              <w:jc w:val="center"/>
              <w:rPr>
                <w:b/>
                <w:sz w:val="22"/>
                <w:szCs w:val="22"/>
                <w:highlight w:val="yellow"/>
                <w:u w:val="single"/>
                <w:lang w:val="lt-LT" w:eastAsia="en-US"/>
              </w:rPr>
            </w:pPr>
          </w:p>
        </w:tc>
      </w:tr>
      <w:tr w:rsidR="0020666A" w14:paraId="0CC5B662"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79E06C0" w14:textId="77777777" w:rsidR="0020666A" w:rsidRDefault="0020666A" w:rsidP="00382BC2">
            <w:pPr>
              <w:widowControl w:val="0"/>
              <w:spacing w:line="256" w:lineRule="auto"/>
              <w:rPr>
                <w:color w:val="000000"/>
                <w:sz w:val="22"/>
                <w:szCs w:val="22"/>
                <w:lang w:val="lt-LT"/>
              </w:rPr>
            </w:pPr>
            <w:r>
              <w:rPr>
                <w:color w:val="000000"/>
                <w:sz w:val="22"/>
                <w:szCs w:val="22"/>
                <w:lang w:val="lt-LT"/>
              </w:rPr>
              <w:t>Imuninės sistemos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75BDA1"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F8A712"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Padidėjęs jautrumas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2E58B9"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0E7C5B"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38D66A47"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F282E1" w14:textId="77777777" w:rsidR="0020666A" w:rsidRDefault="0020666A" w:rsidP="00382BC2">
            <w:pPr>
              <w:widowControl w:val="0"/>
              <w:spacing w:line="256" w:lineRule="auto"/>
              <w:rPr>
                <w:color w:val="000000"/>
                <w:sz w:val="22"/>
                <w:szCs w:val="22"/>
                <w:lang w:val="lt-LT"/>
              </w:rPr>
            </w:pPr>
            <w:r>
              <w:rPr>
                <w:color w:val="000000"/>
                <w:sz w:val="22"/>
                <w:szCs w:val="22"/>
                <w:lang w:val="lt-LT"/>
              </w:rPr>
              <w:t>Metabolizmo ir mitybos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93AAD5"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Apetito sumažėjimas iki apetito netekimo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0D96F4"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64E5DB"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D2ECE1"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14193708"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B7E70F" w14:textId="77777777" w:rsidR="0020666A" w:rsidRDefault="0020666A" w:rsidP="00382BC2">
            <w:pPr>
              <w:widowControl w:val="0"/>
              <w:spacing w:line="256" w:lineRule="auto"/>
              <w:rPr>
                <w:color w:val="000000"/>
                <w:sz w:val="22"/>
                <w:szCs w:val="22"/>
                <w:lang w:val="lt-LT"/>
              </w:rPr>
            </w:pPr>
            <w:r>
              <w:rPr>
                <w:color w:val="000000"/>
                <w:sz w:val="22"/>
                <w:szCs w:val="22"/>
                <w:lang w:val="lt-LT"/>
              </w:rPr>
              <w:lastRenderedPageBreak/>
              <w:t>Psichikos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27E5F1" w14:textId="77777777" w:rsidR="0020666A" w:rsidRDefault="0020666A" w:rsidP="00382BC2">
            <w:pPr>
              <w:widowControl w:val="0"/>
              <w:spacing w:line="256" w:lineRule="auto"/>
              <w:rPr>
                <w:color w:val="000000"/>
                <w:sz w:val="22"/>
                <w:szCs w:val="22"/>
                <w:lang w:val="lt-LT"/>
              </w:rPr>
            </w:pPr>
            <w:r>
              <w:rPr>
                <w:color w:val="000000"/>
                <w:sz w:val="22"/>
                <w:szCs w:val="22"/>
                <w:lang w:val="lt-LT"/>
              </w:rPr>
              <w:t>Nemiga</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AD30EF" w14:textId="77777777" w:rsidR="0020666A" w:rsidRDefault="0020666A" w:rsidP="00382BC2">
            <w:pPr>
              <w:widowControl w:val="0"/>
              <w:spacing w:line="256" w:lineRule="auto"/>
              <w:rPr>
                <w:color w:val="000000"/>
                <w:sz w:val="22"/>
                <w:szCs w:val="22"/>
                <w:lang w:val="lt-LT"/>
              </w:rPr>
            </w:pPr>
            <w:r>
              <w:rPr>
                <w:color w:val="000000"/>
                <w:sz w:val="22"/>
                <w:szCs w:val="22"/>
                <w:lang w:val="lt-LT"/>
              </w:rPr>
              <w:t>Nenormalus mąstymas</w:t>
            </w:r>
          </w:p>
          <w:p w14:paraId="0E3B0756" w14:textId="77777777" w:rsidR="0020666A" w:rsidRDefault="0020666A" w:rsidP="00382BC2">
            <w:pPr>
              <w:widowControl w:val="0"/>
              <w:spacing w:line="256" w:lineRule="auto"/>
              <w:rPr>
                <w:color w:val="000000"/>
                <w:sz w:val="22"/>
                <w:szCs w:val="22"/>
                <w:lang w:val="lt-LT"/>
              </w:rPr>
            </w:pPr>
            <w:r>
              <w:rPr>
                <w:color w:val="000000"/>
                <w:sz w:val="22"/>
                <w:szCs w:val="22"/>
                <w:lang w:val="lt-LT"/>
              </w:rPr>
              <w:t>Nerimas</w:t>
            </w:r>
          </w:p>
          <w:p w14:paraId="09951ECD" w14:textId="77777777" w:rsidR="0020666A" w:rsidRDefault="0020666A" w:rsidP="00382BC2">
            <w:pPr>
              <w:widowControl w:val="0"/>
              <w:spacing w:line="256" w:lineRule="auto"/>
              <w:rPr>
                <w:color w:val="000000"/>
                <w:sz w:val="22"/>
                <w:szCs w:val="22"/>
                <w:lang w:val="lt-LT"/>
              </w:rPr>
            </w:pPr>
            <w:r>
              <w:rPr>
                <w:color w:val="000000"/>
                <w:sz w:val="22"/>
                <w:szCs w:val="22"/>
                <w:lang w:val="lt-LT"/>
              </w:rPr>
              <w:t>Sumišimas</w:t>
            </w:r>
          </w:p>
          <w:p w14:paraId="38CB468F" w14:textId="77777777" w:rsidR="0020666A" w:rsidRDefault="0020666A" w:rsidP="00382BC2">
            <w:pPr>
              <w:widowControl w:val="0"/>
              <w:spacing w:line="256" w:lineRule="auto"/>
              <w:rPr>
                <w:color w:val="000000"/>
                <w:sz w:val="22"/>
                <w:szCs w:val="22"/>
                <w:lang w:val="lt-LT"/>
              </w:rPr>
            </w:pPr>
            <w:r>
              <w:rPr>
                <w:color w:val="000000"/>
                <w:sz w:val="22"/>
                <w:szCs w:val="22"/>
                <w:lang w:val="lt-LT"/>
              </w:rPr>
              <w:t>Depresija</w:t>
            </w:r>
          </w:p>
          <w:p w14:paraId="695EBC9B" w14:textId="77777777" w:rsidR="0020666A" w:rsidRDefault="0020666A" w:rsidP="00382BC2">
            <w:pPr>
              <w:widowControl w:val="0"/>
              <w:spacing w:line="256" w:lineRule="auto"/>
              <w:rPr>
                <w:color w:val="000000"/>
                <w:sz w:val="22"/>
                <w:szCs w:val="22"/>
                <w:lang w:val="lt-LT"/>
              </w:rPr>
            </w:pPr>
            <w:r>
              <w:rPr>
                <w:color w:val="000000"/>
                <w:sz w:val="22"/>
                <w:szCs w:val="22"/>
                <w:lang w:val="lt-LT"/>
              </w:rPr>
              <w:t>Nervingumas</w:t>
            </w:r>
          </w:p>
          <w:p w14:paraId="72766C49"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Neramumas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250E87"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AB1AFF" w14:textId="77777777" w:rsidR="0020666A" w:rsidRDefault="0020666A" w:rsidP="00382BC2">
            <w:pPr>
              <w:widowControl w:val="0"/>
              <w:spacing w:line="256" w:lineRule="auto"/>
              <w:rPr>
                <w:color w:val="000000"/>
                <w:sz w:val="22"/>
                <w:szCs w:val="22"/>
                <w:lang w:val="lt-LT"/>
              </w:rPr>
            </w:pPr>
            <w:r>
              <w:rPr>
                <w:color w:val="000000"/>
                <w:sz w:val="22"/>
                <w:szCs w:val="22"/>
                <w:lang w:val="lt-LT"/>
              </w:rPr>
              <w:t>Euforinė nuotaika</w:t>
            </w:r>
          </w:p>
          <w:p w14:paraId="2B378D31" w14:textId="77777777" w:rsidR="0020666A" w:rsidRDefault="0020666A" w:rsidP="00382BC2">
            <w:pPr>
              <w:widowControl w:val="0"/>
              <w:spacing w:line="256" w:lineRule="auto"/>
              <w:rPr>
                <w:color w:val="000000"/>
                <w:sz w:val="22"/>
                <w:szCs w:val="22"/>
                <w:lang w:val="lt-LT"/>
              </w:rPr>
            </w:pPr>
            <w:r>
              <w:rPr>
                <w:color w:val="000000"/>
                <w:sz w:val="22"/>
                <w:szCs w:val="22"/>
                <w:lang w:val="lt-LT"/>
              </w:rPr>
              <w:t>Haliucinacijos</w:t>
            </w:r>
          </w:p>
          <w:p w14:paraId="0D306181"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Košmariški sapnai </w:t>
            </w:r>
          </w:p>
        </w:tc>
      </w:tr>
      <w:tr w:rsidR="0020666A" w14:paraId="1146EC6D"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60E4FB" w14:textId="77777777" w:rsidR="0020666A" w:rsidRDefault="0020666A" w:rsidP="00382BC2">
            <w:pPr>
              <w:widowControl w:val="0"/>
              <w:spacing w:line="256" w:lineRule="auto"/>
              <w:rPr>
                <w:color w:val="000000"/>
                <w:sz w:val="22"/>
                <w:szCs w:val="22"/>
                <w:lang w:val="lt-LT"/>
              </w:rPr>
            </w:pPr>
            <w:r>
              <w:rPr>
                <w:color w:val="000000"/>
                <w:sz w:val="22"/>
                <w:szCs w:val="22"/>
                <w:lang w:val="lt-LT"/>
              </w:rPr>
              <w:t>Nervų sistemos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3D3810" w14:textId="77777777" w:rsidR="0020666A" w:rsidRDefault="0020666A" w:rsidP="00382BC2">
            <w:pPr>
              <w:widowControl w:val="0"/>
              <w:spacing w:line="256" w:lineRule="auto"/>
              <w:rPr>
                <w:color w:val="000000"/>
                <w:sz w:val="22"/>
                <w:szCs w:val="22"/>
                <w:lang w:val="lt-LT"/>
              </w:rPr>
            </w:pPr>
            <w:r>
              <w:rPr>
                <w:color w:val="000000"/>
                <w:sz w:val="22"/>
                <w:szCs w:val="22"/>
                <w:lang w:val="lt-LT"/>
              </w:rPr>
              <w:t>Svaigulys</w:t>
            </w:r>
          </w:p>
          <w:p w14:paraId="3D9CB792" w14:textId="77777777" w:rsidR="0020666A" w:rsidRDefault="0020666A" w:rsidP="00382BC2">
            <w:pPr>
              <w:widowControl w:val="0"/>
              <w:spacing w:line="256" w:lineRule="auto"/>
              <w:rPr>
                <w:color w:val="000000"/>
                <w:sz w:val="22"/>
                <w:szCs w:val="22"/>
                <w:lang w:val="lt-LT"/>
              </w:rPr>
            </w:pPr>
            <w:r>
              <w:rPr>
                <w:color w:val="000000"/>
                <w:sz w:val="22"/>
                <w:szCs w:val="22"/>
                <w:lang w:val="lt-LT"/>
              </w:rPr>
              <w:t>Galvos skausmas</w:t>
            </w:r>
          </w:p>
          <w:p w14:paraId="403B3C52"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Somnolencija</w:t>
            </w:r>
            <w:proofErr w:type="spellEnd"/>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85FF4A" w14:textId="77777777" w:rsidR="0020666A" w:rsidRDefault="0020666A" w:rsidP="00382BC2">
            <w:pPr>
              <w:widowControl w:val="0"/>
              <w:spacing w:line="256" w:lineRule="auto"/>
              <w:rPr>
                <w:color w:val="000000"/>
                <w:sz w:val="22"/>
                <w:szCs w:val="22"/>
                <w:lang w:val="lt-LT"/>
              </w:rPr>
            </w:pPr>
            <w:r>
              <w:rPr>
                <w:color w:val="000000"/>
                <w:sz w:val="22"/>
                <w:szCs w:val="22"/>
                <w:lang w:val="lt-LT"/>
              </w:rPr>
              <w:t>Traukuliai</w:t>
            </w:r>
            <w:r>
              <w:rPr>
                <w:color w:val="000000"/>
                <w:sz w:val="22"/>
                <w:szCs w:val="22"/>
                <w:vertAlign w:val="superscript"/>
                <w:lang w:val="lt-LT"/>
              </w:rPr>
              <w:t>1</w:t>
            </w:r>
          </w:p>
          <w:p w14:paraId="1E9F8A22" w14:textId="77777777" w:rsidR="0020666A" w:rsidRDefault="0020666A" w:rsidP="00382BC2">
            <w:pPr>
              <w:widowControl w:val="0"/>
              <w:spacing w:line="256" w:lineRule="auto"/>
              <w:rPr>
                <w:color w:val="000000"/>
                <w:sz w:val="22"/>
                <w:szCs w:val="22"/>
                <w:lang w:val="lt-LT"/>
              </w:rPr>
            </w:pPr>
            <w:r>
              <w:rPr>
                <w:color w:val="000000"/>
                <w:sz w:val="22"/>
                <w:szCs w:val="22"/>
                <w:lang w:val="lt-LT"/>
              </w:rPr>
              <w:t>Dėmesio sutrikimas</w:t>
            </w:r>
          </w:p>
          <w:p w14:paraId="6983026E" w14:textId="77777777" w:rsidR="0020666A" w:rsidRDefault="0020666A" w:rsidP="00382BC2">
            <w:pPr>
              <w:widowControl w:val="0"/>
              <w:spacing w:line="256" w:lineRule="auto"/>
              <w:rPr>
                <w:color w:val="000000"/>
                <w:sz w:val="22"/>
                <w:szCs w:val="22"/>
                <w:lang w:val="lt-LT"/>
              </w:rPr>
            </w:pPr>
            <w:r>
              <w:rPr>
                <w:color w:val="000000"/>
                <w:sz w:val="22"/>
                <w:szCs w:val="22"/>
                <w:lang w:val="lt-LT"/>
              </w:rPr>
              <w:t>Kalbos sutrikimas</w:t>
            </w:r>
          </w:p>
          <w:p w14:paraId="62012C1F" w14:textId="77777777" w:rsidR="0020666A" w:rsidRDefault="0020666A" w:rsidP="00382BC2">
            <w:pPr>
              <w:widowControl w:val="0"/>
              <w:spacing w:line="256" w:lineRule="auto"/>
              <w:rPr>
                <w:color w:val="000000"/>
                <w:sz w:val="22"/>
                <w:szCs w:val="22"/>
                <w:lang w:val="lt-LT"/>
              </w:rPr>
            </w:pPr>
            <w:r>
              <w:rPr>
                <w:color w:val="000000"/>
                <w:sz w:val="22"/>
                <w:szCs w:val="22"/>
                <w:lang w:val="lt-LT"/>
              </w:rPr>
              <w:t>Sinkopė</w:t>
            </w:r>
          </w:p>
          <w:p w14:paraId="62068C42" w14:textId="77777777" w:rsidR="0020666A" w:rsidRDefault="0020666A" w:rsidP="00382BC2">
            <w:pPr>
              <w:widowControl w:val="0"/>
              <w:spacing w:line="256" w:lineRule="auto"/>
              <w:rPr>
                <w:color w:val="000000"/>
                <w:sz w:val="22"/>
                <w:szCs w:val="22"/>
                <w:lang w:val="lt-LT"/>
              </w:rPr>
            </w:pPr>
            <w:r>
              <w:rPr>
                <w:color w:val="000000"/>
                <w:sz w:val="22"/>
                <w:szCs w:val="22"/>
                <w:lang w:val="lt-LT"/>
              </w:rPr>
              <w:t>Tremoras</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3FA881"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301F41"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Parestezija</w:t>
            </w:r>
            <w:proofErr w:type="spellEnd"/>
          </w:p>
          <w:p w14:paraId="722BB18A" w14:textId="77777777" w:rsidR="0020666A" w:rsidRDefault="0020666A" w:rsidP="00382BC2">
            <w:pPr>
              <w:widowControl w:val="0"/>
              <w:spacing w:line="256" w:lineRule="auto"/>
              <w:rPr>
                <w:color w:val="000000"/>
                <w:sz w:val="22"/>
                <w:szCs w:val="22"/>
                <w:lang w:val="lt-LT"/>
              </w:rPr>
            </w:pPr>
            <w:r>
              <w:rPr>
                <w:color w:val="000000"/>
                <w:sz w:val="22"/>
                <w:szCs w:val="22"/>
                <w:lang w:val="lt-LT"/>
              </w:rPr>
              <w:t>Slopinimas</w:t>
            </w:r>
          </w:p>
        </w:tc>
      </w:tr>
      <w:tr w:rsidR="0020666A" w14:paraId="768414E7"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E8DDA6" w14:textId="77777777" w:rsidR="0020666A" w:rsidRDefault="0020666A" w:rsidP="00382BC2">
            <w:pPr>
              <w:widowControl w:val="0"/>
              <w:spacing w:line="256" w:lineRule="auto"/>
              <w:rPr>
                <w:color w:val="000000"/>
                <w:sz w:val="22"/>
                <w:szCs w:val="22"/>
                <w:lang w:val="lt-LT"/>
              </w:rPr>
            </w:pPr>
            <w:r>
              <w:rPr>
                <w:color w:val="000000"/>
                <w:sz w:val="22"/>
                <w:szCs w:val="22"/>
                <w:lang w:val="lt-LT"/>
              </w:rPr>
              <w:t>Akių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8C1128"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7AFBEE" w14:textId="77777777" w:rsidR="0020666A" w:rsidRDefault="0020666A" w:rsidP="00382BC2">
            <w:pPr>
              <w:widowControl w:val="0"/>
              <w:spacing w:line="256" w:lineRule="auto"/>
              <w:rPr>
                <w:color w:val="000000"/>
                <w:sz w:val="22"/>
                <w:szCs w:val="22"/>
                <w:lang w:val="lt-LT"/>
              </w:rPr>
            </w:pPr>
            <w:r>
              <w:rPr>
                <w:color w:val="000000"/>
                <w:sz w:val="22"/>
                <w:szCs w:val="22"/>
                <w:lang w:val="lt-LT"/>
              </w:rPr>
              <w:t>Regos sutrikimas</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1FAF7A"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9BC93D"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7F278FAD"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22E9C3" w14:textId="77777777" w:rsidR="0020666A" w:rsidRDefault="0020666A" w:rsidP="00382BC2">
            <w:pPr>
              <w:widowControl w:val="0"/>
              <w:spacing w:line="256" w:lineRule="auto"/>
              <w:rPr>
                <w:color w:val="000000"/>
                <w:sz w:val="22"/>
                <w:szCs w:val="22"/>
                <w:lang w:val="lt-LT"/>
              </w:rPr>
            </w:pPr>
            <w:r>
              <w:rPr>
                <w:color w:val="000000"/>
                <w:sz w:val="22"/>
                <w:szCs w:val="22"/>
                <w:lang w:val="lt-LT"/>
              </w:rPr>
              <w:t>Ausų ir labirintų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6EC3D2" w14:textId="77777777" w:rsidR="0020666A" w:rsidRDefault="0020666A" w:rsidP="00382BC2">
            <w:pPr>
              <w:widowControl w:val="0"/>
              <w:spacing w:line="256" w:lineRule="auto"/>
              <w:rPr>
                <w:color w:val="000000"/>
                <w:sz w:val="22"/>
                <w:szCs w:val="22"/>
                <w:lang w:val="lt-LT"/>
              </w:rPr>
            </w:pPr>
            <w:r>
              <w:rPr>
                <w:color w:val="000000"/>
                <w:sz w:val="22"/>
                <w:szCs w:val="22"/>
                <w:lang w:val="lt-LT"/>
              </w:rPr>
              <w:t>Galvos svaigimas (</w:t>
            </w:r>
            <w:proofErr w:type="spellStart"/>
            <w:r>
              <w:rPr>
                <w:i/>
                <w:color w:val="000000"/>
                <w:sz w:val="22"/>
                <w:szCs w:val="22"/>
                <w:lang w:val="lt-LT"/>
              </w:rPr>
              <w:t>vertigo</w:t>
            </w:r>
            <w:proofErr w:type="spellEnd"/>
            <w:r>
              <w:rPr>
                <w:color w:val="000000"/>
                <w:sz w:val="22"/>
                <w:szCs w:val="22"/>
                <w:lang w:val="lt-LT"/>
              </w:rPr>
              <w:t>)</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5B0AEE"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BF3CC6"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8B82D9"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4A58DEF6"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BFDFAD" w14:textId="77777777" w:rsidR="0020666A" w:rsidRDefault="0020666A" w:rsidP="00382BC2">
            <w:pPr>
              <w:widowControl w:val="0"/>
              <w:spacing w:line="256" w:lineRule="auto"/>
              <w:rPr>
                <w:color w:val="000000"/>
                <w:sz w:val="22"/>
                <w:szCs w:val="22"/>
                <w:lang w:val="lt-LT"/>
              </w:rPr>
            </w:pPr>
            <w:r>
              <w:rPr>
                <w:color w:val="000000"/>
                <w:sz w:val="22"/>
                <w:szCs w:val="22"/>
                <w:lang w:val="lt-LT"/>
              </w:rPr>
              <w:t>Širdies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F4C530"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3DBE5F" w14:textId="77777777" w:rsidR="0020666A" w:rsidRDefault="0020666A" w:rsidP="00382BC2">
            <w:pPr>
              <w:widowControl w:val="0"/>
              <w:spacing w:line="256" w:lineRule="auto"/>
              <w:rPr>
                <w:color w:val="000000"/>
                <w:sz w:val="22"/>
                <w:szCs w:val="22"/>
                <w:lang w:val="lt-LT"/>
              </w:rPr>
            </w:pPr>
            <w:r>
              <w:rPr>
                <w:color w:val="000000"/>
                <w:sz w:val="22"/>
                <w:szCs w:val="22"/>
                <w:lang w:val="lt-LT"/>
              </w:rPr>
              <w:t>Krūtinės angina</w:t>
            </w:r>
            <w:r>
              <w:rPr>
                <w:color w:val="000000"/>
                <w:sz w:val="22"/>
                <w:szCs w:val="22"/>
                <w:vertAlign w:val="superscript"/>
                <w:lang w:val="lt-LT"/>
              </w:rPr>
              <w:t>2</w:t>
            </w:r>
          </w:p>
          <w:p w14:paraId="2ABD06C6"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Palpitacijos</w:t>
            </w:r>
            <w:proofErr w:type="spellEnd"/>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B99F9D"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Tachikardija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2D2107" w14:textId="77777777" w:rsidR="0020666A" w:rsidRDefault="0020666A" w:rsidP="00382BC2">
            <w:pPr>
              <w:rPr>
                <w:color w:val="000000"/>
                <w:sz w:val="22"/>
                <w:szCs w:val="22"/>
                <w:lang w:val="lt-LT"/>
              </w:rPr>
            </w:pPr>
          </w:p>
        </w:tc>
      </w:tr>
      <w:tr w:rsidR="0020666A" w14:paraId="695BF213"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6E5FE7" w14:textId="77777777" w:rsidR="0020666A" w:rsidRDefault="0020666A" w:rsidP="00382BC2">
            <w:pPr>
              <w:widowControl w:val="0"/>
              <w:spacing w:line="256" w:lineRule="auto"/>
              <w:rPr>
                <w:color w:val="000000"/>
                <w:sz w:val="22"/>
                <w:szCs w:val="22"/>
                <w:lang w:val="lt-LT"/>
              </w:rPr>
            </w:pPr>
            <w:r>
              <w:rPr>
                <w:color w:val="000000"/>
                <w:sz w:val="22"/>
                <w:szCs w:val="22"/>
                <w:lang w:val="lt-LT"/>
              </w:rPr>
              <w:t>Kraujagyslių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620744"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Paraudimas su karščio pojūčiu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BDC08C" w14:textId="77777777" w:rsidR="0020666A" w:rsidRDefault="0020666A" w:rsidP="00382BC2">
            <w:pPr>
              <w:widowControl w:val="0"/>
              <w:spacing w:line="256" w:lineRule="auto"/>
              <w:rPr>
                <w:color w:val="000000"/>
                <w:sz w:val="22"/>
                <w:szCs w:val="22"/>
                <w:lang w:val="lt-LT"/>
              </w:rPr>
            </w:pPr>
            <w:r>
              <w:rPr>
                <w:color w:val="000000"/>
                <w:sz w:val="22"/>
                <w:szCs w:val="22"/>
                <w:lang w:val="lt-LT"/>
              </w:rPr>
              <w:t>Kraujospūdžio sumažėjimas</w:t>
            </w:r>
          </w:p>
          <w:p w14:paraId="5C90BD02"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Kraujospūdžio padidėjimas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7AFE333"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ABDD76"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6E67FC69"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62A6A3" w14:textId="77777777" w:rsidR="0020666A" w:rsidRDefault="0020666A" w:rsidP="00382BC2">
            <w:pPr>
              <w:widowControl w:val="0"/>
              <w:spacing w:line="256" w:lineRule="auto"/>
              <w:rPr>
                <w:color w:val="000000"/>
                <w:sz w:val="22"/>
                <w:szCs w:val="22"/>
                <w:lang w:val="lt-LT"/>
              </w:rPr>
            </w:pPr>
            <w:r>
              <w:rPr>
                <w:color w:val="000000"/>
                <w:sz w:val="22"/>
                <w:szCs w:val="22"/>
                <w:lang w:val="lt-LT"/>
              </w:rPr>
              <w:t>Kvėpavimo sistemos, krūtinės ląstos ir tarpuplaučio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9F659F"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0A7D9E" w14:textId="77777777" w:rsidR="0020666A" w:rsidRDefault="0020666A" w:rsidP="00382BC2">
            <w:pPr>
              <w:widowControl w:val="0"/>
              <w:spacing w:line="256" w:lineRule="auto"/>
              <w:rPr>
                <w:color w:val="000000"/>
                <w:sz w:val="22"/>
                <w:szCs w:val="22"/>
                <w:lang w:val="lt-LT"/>
              </w:rPr>
            </w:pPr>
            <w:r>
              <w:rPr>
                <w:color w:val="000000"/>
                <w:sz w:val="22"/>
                <w:szCs w:val="22"/>
                <w:lang w:val="lt-LT"/>
              </w:rPr>
              <w:t>Dusulys</w:t>
            </w:r>
          </w:p>
          <w:p w14:paraId="51821627" w14:textId="77777777" w:rsidR="0020666A" w:rsidRDefault="0020666A" w:rsidP="00382BC2">
            <w:pPr>
              <w:widowControl w:val="0"/>
              <w:spacing w:line="256" w:lineRule="auto"/>
              <w:rPr>
                <w:color w:val="000000"/>
                <w:sz w:val="22"/>
                <w:szCs w:val="22"/>
                <w:lang w:val="lt-LT"/>
              </w:rPr>
            </w:pPr>
            <w:r>
              <w:rPr>
                <w:color w:val="000000"/>
                <w:sz w:val="22"/>
                <w:szCs w:val="22"/>
                <w:lang w:val="lt-LT"/>
              </w:rPr>
              <w:t>Gleivių tekėjimas iš nosies</w:t>
            </w:r>
          </w:p>
          <w:p w14:paraId="0698A479"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Kosulys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EA6251"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Žiovulys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57647F"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Kvėpavimo slopinimas </w:t>
            </w:r>
          </w:p>
          <w:p w14:paraId="42CA8548" w14:textId="55D8952F" w:rsidR="00E204E8" w:rsidRDefault="00E204E8" w:rsidP="00382BC2">
            <w:pPr>
              <w:widowControl w:val="0"/>
              <w:spacing w:line="256" w:lineRule="auto"/>
              <w:rPr>
                <w:color w:val="000000"/>
                <w:sz w:val="22"/>
                <w:szCs w:val="22"/>
                <w:lang w:val="lt-LT"/>
              </w:rPr>
            </w:pPr>
            <w:r>
              <w:rPr>
                <w:color w:val="000000"/>
                <w:sz w:val="22"/>
                <w:szCs w:val="22"/>
                <w:lang w:val="lt-LT"/>
              </w:rPr>
              <w:t xml:space="preserve">Centrinės kilmės miego </w:t>
            </w:r>
            <w:proofErr w:type="spellStart"/>
            <w:r>
              <w:rPr>
                <w:color w:val="000000"/>
                <w:sz w:val="22"/>
                <w:szCs w:val="22"/>
                <w:lang w:val="lt-LT"/>
              </w:rPr>
              <w:t>apnėja</w:t>
            </w:r>
            <w:proofErr w:type="spellEnd"/>
          </w:p>
        </w:tc>
      </w:tr>
      <w:tr w:rsidR="0020666A" w14:paraId="656FCE1B"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4B3F82" w14:textId="77777777" w:rsidR="0020666A" w:rsidRDefault="0020666A" w:rsidP="00382BC2">
            <w:pPr>
              <w:widowControl w:val="0"/>
              <w:spacing w:line="256" w:lineRule="auto"/>
              <w:rPr>
                <w:color w:val="000000"/>
                <w:sz w:val="22"/>
                <w:szCs w:val="22"/>
                <w:lang w:val="lt-LT"/>
              </w:rPr>
            </w:pPr>
            <w:r>
              <w:rPr>
                <w:color w:val="000000"/>
                <w:sz w:val="22"/>
                <w:szCs w:val="22"/>
                <w:lang w:val="lt-LT"/>
              </w:rPr>
              <w:t>Virškinimo trakto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D01F57" w14:textId="77777777" w:rsidR="0020666A" w:rsidRDefault="0020666A" w:rsidP="00382BC2">
            <w:pPr>
              <w:widowControl w:val="0"/>
              <w:spacing w:line="256" w:lineRule="auto"/>
              <w:rPr>
                <w:color w:val="000000"/>
                <w:sz w:val="22"/>
                <w:szCs w:val="22"/>
                <w:lang w:val="lt-LT"/>
              </w:rPr>
            </w:pPr>
            <w:r>
              <w:rPr>
                <w:color w:val="000000"/>
                <w:sz w:val="22"/>
                <w:szCs w:val="22"/>
                <w:lang w:val="lt-LT"/>
              </w:rPr>
              <w:t>Pilvo skausmas</w:t>
            </w:r>
          </w:p>
          <w:p w14:paraId="5E4F2086" w14:textId="77777777" w:rsidR="0020666A" w:rsidRDefault="0020666A" w:rsidP="00382BC2">
            <w:pPr>
              <w:widowControl w:val="0"/>
              <w:spacing w:line="256" w:lineRule="auto"/>
              <w:rPr>
                <w:color w:val="000000"/>
                <w:sz w:val="22"/>
                <w:szCs w:val="22"/>
                <w:lang w:val="lt-LT"/>
              </w:rPr>
            </w:pPr>
            <w:r>
              <w:rPr>
                <w:color w:val="000000"/>
                <w:sz w:val="22"/>
                <w:szCs w:val="22"/>
                <w:lang w:val="lt-LT"/>
              </w:rPr>
              <w:t>Vidurių užkietėjimas</w:t>
            </w:r>
          </w:p>
          <w:p w14:paraId="1C9F9F4E" w14:textId="77777777" w:rsidR="0020666A" w:rsidRDefault="0020666A" w:rsidP="00382BC2">
            <w:pPr>
              <w:widowControl w:val="0"/>
              <w:spacing w:line="256" w:lineRule="auto"/>
              <w:rPr>
                <w:color w:val="000000"/>
                <w:sz w:val="22"/>
                <w:szCs w:val="22"/>
                <w:lang w:val="lt-LT"/>
              </w:rPr>
            </w:pPr>
            <w:r>
              <w:rPr>
                <w:color w:val="000000"/>
                <w:sz w:val="22"/>
                <w:szCs w:val="22"/>
                <w:lang w:val="lt-LT"/>
              </w:rPr>
              <w:t>Viduriavimas</w:t>
            </w:r>
          </w:p>
          <w:p w14:paraId="32AF3905" w14:textId="77777777" w:rsidR="0020666A" w:rsidRDefault="0020666A" w:rsidP="00382BC2">
            <w:pPr>
              <w:widowControl w:val="0"/>
              <w:spacing w:line="256" w:lineRule="auto"/>
              <w:rPr>
                <w:color w:val="000000"/>
                <w:sz w:val="22"/>
                <w:szCs w:val="22"/>
                <w:lang w:val="lt-LT"/>
              </w:rPr>
            </w:pPr>
            <w:r>
              <w:rPr>
                <w:color w:val="000000"/>
                <w:sz w:val="22"/>
                <w:szCs w:val="22"/>
                <w:lang w:val="lt-LT"/>
              </w:rPr>
              <w:t>Burnos džiūvimas</w:t>
            </w:r>
          </w:p>
          <w:p w14:paraId="072B4BD0" w14:textId="77777777" w:rsidR="0020666A" w:rsidRDefault="0020666A" w:rsidP="00382BC2">
            <w:pPr>
              <w:widowControl w:val="0"/>
              <w:spacing w:line="256" w:lineRule="auto"/>
              <w:rPr>
                <w:color w:val="000000"/>
                <w:sz w:val="22"/>
                <w:szCs w:val="22"/>
                <w:lang w:val="lt-LT"/>
              </w:rPr>
            </w:pPr>
            <w:r>
              <w:rPr>
                <w:color w:val="000000"/>
                <w:sz w:val="22"/>
                <w:szCs w:val="22"/>
                <w:lang w:val="lt-LT"/>
              </w:rPr>
              <w:t>Dispepsija</w:t>
            </w:r>
          </w:p>
          <w:p w14:paraId="2308199F" w14:textId="77777777" w:rsidR="0020666A" w:rsidRDefault="0020666A" w:rsidP="00382BC2">
            <w:pPr>
              <w:widowControl w:val="0"/>
              <w:spacing w:line="256" w:lineRule="auto"/>
              <w:rPr>
                <w:color w:val="000000"/>
                <w:sz w:val="22"/>
                <w:szCs w:val="22"/>
                <w:lang w:val="lt-LT"/>
              </w:rPr>
            </w:pPr>
            <w:r>
              <w:rPr>
                <w:color w:val="000000"/>
                <w:sz w:val="22"/>
                <w:szCs w:val="22"/>
                <w:lang w:val="lt-LT"/>
              </w:rPr>
              <w:t>Vėmimas</w:t>
            </w:r>
          </w:p>
          <w:p w14:paraId="08CB9EF0" w14:textId="77777777" w:rsidR="0020666A" w:rsidRDefault="0020666A" w:rsidP="00382BC2">
            <w:pPr>
              <w:widowControl w:val="0"/>
              <w:spacing w:line="256" w:lineRule="auto"/>
              <w:rPr>
                <w:color w:val="000000"/>
                <w:sz w:val="22"/>
                <w:szCs w:val="22"/>
                <w:lang w:val="lt-LT"/>
              </w:rPr>
            </w:pPr>
            <w:r>
              <w:rPr>
                <w:color w:val="000000"/>
                <w:sz w:val="22"/>
                <w:szCs w:val="22"/>
                <w:lang w:val="lt-LT"/>
              </w:rPr>
              <w:t>Pykinimas</w:t>
            </w:r>
          </w:p>
          <w:p w14:paraId="069D1D2E"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Dujų susikaupimas virškinimo trakte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7525D5"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Pilvo tempimas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393818" w14:textId="77777777" w:rsidR="0020666A" w:rsidRDefault="0020666A" w:rsidP="00382BC2">
            <w:pPr>
              <w:widowControl w:val="0"/>
              <w:spacing w:line="256" w:lineRule="auto"/>
              <w:rPr>
                <w:color w:val="000000"/>
                <w:sz w:val="22"/>
                <w:szCs w:val="22"/>
                <w:lang w:val="lt-LT"/>
              </w:rPr>
            </w:pPr>
            <w:r>
              <w:rPr>
                <w:color w:val="000000"/>
                <w:sz w:val="22"/>
                <w:szCs w:val="22"/>
                <w:lang w:val="lt-LT"/>
              </w:rPr>
              <w:t>Dantų ligos</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29B0C9" w14:textId="77777777" w:rsidR="0020666A" w:rsidRDefault="0020666A" w:rsidP="00382BC2">
            <w:pPr>
              <w:widowControl w:val="0"/>
              <w:spacing w:line="256" w:lineRule="auto"/>
              <w:rPr>
                <w:color w:val="000000"/>
                <w:sz w:val="22"/>
                <w:szCs w:val="22"/>
                <w:lang w:val="lt-LT"/>
              </w:rPr>
            </w:pPr>
            <w:r>
              <w:rPr>
                <w:color w:val="000000"/>
                <w:sz w:val="22"/>
                <w:szCs w:val="22"/>
                <w:lang w:val="lt-LT"/>
              </w:rPr>
              <w:t>Raugėjimas</w:t>
            </w:r>
          </w:p>
        </w:tc>
      </w:tr>
      <w:tr w:rsidR="0020666A" w14:paraId="321E05E8"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42DFC4" w14:textId="77777777" w:rsidR="0020666A" w:rsidRDefault="0020666A" w:rsidP="00382BC2">
            <w:pPr>
              <w:widowControl w:val="0"/>
              <w:spacing w:line="256" w:lineRule="auto"/>
              <w:rPr>
                <w:color w:val="000000"/>
                <w:sz w:val="22"/>
                <w:szCs w:val="22"/>
                <w:lang w:val="lt-LT"/>
              </w:rPr>
            </w:pPr>
            <w:r>
              <w:rPr>
                <w:color w:val="000000"/>
                <w:sz w:val="22"/>
                <w:szCs w:val="22"/>
                <w:lang w:val="lt-LT"/>
              </w:rPr>
              <w:t>Kepenų, tulžies pūslės ir latakų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8F22A4"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30CF82" w14:textId="77777777" w:rsidR="0020666A" w:rsidRDefault="0020666A" w:rsidP="00382BC2">
            <w:pPr>
              <w:widowControl w:val="0"/>
              <w:spacing w:line="256" w:lineRule="auto"/>
              <w:rPr>
                <w:color w:val="000000"/>
                <w:sz w:val="22"/>
                <w:szCs w:val="22"/>
                <w:lang w:val="lt-LT"/>
              </w:rPr>
            </w:pPr>
            <w:r>
              <w:rPr>
                <w:color w:val="000000"/>
                <w:sz w:val="22"/>
                <w:szCs w:val="22"/>
                <w:lang w:val="lt-LT"/>
              </w:rPr>
              <w:t>Kepenų fermentų aktyvumo padidėjimas</w:t>
            </w:r>
          </w:p>
          <w:p w14:paraId="62959793" w14:textId="77777777" w:rsidR="0020666A" w:rsidRDefault="0020666A" w:rsidP="00382BC2">
            <w:pPr>
              <w:widowControl w:val="0"/>
              <w:spacing w:line="256" w:lineRule="auto"/>
              <w:rPr>
                <w:color w:val="000000"/>
                <w:sz w:val="22"/>
                <w:szCs w:val="22"/>
                <w:lang w:val="lt-LT"/>
              </w:rPr>
            </w:pPr>
            <w:r>
              <w:rPr>
                <w:color w:val="000000"/>
                <w:sz w:val="22"/>
                <w:szCs w:val="22"/>
                <w:lang w:val="lt-LT"/>
              </w:rPr>
              <w:t>Tulžies takų diegliai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E4CB14"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4F8E97"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78AA317B"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D560F5" w14:textId="77777777" w:rsidR="0020666A" w:rsidRDefault="0020666A" w:rsidP="00382BC2">
            <w:pPr>
              <w:widowControl w:val="0"/>
              <w:spacing w:line="256" w:lineRule="auto"/>
              <w:rPr>
                <w:color w:val="000000"/>
                <w:sz w:val="22"/>
                <w:szCs w:val="22"/>
                <w:lang w:val="lt-LT"/>
              </w:rPr>
            </w:pPr>
            <w:r>
              <w:rPr>
                <w:color w:val="000000"/>
                <w:sz w:val="22"/>
                <w:szCs w:val="22"/>
                <w:lang w:val="lt-LT"/>
              </w:rPr>
              <w:t>Odos ir poodinio audinio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F58260" w14:textId="77777777" w:rsidR="0020666A" w:rsidRDefault="0020666A" w:rsidP="00382BC2">
            <w:pPr>
              <w:widowControl w:val="0"/>
              <w:spacing w:line="256" w:lineRule="auto"/>
              <w:rPr>
                <w:color w:val="000000"/>
                <w:sz w:val="22"/>
                <w:szCs w:val="22"/>
                <w:lang w:val="lt-LT"/>
              </w:rPr>
            </w:pPr>
            <w:r>
              <w:rPr>
                <w:color w:val="000000"/>
                <w:sz w:val="22"/>
                <w:szCs w:val="22"/>
                <w:lang w:val="lt-LT"/>
              </w:rPr>
              <w:t>Niežėjimas</w:t>
            </w:r>
          </w:p>
          <w:p w14:paraId="0D9781E2" w14:textId="77777777" w:rsidR="0020666A" w:rsidRDefault="0020666A" w:rsidP="00382BC2">
            <w:pPr>
              <w:widowControl w:val="0"/>
              <w:spacing w:line="256" w:lineRule="auto"/>
              <w:rPr>
                <w:color w:val="000000"/>
                <w:sz w:val="22"/>
                <w:szCs w:val="22"/>
                <w:lang w:val="lt-LT"/>
              </w:rPr>
            </w:pPr>
            <w:r>
              <w:rPr>
                <w:color w:val="000000"/>
                <w:sz w:val="22"/>
                <w:szCs w:val="22"/>
                <w:lang w:val="lt-LT"/>
              </w:rPr>
              <w:t>Odos reakcijos</w:t>
            </w:r>
          </w:p>
          <w:p w14:paraId="085E68E3"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Hiperhidrozė</w:t>
            </w:r>
            <w:proofErr w:type="spellEnd"/>
            <w:r>
              <w:rPr>
                <w:color w:val="000000"/>
                <w:sz w:val="22"/>
                <w:szCs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EA7F45"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213363"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BD3514"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56D088A3"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392722" w14:textId="77777777" w:rsidR="0020666A" w:rsidRDefault="0020666A" w:rsidP="00382BC2">
            <w:pPr>
              <w:widowControl w:val="0"/>
              <w:spacing w:line="256" w:lineRule="auto"/>
              <w:rPr>
                <w:color w:val="000000"/>
                <w:sz w:val="22"/>
                <w:szCs w:val="22"/>
                <w:lang w:val="lt-LT"/>
              </w:rPr>
            </w:pPr>
            <w:r>
              <w:rPr>
                <w:color w:val="000000"/>
                <w:sz w:val="22"/>
                <w:szCs w:val="22"/>
                <w:lang w:val="lt-LT"/>
              </w:rPr>
              <w:t>Skeleto, raumenų ir jungiamojo audinio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F9F091D"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2D5521" w14:textId="77777777" w:rsidR="0020666A" w:rsidRDefault="0020666A" w:rsidP="00382BC2">
            <w:pPr>
              <w:widowControl w:val="0"/>
              <w:spacing w:line="256" w:lineRule="auto"/>
              <w:rPr>
                <w:color w:val="000000"/>
                <w:sz w:val="22"/>
                <w:szCs w:val="22"/>
                <w:lang w:val="lt-LT"/>
              </w:rPr>
            </w:pPr>
            <w:r>
              <w:rPr>
                <w:color w:val="000000"/>
                <w:sz w:val="22"/>
                <w:szCs w:val="22"/>
                <w:lang w:val="lt-LT"/>
              </w:rPr>
              <w:t>Raumenų spazmai</w:t>
            </w:r>
          </w:p>
          <w:p w14:paraId="5D27CAA6" w14:textId="77777777" w:rsidR="0020666A" w:rsidRDefault="0020666A" w:rsidP="00382BC2">
            <w:pPr>
              <w:widowControl w:val="0"/>
              <w:spacing w:line="256" w:lineRule="auto"/>
              <w:rPr>
                <w:color w:val="000000"/>
                <w:sz w:val="22"/>
                <w:szCs w:val="22"/>
                <w:lang w:val="lt-LT"/>
              </w:rPr>
            </w:pPr>
            <w:r>
              <w:rPr>
                <w:color w:val="000000"/>
                <w:sz w:val="22"/>
                <w:szCs w:val="22"/>
                <w:lang w:val="lt-LT"/>
              </w:rPr>
              <w:t>Raumenų trūkčiojimas</w:t>
            </w:r>
          </w:p>
          <w:p w14:paraId="5A961F37"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Raumenų skausmas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3863CF"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A59EC72"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56AACA3C"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16AA09" w14:textId="77777777" w:rsidR="0020666A" w:rsidRDefault="0020666A" w:rsidP="00382BC2">
            <w:pPr>
              <w:widowControl w:val="0"/>
              <w:spacing w:line="256" w:lineRule="auto"/>
              <w:rPr>
                <w:color w:val="000000"/>
                <w:sz w:val="22"/>
                <w:szCs w:val="22"/>
                <w:lang w:val="lt-LT"/>
              </w:rPr>
            </w:pPr>
            <w:r>
              <w:rPr>
                <w:color w:val="000000"/>
                <w:sz w:val="22"/>
                <w:szCs w:val="22"/>
                <w:lang w:val="lt-LT"/>
              </w:rPr>
              <w:t>Inkstų ir šlapimo takų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85E66D"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E59E31"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Staigus poreikis šlapintis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F2994A"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EF7D68"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Šlapimo susilaikymas </w:t>
            </w:r>
          </w:p>
        </w:tc>
      </w:tr>
      <w:tr w:rsidR="0020666A" w14:paraId="64DA9265"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1D3643" w14:textId="77777777" w:rsidR="0020666A" w:rsidRDefault="0020666A" w:rsidP="00382BC2">
            <w:pPr>
              <w:widowControl w:val="0"/>
              <w:spacing w:line="256" w:lineRule="auto"/>
              <w:rPr>
                <w:color w:val="000000"/>
                <w:sz w:val="22"/>
                <w:szCs w:val="22"/>
                <w:lang w:val="lt-LT"/>
              </w:rPr>
            </w:pPr>
            <w:r>
              <w:rPr>
                <w:color w:val="000000"/>
                <w:sz w:val="22"/>
                <w:szCs w:val="22"/>
                <w:lang w:val="lt-LT"/>
              </w:rPr>
              <w:lastRenderedPageBreak/>
              <w:t>Lytinės sistemos ir krūties sutrikimai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B799B6"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69087DA"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B87A87"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41800F"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Erekcijos sutrikimas </w:t>
            </w:r>
          </w:p>
        </w:tc>
      </w:tr>
      <w:tr w:rsidR="0020666A" w14:paraId="582FAEA1"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2F0974" w14:textId="77777777" w:rsidR="0020666A" w:rsidRDefault="0020666A" w:rsidP="00382BC2">
            <w:pPr>
              <w:widowControl w:val="0"/>
              <w:spacing w:line="256" w:lineRule="auto"/>
              <w:rPr>
                <w:color w:val="000000"/>
                <w:sz w:val="22"/>
                <w:szCs w:val="22"/>
                <w:lang w:val="lt-LT"/>
              </w:rPr>
            </w:pPr>
            <w:r>
              <w:rPr>
                <w:color w:val="000000"/>
                <w:sz w:val="22"/>
                <w:szCs w:val="22"/>
                <w:lang w:val="lt-LT"/>
              </w:rPr>
              <w:t>Bendrieji sutrikimai ir vartojimo vietos pažeidimai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8A7C0A"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Asteninė</w:t>
            </w:r>
            <w:proofErr w:type="spellEnd"/>
            <w:r>
              <w:rPr>
                <w:color w:val="000000"/>
                <w:sz w:val="22"/>
                <w:szCs w:val="22"/>
                <w:lang w:val="lt-LT"/>
              </w:rPr>
              <w:t xml:space="preserve"> būklė</w:t>
            </w:r>
          </w:p>
          <w:p w14:paraId="36C53764"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Nuovargis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EAD42A" w14:textId="77777777" w:rsidR="0020666A" w:rsidRDefault="0020666A" w:rsidP="00382BC2">
            <w:pPr>
              <w:widowControl w:val="0"/>
              <w:spacing w:line="256" w:lineRule="auto"/>
              <w:rPr>
                <w:color w:val="000000"/>
                <w:sz w:val="22"/>
                <w:szCs w:val="22"/>
                <w:lang w:val="lt-LT"/>
              </w:rPr>
            </w:pPr>
            <w:r>
              <w:rPr>
                <w:color w:val="000000"/>
                <w:sz w:val="22"/>
                <w:szCs w:val="22"/>
                <w:lang w:val="lt-LT"/>
              </w:rPr>
              <w:t>Krūtinės skausmas</w:t>
            </w:r>
          </w:p>
          <w:p w14:paraId="39DA2B1F"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Šaltkrėtis</w:t>
            </w:r>
            <w:proofErr w:type="spellEnd"/>
          </w:p>
          <w:p w14:paraId="01B51244" w14:textId="77777777" w:rsidR="0020666A" w:rsidRDefault="0020666A" w:rsidP="00382BC2">
            <w:pPr>
              <w:widowControl w:val="0"/>
              <w:spacing w:line="256" w:lineRule="auto"/>
              <w:rPr>
                <w:color w:val="000000"/>
                <w:sz w:val="22"/>
                <w:szCs w:val="22"/>
                <w:lang w:val="lt-LT"/>
              </w:rPr>
            </w:pPr>
            <w:r>
              <w:rPr>
                <w:color w:val="000000"/>
                <w:sz w:val="22"/>
                <w:szCs w:val="22"/>
                <w:lang w:val="lt-LT"/>
              </w:rPr>
              <w:t>Vaistinio preparato vartojimo nutraukimo sindromas</w:t>
            </w:r>
          </w:p>
          <w:p w14:paraId="1A8A718E" w14:textId="77777777" w:rsidR="0020666A" w:rsidRDefault="0020666A" w:rsidP="00382BC2">
            <w:pPr>
              <w:widowControl w:val="0"/>
              <w:spacing w:line="256" w:lineRule="auto"/>
              <w:rPr>
                <w:color w:val="000000"/>
                <w:sz w:val="22"/>
                <w:szCs w:val="22"/>
                <w:lang w:val="lt-LT"/>
              </w:rPr>
            </w:pPr>
            <w:r>
              <w:rPr>
                <w:color w:val="000000"/>
                <w:sz w:val="22"/>
                <w:szCs w:val="22"/>
                <w:lang w:val="lt-LT"/>
              </w:rPr>
              <w:t>Bendrasis negalavimas</w:t>
            </w:r>
          </w:p>
          <w:p w14:paraId="4C330691" w14:textId="77777777" w:rsidR="0020666A" w:rsidRDefault="0020666A" w:rsidP="00382BC2">
            <w:pPr>
              <w:widowControl w:val="0"/>
              <w:spacing w:line="256" w:lineRule="auto"/>
              <w:rPr>
                <w:color w:val="000000"/>
                <w:sz w:val="22"/>
                <w:szCs w:val="22"/>
                <w:lang w:val="lt-LT"/>
              </w:rPr>
            </w:pPr>
            <w:r>
              <w:rPr>
                <w:color w:val="000000"/>
                <w:sz w:val="22"/>
                <w:szCs w:val="22"/>
                <w:lang w:val="lt-LT"/>
              </w:rPr>
              <w:t>Skausmas</w:t>
            </w:r>
          </w:p>
          <w:p w14:paraId="5C8FB913"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Periferinė edema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0BBE3EC"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239C4B"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384C0B3A"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4B37F9" w14:textId="77777777" w:rsidR="0020666A" w:rsidRDefault="0020666A" w:rsidP="00382BC2">
            <w:pPr>
              <w:widowControl w:val="0"/>
              <w:spacing w:line="256" w:lineRule="auto"/>
              <w:rPr>
                <w:color w:val="000000"/>
                <w:sz w:val="22"/>
                <w:szCs w:val="22"/>
                <w:lang w:val="lt-LT"/>
              </w:rPr>
            </w:pPr>
            <w:r>
              <w:rPr>
                <w:color w:val="000000"/>
                <w:sz w:val="22"/>
                <w:szCs w:val="22"/>
                <w:lang w:val="lt-LT"/>
              </w:rPr>
              <w:t>Tyrimai</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AF0AFF"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45B3AD"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Kūno svorio sumažėjimas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0AC1EC"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Kūno svorio padidėjimas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BE5EEB" w14:textId="77777777" w:rsidR="0020666A" w:rsidRDefault="0020666A" w:rsidP="00382BC2">
            <w:pPr>
              <w:rPr>
                <w:color w:val="000000"/>
                <w:sz w:val="22"/>
                <w:szCs w:val="22"/>
                <w:lang w:val="lt-LT"/>
              </w:rPr>
            </w:pPr>
          </w:p>
        </w:tc>
      </w:tr>
      <w:tr w:rsidR="0020666A" w14:paraId="1699B1DB" w14:textId="77777777" w:rsidTr="00BC4DED">
        <w:trPr>
          <w:cantSplit/>
        </w:trPr>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579034" w14:textId="77777777" w:rsidR="0020666A" w:rsidRDefault="0020666A" w:rsidP="00382BC2">
            <w:pPr>
              <w:widowControl w:val="0"/>
              <w:spacing w:line="256" w:lineRule="auto"/>
              <w:rPr>
                <w:color w:val="000000"/>
                <w:sz w:val="22"/>
                <w:szCs w:val="22"/>
                <w:lang w:val="lt-LT"/>
              </w:rPr>
            </w:pPr>
            <w:r>
              <w:rPr>
                <w:color w:val="000000"/>
                <w:sz w:val="22"/>
                <w:szCs w:val="22"/>
                <w:lang w:val="lt-LT"/>
              </w:rPr>
              <w:t>Sužalojimai, apsinuodijimai ir procedūrų komplikacijos</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43F674"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5298A1"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Traumų sukelti sužalojimai </w:t>
            </w:r>
          </w:p>
        </w:tc>
        <w:tc>
          <w:tcPr>
            <w:tcW w:w="181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B64630" w14:textId="77777777" w:rsidR="0020666A" w:rsidRDefault="0020666A" w:rsidP="00382BC2">
            <w:pPr>
              <w:rPr>
                <w:color w:val="000000"/>
                <w:sz w:val="22"/>
                <w:szCs w:val="22"/>
                <w:lang w:val="lt-LT"/>
              </w:rPr>
            </w:pPr>
          </w:p>
        </w:tc>
        <w:tc>
          <w:tcPr>
            <w:tcW w:w="1814" w:type="dxa"/>
            <w:tcBorders>
              <w:top w:val="nil"/>
              <w:left w:val="nil"/>
              <w:bottom w:val="outset" w:sz="6" w:space="0" w:color="auto"/>
              <w:right w:val="outset" w:sz="6" w:space="0" w:color="auto"/>
            </w:tcBorders>
            <w:tcMar>
              <w:top w:w="30" w:type="dxa"/>
              <w:left w:w="30" w:type="dxa"/>
              <w:bottom w:w="30" w:type="dxa"/>
              <w:right w:w="30" w:type="dxa"/>
            </w:tcMar>
            <w:hideMark/>
          </w:tcPr>
          <w:p w14:paraId="2EAF4FEB" w14:textId="77777777" w:rsidR="0020666A" w:rsidRDefault="0020666A" w:rsidP="00382BC2">
            <w:pPr>
              <w:spacing w:line="256" w:lineRule="auto"/>
              <w:rPr>
                <w:rFonts w:asciiTheme="minorHAnsi" w:eastAsiaTheme="minorHAnsi" w:hAnsiTheme="minorHAnsi" w:cstheme="minorBidi"/>
                <w:sz w:val="20"/>
                <w:lang w:val="lt-LT" w:eastAsia="lt-LT"/>
              </w:rPr>
            </w:pPr>
          </w:p>
        </w:tc>
      </w:tr>
    </w:tbl>
    <w:p w14:paraId="2148DCFA" w14:textId="77777777" w:rsidR="0020666A" w:rsidRDefault="0020666A" w:rsidP="0020666A">
      <w:pPr>
        <w:widowControl w:val="0"/>
        <w:tabs>
          <w:tab w:val="left" w:pos="567"/>
        </w:tabs>
        <w:rPr>
          <w:sz w:val="22"/>
          <w:szCs w:val="22"/>
          <w:lang w:val="lt-LT" w:eastAsia="en-US"/>
        </w:rPr>
      </w:pPr>
    </w:p>
    <w:p w14:paraId="03522210" w14:textId="77777777" w:rsidR="00E47DD0" w:rsidRDefault="00E47DD0" w:rsidP="00E47DD0">
      <w:pPr>
        <w:widowControl w:val="0"/>
        <w:tabs>
          <w:tab w:val="left" w:pos="567"/>
        </w:tabs>
        <w:autoSpaceDE w:val="0"/>
        <w:autoSpaceDN w:val="0"/>
        <w:adjustRightInd w:val="0"/>
        <w:rPr>
          <w:sz w:val="22"/>
          <w:szCs w:val="22"/>
          <w:lang w:val="lt-LT" w:eastAsia="en-US"/>
        </w:rPr>
      </w:pPr>
      <w:r>
        <w:rPr>
          <w:sz w:val="22"/>
          <w:szCs w:val="22"/>
          <w:vertAlign w:val="superscript"/>
          <w:lang w:val="lt-LT" w:eastAsia="en-US"/>
        </w:rPr>
        <w:t>1</w:t>
      </w:r>
      <w:r>
        <w:rPr>
          <w:sz w:val="22"/>
          <w:szCs w:val="22"/>
          <w:lang w:val="lt-LT" w:eastAsia="en-US"/>
        </w:rPr>
        <w:t xml:space="preserve"> ypač pacientams, kurie serga epilepsija pasireiškiančiu sutrikimu arba kuriems yra polinkis traukuliams</w:t>
      </w:r>
    </w:p>
    <w:p w14:paraId="00F17EFB" w14:textId="77777777" w:rsidR="00E47DD0" w:rsidRDefault="00E47DD0" w:rsidP="00E47DD0">
      <w:pPr>
        <w:widowControl w:val="0"/>
        <w:tabs>
          <w:tab w:val="left" w:pos="567"/>
        </w:tabs>
        <w:rPr>
          <w:sz w:val="22"/>
          <w:szCs w:val="22"/>
          <w:lang w:val="lt-LT" w:eastAsia="en-US"/>
        </w:rPr>
      </w:pPr>
      <w:r>
        <w:rPr>
          <w:sz w:val="22"/>
          <w:szCs w:val="22"/>
          <w:vertAlign w:val="superscript"/>
          <w:lang w:val="lt-LT" w:eastAsia="en-US"/>
        </w:rPr>
        <w:t xml:space="preserve">2 </w:t>
      </w:r>
      <w:r>
        <w:rPr>
          <w:sz w:val="22"/>
          <w:szCs w:val="22"/>
          <w:lang w:val="lt-LT" w:eastAsia="en-US"/>
        </w:rPr>
        <w:t>ypač pacientams, kurie sirgo išemine širdies liga</w:t>
      </w:r>
    </w:p>
    <w:p w14:paraId="4BA11B62" w14:textId="77777777" w:rsidR="00E47DD0" w:rsidRDefault="00E47DD0" w:rsidP="0020666A">
      <w:pPr>
        <w:widowControl w:val="0"/>
        <w:tabs>
          <w:tab w:val="left" w:pos="567"/>
        </w:tabs>
        <w:rPr>
          <w:sz w:val="22"/>
          <w:szCs w:val="22"/>
          <w:u w:val="single"/>
          <w:lang w:val="lt-LT" w:eastAsia="en-US"/>
        </w:rPr>
      </w:pPr>
    </w:p>
    <w:p w14:paraId="7EA451EA" w14:textId="77777777" w:rsidR="0020666A" w:rsidRDefault="0020666A" w:rsidP="0020666A">
      <w:pPr>
        <w:widowControl w:val="0"/>
        <w:tabs>
          <w:tab w:val="left" w:pos="567"/>
        </w:tabs>
        <w:rPr>
          <w:sz w:val="22"/>
          <w:szCs w:val="22"/>
          <w:u w:val="single"/>
          <w:lang w:val="lt-LT" w:eastAsia="en-US"/>
        </w:rPr>
      </w:pPr>
      <w:r>
        <w:rPr>
          <w:sz w:val="22"/>
          <w:szCs w:val="22"/>
          <w:u w:val="single"/>
          <w:lang w:val="lt-LT" w:eastAsia="en-US"/>
        </w:rPr>
        <w:t xml:space="preserve">Veikliajai medžiagai </w:t>
      </w:r>
      <w:proofErr w:type="spellStart"/>
      <w:r>
        <w:rPr>
          <w:sz w:val="22"/>
          <w:szCs w:val="22"/>
          <w:u w:val="single"/>
          <w:lang w:val="lt-LT" w:eastAsia="en-US"/>
        </w:rPr>
        <w:t>oksikodono</w:t>
      </w:r>
      <w:proofErr w:type="spellEnd"/>
      <w:r>
        <w:rPr>
          <w:sz w:val="22"/>
          <w:szCs w:val="22"/>
          <w:u w:val="single"/>
          <w:lang w:val="lt-LT" w:eastAsia="en-US"/>
        </w:rPr>
        <w:t xml:space="preserve"> hidrochloridui būdingas toliau išvardytas papildomas nepageidaujamas poveikis.</w:t>
      </w:r>
    </w:p>
    <w:p w14:paraId="00E76A82" w14:textId="77777777" w:rsidR="0020666A" w:rsidRDefault="0020666A" w:rsidP="0020666A">
      <w:pPr>
        <w:widowControl w:val="0"/>
        <w:tabs>
          <w:tab w:val="left" w:pos="567"/>
        </w:tabs>
        <w:rPr>
          <w:sz w:val="22"/>
          <w:szCs w:val="22"/>
          <w:lang w:val="lt-LT" w:eastAsia="en-US"/>
        </w:rPr>
      </w:pPr>
    </w:p>
    <w:p w14:paraId="48EDB14D" w14:textId="77777777" w:rsidR="0020666A" w:rsidRDefault="0020666A" w:rsidP="0020666A">
      <w:pPr>
        <w:widowControl w:val="0"/>
        <w:tabs>
          <w:tab w:val="left" w:pos="567"/>
        </w:tabs>
        <w:rPr>
          <w:sz w:val="22"/>
          <w:szCs w:val="22"/>
          <w:lang w:val="lt-LT" w:eastAsia="en-US"/>
        </w:rPr>
      </w:pPr>
      <w:r>
        <w:rPr>
          <w:sz w:val="22"/>
          <w:szCs w:val="22"/>
          <w:lang w:val="lt-LT" w:eastAsia="en-US"/>
        </w:rPr>
        <w:t xml:space="preserve">Dėl farmakologinių savybių </w:t>
      </w:r>
      <w:proofErr w:type="spellStart"/>
      <w:r>
        <w:rPr>
          <w:sz w:val="22"/>
          <w:szCs w:val="22"/>
          <w:lang w:val="lt-LT" w:eastAsia="en-US"/>
        </w:rPr>
        <w:t>oksikodono</w:t>
      </w:r>
      <w:proofErr w:type="spellEnd"/>
      <w:r>
        <w:rPr>
          <w:sz w:val="22"/>
          <w:szCs w:val="22"/>
          <w:lang w:val="lt-LT" w:eastAsia="en-US"/>
        </w:rPr>
        <w:t xml:space="preserve"> hidrochloridas gali sukelti kvėpavimo slopinimą, </w:t>
      </w:r>
      <w:proofErr w:type="spellStart"/>
      <w:r>
        <w:rPr>
          <w:sz w:val="22"/>
          <w:szCs w:val="22"/>
          <w:lang w:val="lt-LT" w:eastAsia="en-US"/>
        </w:rPr>
        <w:t>miozę</w:t>
      </w:r>
      <w:proofErr w:type="spellEnd"/>
      <w:r>
        <w:rPr>
          <w:sz w:val="22"/>
          <w:szCs w:val="22"/>
          <w:lang w:val="lt-LT" w:eastAsia="en-US"/>
        </w:rPr>
        <w:t>, bronchų spazmą, lygiųjų raumenų spazmą bei kosulio reflekso slopinimą.</w:t>
      </w:r>
    </w:p>
    <w:p w14:paraId="61B7BA07" w14:textId="77777777" w:rsidR="0020666A" w:rsidRDefault="0020666A" w:rsidP="0020666A">
      <w:pPr>
        <w:widowControl w:val="0"/>
        <w:tabs>
          <w:tab w:val="left" w:pos="567"/>
        </w:tabs>
        <w:rPr>
          <w:sz w:val="22"/>
          <w:szCs w:val="22"/>
          <w:lang w:val="lt-LT" w:eastAsia="en-US"/>
        </w:rPr>
      </w:pPr>
    </w:p>
    <w:tbl>
      <w:tblPr>
        <w:tblW w:w="9070" w:type="dxa"/>
        <w:tblInd w:w="-7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4"/>
        <w:gridCol w:w="1814"/>
        <w:gridCol w:w="1814"/>
        <w:gridCol w:w="1814"/>
        <w:gridCol w:w="1814"/>
      </w:tblGrid>
      <w:tr w:rsidR="0020666A" w14:paraId="7A929C63"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606888CA" w14:textId="77777777" w:rsidR="0020666A" w:rsidRDefault="0020666A" w:rsidP="00382BC2">
            <w:pPr>
              <w:widowControl w:val="0"/>
              <w:spacing w:line="256" w:lineRule="auto"/>
              <w:jc w:val="center"/>
              <w:rPr>
                <w:b/>
                <w:color w:val="000000"/>
                <w:sz w:val="22"/>
                <w:szCs w:val="22"/>
                <w:lang w:val="lt-LT"/>
              </w:rPr>
            </w:pPr>
            <w:proofErr w:type="spellStart"/>
            <w:r>
              <w:rPr>
                <w:b/>
                <w:sz w:val="22"/>
                <w:szCs w:val="22"/>
                <w:u w:val="single"/>
                <w:lang w:val="lt-LT" w:eastAsia="en-US"/>
              </w:rPr>
              <w:t>MedDRA</w:t>
            </w:r>
            <w:proofErr w:type="spellEnd"/>
            <w:r>
              <w:rPr>
                <w:b/>
                <w:sz w:val="22"/>
                <w:szCs w:val="22"/>
                <w:u w:val="single"/>
                <w:lang w:val="lt-LT" w:eastAsia="en-US"/>
              </w:rPr>
              <w:t xml:space="preserve"> organų sistemų klasė</w:t>
            </w:r>
          </w:p>
        </w:tc>
        <w:tc>
          <w:tcPr>
            <w:tcW w:w="1814" w:type="dxa"/>
            <w:tcBorders>
              <w:top w:val="outset" w:sz="6" w:space="0" w:color="auto"/>
              <w:left w:val="outset" w:sz="6" w:space="0" w:color="auto"/>
              <w:bottom w:val="outset" w:sz="6" w:space="0" w:color="auto"/>
              <w:right w:val="outset" w:sz="6" w:space="0" w:color="auto"/>
            </w:tcBorders>
            <w:hideMark/>
          </w:tcPr>
          <w:p w14:paraId="25549CF4"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Dažni</w:t>
            </w:r>
          </w:p>
        </w:tc>
        <w:tc>
          <w:tcPr>
            <w:tcW w:w="1814" w:type="dxa"/>
            <w:tcBorders>
              <w:top w:val="outset" w:sz="6" w:space="0" w:color="auto"/>
              <w:left w:val="outset" w:sz="6" w:space="0" w:color="auto"/>
              <w:bottom w:val="outset" w:sz="6" w:space="0" w:color="auto"/>
              <w:right w:val="outset" w:sz="6" w:space="0" w:color="auto"/>
            </w:tcBorders>
            <w:hideMark/>
          </w:tcPr>
          <w:p w14:paraId="3A1601E0"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Nedažni</w:t>
            </w:r>
          </w:p>
        </w:tc>
        <w:tc>
          <w:tcPr>
            <w:tcW w:w="1814" w:type="dxa"/>
            <w:tcBorders>
              <w:top w:val="outset" w:sz="6" w:space="0" w:color="auto"/>
              <w:left w:val="outset" w:sz="6" w:space="0" w:color="auto"/>
              <w:bottom w:val="outset" w:sz="6" w:space="0" w:color="auto"/>
              <w:right w:val="outset" w:sz="6" w:space="0" w:color="auto"/>
            </w:tcBorders>
            <w:hideMark/>
          </w:tcPr>
          <w:p w14:paraId="7952C1EB"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Reti</w:t>
            </w:r>
          </w:p>
        </w:tc>
        <w:tc>
          <w:tcPr>
            <w:tcW w:w="1814" w:type="dxa"/>
            <w:tcBorders>
              <w:top w:val="outset" w:sz="6" w:space="0" w:color="auto"/>
              <w:left w:val="outset" w:sz="6" w:space="0" w:color="auto"/>
              <w:bottom w:val="outset" w:sz="6" w:space="0" w:color="auto"/>
              <w:right w:val="outset" w:sz="6" w:space="0" w:color="auto"/>
            </w:tcBorders>
            <w:hideMark/>
          </w:tcPr>
          <w:p w14:paraId="76E64283" w14:textId="77777777" w:rsidR="0020666A" w:rsidRDefault="0020666A" w:rsidP="00382BC2">
            <w:pPr>
              <w:widowControl w:val="0"/>
              <w:tabs>
                <w:tab w:val="left" w:pos="567"/>
              </w:tabs>
              <w:spacing w:line="256" w:lineRule="auto"/>
              <w:jc w:val="center"/>
              <w:rPr>
                <w:b/>
                <w:sz w:val="22"/>
                <w:szCs w:val="22"/>
                <w:u w:val="single"/>
                <w:lang w:val="lt-LT" w:eastAsia="en-US"/>
              </w:rPr>
            </w:pPr>
            <w:r>
              <w:rPr>
                <w:b/>
                <w:sz w:val="22"/>
                <w:szCs w:val="22"/>
                <w:u w:val="single"/>
                <w:lang w:val="lt-LT" w:eastAsia="en-US"/>
              </w:rPr>
              <w:t>Dažnis nežinomas</w:t>
            </w:r>
          </w:p>
        </w:tc>
      </w:tr>
      <w:tr w:rsidR="0020666A" w14:paraId="7B6A1E5C"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65868B75"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Infekcijos ir </w:t>
            </w:r>
            <w:proofErr w:type="spellStart"/>
            <w:r>
              <w:rPr>
                <w:color w:val="000000"/>
                <w:sz w:val="22"/>
                <w:szCs w:val="22"/>
                <w:lang w:val="lt-LT"/>
              </w:rPr>
              <w:t>infestacijos</w:t>
            </w:r>
            <w:proofErr w:type="spellEnd"/>
          </w:p>
        </w:tc>
        <w:tc>
          <w:tcPr>
            <w:tcW w:w="1814" w:type="dxa"/>
            <w:tcBorders>
              <w:top w:val="outset" w:sz="6" w:space="0" w:color="auto"/>
              <w:left w:val="outset" w:sz="6" w:space="0" w:color="auto"/>
              <w:bottom w:val="outset" w:sz="6" w:space="0" w:color="auto"/>
              <w:right w:val="outset" w:sz="6" w:space="0" w:color="auto"/>
            </w:tcBorders>
            <w:hideMark/>
          </w:tcPr>
          <w:p w14:paraId="75A0ED54"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9BDA9F3"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3C2DA1A0"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Paprastoji pūslelinė </w:t>
            </w:r>
          </w:p>
        </w:tc>
        <w:tc>
          <w:tcPr>
            <w:tcW w:w="1814" w:type="dxa"/>
            <w:tcBorders>
              <w:top w:val="outset" w:sz="6" w:space="0" w:color="auto"/>
              <w:left w:val="outset" w:sz="6" w:space="0" w:color="auto"/>
              <w:bottom w:val="outset" w:sz="6" w:space="0" w:color="auto"/>
              <w:right w:val="outset" w:sz="6" w:space="0" w:color="auto"/>
            </w:tcBorders>
            <w:hideMark/>
          </w:tcPr>
          <w:p w14:paraId="3D9E4281" w14:textId="77777777" w:rsidR="0020666A" w:rsidRDefault="0020666A" w:rsidP="00382BC2">
            <w:pPr>
              <w:rPr>
                <w:color w:val="000000"/>
                <w:sz w:val="22"/>
                <w:szCs w:val="22"/>
                <w:lang w:val="lt-LT"/>
              </w:rPr>
            </w:pPr>
          </w:p>
        </w:tc>
      </w:tr>
      <w:tr w:rsidR="0020666A" w14:paraId="3697AC82"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311BA4E9" w14:textId="77777777" w:rsidR="0020666A" w:rsidRDefault="0020666A" w:rsidP="00382BC2">
            <w:pPr>
              <w:widowControl w:val="0"/>
              <w:spacing w:line="256" w:lineRule="auto"/>
              <w:rPr>
                <w:color w:val="000000"/>
                <w:sz w:val="22"/>
                <w:szCs w:val="22"/>
                <w:lang w:val="lt-LT"/>
              </w:rPr>
            </w:pPr>
            <w:r>
              <w:rPr>
                <w:color w:val="000000"/>
                <w:sz w:val="22"/>
                <w:szCs w:val="22"/>
                <w:lang w:val="lt-LT"/>
              </w:rPr>
              <w:t>Imuninės sistemos sutrikimai</w:t>
            </w:r>
          </w:p>
        </w:tc>
        <w:tc>
          <w:tcPr>
            <w:tcW w:w="1814" w:type="dxa"/>
            <w:tcBorders>
              <w:top w:val="outset" w:sz="6" w:space="0" w:color="auto"/>
              <w:left w:val="outset" w:sz="6" w:space="0" w:color="auto"/>
              <w:bottom w:val="outset" w:sz="6" w:space="0" w:color="auto"/>
              <w:right w:val="outset" w:sz="6" w:space="0" w:color="auto"/>
            </w:tcBorders>
            <w:hideMark/>
          </w:tcPr>
          <w:p w14:paraId="0C92514B"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4456B22"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562BDCBA"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6BBFC28E" w14:textId="77777777" w:rsidR="0020666A" w:rsidRDefault="0020666A" w:rsidP="00382BC2">
            <w:pPr>
              <w:widowControl w:val="0"/>
              <w:spacing w:line="256" w:lineRule="auto"/>
              <w:rPr>
                <w:color w:val="000000"/>
                <w:sz w:val="22"/>
                <w:szCs w:val="22"/>
                <w:lang w:val="lt-LT"/>
              </w:rPr>
            </w:pPr>
            <w:r>
              <w:rPr>
                <w:color w:val="000000"/>
                <w:sz w:val="22"/>
                <w:szCs w:val="22"/>
                <w:lang w:val="lt-LT"/>
              </w:rPr>
              <w:t>Anafilaksinės reakcijos</w:t>
            </w:r>
          </w:p>
        </w:tc>
      </w:tr>
      <w:tr w:rsidR="0020666A" w14:paraId="264E1642"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73C1D8DB" w14:textId="77777777" w:rsidR="0020666A" w:rsidRDefault="0020666A" w:rsidP="00382BC2">
            <w:pPr>
              <w:widowControl w:val="0"/>
              <w:spacing w:line="256" w:lineRule="auto"/>
              <w:rPr>
                <w:color w:val="000000"/>
                <w:sz w:val="22"/>
                <w:szCs w:val="22"/>
                <w:lang w:val="lt-LT"/>
              </w:rPr>
            </w:pPr>
            <w:r>
              <w:rPr>
                <w:color w:val="000000"/>
                <w:sz w:val="22"/>
                <w:szCs w:val="22"/>
                <w:lang w:val="lt-LT"/>
              </w:rPr>
              <w:t>Metabolizmo ir mitybos sutrikimai</w:t>
            </w:r>
          </w:p>
        </w:tc>
        <w:tc>
          <w:tcPr>
            <w:tcW w:w="1814" w:type="dxa"/>
            <w:tcBorders>
              <w:top w:val="outset" w:sz="6" w:space="0" w:color="auto"/>
              <w:left w:val="outset" w:sz="6" w:space="0" w:color="auto"/>
              <w:bottom w:val="outset" w:sz="6" w:space="0" w:color="auto"/>
              <w:right w:val="outset" w:sz="6" w:space="0" w:color="auto"/>
            </w:tcBorders>
            <w:hideMark/>
          </w:tcPr>
          <w:p w14:paraId="6EA93D65"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DA544FF"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Dehidratacija </w:t>
            </w:r>
          </w:p>
        </w:tc>
        <w:tc>
          <w:tcPr>
            <w:tcW w:w="1814" w:type="dxa"/>
            <w:tcBorders>
              <w:top w:val="outset" w:sz="6" w:space="0" w:color="auto"/>
              <w:left w:val="outset" w:sz="6" w:space="0" w:color="auto"/>
              <w:bottom w:val="outset" w:sz="6" w:space="0" w:color="auto"/>
              <w:right w:val="outset" w:sz="6" w:space="0" w:color="auto"/>
            </w:tcBorders>
            <w:hideMark/>
          </w:tcPr>
          <w:p w14:paraId="7854EDD5"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Apetito padidėjimas </w:t>
            </w:r>
          </w:p>
        </w:tc>
        <w:tc>
          <w:tcPr>
            <w:tcW w:w="1814" w:type="dxa"/>
            <w:tcBorders>
              <w:top w:val="outset" w:sz="6" w:space="0" w:color="auto"/>
              <w:left w:val="outset" w:sz="6" w:space="0" w:color="auto"/>
              <w:bottom w:val="outset" w:sz="6" w:space="0" w:color="auto"/>
              <w:right w:val="outset" w:sz="6" w:space="0" w:color="auto"/>
            </w:tcBorders>
            <w:hideMark/>
          </w:tcPr>
          <w:p w14:paraId="6D3506AD" w14:textId="77777777" w:rsidR="0020666A" w:rsidRDefault="0020666A" w:rsidP="00382BC2">
            <w:pPr>
              <w:rPr>
                <w:color w:val="000000"/>
                <w:sz w:val="22"/>
                <w:szCs w:val="22"/>
                <w:lang w:val="lt-LT"/>
              </w:rPr>
            </w:pPr>
          </w:p>
        </w:tc>
      </w:tr>
      <w:tr w:rsidR="0020666A" w14:paraId="1944FEBF"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1CB89BC0" w14:textId="77777777" w:rsidR="0020666A" w:rsidRDefault="0020666A" w:rsidP="00382BC2">
            <w:pPr>
              <w:widowControl w:val="0"/>
              <w:spacing w:line="256" w:lineRule="auto"/>
              <w:rPr>
                <w:color w:val="000000"/>
                <w:sz w:val="22"/>
                <w:szCs w:val="22"/>
                <w:lang w:val="lt-LT"/>
              </w:rPr>
            </w:pPr>
            <w:r>
              <w:rPr>
                <w:color w:val="000000"/>
                <w:sz w:val="22"/>
                <w:szCs w:val="22"/>
                <w:lang w:val="lt-LT"/>
              </w:rPr>
              <w:t>Psichikos sutrikimai</w:t>
            </w:r>
          </w:p>
        </w:tc>
        <w:tc>
          <w:tcPr>
            <w:tcW w:w="1814" w:type="dxa"/>
            <w:tcBorders>
              <w:top w:val="outset" w:sz="6" w:space="0" w:color="auto"/>
              <w:left w:val="outset" w:sz="6" w:space="0" w:color="auto"/>
              <w:bottom w:val="outset" w:sz="6" w:space="0" w:color="auto"/>
              <w:right w:val="outset" w:sz="6" w:space="0" w:color="auto"/>
            </w:tcBorders>
            <w:hideMark/>
          </w:tcPr>
          <w:p w14:paraId="713BC9F2" w14:textId="77777777" w:rsidR="0020666A" w:rsidRDefault="0020666A" w:rsidP="00382BC2">
            <w:pPr>
              <w:widowControl w:val="0"/>
              <w:spacing w:line="256" w:lineRule="auto"/>
              <w:rPr>
                <w:color w:val="000000"/>
                <w:sz w:val="22"/>
                <w:szCs w:val="22"/>
                <w:lang w:val="lt-LT"/>
              </w:rPr>
            </w:pPr>
            <w:r>
              <w:rPr>
                <w:color w:val="000000"/>
                <w:sz w:val="22"/>
                <w:szCs w:val="22"/>
                <w:lang w:val="lt-LT"/>
              </w:rPr>
              <w:t>Nuotaikos sutrikimai ir asmenybės pokyčiai</w:t>
            </w:r>
          </w:p>
          <w:p w14:paraId="1DBF47C5" w14:textId="77777777" w:rsidR="0020666A" w:rsidRDefault="0020666A" w:rsidP="00382BC2">
            <w:pPr>
              <w:widowControl w:val="0"/>
              <w:spacing w:line="256" w:lineRule="auto"/>
              <w:rPr>
                <w:color w:val="000000"/>
                <w:sz w:val="22"/>
                <w:szCs w:val="22"/>
                <w:lang w:val="lt-LT"/>
              </w:rPr>
            </w:pPr>
            <w:r>
              <w:rPr>
                <w:color w:val="000000"/>
                <w:sz w:val="22"/>
                <w:szCs w:val="22"/>
                <w:lang w:val="lt-LT"/>
              </w:rPr>
              <w:t>Aktyvumo sumažėjimas</w:t>
            </w:r>
          </w:p>
          <w:p w14:paraId="4E3117F9"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Psichomotorinis</w:t>
            </w:r>
            <w:proofErr w:type="spellEnd"/>
            <w:r>
              <w:rPr>
                <w:color w:val="000000"/>
                <w:sz w:val="22"/>
                <w:szCs w:val="22"/>
                <w:lang w:val="lt-LT"/>
              </w:rPr>
              <w:t xml:space="preserve"> hiperaktyvumas </w:t>
            </w:r>
          </w:p>
        </w:tc>
        <w:tc>
          <w:tcPr>
            <w:tcW w:w="1814" w:type="dxa"/>
            <w:tcBorders>
              <w:top w:val="outset" w:sz="6" w:space="0" w:color="auto"/>
              <w:left w:val="outset" w:sz="6" w:space="0" w:color="auto"/>
              <w:bottom w:val="outset" w:sz="6" w:space="0" w:color="auto"/>
              <w:right w:val="outset" w:sz="6" w:space="0" w:color="auto"/>
            </w:tcBorders>
            <w:hideMark/>
          </w:tcPr>
          <w:p w14:paraId="4C718944"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Ažitacija</w:t>
            </w:r>
            <w:proofErr w:type="spellEnd"/>
          </w:p>
          <w:p w14:paraId="3AABDF6D" w14:textId="77777777" w:rsidR="0020666A" w:rsidRDefault="0020666A" w:rsidP="00382BC2">
            <w:pPr>
              <w:widowControl w:val="0"/>
              <w:spacing w:line="256" w:lineRule="auto"/>
              <w:rPr>
                <w:color w:val="000000"/>
                <w:sz w:val="22"/>
                <w:szCs w:val="22"/>
                <w:lang w:val="lt-LT"/>
              </w:rPr>
            </w:pPr>
            <w:r>
              <w:rPr>
                <w:color w:val="000000"/>
                <w:sz w:val="22"/>
                <w:szCs w:val="22"/>
                <w:lang w:val="lt-LT"/>
              </w:rPr>
              <w:t>Pojūčių sutrikimas (pvz., derealizacija)</w:t>
            </w:r>
          </w:p>
          <w:p w14:paraId="6EA73DC0" w14:textId="77777777" w:rsidR="0020666A" w:rsidRDefault="0020666A" w:rsidP="00382BC2">
            <w:pPr>
              <w:widowControl w:val="0"/>
              <w:spacing w:line="256" w:lineRule="auto"/>
              <w:rPr>
                <w:color w:val="000000"/>
                <w:sz w:val="22"/>
                <w:szCs w:val="22"/>
                <w:lang w:val="lt-LT"/>
              </w:rPr>
            </w:pPr>
            <w:r>
              <w:rPr>
                <w:color w:val="000000"/>
                <w:sz w:val="22"/>
                <w:szCs w:val="22"/>
                <w:lang w:val="lt-LT"/>
              </w:rPr>
              <w:t>Lytinio potraukio sumažėjimas</w:t>
            </w:r>
          </w:p>
          <w:p w14:paraId="20F8D0D5"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Priklausomybė nuo vaistinio preparato </w:t>
            </w:r>
          </w:p>
        </w:tc>
        <w:tc>
          <w:tcPr>
            <w:tcW w:w="1814" w:type="dxa"/>
            <w:tcBorders>
              <w:top w:val="outset" w:sz="6" w:space="0" w:color="auto"/>
              <w:left w:val="outset" w:sz="6" w:space="0" w:color="auto"/>
              <w:bottom w:val="outset" w:sz="6" w:space="0" w:color="auto"/>
              <w:right w:val="outset" w:sz="6" w:space="0" w:color="auto"/>
            </w:tcBorders>
            <w:hideMark/>
          </w:tcPr>
          <w:p w14:paraId="04704C61"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32EE646"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55BFE1CF"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06EDADC5" w14:textId="77777777" w:rsidR="0020666A" w:rsidRDefault="0020666A" w:rsidP="00382BC2">
            <w:pPr>
              <w:widowControl w:val="0"/>
              <w:spacing w:line="256" w:lineRule="auto"/>
              <w:rPr>
                <w:color w:val="000000"/>
                <w:sz w:val="22"/>
                <w:szCs w:val="22"/>
                <w:lang w:val="lt-LT"/>
              </w:rPr>
            </w:pPr>
            <w:r>
              <w:rPr>
                <w:color w:val="000000"/>
                <w:sz w:val="22"/>
                <w:szCs w:val="22"/>
                <w:lang w:val="lt-LT"/>
              </w:rPr>
              <w:lastRenderedPageBreak/>
              <w:t>Nervų sistemos sutrikimai</w:t>
            </w:r>
          </w:p>
        </w:tc>
        <w:tc>
          <w:tcPr>
            <w:tcW w:w="1814" w:type="dxa"/>
            <w:tcBorders>
              <w:top w:val="outset" w:sz="6" w:space="0" w:color="auto"/>
              <w:left w:val="outset" w:sz="6" w:space="0" w:color="auto"/>
              <w:bottom w:val="outset" w:sz="6" w:space="0" w:color="auto"/>
              <w:right w:val="outset" w:sz="6" w:space="0" w:color="auto"/>
            </w:tcBorders>
            <w:hideMark/>
          </w:tcPr>
          <w:p w14:paraId="673023DF"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CDD22E4" w14:textId="77777777" w:rsidR="0020666A" w:rsidRDefault="0020666A" w:rsidP="00382BC2">
            <w:pPr>
              <w:widowControl w:val="0"/>
              <w:spacing w:line="256" w:lineRule="auto"/>
              <w:rPr>
                <w:color w:val="000000"/>
                <w:sz w:val="22"/>
                <w:szCs w:val="22"/>
                <w:lang w:val="lt-LT"/>
              </w:rPr>
            </w:pPr>
            <w:r>
              <w:rPr>
                <w:color w:val="000000"/>
                <w:sz w:val="22"/>
                <w:szCs w:val="22"/>
                <w:lang w:val="lt-LT"/>
              </w:rPr>
              <w:t>Gebėjimo susikaupti sutrikimas</w:t>
            </w:r>
          </w:p>
          <w:p w14:paraId="0A90487E" w14:textId="77777777" w:rsidR="0020666A" w:rsidRDefault="0020666A" w:rsidP="00382BC2">
            <w:pPr>
              <w:widowControl w:val="0"/>
              <w:spacing w:line="256" w:lineRule="auto"/>
              <w:rPr>
                <w:color w:val="000000"/>
                <w:sz w:val="22"/>
                <w:szCs w:val="22"/>
                <w:lang w:val="lt-LT"/>
              </w:rPr>
            </w:pPr>
            <w:r>
              <w:rPr>
                <w:color w:val="000000"/>
                <w:sz w:val="22"/>
                <w:szCs w:val="22"/>
                <w:lang w:val="lt-LT"/>
              </w:rPr>
              <w:t>Migrena</w:t>
            </w:r>
          </w:p>
          <w:p w14:paraId="5C39BE12" w14:textId="77777777" w:rsidR="0020666A" w:rsidRDefault="0020666A" w:rsidP="00382BC2">
            <w:pPr>
              <w:widowControl w:val="0"/>
              <w:spacing w:line="256" w:lineRule="auto"/>
              <w:rPr>
                <w:color w:val="000000"/>
                <w:sz w:val="22"/>
                <w:szCs w:val="22"/>
                <w:lang w:val="lt-LT"/>
              </w:rPr>
            </w:pPr>
            <w:r>
              <w:rPr>
                <w:color w:val="000000"/>
                <w:sz w:val="22"/>
                <w:szCs w:val="22"/>
                <w:lang w:val="lt-LT"/>
              </w:rPr>
              <w:t>Skonio sutrikimas</w:t>
            </w:r>
          </w:p>
          <w:p w14:paraId="2E3DB080" w14:textId="77777777" w:rsidR="0020666A" w:rsidRDefault="0020666A" w:rsidP="00382BC2">
            <w:pPr>
              <w:widowControl w:val="0"/>
              <w:spacing w:line="256" w:lineRule="auto"/>
              <w:rPr>
                <w:color w:val="000000"/>
                <w:sz w:val="22"/>
                <w:szCs w:val="22"/>
                <w:lang w:val="lt-LT"/>
              </w:rPr>
            </w:pPr>
            <w:r>
              <w:rPr>
                <w:color w:val="000000"/>
                <w:sz w:val="22"/>
                <w:szCs w:val="22"/>
                <w:lang w:val="lt-LT"/>
              </w:rPr>
              <w:t>Hipertonija</w:t>
            </w:r>
          </w:p>
          <w:p w14:paraId="0FA8F0ED" w14:textId="77777777" w:rsidR="0020666A" w:rsidRDefault="0020666A" w:rsidP="00382BC2">
            <w:pPr>
              <w:widowControl w:val="0"/>
              <w:spacing w:line="256" w:lineRule="auto"/>
              <w:rPr>
                <w:color w:val="000000"/>
                <w:sz w:val="22"/>
                <w:szCs w:val="22"/>
                <w:lang w:val="lt-LT"/>
              </w:rPr>
            </w:pPr>
            <w:r>
              <w:rPr>
                <w:color w:val="000000"/>
                <w:sz w:val="22"/>
                <w:szCs w:val="22"/>
                <w:lang w:val="lt-LT"/>
              </w:rPr>
              <w:t>Nevalingi raumenų trūkčiojimai</w:t>
            </w:r>
          </w:p>
          <w:p w14:paraId="5F2F6014"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Hipestezija</w:t>
            </w:r>
            <w:proofErr w:type="spellEnd"/>
          </w:p>
          <w:p w14:paraId="3785D102"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Koordinacijos sutrikimas </w:t>
            </w:r>
          </w:p>
        </w:tc>
        <w:tc>
          <w:tcPr>
            <w:tcW w:w="1814" w:type="dxa"/>
            <w:tcBorders>
              <w:top w:val="outset" w:sz="6" w:space="0" w:color="auto"/>
              <w:left w:val="outset" w:sz="6" w:space="0" w:color="auto"/>
              <w:bottom w:val="outset" w:sz="6" w:space="0" w:color="auto"/>
              <w:right w:val="outset" w:sz="6" w:space="0" w:color="auto"/>
            </w:tcBorders>
            <w:hideMark/>
          </w:tcPr>
          <w:p w14:paraId="23B0093A"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35EC532"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2A9E8A84"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3D46A973" w14:textId="77777777" w:rsidR="0020666A" w:rsidRDefault="0020666A" w:rsidP="00382BC2">
            <w:pPr>
              <w:widowControl w:val="0"/>
              <w:spacing w:line="256" w:lineRule="auto"/>
              <w:rPr>
                <w:color w:val="000000"/>
                <w:sz w:val="22"/>
                <w:szCs w:val="22"/>
                <w:lang w:val="lt-LT"/>
              </w:rPr>
            </w:pPr>
            <w:r>
              <w:rPr>
                <w:color w:val="000000"/>
                <w:sz w:val="22"/>
                <w:szCs w:val="22"/>
                <w:lang w:val="lt-LT"/>
              </w:rPr>
              <w:t>Ausų ir labirintų sutrikimai</w:t>
            </w:r>
          </w:p>
        </w:tc>
        <w:tc>
          <w:tcPr>
            <w:tcW w:w="1814" w:type="dxa"/>
            <w:tcBorders>
              <w:top w:val="outset" w:sz="6" w:space="0" w:color="auto"/>
              <w:left w:val="outset" w:sz="6" w:space="0" w:color="auto"/>
              <w:bottom w:val="outset" w:sz="6" w:space="0" w:color="auto"/>
              <w:right w:val="outset" w:sz="6" w:space="0" w:color="auto"/>
            </w:tcBorders>
            <w:hideMark/>
          </w:tcPr>
          <w:p w14:paraId="5ADF8627"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C2A7D27"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Klausos sutrikimas </w:t>
            </w:r>
          </w:p>
        </w:tc>
        <w:tc>
          <w:tcPr>
            <w:tcW w:w="1814" w:type="dxa"/>
            <w:tcBorders>
              <w:top w:val="outset" w:sz="6" w:space="0" w:color="auto"/>
              <w:left w:val="outset" w:sz="6" w:space="0" w:color="auto"/>
              <w:bottom w:val="outset" w:sz="6" w:space="0" w:color="auto"/>
              <w:right w:val="outset" w:sz="6" w:space="0" w:color="auto"/>
            </w:tcBorders>
            <w:hideMark/>
          </w:tcPr>
          <w:p w14:paraId="15102C18"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28784FEA"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18641A97"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1F34C0DF" w14:textId="77777777" w:rsidR="0020666A" w:rsidRDefault="0020666A" w:rsidP="00382BC2">
            <w:pPr>
              <w:widowControl w:val="0"/>
              <w:spacing w:line="256" w:lineRule="auto"/>
              <w:rPr>
                <w:color w:val="000000"/>
                <w:sz w:val="22"/>
                <w:szCs w:val="22"/>
                <w:lang w:val="lt-LT"/>
              </w:rPr>
            </w:pPr>
            <w:r>
              <w:rPr>
                <w:color w:val="000000"/>
                <w:sz w:val="22"/>
                <w:szCs w:val="22"/>
                <w:lang w:val="lt-LT"/>
              </w:rPr>
              <w:t>Kraujagyslių sutrikimai</w:t>
            </w:r>
          </w:p>
        </w:tc>
        <w:tc>
          <w:tcPr>
            <w:tcW w:w="1814" w:type="dxa"/>
            <w:tcBorders>
              <w:top w:val="outset" w:sz="6" w:space="0" w:color="auto"/>
              <w:left w:val="outset" w:sz="6" w:space="0" w:color="auto"/>
              <w:bottom w:val="outset" w:sz="6" w:space="0" w:color="auto"/>
              <w:right w:val="outset" w:sz="6" w:space="0" w:color="auto"/>
            </w:tcBorders>
            <w:hideMark/>
          </w:tcPr>
          <w:p w14:paraId="45D7F976"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098A0487"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Kraujagyslių išsiplėtimas </w:t>
            </w:r>
          </w:p>
        </w:tc>
        <w:tc>
          <w:tcPr>
            <w:tcW w:w="1814" w:type="dxa"/>
            <w:tcBorders>
              <w:top w:val="outset" w:sz="6" w:space="0" w:color="auto"/>
              <w:left w:val="outset" w:sz="6" w:space="0" w:color="auto"/>
              <w:bottom w:val="outset" w:sz="6" w:space="0" w:color="auto"/>
              <w:right w:val="outset" w:sz="6" w:space="0" w:color="auto"/>
            </w:tcBorders>
            <w:hideMark/>
          </w:tcPr>
          <w:p w14:paraId="0EDC6EA9"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98E050A"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7FCB5D50"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535CD10C" w14:textId="77777777" w:rsidR="0020666A" w:rsidRDefault="0020666A" w:rsidP="00382BC2">
            <w:pPr>
              <w:widowControl w:val="0"/>
              <w:spacing w:line="256" w:lineRule="auto"/>
              <w:rPr>
                <w:color w:val="000000"/>
                <w:sz w:val="22"/>
                <w:szCs w:val="22"/>
                <w:lang w:val="lt-LT"/>
              </w:rPr>
            </w:pPr>
            <w:r>
              <w:rPr>
                <w:color w:val="000000"/>
                <w:sz w:val="22"/>
                <w:szCs w:val="22"/>
                <w:lang w:val="lt-LT"/>
              </w:rPr>
              <w:t>Kvėpavimo sistemos, krūtinės ląstos ir tarpuplaučio sutrikimai</w:t>
            </w:r>
          </w:p>
        </w:tc>
        <w:tc>
          <w:tcPr>
            <w:tcW w:w="1814" w:type="dxa"/>
            <w:tcBorders>
              <w:top w:val="outset" w:sz="6" w:space="0" w:color="auto"/>
              <w:left w:val="outset" w:sz="6" w:space="0" w:color="auto"/>
              <w:bottom w:val="outset" w:sz="6" w:space="0" w:color="auto"/>
              <w:right w:val="outset" w:sz="6" w:space="0" w:color="auto"/>
            </w:tcBorders>
            <w:hideMark/>
          </w:tcPr>
          <w:p w14:paraId="2ACC8A0F"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03D92CFB"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Disfonija</w:t>
            </w:r>
            <w:proofErr w:type="spellEnd"/>
            <w:r>
              <w:rPr>
                <w:color w:val="000000"/>
                <w:sz w:val="22"/>
                <w:szCs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3D9F5042"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23D6BADC"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14B56AF1"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37C7CCA2" w14:textId="77777777" w:rsidR="0020666A" w:rsidRDefault="0020666A" w:rsidP="00382BC2">
            <w:pPr>
              <w:widowControl w:val="0"/>
              <w:spacing w:line="256" w:lineRule="auto"/>
              <w:rPr>
                <w:color w:val="000000"/>
                <w:sz w:val="22"/>
                <w:szCs w:val="22"/>
                <w:lang w:val="lt-LT"/>
              </w:rPr>
            </w:pPr>
            <w:r>
              <w:rPr>
                <w:color w:val="000000"/>
                <w:sz w:val="22"/>
                <w:szCs w:val="22"/>
                <w:lang w:val="lt-LT"/>
              </w:rPr>
              <w:t>Virškinimo trakto sutrikimai</w:t>
            </w:r>
          </w:p>
        </w:tc>
        <w:tc>
          <w:tcPr>
            <w:tcW w:w="1814" w:type="dxa"/>
            <w:tcBorders>
              <w:top w:val="outset" w:sz="6" w:space="0" w:color="auto"/>
              <w:left w:val="outset" w:sz="6" w:space="0" w:color="auto"/>
              <w:bottom w:val="outset" w:sz="6" w:space="0" w:color="auto"/>
              <w:right w:val="outset" w:sz="6" w:space="0" w:color="auto"/>
            </w:tcBorders>
            <w:hideMark/>
          </w:tcPr>
          <w:p w14:paraId="07024563"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Žagsėjimas </w:t>
            </w:r>
          </w:p>
        </w:tc>
        <w:tc>
          <w:tcPr>
            <w:tcW w:w="1814" w:type="dxa"/>
            <w:tcBorders>
              <w:top w:val="outset" w:sz="6" w:space="0" w:color="auto"/>
              <w:left w:val="outset" w:sz="6" w:space="0" w:color="auto"/>
              <w:bottom w:val="outset" w:sz="6" w:space="0" w:color="auto"/>
              <w:right w:val="outset" w:sz="6" w:space="0" w:color="auto"/>
            </w:tcBorders>
            <w:hideMark/>
          </w:tcPr>
          <w:p w14:paraId="7D2C94F8"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Disfagija</w:t>
            </w:r>
            <w:proofErr w:type="spellEnd"/>
          </w:p>
          <w:p w14:paraId="325BDC2A" w14:textId="77777777" w:rsidR="0020666A" w:rsidRDefault="0020666A" w:rsidP="00382BC2">
            <w:pPr>
              <w:widowControl w:val="0"/>
              <w:spacing w:line="256" w:lineRule="auto"/>
              <w:rPr>
                <w:color w:val="000000"/>
                <w:sz w:val="22"/>
                <w:szCs w:val="22"/>
                <w:lang w:val="lt-LT"/>
              </w:rPr>
            </w:pPr>
            <w:r>
              <w:rPr>
                <w:color w:val="000000"/>
                <w:sz w:val="22"/>
                <w:szCs w:val="22"/>
                <w:lang w:val="lt-LT"/>
              </w:rPr>
              <w:t>Žarnyno nepraeinamumas</w:t>
            </w:r>
          </w:p>
          <w:p w14:paraId="091A0AA8" w14:textId="77777777" w:rsidR="0020666A" w:rsidRDefault="0020666A" w:rsidP="00382BC2">
            <w:pPr>
              <w:widowControl w:val="0"/>
              <w:spacing w:line="256" w:lineRule="auto"/>
              <w:rPr>
                <w:color w:val="000000"/>
                <w:sz w:val="22"/>
                <w:szCs w:val="22"/>
                <w:lang w:val="lt-LT"/>
              </w:rPr>
            </w:pPr>
            <w:r>
              <w:rPr>
                <w:color w:val="000000"/>
                <w:sz w:val="22"/>
                <w:szCs w:val="22"/>
                <w:lang w:val="lt-LT"/>
              </w:rPr>
              <w:t>Burnos išopėjimas</w:t>
            </w:r>
          </w:p>
          <w:p w14:paraId="471788E0"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Stomatitas </w:t>
            </w:r>
          </w:p>
        </w:tc>
        <w:tc>
          <w:tcPr>
            <w:tcW w:w="1814" w:type="dxa"/>
            <w:tcBorders>
              <w:top w:val="outset" w:sz="6" w:space="0" w:color="auto"/>
              <w:left w:val="outset" w:sz="6" w:space="0" w:color="auto"/>
              <w:bottom w:val="outset" w:sz="6" w:space="0" w:color="auto"/>
              <w:right w:val="outset" w:sz="6" w:space="0" w:color="auto"/>
            </w:tcBorders>
            <w:hideMark/>
          </w:tcPr>
          <w:p w14:paraId="6CEADBE7"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Melena</w:t>
            </w:r>
            <w:proofErr w:type="spellEnd"/>
          </w:p>
          <w:p w14:paraId="090327A7" w14:textId="77777777" w:rsidR="0020666A" w:rsidRDefault="0020666A" w:rsidP="00382BC2">
            <w:pPr>
              <w:widowControl w:val="0"/>
              <w:spacing w:line="256" w:lineRule="auto"/>
              <w:rPr>
                <w:color w:val="000000"/>
                <w:sz w:val="22"/>
                <w:szCs w:val="22"/>
                <w:lang w:val="lt-LT"/>
              </w:rPr>
            </w:pPr>
            <w:r>
              <w:rPr>
                <w:color w:val="000000"/>
                <w:sz w:val="22"/>
                <w:szCs w:val="22"/>
                <w:lang w:val="lt-LT"/>
              </w:rPr>
              <w:t>Kraujavimas iš dantenų</w:t>
            </w:r>
          </w:p>
        </w:tc>
        <w:tc>
          <w:tcPr>
            <w:tcW w:w="1814" w:type="dxa"/>
            <w:tcBorders>
              <w:top w:val="outset" w:sz="6" w:space="0" w:color="auto"/>
              <w:left w:val="outset" w:sz="6" w:space="0" w:color="auto"/>
              <w:bottom w:val="outset" w:sz="6" w:space="0" w:color="auto"/>
              <w:right w:val="outset" w:sz="6" w:space="0" w:color="auto"/>
            </w:tcBorders>
            <w:hideMark/>
          </w:tcPr>
          <w:p w14:paraId="5914F986" w14:textId="77777777" w:rsidR="0020666A" w:rsidRDefault="0020666A" w:rsidP="00382BC2">
            <w:pPr>
              <w:rPr>
                <w:color w:val="000000"/>
                <w:sz w:val="22"/>
                <w:szCs w:val="22"/>
                <w:lang w:val="lt-LT"/>
              </w:rPr>
            </w:pPr>
          </w:p>
        </w:tc>
      </w:tr>
      <w:tr w:rsidR="0020666A" w14:paraId="5D3FCB9C"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0ED44A30" w14:textId="77777777" w:rsidR="0020666A" w:rsidRDefault="0020666A" w:rsidP="00382BC2">
            <w:pPr>
              <w:widowControl w:val="0"/>
              <w:spacing w:line="256" w:lineRule="auto"/>
              <w:rPr>
                <w:color w:val="000000"/>
                <w:sz w:val="22"/>
                <w:szCs w:val="22"/>
                <w:lang w:val="lt-LT"/>
              </w:rPr>
            </w:pPr>
            <w:r>
              <w:rPr>
                <w:color w:val="000000"/>
                <w:sz w:val="22"/>
                <w:szCs w:val="22"/>
                <w:lang w:val="lt-LT"/>
              </w:rPr>
              <w:t>Kepenų, tulžies pūslės ir latakų sutrikimai</w:t>
            </w:r>
          </w:p>
        </w:tc>
        <w:tc>
          <w:tcPr>
            <w:tcW w:w="1814" w:type="dxa"/>
            <w:tcBorders>
              <w:top w:val="outset" w:sz="6" w:space="0" w:color="auto"/>
              <w:left w:val="outset" w:sz="6" w:space="0" w:color="auto"/>
              <w:bottom w:val="outset" w:sz="6" w:space="0" w:color="auto"/>
              <w:right w:val="outset" w:sz="6" w:space="0" w:color="auto"/>
            </w:tcBorders>
            <w:hideMark/>
          </w:tcPr>
          <w:p w14:paraId="012ED47B"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C9A1945"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3EC85AD0"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2750AE69" w14:textId="10E42E93"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Cholestazė</w:t>
            </w:r>
            <w:proofErr w:type="spellEnd"/>
            <w:r w:rsidR="00142338">
              <w:rPr>
                <w:color w:val="000000"/>
                <w:sz w:val="22"/>
                <w:szCs w:val="22"/>
                <w:lang w:val="lt-LT"/>
              </w:rPr>
              <w:t>,</w:t>
            </w:r>
            <w:r w:rsidR="00142338" w:rsidRPr="00142338">
              <w:rPr>
                <w:color w:val="000000"/>
                <w:sz w:val="22"/>
                <w:szCs w:val="22"/>
                <w:lang w:val="lt-LT"/>
              </w:rPr>
              <w:t xml:space="preserve"> </w:t>
            </w:r>
            <w:r w:rsidR="00142338" w:rsidRPr="00142338">
              <w:rPr>
                <w:sz w:val="22"/>
                <w:szCs w:val="22"/>
              </w:rPr>
              <w:t>Odi (Oddi) rauko disfunkcija</w:t>
            </w:r>
          </w:p>
        </w:tc>
      </w:tr>
      <w:tr w:rsidR="0020666A" w14:paraId="7F4EF314"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7372F4DD" w14:textId="77777777" w:rsidR="0020666A" w:rsidRDefault="0020666A" w:rsidP="00382BC2">
            <w:pPr>
              <w:widowControl w:val="0"/>
              <w:spacing w:line="256" w:lineRule="auto"/>
              <w:rPr>
                <w:color w:val="000000"/>
                <w:sz w:val="22"/>
                <w:szCs w:val="22"/>
                <w:lang w:val="lt-LT"/>
              </w:rPr>
            </w:pPr>
            <w:r>
              <w:rPr>
                <w:color w:val="000000"/>
                <w:sz w:val="22"/>
                <w:szCs w:val="22"/>
                <w:lang w:val="lt-LT"/>
              </w:rPr>
              <w:t>Odos ir poodinio audinio sutrikimai</w:t>
            </w:r>
          </w:p>
        </w:tc>
        <w:tc>
          <w:tcPr>
            <w:tcW w:w="1814" w:type="dxa"/>
            <w:tcBorders>
              <w:top w:val="outset" w:sz="6" w:space="0" w:color="auto"/>
              <w:left w:val="outset" w:sz="6" w:space="0" w:color="auto"/>
              <w:bottom w:val="outset" w:sz="6" w:space="0" w:color="auto"/>
              <w:right w:val="outset" w:sz="6" w:space="0" w:color="auto"/>
            </w:tcBorders>
            <w:hideMark/>
          </w:tcPr>
          <w:p w14:paraId="1C28B048"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FFF8682" w14:textId="77777777" w:rsidR="0020666A" w:rsidRDefault="0020666A" w:rsidP="00382BC2">
            <w:pPr>
              <w:widowControl w:val="0"/>
              <w:spacing w:line="256" w:lineRule="auto"/>
              <w:rPr>
                <w:color w:val="000000"/>
                <w:sz w:val="22"/>
                <w:szCs w:val="22"/>
                <w:lang w:val="lt-LT"/>
              </w:rPr>
            </w:pPr>
            <w:r>
              <w:rPr>
                <w:color w:val="000000"/>
                <w:sz w:val="22"/>
                <w:szCs w:val="22"/>
                <w:lang w:val="lt-LT"/>
              </w:rPr>
              <w:t>Odos sausumas</w:t>
            </w:r>
          </w:p>
        </w:tc>
        <w:tc>
          <w:tcPr>
            <w:tcW w:w="1814" w:type="dxa"/>
            <w:tcBorders>
              <w:top w:val="outset" w:sz="6" w:space="0" w:color="auto"/>
              <w:left w:val="outset" w:sz="6" w:space="0" w:color="auto"/>
              <w:bottom w:val="outset" w:sz="6" w:space="0" w:color="auto"/>
              <w:right w:val="outset" w:sz="6" w:space="0" w:color="auto"/>
            </w:tcBorders>
            <w:hideMark/>
          </w:tcPr>
          <w:p w14:paraId="68D80696"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Dilgėlinė </w:t>
            </w:r>
          </w:p>
        </w:tc>
        <w:tc>
          <w:tcPr>
            <w:tcW w:w="1814" w:type="dxa"/>
            <w:tcBorders>
              <w:top w:val="outset" w:sz="6" w:space="0" w:color="auto"/>
              <w:left w:val="outset" w:sz="6" w:space="0" w:color="auto"/>
              <w:bottom w:val="outset" w:sz="6" w:space="0" w:color="auto"/>
              <w:right w:val="outset" w:sz="6" w:space="0" w:color="auto"/>
            </w:tcBorders>
            <w:hideMark/>
          </w:tcPr>
          <w:p w14:paraId="42818EC5" w14:textId="77777777" w:rsidR="0020666A" w:rsidRDefault="0020666A" w:rsidP="00382BC2">
            <w:pPr>
              <w:rPr>
                <w:color w:val="000000"/>
                <w:sz w:val="22"/>
                <w:szCs w:val="22"/>
                <w:lang w:val="lt-LT"/>
              </w:rPr>
            </w:pPr>
          </w:p>
        </w:tc>
      </w:tr>
      <w:tr w:rsidR="0020666A" w14:paraId="401311FC"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12D04C77" w14:textId="77777777" w:rsidR="0020666A" w:rsidRDefault="0020666A" w:rsidP="00382BC2">
            <w:pPr>
              <w:widowControl w:val="0"/>
              <w:spacing w:line="256" w:lineRule="auto"/>
              <w:rPr>
                <w:color w:val="000000"/>
                <w:sz w:val="22"/>
                <w:szCs w:val="22"/>
                <w:lang w:val="lt-LT"/>
              </w:rPr>
            </w:pPr>
            <w:r>
              <w:rPr>
                <w:color w:val="000000"/>
                <w:sz w:val="22"/>
                <w:szCs w:val="22"/>
                <w:lang w:val="lt-LT"/>
              </w:rPr>
              <w:t>Inkstų ir šlapimo takų sutrikimai</w:t>
            </w:r>
          </w:p>
        </w:tc>
        <w:tc>
          <w:tcPr>
            <w:tcW w:w="1814" w:type="dxa"/>
            <w:tcBorders>
              <w:top w:val="outset" w:sz="6" w:space="0" w:color="auto"/>
              <w:left w:val="outset" w:sz="6" w:space="0" w:color="auto"/>
              <w:bottom w:val="outset" w:sz="6" w:space="0" w:color="auto"/>
              <w:right w:val="outset" w:sz="6" w:space="0" w:color="auto"/>
            </w:tcBorders>
            <w:hideMark/>
          </w:tcPr>
          <w:p w14:paraId="5C1230FE" w14:textId="77777777" w:rsidR="0020666A" w:rsidRDefault="0020666A" w:rsidP="00382BC2">
            <w:pPr>
              <w:widowControl w:val="0"/>
              <w:spacing w:line="256" w:lineRule="auto"/>
              <w:rPr>
                <w:color w:val="000000"/>
                <w:sz w:val="22"/>
                <w:szCs w:val="22"/>
                <w:lang w:val="lt-LT"/>
              </w:rPr>
            </w:pPr>
            <w:proofErr w:type="spellStart"/>
            <w:r>
              <w:rPr>
                <w:color w:val="000000"/>
                <w:sz w:val="22"/>
                <w:szCs w:val="22"/>
                <w:lang w:val="lt-LT"/>
              </w:rPr>
              <w:t>Dizurija</w:t>
            </w:r>
            <w:proofErr w:type="spellEnd"/>
            <w:r>
              <w:rPr>
                <w:color w:val="000000"/>
                <w:sz w:val="22"/>
                <w:szCs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40EE7037"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653D60F"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2947BC64" w14:textId="77777777" w:rsidR="0020666A" w:rsidRDefault="0020666A" w:rsidP="00382BC2">
            <w:pPr>
              <w:spacing w:line="256" w:lineRule="auto"/>
              <w:rPr>
                <w:rFonts w:asciiTheme="minorHAnsi" w:eastAsiaTheme="minorHAnsi" w:hAnsiTheme="minorHAnsi" w:cstheme="minorBidi"/>
                <w:sz w:val="20"/>
                <w:lang w:val="lt-LT" w:eastAsia="lt-LT"/>
              </w:rPr>
            </w:pPr>
          </w:p>
        </w:tc>
      </w:tr>
      <w:tr w:rsidR="0020666A" w14:paraId="244C0D08"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36A5B93A" w14:textId="77777777" w:rsidR="0020666A" w:rsidRDefault="0020666A" w:rsidP="00382BC2">
            <w:pPr>
              <w:widowControl w:val="0"/>
              <w:spacing w:line="256" w:lineRule="auto"/>
              <w:rPr>
                <w:color w:val="000000"/>
                <w:sz w:val="22"/>
                <w:szCs w:val="22"/>
                <w:lang w:val="lt-LT"/>
              </w:rPr>
            </w:pPr>
            <w:r>
              <w:rPr>
                <w:color w:val="000000"/>
                <w:sz w:val="22"/>
                <w:szCs w:val="22"/>
                <w:lang w:val="lt-LT"/>
              </w:rPr>
              <w:t>Lytinės sistemos ir krūties sutrikimai</w:t>
            </w:r>
          </w:p>
        </w:tc>
        <w:tc>
          <w:tcPr>
            <w:tcW w:w="1814" w:type="dxa"/>
            <w:tcBorders>
              <w:top w:val="outset" w:sz="6" w:space="0" w:color="auto"/>
              <w:left w:val="outset" w:sz="6" w:space="0" w:color="auto"/>
              <w:bottom w:val="outset" w:sz="6" w:space="0" w:color="auto"/>
              <w:right w:val="outset" w:sz="6" w:space="0" w:color="auto"/>
            </w:tcBorders>
            <w:hideMark/>
          </w:tcPr>
          <w:p w14:paraId="0EBFC741"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E4BD2A4"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6DDCC919" w14:textId="77777777" w:rsidR="0020666A" w:rsidRDefault="0020666A" w:rsidP="00382BC2">
            <w:pPr>
              <w:spacing w:line="256" w:lineRule="auto"/>
              <w:rPr>
                <w:rFonts w:asciiTheme="minorHAnsi" w:eastAsiaTheme="minorHAnsi" w:hAnsiTheme="minorHAnsi" w:cstheme="minorBidi"/>
                <w:sz w:val="20"/>
                <w:lang w:val="lt-LT" w:eastAsia="lt-LT"/>
              </w:rPr>
            </w:pPr>
          </w:p>
        </w:tc>
        <w:tc>
          <w:tcPr>
            <w:tcW w:w="1814" w:type="dxa"/>
            <w:tcBorders>
              <w:top w:val="outset" w:sz="6" w:space="0" w:color="auto"/>
              <w:left w:val="outset" w:sz="6" w:space="0" w:color="auto"/>
              <w:bottom w:val="outset" w:sz="6" w:space="0" w:color="auto"/>
              <w:right w:val="outset" w:sz="6" w:space="0" w:color="auto"/>
            </w:tcBorders>
            <w:hideMark/>
          </w:tcPr>
          <w:p w14:paraId="4A1BB719" w14:textId="77777777" w:rsidR="0020666A" w:rsidRDefault="0020666A" w:rsidP="00382BC2">
            <w:pPr>
              <w:widowControl w:val="0"/>
              <w:spacing w:line="256" w:lineRule="auto"/>
              <w:rPr>
                <w:color w:val="000000"/>
                <w:sz w:val="22"/>
                <w:szCs w:val="22"/>
                <w:lang w:val="lt-LT"/>
              </w:rPr>
            </w:pPr>
            <w:r>
              <w:rPr>
                <w:color w:val="000000"/>
                <w:sz w:val="22"/>
                <w:szCs w:val="22"/>
                <w:lang w:val="lt-LT"/>
              </w:rPr>
              <w:t>Amenorėja</w:t>
            </w:r>
          </w:p>
        </w:tc>
      </w:tr>
      <w:tr w:rsidR="0020666A" w14:paraId="325BD672" w14:textId="77777777" w:rsidTr="00BC4DED">
        <w:trPr>
          <w:cantSplit/>
        </w:trPr>
        <w:tc>
          <w:tcPr>
            <w:tcW w:w="1814" w:type="dxa"/>
            <w:tcBorders>
              <w:top w:val="outset" w:sz="6" w:space="0" w:color="auto"/>
              <w:left w:val="outset" w:sz="6" w:space="0" w:color="auto"/>
              <w:bottom w:val="outset" w:sz="6" w:space="0" w:color="auto"/>
              <w:right w:val="outset" w:sz="6" w:space="0" w:color="auto"/>
            </w:tcBorders>
            <w:hideMark/>
          </w:tcPr>
          <w:p w14:paraId="149CA24F" w14:textId="77777777" w:rsidR="0020666A" w:rsidRDefault="0020666A" w:rsidP="00382BC2">
            <w:pPr>
              <w:widowControl w:val="0"/>
              <w:spacing w:line="256" w:lineRule="auto"/>
              <w:rPr>
                <w:color w:val="000000"/>
                <w:sz w:val="22"/>
                <w:szCs w:val="22"/>
                <w:lang w:val="lt-LT"/>
              </w:rPr>
            </w:pPr>
            <w:r>
              <w:rPr>
                <w:color w:val="000000"/>
                <w:sz w:val="22"/>
                <w:szCs w:val="22"/>
                <w:lang w:val="lt-LT"/>
              </w:rPr>
              <w:t>Bendrieji sutrikimai ir vartojimo vietos pažeidimai</w:t>
            </w:r>
          </w:p>
        </w:tc>
        <w:tc>
          <w:tcPr>
            <w:tcW w:w="1814" w:type="dxa"/>
            <w:tcBorders>
              <w:top w:val="outset" w:sz="6" w:space="0" w:color="auto"/>
              <w:left w:val="outset" w:sz="6" w:space="0" w:color="auto"/>
              <w:bottom w:val="outset" w:sz="6" w:space="0" w:color="auto"/>
              <w:right w:val="outset" w:sz="6" w:space="0" w:color="auto"/>
            </w:tcBorders>
            <w:hideMark/>
          </w:tcPr>
          <w:p w14:paraId="580B5F3B"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7512C8E" w14:textId="77777777" w:rsidR="0020666A" w:rsidRDefault="0020666A" w:rsidP="00382BC2">
            <w:pPr>
              <w:widowControl w:val="0"/>
              <w:spacing w:line="256" w:lineRule="auto"/>
              <w:rPr>
                <w:color w:val="000000"/>
                <w:sz w:val="22"/>
                <w:szCs w:val="22"/>
                <w:lang w:val="lt-LT"/>
              </w:rPr>
            </w:pPr>
            <w:r>
              <w:rPr>
                <w:color w:val="000000"/>
                <w:sz w:val="22"/>
                <w:szCs w:val="22"/>
                <w:lang w:val="lt-LT"/>
              </w:rPr>
              <w:t>Edema</w:t>
            </w:r>
          </w:p>
          <w:p w14:paraId="1027206D" w14:textId="77777777" w:rsidR="0020666A" w:rsidRDefault="0020666A" w:rsidP="00382BC2">
            <w:pPr>
              <w:widowControl w:val="0"/>
              <w:spacing w:line="256" w:lineRule="auto"/>
              <w:rPr>
                <w:color w:val="000000"/>
                <w:sz w:val="22"/>
                <w:szCs w:val="22"/>
                <w:lang w:val="lt-LT"/>
              </w:rPr>
            </w:pPr>
            <w:r>
              <w:rPr>
                <w:color w:val="000000"/>
                <w:sz w:val="22"/>
                <w:szCs w:val="22"/>
                <w:lang w:val="lt-LT"/>
              </w:rPr>
              <w:t>Troškulys</w:t>
            </w:r>
          </w:p>
          <w:p w14:paraId="4813AB19" w14:textId="77777777" w:rsidR="0020666A" w:rsidRDefault="0020666A" w:rsidP="00382BC2">
            <w:pPr>
              <w:widowControl w:val="0"/>
              <w:spacing w:line="256" w:lineRule="auto"/>
              <w:rPr>
                <w:color w:val="000000"/>
                <w:sz w:val="22"/>
                <w:szCs w:val="22"/>
                <w:lang w:val="lt-LT"/>
              </w:rPr>
            </w:pPr>
            <w:r>
              <w:rPr>
                <w:color w:val="000000"/>
                <w:sz w:val="22"/>
                <w:szCs w:val="22"/>
                <w:lang w:val="lt-LT"/>
              </w:rPr>
              <w:t xml:space="preserve">Pripratimas prie vaistinio preparato </w:t>
            </w:r>
          </w:p>
        </w:tc>
        <w:tc>
          <w:tcPr>
            <w:tcW w:w="1814" w:type="dxa"/>
            <w:tcBorders>
              <w:top w:val="outset" w:sz="6" w:space="0" w:color="auto"/>
              <w:left w:val="outset" w:sz="6" w:space="0" w:color="auto"/>
              <w:bottom w:val="outset" w:sz="6" w:space="0" w:color="auto"/>
              <w:right w:val="outset" w:sz="6" w:space="0" w:color="auto"/>
            </w:tcBorders>
            <w:hideMark/>
          </w:tcPr>
          <w:p w14:paraId="3597AC15" w14:textId="77777777" w:rsidR="0020666A" w:rsidRDefault="0020666A" w:rsidP="00382BC2">
            <w:pPr>
              <w:rPr>
                <w:color w:val="000000"/>
                <w:sz w:val="22"/>
                <w:szCs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6B17ED8" w14:textId="77777777" w:rsidR="0020666A" w:rsidRPr="007543B6" w:rsidRDefault="00E23E5B" w:rsidP="00E23E5B">
            <w:pPr>
              <w:spacing w:line="256" w:lineRule="auto"/>
              <w:rPr>
                <w:rFonts w:eastAsiaTheme="minorHAnsi"/>
                <w:sz w:val="22"/>
                <w:lang w:val="lt-LT"/>
              </w:rPr>
            </w:pPr>
            <w:r w:rsidRPr="00E23E5B">
              <w:rPr>
                <w:rFonts w:eastAsiaTheme="minorHAnsi"/>
                <w:sz w:val="22"/>
                <w:szCs w:val="22"/>
                <w:lang w:val="lt-LT" w:eastAsia="lt-LT"/>
              </w:rPr>
              <w:t>Vaisto vartojimo nutraukimo sindromas naujagimiams</w:t>
            </w:r>
          </w:p>
        </w:tc>
      </w:tr>
    </w:tbl>
    <w:p w14:paraId="365EE9C2" w14:textId="77777777" w:rsidR="009D2173" w:rsidRDefault="009D2173" w:rsidP="009D2173">
      <w:pPr>
        <w:tabs>
          <w:tab w:val="left" w:pos="567"/>
        </w:tabs>
        <w:spacing w:line="260" w:lineRule="exact"/>
        <w:jc w:val="both"/>
        <w:rPr>
          <w:iCs/>
          <w:sz w:val="22"/>
          <w:szCs w:val="22"/>
          <w:u w:val="single"/>
          <w:lang w:eastAsia="lt-LT"/>
        </w:rPr>
      </w:pPr>
    </w:p>
    <w:p w14:paraId="083EB32D" w14:textId="63EDF138" w:rsidR="0020666A" w:rsidRPr="003223C4" w:rsidRDefault="009D2173" w:rsidP="0020666A">
      <w:pPr>
        <w:widowControl w:val="0"/>
        <w:tabs>
          <w:tab w:val="left" w:pos="567"/>
        </w:tabs>
        <w:rPr>
          <w:sz w:val="22"/>
          <w:szCs w:val="22"/>
          <w:u w:val="single"/>
          <w:lang w:val="lt-LT" w:eastAsia="en-US"/>
        </w:rPr>
      </w:pPr>
      <w:r w:rsidRPr="003223C4">
        <w:rPr>
          <w:sz w:val="22"/>
          <w:szCs w:val="22"/>
          <w:u w:val="single"/>
          <w:lang w:val="lt-LT" w:eastAsia="en-US"/>
        </w:rPr>
        <w:t>Priklausomybė nuo narkotikų</w:t>
      </w:r>
    </w:p>
    <w:p w14:paraId="26960A09" w14:textId="048FF9E1" w:rsidR="009D2173" w:rsidRDefault="009D2173" w:rsidP="0020666A">
      <w:pPr>
        <w:widowControl w:val="0"/>
        <w:tabs>
          <w:tab w:val="left" w:pos="567"/>
        </w:tabs>
        <w:rPr>
          <w:sz w:val="22"/>
          <w:szCs w:val="22"/>
          <w:lang w:val="lt-LT" w:eastAsia="en-US"/>
        </w:rPr>
      </w:pPr>
      <w:r>
        <w:rPr>
          <w:sz w:val="22"/>
          <w:szCs w:val="22"/>
          <w:lang w:val="lt-LT" w:eastAsia="en-US"/>
        </w:rPr>
        <w:t xml:space="preserve">Pakartotinai vartojant </w:t>
      </w:r>
      <w:proofErr w:type="spellStart"/>
      <w:r>
        <w:rPr>
          <w:sz w:val="22"/>
          <w:szCs w:val="22"/>
          <w:lang w:val="lt-LT" w:eastAsia="en-US"/>
        </w:rPr>
        <w:t>Geroxynal</w:t>
      </w:r>
      <w:proofErr w:type="spellEnd"/>
      <w:r>
        <w:rPr>
          <w:sz w:val="22"/>
          <w:szCs w:val="22"/>
          <w:lang w:val="lt-LT" w:eastAsia="en-US"/>
        </w:rPr>
        <w:t xml:space="preserve"> gali </w:t>
      </w:r>
      <w:proofErr w:type="spellStart"/>
      <w:r>
        <w:rPr>
          <w:sz w:val="22"/>
          <w:szCs w:val="22"/>
          <w:lang w:val="lt-LT" w:eastAsia="en-US"/>
        </w:rPr>
        <w:t>išsisvystyti</w:t>
      </w:r>
      <w:proofErr w:type="spellEnd"/>
      <w:r>
        <w:rPr>
          <w:sz w:val="22"/>
          <w:szCs w:val="22"/>
          <w:lang w:val="lt-LT" w:eastAsia="en-US"/>
        </w:rPr>
        <w:t xml:space="preserve"> priklausomybė vaistiniam prep</w:t>
      </w:r>
      <w:r w:rsidR="00392F89">
        <w:rPr>
          <w:sz w:val="22"/>
          <w:szCs w:val="22"/>
          <w:lang w:val="lt-LT" w:eastAsia="en-US"/>
        </w:rPr>
        <w:t>aratui, netgi vartojant terapine</w:t>
      </w:r>
      <w:r>
        <w:rPr>
          <w:sz w:val="22"/>
          <w:szCs w:val="22"/>
          <w:lang w:val="lt-LT" w:eastAsia="en-US"/>
        </w:rPr>
        <w:t xml:space="preserve">s dozes. Priklausomybės narkotikams rizika gali būti skirtinga atsižvelgiant į paciento individualios rizikos veiksnius, dozę ir gydymo </w:t>
      </w:r>
      <w:proofErr w:type="spellStart"/>
      <w:r>
        <w:rPr>
          <w:sz w:val="22"/>
          <w:szCs w:val="22"/>
          <w:lang w:val="lt-LT" w:eastAsia="en-US"/>
        </w:rPr>
        <w:t>opioidais</w:t>
      </w:r>
      <w:proofErr w:type="spellEnd"/>
      <w:r>
        <w:rPr>
          <w:sz w:val="22"/>
          <w:szCs w:val="22"/>
          <w:lang w:val="lt-LT" w:eastAsia="en-US"/>
        </w:rPr>
        <w:t xml:space="preserve"> trukmę (žr. 4.4 skyrių).</w:t>
      </w:r>
    </w:p>
    <w:p w14:paraId="0F01A71E" w14:textId="77777777" w:rsidR="009D2173" w:rsidRDefault="009D2173" w:rsidP="0020666A">
      <w:pPr>
        <w:widowControl w:val="0"/>
        <w:tabs>
          <w:tab w:val="left" w:pos="567"/>
        </w:tabs>
        <w:rPr>
          <w:sz w:val="22"/>
          <w:szCs w:val="22"/>
          <w:lang w:val="lt-LT" w:eastAsia="en-US"/>
        </w:rPr>
      </w:pPr>
    </w:p>
    <w:p w14:paraId="686C7E11" w14:textId="77777777" w:rsidR="0020666A" w:rsidRDefault="0020666A" w:rsidP="0020666A">
      <w:pPr>
        <w:widowControl w:val="0"/>
        <w:tabs>
          <w:tab w:val="left" w:pos="567"/>
        </w:tabs>
        <w:autoSpaceDE w:val="0"/>
        <w:autoSpaceDN w:val="0"/>
        <w:adjustRightInd w:val="0"/>
        <w:rPr>
          <w:snapToGrid w:val="0"/>
          <w:sz w:val="22"/>
          <w:szCs w:val="22"/>
          <w:u w:val="single"/>
          <w:lang w:val="lt-LT" w:eastAsia="en-US"/>
        </w:rPr>
      </w:pPr>
      <w:r>
        <w:rPr>
          <w:snapToGrid w:val="0"/>
          <w:sz w:val="22"/>
          <w:szCs w:val="22"/>
          <w:u w:val="single"/>
          <w:lang w:val="lt-LT" w:eastAsia="en-US"/>
        </w:rPr>
        <w:t>Pranešimas apie įtariamas nepageidaujamas reakcijas</w:t>
      </w:r>
    </w:p>
    <w:p w14:paraId="01C1C698" w14:textId="70D87FF0" w:rsidR="009D2173" w:rsidRDefault="00AD1D2E" w:rsidP="009D2173">
      <w:pPr>
        <w:tabs>
          <w:tab w:val="left" w:pos="567"/>
        </w:tabs>
        <w:spacing w:line="260" w:lineRule="exact"/>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9D2173" w:rsidRPr="00D240C6">
        <w:rPr>
          <w:sz w:val="22"/>
          <w:szCs w:val="22"/>
        </w:rPr>
        <w:t>.</w:t>
      </w:r>
    </w:p>
    <w:p w14:paraId="510D6626" w14:textId="10AD6067" w:rsidR="00561918" w:rsidRDefault="00561918" w:rsidP="009D2173">
      <w:pPr>
        <w:tabs>
          <w:tab w:val="left" w:pos="567"/>
        </w:tabs>
        <w:spacing w:line="260" w:lineRule="exact"/>
        <w:rPr>
          <w:sz w:val="22"/>
          <w:szCs w:val="22"/>
        </w:rPr>
      </w:pPr>
    </w:p>
    <w:p w14:paraId="66580A16" w14:textId="77777777" w:rsidR="00561918" w:rsidRPr="00D240C6" w:rsidRDefault="00561918" w:rsidP="009D2173">
      <w:pPr>
        <w:tabs>
          <w:tab w:val="left" w:pos="567"/>
        </w:tabs>
        <w:spacing w:line="260" w:lineRule="exact"/>
        <w:rPr>
          <w:sz w:val="22"/>
          <w:szCs w:val="22"/>
        </w:rPr>
      </w:pPr>
    </w:p>
    <w:p w14:paraId="7F775DE9" w14:textId="77777777" w:rsidR="0020666A" w:rsidRDefault="0020666A" w:rsidP="009D2173">
      <w:pPr>
        <w:widowControl w:val="0"/>
        <w:tabs>
          <w:tab w:val="left" w:pos="567"/>
        </w:tabs>
        <w:autoSpaceDE w:val="0"/>
        <w:autoSpaceDN w:val="0"/>
        <w:adjustRightInd w:val="0"/>
        <w:rPr>
          <w:b/>
          <w:sz w:val="22"/>
          <w:szCs w:val="22"/>
          <w:lang w:val="lt-LT" w:eastAsia="lt-LT"/>
        </w:rPr>
      </w:pPr>
      <w:r>
        <w:rPr>
          <w:b/>
          <w:sz w:val="22"/>
          <w:szCs w:val="22"/>
          <w:lang w:val="lt-LT" w:eastAsia="lt-LT"/>
        </w:rPr>
        <w:t>4.9</w:t>
      </w:r>
      <w:r>
        <w:rPr>
          <w:b/>
          <w:sz w:val="22"/>
          <w:szCs w:val="22"/>
          <w:lang w:val="lt-LT" w:eastAsia="lt-LT"/>
        </w:rPr>
        <w:tab/>
        <w:t>Perdozavimas</w:t>
      </w:r>
    </w:p>
    <w:p w14:paraId="215ABBCB" w14:textId="77777777" w:rsidR="0020666A" w:rsidRDefault="0020666A" w:rsidP="0020666A">
      <w:pPr>
        <w:widowControl w:val="0"/>
        <w:tabs>
          <w:tab w:val="left" w:pos="567"/>
        </w:tabs>
        <w:rPr>
          <w:sz w:val="22"/>
          <w:szCs w:val="22"/>
          <w:lang w:val="lt-LT" w:eastAsia="lt-LT"/>
        </w:rPr>
      </w:pPr>
    </w:p>
    <w:p w14:paraId="30E30FDF" w14:textId="77777777" w:rsidR="0020666A" w:rsidRDefault="0020666A" w:rsidP="0020666A">
      <w:pPr>
        <w:widowControl w:val="0"/>
        <w:tabs>
          <w:tab w:val="left" w:pos="567"/>
        </w:tabs>
        <w:rPr>
          <w:iCs/>
          <w:sz w:val="22"/>
          <w:szCs w:val="22"/>
          <w:u w:val="single"/>
          <w:lang w:val="lt-LT" w:eastAsia="en-US"/>
        </w:rPr>
      </w:pPr>
      <w:r>
        <w:rPr>
          <w:iCs/>
          <w:sz w:val="22"/>
          <w:szCs w:val="22"/>
          <w:u w:val="single"/>
          <w:lang w:val="lt-LT" w:eastAsia="en-US"/>
        </w:rPr>
        <w:t>Simptomai</w:t>
      </w:r>
    </w:p>
    <w:p w14:paraId="11E4AF89" w14:textId="77777777" w:rsidR="0020666A" w:rsidRDefault="0020666A" w:rsidP="0020666A">
      <w:pPr>
        <w:widowControl w:val="0"/>
        <w:tabs>
          <w:tab w:val="left" w:pos="567"/>
        </w:tabs>
        <w:rPr>
          <w:iCs/>
          <w:sz w:val="22"/>
          <w:szCs w:val="22"/>
          <w:highlight w:val="yellow"/>
          <w:u w:val="single"/>
          <w:lang w:val="lt-LT" w:eastAsia="en-US"/>
        </w:rPr>
      </w:pPr>
    </w:p>
    <w:p w14:paraId="0D2EE63A"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Priklausomai nuo paciento sveikatos būklės istorijos, </w:t>
      </w:r>
      <w:proofErr w:type="spellStart"/>
      <w:r>
        <w:rPr>
          <w:iCs/>
          <w:sz w:val="22"/>
          <w:szCs w:val="22"/>
          <w:lang w:val="lt-LT" w:eastAsia="en-US"/>
        </w:rPr>
        <w:t>Geroxynal</w:t>
      </w:r>
      <w:proofErr w:type="spellEnd"/>
      <w:r>
        <w:rPr>
          <w:iCs/>
          <w:sz w:val="22"/>
          <w:szCs w:val="22"/>
          <w:lang w:val="lt-LT" w:eastAsia="en-US"/>
        </w:rPr>
        <w:t xml:space="preserve"> perdozavimas gali pasireikšti simptomais, kuriuos sukelia arba </w:t>
      </w:r>
      <w:proofErr w:type="spellStart"/>
      <w:r>
        <w:rPr>
          <w:iCs/>
          <w:sz w:val="22"/>
          <w:szCs w:val="22"/>
          <w:lang w:val="lt-LT" w:eastAsia="en-US"/>
        </w:rPr>
        <w:t>oksikodonas</w:t>
      </w:r>
      <w:proofErr w:type="spellEnd"/>
      <w:r>
        <w:rPr>
          <w:iCs/>
          <w:sz w:val="22"/>
          <w:szCs w:val="22"/>
          <w:lang w:val="lt-LT" w:eastAsia="en-US"/>
        </w:rPr>
        <w:t xml:space="preserve"> (</w:t>
      </w:r>
      <w:proofErr w:type="spellStart"/>
      <w:r>
        <w:rPr>
          <w:iCs/>
          <w:sz w:val="22"/>
          <w:szCs w:val="22"/>
          <w:lang w:val="lt-LT" w:eastAsia="en-US"/>
        </w:rPr>
        <w:t>opioidinių</w:t>
      </w:r>
      <w:proofErr w:type="spellEnd"/>
      <w:r>
        <w:rPr>
          <w:iCs/>
          <w:sz w:val="22"/>
          <w:szCs w:val="22"/>
          <w:lang w:val="lt-LT" w:eastAsia="en-US"/>
        </w:rPr>
        <w:t xml:space="preserve"> receptorių </w:t>
      </w:r>
      <w:proofErr w:type="spellStart"/>
      <w:r>
        <w:rPr>
          <w:iCs/>
          <w:sz w:val="22"/>
          <w:szCs w:val="22"/>
          <w:lang w:val="lt-LT" w:eastAsia="en-US"/>
        </w:rPr>
        <w:t>agonistas</w:t>
      </w:r>
      <w:proofErr w:type="spellEnd"/>
      <w:r>
        <w:rPr>
          <w:iCs/>
          <w:sz w:val="22"/>
          <w:szCs w:val="22"/>
          <w:lang w:val="lt-LT" w:eastAsia="en-US"/>
        </w:rPr>
        <w:t xml:space="preserve">), arba </w:t>
      </w:r>
      <w:proofErr w:type="spellStart"/>
      <w:r>
        <w:rPr>
          <w:iCs/>
          <w:sz w:val="22"/>
          <w:szCs w:val="22"/>
          <w:lang w:val="lt-LT" w:eastAsia="en-US"/>
        </w:rPr>
        <w:t>naloksonas</w:t>
      </w:r>
      <w:proofErr w:type="spellEnd"/>
      <w:r>
        <w:rPr>
          <w:iCs/>
          <w:sz w:val="22"/>
          <w:szCs w:val="22"/>
          <w:lang w:val="lt-LT" w:eastAsia="en-US"/>
        </w:rPr>
        <w:t xml:space="preserve"> (</w:t>
      </w:r>
      <w:proofErr w:type="spellStart"/>
      <w:r>
        <w:rPr>
          <w:iCs/>
          <w:sz w:val="22"/>
          <w:szCs w:val="22"/>
          <w:lang w:val="lt-LT" w:eastAsia="en-US"/>
        </w:rPr>
        <w:t>opioidinių</w:t>
      </w:r>
      <w:proofErr w:type="spellEnd"/>
      <w:r>
        <w:rPr>
          <w:iCs/>
          <w:sz w:val="22"/>
          <w:szCs w:val="22"/>
          <w:lang w:val="lt-LT" w:eastAsia="en-US"/>
        </w:rPr>
        <w:t xml:space="preserve"> receptorių antagonistas).</w:t>
      </w:r>
    </w:p>
    <w:p w14:paraId="5B42EF2C" w14:textId="77777777" w:rsidR="0020666A" w:rsidRDefault="0020666A" w:rsidP="0020666A">
      <w:pPr>
        <w:widowControl w:val="0"/>
        <w:tabs>
          <w:tab w:val="left" w:pos="567"/>
        </w:tabs>
        <w:rPr>
          <w:iCs/>
          <w:sz w:val="22"/>
          <w:szCs w:val="22"/>
          <w:lang w:val="lt-LT" w:eastAsia="en-US"/>
        </w:rPr>
      </w:pPr>
    </w:p>
    <w:p w14:paraId="31DE5C5A" w14:textId="6202ECA9" w:rsidR="0020666A" w:rsidRDefault="0020666A" w:rsidP="0020666A">
      <w:pPr>
        <w:widowControl w:val="0"/>
        <w:tabs>
          <w:tab w:val="left" w:pos="567"/>
        </w:tabs>
        <w:rPr>
          <w:iCs/>
          <w:sz w:val="22"/>
          <w:szCs w:val="22"/>
          <w:lang w:val="lt-LT" w:eastAsia="en-US"/>
        </w:rPr>
      </w:pPr>
      <w:r>
        <w:rPr>
          <w:iCs/>
          <w:sz w:val="22"/>
          <w:szCs w:val="22"/>
          <w:lang w:val="lt-LT" w:eastAsia="en-US"/>
        </w:rPr>
        <w:t xml:space="preserve">Galimi </w:t>
      </w:r>
      <w:proofErr w:type="spellStart"/>
      <w:r>
        <w:rPr>
          <w:iCs/>
          <w:sz w:val="22"/>
          <w:szCs w:val="22"/>
          <w:lang w:val="lt-LT" w:eastAsia="en-US"/>
        </w:rPr>
        <w:t>oksikodono</w:t>
      </w:r>
      <w:proofErr w:type="spellEnd"/>
      <w:r>
        <w:rPr>
          <w:iCs/>
          <w:sz w:val="22"/>
          <w:szCs w:val="22"/>
          <w:lang w:val="lt-LT" w:eastAsia="en-US"/>
        </w:rPr>
        <w:t xml:space="preserve"> perdozavimo simptomai yra </w:t>
      </w:r>
      <w:proofErr w:type="spellStart"/>
      <w:r>
        <w:rPr>
          <w:iCs/>
          <w:sz w:val="22"/>
          <w:szCs w:val="22"/>
          <w:lang w:val="lt-LT" w:eastAsia="en-US"/>
        </w:rPr>
        <w:t>miozė</w:t>
      </w:r>
      <w:proofErr w:type="spellEnd"/>
      <w:r>
        <w:rPr>
          <w:iCs/>
          <w:sz w:val="22"/>
          <w:szCs w:val="22"/>
          <w:lang w:val="lt-LT" w:eastAsia="en-US"/>
        </w:rPr>
        <w:t xml:space="preserve">, kvėpavimo slopinimas, </w:t>
      </w:r>
      <w:proofErr w:type="spellStart"/>
      <w:r>
        <w:rPr>
          <w:iCs/>
          <w:sz w:val="22"/>
          <w:szCs w:val="22"/>
          <w:lang w:val="lt-LT" w:eastAsia="en-US"/>
        </w:rPr>
        <w:t>somnolencija</w:t>
      </w:r>
      <w:proofErr w:type="spellEnd"/>
      <w:r>
        <w:rPr>
          <w:iCs/>
          <w:sz w:val="22"/>
          <w:szCs w:val="22"/>
          <w:lang w:val="lt-LT" w:eastAsia="en-US"/>
        </w:rPr>
        <w:t xml:space="preserve">, progresuojanti iki </w:t>
      </w:r>
      <w:proofErr w:type="spellStart"/>
      <w:r>
        <w:rPr>
          <w:iCs/>
          <w:sz w:val="22"/>
          <w:szCs w:val="22"/>
          <w:lang w:val="lt-LT" w:eastAsia="en-US"/>
        </w:rPr>
        <w:t>stuporo</w:t>
      </w:r>
      <w:proofErr w:type="spellEnd"/>
      <w:r>
        <w:rPr>
          <w:iCs/>
          <w:sz w:val="22"/>
          <w:szCs w:val="22"/>
          <w:lang w:val="lt-LT" w:eastAsia="en-US"/>
        </w:rPr>
        <w:t xml:space="preserve">, skeleto raumenų glebumas, bradikardija ir </w:t>
      </w:r>
      <w:proofErr w:type="spellStart"/>
      <w:r>
        <w:rPr>
          <w:iCs/>
          <w:sz w:val="22"/>
          <w:szCs w:val="22"/>
          <w:lang w:val="lt-LT" w:eastAsia="en-US"/>
        </w:rPr>
        <w:t>hipotenzija</w:t>
      </w:r>
      <w:proofErr w:type="spellEnd"/>
      <w:r>
        <w:rPr>
          <w:iCs/>
          <w:sz w:val="22"/>
          <w:szCs w:val="22"/>
          <w:lang w:val="lt-LT" w:eastAsia="en-US"/>
        </w:rPr>
        <w:t xml:space="preserve">. Sunkesniais atvejais gali pasireikšti koma, </w:t>
      </w:r>
      <w:proofErr w:type="spellStart"/>
      <w:r>
        <w:rPr>
          <w:iCs/>
          <w:sz w:val="22"/>
          <w:szCs w:val="22"/>
          <w:lang w:val="lt-LT" w:eastAsia="en-US"/>
        </w:rPr>
        <w:t>nekardiogeninė</w:t>
      </w:r>
      <w:proofErr w:type="spellEnd"/>
      <w:r>
        <w:rPr>
          <w:iCs/>
          <w:sz w:val="22"/>
          <w:szCs w:val="22"/>
          <w:lang w:val="lt-LT" w:eastAsia="en-US"/>
        </w:rPr>
        <w:t xml:space="preserve"> plaučių edema ir kraujotakos nepakankamumas, pacientas gali mirti.</w:t>
      </w:r>
      <w:r w:rsidR="009D2173">
        <w:rPr>
          <w:iCs/>
          <w:sz w:val="22"/>
          <w:szCs w:val="22"/>
          <w:lang w:val="lt-LT" w:eastAsia="en-US"/>
        </w:rPr>
        <w:t xml:space="preserve"> Perdozavus </w:t>
      </w:r>
      <w:proofErr w:type="spellStart"/>
      <w:r w:rsidR="009D2173">
        <w:rPr>
          <w:iCs/>
          <w:sz w:val="22"/>
          <w:szCs w:val="22"/>
          <w:lang w:val="lt-LT" w:eastAsia="en-US"/>
        </w:rPr>
        <w:t>oksikodono</w:t>
      </w:r>
      <w:proofErr w:type="spellEnd"/>
      <w:r w:rsidR="009D2173">
        <w:rPr>
          <w:iCs/>
          <w:sz w:val="22"/>
          <w:szCs w:val="22"/>
          <w:lang w:val="lt-LT" w:eastAsia="en-US"/>
        </w:rPr>
        <w:t xml:space="preserve"> stebėtas toksinės </w:t>
      </w:r>
      <w:proofErr w:type="spellStart"/>
      <w:r w:rsidR="009D2173">
        <w:rPr>
          <w:iCs/>
          <w:sz w:val="22"/>
          <w:szCs w:val="22"/>
          <w:lang w:val="lt-LT" w:eastAsia="en-US"/>
        </w:rPr>
        <w:t>leukoencefalopatijos</w:t>
      </w:r>
      <w:proofErr w:type="spellEnd"/>
      <w:r w:rsidR="009D2173">
        <w:rPr>
          <w:iCs/>
          <w:sz w:val="22"/>
          <w:szCs w:val="22"/>
          <w:lang w:val="lt-LT" w:eastAsia="en-US"/>
        </w:rPr>
        <w:t xml:space="preserve"> atvejis.</w:t>
      </w:r>
    </w:p>
    <w:p w14:paraId="3A89BBB7" w14:textId="77777777" w:rsidR="0020666A" w:rsidRDefault="0020666A" w:rsidP="0020666A">
      <w:pPr>
        <w:widowControl w:val="0"/>
        <w:tabs>
          <w:tab w:val="left" w:pos="567"/>
        </w:tabs>
        <w:rPr>
          <w:iCs/>
          <w:sz w:val="22"/>
          <w:szCs w:val="22"/>
          <w:lang w:val="lt-LT" w:eastAsia="en-US"/>
        </w:rPr>
      </w:pPr>
    </w:p>
    <w:p w14:paraId="50F33F36"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Vien tik </w:t>
      </w:r>
      <w:proofErr w:type="spellStart"/>
      <w:r>
        <w:rPr>
          <w:iCs/>
          <w:sz w:val="22"/>
          <w:szCs w:val="22"/>
          <w:lang w:val="lt-LT" w:eastAsia="en-US"/>
        </w:rPr>
        <w:t>naloksono</w:t>
      </w:r>
      <w:proofErr w:type="spellEnd"/>
      <w:r>
        <w:rPr>
          <w:iCs/>
          <w:sz w:val="22"/>
          <w:szCs w:val="22"/>
          <w:lang w:val="lt-LT" w:eastAsia="en-US"/>
        </w:rPr>
        <w:t xml:space="preserve"> perdozavimo simptomų pasireiškimas nėra tikėtinas.</w:t>
      </w:r>
    </w:p>
    <w:p w14:paraId="1ECCCB64" w14:textId="77777777" w:rsidR="0020666A" w:rsidRDefault="0020666A" w:rsidP="0020666A">
      <w:pPr>
        <w:widowControl w:val="0"/>
        <w:tabs>
          <w:tab w:val="left" w:pos="567"/>
        </w:tabs>
        <w:rPr>
          <w:iCs/>
          <w:sz w:val="22"/>
          <w:szCs w:val="22"/>
          <w:highlight w:val="yellow"/>
          <w:lang w:val="lt-LT" w:eastAsia="en-US"/>
        </w:rPr>
      </w:pPr>
    </w:p>
    <w:p w14:paraId="31A38DD3" w14:textId="77777777" w:rsidR="0020666A" w:rsidRDefault="0020666A" w:rsidP="0020666A">
      <w:pPr>
        <w:widowControl w:val="0"/>
        <w:tabs>
          <w:tab w:val="left" w:pos="567"/>
        </w:tabs>
        <w:rPr>
          <w:iCs/>
          <w:sz w:val="22"/>
          <w:szCs w:val="22"/>
          <w:u w:val="single"/>
          <w:lang w:val="lt-LT" w:eastAsia="en-US"/>
        </w:rPr>
      </w:pPr>
      <w:r>
        <w:rPr>
          <w:iCs/>
          <w:sz w:val="22"/>
          <w:szCs w:val="22"/>
          <w:u w:val="single"/>
          <w:lang w:val="lt-LT" w:eastAsia="en-US"/>
        </w:rPr>
        <w:t>Gydymas</w:t>
      </w:r>
    </w:p>
    <w:p w14:paraId="6A84B0F7" w14:textId="77777777" w:rsidR="0020666A" w:rsidRDefault="0020666A" w:rsidP="0020666A">
      <w:pPr>
        <w:widowControl w:val="0"/>
        <w:tabs>
          <w:tab w:val="left" w:pos="567"/>
        </w:tabs>
        <w:rPr>
          <w:iCs/>
          <w:sz w:val="22"/>
          <w:szCs w:val="22"/>
          <w:highlight w:val="yellow"/>
          <w:u w:val="single"/>
          <w:lang w:val="lt-LT" w:eastAsia="en-US"/>
        </w:rPr>
      </w:pPr>
    </w:p>
    <w:p w14:paraId="7F85E159" w14:textId="77777777" w:rsidR="0020666A" w:rsidRDefault="0020666A" w:rsidP="0020666A">
      <w:pPr>
        <w:widowControl w:val="0"/>
        <w:tabs>
          <w:tab w:val="left" w:pos="567"/>
        </w:tabs>
        <w:rPr>
          <w:iCs/>
          <w:sz w:val="22"/>
          <w:szCs w:val="22"/>
          <w:lang w:val="lt-LT" w:eastAsia="en-US"/>
        </w:rPr>
      </w:pPr>
      <w:proofErr w:type="spellStart"/>
      <w:r>
        <w:rPr>
          <w:iCs/>
          <w:sz w:val="22"/>
          <w:szCs w:val="22"/>
          <w:lang w:val="lt-LT" w:eastAsia="en-US"/>
        </w:rPr>
        <w:t>Naloksono</w:t>
      </w:r>
      <w:proofErr w:type="spellEnd"/>
      <w:r>
        <w:rPr>
          <w:iCs/>
          <w:sz w:val="22"/>
          <w:szCs w:val="22"/>
          <w:lang w:val="lt-LT" w:eastAsia="en-US"/>
        </w:rPr>
        <w:t xml:space="preserve"> perdozavimo sukelti nutraukimo simptomai turi būti gydomi simptomiškai, pacientas turi būti atidžiai stebimas.</w:t>
      </w:r>
    </w:p>
    <w:p w14:paraId="4E230991" w14:textId="77777777" w:rsidR="0020666A" w:rsidRDefault="0020666A" w:rsidP="0020666A">
      <w:pPr>
        <w:widowControl w:val="0"/>
        <w:tabs>
          <w:tab w:val="left" w:pos="567"/>
        </w:tabs>
        <w:rPr>
          <w:iCs/>
          <w:sz w:val="22"/>
          <w:szCs w:val="22"/>
          <w:lang w:val="lt-LT" w:eastAsia="en-US"/>
        </w:rPr>
      </w:pPr>
    </w:p>
    <w:p w14:paraId="3132F1CB" w14:textId="77777777" w:rsidR="0020666A" w:rsidRDefault="0020666A" w:rsidP="0020666A">
      <w:pPr>
        <w:widowControl w:val="0"/>
        <w:tabs>
          <w:tab w:val="left" w:pos="567"/>
        </w:tabs>
        <w:rPr>
          <w:iCs/>
          <w:sz w:val="22"/>
          <w:szCs w:val="22"/>
          <w:lang w:val="lt-LT" w:eastAsia="en-US"/>
        </w:rPr>
      </w:pPr>
      <w:r>
        <w:rPr>
          <w:iCs/>
          <w:sz w:val="22"/>
          <w:szCs w:val="22"/>
          <w:lang w:val="lt-LT" w:eastAsia="en-US"/>
        </w:rPr>
        <w:t xml:space="preserve">Klinikiniai simptomai, rodantys </w:t>
      </w:r>
      <w:proofErr w:type="spellStart"/>
      <w:r>
        <w:rPr>
          <w:iCs/>
          <w:sz w:val="22"/>
          <w:szCs w:val="22"/>
          <w:lang w:val="lt-LT" w:eastAsia="en-US"/>
        </w:rPr>
        <w:t>oksikodono</w:t>
      </w:r>
      <w:proofErr w:type="spellEnd"/>
      <w:r>
        <w:rPr>
          <w:iCs/>
          <w:sz w:val="22"/>
          <w:szCs w:val="22"/>
          <w:lang w:val="lt-LT" w:eastAsia="en-US"/>
        </w:rPr>
        <w:t xml:space="preserve"> perdozavimą, gali būti šalinami į veną leidžiant </w:t>
      </w:r>
      <w:proofErr w:type="spellStart"/>
      <w:r>
        <w:rPr>
          <w:iCs/>
          <w:sz w:val="22"/>
          <w:szCs w:val="22"/>
          <w:lang w:val="lt-LT" w:eastAsia="en-US"/>
        </w:rPr>
        <w:t>opioidų</w:t>
      </w:r>
      <w:proofErr w:type="spellEnd"/>
      <w:r>
        <w:rPr>
          <w:iCs/>
          <w:sz w:val="22"/>
          <w:szCs w:val="22"/>
          <w:lang w:val="lt-LT" w:eastAsia="en-US"/>
        </w:rPr>
        <w:t xml:space="preserve"> antagonistų (pvz., į veną leidžiama 0,4</w:t>
      </w:r>
      <w:r>
        <w:rPr>
          <w:iCs/>
          <w:sz w:val="22"/>
          <w:szCs w:val="22"/>
          <w:lang w:val="lt-LT" w:eastAsia="en-US"/>
        </w:rPr>
        <w:noBreakHyphen/>
        <w:t xml:space="preserve">2 mg </w:t>
      </w:r>
      <w:proofErr w:type="spellStart"/>
      <w:r>
        <w:rPr>
          <w:iCs/>
          <w:sz w:val="22"/>
          <w:szCs w:val="22"/>
          <w:lang w:val="lt-LT" w:eastAsia="en-US"/>
        </w:rPr>
        <w:t>naloksono</w:t>
      </w:r>
      <w:proofErr w:type="spellEnd"/>
      <w:r>
        <w:rPr>
          <w:iCs/>
          <w:sz w:val="22"/>
          <w:szCs w:val="22"/>
          <w:lang w:val="lt-LT" w:eastAsia="en-US"/>
        </w:rPr>
        <w:t xml:space="preserve"> hidrochlorido dozė). Vaistinį preparatą galima leisti kartotinai kas 2</w:t>
      </w:r>
      <w:r>
        <w:rPr>
          <w:iCs/>
          <w:sz w:val="22"/>
          <w:szCs w:val="22"/>
          <w:lang w:val="lt-LT" w:eastAsia="en-US"/>
        </w:rPr>
        <w:noBreakHyphen/>
        <w:t xml:space="preserve">3 minutes, atsižvelgiant į klinikinį poreikį. Be to, 2 mg </w:t>
      </w:r>
      <w:proofErr w:type="spellStart"/>
      <w:r>
        <w:rPr>
          <w:iCs/>
          <w:sz w:val="22"/>
          <w:szCs w:val="22"/>
          <w:lang w:val="lt-LT" w:eastAsia="en-US"/>
        </w:rPr>
        <w:t>naloksono</w:t>
      </w:r>
      <w:proofErr w:type="spellEnd"/>
      <w:r>
        <w:rPr>
          <w:iCs/>
          <w:sz w:val="22"/>
          <w:szCs w:val="22"/>
          <w:lang w:val="lt-LT" w:eastAsia="en-US"/>
        </w:rPr>
        <w:t xml:space="preserve"> hidrochlorido dozę galima </w:t>
      </w:r>
      <w:proofErr w:type="spellStart"/>
      <w:r>
        <w:rPr>
          <w:iCs/>
          <w:sz w:val="22"/>
          <w:szCs w:val="22"/>
          <w:lang w:val="lt-LT" w:eastAsia="en-US"/>
        </w:rPr>
        <w:t>infuzuoti</w:t>
      </w:r>
      <w:proofErr w:type="spellEnd"/>
      <w:r>
        <w:rPr>
          <w:iCs/>
          <w:sz w:val="22"/>
          <w:szCs w:val="22"/>
          <w:lang w:val="lt-LT" w:eastAsia="en-US"/>
        </w:rPr>
        <w:t xml:space="preserve"> kartu su 500 ml 0,9% natrio chlorido ar 5% </w:t>
      </w:r>
      <w:proofErr w:type="spellStart"/>
      <w:r>
        <w:rPr>
          <w:iCs/>
          <w:sz w:val="22"/>
          <w:szCs w:val="22"/>
          <w:lang w:val="lt-LT" w:eastAsia="en-US"/>
        </w:rPr>
        <w:t>dekstrozės</w:t>
      </w:r>
      <w:proofErr w:type="spellEnd"/>
      <w:r>
        <w:rPr>
          <w:iCs/>
          <w:sz w:val="22"/>
          <w:szCs w:val="22"/>
          <w:lang w:val="lt-LT" w:eastAsia="en-US"/>
        </w:rPr>
        <w:t xml:space="preserve"> tirpalu (0,004 mg/ml </w:t>
      </w:r>
      <w:proofErr w:type="spellStart"/>
      <w:r>
        <w:rPr>
          <w:iCs/>
          <w:sz w:val="22"/>
          <w:szCs w:val="22"/>
          <w:lang w:val="lt-LT" w:eastAsia="en-US"/>
        </w:rPr>
        <w:t>naloksono</w:t>
      </w:r>
      <w:proofErr w:type="spellEnd"/>
      <w:r>
        <w:rPr>
          <w:iCs/>
          <w:sz w:val="22"/>
          <w:szCs w:val="22"/>
          <w:lang w:val="lt-LT" w:eastAsia="en-US"/>
        </w:rPr>
        <w:t>). Infuzijos greitis nustatomas atsižvelgiant į anksčiau suleistas smūgines dozes bei paciento reakciją.</w:t>
      </w:r>
    </w:p>
    <w:p w14:paraId="0A72C4BA" w14:textId="77777777" w:rsidR="0020666A" w:rsidRDefault="0020666A" w:rsidP="0020666A">
      <w:pPr>
        <w:widowControl w:val="0"/>
        <w:tabs>
          <w:tab w:val="left" w:pos="567"/>
        </w:tabs>
        <w:rPr>
          <w:iCs/>
          <w:sz w:val="22"/>
          <w:szCs w:val="22"/>
          <w:lang w:val="lt-LT" w:eastAsia="en-US"/>
        </w:rPr>
      </w:pPr>
    </w:p>
    <w:p w14:paraId="6FF1CE16" w14:textId="77777777" w:rsidR="0020666A" w:rsidRDefault="0020666A" w:rsidP="0020666A">
      <w:pPr>
        <w:widowControl w:val="0"/>
        <w:tabs>
          <w:tab w:val="left" w:pos="567"/>
        </w:tabs>
        <w:rPr>
          <w:iCs/>
          <w:sz w:val="22"/>
          <w:szCs w:val="22"/>
          <w:lang w:val="lt-LT" w:eastAsia="en-US"/>
        </w:rPr>
      </w:pPr>
      <w:r>
        <w:rPr>
          <w:iCs/>
          <w:sz w:val="22"/>
          <w:szCs w:val="22"/>
          <w:lang w:val="lt-LT" w:eastAsia="en-US"/>
        </w:rPr>
        <w:t>Galima apsvarstyti skrandžio plovimo reikalingumą.</w:t>
      </w:r>
    </w:p>
    <w:p w14:paraId="2A7C1CE0" w14:textId="77777777" w:rsidR="0020666A" w:rsidRDefault="0020666A" w:rsidP="0020666A">
      <w:pPr>
        <w:widowControl w:val="0"/>
        <w:tabs>
          <w:tab w:val="left" w:pos="567"/>
        </w:tabs>
        <w:rPr>
          <w:iCs/>
          <w:sz w:val="22"/>
          <w:szCs w:val="22"/>
          <w:lang w:val="lt-LT" w:eastAsia="en-US"/>
        </w:rPr>
      </w:pPr>
    </w:p>
    <w:p w14:paraId="766C9304" w14:textId="77777777" w:rsidR="0020666A" w:rsidRDefault="0020666A" w:rsidP="0020666A">
      <w:pPr>
        <w:widowControl w:val="0"/>
        <w:tabs>
          <w:tab w:val="left" w:pos="567"/>
        </w:tabs>
        <w:rPr>
          <w:iCs/>
          <w:sz w:val="22"/>
          <w:szCs w:val="22"/>
          <w:lang w:val="lt-LT" w:eastAsia="en-US"/>
        </w:rPr>
      </w:pPr>
      <w:r>
        <w:rPr>
          <w:iCs/>
          <w:sz w:val="22"/>
          <w:szCs w:val="22"/>
          <w:lang w:val="lt-LT" w:eastAsia="en-US"/>
        </w:rPr>
        <w:t>Gydant perdozavimo sukeliamą kraujotakos nepakankamumą, pagal poreikį reikia taikyti palaikomąsias priemones (dirbtinę plaučių ventiliaciją, deguonies tiekimą, kraujagysles sutraukiančių vaistinių preparatų leidimą bei skysčių infuzijas). Pasireiškus širdies veiklos nutrūkimui ar aritmijai, gali prireikti širdies išorinio masažo arba  defibriliacijos. Jei reikia, taikoma dirbtinė plaučių ventiliacija. Būtina palaikyti skysčių bei elektrolitų pusiausvyrą.</w:t>
      </w:r>
    </w:p>
    <w:p w14:paraId="3E50F1E5" w14:textId="77777777" w:rsidR="0020666A" w:rsidRDefault="0020666A" w:rsidP="0020666A">
      <w:pPr>
        <w:widowControl w:val="0"/>
        <w:tabs>
          <w:tab w:val="left" w:pos="567"/>
        </w:tabs>
        <w:rPr>
          <w:sz w:val="22"/>
          <w:szCs w:val="22"/>
          <w:lang w:val="lt-LT" w:eastAsia="lt-LT"/>
        </w:rPr>
      </w:pPr>
    </w:p>
    <w:p w14:paraId="425CB855" w14:textId="77777777" w:rsidR="0020666A" w:rsidRDefault="0020666A" w:rsidP="0020666A">
      <w:pPr>
        <w:widowControl w:val="0"/>
        <w:tabs>
          <w:tab w:val="left" w:pos="567"/>
        </w:tabs>
        <w:rPr>
          <w:sz w:val="22"/>
          <w:szCs w:val="22"/>
          <w:lang w:val="lt-LT" w:eastAsia="lt-LT"/>
        </w:rPr>
      </w:pPr>
    </w:p>
    <w:p w14:paraId="7A185C0F" w14:textId="77777777" w:rsidR="0020666A" w:rsidRDefault="0020666A" w:rsidP="0020666A">
      <w:pPr>
        <w:widowControl w:val="0"/>
        <w:tabs>
          <w:tab w:val="left" w:pos="567"/>
        </w:tabs>
        <w:outlineLvl w:val="2"/>
        <w:rPr>
          <w:b/>
          <w:bCs/>
          <w:sz w:val="22"/>
          <w:szCs w:val="22"/>
          <w:lang w:val="lt-LT" w:eastAsia="en-US"/>
        </w:rPr>
      </w:pPr>
      <w:r>
        <w:rPr>
          <w:b/>
          <w:bCs/>
          <w:sz w:val="22"/>
          <w:szCs w:val="22"/>
          <w:lang w:val="lt-LT" w:eastAsia="en-US"/>
        </w:rPr>
        <w:t>5.</w:t>
      </w:r>
      <w:r>
        <w:rPr>
          <w:b/>
          <w:bCs/>
          <w:sz w:val="22"/>
          <w:szCs w:val="22"/>
          <w:lang w:val="lt-LT" w:eastAsia="en-US"/>
        </w:rPr>
        <w:tab/>
        <w:t>FARMAKOLOGINĖS SAVYBĖS</w:t>
      </w:r>
    </w:p>
    <w:p w14:paraId="13909AB9"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2D8C54A5"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r>
        <w:rPr>
          <w:b/>
          <w:sz w:val="22"/>
          <w:szCs w:val="22"/>
          <w:lang w:val="lt-LT" w:eastAsia="en-US"/>
        </w:rPr>
        <w:t>5.1</w:t>
      </w:r>
      <w:r>
        <w:rPr>
          <w:b/>
          <w:sz w:val="22"/>
          <w:szCs w:val="22"/>
          <w:lang w:val="lt-LT" w:eastAsia="en-US"/>
        </w:rPr>
        <w:tab/>
      </w:r>
      <w:proofErr w:type="spellStart"/>
      <w:r>
        <w:rPr>
          <w:b/>
          <w:sz w:val="22"/>
          <w:szCs w:val="22"/>
          <w:lang w:val="lt-LT" w:eastAsia="en-US"/>
        </w:rPr>
        <w:t>Farmakodinaminės</w:t>
      </w:r>
      <w:proofErr w:type="spellEnd"/>
      <w:r>
        <w:rPr>
          <w:b/>
          <w:sz w:val="22"/>
          <w:szCs w:val="22"/>
          <w:lang w:val="lt-LT" w:eastAsia="en-US"/>
        </w:rPr>
        <w:t xml:space="preserve"> savybės</w:t>
      </w:r>
    </w:p>
    <w:p w14:paraId="7B980293"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11A7A9EE" w14:textId="77777777" w:rsidR="0020666A" w:rsidRDefault="0020666A" w:rsidP="0020666A">
      <w:pPr>
        <w:widowControl w:val="0"/>
        <w:tabs>
          <w:tab w:val="left" w:pos="567"/>
        </w:tabs>
        <w:overflowPunct w:val="0"/>
        <w:autoSpaceDE w:val="0"/>
        <w:autoSpaceDN w:val="0"/>
        <w:adjustRightInd w:val="0"/>
        <w:rPr>
          <w:rFonts w:eastAsia="TimesNewRomanPSMT"/>
          <w:sz w:val="22"/>
          <w:szCs w:val="22"/>
          <w:lang w:val="lt-LT" w:eastAsia="ar-SA"/>
        </w:rPr>
      </w:pPr>
      <w:proofErr w:type="spellStart"/>
      <w:r>
        <w:rPr>
          <w:rFonts w:eastAsia="TimesNewRomanPSMT"/>
          <w:sz w:val="22"/>
          <w:szCs w:val="22"/>
          <w:lang w:val="lt-LT" w:eastAsia="ar-SA"/>
        </w:rPr>
        <w:t>Farmakoterapinė</w:t>
      </w:r>
      <w:proofErr w:type="spellEnd"/>
      <w:r>
        <w:rPr>
          <w:rFonts w:eastAsia="TimesNewRomanPSMT"/>
          <w:sz w:val="22"/>
          <w:szCs w:val="22"/>
          <w:lang w:val="lt-LT" w:eastAsia="ar-SA"/>
        </w:rPr>
        <w:t xml:space="preserve"> grupė </w:t>
      </w:r>
      <w:r>
        <w:rPr>
          <w:rFonts w:eastAsia="SymbolMT"/>
          <w:sz w:val="22"/>
          <w:szCs w:val="22"/>
          <w:lang w:val="lt-LT" w:eastAsia="ar-SA"/>
        </w:rPr>
        <w:t xml:space="preserve">− </w:t>
      </w:r>
      <w:r>
        <w:rPr>
          <w:rFonts w:eastAsia="TimesNewRomanPSMT"/>
          <w:sz w:val="22"/>
          <w:szCs w:val="22"/>
          <w:lang w:val="lt-LT" w:eastAsia="ar-SA"/>
        </w:rPr>
        <w:t xml:space="preserve">analgetikai; </w:t>
      </w:r>
      <w:proofErr w:type="spellStart"/>
      <w:r>
        <w:rPr>
          <w:rFonts w:eastAsia="TimesNewRomanPSMT"/>
          <w:sz w:val="22"/>
          <w:szCs w:val="22"/>
          <w:lang w:val="lt-LT" w:eastAsia="ar-SA"/>
        </w:rPr>
        <w:t>opioidai</w:t>
      </w:r>
      <w:proofErr w:type="spellEnd"/>
      <w:r>
        <w:rPr>
          <w:rFonts w:eastAsia="TimesNewRomanPSMT"/>
          <w:sz w:val="22"/>
          <w:szCs w:val="22"/>
          <w:lang w:val="lt-LT" w:eastAsia="ar-SA"/>
        </w:rPr>
        <w:t>; natūralūs opiumo alkaloidai, ATC kodas – N02AA55.</w:t>
      </w:r>
    </w:p>
    <w:p w14:paraId="682ED1EC" w14:textId="77777777" w:rsidR="0020666A" w:rsidRDefault="0020666A" w:rsidP="0020666A">
      <w:pPr>
        <w:widowControl w:val="0"/>
        <w:tabs>
          <w:tab w:val="left" w:pos="567"/>
        </w:tabs>
        <w:overflowPunct w:val="0"/>
        <w:autoSpaceDE w:val="0"/>
        <w:autoSpaceDN w:val="0"/>
        <w:adjustRightInd w:val="0"/>
        <w:rPr>
          <w:rFonts w:eastAsia="TimesNewRomanPSMT"/>
          <w:sz w:val="22"/>
          <w:szCs w:val="22"/>
          <w:lang w:val="lt-LT" w:eastAsia="ar-SA"/>
        </w:rPr>
      </w:pPr>
    </w:p>
    <w:p w14:paraId="673828FE" w14:textId="77777777" w:rsidR="0020666A" w:rsidRDefault="0020666A" w:rsidP="0020666A">
      <w:pPr>
        <w:widowControl w:val="0"/>
        <w:tabs>
          <w:tab w:val="left" w:pos="567"/>
        </w:tabs>
        <w:overflowPunct w:val="0"/>
        <w:autoSpaceDE w:val="0"/>
        <w:autoSpaceDN w:val="0"/>
        <w:adjustRightInd w:val="0"/>
        <w:rPr>
          <w:rFonts w:eastAsia="TimesNewRomanPSMT"/>
          <w:sz w:val="22"/>
          <w:szCs w:val="22"/>
          <w:u w:val="single"/>
          <w:lang w:val="lt-LT" w:eastAsia="ar-SA"/>
        </w:rPr>
      </w:pPr>
      <w:r>
        <w:rPr>
          <w:rFonts w:eastAsia="TimesNewRomanPSMT"/>
          <w:sz w:val="22"/>
          <w:szCs w:val="22"/>
          <w:u w:val="single"/>
          <w:lang w:val="lt-LT" w:eastAsia="ar-SA"/>
        </w:rPr>
        <w:t>Veikimo mechanizmas</w:t>
      </w:r>
    </w:p>
    <w:p w14:paraId="70898571" w14:textId="77777777" w:rsidR="0020666A" w:rsidRDefault="0020666A" w:rsidP="0020666A">
      <w:pPr>
        <w:widowControl w:val="0"/>
        <w:autoSpaceDE w:val="0"/>
        <w:autoSpaceDN w:val="0"/>
        <w:adjustRightInd w:val="0"/>
        <w:rPr>
          <w:color w:val="000000"/>
          <w:sz w:val="22"/>
          <w:szCs w:val="22"/>
          <w:lang w:val="lt-LT"/>
        </w:rPr>
      </w:pPr>
      <w:proofErr w:type="spellStart"/>
      <w:r>
        <w:rPr>
          <w:color w:val="000000"/>
          <w:sz w:val="22"/>
          <w:szCs w:val="22"/>
          <w:lang w:val="lt-LT"/>
        </w:rPr>
        <w:t>Oksikodonui</w:t>
      </w:r>
      <w:proofErr w:type="spellEnd"/>
      <w:r>
        <w:rPr>
          <w:color w:val="000000"/>
          <w:sz w:val="22"/>
          <w:szCs w:val="22"/>
          <w:lang w:val="lt-LT"/>
        </w:rPr>
        <w:t xml:space="preserve"> ir </w:t>
      </w:r>
      <w:proofErr w:type="spellStart"/>
      <w:r>
        <w:rPr>
          <w:color w:val="000000"/>
          <w:sz w:val="22"/>
          <w:szCs w:val="22"/>
          <w:lang w:val="lt-LT"/>
        </w:rPr>
        <w:t>naloksonui</w:t>
      </w:r>
      <w:proofErr w:type="spellEnd"/>
      <w:r>
        <w:rPr>
          <w:color w:val="000000"/>
          <w:sz w:val="22"/>
          <w:szCs w:val="22"/>
          <w:lang w:val="lt-LT"/>
        </w:rPr>
        <w:t xml:space="preserve"> būdingas </w:t>
      </w:r>
      <w:proofErr w:type="spellStart"/>
      <w:r>
        <w:rPr>
          <w:color w:val="000000"/>
          <w:sz w:val="22"/>
          <w:szCs w:val="22"/>
          <w:lang w:val="lt-LT"/>
        </w:rPr>
        <w:t>afinitetas</w:t>
      </w:r>
      <w:proofErr w:type="spellEnd"/>
      <w:r>
        <w:rPr>
          <w:color w:val="000000"/>
          <w:sz w:val="22"/>
          <w:szCs w:val="22"/>
          <w:lang w:val="lt-LT"/>
        </w:rPr>
        <w:t xml:space="preserve"> </w:t>
      </w:r>
      <w:proofErr w:type="spellStart"/>
      <w:r>
        <w:rPr>
          <w:i/>
          <w:color w:val="000000"/>
          <w:sz w:val="22"/>
          <w:szCs w:val="22"/>
          <w:lang w:val="lt-LT"/>
        </w:rPr>
        <w:t>kappa</w:t>
      </w:r>
      <w:proofErr w:type="spellEnd"/>
      <w:r>
        <w:rPr>
          <w:color w:val="000000"/>
          <w:sz w:val="22"/>
          <w:szCs w:val="22"/>
          <w:lang w:val="lt-LT"/>
        </w:rPr>
        <w:t xml:space="preserve">, </w:t>
      </w:r>
      <w:proofErr w:type="spellStart"/>
      <w:r>
        <w:rPr>
          <w:i/>
          <w:color w:val="000000"/>
          <w:sz w:val="22"/>
          <w:szCs w:val="22"/>
          <w:lang w:val="lt-LT"/>
        </w:rPr>
        <w:t>miu</w:t>
      </w:r>
      <w:proofErr w:type="spellEnd"/>
      <w:r>
        <w:rPr>
          <w:color w:val="000000"/>
          <w:sz w:val="22"/>
          <w:szCs w:val="22"/>
          <w:lang w:val="lt-LT"/>
        </w:rPr>
        <w:t xml:space="preserve"> ir </w:t>
      </w:r>
      <w:r>
        <w:rPr>
          <w:i/>
          <w:color w:val="000000"/>
          <w:sz w:val="22"/>
          <w:szCs w:val="22"/>
          <w:lang w:val="lt-LT"/>
        </w:rPr>
        <w:t>delta</w:t>
      </w:r>
      <w:r>
        <w:rPr>
          <w:color w:val="000000"/>
          <w:sz w:val="22"/>
          <w:szCs w:val="22"/>
          <w:lang w:val="lt-LT"/>
        </w:rPr>
        <w:t xml:space="preserve"> </w:t>
      </w:r>
      <w:proofErr w:type="spellStart"/>
      <w:r>
        <w:rPr>
          <w:color w:val="000000"/>
          <w:sz w:val="22"/>
          <w:szCs w:val="22"/>
          <w:lang w:val="lt-LT"/>
        </w:rPr>
        <w:t>opioidiniams</w:t>
      </w:r>
      <w:proofErr w:type="spellEnd"/>
      <w:r>
        <w:rPr>
          <w:color w:val="000000"/>
          <w:sz w:val="22"/>
          <w:szCs w:val="22"/>
          <w:lang w:val="lt-LT"/>
        </w:rPr>
        <w:t xml:space="preserve"> receptoriams galvos ir nugaros smegenyse bei periferiniuose organuose (pvz., žarnyne). </w:t>
      </w:r>
      <w:proofErr w:type="spellStart"/>
      <w:r>
        <w:rPr>
          <w:color w:val="000000"/>
          <w:sz w:val="22"/>
          <w:szCs w:val="22"/>
          <w:lang w:val="lt-LT"/>
        </w:rPr>
        <w:t>Oksikodonas</w:t>
      </w:r>
      <w:proofErr w:type="spellEnd"/>
      <w:r>
        <w:rPr>
          <w:color w:val="000000"/>
          <w:sz w:val="22"/>
          <w:szCs w:val="22"/>
          <w:lang w:val="lt-LT"/>
        </w:rPr>
        <w:t xml:space="preserve"> šiuos receptorius veikia kaip </w:t>
      </w:r>
      <w:proofErr w:type="spellStart"/>
      <w:r>
        <w:rPr>
          <w:color w:val="000000"/>
          <w:sz w:val="22"/>
          <w:szCs w:val="22"/>
          <w:lang w:val="lt-LT"/>
        </w:rPr>
        <w:t>opioidinių</w:t>
      </w:r>
      <w:proofErr w:type="spellEnd"/>
      <w:r>
        <w:rPr>
          <w:color w:val="000000"/>
          <w:sz w:val="22"/>
          <w:szCs w:val="22"/>
          <w:lang w:val="lt-LT"/>
        </w:rPr>
        <w:t xml:space="preserve"> receptorių </w:t>
      </w:r>
      <w:proofErr w:type="spellStart"/>
      <w:r>
        <w:rPr>
          <w:color w:val="000000"/>
          <w:sz w:val="22"/>
          <w:szCs w:val="22"/>
          <w:lang w:val="lt-LT"/>
        </w:rPr>
        <w:t>agonistas</w:t>
      </w:r>
      <w:proofErr w:type="spellEnd"/>
      <w:r>
        <w:rPr>
          <w:color w:val="000000"/>
          <w:sz w:val="22"/>
          <w:szCs w:val="22"/>
          <w:lang w:val="lt-LT"/>
        </w:rPr>
        <w:t xml:space="preserve"> ir jungiasi prie endogeninių receptorių CNS. Priešingai, </w:t>
      </w:r>
      <w:proofErr w:type="spellStart"/>
      <w:r>
        <w:rPr>
          <w:color w:val="000000"/>
          <w:sz w:val="22"/>
          <w:szCs w:val="22"/>
          <w:lang w:val="lt-LT"/>
        </w:rPr>
        <w:t>naloksonas</w:t>
      </w:r>
      <w:proofErr w:type="spellEnd"/>
      <w:r>
        <w:rPr>
          <w:color w:val="000000"/>
          <w:sz w:val="22"/>
          <w:szCs w:val="22"/>
          <w:lang w:val="lt-LT"/>
        </w:rPr>
        <w:t xml:space="preserve"> yra grynas antagonistas, veikiantis visų tipų </w:t>
      </w:r>
      <w:proofErr w:type="spellStart"/>
      <w:r>
        <w:rPr>
          <w:color w:val="000000"/>
          <w:sz w:val="22"/>
          <w:szCs w:val="22"/>
          <w:lang w:val="lt-LT"/>
        </w:rPr>
        <w:t>opioidinius</w:t>
      </w:r>
      <w:proofErr w:type="spellEnd"/>
      <w:r>
        <w:rPr>
          <w:color w:val="000000"/>
          <w:sz w:val="22"/>
          <w:szCs w:val="22"/>
          <w:lang w:val="lt-LT"/>
        </w:rPr>
        <w:t xml:space="preserve"> receptorius.</w:t>
      </w:r>
    </w:p>
    <w:p w14:paraId="66D132D7" w14:textId="77777777" w:rsidR="0020666A" w:rsidRDefault="0020666A" w:rsidP="0020666A">
      <w:pPr>
        <w:widowControl w:val="0"/>
        <w:autoSpaceDE w:val="0"/>
        <w:autoSpaceDN w:val="0"/>
        <w:adjustRightInd w:val="0"/>
        <w:rPr>
          <w:color w:val="000000"/>
          <w:sz w:val="22"/>
          <w:szCs w:val="22"/>
          <w:lang w:val="lt-LT"/>
        </w:rPr>
      </w:pPr>
    </w:p>
    <w:p w14:paraId="02984670" w14:textId="77777777" w:rsidR="0020666A" w:rsidRDefault="0020666A" w:rsidP="0020666A">
      <w:pPr>
        <w:widowControl w:val="0"/>
        <w:autoSpaceDE w:val="0"/>
        <w:autoSpaceDN w:val="0"/>
        <w:adjustRightInd w:val="0"/>
        <w:rPr>
          <w:color w:val="000000"/>
          <w:sz w:val="22"/>
          <w:szCs w:val="22"/>
          <w:u w:val="single"/>
          <w:lang w:val="lt-LT"/>
        </w:rPr>
      </w:pPr>
      <w:proofErr w:type="spellStart"/>
      <w:r>
        <w:rPr>
          <w:snapToGrid w:val="0"/>
          <w:sz w:val="22"/>
          <w:szCs w:val="22"/>
          <w:u w:val="single"/>
          <w:lang w:val="lt-LT" w:eastAsia="en-US"/>
        </w:rPr>
        <w:t>Farmakodinaminis</w:t>
      </w:r>
      <w:proofErr w:type="spellEnd"/>
      <w:r>
        <w:rPr>
          <w:snapToGrid w:val="0"/>
          <w:sz w:val="22"/>
          <w:szCs w:val="22"/>
          <w:u w:val="single"/>
          <w:lang w:val="lt-LT" w:eastAsia="en-US"/>
        </w:rPr>
        <w:t xml:space="preserve"> poveikis</w:t>
      </w:r>
    </w:p>
    <w:p w14:paraId="26D2F27B" w14:textId="77777777" w:rsidR="0020666A" w:rsidRDefault="0020666A" w:rsidP="0020666A">
      <w:pPr>
        <w:widowControl w:val="0"/>
        <w:autoSpaceDE w:val="0"/>
        <w:autoSpaceDN w:val="0"/>
        <w:adjustRightInd w:val="0"/>
        <w:rPr>
          <w:color w:val="000000"/>
          <w:sz w:val="22"/>
          <w:szCs w:val="22"/>
          <w:lang w:val="lt-LT"/>
        </w:rPr>
      </w:pPr>
    </w:p>
    <w:p w14:paraId="05AD3095" w14:textId="77777777" w:rsidR="0020666A" w:rsidRDefault="0020666A" w:rsidP="0020666A">
      <w:pPr>
        <w:widowControl w:val="0"/>
        <w:autoSpaceDE w:val="0"/>
        <w:autoSpaceDN w:val="0"/>
        <w:adjustRightInd w:val="0"/>
        <w:rPr>
          <w:color w:val="000000"/>
          <w:sz w:val="22"/>
          <w:szCs w:val="22"/>
          <w:lang w:val="lt-LT"/>
        </w:rPr>
      </w:pPr>
      <w:r>
        <w:rPr>
          <w:color w:val="000000"/>
          <w:sz w:val="22"/>
          <w:szCs w:val="22"/>
          <w:lang w:val="lt-LT"/>
        </w:rPr>
        <w:t xml:space="preserve">Dėl reikšmingo </w:t>
      </w:r>
      <w:proofErr w:type="spellStart"/>
      <w:r>
        <w:rPr>
          <w:color w:val="000000"/>
          <w:sz w:val="22"/>
          <w:szCs w:val="22"/>
          <w:lang w:val="lt-LT"/>
        </w:rPr>
        <w:t>ikisisteminio</w:t>
      </w:r>
      <w:proofErr w:type="spellEnd"/>
      <w:r>
        <w:rPr>
          <w:color w:val="000000"/>
          <w:sz w:val="22"/>
          <w:szCs w:val="22"/>
          <w:lang w:val="lt-LT"/>
        </w:rPr>
        <w:t xml:space="preserve"> metabolizmo per burną pavartoto </w:t>
      </w:r>
      <w:proofErr w:type="spellStart"/>
      <w:r>
        <w:rPr>
          <w:color w:val="000000"/>
          <w:sz w:val="22"/>
          <w:szCs w:val="22"/>
          <w:lang w:val="lt-LT"/>
        </w:rPr>
        <w:t>naloksono</w:t>
      </w:r>
      <w:proofErr w:type="spellEnd"/>
      <w:r>
        <w:rPr>
          <w:color w:val="000000"/>
          <w:sz w:val="22"/>
          <w:szCs w:val="22"/>
          <w:lang w:val="lt-LT"/>
        </w:rPr>
        <w:t xml:space="preserve"> biologinis prieinamumas yra &lt;3%, todėl kliniškai reikšmingas sisteminis poveikis nėra tikėtinas. Dėl lokalaus žarnyne pasireiškiančio konkurencinio </w:t>
      </w:r>
      <w:proofErr w:type="spellStart"/>
      <w:r>
        <w:rPr>
          <w:color w:val="000000"/>
          <w:sz w:val="22"/>
          <w:szCs w:val="22"/>
          <w:lang w:val="lt-LT"/>
        </w:rPr>
        <w:t>naloksono</w:t>
      </w:r>
      <w:proofErr w:type="spellEnd"/>
      <w:r>
        <w:rPr>
          <w:color w:val="000000"/>
          <w:sz w:val="22"/>
          <w:szCs w:val="22"/>
          <w:lang w:val="lt-LT"/>
        </w:rPr>
        <w:t xml:space="preserve"> antagonizmo </w:t>
      </w:r>
      <w:proofErr w:type="spellStart"/>
      <w:r>
        <w:rPr>
          <w:color w:val="000000"/>
          <w:sz w:val="22"/>
          <w:szCs w:val="22"/>
          <w:lang w:val="lt-LT"/>
        </w:rPr>
        <w:t>oksikodono</w:t>
      </w:r>
      <w:proofErr w:type="spellEnd"/>
      <w:r>
        <w:rPr>
          <w:color w:val="000000"/>
          <w:sz w:val="22"/>
          <w:szCs w:val="22"/>
          <w:lang w:val="lt-LT"/>
        </w:rPr>
        <w:t xml:space="preserve"> sukeliamam poveikiui </w:t>
      </w:r>
      <w:proofErr w:type="spellStart"/>
      <w:r>
        <w:rPr>
          <w:color w:val="000000"/>
          <w:sz w:val="22"/>
          <w:szCs w:val="22"/>
          <w:lang w:val="lt-LT"/>
        </w:rPr>
        <w:t>opioidiniams</w:t>
      </w:r>
      <w:proofErr w:type="spellEnd"/>
      <w:r>
        <w:rPr>
          <w:color w:val="000000"/>
          <w:sz w:val="22"/>
          <w:szCs w:val="22"/>
          <w:lang w:val="lt-LT"/>
        </w:rPr>
        <w:t xml:space="preserve"> receptoriams, </w:t>
      </w:r>
      <w:proofErr w:type="spellStart"/>
      <w:r>
        <w:rPr>
          <w:color w:val="000000"/>
          <w:sz w:val="22"/>
          <w:szCs w:val="22"/>
          <w:lang w:val="lt-LT"/>
        </w:rPr>
        <w:t>naloksonas</w:t>
      </w:r>
      <w:proofErr w:type="spellEnd"/>
      <w:r>
        <w:rPr>
          <w:color w:val="000000"/>
          <w:sz w:val="22"/>
          <w:szCs w:val="22"/>
          <w:lang w:val="lt-LT"/>
        </w:rPr>
        <w:t xml:space="preserve"> mažina žarnyno funkcijos sutrikimus, būdingus gydant </w:t>
      </w:r>
      <w:proofErr w:type="spellStart"/>
      <w:r>
        <w:rPr>
          <w:color w:val="000000"/>
          <w:sz w:val="22"/>
          <w:szCs w:val="22"/>
          <w:lang w:val="lt-LT"/>
        </w:rPr>
        <w:t>opioidais</w:t>
      </w:r>
      <w:proofErr w:type="spellEnd"/>
      <w:r>
        <w:rPr>
          <w:color w:val="000000"/>
          <w:sz w:val="22"/>
          <w:szCs w:val="22"/>
          <w:lang w:val="lt-LT"/>
        </w:rPr>
        <w:t>.</w:t>
      </w:r>
    </w:p>
    <w:p w14:paraId="602D6AB7" w14:textId="77777777" w:rsidR="0020666A" w:rsidRDefault="0020666A" w:rsidP="0020666A">
      <w:pPr>
        <w:widowControl w:val="0"/>
        <w:autoSpaceDE w:val="0"/>
        <w:autoSpaceDN w:val="0"/>
        <w:adjustRightInd w:val="0"/>
        <w:rPr>
          <w:color w:val="000000"/>
          <w:sz w:val="22"/>
          <w:szCs w:val="22"/>
          <w:lang w:val="lt-LT"/>
        </w:rPr>
      </w:pPr>
    </w:p>
    <w:p w14:paraId="4963DD39" w14:textId="77777777" w:rsidR="0020666A" w:rsidRDefault="0020666A" w:rsidP="0020666A">
      <w:pPr>
        <w:widowControl w:val="0"/>
        <w:autoSpaceDE w:val="0"/>
        <w:autoSpaceDN w:val="0"/>
        <w:adjustRightInd w:val="0"/>
        <w:rPr>
          <w:color w:val="000000"/>
          <w:sz w:val="22"/>
          <w:szCs w:val="22"/>
          <w:u w:val="single"/>
          <w:lang w:val="lt-LT"/>
        </w:rPr>
      </w:pPr>
      <w:r>
        <w:rPr>
          <w:color w:val="000000"/>
          <w:sz w:val="22"/>
          <w:szCs w:val="22"/>
          <w:u w:val="single"/>
          <w:lang w:val="lt-LT"/>
        </w:rPr>
        <w:lastRenderedPageBreak/>
        <w:t>Klinikinis veiksmingumas ir saugumas</w:t>
      </w:r>
    </w:p>
    <w:p w14:paraId="172ABF62" w14:textId="77777777" w:rsidR="0020666A" w:rsidRDefault="0020666A" w:rsidP="0020666A">
      <w:pPr>
        <w:widowControl w:val="0"/>
        <w:autoSpaceDE w:val="0"/>
        <w:autoSpaceDN w:val="0"/>
        <w:adjustRightInd w:val="0"/>
        <w:rPr>
          <w:color w:val="000000"/>
          <w:sz w:val="22"/>
          <w:szCs w:val="22"/>
          <w:lang w:val="lt-LT"/>
        </w:rPr>
      </w:pPr>
    </w:p>
    <w:p w14:paraId="5DFCC6C0" w14:textId="77777777" w:rsidR="0020666A" w:rsidRDefault="0020666A" w:rsidP="0020666A">
      <w:pPr>
        <w:widowControl w:val="0"/>
        <w:autoSpaceDE w:val="0"/>
        <w:autoSpaceDN w:val="0"/>
        <w:adjustRightInd w:val="0"/>
        <w:rPr>
          <w:color w:val="000000"/>
          <w:sz w:val="22"/>
          <w:szCs w:val="22"/>
          <w:lang w:val="lt-LT"/>
        </w:rPr>
      </w:pPr>
      <w:proofErr w:type="spellStart"/>
      <w:r>
        <w:rPr>
          <w:color w:val="000000"/>
          <w:sz w:val="22"/>
          <w:szCs w:val="22"/>
          <w:lang w:val="lt-LT"/>
        </w:rPr>
        <w:t>Opioidai</w:t>
      </w:r>
      <w:proofErr w:type="spellEnd"/>
      <w:r>
        <w:rPr>
          <w:color w:val="000000"/>
          <w:sz w:val="22"/>
          <w:szCs w:val="22"/>
          <w:lang w:val="lt-LT"/>
        </w:rPr>
        <w:t xml:space="preserve"> gali veikti </w:t>
      </w:r>
      <w:proofErr w:type="spellStart"/>
      <w:r>
        <w:rPr>
          <w:color w:val="000000"/>
          <w:sz w:val="22"/>
          <w:szCs w:val="22"/>
          <w:lang w:val="lt-LT"/>
        </w:rPr>
        <w:t>pagumburio</w:t>
      </w:r>
      <w:proofErr w:type="spellEnd"/>
      <w:r>
        <w:rPr>
          <w:color w:val="000000"/>
          <w:sz w:val="22"/>
          <w:szCs w:val="22"/>
          <w:lang w:val="lt-LT"/>
        </w:rPr>
        <w:t xml:space="preserve">, </w:t>
      </w:r>
      <w:proofErr w:type="spellStart"/>
      <w:r>
        <w:rPr>
          <w:color w:val="000000"/>
          <w:sz w:val="22"/>
          <w:szCs w:val="22"/>
          <w:lang w:val="lt-LT"/>
        </w:rPr>
        <w:t>hipofizės</w:t>
      </w:r>
      <w:proofErr w:type="spellEnd"/>
      <w:r>
        <w:rPr>
          <w:color w:val="000000"/>
          <w:sz w:val="22"/>
          <w:szCs w:val="22"/>
          <w:lang w:val="lt-LT"/>
        </w:rPr>
        <w:t xml:space="preserve"> ir antinksčių ar lytinių hormonų sistemą. Be kitų pokyčių, pastebėtas prolaktino kiekio kraujo serume padidėjimas ir kortizolio bei testosterono kiekio kraujo plazmoje sumažėjimas. Dėl šių hormonų pokyčių gali pasireikšti klinikinių simptomų.</w:t>
      </w:r>
    </w:p>
    <w:p w14:paraId="45619DC6" w14:textId="77777777" w:rsidR="0020666A" w:rsidRDefault="0020666A" w:rsidP="0020666A">
      <w:pPr>
        <w:widowControl w:val="0"/>
        <w:autoSpaceDE w:val="0"/>
        <w:autoSpaceDN w:val="0"/>
        <w:adjustRightInd w:val="0"/>
        <w:rPr>
          <w:color w:val="000000"/>
          <w:sz w:val="22"/>
          <w:szCs w:val="22"/>
          <w:lang w:val="lt-LT"/>
        </w:rPr>
      </w:pPr>
    </w:p>
    <w:p w14:paraId="4CEE8F98" w14:textId="77777777" w:rsidR="0020666A" w:rsidRDefault="0020666A" w:rsidP="0020666A">
      <w:pPr>
        <w:widowControl w:val="0"/>
        <w:autoSpaceDE w:val="0"/>
        <w:autoSpaceDN w:val="0"/>
        <w:adjustRightInd w:val="0"/>
        <w:rPr>
          <w:color w:val="000000"/>
          <w:sz w:val="22"/>
          <w:szCs w:val="22"/>
          <w:lang w:val="lt-LT"/>
        </w:rPr>
      </w:pPr>
      <w:proofErr w:type="spellStart"/>
      <w:r>
        <w:rPr>
          <w:color w:val="000000"/>
          <w:sz w:val="22"/>
          <w:szCs w:val="22"/>
          <w:lang w:val="lt-LT"/>
        </w:rPr>
        <w:t>Ikiklinikiniai</w:t>
      </w:r>
      <w:proofErr w:type="spellEnd"/>
      <w:r>
        <w:rPr>
          <w:color w:val="000000"/>
          <w:sz w:val="22"/>
          <w:szCs w:val="22"/>
          <w:lang w:val="lt-LT"/>
        </w:rPr>
        <w:t xml:space="preserve"> tyrimai parodė skirtingą natūralių </w:t>
      </w:r>
      <w:proofErr w:type="spellStart"/>
      <w:r>
        <w:rPr>
          <w:color w:val="000000"/>
          <w:sz w:val="22"/>
          <w:szCs w:val="22"/>
          <w:lang w:val="lt-LT"/>
        </w:rPr>
        <w:t>opioidų</w:t>
      </w:r>
      <w:proofErr w:type="spellEnd"/>
      <w:r>
        <w:rPr>
          <w:color w:val="000000"/>
          <w:sz w:val="22"/>
          <w:szCs w:val="22"/>
          <w:lang w:val="lt-LT"/>
        </w:rPr>
        <w:t xml:space="preserve"> poveikį imuninės sistemos komponentams. Klinikinė tokių duomenų reikšmė nežinoma. Nežinoma, ar </w:t>
      </w:r>
      <w:proofErr w:type="spellStart"/>
      <w:r>
        <w:rPr>
          <w:color w:val="000000"/>
          <w:sz w:val="22"/>
          <w:szCs w:val="22"/>
          <w:lang w:val="lt-LT"/>
        </w:rPr>
        <w:t>oksikodonas</w:t>
      </w:r>
      <w:proofErr w:type="spellEnd"/>
      <w:r>
        <w:rPr>
          <w:color w:val="000000"/>
          <w:sz w:val="22"/>
          <w:szCs w:val="22"/>
          <w:lang w:val="lt-LT"/>
        </w:rPr>
        <w:t xml:space="preserve"> (pusiau sintetinis </w:t>
      </w:r>
      <w:proofErr w:type="spellStart"/>
      <w:r>
        <w:rPr>
          <w:color w:val="000000"/>
          <w:sz w:val="22"/>
          <w:szCs w:val="22"/>
          <w:lang w:val="lt-LT"/>
        </w:rPr>
        <w:t>opioidas</w:t>
      </w:r>
      <w:proofErr w:type="spellEnd"/>
      <w:r>
        <w:rPr>
          <w:color w:val="000000"/>
          <w:sz w:val="22"/>
          <w:szCs w:val="22"/>
          <w:lang w:val="lt-LT"/>
        </w:rPr>
        <w:t xml:space="preserve">) sukelia panašų poveikį imuninei sistemai kaip ir natūralūs </w:t>
      </w:r>
      <w:proofErr w:type="spellStart"/>
      <w:r>
        <w:rPr>
          <w:color w:val="000000"/>
          <w:sz w:val="22"/>
          <w:szCs w:val="22"/>
          <w:lang w:val="lt-LT"/>
        </w:rPr>
        <w:t>opioidai</w:t>
      </w:r>
      <w:proofErr w:type="spellEnd"/>
      <w:r>
        <w:rPr>
          <w:color w:val="000000"/>
          <w:sz w:val="22"/>
          <w:szCs w:val="22"/>
          <w:lang w:val="lt-LT"/>
        </w:rPr>
        <w:t>.</w:t>
      </w:r>
    </w:p>
    <w:p w14:paraId="77078BD0" w14:textId="77777777" w:rsidR="0020666A" w:rsidRDefault="0020666A" w:rsidP="0020666A">
      <w:pPr>
        <w:widowControl w:val="0"/>
        <w:autoSpaceDE w:val="0"/>
        <w:autoSpaceDN w:val="0"/>
        <w:adjustRightInd w:val="0"/>
        <w:rPr>
          <w:color w:val="000000"/>
          <w:sz w:val="22"/>
          <w:szCs w:val="22"/>
          <w:lang w:val="lt-LT"/>
        </w:rPr>
      </w:pPr>
    </w:p>
    <w:p w14:paraId="778BA358" w14:textId="77777777" w:rsidR="0020666A" w:rsidRDefault="0020666A" w:rsidP="0020666A">
      <w:pPr>
        <w:widowControl w:val="0"/>
        <w:autoSpaceDE w:val="0"/>
        <w:autoSpaceDN w:val="0"/>
        <w:adjustRightInd w:val="0"/>
        <w:rPr>
          <w:i/>
          <w:color w:val="000000"/>
          <w:sz w:val="22"/>
          <w:szCs w:val="22"/>
          <w:u w:val="single"/>
          <w:lang w:val="lt-LT"/>
        </w:rPr>
      </w:pPr>
      <w:proofErr w:type="spellStart"/>
      <w:r>
        <w:rPr>
          <w:i/>
          <w:color w:val="000000"/>
          <w:sz w:val="22"/>
          <w:szCs w:val="22"/>
          <w:u w:val="single"/>
          <w:lang w:val="lt-LT"/>
        </w:rPr>
        <w:t>Analgezija</w:t>
      </w:r>
      <w:proofErr w:type="spellEnd"/>
    </w:p>
    <w:p w14:paraId="43065FAE" w14:textId="77777777" w:rsidR="0020666A" w:rsidRDefault="0020666A" w:rsidP="0020666A">
      <w:pPr>
        <w:widowControl w:val="0"/>
        <w:autoSpaceDE w:val="0"/>
        <w:autoSpaceDN w:val="0"/>
        <w:adjustRightInd w:val="0"/>
        <w:rPr>
          <w:color w:val="000000"/>
          <w:sz w:val="22"/>
          <w:szCs w:val="22"/>
          <w:lang w:val="lt-LT"/>
        </w:rPr>
      </w:pPr>
    </w:p>
    <w:p w14:paraId="669161A9" w14:textId="77777777" w:rsidR="0020666A" w:rsidRDefault="0020666A" w:rsidP="0020666A">
      <w:pPr>
        <w:widowControl w:val="0"/>
        <w:autoSpaceDE w:val="0"/>
        <w:autoSpaceDN w:val="0"/>
        <w:adjustRightInd w:val="0"/>
        <w:rPr>
          <w:color w:val="000000"/>
          <w:sz w:val="22"/>
          <w:szCs w:val="22"/>
          <w:lang w:val="lt-LT"/>
        </w:rPr>
      </w:pPr>
      <w:r>
        <w:rPr>
          <w:color w:val="000000"/>
          <w:sz w:val="22"/>
          <w:szCs w:val="22"/>
          <w:lang w:val="lt-LT"/>
        </w:rPr>
        <w:t xml:space="preserve">12 savaičių paralelinių grupių dvigubai koduotame tyrime dalyvavo 322 pacientai, kuriems buvo </w:t>
      </w:r>
      <w:proofErr w:type="spellStart"/>
      <w:r>
        <w:rPr>
          <w:color w:val="000000"/>
          <w:sz w:val="22"/>
          <w:szCs w:val="22"/>
          <w:lang w:val="lt-LT"/>
        </w:rPr>
        <w:t>opioidų</w:t>
      </w:r>
      <w:proofErr w:type="spellEnd"/>
      <w:r>
        <w:rPr>
          <w:color w:val="000000"/>
          <w:sz w:val="22"/>
          <w:szCs w:val="22"/>
          <w:lang w:val="lt-LT"/>
        </w:rPr>
        <w:t xml:space="preserve"> sukeltas vidurių užkietėjimas. Paskutinę gydymo savaitę </w:t>
      </w:r>
      <w:proofErr w:type="spellStart"/>
      <w:r>
        <w:rPr>
          <w:color w:val="000000"/>
          <w:sz w:val="22"/>
          <w:szCs w:val="22"/>
          <w:lang w:val="lt-LT"/>
        </w:rPr>
        <w:t>oksikodono</w:t>
      </w:r>
      <w:proofErr w:type="spellEnd"/>
      <w:r>
        <w:rPr>
          <w:color w:val="000000"/>
          <w:sz w:val="22"/>
          <w:szCs w:val="22"/>
          <w:lang w:val="lt-LT"/>
        </w:rPr>
        <w:t xml:space="preserve"> hidrochloridu ir </w:t>
      </w:r>
      <w:proofErr w:type="spellStart"/>
      <w:r>
        <w:rPr>
          <w:color w:val="000000"/>
          <w:sz w:val="22"/>
          <w:szCs w:val="22"/>
          <w:lang w:val="lt-LT"/>
        </w:rPr>
        <w:t>naloksono</w:t>
      </w:r>
      <w:proofErr w:type="spellEnd"/>
      <w:r>
        <w:rPr>
          <w:color w:val="000000"/>
          <w:sz w:val="22"/>
          <w:szCs w:val="22"/>
          <w:lang w:val="lt-LT"/>
        </w:rPr>
        <w:t xml:space="preserve"> hidrochloridu gydyti pacientai spontaniškai (be vidurių laisvinamųjų vaistinių preparatų) pasituštino vidutiniškai vieną papildomą kartą, palyginti su pacientais, kurie toliau vartojo panašias </w:t>
      </w:r>
      <w:proofErr w:type="spellStart"/>
      <w:r>
        <w:rPr>
          <w:color w:val="000000"/>
          <w:sz w:val="22"/>
          <w:szCs w:val="22"/>
          <w:lang w:val="lt-LT"/>
        </w:rPr>
        <w:t>oksikodono</w:t>
      </w:r>
      <w:proofErr w:type="spellEnd"/>
      <w:r>
        <w:rPr>
          <w:color w:val="000000"/>
          <w:sz w:val="22"/>
          <w:szCs w:val="22"/>
          <w:lang w:val="lt-LT"/>
        </w:rPr>
        <w:t xml:space="preserve"> hidrochlorido pailginto atpalaidavimo tablečių dozes (p&lt;0,0001). Vidurių laisvinamųjų vaistinių preparatų suvartojimas per pirmąsias keturias savaites buvo reikšmingai mažesnis </w:t>
      </w:r>
      <w:proofErr w:type="spellStart"/>
      <w:r>
        <w:rPr>
          <w:color w:val="000000"/>
          <w:sz w:val="22"/>
          <w:szCs w:val="22"/>
          <w:lang w:val="lt-LT"/>
        </w:rPr>
        <w:t>oksikodono</w:t>
      </w:r>
      <w:proofErr w:type="spellEnd"/>
      <w:r>
        <w:rPr>
          <w:color w:val="000000"/>
          <w:sz w:val="22"/>
          <w:szCs w:val="22"/>
          <w:lang w:val="lt-LT"/>
        </w:rPr>
        <w:t xml:space="preserve"> ir </w:t>
      </w:r>
      <w:proofErr w:type="spellStart"/>
      <w:r>
        <w:rPr>
          <w:color w:val="000000"/>
          <w:sz w:val="22"/>
          <w:szCs w:val="22"/>
          <w:lang w:val="lt-LT"/>
        </w:rPr>
        <w:t>naloksono</w:t>
      </w:r>
      <w:proofErr w:type="spellEnd"/>
      <w:r>
        <w:rPr>
          <w:color w:val="000000"/>
          <w:sz w:val="22"/>
          <w:szCs w:val="22"/>
          <w:lang w:val="lt-LT"/>
        </w:rPr>
        <w:t xml:space="preserve"> grupėje, palyginti su </w:t>
      </w:r>
      <w:proofErr w:type="spellStart"/>
      <w:r>
        <w:rPr>
          <w:color w:val="000000"/>
          <w:sz w:val="22"/>
          <w:szCs w:val="22"/>
          <w:lang w:val="lt-LT"/>
        </w:rPr>
        <w:t>oksikodono</w:t>
      </w:r>
      <w:proofErr w:type="spellEnd"/>
      <w:r>
        <w:rPr>
          <w:color w:val="000000"/>
          <w:sz w:val="22"/>
          <w:szCs w:val="22"/>
          <w:lang w:val="lt-LT"/>
        </w:rPr>
        <w:t xml:space="preserve"> </w:t>
      </w:r>
      <w:proofErr w:type="spellStart"/>
      <w:r>
        <w:rPr>
          <w:color w:val="000000"/>
          <w:sz w:val="22"/>
          <w:szCs w:val="22"/>
          <w:lang w:val="lt-LT"/>
        </w:rPr>
        <w:t>monoterapijos</w:t>
      </w:r>
      <w:proofErr w:type="spellEnd"/>
      <w:r>
        <w:rPr>
          <w:color w:val="000000"/>
          <w:sz w:val="22"/>
          <w:szCs w:val="22"/>
          <w:lang w:val="lt-LT"/>
        </w:rPr>
        <w:t xml:space="preserve"> grupe (atitinkamai 31%, palyginti su 55%, p&lt;0,0001). Panašūs rezultatai gauti ir tyrimo su 265 vėžiu nesergančiais pacientais metu, kai buvo lyginamas gydymas </w:t>
      </w:r>
      <w:proofErr w:type="spellStart"/>
      <w:r>
        <w:rPr>
          <w:color w:val="000000"/>
          <w:sz w:val="22"/>
          <w:szCs w:val="22"/>
          <w:lang w:val="lt-LT"/>
        </w:rPr>
        <w:t>oksikodono</w:t>
      </w:r>
      <w:proofErr w:type="spellEnd"/>
      <w:r>
        <w:rPr>
          <w:color w:val="000000"/>
          <w:sz w:val="22"/>
          <w:szCs w:val="22"/>
          <w:lang w:val="lt-LT"/>
        </w:rPr>
        <w:t xml:space="preserve"> hidrochlorido/</w:t>
      </w:r>
      <w:proofErr w:type="spellStart"/>
      <w:r>
        <w:rPr>
          <w:color w:val="000000"/>
          <w:sz w:val="22"/>
          <w:szCs w:val="22"/>
          <w:lang w:val="lt-LT"/>
        </w:rPr>
        <w:t>naloksono</w:t>
      </w:r>
      <w:proofErr w:type="spellEnd"/>
      <w:r>
        <w:rPr>
          <w:color w:val="000000"/>
          <w:sz w:val="22"/>
          <w:szCs w:val="22"/>
          <w:lang w:val="lt-LT"/>
        </w:rPr>
        <w:t xml:space="preserve"> hidrochlorido paros dozėmis nuo 60 mg/30 mg iki 80 mg/40 mg ir tokiomis pačiomis dozėmis taikoma </w:t>
      </w:r>
      <w:proofErr w:type="spellStart"/>
      <w:r>
        <w:rPr>
          <w:color w:val="000000"/>
          <w:sz w:val="22"/>
          <w:szCs w:val="22"/>
          <w:lang w:val="lt-LT"/>
        </w:rPr>
        <w:t>monoterapija</w:t>
      </w:r>
      <w:proofErr w:type="spellEnd"/>
      <w:r>
        <w:rPr>
          <w:color w:val="000000"/>
          <w:sz w:val="22"/>
          <w:szCs w:val="22"/>
          <w:lang w:val="lt-LT"/>
        </w:rPr>
        <w:t xml:space="preserve"> </w:t>
      </w:r>
      <w:proofErr w:type="spellStart"/>
      <w:r>
        <w:rPr>
          <w:color w:val="000000"/>
          <w:sz w:val="22"/>
          <w:szCs w:val="22"/>
          <w:lang w:val="lt-LT"/>
        </w:rPr>
        <w:t>oksikodono</w:t>
      </w:r>
      <w:proofErr w:type="spellEnd"/>
      <w:r>
        <w:rPr>
          <w:color w:val="000000"/>
          <w:sz w:val="22"/>
          <w:szCs w:val="22"/>
          <w:lang w:val="lt-LT"/>
        </w:rPr>
        <w:t xml:space="preserve"> hidrochloridu.</w:t>
      </w:r>
    </w:p>
    <w:p w14:paraId="725C8D39" w14:textId="77777777" w:rsidR="0020666A" w:rsidRDefault="0020666A" w:rsidP="0020666A">
      <w:pPr>
        <w:widowControl w:val="0"/>
        <w:autoSpaceDE w:val="0"/>
        <w:autoSpaceDN w:val="0"/>
        <w:adjustRightInd w:val="0"/>
        <w:rPr>
          <w:color w:val="000000"/>
          <w:sz w:val="22"/>
          <w:szCs w:val="22"/>
          <w:lang w:val="lt-LT"/>
        </w:rPr>
      </w:pPr>
    </w:p>
    <w:p w14:paraId="63A2B512"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r>
        <w:rPr>
          <w:b/>
          <w:sz w:val="22"/>
          <w:szCs w:val="22"/>
          <w:lang w:val="lt-LT" w:eastAsia="en-US"/>
        </w:rPr>
        <w:t>5.2</w:t>
      </w:r>
      <w:r>
        <w:rPr>
          <w:b/>
          <w:sz w:val="22"/>
          <w:szCs w:val="22"/>
          <w:lang w:val="lt-LT" w:eastAsia="en-US"/>
        </w:rPr>
        <w:tab/>
      </w:r>
      <w:proofErr w:type="spellStart"/>
      <w:r>
        <w:rPr>
          <w:b/>
          <w:sz w:val="22"/>
          <w:szCs w:val="22"/>
          <w:lang w:val="lt-LT" w:eastAsia="en-US"/>
        </w:rPr>
        <w:t>Farmakokinetinės</w:t>
      </w:r>
      <w:proofErr w:type="spellEnd"/>
      <w:r>
        <w:rPr>
          <w:b/>
          <w:sz w:val="22"/>
          <w:szCs w:val="22"/>
          <w:lang w:val="lt-LT" w:eastAsia="en-US"/>
        </w:rPr>
        <w:t xml:space="preserve"> savybės</w:t>
      </w:r>
    </w:p>
    <w:p w14:paraId="74096CFF"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28A75D56" w14:textId="77777777" w:rsidR="0020666A" w:rsidRDefault="0020666A" w:rsidP="0020666A">
      <w:pPr>
        <w:widowControl w:val="0"/>
        <w:numPr>
          <w:ilvl w:val="12"/>
          <w:numId w:val="0"/>
        </w:numPr>
        <w:tabs>
          <w:tab w:val="left" w:pos="567"/>
        </w:tabs>
        <w:ind w:right="-2"/>
        <w:rPr>
          <w:iCs/>
          <w:sz w:val="22"/>
          <w:szCs w:val="22"/>
          <w:u w:val="single"/>
          <w:lang w:val="lt-LT" w:eastAsia="en-US"/>
        </w:rPr>
      </w:pPr>
      <w:proofErr w:type="spellStart"/>
      <w:r>
        <w:rPr>
          <w:iCs/>
          <w:sz w:val="22"/>
          <w:szCs w:val="22"/>
          <w:u w:val="single"/>
          <w:lang w:val="lt-LT" w:eastAsia="en-US"/>
        </w:rPr>
        <w:t>Oksikodono</w:t>
      </w:r>
      <w:proofErr w:type="spellEnd"/>
      <w:r>
        <w:rPr>
          <w:iCs/>
          <w:sz w:val="22"/>
          <w:szCs w:val="22"/>
          <w:u w:val="single"/>
          <w:lang w:val="lt-LT" w:eastAsia="en-US"/>
        </w:rPr>
        <w:t xml:space="preserve"> hidrochloridas</w:t>
      </w:r>
    </w:p>
    <w:p w14:paraId="37B478E5" w14:textId="77777777" w:rsidR="0020666A" w:rsidRDefault="0020666A" w:rsidP="0020666A">
      <w:pPr>
        <w:widowControl w:val="0"/>
        <w:numPr>
          <w:ilvl w:val="12"/>
          <w:numId w:val="0"/>
        </w:numPr>
        <w:tabs>
          <w:tab w:val="left" w:pos="567"/>
        </w:tabs>
        <w:ind w:right="-2"/>
        <w:rPr>
          <w:iCs/>
          <w:sz w:val="22"/>
          <w:szCs w:val="22"/>
          <w:lang w:val="lt-LT" w:eastAsia="en-US"/>
        </w:rPr>
      </w:pPr>
    </w:p>
    <w:p w14:paraId="218EBC10"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Absorbcija</w:t>
      </w:r>
    </w:p>
    <w:p w14:paraId="7BD1879A"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Per burną pavartoto </w:t>
      </w:r>
      <w:proofErr w:type="spellStart"/>
      <w:r>
        <w:rPr>
          <w:iCs/>
          <w:sz w:val="22"/>
          <w:szCs w:val="22"/>
          <w:lang w:val="lt-LT" w:eastAsia="en-US"/>
        </w:rPr>
        <w:t>oksikodono</w:t>
      </w:r>
      <w:proofErr w:type="spellEnd"/>
      <w:r>
        <w:rPr>
          <w:iCs/>
          <w:sz w:val="22"/>
          <w:szCs w:val="22"/>
          <w:lang w:val="lt-LT" w:eastAsia="en-US"/>
        </w:rPr>
        <w:t xml:space="preserve"> absoliutus biologinis prieinamumas yra didelis (iki 87%).</w:t>
      </w:r>
    </w:p>
    <w:p w14:paraId="304C1E53" w14:textId="77777777" w:rsidR="0020666A" w:rsidRDefault="0020666A" w:rsidP="0020666A">
      <w:pPr>
        <w:widowControl w:val="0"/>
        <w:numPr>
          <w:ilvl w:val="12"/>
          <w:numId w:val="0"/>
        </w:numPr>
        <w:tabs>
          <w:tab w:val="left" w:pos="567"/>
        </w:tabs>
        <w:ind w:right="-2"/>
        <w:rPr>
          <w:iCs/>
          <w:sz w:val="22"/>
          <w:szCs w:val="22"/>
          <w:lang w:val="lt-LT" w:eastAsia="en-US"/>
        </w:rPr>
      </w:pPr>
    </w:p>
    <w:p w14:paraId="733427E5"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Pasiskirstymas</w:t>
      </w:r>
    </w:p>
    <w:p w14:paraId="32EB82EA"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Absorbuotas </w:t>
      </w:r>
      <w:proofErr w:type="spellStart"/>
      <w:r>
        <w:rPr>
          <w:iCs/>
          <w:sz w:val="22"/>
          <w:szCs w:val="22"/>
          <w:lang w:val="lt-LT" w:eastAsia="en-US"/>
        </w:rPr>
        <w:t>oksikodonas</w:t>
      </w:r>
      <w:proofErr w:type="spellEnd"/>
      <w:r>
        <w:rPr>
          <w:iCs/>
          <w:sz w:val="22"/>
          <w:szCs w:val="22"/>
          <w:lang w:val="lt-LT" w:eastAsia="en-US"/>
        </w:rPr>
        <w:t xml:space="preserve"> pasiskirsto visame organizme. Maždaug 45% prisijungia prie kraujo plazmos baltymų. </w:t>
      </w:r>
      <w:proofErr w:type="spellStart"/>
      <w:r>
        <w:rPr>
          <w:iCs/>
          <w:sz w:val="22"/>
          <w:szCs w:val="22"/>
          <w:lang w:val="lt-LT" w:eastAsia="en-US"/>
        </w:rPr>
        <w:t>Oksikodonas</w:t>
      </w:r>
      <w:proofErr w:type="spellEnd"/>
      <w:r>
        <w:rPr>
          <w:iCs/>
          <w:sz w:val="22"/>
          <w:szCs w:val="22"/>
          <w:lang w:val="lt-LT" w:eastAsia="en-US"/>
        </w:rPr>
        <w:t xml:space="preserve"> prasiskverbia į placentą ir gali būti nustatytas žindyvės piene.</w:t>
      </w:r>
    </w:p>
    <w:p w14:paraId="100A1544" w14:textId="77777777" w:rsidR="0020666A" w:rsidRDefault="0020666A" w:rsidP="0020666A">
      <w:pPr>
        <w:widowControl w:val="0"/>
        <w:numPr>
          <w:ilvl w:val="12"/>
          <w:numId w:val="0"/>
        </w:numPr>
        <w:tabs>
          <w:tab w:val="left" w:pos="567"/>
        </w:tabs>
        <w:ind w:right="-2"/>
        <w:rPr>
          <w:iCs/>
          <w:sz w:val="22"/>
          <w:szCs w:val="22"/>
          <w:lang w:val="lt-LT" w:eastAsia="en-US"/>
        </w:rPr>
      </w:pPr>
    </w:p>
    <w:p w14:paraId="6DDE8567"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Biotransformacija</w:t>
      </w:r>
      <w:proofErr w:type="spellEnd"/>
    </w:p>
    <w:p w14:paraId="0CB0A700" w14:textId="77777777" w:rsidR="0020666A" w:rsidRDefault="0020666A" w:rsidP="0020666A">
      <w:pPr>
        <w:widowControl w:val="0"/>
        <w:numPr>
          <w:ilvl w:val="12"/>
          <w:numId w:val="0"/>
        </w:numPr>
        <w:tabs>
          <w:tab w:val="left" w:pos="567"/>
        </w:tabs>
        <w:ind w:right="-2"/>
        <w:rPr>
          <w:iCs/>
          <w:sz w:val="22"/>
          <w:szCs w:val="22"/>
          <w:lang w:val="lt-LT" w:eastAsia="en-US"/>
        </w:rPr>
      </w:pPr>
      <w:proofErr w:type="spellStart"/>
      <w:r>
        <w:rPr>
          <w:iCs/>
          <w:sz w:val="22"/>
          <w:szCs w:val="22"/>
          <w:lang w:val="lt-LT" w:eastAsia="en-US"/>
        </w:rPr>
        <w:t>Oksikodonas</w:t>
      </w:r>
      <w:proofErr w:type="spellEnd"/>
      <w:r>
        <w:rPr>
          <w:iCs/>
          <w:sz w:val="22"/>
          <w:szCs w:val="22"/>
          <w:lang w:val="lt-LT" w:eastAsia="en-US"/>
        </w:rPr>
        <w:t xml:space="preserve"> </w:t>
      </w:r>
      <w:proofErr w:type="spellStart"/>
      <w:r>
        <w:rPr>
          <w:iCs/>
          <w:sz w:val="22"/>
          <w:szCs w:val="22"/>
          <w:lang w:val="lt-LT" w:eastAsia="en-US"/>
        </w:rPr>
        <w:t>metabolizuojamas</w:t>
      </w:r>
      <w:proofErr w:type="spellEnd"/>
      <w:r>
        <w:rPr>
          <w:iCs/>
          <w:sz w:val="22"/>
          <w:szCs w:val="22"/>
          <w:lang w:val="lt-LT" w:eastAsia="en-US"/>
        </w:rPr>
        <w:t xml:space="preserve"> žarnyne ir kepenyse, susidaro </w:t>
      </w:r>
      <w:proofErr w:type="spellStart"/>
      <w:r>
        <w:rPr>
          <w:iCs/>
          <w:sz w:val="22"/>
          <w:szCs w:val="22"/>
          <w:lang w:val="lt-LT" w:eastAsia="en-US"/>
        </w:rPr>
        <w:t>noroksikodonas</w:t>
      </w:r>
      <w:proofErr w:type="spellEnd"/>
      <w:r>
        <w:rPr>
          <w:iCs/>
          <w:sz w:val="22"/>
          <w:szCs w:val="22"/>
          <w:lang w:val="lt-LT" w:eastAsia="en-US"/>
        </w:rPr>
        <w:t xml:space="preserve">, </w:t>
      </w:r>
      <w:proofErr w:type="spellStart"/>
      <w:r>
        <w:rPr>
          <w:iCs/>
          <w:sz w:val="22"/>
          <w:szCs w:val="22"/>
          <w:lang w:val="lt-LT" w:eastAsia="en-US"/>
        </w:rPr>
        <w:t>oksimorfonas</w:t>
      </w:r>
      <w:proofErr w:type="spellEnd"/>
      <w:r>
        <w:rPr>
          <w:iCs/>
          <w:sz w:val="22"/>
          <w:szCs w:val="22"/>
          <w:lang w:val="lt-LT" w:eastAsia="en-US"/>
        </w:rPr>
        <w:t xml:space="preserve"> ir įvairūs </w:t>
      </w:r>
      <w:proofErr w:type="spellStart"/>
      <w:r>
        <w:rPr>
          <w:iCs/>
          <w:sz w:val="22"/>
          <w:szCs w:val="22"/>
          <w:lang w:val="lt-LT" w:eastAsia="en-US"/>
        </w:rPr>
        <w:t>gliukuronidų</w:t>
      </w:r>
      <w:proofErr w:type="spellEnd"/>
      <w:r>
        <w:rPr>
          <w:iCs/>
          <w:sz w:val="22"/>
          <w:szCs w:val="22"/>
          <w:lang w:val="lt-LT" w:eastAsia="en-US"/>
        </w:rPr>
        <w:t xml:space="preserve"> </w:t>
      </w:r>
      <w:proofErr w:type="spellStart"/>
      <w:r>
        <w:rPr>
          <w:iCs/>
          <w:sz w:val="22"/>
          <w:szCs w:val="22"/>
          <w:lang w:val="lt-LT" w:eastAsia="en-US"/>
        </w:rPr>
        <w:t>konjugatai</w:t>
      </w:r>
      <w:proofErr w:type="spellEnd"/>
      <w:r>
        <w:rPr>
          <w:iCs/>
          <w:sz w:val="22"/>
          <w:szCs w:val="22"/>
          <w:lang w:val="lt-LT" w:eastAsia="en-US"/>
        </w:rPr>
        <w:t xml:space="preserve">. </w:t>
      </w:r>
      <w:proofErr w:type="spellStart"/>
      <w:r>
        <w:rPr>
          <w:iCs/>
          <w:sz w:val="22"/>
          <w:szCs w:val="22"/>
          <w:lang w:val="lt-LT" w:eastAsia="en-US"/>
        </w:rPr>
        <w:t>Noroksikodonas</w:t>
      </w:r>
      <w:proofErr w:type="spellEnd"/>
      <w:r>
        <w:rPr>
          <w:iCs/>
          <w:sz w:val="22"/>
          <w:szCs w:val="22"/>
          <w:lang w:val="lt-LT" w:eastAsia="en-US"/>
        </w:rPr>
        <w:t xml:space="preserve">, </w:t>
      </w:r>
      <w:proofErr w:type="spellStart"/>
      <w:r>
        <w:rPr>
          <w:iCs/>
          <w:sz w:val="22"/>
          <w:szCs w:val="22"/>
          <w:lang w:val="lt-LT" w:eastAsia="en-US"/>
        </w:rPr>
        <w:t>oksimorfonas</w:t>
      </w:r>
      <w:proofErr w:type="spellEnd"/>
      <w:r>
        <w:rPr>
          <w:iCs/>
          <w:sz w:val="22"/>
          <w:szCs w:val="22"/>
          <w:lang w:val="lt-LT" w:eastAsia="en-US"/>
        </w:rPr>
        <w:t xml:space="preserve"> ir </w:t>
      </w:r>
      <w:proofErr w:type="spellStart"/>
      <w:r>
        <w:rPr>
          <w:iCs/>
          <w:sz w:val="22"/>
          <w:szCs w:val="22"/>
          <w:lang w:val="lt-LT" w:eastAsia="en-US"/>
        </w:rPr>
        <w:t>noroksimorfonas</w:t>
      </w:r>
      <w:proofErr w:type="spellEnd"/>
      <w:r>
        <w:rPr>
          <w:iCs/>
          <w:sz w:val="22"/>
          <w:szCs w:val="22"/>
          <w:lang w:val="lt-LT" w:eastAsia="en-US"/>
        </w:rPr>
        <w:t xml:space="preserve"> susidaro veikiant </w:t>
      </w:r>
      <w:proofErr w:type="spellStart"/>
      <w:r>
        <w:rPr>
          <w:iCs/>
          <w:sz w:val="22"/>
          <w:szCs w:val="22"/>
          <w:lang w:val="lt-LT" w:eastAsia="en-US"/>
        </w:rPr>
        <w:t>citochromo</w:t>
      </w:r>
      <w:proofErr w:type="spellEnd"/>
      <w:r>
        <w:rPr>
          <w:iCs/>
          <w:sz w:val="22"/>
          <w:szCs w:val="22"/>
          <w:lang w:val="lt-LT" w:eastAsia="en-US"/>
        </w:rPr>
        <w:t xml:space="preserve"> P450 sistemai. </w:t>
      </w:r>
      <w:proofErr w:type="spellStart"/>
      <w:r>
        <w:rPr>
          <w:iCs/>
          <w:sz w:val="22"/>
          <w:szCs w:val="22"/>
          <w:lang w:val="lt-LT" w:eastAsia="en-US"/>
        </w:rPr>
        <w:t>Chinidinas</w:t>
      </w:r>
      <w:proofErr w:type="spellEnd"/>
      <w:r>
        <w:rPr>
          <w:iCs/>
          <w:sz w:val="22"/>
          <w:szCs w:val="22"/>
          <w:lang w:val="lt-LT" w:eastAsia="en-US"/>
        </w:rPr>
        <w:t xml:space="preserve"> žmogaus organizme mažina </w:t>
      </w:r>
      <w:proofErr w:type="spellStart"/>
      <w:r>
        <w:rPr>
          <w:iCs/>
          <w:sz w:val="22"/>
          <w:szCs w:val="22"/>
          <w:lang w:val="lt-LT" w:eastAsia="en-US"/>
        </w:rPr>
        <w:t>oksimorfono</w:t>
      </w:r>
      <w:proofErr w:type="spellEnd"/>
      <w:r>
        <w:rPr>
          <w:iCs/>
          <w:sz w:val="22"/>
          <w:szCs w:val="22"/>
          <w:lang w:val="lt-LT" w:eastAsia="en-US"/>
        </w:rPr>
        <w:t xml:space="preserve"> susidarymą, tačiau reikšmingo poveikio </w:t>
      </w:r>
      <w:proofErr w:type="spellStart"/>
      <w:r>
        <w:rPr>
          <w:iCs/>
          <w:sz w:val="22"/>
          <w:szCs w:val="22"/>
          <w:lang w:val="lt-LT" w:eastAsia="en-US"/>
        </w:rPr>
        <w:t>oksikodono</w:t>
      </w:r>
      <w:proofErr w:type="spellEnd"/>
      <w:r>
        <w:rPr>
          <w:iCs/>
          <w:sz w:val="22"/>
          <w:szCs w:val="22"/>
          <w:lang w:val="lt-LT" w:eastAsia="en-US"/>
        </w:rPr>
        <w:t xml:space="preserve"> farmakodinamikai nepasireiškia. Metabolitų įtaka bendram </w:t>
      </w:r>
      <w:proofErr w:type="spellStart"/>
      <w:r>
        <w:rPr>
          <w:iCs/>
          <w:sz w:val="22"/>
          <w:szCs w:val="22"/>
          <w:lang w:val="lt-LT" w:eastAsia="en-US"/>
        </w:rPr>
        <w:t>farmakodinaminiam</w:t>
      </w:r>
      <w:proofErr w:type="spellEnd"/>
      <w:r>
        <w:rPr>
          <w:iCs/>
          <w:sz w:val="22"/>
          <w:szCs w:val="22"/>
          <w:lang w:val="lt-LT" w:eastAsia="en-US"/>
        </w:rPr>
        <w:t xml:space="preserve"> poveikiui yra nereikšminga.</w:t>
      </w:r>
    </w:p>
    <w:p w14:paraId="700351BC" w14:textId="77777777" w:rsidR="0020666A" w:rsidRDefault="0020666A" w:rsidP="0020666A">
      <w:pPr>
        <w:widowControl w:val="0"/>
        <w:numPr>
          <w:ilvl w:val="12"/>
          <w:numId w:val="0"/>
        </w:numPr>
        <w:tabs>
          <w:tab w:val="left" w:pos="567"/>
        </w:tabs>
        <w:ind w:right="-2"/>
        <w:rPr>
          <w:iCs/>
          <w:sz w:val="22"/>
          <w:szCs w:val="22"/>
          <w:lang w:val="lt-LT" w:eastAsia="en-US"/>
        </w:rPr>
      </w:pPr>
    </w:p>
    <w:p w14:paraId="4A6395FA"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Eliminacija</w:t>
      </w:r>
    </w:p>
    <w:p w14:paraId="697D7B3F" w14:textId="77777777" w:rsidR="0020666A" w:rsidRDefault="0020666A" w:rsidP="0020666A">
      <w:pPr>
        <w:widowControl w:val="0"/>
        <w:numPr>
          <w:ilvl w:val="12"/>
          <w:numId w:val="0"/>
        </w:numPr>
        <w:tabs>
          <w:tab w:val="left" w:pos="567"/>
        </w:tabs>
        <w:ind w:right="-2"/>
        <w:rPr>
          <w:iCs/>
          <w:sz w:val="22"/>
          <w:szCs w:val="22"/>
          <w:lang w:val="lt-LT" w:eastAsia="en-US"/>
        </w:rPr>
      </w:pPr>
      <w:proofErr w:type="spellStart"/>
      <w:r>
        <w:rPr>
          <w:iCs/>
          <w:sz w:val="22"/>
          <w:szCs w:val="22"/>
          <w:lang w:val="lt-LT" w:eastAsia="en-US"/>
        </w:rPr>
        <w:t>Oksikodonas</w:t>
      </w:r>
      <w:proofErr w:type="spellEnd"/>
      <w:r>
        <w:rPr>
          <w:iCs/>
          <w:sz w:val="22"/>
          <w:szCs w:val="22"/>
          <w:lang w:val="lt-LT" w:eastAsia="en-US"/>
        </w:rPr>
        <w:t xml:space="preserve"> ir jo metabolitai išsiskiria su šlapimu ir išmatomis.</w:t>
      </w:r>
    </w:p>
    <w:p w14:paraId="0DEE2184" w14:textId="77777777" w:rsidR="0020666A" w:rsidRDefault="0020666A" w:rsidP="0020666A">
      <w:pPr>
        <w:widowControl w:val="0"/>
        <w:numPr>
          <w:ilvl w:val="12"/>
          <w:numId w:val="0"/>
        </w:numPr>
        <w:tabs>
          <w:tab w:val="left" w:pos="567"/>
        </w:tabs>
        <w:ind w:right="-2"/>
        <w:rPr>
          <w:iCs/>
          <w:sz w:val="22"/>
          <w:szCs w:val="22"/>
          <w:lang w:val="lt-LT" w:eastAsia="en-US"/>
        </w:rPr>
      </w:pPr>
    </w:p>
    <w:p w14:paraId="03888193" w14:textId="77777777" w:rsidR="0020666A" w:rsidRDefault="0020666A" w:rsidP="0020666A">
      <w:pPr>
        <w:widowControl w:val="0"/>
        <w:numPr>
          <w:ilvl w:val="12"/>
          <w:numId w:val="0"/>
        </w:numPr>
        <w:tabs>
          <w:tab w:val="left" w:pos="567"/>
        </w:tabs>
        <w:ind w:right="-2"/>
        <w:rPr>
          <w:iCs/>
          <w:sz w:val="22"/>
          <w:szCs w:val="22"/>
          <w:u w:val="single"/>
          <w:lang w:val="lt-LT" w:eastAsia="en-US"/>
        </w:rPr>
      </w:pPr>
      <w:proofErr w:type="spellStart"/>
      <w:r>
        <w:rPr>
          <w:iCs/>
          <w:sz w:val="22"/>
          <w:szCs w:val="22"/>
          <w:u w:val="single"/>
          <w:lang w:val="lt-LT" w:eastAsia="en-US"/>
        </w:rPr>
        <w:t>Naloksono</w:t>
      </w:r>
      <w:proofErr w:type="spellEnd"/>
      <w:r>
        <w:rPr>
          <w:iCs/>
          <w:sz w:val="22"/>
          <w:szCs w:val="22"/>
          <w:u w:val="single"/>
          <w:lang w:val="lt-LT" w:eastAsia="en-US"/>
        </w:rPr>
        <w:t xml:space="preserve"> hidrochloridas</w:t>
      </w:r>
    </w:p>
    <w:p w14:paraId="26DF95DB" w14:textId="77777777" w:rsidR="0020666A" w:rsidRDefault="0020666A" w:rsidP="0020666A">
      <w:pPr>
        <w:widowControl w:val="0"/>
        <w:numPr>
          <w:ilvl w:val="12"/>
          <w:numId w:val="0"/>
        </w:numPr>
        <w:tabs>
          <w:tab w:val="left" w:pos="567"/>
        </w:tabs>
        <w:ind w:right="-2"/>
        <w:rPr>
          <w:iCs/>
          <w:sz w:val="22"/>
          <w:szCs w:val="22"/>
          <w:lang w:val="lt-LT" w:eastAsia="en-US"/>
        </w:rPr>
      </w:pPr>
    </w:p>
    <w:p w14:paraId="6A84C7E6"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Absorbcija</w:t>
      </w:r>
    </w:p>
    <w:p w14:paraId="02F5BE7D"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Per burną pavartoto </w:t>
      </w:r>
      <w:proofErr w:type="spellStart"/>
      <w:r>
        <w:rPr>
          <w:iCs/>
          <w:sz w:val="22"/>
          <w:szCs w:val="22"/>
          <w:lang w:val="lt-LT" w:eastAsia="en-US"/>
        </w:rPr>
        <w:t>naloksono</w:t>
      </w:r>
      <w:proofErr w:type="spellEnd"/>
      <w:r>
        <w:rPr>
          <w:iCs/>
          <w:sz w:val="22"/>
          <w:szCs w:val="22"/>
          <w:lang w:val="lt-LT" w:eastAsia="en-US"/>
        </w:rPr>
        <w:t xml:space="preserve"> sisteminis prieinamumas yra labai mažas – mažiau  3%.</w:t>
      </w:r>
    </w:p>
    <w:p w14:paraId="28998586" w14:textId="77777777" w:rsidR="0020666A" w:rsidRDefault="0020666A" w:rsidP="0020666A">
      <w:pPr>
        <w:widowControl w:val="0"/>
        <w:numPr>
          <w:ilvl w:val="12"/>
          <w:numId w:val="0"/>
        </w:numPr>
        <w:tabs>
          <w:tab w:val="left" w:pos="567"/>
        </w:tabs>
        <w:ind w:right="-2"/>
        <w:rPr>
          <w:iCs/>
          <w:sz w:val="22"/>
          <w:szCs w:val="22"/>
          <w:lang w:val="lt-LT" w:eastAsia="en-US"/>
        </w:rPr>
      </w:pPr>
    </w:p>
    <w:p w14:paraId="24A41D6E"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Pasiskirstymas</w:t>
      </w:r>
    </w:p>
    <w:p w14:paraId="4709D4D6" w14:textId="77777777" w:rsidR="0020666A" w:rsidRDefault="0020666A" w:rsidP="0020666A">
      <w:pPr>
        <w:widowControl w:val="0"/>
        <w:numPr>
          <w:ilvl w:val="12"/>
          <w:numId w:val="0"/>
        </w:numPr>
        <w:tabs>
          <w:tab w:val="left" w:pos="567"/>
        </w:tabs>
        <w:ind w:right="-2"/>
        <w:rPr>
          <w:iCs/>
          <w:sz w:val="22"/>
          <w:szCs w:val="22"/>
          <w:lang w:val="lt-LT" w:eastAsia="en-US"/>
        </w:rPr>
      </w:pPr>
      <w:proofErr w:type="spellStart"/>
      <w:r>
        <w:rPr>
          <w:iCs/>
          <w:sz w:val="22"/>
          <w:szCs w:val="22"/>
          <w:lang w:val="lt-LT" w:eastAsia="en-US"/>
        </w:rPr>
        <w:t>Naloksonas</w:t>
      </w:r>
      <w:proofErr w:type="spellEnd"/>
      <w:r>
        <w:rPr>
          <w:iCs/>
          <w:sz w:val="22"/>
          <w:szCs w:val="22"/>
          <w:lang w:val="lt-LT" w:eastAsia="en-US"/>
        </w:rPr>
        <w:t xml:space="preserve"> prasiskverbia į placentą. Nežinoma, ar </w:t>
      </w:r>
      <w:proofErr w:type="spellStart"/>
      <w:r>
        <w:rPr>
          <w:iCs/>
          <w:sz w:val="22"/>
          <w:szCs w:val="22"/>
          <w:lang w:val="lt-LT" w:eastAsia="en-US"/>
        </w:rPr>
        <w:t>naloksono</w:t>
      </w:r>
      <w:proofErr w:type="spellEnd"/>
      <w:r>
        <w:rPr>
          <w:iCs/>
          <w:sz w:val="22"/>
          <w:szCs w:val="22"/>
          <w:lang w:val="lt-LT" w:eastAsia="en-US"/>
        </w:rPr>
        <w:t xml:space="preserve"> patenka į žindyvės pieną.</w:t>
      </w:r>
    </w:p>
    <w:p w14:paraId="5F36E158" w14:textId="77777777" w:rsidR="0020666A" w:rsidRDefault="0020666A" w:rsidP="0020666A">
      <w:pPr>
        <w:widowControl w:val="0"/>
        <w:numPr>
          <w:ilvl w:val="12"/>
          <w:numId w:val="0"/>
        </w:numPr>
        <w:tabs>
          <w:tab w:val="left" w:pos="567"/>
        </w:tabs>
        <w:ind w:right="-2"/>
        <w:rPr>
          <w:iCs/>
          <w:sz w:val="22"/>
          <w:szCs w:val="22"/>
          <w:lang w:val="lt-LT" w:eastAsia="en-US"/>
        </w:rPr>
      </w:pPr>
    </w:p>
    <w:p w14:paraId="576FD15F"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Biotransformacija</w:t>
      </w:r>
      <w:proofErr w:type="spellEnd"/>
      <w:r>
        <w:rPr>
          <w:i/>
          <w:iCs/>
          <w:sz w:val="22"/>
          <w:szCs w:val="22"/>
          <w:u w:val="single"/>
          <w:lang w:val="lt-LT" w:eastAsia="en-US"/>
        </w:rPr>
        <w:t xml:space="preserve"> ir eliminacija</w:t>
      </w:r>
    </w:p>
    <w:p w14:paraId="77C012A2"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Po </w:t>
      </w:r>
      <w:proofErr w:type="spellStart"/>
      <w:r>
        <w:rPr>
          <w:iCs/>
          <w:sz w:val="22"/>
          <w:szCs w:val="22"/>
          <w:lang w:val="lt-LT" w:eastAsia="en-US"/>
        </w:rPr>
        <w:t>parenterinio</w:t>
      </w:r>
      <w:proofErr w:type="spellEnd"/>
      <w:r>
        <w:rPr>
          <w:iCs/>
          <w:sz w:val="22"/>
          <w:szCs w:val="22"/>
          <w:lang w:val="lt-LT" w:eastAsia="en-US"/>
        </w:rPr>
        <w:t xml:space="preserve"> pavartojimo pusinės eliminacijos iš kraujo  plazmos laikas yra maždaug viena valanda. Poveikio trukmė priklauso nuo dozės ir vartojimo metodo; po suleidimo į raumenis poveikis būna ilgesnis nei po suleidimo į veną. </w:t>
      </w:r>
      <w:proofErr w:type="spellStart"/>
      <w:r>
        <w:rPr>
          <w:iCs/>
          <w:sz w:val="22"/>
          <w:szCs w:val="22"/>
          <w:lang w:val="lt-LT" w:eastAsia="en-US"/>
        </w:rPr>
        <w:t>Naloksonas</w:t>
      </w:r>
      <w:proofErr w:type="spellEnd"/>
      <w:r>
        <w:rPr>
          <w:iCs/>
          <w:sz w:val="22"/>
          <w:szCs w:val="22"/>
          <w:lang w:val="lt-LT" w:eastAsia="en-US"/>
        </w:rPr>
        <w:t xml:space="preserve"> </w:t>
      </w:r>
      <w:proofErr w:type="spellStart"/>
      <w:r>
        <w:rPr>
          <w:iCs/>
          <w:sz w:val="22"/>
          <w:szCs w:val="22"/>
          <w:lang w:val="lt-LT" w:eastAsia="en-US"/>
        </w:rPr>
        <w:t>metabolizuojamas</w:t>
      </w:r>
      <w:proofErr w:type="spellEnd"/>
      <w:r>
        <w:rPr>
          <w:iCs/>
          <w:sz w:val="22"/>
          <w:szCs w:val="22"/>
          <w:lang w:val="lt-LT" w:eastAsia="en-US"/>
        </w:rPr>
        <w:t xml:space="preserve"> kepenyse ir išskiriamas su šlapimu. </w:t>
      </w:r>
      <w:r>
        <w:rPr>
          <w:iCs/>
          <w:sz w:val="22"/>
          <w:szCs w:val="22"/>
          <w:lang w:val="lt-LT" w:eastAsia="en-US"/>
        </w:rPr>
        <w:lastRenderedPageBreak/>
        <w:t xml:space="preserve">Pagrindiniai metabolitai yra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gliukuronidas</w:t>
      </w:r>
      <w:proofErr w:type="spellEnd"/>
      <w:r>
        <w:rPr>
          <w:iCs/>
          <w:sz w:val="22"/>
          <w:szCs w:val="22"/>
          <w:lang w:val="lt-LT" w:eastAsia="en-US"/>
        </w:rPr>
        <w:t>, 6β-</w:t>
      </w:r>
      <w:proofErr w:type="spellStart"/>
      <w:r>
        <w:rPr>
          <w:iCs/>
          <w:sz w:val="22"/>
          <w:szCs w:val="22"/>
          <w:lang w:val="lt-LT" w:eastAsia="en-US"/>
        </w:rPr>
        <w:t>naloksolis</w:t>
      </w:r>
      <w:proofErr w:type="spellEnd"/>
      <w:r>
        <w:rPr>
          <w:iCs/>
          <w:sz w:val="22"/>
          <w:szCs w:val="22"/>
          <w:lang w:val="lt-LT" w:eastAsia="en-US"/>
        </w:rPr>
        <w:t xml:space="preserve"> ir jo </w:t>
      </w:r>
      <w:proofErr w:type="spellStart"/>
      <w:r>
        <w:rPr>
          <w:iCs/>
          <w:sz w:val="22"/>
          <w:szCs w:val="22"/>
          <w:lang w:val="lt-LT" w:eastAsia="en-US"/>
        </w:rPr>
        <w:t>gliukuronidas</w:t>
      </w:r>
      <w:proofErr w:type="spellEnd"/>
      <w:r>
        <w:rPr>
          <w:iCs/>
          <w:sz w:val="22"/>
          <w:szCs w:val="22"/>
          <w:lang w:val="lt-LT" w:eastAsia="en-US"/>
        </w:rPr>
        <w:t>.</w:t>
      </w:r>
    </w:p>
    <w:p w14:paraId="1E97CAFD" w14:textId="77777777" w:rsidR="0020666A" w:rsidRDefault="0020666A" w:rsidP="0020666A">
      <w:pPr>
        <w:widowControl w:val="0"/>
        <w:numPr>
          <w:ilvl w:val="12"/>
          <w:numId w:val="0"/>
        </w:numPr>
        <w:tabs>
          <w:tab w:val="left" w:pos="567"/>
        </w:tabs>
        <w:ind w:right="-2"/>
        <w:rPr>
          <w:iCs/>
          <w:sz w:val="22"/>
          <w:szCs w:val="22"/>
          <w:lang w:val="lt-LT" w:eastAsia="en-US"/>
        </w:rPr>
      </w:pPr>
    </w:p>
    <w:p w14:paraId="40530262" w14:textId="77777777" w:rsidR="0020666A" w:rsidRDefault="0020666A" w:rsidP="0020666A">
      <w:pPr>
        <w:widowControl w:val="0"/>
        <w:numPr>
          <w:ilvl w:val="12"/>
          <w:numId w:val="0"/>
        </w:numPr>
        <w:tabs>
          <w:tab w:val="left" w:pos="567"/>
        </w:tabs>
        <w:ind w:right="-2"/>
        <w:rPr>
          <w:sz w:val="22"/>
          <w:u w:val="single"/>
          <w:lang w:val="lt-LT"/>
        </w:rPr>
      </w:pPr>
      <w:proofErr w:type="spellStart"/>
      <w:r>
        <w:rPr>
          <w:sz w:val="22"/>
          <w:u w:val="single"/>
          <w:lang w:val="lt-LT"/>
        </w:rPr>
        <w:t>Ok</w:t>
      </w:r>
      <w:r>
        <w:rPr>
          <w:iCs/>
          <w:sz w:val="22"/>
          <w:szCs w:val="22"/>
          <w:u w:val="single"/>
          <w:lang w:val="lt-LT" w:eastAsia="en-US"/>
        </w:rPr>
        <w:t>sikodono</w:t>
      </w:r>
      <w:proofErr w:type="spellEnd"/>
      <w:r>
        <w:rPr>
          <w:iCs/>
          <w:sz w:val="22"/>
          <w:szCs w:val="22"/>
          <w:u w:val="single"/>
          <w:lang w:val="lt-LT" w:eastAsia="en-US"/>
        </w:rPr>
        <w:t xml:space="preserve"> hidrochlorido ir </w:t>
      </w:r>
      <w:proofErr w:type="spellStart"/>
      <w:r>
        <w:rPr>
          <w:iCs/>
          <w:sz w:val="22"/>
          <w:szCs w:val="22"/>
          <w:u w:val="single"/>
          <w:lang w:val="lt-LT" w:eastAsia="en-US"/>
        </w:rPr>
        <w:t>naloksono</w:t>
      </w:r>
      <w:proofErr w:type="spellEnd"/>
      <w:r>
        <w:rPr>
          <w:iCs/>
          <w:sz w:val="22"/>
          <w:szCs w:val="22"/>
          <w:u w:val="single"/>
          <w:lang w:val="lt-LT" w:eastAsia="en-US"/>
        </w:rPr>
        <w:t xml:space="preserve"> hidrochlorido derinys </w:t>
      </w:r>
    </w:p>
    <w:p w14:paraId="4B8F4577" w14:textId="77777777" w:rsidR="0020666A" w:rsidRDefault="0020666A" w:rsidP="0020666A">
      <w:pPr>
        <w:widowControl w:val="0"/>
        <w:numPr>
          <w:ilvl w:val="12"/>
          <w:numId w:val="0"/>
        </w:numPr>
        <w:tabs>
          <w:tab w:val="left" w:pos="567"/>
        </w:tabs>
        <w:ind w:right="-2"/>
        <w:rPr>
          <w:iCs/>
          <w:sz w:val="22"/>
          <w:szCs w:val="22"/>
          <w:lang w:val="lt-LT" w:eastAsia="en-US"/>
        </w:rPr>
      </w:pPr>
    </w:p>
    <w:p w14:paraId="5268B43B"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Santykis tarp farmakokinetikos ir farmakodinamikos</w:t>
      </w:r>
    </w:p>
    <w:p w14:paraId="15D718A6" w14:textId="77777777" w:rsidR="0020666A" w:rsidRDefault="0020666A" w:rsidP="0020666A">
      <w:pPr>
        <w:widowControl w:val="0"/>
        <w:numPr>
          <w:ilvl w:val="12"/>
          <w:numId w:val="0"/>
        </w:numPr>
        <w:tabs>
          <w:tab w:val="left" w:pos="567"/>
        </w:tabs>
        <w:ind w:right="-2"/>
        <w:rPr>
          <w:iCs/>
          <w:sz w:val="22"/>
          <w:szCs w:val="22"/>
          <w:lang w:val="lt-LT" w:eastAsia="en-US"/>
        </w:rPr>
      </w:pPr>
    </w:p>
    <w:p w14:paraId="77D94A47" w14:textId="77777777" w:rsidR="0020666A" w:rsidRDefault="0020666A" w:rsidP="0020666A">
      <w:pPr>
        <w:widowControl w:val="0"/>
        <w:numPr>
          <w:ilvl w:val="12"/>
          <w:numId w:val="0"/>
        </w:numPr>
        <w:tabs>
          <w:tab w:val="left" w:pos="567"/>
        </w:tabs>
        <w:ind w:right="-2"/>
        <w:rPr>
          <w:iCs/>
          <w:sz w:val="22"/>
          <w:szCs w:val="22"/>
          <w:lang w:val="lt-LT" w:eastAsia="en-US"/>
        </w:rPr>
      </w:pPr>
      <w:proofErr w:type="spellStart"/>
      <w:r>
        <w:rPr>
          <w:color w:val="000000"/>
          <w:sz w:val="22"/>
          <w:szCs w:val="22"/>
          <w:lang w:val="lt-LT"/>
        </w:rPr>
        <w:t>Oksikodono</w:t>
      </w:r>
      <w:proofErr w:type="spellEnd"/>
      <w:r>
        <w:rPr>
          <w:color w:val="000000"/>
          <w:sz w:val="22"/>
          <w:szCs w:val="22"/>
          <w:lang w:val="lt-LT"/>
        </w:rPr>
        <w:t xml:space="preserve"> hidrochlorido/</w:t>
      </w:r>
      <w:proofErr w:type="spellStart"/>
      <w:r>
        <w:rPr>
          <w:color w:val="000000"/>
          <w:sz w:val="22"/>
          <w:szCs w:val="22"/>
          <w:lang w:val="lt-LT"/>
        </w:rPr>
        <w:t>naloksono</w:t>
      </w:r>
      <w:proofErr w:type="spellEnd"/>
      <w:r>
        <w:rPr>
          <w:color w:val="000000"/>
          <w:sz w:val="22"/>
          <w:szCs w:val="22"/>
          <w:lang w:val="lt-LT"/>
        </w:rPr>
        <w:t xml:space="preserve"> hidrochlorido pailginto atpalaidavimo tablečių </w:t>
      </w:r>
      <w:r>
        <w:rPr>
          <w:iCs/>
          <w:sz w:val="22"/>
          <w:szCs w:val="22"/>
          <w:lang w:val="lt-LT" w:eastAsia="en-US"/>
        </w:rPr>
        <w:t xml:space="preserve">sudėtyje esančio </w:t>
      </w:r>
      <w:proofErr w:type="spellStart"/>
      <w:r>
        <w:rPr>
          <w:iCs/>
          <w:sz w:val="22"/>
          <w:szCs w:val="22"/>
          <w:lang w:val="lt-LT" w:eastAsia="en-US"/>
        </w:rPr>
        <w:t>oksikodono</w:t>
      </w:r>
      <w:proofErr w:type="spellEnd"/>
      <w:r>
        <w:rPr>
          <w:iCs/>
          <w:sz w:val="22"/>
          <w:szCs w:val="22"/>
          <w:lang w:val="lt-LT" w:eastAsia="en-US"/>
        </w:rPr>
        <w:t xml:space="preserve"> </w:t>
      </w:r>
      <w:proofErr w:type="spellStart"/>
      <w:r>
        <w:rPr>
          <w:iCs/>
          <w:sz w:val="22"/>
          <w:szCs w:val="22"/>
          <w:lang w:val="lt-LT" w:eastAsia="en-US"/>
        </w:rPr>
        <w:t>farmakokinetinės</w:t>
      </w:r>
      <w:proofErr w:type="spellEnd"/>
      <w:r>
        <w:rPr>
          <w:iCs/>
          <w:sz w:val="22"/>
          <w:szCs w:val="22"/>
          <w:lang w:val="lt-LT" w:eastAsia="en-US"/>
        </w:rPr>
        <w:t xml:space="preserve"> savybės atitinka pailginto atpalaidavimo tablečių forma vartojamo </w:t>
      </w:r>
      <w:proofErr w:type="spellStart"/>
      <w:r>
        <w:rPr>
          <w:iCs/>
          <w:sz w:val="22"/>
          <w:szCs w:val="22"/>
          <w:lang w:val="lt-LT" w:eastAsia="en-US"/>
        </w:rPr>
        <w:t>oksikodono</w:t>
      </w:r>
      <w:proofErr w:type="spellEnd"/>
      <w:r>
        <w:rPr>
          <w:iCs/>
          <w:sz w:val="22"/>
          <w:szCs w:val="22"/>
          <w:lang w:val="lt-LT" w:eastAsia="en-US"/>
        </w:rPr>
        <w:t xml:space="preserve"> hidrochlorido savybes, jei kartu vartojama </w:t>
      </w:r>
      <w:proofErr w:type="spellStart"/>
      <w:r>
        <w:rPr>
          <w:iCs/>
          <w:sz w:val="22"/>
          <w:szCs w:val="22"/>
          <w:lang w:val="lt-LT" w:eastAsia="en-US"/>
        </w:rPr>
        <w:t>naloksono</w:t>
      </w:r>
      <w:proofErr w:type="spellEnd"/>
      <w:r>
        <w:rPr>
          <w:iCs/>
          <w:sz w:val="22"/>
          <w:szCs w:val="22"/>
          <w:lang w:val="lt-LT" w:eastAsia="en-US"/>
        </w:rPr>
        <w:t xml:space="preserve"> hidrochlorido pailginto atpalaidavimo tablečių.</w:t>
      </w:r>
    </w:p>
    <w:p w14:paraId="66038BEA" w14:textId="77777777" w:rsidR="0020666A" w:rsidRDefault="0020666A" w:rsidP="0020666A">
      <w:pPr>
        <w:widowControl w:val="0"/>
        <w:numPr>
          <w:ilvl w:val="12"/>
          <w:numId w:val="0"/>
        </w:numPr>
        <w:tabs>
          <w:tab w:val="left" w:pos="567"/>
        </w:tabs>
        <w:ind w:right="-2"/>
        <w:rPr>
          <w:iCs/>
          <w:sz w:val="22"/>
          <w:szCs w:val="22"/>
          <w:lang w:val="lt-LT" w:eastAsia="en-US"/>
        </w:rPr>
      </w:pPr>
    </w:p>
    <w:p w14:paraId="311B6F3E"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Visų stiprumų </w:t>
      </w:r>
      <w:proofErr w:type="spellStart"/>
      <w:r>
        <w:rPr>
          <w:iCs/>
          <w:sz w:val="22"/>
          <w:szCs w:val="22"/>
          <w:lang w:val="lt-LT" w:eastAsia="en-US"/>
        </w:rPr>
        <w:t>Geroxynal</w:t>
      </w:r>
      <w:proofErr w:type="spellEnd"/>
      <w:r>
        <w:rPr>
          <w:iCs/>
          <w:sz w:val="22"/>
          <w:szCs w:val="22"/>
          <w:lang w:val="lt-LT" w:eastAsia="en-US"/>
        </w:rPr>
        <w:t xml:space="preserve"> pailginto atpalaidavimo tabletes galima keisti vieną kita.</w:t>
      </w:r>
    </w:p>
    <w:p w14:paraId="04877232" w14:textId="77777777" w:rsidR="0020666A" w:rsidRDefault="0020666A" w:rsidP="0020666A">
      <w:pPr>
        <w:widowControl w:val="0"/>
        <w:numPr>
          <w:ilvl w:val="12"/>
          <w:numId w:val="0"/>
        </w:numPr>
        <w:tabs>
          <w:tab w:val="left" w:pos="567"/>
        </w:tabs>
        <w:ind w:right="-2"/>
        <w:rPr>
          <w:iCs/>
          <w:sz w:val="22"/>
          <w:szCs w:val="22"/>
          <w:lang w:val="lt-LT" w:eastAsia="en-US"/>
        </w:rPr>
      </w:pPr>
    </w:p>
    <w:p w14:paraId="5B34A561"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Sveikiems tiriamiesiems per burną pavartojus maksimalią </w:t>
      </w:r>
      <w:proofErr w:type="spellStart"/>
      <w:r>
        <w:rPr>
          <w:color w:val="000000"/>
          <w:sz w:val="22"/>
          <w:szCs w:val="22"/>
          <w:lang w:val="lt-LT"/>
        </w:rPr>
        <w:t>oksikodono</w:t>
      </w:r>
      <w:proofErr w:type="spellEnd"/>
      <w:r>
        <w:rPr>
          <w:color w:val="000000"/>
          <w:sz w:val="22"/>
          <w:szCs w:val="22"/>
          <w:lang w:val="lt-LT"/>
        </w:rPr>
        <w:t xml:space="preserve"> hidrochlorido/</w:t>
      </w:r>
      <w:proofErr w:type="spellStart"/>
      <w:r>
        <w:rPr>
          <w:color w:val="000000"/>
          <w:sz w:val="22"/>
          <w:szCs w:val="22"/>
          <w:lang w:val="lt-LT"/>
        </w:rPr>
        <w:t>naloksono</w:t>
      </w:r>
      <w:proofErr w:type="spellEnd"/>
      <w:r>
        <w:rPr>
          <w:color w:val="000000"/>
          <w:sz w:val="22"/>
          <w:szCs w:val="22"/>
          <w:lang w:val="lt-LT"/>
        </w:rPr>
        <w:t xml:space="preserve"> hidrochlorido </w:t>
      </w:r>
      <w:r>
        <w:rPr>
          <w:iCs/>
          <w:sz w:val="22"/>
          <w:szCs w:val="22"/>
          <w:lang w:val="lt-LT" w:eastAsia="en-US"/>
        </w:rPr>
        <w:t xml:space="preserve">dozę, </w:t>
      </w:r>
      <w:proofErr w:type="spellStart"/>
      <w:r>
        <w:rPr>
          <w:iCs/>
          <w:sz w:val="22"/>
          <w:szCs w:val="22"/>
          <w:lang w:val="lt-LT" w:eastAsia="en-US"/>
        </w:rPr>
        <w:t>naloksono</w:t>
      </w:r>
      <w:proofErr w:type="spellEnd"/>
      <w:r>
        <w:rPr>
          <w:iCs/>
          <w:sz w:val="22"/>
          <w:szCs w:val="22"/>
          <w:lang w:val="lt-LT" w:eastAsia="en-US"/>
        </w:rPr>
        <w:t xml:space="preserve"> koncentracija kraujo plazmoje buvo tokia maža, kad </w:t>
      </w:r>
      <w:proofErr w:type="spellStart"/>
      <w:r>
        <w:rPr>
          <w:iCs/>
          <w:sz w:val="22"/>
          <w:szCs w:val="22"/>
          <w:lang w:val="lt-LT" w:eastAsia="en-US"/>
        </w:rPr>
        <w:t>farmakokinetinę</w:t>
      </w:r>
      <w:proofErr w:type="spellEnd"/>
      <w:r>
        <w:rPr>
          <w:iCs/>
          <w:sz w:val="22"/>
          <w:szCs w:val="22"/>
          <w:lang w:val="lt-LT" w:eastAsia="en-US"/>
        </w:rPr>
        <w:t xml:space="preserve"> analizę atlikti nebuvo įmanoma. Atliekant </w:t>
      </w:r>
      <w:proofErr w:type="spellStart"/>
      <w:r>
        <w:rPr>
          <w:iCs/>
          <w:sz w:val="22"/>
          <w:szCs w:val="22"/>
          <w:lang w:val="lt-LT" w:eastAsia="en-US"/>
        </w:rPr>
        <w:t>farmakokinetinę</w:t>
      </w:r>
      <w:proofErr w:type="spellEnd"/>
      <w:r>
        <w:rPr>
          <w:iCs/>
          <w:sz w:val="22"/>
          <w:szCs w:val="22"/>
          <w:lang w:val="lt-LT" w:eastAsia="en-US"/>
        </w:rPr>
        <w:t xml:space="preserve"> analizę, kaip pakaitinis žymuo buvo tiriamas naloksono-3-gliukuronidas, kadangi jo koncentracija kraujo plazmoje buvo pakankama, kad būtų galima išmatuoti.</w:t>
      </w:r>
    </w:p>
    <w:p w14:paraId="0DB96371" w14:textId="77777777" w:rsidR="0020666A" w:rsidRDefault="0020666A" w:rsidP="0020666A">
      <w:pPr>
        <w:widowControl w:val="0"/>
        <w:numPr>
          <w:ilvl w:val="12"/>
          <w:numId w:val="0"/>
        </w:numPr>
        <w:tabs>
          <w:tab w:val="left" w:pos="567"/>
        </w:tabs>
        <w:ind w:right="-2"/>
        <w:rPr>
          <w:iCs/>
          <w:sz w:val="22"/>
          <w:szCs w:val="22"/>
          <w:lang w:val="lt-LT" w:eastAsia="en-US"/>
        </w:rPr>
      </w:pPr>
    </w:p>
    <w:p w14:paraId="1C289A6E"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Apskritai po labai riebių pusryčių pavartoto </w:t>
      </w:r>
      <w:proofErr w:type="spellStart"/>
      <w:r>
        <w:rPr>
          <w:iCs/>
          <w:sz w:val="22"/>
          <w:szCs w:val="22"/>
          <w:lang w:val="lt-LT" w:eastAsia="en-US"/>
        </w:rPr>
        <w:t>oksikodono</w:t>
      </w:r>
      <w:proofErr w:type="spellEnd"/>
      <w:r>
        <w:rPr>
          <w:iCs/>
          <w:sz w:val="22"/>
          <w:szCs w:val="22"/>
          <w:lang w:val="lt-LT" w:eastAsia="en-US"/>
        </w:rPr>
        <w:t xml:space="preserve"> biologinis prieinamumas ir didžiausia koncentracija plazmoje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palyginti su rodmenimis po vaistinio preparato pavartojimo nevalgius, buvo didesni vidutiniškai atitinkamai 16% ir 30%. Toks skirtumas laikytas kliniškai nereikšmingu, todėl </w:t>
      </w:r>
      <w:proofErr w:type="spellStart"/>
      <w:r>
        <w:rPr>
          <w:iCs/>
          <w:sz w:val="22"/>
          <w:szCs w:val="22"/>
          <w:lang w:val="lt-LT" w:eastAsia="en-US"/>
        </w:rPr>
        <w:t>Geroxynal</w:t>
      </w:r>
      <w:proofErr w:type="spellEnd"/>
      <w:r>
        <w:rPr>
          <w:iCs/>
          <w:sz w:val="22"/>
          <w:szCs w:val="22"/>
          <w:lang w:val="lt-LT" w:eastAsia="en-US"/>
        </w:rPr>
        <w:t xml:space="preserve"> pailginto atpalaidavimo tablečių galima vartoti valgant arba nevalgius (žr. 4.2 skyrių).</w:t>
      </w:r>
    </w:p>
    <w:p w14:paraId="5CB92029" w14:textId="77777777" w:rsidR="0020666A" w:rsidRDefault="0020666A" w:rsidP="0020666A">
      <w:pPr>
        <w:widowControl w:val="0"/>
        <w:numPr>
          <w:ilvl w:val="12"/>
          <w:numId w:val="0"/>
        </w:numPr>
        <w:tabs>
          <w:tab w:val="left" w:pos="567"/>
        </w:tabs>
        <w:ind w:right="-2"/>
        <w:rPr>
          <w:iCs/>
          <w:sz w:val="22"/>
          <w:szCs w:val="22"/>
          <w:lang w:val="lt-LT" w:eastAsia="en-US"/>
        </w:rPr>
      </w:pPr>
    </w:p>
    <w:p w14:paraId="4513B98F"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Vaistinio preparato metabolizmo tyrimai </w:t>
      </w:r>
      <w:proofErr w:type="spellStart"/>
      <w:r>
        <w:rPr>
          <w:i/>
          <w:iCs/>
          <w:sz w:val="22"/>
          <w:szCs w:val="22"/>
          <w:lang w:val="lt-LT" w:eastAsia="en-US"/>
        </w:rPr>
        <w:t>in</w:t>
      </w:r>
      <w:proofErr w:type="spellEnd"/>
      <w:r>
        <w:rPr>
          <w:i/>
          <w:iCs/>
          <w:sz w:val="22"/>
          <w:szCs w:val="22"/>
          <w:lang w:val="lt-LT" w:eastAsia="en-US"/>
        </w:rPr>
        <w:t xml:space="preserve"> </w:t>
      </w:r>
      <w:proofErr w:type="spellStart"/>
      <w:r>
        <w:rPr>
          <w:i/>
          <w:iCs/>
          <w:sz w:val="22"/>
          <w:szCs w:val="22"/>
          <w:lang w:val="lt-LT" w:eastAsia="en-US"/>
        </w:rPr>
        <w:t>vitro</w:t>
      </w:r>
      <w:proofErr w:type="spellEnd"/>
      <w:r>
        <w:rPr>
          <w:iCs/>
          <w:sz w:val="22"/>
          <w:szCs w:val="22"/>
          <w:lang w:val="lt-LT" w:eastAsia="en-US"/>
        </w:rPr>
        <w:t xml:space="preserve"> parodė, kad su </w:t>
      </w:r>
      <w:proofErr w:type="spellStart"/>
      <w:r>
        <w:rPr>
          <w:color w:val="000000"/>
          <w:sz w:val="22"/>
          <w:szCs w:val="22"/>
          <w:lang w:val="lt-LT"/>
        </w:rPr>
        <w:t>oksikodono</w:t>
      </w:r>
      <w:proofErr w:type="spellEnd"/>
      <w:r>
        <w:rPr>
          <w:color w:val="000000"/>
          <w:sz w:val="22"/>
          <w:szCs w:val="22"/>
          <w:lang w:val="lt-LT"/>
        </w:rPr>
        <w:t xml:space="preserve"> hidrochloridu/</w:t>
      </w:r>
      <w:proofErr w:type="spellStart"/>
      <w:r>
        <w:rPr>
          <w:color w:val="000000"/>
          <w:sz w:val="22"/>
          <w:szCs w:val="22"/>
          <w:lang w:val="lt-LT"/>
        </w:rPr>
        <w:t>naloksono</w:t>
      </w:r>
      <w:proofErr w:type="spellEnd"/>
      <w:r>
        <w:rPr>
          <w:color w:val="000000"/>
          <w:sz w:val="22"/>
          <w:szCs w:val="22"/>
          <w:lang w:val="lt-LT"/>
        </w:rPr>
        <w:t xml:space="preserve"> hidrochloridu </w:t>
      </w:r>
      <w:r>
        <w:rPr>
          <w:iCs/>
          <w:sz w:val="22"/>
          <w:szCs w:val="22"/>
          <w:lang w:val="lt-LT" w:eastAsia="en-US"/>
        </w:rPr>
        <w:t xml:space="preserve"> susijusi kliniškai reikšminga sąveika nėra tikėtina.</w:t>
      </w:r>
    </w:p>
    <w:p w14:paraId="20C275AC" w14:textId="77777777" w:rsidR="0020666A" w:rsidRDefault="0020666A" w:rsidP="0020666A">
      <w:pPr>
        <w:widowControl w:val="0"/>
        <w:numPr>
          <w:ilvl w:val="12"/>
          <w:numId w:val="0"/>
        </w:numPr>
        <w:tabs>
          <w:tab w:val="left" w:pos="567"/>
        </w:tabs>
        <w:ind w:right="-2"/>
        <w:rPr>
          <w:iCs/>
          <w:sz w:val="22"/>
          <w:szCs w:val="22"/>
          <w:lang w:val="lt-LT" w:eastAsia="en-US"/>
        </w:rPr>
      </w:pPr>
    </w:p>
    <w:p w14:paraId="5F290F57" w14:textId="77777777" w:rsidR="0020666A" w:rsidRDefault="0020666A" w:rsidP="0020666A">
      <w:pPr>
        <w:widowControl w:val="0"/>
        <w:numPr>
          <w:ilvl w:val="12"/>
          <w:numId w:val="0"/>
        </w:numPr>
        <w:tabs>
          <w:tab w:val="left" w:pos="567"/>
        </w:tabs>
        <w:ind w:right="-2"/>
        <w:rPr>
          <w:iCs/>
          <w:sz w:val="22"/>
          <w:szCs w:val="22"/>
          <w:u w:val="single"/>
          <w:lang w:val="lt-LT" w:eastAsia="en-US"/>
        </w:rPr>
      </w:pPr>
      <w:r>
        <w:rPr>
          <w:iCs/>
          <w:sz w:val="22"/>
          <w:szCs w:val="22"/>
          <w:u w:val="single"/>
          <w:lang w:val="lt-LT" w:eastAsia="en-US"/>
        </w:rPr>
        <w:t>Senyviems pacientams</w:t>
      </w:r>
    </w:p>
    <w:p w14:paraId="453E5DDD" w14:textId="77777777" w:rsidR="0020666A" w:rsidRDefault="0020666A" w:rsidP="0020666A">
      <w:pPr>
        <w:widowControl w:val="0"/>
        <w:numPr>
          <w:ilvl w:val="12"/>
          <w:numId w:val="0"/>
        </w:numPr>
        <w:tabs>
          <w:tab w:val="left" w:pos="567"/>
        </w:tabs>
        <w:ind w:right="-2"/>
        <w:rPr>
          <w:iCs/>
          <w:sz w:val="22"/>
          <w:szCs w:val="22"/>
          <w:lang w:val="lt-LT" w:eastAsia="en-US"/>
        </w:rPr>
      </w:pPr>
    </w:p>
    <w:p w14:paraId="04A3B849"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Oksikodonas</w:t>
      </w:r>
      <w:proofErr w:type="spellEnd"/>
    </w:p>
    <w:p w14:paraId="17E1898F" w14:textId="77777777" w:rsidR="0020666A" w:rsidRDefault="0020666A" w:rsidP="0020666A">
      <w:pPr>
        <w:widowControl w:val="0"/>
        <w:numPr>
          <w:ilvl w:val="12"/>
          <w:numId w:val="0"/>
        </w:numPr>
        <w:tabs>
          <w:tab w:val="left" w:pos="567"/>
        </w:tabs>
        <w:ind w:right="-2"/>
        <w:rPr>
          <w:iCs/>
          <w:sz w:val="22"/>
          <w:szCs w:val="22"/>
          <w:lang w:val="lt-LT" w:eastAsia="en-US"/>
        </w:rPr>
      </w:pPr>
    </w:p>
    <w:p w14:paraId="4266FFE7"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Senyvų žmonių organizme, palyginti su jaunesniais savanoriais, </w:t>
      </w:r>
      <w:proofErr w:type="spellStart"/>
      <w:r>
        <w:rPr>
          <w:iCs/>
          <w:sz w:val="22"/>
          <w:szCs w:val="22"/>
          <w:lang w:val="lt-LT" w:eastAsia="en-US"/>
        </w:rPr>
        <w:t>oksikodono</w:t>
      </w:r>
      <w:proofErr w:type="spellEnd"/>
      <w:r>
        <w:rPr>
          <w:iCs/>
          <w:sz w:val="22"/>
          <w:szCs w:val="22"/>
          <w:lang w:val="lt-LT" w:eastAsia="en-US"/>
        </w:rPr>
        <w:t xml:space="preserve"> AUC padidėjo vidutiniškai iki 118% (90% PI: 103, 135). </w:t>
      </w:r>
      <w:proofErr w:type="spellStart"/>
      <w:r>
        <w:rPr>
          <w:iCs/>
          <w:sz w:val="22"/>
          <w:szCs w:val="22"/>
          <w:lang w:val="lt-LT" w:eastAsia="en-US"/>
        </w:rPr>
        <w:t>Oksikodono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114% (90% PI: 102, 127). </w:t>
      </w:r>
      <w:proofErr w:type="spellStart"/>
      <w:r>
        <w:rPr>
          <w:iCs/>
          <w:sz w:val="22"/>
          <w:szCs w:val="22"/>
          <w:lang w:val="lt-LT" w:eastAsia="en-US"/>
        </w:rPr>
        <w:t>Oksikodono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min</w:t>
      </w:r>
      <w:proofErr w:type="spellEnd"/>
      <w:r>
        <w:rPr>
          <w:iCs/>
          <w:sz w:val="22"/>
          <w:szCs w:val="22"/>
          <w:lang w:val="lt-LT" w:eastAsia="en-US"/>
        </w:rPr>
        <w:t xml:space="preserve"> padidėjo vidutiniškai iki 128% (90% PI: 107, 152).</w:t>
      </w:r>
    </w:p>
    <w:p w14:paraId="0474094D" w14:textId="77777777" w:rsidR="0020666A" w:rsidRDefault="0020666A" w:rsidP="0020666A">
      <w:pPr>
        <w:widowControl w:val="0"/>
        <w:numPr>
          <w:ilvl w:val="12"/>
          <w:numId w:val="0"/>
        </w:numPr>
        <w:tabs>
          <w:tab w:val="left" w:pos="567"/>
        </w:tabs>
        <w:ind w:right="-2"/>
        <w:rPr>
          <w:iCs/>
          <w:sz w:val="22"/>
          <w:szCs w:val="22"/>
          <w:lang w:val="lt-LT" w:eastAsia="en-US"/>
        </w:rPr>
      </w:pPr>
    </w:p>
    <w:p w14:paraId="72959447"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Naloksonas</w:t>
      </w:r>
      <w:proofErr w:type="spellEnd"/>
    </w:p>
    <w:p w14:paraId="6F6668AB" w14:textId="77777777" w:rsidR="0020666A" w:rsidRDefault="0020666A" w:rsidP="0020666A">
      <w:pPr>
        <w:widowControl w:val="0"/>
        <w:numPr>
          <w:ilvl w:val="12"/>
          <w:numId w:val="0"/>
        </w:numPr>
        <w:tabs>
          <w:tab w:val="left" w:pos="567"/>
        </w:tabs>
        <w:ind w:right="-2"/>
        <w:rPr>
          <w:iCs/>
          <w:sz w:val="22"/>
          <w:szCs w:val="22"/>
          <w:lang w:val="lt-LT" w:eastAsia="en-US"/>
        </w:rPr>
      </w:pPr>
    </w:p>
    <w:p w14:paraId="46CA5225"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Senyvų žmonių organizme, palyginti su jaunesniais savanoriais, </w:t>
      </w:r>
      <w:proofErr w:type="spellStart"/>
      <w:r>
        <w:rPr>
          <w:iCs/>
          <w:sz w:val="22"/>
          <w:szCs w:val="22"/>
          <w:lang w:val="lt-LT" w:eastAsia="en-US"/>
        </w:rPr>
        <w:t>naloksono</w:t>
      </w:r>
      <w:proofErr w:type="spellEnd"/>
      <w:r>
        <w:rPr>
          <w:iCs/>
          <w:sz w:val="22"/>
          <w:szCs w:val="22"/>
          <w:lang w:val="lt-LT" w:eastAsia="en-US"/>
        </w:rPr>
        <w:t xml:space="preserve"> AUC padidėjo vidutiniškai iki 182% (90% PI: 123, 270).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173% (90% PI: 107, 280).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min</w:t>
      </w:r>
      <w:proofErr w:type="spellEnd"/>
      <w:r>
        <w:rPr>
          <w:iCs/>
          <w:sz w:val="22"/>
          <w:szCs w:val="22"/>
          <w:lang w:val="lt-LT" w:eastAsia="en-US"/>
        </w:rPr>
        <w:t xml:space="preserve"> padidėjo vidutiniškai iki 317% (90% PI: 142, 708).</w:t>
      </w:r>
    </w:p>
    <w:p w14:paraId="5ABE302E" w14:textId="77777777" w:rsidR="0020666A" w:rsidRDefault="0020666A" w:rsidP="0020666A">
      <w:pPr>
        <w:widowControl w:val="0"/>
        <w:numPr>
          <w:ilvl w:val="12"/>
          <w:numId w:val="0"/>
        </w:numPr>
        <w:tabs>
          <w:tab w:val="left" w:pos="567"/>
        </w:tabs>
        <w:ind w:right="-2"/>
        <w:rPr>
          <w:iCs/>
          <w:sz w:val="22"/>
          <w:szCs w:val="22"/>
          <w:lang w:val="lt-LT" w:eastAsia="en-US"/>
        </w:rPr>
      </w:pPr>
    </w:p>
    <w:p w14:paraId="4D4B2D47"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Naloksono-3-gliukuronidas</w:t>
      </w:r>
    </w:p>
    <w:p w14:paraId="5814CB18" w14:textId="77777777" w:rsidR="0020666A" w:rsidRDefault="0020666A" w:rsidP="0020666A">
      <w:pPr>
        <w:widowControl w:val="0"/>
        <w:numPr>
          <w:ilvl w:val="12"/>
          <w:numId w:val="0"/>
        </w:numPr>
        <w:tabs>
          <w:tab w:val="left" w:pos="567"/>
        </w:tabs>
        <w:ind w:right="-2"/>
        <w:rPr>
          <w:iCs/>
          <w:sz w:val="22"/>
          <w:szCs w:val="22"/>
          <w:lang w:val="lt-LT" w:eastAsia="en-US"/>
        </w:rPr>
      </w:pPr>
    </w:p>
    <w:p w14:paraId="30C02A71"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Senyvų žmonių organizme, palyginti su jaunesniais savanoriais, naloksono-3-gliukuronido AUC padidėjo vidutiniškai iki 128% (90% PI: 113, 147). Naloksono-3-gliukuronido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127% (90% PI: 112, 144). Naloksono-3-gliukuronido </w:t>
      </w:r>
      <w:proofErr w:type="spellStart"/>
      <w:r>
        <w:rPr>
          <w:iCs/>
          <w:sz w:val="22"/>
          <w:szCs w:val="22"/>
          <w:lang w:val="lt-LT" w:eastAsia="en-US"/>
        </w:rPr>
        <w:t>C</w:t>
      </w:r>
      <w:r>
        <w:rPr>
          <w:iCs/>
          <w:sz w:val="22"/>
          <w:szCs w:val="22"/>
          <w:vertAlign w:val="subscript"/>
          <w:lang w:val="lt-LT" w:eastAsia="en-US"/>
        </w:rPr>
        <w:t>min</w:t>
      </w:r>
      <w:proofErr w:type="spellEnd"/>
      <w:r>
        <w:rPr>
          <w:iCs/>
          <w:sz w:val="22"/>
          <w:szCs w:val="22"/>
          <w:lang w:val="lt-LT" w:eastAsia="en-US"/>
        </w:rPr>
        <w:t xml:space="preserve"> padidėjo vidutiniškai iki 125% (90% PI: 105, 148).</w:t>
      </w:r>
    </w:p>
    <w:p w14:paraId="5728F8E8" w14:textId="77777777" w:rsidR="0020666A" w:rsidRDefault="0020666A" w:rsidP="0020666A">
      <w:pPr>
        <w:widowControl w:val="0"/>
        <w:numPr>
          <w:ilvl w:val="12"/>
          <w:numId w:val="0"/>
        </w:numPr>
        <w:tabs>
          <w:tab w:val="left" w:pos="567"/>
        </w:tabs>
        <w:ind w:right="-2"/>
        <w:rPr>
          <w:iCs/>
          <w:sz w:val="22"/>
          <w:szCs w:val="22"/>
          <w:lang w:val="lt-LT" w:eastAsia="en-US"/>
        </w:rPr>
      </w:pPr>
    </w:p>
    <w:p w14:paraId="59E1BD89" w14:textId="77777777" w:rsidR="0020666A" w:rsidRDefault="0020666A" w:rsidP="0020666A">
      <w:pPr>
        <w:widowControl w:val="0"/>
        <w:numPr>
          <w:ilvl w:val="12"/>
          <w:numId w:val="0"/>
        </w:numPr>
        <w:tabs>
          <w:tab w:val="left" w:pos="567"/>
        </w:tabs>
        <w:ind w:right="-2"/>
        <w:rPr>
          <w:iCs/>
          <w:sz w:val="22"/>
          <w:szCs w:val="22"/>
          <w:u w:val="single"/>
          <w:lang w:val="lt-LT" w:eastAsia="en-US"/>
        </w:rPr>
      </w:pPr>
      <w:r>
        <w:rPr>
          <w:iCs/>
          <w:sz w:val="22"/>
          <w:szCs w:val="22"/>
          <w:u w:val="single"/>
          <w:lang w:val="lt-LT" w:eastAsia="en-US"/>
        </w:rPr>
        <w:t>Sutrikusi kepenų funkcija</w:t>
      </w:r>
    </w:p>
    <w:p w14:paraId="44312821" w14:textId="77777777" w:rsidR="0020666A" w:rsidRDefault="0020666A" w:rsidP="0020666A">
      <w:pPr>
        <w:widowControl w:val="0"/>
        <w:numPr>
          <w:ilvl w:val="12"/>
          <w:numId w:val="0"/>
        </w:numPr>
        <w:tabs>
          <w:tab w:val="left" w:pos="567"/>
        </w:tabs>
        <w:ind w:right="-2"/>
        <w:rPr>
          <w:iCs/>
          <w:sz w:val="22"/>
          <w:szCs w:val="22"/>
          <w:lang w:val="lt-LT" w:eastAsia="en-US"/>
        </w:rPr>
      </w:pPr>
    </w:p>
    <w:p w14:paraId="2CDD6164"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Oksikodonas</w:t>
      </w:r>
      <w:proofErr w:type="spellEnd"/>
    </w:p>
    <w:p w14:paraId="43EE0648" w14:textId="77777777" w:rsidR="0020666A" w:rsidRDefault="0020666A" w:rsidP="0020666A">
      <w:pPr>
        <w:widowControl w:val="0"/>
        <w:numPr>
          <w:ilvl w:val="12"/>
          <w:numId w:val="0"/>
        </w:numPr>
        <w:tabs>
          <w:tab w:val="left" w:pos="567"/>
        </w:tabs>
        <w:ind w:right="-2"/>
        <w:rPr>
          <w:iCs/>
          <w:sz w:val="22"/>
          <w:szCs w:val="22"/>
          <w:lang w:val="lt-LT" w:eastAsia="en-US"/>
        </w:rPr>
      </w:pPr>
    </w:p>
    <w:p w14:paraId="1D73C08A"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Pacientų, kuriems yra lengvas, vidutinio sunkumo ir sunkus kepenų funkcijos sutrikimas, organizme, palyginti su sveikais savanoriais, </w:t>
      </w:r>
      <w:proofErr w:type="spellStart"/>
      <w:r>
        <w:rPr>
          <w:iCs/>
          <w:sz w:val="22"/>
          <w:szCs w:val="22"/>
          <w:lang w:val="lt-LT" w:eastAsia="en-US"/>
        </w:rPr>
        <w:t>oksikodono</w:t>
      </w:r>
      <w:proofErr w:type="spellEnd"/>
      <w:r>
        <w:rPr>
          <w:iCs/>
          <w:sz w:val="22"/>
          <w:szCs w:val="22"/>
          <w:lang w:val="lt-LT" w:eastAsia="en-US"/>
        </w:rPr>
        <w:t xml:space="preserve"> AUC</w:t>
      </w:r>
      <w:r>
        <w:rPr>
          <w:iCs/>
          <w:sz w:val="22"/>
          <w:szCs w:val="22"/>
          <w:vertAlign w:val="subscript"/>
          <w:lang w:val="lt-LT" w:eastAsia="en-US"/>
        </w:rPr>
        <w:t>INF</w:t>
      </w:r>
      <w:r>
        <w:rPr>
          <w:iCs/>
          <w:sz w:val="22"/>
          <w:szCs w:val="22"/>
          <w:lang w:val="lt-LT" w:eastAsia="en-US"/>
        </w:rPr>
        <w:t xml:space="preserve"> padidėjo vidutiniškai iki atitinkamai 143% (90% PI: 111, 184), 319% (90% PI: 248, 411) ir 310% (90% PI: 241, 398). Pacientų, kuriems yra lengvas, vidutinio sunkumo ir sunkus kepenų funkcijos sutrikimas, organizme, palyginti su sveikais savanoriais, </w:t>
      </w:r>
      <w:proofErr w:type="spellStart"/>
      <w:r>
        <w:rPr>
          <w:iCs/>
          <w:sz w:val="22"/>
          <w:szCs w:val="22"/>
          <w:lang w:val="lt-LT" w:eastAsia="en-US"/>
        </w:rPr>
        <w:t>oksikodono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120% (90% PI: 99, 144), 201% (90% PI: 166, </w:t>
      </w:r>
      <w:r>
        <w:rPr>
          <w:iCs/>
          <w:sz w:val="22"/>
          <w:szCs w:val="22"/>
          <w:lang w:val="lt-LT" w:eastAsia="en-US"/>
        </w:rPr>
        <w:lastRenderedPageBreak/>
        <w:t xml:space="preserve">242) ir 191% (90% PI: 158, 231). Pacientų, kuriems yra lengvas, vidutinio sunkumo ir sunkus kepenų funkcijos sutrikimas, organizme, palyginti su sveikais savanoriais, </w:t>
      </w:r>
      <w:proofErr w:type="spellStart"/>
      <w:r>
        <w:rPr>
          <w:iCs/>
          <w:sz w:val="22"/>
          <w:szCs w:val="22"/>
          <w:lang w:val="lt-LT" w:eastAsia="en-US"/>
        </w:rPr>
        <w:t>oksikodono</w:t>
      </w:r>
      <w:proofErr w:type="spellEnd"/>
      <w:r>
        <w:rPr>
          <w:iCs/>
          <w:sz w:val="22"/>
          <w:szCs w:val="22"/>
          <w:lang w:val="lt-LT" w:eastAsia="en-US"/>
        </w:rPr>
        <w:t xml:space="preserve"> t</w:t>
      </w:r>
      <w:r>
        <w:rPr>
          <w:iCs/>
          <w:sz w:val="22"/>
          <w:szCs w:val="22"/>
          <w:vertAlign w:val="subscript"/>
          <w:lang w:val="lt-LT" w:eastAsia="en-US"/>
        </w:rPr>
        <w:t>1/2Z</w:t>
      </w:r>
      <w:r>
        <w:rPr>
          <w:iCs/>
          <w:sz w:val="22"/>
          <w:szCs w:val="22"/>
          <w:lang w:val="lt-LT" w:eastAsia="en-US"/>
        </w:rPr>
        <w:t xml:space="preserve"> padidėjo vidutiniškai iki atitinkamai 108% (90% PI: 70, 146), 176% (90% PI: 138, 215) ir 183% (90% PI: 145, 221).</w:t>
      </w:r>
    </w:p>
    <w:p w14:paraId="7CAE3370" w14:textId="77777777" w:rsidR="0020666A" w:rsidRDefault="0020666A" w:rsidP="0020666A">
      <w:pPr>
        <w:widowControl w:val="0"/>
        <w:numPr>
          <w:ilvl w:val="12"/>
          <w:numId w:val="0"/>
        </w:numPr>
        <w:tabs>
          <w:tab w:val="left" w:pos="567"/>
        </w:tabs>
        <w:ind w:right="-2"/>
        <w:rPr>
          <w:iCs/>
          <w:sz w:val="22"/>
          <w:szCs w:val="22"/>
          <w:lang w:val="lt-LT" w:eastAsia="en-US"/>
        </w:rPr>
      </w:pPr>
    </w:p>
    <w:p w14:paraId="41F85090"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Naloksonas</w:t>
      </w:r>
      <w:proofErr w:type="spellEnd"/>
    </w:p>
    <w:p w14:paraId="6E378E55" w14:textId="77777777" w:rsidR="0020666A" w:rsidRDefault="0020666A" w:rsidP="0020666A">
      <w:pPr>
        <w:widowControl w:val="0"/>
        <w:numPr>
          <w:ilvl w:val="12"/>
          <w:numId w:val="0"/>
        </w:numPr>
        <w:tabs>
          <w:tab w:val="left" w:pos="567"/>
        </w:tabs>
        <w:ind w:right="-2"/>
        <w:rPr>
          <w:iCs/>
          <w:sz w:val="22"/>
          <w:szCs w:val="22"/>
          <w:lang w:val="lt-LT" w:eastAsia="en-US"/>
        </w:rPr>
      </w:pPr>
    </w:p>
    <w:p w14:paraId="645C53E7"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Pacientų, kuriems yra lengvas, vidutinio sunkumo ir sunkus kepenų funkcijos sutrikimas, organizme, palyginti su sveikais savanoriais,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AUC</w:t>
      </w:r>
      <w:r>
        <w:rPr>
          <w:iCs/>
          <w:sz w:val="22"/>
          <w:szCs w:val="22"/>
          <w:vertAlign w:val="subscript"/>
          <w:lang w:val="lt-LT" w:eastAsia="en-US"/>
        </w:rPr>
        <w:t>t</w:t>
      </w:r>
      <w:proofErr w:type="spellEnd"/>
      <w:r>
        <w:rPr>
          <w:iCs/>
          <w:sz w:val="22"/>
          <w:szCs w:val="22"/>
          <w:lang w:val="lt-LT" w:eastAsia="en-US"/>
        </w:rPr>
        <w:t xml:space="preserve"> padidėjo vidutiniškai iki atitinkamai 411% (90% PI: 152, 1112), 11518% (90% PI: 4259, 31149) ir 10666% (90% PI: 3944, 28847). Pacientų, kuriems yra lengvas, vidutinio sunkumo ir sunkus kepenų funkcijos sutrikimas, organizme, palyginti su sveikais savanoriais,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193% (90% PI: 115, 324), 5292% (90% PI: 3148, 8896) ir 5252% (90% PI: 3124, 8830). Dėl duomenų stokos </w:t>
      </w:r>
      <w:proofErr w:type="spellStart"/>
      <w:r>
        <w:rPr>
          <w:iCs/>
          <w:sz w:val="22"/>
          <w:szCs w:val="22"/>
          <w:lang w:val="lt-LT" w:eastAsia="en-US"/>
        </w:rPr>
        <w:t>naloksono</w:t>
      </w:r>
      <w:proofErr w:type="spellEnd"/>
      <w:r>
        <w:rPr>
          <w:iCs/>
          <w:sz w:val="22"/>
          <w:szCs w:val="22"/>
          <w:lang w:val="lt-LT" w:eastAsia="en-US"/>
        </w:rPr>
        <w:t xml:space="preserve"> t</w:t>
      </w:r>
      <w:r>
        <w:rPr>
          <w:iCs/>
          <w:sz w:val="22"/>
          <w:szCs w:val="22"/>
          <w:vertAlign w:val="subscript"/>
          <w:lang w:val="lt-LT" w:eastAsia="en-US"/>
        </w:rPr>
        <w:t>1/2Z</w:t>
      </w:r>
      <w:r>
        <w:rPr>
          <w:iCs/>
          <w:sz w:val="22"/>
          <w:szCs w:val="22"/>
          <w:lang w:val="lt-LT" w:eastAsia="en-US"/>
        </w:rPr>
        <w:t xml:space="preserve"> ir atitinkamas AUC</w:t>
      </w:r>
      <w:r>
        <w:rPr>
          <w:iCs/>
          <w:sz w:val="22"/>
          <w:szCs w:val="22"/>
          <w:vertAlign w:val="subscript"/>
          <w:lang w:val="lt-LT" w:eastAsia="en-US"/>
        </w:rPr>
        <w:t>INF</w:t>
      </w:r>
      <w:r>
        <w:rPr>
          <w:iCs/>
          <w:sz w:val="22"/>
          <w:szCs w:val="22"/>
          <w:lang w:val="lt-LT" w:eastAsia="en-US"/>
        </w:rPr>
        <w:t xml:space="preserve"> apskaičiuoti nebuvo. Dėl to </w:t>
      </w:r>
      <w:proofErr w:type="spellStart"/>
      <w:r>
        <w:rPr>
          <w:iCs/>
          <w:sz w:val="22"/>
          <w:szCs w:val="22"/>
          <w:lang w:val="lt-LT" w:eastAsia="en-US"/>
        </w:rPr>
        <w:t>naloksono</w:t>
      </w:r>
      <w:proofErr w:type="spellEnd"/>
      <w:r>
        <w:rPr>
          <w:iCs/>
          <w:sz w:val="22"/>
          <w:szCs w:val="22"/>
          <w:lang w:val="lt-LT" w:eastAsia="en-US"/>
        </w:rPr>
        <w:t xml:space="preserve"> biologinio prieinamumo palyginimas yra paremtas </w:t>
      </w:r>
      <w:proofErr w:type="spellStart"/>
      <w:r>
        <w:rPr>
          <w:iCs/>
          <w:sz w:val="22"/>
          <w:szCs w:val="22"/>
          <w:lang w:val="lt-LT" w:eastAsia="en-US"/>
        </w:rPr>
        <w:t>AUC</w:t>
      </w:r>
      <w:r>
        <w:rPr>
          <w:iCs/>
          <w:sz w:val="22"/>
          <w:szCs w:val="22"/>
          <w:vertAlign w:val="subscript"/>
          <w:lang w:val="lt-LT" w:eastAsia="en-US"/>
        </w:rPr>
        <w:t>t</w:t>
      </w:r>
      <w:proofErr w:type="spellEnd"/>
      <w:r>
        <w:rPr>
          <w:iCs/>
          <w:sz w:val="22"/>
          <w:szCs w:val="22"/>
          <w:lang w:val="lt-LT" w:eastAsia="en-US"/>
        </w:rPr>
        <w:t xml:space="preserve"> rodmenimis.</w:t>
      </w:r>
    </w:p>
    <w:p w14:paraId="450BBD07" w14:textId="77777777" w:rsidR="0020666A" w:rsidRDefault="0020666A" w:rsidP="0020666A">
      <w:pPr>
        <w:widowControl w:val="0"/>
        <w:numPr>
          <w:ilvl w:val="12"/>
          <w:numId w:val="0"/>
        </w:numPr>
        <w:tabs>
          <w:tab w:val="left" w:pos="567"/>
        </w:tabs>
        <w:ind w:right="-2"/>
        <w:rPr>
          <w:i/>
          <w:iCs/>
          <w:sz w:val="22"/>
          <w:szCs w:val="22"/>
          <w:u w:val="single"/>
          <w:lang w:val="lt-LT" w:eastAsia="en-US"/>
        </w:rPr>
      </w:pPr>
    </w:p>
    <w:p w14:paraId="6E5F95E6"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Naloksono-3-gliukuronidas</w:t>
      </w:r>
    </w:p>
    <w:p w14:paraId="64068905" w14:textId="77777777" w:rsidR="0020666A" w:rsidRDefault="0020666A" w:rsidP="0020666A">
      <w:pPr>
        <w:widowControl w:val="0"/>
        <w:numPr>
          <w:ilvl w:val="12"/>
          <w:numId w:val="0"/>
        </w:numPr>
        <w:tabs>
          <w:tab w:val="left" w:pos="567"/>
        </w:tabs>
        <w:ind w:right="-2"/>
        <w:rPr>
          <w:iCs/>
          <w:sz w:val="22"/>
          <w:szCs w:val="22"/>
          <w:lang w:val="lt-LT" w:eastAsia="en-US"/>
        </w:rPr>
      </w:pPr>
    </w:p>
    <w:p w14:paraId="69C37761"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Pacientų, kuriems yra lengvas, vidutinio sunkumo ir sunkus kepenų funkcijos sutrikimas, organizme, palyginti su sveikais savanoriais, naloksono-3-gliukuronido AUC</w:t>
      </w:r>
      <w:r>
        <w:rPr>
          <w:iCs/>
          <w:sz w:val="22"/>
          <w:szCs w:val="22"/>
          <w:vertAlign w:val="subscript"/>
          <w:lang w:val="lt-LT" w:eastAsia="en-US"/>
        </w:rPr>
        <w:t>INF</w:t>
      </w:r>
      <w:r>
        <w:rPr>
          <w:iCs/>
          <w:sz w:val="22"/>
          <w:szCs w:val="22"/>
          <w:lang w:val="lt-LT" w:eastAsia="en-US"/>
        </w:rPr>
        <w:t xml:space="preserve"> padidėjo vidutiniškai iki atitinkamai 157% (90% PI: 89, 279), 128% (90% PI: 72, 227) ir 125% (90% PI: 71, 222). Pacientų, kuriems yra lengvas, vidutinio sunkumo ir sunkus kepenų funkcijos sutrikimas, organizme, palyginti su sveikais savanoriais, naloksono-3-gliukuronido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atitinkamai padidėjo iki 141% (90% PI: 100, 197), padidėjo iki 118% (90% PI: 84, 166) ir sumažėjo iki 98% (90% PI: 70, 137). Pacientų, kuriems yra lengvas, vidutinio sunkumo ir sunkus kepenų funkcijos sutrikimas, organizme, palyginti su sveikais savanoriais, </w:t>
      </w:r>
      <w:proofErr w:type="spellStart"/>
      <w:r>
        <w:rPr>
          <w:iCs/>
          <w:sz w:val="22"/>
          <w:szCs w:val="22"/>
          <w:lang w:val="lt-LT" w:eastAsia="en-US"/>
        </w:rPr>
        <w:t>naloksono</w:t>
      </w:r>
      <w:proofErr w:type="spellEnd"/>
      <w:r>
        <w:rPr>
          <w:iCs/>
          <w:sz w:val="22"/>
          <w:szCs w:val="22"/>
          <w:lang w:val="lt-LT" w:eastAsia="en-US"/>
        </w:rPr>
        <w:t xml:space="preserve"> 3 </w:t>
      </w:r>
      <w:proofErr w:type="spellStart"/>
      <w:r>
        <w:rPr>
          <w:iCs/>
          <w:sz w:val="22"/>
          <w:szCs w:val="22"/>
          <w:lang w:val="lt-LT" w:eastAsia="en-US"/>
        </w:rPr>
        <w:t>glukouronido</w:t>
      </w:r>
      <w:proofErr w:type="spellEnd"/>
      <w:r>
        <w:rPr>
          <w:iCs/>
          <w:sz w:val="22"/>
          <w:szCs w:val="22"/>
          <w:lang w:val="lt-LT" w:eastAsia="en-US"/>
        </w:rPr>
        <w:t xml:space="preserve"> t</w:t>
      </w:r>
      <w:r>
        <w:rPr>
          <w:iCs/>
          <w:sz w:val="22"/>
          <w:szCs w:val="22"/>
          <w:vertAlign w:val="subscript"/>
          <w:lang w:val="lt-LT" w:eastAsia="en-US"/>
        </w:rPr>
        <w:t>1/2Z</w:t>
      </w:r>
      <w:r>
        <w:rPr>
          <w:iCs/>
          <w:sz w:val="22"/>
          <w:szCs w:val="22"/>
          <w:lang w:val="lt-LT" w:eastAsia="en-US"/>
        </w:rPr>
        <w:t xml:space="preserve"> atitinkamai padidėjo vidutiniškai iki 117% (90% PI: 72, 161), sumažėjo iki 77% (90% PI: 32, 121) ir sumažėjo iki 94% (90% PI: 49, 139).</w:t>
      </w:r>
    </w:p>
    <w:p w14:paraId="0AC7BA07" w14:textId="77777777" w:rsidR="0020666A" w:rsidRDefault="0020666A" w:rsidP="0020666A">
      <w:pPr>
        <w:widowControl w:val="0"/>
        <w:numPr>
          <w:ilvl w:val="12"/>
          <w:numId w:val="0"/>
        </w:numPr>
        <w:tabs>
          <w:tab w:val="left" w:pos="567"/>
        </w:tabs>
        <w:ind w:right="-2"/>
        <w:rPr>
          <w:iCs/>
          <w:sz w:val="22"/>
          <w:szCs w:val="22"/>
          <w:lang w:val="lt-LT" w:eastAsia="en-US"/>
        </w:rPr>
      </w:pPr>
    </w:p>
    <w:p w14:paraId="2B3866B3" w14:textId="77777777" w:rsidR="0020666A" w:rsidRDefault="0020666A" w:rsidP="0020666A">
      <w:pPr>
        <w:widowControl w:val="0"/>
        <w:numPr>
          <w:ilvl w:val="12"/>
          <w:numId w:val="0"/>
        </w:numPr>
        <w:tabs>
          <w:tab w:val="left" w:pos="567"/>
        </w:tabs>
        <w:ind w:right="-2"/>
        <w:rPr>
          <w:iCs/>
          <w:sz w:val="22"/>
          <w:szCs w:val="22"/>
          <w:u w:val="single"/>
          <w:lang w:val="lt-LT" w:eastAsia="en-US"/>
        </w:rPr>
      </w:pPr>
      <w:r>
        <w:rPr>
          <w:iCs/>
          <w:sz w:val="22"/>
          <w:szCs w:val="22"/>
          <w:u w:val="single"/>
          <w:lang w:val="lt-LT" w:eastAsia="en-US"/>
        </w:rPr>
        <w:t>Sutrikusi inkstų funkcija</w:t>
      </w:r>
    </w:p>
    <w:p w14:paraId="2DC8B7CC" w14:textId="77777777" w:rsidR="0020666A" w:rsidRDefault="0020666A" w:rsidP="0020666A">
      <w:pPr>
        <w:widowControl w:val="0"/>
        <w:numPr>
          <w:ilvl w:val="12"/>
          <w:numId w:val="0"/>
        </w:numPr>
        <w:tabs>
          <w:tab w:val="left" w:pos="567"/>
        </w:tabs>
        <w:ind w:right="-2"/>
        <w:rPr>
          <w:iCs/>
          <w:sz w:val="22"/>
          <w:szCs w:val="22"/>
          <w:lang w:val="lt-LT" w:eastAsia="en-US"/>
        </w:rPr>
      </w:pPr>
    </w:p>
    <w:p w14:paraId="083FCDA0"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Oksikodonas</w:t>
      </w:r>
      <w:proofErr w:type="spellEnd"/>
    </w:p>
    <w:p w14:paraId="12C035AA" w14:textId="77777777" w:rsidR="0020666A" w:rsidRDefault="0020666A" w:rsidP="0020666A">
      <w:pPr>
        <w:widowControl w:val="0"/>
        <w:numPr>
          <w:ilvl w:val="12"/>
          <w:numId w:val="0"/>
        </w:numPr>
        <w:tabs>
          <w:tab w:val="left" w:pos="567"/>
        </w:tabs>
        <w:ind w:right="-2"/>
        <w:rPr>
          <w:iCs/>
          <w:sz w:val="22"/>
          <w:szCs w:val="22"/>
          <w:lang w:val="lt-LT" w:eastAsia="en-US"/>
        </w:rPr>
      </w:pPr>
    </w:p>
    <w:p w14:paraId="72D7799F"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Pacientų, kuriems yra lengvas, vidutinio sunkumo ir sunkus inkstų funkcijos sutrikimas, organizme, palyginti su sveikais savanoriais, </w:t>
      </w:r>
      <w:proofErr w:type="spellStart"/>
      <w:r>
        <w:rPr>
          <w:iCs/>
          <w:sz w:val="22"/>
          <w:szCs w:val="22"/>
          <w:lang w:val="lt-LT" w:eastAsia="en-US"/>
        </w:rPr>
        <w:t>oksikodono</w:t>
      </w:r>
      <w:proofErr w:type="spellEnd"/>
      <w:r>
        <w:rPr>
          <w:iCs/>
          <w:sz w:val="22"/>
          <w:szCs w:val="22"/>
          <w:lang w:val="lt-LT" w:eastAsia="en-US"/>
        </w:rPr>
        <w:t xml:space="preserve"> AUC</w:t>
      </w:r>
      <w:r>
        <w:rPr>
          <w:iCs/>
          <w:sz w:val="22"/>
          <w:szCs w:val="22"/>
          <w:vertAlign w:val="subscript"/>
          <w:lang w:val="lt-LT" w:eastAsia="en-US"/>
        </w:rPr>
        <w:t>INF</w:t>
      </w:r>
      <w:r>
        <w:rPr>
          <w:iCs/>
          <w:sz w:val="22"/>
          <w:szCs w:val="22"/>
          <w:lang w:val="lt-LT" w:eastAsia="en-US"/>
        </w:rPr>
        <w:t xml:space="preserve"> padidėjo vidutiniškai iki atitinkamai 153% (90% PI: 130, 182), 166% (90% PI: 140, 196) ir 224% (90% PI: 190, 266). Pacientų, kuriems yra lengvas, vidutinio sunkumo ir sunkus inkstų funkcijos sutrikimas, organizme, palyginti su sveikais savanoriais, </w:t>
      </w:r>
      <w:proofErr w:type="spellStart"/>
      <w:r>
        <w:rPr>
          <w:iCs/>
          <w:sz w:val="22"/>
          <w:szCs w:val="22"/>
          <w:lang w:val="lt-LT" w:eastAsia="en-US"/>
        </w:rPr>
        <w:t>oksikodono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110% (90% PI: 94, 129), 135% (90% PI: 115, 159) ir 167% (90% PI: 142, 196). Pacientų, kuriems yra lengvas, vidutinio sunkumo ir sunkus inkstų funkcijos sutrikimas, organizme, palyginti su sveikais savanoriais, </w:t>
      </w:r>
      <w:proofErr w:type="spellStart"/>
      <w:r>
        <w:rPr>
          <w:iCs/>
          <w:sz w:val="22"/>
          <w:szCs w:val="22"/>
          <w:lang w:val="lt-LT" w:eastAsia="en-US"/>
        </w:rPr>
        <w:t>oksikodono</w:t>
      </w:r>
      <w:proofErr w:type="spellEnd"/>
      <w:r>
        <w:rPr>
          <w:iCs/>
          <w:sz w:val="22"/>
          <w:szCs w:val="22"/>
          <w:lang w:val="lt-LT" w:eastAsia="en-US"/>
        </w:rPr>
        <w:t xml:space="preserve"> t</w:t>
      </w:r>
      <w:r>
        <w:rPr>
          <w:iCs/>
          <w:sz w:val="22"/>
          <w:szCs w:val="22"/>
          <w:vertAlign w:val="subscript"/>
          <w:lang w:val="lt-LT" w:eastAsia="en-US"/>
        </w:rPr>
        <w:t>1/2Z</w:t>
      </w:r>
      <w:r>
        <w:rPr>
          <w:iCs/>
          <w:sz w:val="22"/>
          <w:szCs w:val="22"/>
          <w:lang w:val="lt-LT" w:eastAsia="en-US"/>
        </w:rPr>
        <w:t xml:space="preserve"> padidėjo vidutiniškai iki atitinkamai 149%, 123% ir 142%.</w:t>
      </w:r>
    </w:p>
    <w:p w14:paraId="4F61B1D0" w14:textId="77777777" w:rsidR="0020666A" w:rsidRDefault="0020666A" w:rsidP="0020666A">
      <w:pPr>
        <w:widowControl w:val="0"/>
        <w:numPr>
          <w:ilvl w:val="12"/>
          <w:numId w:val="0"/>
        </w:numPr>
        <w:tabs>
          <w:tab w:val="left" w:pos="567"/>
        </w:tabs>
        <w:ind w:right="-2"/>
        <w:rPr>
          <w:i/>
          <w:iCs/>
          <w:sz w:val="22"/>
          <w:szCs w:val="22"/>
          <w:u w:val="single"/>
          <w:lang w:val="lt-LT" w:eastAsia="en-US"/>
        </w:rPr>
      </w:pPr>
    </w:p>
    <w:p w14:paraId="71EF4583" w14:textId="77777777" w:rsidR="0020666A" w:rsidRDefault="0020666A" w:rsidP="0020666A">
      <w:pPr>
        <w:widowControl w:val="0"/>
        <w:numPr>
          <w:ilvl w:val="12"/>
          <w:numId w:val="0"/>
        </w:numPr>
        <w:tabs>
          <w:tab w:val="left" w:pos="567"/>
        </w:tabs>
        <w:ind w:right="-2"/>
        <w:rPr>
          <w:i/>
          <w:iCs/>
          <w:sz w:val="22"/>
          <w:szCs w:val="22"/>
          <w:u w:val="single"/>
          <w:lang w:val="lt-LT" w:eastAsia="en-US"/>
        </w:rPr>
      </w:pPr>
      <w:proofErr w:type="spellStart"/>
      <w:r>
        <w:rPr>
          <w:i/>
          <w:iCs/>
          <w:sz w:val="22"/>
          <w:szCs w:val="22"/>
          <w:u w:val="single"/>
          <w:lang w:val="lt-LT" w:eastAsia="en-US"/>
        </w:rPr>
        <w:t>Naloksonas</w:t>
      </w:r>
      <w:proofErr w:type="spellEnd"/>
    </w:p>
    <w:p w14:paraId="034AA157" w14:textId="77777777" w:rsidR="0020666A" w:rsidRDefault="0020666A" w:rsidP="0020666A">
      <w:pPr>
        <w:widowControl w:val="0"/>
        <w:numPr>
          <w:ilvl w:val="12"/>
          <w:numId w:val="0"/>
        </w:numPr>
        <w:tabs>
          <w:tab w:val="left" w:pos="567"/>
        </w:tabs>
        <w:ind w:right="-2"/>
        <w:rPr>
          <w:iCs/>
          <w:sz w:val="22"/>
          <w:szCs w:val="22"/>
          <w:lang w:val="lt-LT" w:eastAsia="en-US"/>
        </w:rPr>
      </w:pPr>
    </w:p>
    <w:p w14:paraId="611C25B3"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Pacientų, kuriems yra lengvas, vidutinio sunkumo ir sunkus inkstų funkcijos sutrikimas, organizme, palyginti su sveikais savanoriais,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AUC</w:t>
      </w:r>
      <w:r>
        <w:rPr>
          <w:iCs/>
          <w:sz w:val="22"/>
          <w:szCs w:val="22"/>
          <w:vertAlign w:val="subscript"/>
          <w:lang w:val="lt-LT" w:eastAsia="en-US"/>
        </w:rPr>
        <w:t>t</w:t>
      </w:r>
      <w:proofErr w:type="spellEnd"/>
      <w:r>
        <w:rPr>
          <w:iCs/>
          <w:sz w:val="22"/>
          <w:szCs w:val="22"/>
          <w:lang w:val="lt-LT" w:eastAsia="en-US"/>
        </w:rPr>
        <w:t xml:space="preserve"> padidėjo vidutiniškai iki atitinkamai 2850% (90% PI: 369, 22042), 3910% (90% PI: 506, 30243) ir 7612% (90% PI: 984, 58871). Pacientų, kuriems yra lengvas, vidutinio sunkumo ir sunkus inkstų funkcijos sutrikimas, organizme, palyginti su sveikais savanoriais, </w:t>
      </w:r>
      <w:proofErr w:type="spellStart"/>
      <w:r>
        <w:rPr>
          <w:iCs/>
          <w:sz w:val="22"/>
          <w:szCs w:val="22"/>
          <w:lang w:val="lt-LT" w:eastAsia="en-US"/>
        </w:rPr>
        <w:t>naloksono</w:t>
      </w:r>
      <w:proofErr w:type="spellEnd"/>
      <w:r>
        <w:rPr>
          <w:iCs/>
          <w:sz w:val="22"/>
          <w:szCs w:val="22"/>
          <w:lang w:val="lt-LT" w:eastAsia="en-US"/>
        </w:rPr>
        <w:t xml:space="preserve">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atitinkamai 1076% (90% PI: 154, 7502), 858% (90% PI: 123, 5981) ir 1675% (90% PI: 240, 11676). Dėl duomenų stokos </w:t>
      </w:r>
      <w:proofErr w:type="spellStart"/>
      <w:r>
        <w:rPr>
          <w:iCs/>
          <w:sz w:val="22"/>
          <w:szCs w:val="22"/>
          <w:lang w:val="lt-LT" w:eastAsia="en-US"/>
        </w:rPr>
        <w:t>naloksono</w:t>
      </w:r>
      <w:proofErr w:type="spellEnd"/>
      <w:r>
        <w:rPr>
          <w:iCs/>
          <w:sz w:val="22"/>
          <w:szCs w:val="22"/>
          <w:lang w:val="lt-LT" w:eastAsia="en-US"/>
        </w:rPr>
        <w:t xml:space="preserve"> t</w:t>
      </w:r>
      <w:r>
        <w:rPr>
          <w:iCs/>
          <w:sz w:val="22"/>
          <w:szCs w:val="22"/>
          <w:vertAlign w:val="subscript"/>
          <w:lang w:val="lt-LT" w:eastAsia="en-US"/>
        </w:rPr>
        <w:t>1/2Z</w:t>
      </w:r>
      <w:r>
        <w:rPr>
          <w:iCs/>
          <w:sz w:val="22"/>
          <w:szCs w:val="22"/>
          <w:lang w:val="lt-LT" w:eastAsia="en-US"/>
        </w:rPr>
        <w:t xml:space="preserve"> ir atitinkamas AUC</w:t>
      </w:r>
      <w:r>
        <w:rPr>
          <w:iCs/>
          <w:sz w:val="22"/>
          <w:szCs w:val="22"/>
          <w:vertAlign w:val="subscript"/>
          <w:lang w:val="lt-LT" w:eastAsia="en-US"/>
        </w:rPr>
        <w:t>INF</w:t>
      </w:r>
      <w:r>
        <w:rPr>
          <w:iCs/>
          <w:sz w:val="22"/>
          <w:szCs w:val="22"/>
          <w:lang w:val="lt-LT" w:eastAsia="en-US"/>
        </w:rPr>
        <w:t xml:space="preserve"> apskaičiuoti nebuvo. Dėl to </w:t>
      </w:r>
      <w:proofErr w:type="spellStart"/>
      <w:r>
        <w:rPr>
          <w:iCs/>
          <w:sz w:val="22"/>
          <w:szCs w:val="22"/>
          <w:lang w:val="lt-LT" w:eastAsia="en-US"/>
        </w:rPr>
        <w:t>naloksono</w:t>
      </w:r>
      <w:proofErr w:type="spellEnd"/>
      <w:r>
        <w:rPr>
          <w:iCs/>
          <w:sz w:val="22"/>
          <w:szCs w:val="22"/>
          <w:lang w:val="lt-LT" w:eastAsia="en-US"/>
        </w:rPr>
        <w:t xml:space="preserve"> biologinio prieinamumo palyginimas yra paremtas </w:t>
      </w:r>
      <w:proofErr w:type="spellStart"/>
      <w:r>
        <w:rPr>
          <w:iCs/>
          <w:sz w:val="22"/>
          <w:szCs w:val="22"/>
          <w:lang w:val="lt-LT" w:eastAsia="en-US"/>
        </w:rPr>
        <w:t>AUC</w:t>
      </w:r>
      <w:r>
        <w:rPr>
          <w:iCs/>
          <w:sz w:val="22"/>
          <w:szCs w:val="22"/>
          <w:vertAlign w:val="subscript"/>
          <w:lang w:val="lt-LT" w:eastAsia="en-US"/>
        </w:rPr>
        <w:t>t</w:t>
      </w:r>
      <w:proofErr w:type="spellEnd"/>
      <w:r>
        <w:rPr>
          <w:iCs/>
          <w:sz w:val="22"/>
          <w:szCs w:val="22"/>
          <w:lang w:val="lt-LT" w:eastAsia="en-US"/>
        </w:rPr>
        <w:t xml:space="preserve"> rodmenimis. Santykiui įtaką galėjo daryti galimybės išsamiai apibūdinti </w:t>
      </w:r>
      <w:proofErr w:type="spellStart"/>
      <w:r>
        <w:rPr>
          <w:iCs/>
          <w:sz w:val="22"/>
          <w:szCs w:val="22"/>
          <w:lang w:val="lt-LT" w:eastAsia="en-US"/>
        </w:rPr>
        <w:t>naloksono</w:t>
      </w:r>
      <w:proofErr w:type="spellEnd"/>
      <w:r>
        <w:rPr>
          <w:iCs/>
          <w:sz w:val="22"/>
          <w:szCs w:val="22"/>
          <w:lang w:val="lt-LT" w:eastAsia="en-US"/>
        </w:rPr>
        <w:t xml:space="preserve"> rodmenis sveikų tiriamųjų kraujo plazmoje nebuvimas.</w:t>
      </w:r>
    </w:p>
    <w:p w14:paraId="0FDF2C7C" w14:textId="77777777" w:rsidR="0020666A" w:rsidRDefault="0020666A" w:rsidP="0020666A">
      <w:pPr>
        <w:widowControl w:val="0"/>
        <w:numPr>
          <w:ilvl w:val="12"/>
          <w:numId w:val="0"/>
        </w:numPr>
        <w:tabs>
          <w:tab w:val="left" w:pos="567"/>
        </w:tabs>
        <w:ind w:right="-2"/>
        <w:rPr>
          <w:iCs/>
          <w:sz w:val="22"/>
          <w:szCs w:val="22"/>
          <w:lang w:val="lt-LT" w:eastAsia="en-US"/>
        </w:rPr>
      </w:pPr>
    </w:p>
    <w:p w14:paraId="7FBA3D1A" w14:textId="77777777" w:rsidR="0020666A" w:rsidRDefault="0020666A" w:rsidP="0020666A">
      <w:pPr>
        <w:widowControl w:val="0"/>
        <w:numPr>
          <w:ilvl w:val="12"/>
          <w:numId w:val="0"/>
        </w:numPr>
        <w:tabs>
          <w:tab w:val="left" w:pos="567"/>
        </w:tabs>
        <w:ind w:right="-2"/>
        <w:rPr>
          <w:i/>
          <w:iCs/>
          <w:sz w:val="22"/>
          <w:szCs w:val="22"/>
          <w:u w:val="single"/>
          <w:lang w:val="lt-LT" w:eastAsia="en-US"/>
        </w:rPr>
      </w:pPr>
      <w:r>
        <w:rPr>
          <w:i/>
          <w:iCs/>
          <w:sz w:val="22"/>
          <w:szCs w:val="22"/>
          <w:u w:val="single"/>
          <w:lang w:val="lt-LT" w:eastAsia="en-US"/>
        </w:rPr>
        <w:t>Naloksono-3-gliukuronidas</w:t>
      </w:r>
    </w:p>
    <w:p w14:paraId="26C70728" w14:textId="77777777" w:rsidR="0020666A" w:rsidRDefault="0020666A" w:rsidP="0020666A">
      <w:pPr>
        <w:widowControl w:val="0"/>
        <w:numPr>
          <w:ilvl w:val="12"/>
          <w:numId w:val="0"/>
        </w:numPr>
        <w:tabs>
          <w:tab w:val="left" w:pos="567"/>
        </w:tabs>
        <w:ind w:right="-2"/>
        <w:rPr>
          <w:iCs/>
          <w:sz w:val="22"/>
          <w:szCs w:val="22"/>
          <w:lang w:val="lt-LT" w:eastAsia="en-US"/>
        </w:rPr>
      </w:pPr>
    </w:p>
    <w:p w14:paraId="3C6A54FC"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Pacientų, kuriems yra lengvas, vidutinio sunkumo ir sunkus inkstų funkcijos sutrikimas, organizme, palyginti su sveikais savanoriais, naloksono-3-gliukuronido AUC</w:t>
      </w:r>
      <w:r>
        <w:rPr>
          <w:iCs/>
          <w:sz w:val="22"/>
          <w:szCs w:val="22"/>
          <w:vertAlign w:val="subscript"/>
          <w:lang w:val="lt-LT" w:eastAsia="en-US"/>
        </w:rPr>
        <w:t>INF</w:t>
      </w:r>
      <w:r>
        <w:rPr>
          <w:iCs/>
          <w:sz w:val="22"/>
          <w:szCs w:val="22"/>
          <w:lang w:val="lt-LT" w:eastAsia="en-US"/>
        </w:rPr>
        <w:t xml:space="preserve"> padidėjo vidutiniškai iki </w:t>
      </w:r>
      <w:r>
        <w:rPr>
          <w:iCs/>
          <w:sz w:val="22"/>
          <w:szCs w:val="22"/>
          <w:lang w:val="lt-LT" w:eastAsia="en-US"/>
        </w:rPr>
        <w:lastRenderedPageBreak/>
        <w:t xml:space="preserve">atitinkamai 220% (90% PI: 148, 327), 370% (90% PI: 249, 550) ir 525% (90% PI: 354, 781). Pacientų, kuriems yra lengvas, vidutinio sunkumo ir sunkus inkstų funkcijos sutrikimas, organizme, palyginti su sveikais savanoriais, naloksono-3-gliukuronido </w:t>
      </w:r>
      <w:proofErr w:type="spellStart"/>
      <w:r>
        <w:rPr>
          <w:iCs/>
          <w:sz w:val="22"/>
          <w:szCs w:val="22"/>
          <w:lang w:val="lt-LT" w:eastAsia="en-US"/>
        </w:rPr>
        <w:t>C</w:t>
      </w:r>
      <w:r>
        <w:rPr>
          <w:iCs/>
          <w:sz w:val="22"/>
          <w:szCs w:val="22"/>
          <w:vertAlign w:val="subscript"/>
          <w:lang w:val="lt-LT" w:eastAsia="en-US"/>
        </w:rPr>
        <w:t>max</w:t>
      </w:r>
      <w:proofErr w:type="spellEnd"/>
      <w:r>
        <w:rPr>
          <w:iCs/>
          <w:sz w:val="22"/>
          <w:szCs w:val="22"/>
          <w:lang w:val="lt-LT" w:eastAsia="en-US"/>
        </w:rPr>
        <w:t xml:space="preserve"> padidėjo vidutiniškai iki atitinkamai 148% (90% PI: 110, 197), 202% (90% PI: 151, 271) ir 239% (90% PI: 179, 320). Vidutiniai naloksono-3-gliukuronido t</w:t>
      </w:r>
      <w:r>
        <w:rPr>
          <w:iCs/>
          <w:sz w:val="22"/>
          <w:szCs w:val="22"/>
          <w:vertAlign w:val="subscript"/>
          <w:lang w:val="lt-LT" w:eastAsia="en-US"/>
        </w:rPr>
        <w:t>1/2Z</w:t>
      </w:r>
      <w:r>
        <w:rPr>
          <w:iCs/>
          <w:sz w:val="22"/>
          <w:szCs w:val="22"/>
          <w:lang w:val="lt-LT" w:eastAsia="en-US"/>
        </w:rPr>
        <w:t xml:space="preserve"> rodmenys, lyginant duomenis tiriamųjų, kurių inkstų funkcija sutrikusi, ir sveikų savanorių organizme, reikšmingai nesiskyrė.</w:t>
      </w:r>
    </w:p>
    <w:p w14:paraId="564B1E03" w14:textId="77777777" w:rsidR="0020666A" w:rsidRDefault="0020666A" w:rsidP="0020666A">
      <w:pPr>
        <w:widowControl w:val="0"/>
        <w:numPr>
          <w:ilvl w:val="12"/>
          <w:numId w:val="0"/>
        </w:numPr>
        <w:tabs>
          <w:tab w:val="left" w:pos="567"/>
        </w:tabs>
        <w:ind w:right="-2"/>
        <w:rPr>
          <w:iCs/>
          <w:sz w:val="22"/>
          <w:szCs w:val="22"/>
          <w:lang w:val="lt-LT" w:eastAsia="en-US"/>
        </w:rPr>
      </w:pPr>
    </w:p>
    <w:p w14:paraId="1ACB4A75" w14:textId="77777777" w:rsidR="0020666A" w:rsidRDefault="0020666A" w:rsidP="0020666A">
      <w:pPr>
        <w:widowControl w:val="0"/>
        <w:numPr>
          <w:ilvl w:val="12"/>
          <w:numId w:val="0"/>
        </w:numPr>
        <w:tabs>
          <w:tab w:val="left" w:pos="567"/>
        </w:tabs>
        <w:ind w:right="-2"/>
        <w:rPr>
          <w:iCs/>
          <w:sz w:val="22"/>
          <w:szCs w:val="22"/>
          <w:u w:val="single"/>
          <w:lang w:val="lt-LT" w:eastAsia="en-US"/>
        </w:rPr>
      </w:pPr>
      <w:r>
        <w:rPr>
          <w:iCs/>
          <w:sz w:val="22"/>
          <w:szCs w:val="22"/>
          <w:u w:val="single"/>
          <w:lang w:val="lt-LT" w:eastAsia="en-US"/>
        </w:rPr>
        <w:t>Piktnaudžiavimas</w:t>
      </w:r>
    </w:p>
    <w:p w14:paraId="03F43D87" w14:textId="77777777" w:rsidR="0020666A" w:rsidRDefault="0020666A" w:rsidP="0020666A">
      <w:pPr>
        <w:widowControl w:val="0"/>
        <w:numPr>
          <w:ilvl w:val="12"/>
          <w:numId w:val="0"/>
        </w:numPr>
        <w:tabs>
          <w:tab w:val="left" w:pos="567"/>
        </w:tabs>
        <w:ind w:right="-2"/>
        <w:rPr>
          <w:iCs/>
          <w:sz w:val="22"/>
          <w:szCs w:val="22"/>
          <w:lang w:val="lt-LT" w:eastAsia="en-US"/>
        </w:rPr>
      </w:pPr>
    </w:p>
    <w:p w14:paraId="4BE92169" w14:textId="77777777" w:rsidR="0020666A" w:rsidRDefault="0020666A" w:rsidP="0020666A">
      <w:pPr>
        <w:widowControl w:val="0"/>
        <w:numPr>
          <w:ilvl w:val="12"/>
          <w:numId w:val="0"/>
        </w:numPr>
        <w:tabs>
          <w:tab w:val="left" w:pos="567"/>
        </w:tabs>
        <w:ind w:right="-2"/>
        <w:rPr>
          <w:iCs/>
          <w:sz w:val="22"/>
          <w:szCs w:val="22"/>
          <w:lang w:val="lt-LT" w:eastAsia="en-US"/>
        </w:rPr>
      </w:pPr>
      <w:r>
        <w:rPr>
          <w:iCs/>
          <w:sz w:val="22"/>
          <w:szCs w:val="22"/>
          <w:lang w:val="lt-LT" w:eastAsia="en-US"/>
        </w:rPr>
        <w:t xml:space="preserve">Kad pailginto atpalaidavimo tablečių savybės nepakistų, </w:t>
      </w:r>
      <w:proofErr w:type="spellStart"/>
      <w:r>
        <w:rPr>
          <w:iCs/>
          <w:sz w:val="22"/>
          <w:szCs w:val="22"/>
          <w:lang w:val="lt-LT" w:eastAsia="en-US"/>
        </w:rPr>
        <w:t>Geroxynal</w:t>
      </w:r>
      <w:proofErr w:type="spellEnd"/>
      <w:r>
        <w:rPr>
          <w:iCs/>
          <w:sz w:val="22"/>
          <w:szCs w:val="22"/>
          <w:lang w:val="lt-LT" w:eastAsia="en-US"/>
        </w:rPr>
        <w:t xml:space="preserve"> negalima laužyti, traiškyti arba kramtyti, kadangi tai gali sukelti greitą veikliosios medžiagos atsipalaidavimą. Be to, į nosį pavartoto </w:t>
      </w:r>
      <w:proofErr w:type="spellStart"/>
      <w:r>
        <w:rPr>
          <w:iCs/>
          <w:sz w:val="22"/>
          <w:szCs w:val="22"/>
          <w:lang w:val="lt-LT" w:eastAsia="en-US"/>
        </w:rPr>
        <w:t>naloksono</w:t>
      </w:r>
      <w:proofErr w:type="spellEnd"/>
      <w:r>
        <w:rPr>
          <w:iCs/>
          <w:sz w:val="22"/>
          <w:szCs w:val="22"/>
          <w:lang w:val="lt-LT" w:eastAsia="en-US"/>
        </w:rPr>
        <w:t xml:space="preserve"> eliminacija yra lėtesnė. Abi šios savybės reiškia, kad piktnaudžiaujant </w:t>
      </w:r>
      <w:proofErr w:type="spellStart"/>
      <w:r>
        <w:rPr>
          <w:iCs/>
          <w:sz w:val="22"/>
          <w:szCs w:val="22"/>
          <w:lang w:val="lt-LT" w:eastAsia="en-US"/>
        </w:rPr>
        <w:t>Geroxynal</w:t>
      </w:r>
      <w:proofErr w:type="spellEnd"/>
      <w:r>
        <w:rPr>
          <w:iCs/>
          <w:sz w:val="22"/>
          <w:szCs w:val="22"/>
          <w:lang w:val="lt-LT" w:eastAsia="en-US"/>
        </w:rPr>
        <w:t xml:space="preserve"> nepasireikš norimas poveikis. Nuo </w:t>
      </w:r>
      <w:proofErr w:type="spellStart"/>
      <w:r>
        <w:rPr>
          <w:iCs/>
          <w:sz w:val="22"/>
          <w:szCs w:val="22"/>
          <w:lang w:val="lt-LT" w:eastAsia="en-US"/>
        </w:rPr>
        <w:t>oksikodono</w:t>
      </w:r>
      <w:proofErr w:type="spellEnd"/>
      <w:r>
        <w:rPr>
          <w:iCs/>
          <w:sz w:val="22"/>
          <w:szCs w:val="22"/>
          <w:lang w:val="lt-LT" w:eastAsia="en-US"/>
        </w:rPr>
        <w:t xml:space="preserve"> priklausomoms žiurkėms </w:t>
      </w:r>
      <w:proofErr w:type="spellStart"/>
      <w:r>
        <w:rPr>
          <w:iCs/>
          <w:sz w:val="22"/>
          <w:szCs w:val="22"/>
          <w:lang w:val="lt-LT" w:eastAsia="en-US"/>
        </w:rPr>
        <w:t>oksikodono</w:t>
      </w:r>
      <w:proofErr w:type="spellEnd"/>
      <w:r>
        <w:rPr>
          <w:iCs/>
          <w:sz w:val="22"/>
          <w:szCs w:val="22"/>
          <w:lang w:val="lt-LT" w:eastAsia="en-US"/>
        </w:rPr>
        <w:t xml:space="preserve"> hidrochlorido ir </w:t>
      </w:r>
      <w:proofErr w:type="spellStart"/>
      <w:r>
        <w:rPr>
          <w:iCs/>
          <w:sz w:val="22"/>
          <w:szCs w:val="22"/>
          <w:lang w:val="lt-LT" w:eastAsia="en-US"/>
        </w:rPr>
        <w:t>naloksono</w:t>
      </w:r>
      <w:proofErr w:type="spellEnd"/>
      <w:r>
        <w:rPr>
          <w:iCs/>
          <w:sz w:val="22"/>
          <w:szCs w:val="22"/>
          <w:lang w:val="lt-LT" w:eastAsia="en-US"/>
        </w:rPr>
        <w:t xml:space="preserve"> hidrochlorido derinio (santykiu 2:1) suleidimas į veną sukėlė nutraukimo simptomų.</w:t>
      </w:r>
    </w:p>
    <w:p w14:paraId="49B389EB" w14:textId="77777777" w:rsidR="0020666A" w:rsidRDefault="0020666A" w:rsidP="0020666A">
      <w:pPr>
        <w:widowControl w:val="0"/>
        <w:tabs>
          <w:tab w:val="left" w:pos="567"/>
        </w:tabs>
        <w:autoSpaceDE w:val="0"/>
        <w:autoSpaceDN w:val="0"/>
        <w:adjustRightInd w:val="0"/>
        <w:rPr>
          <w:rFonts w:eastAsia="TimesNewRomanPSMT"/>
          <w:sz w:val="22"/>
          <w:szCs w:val="22"/>
          <w:lang w:val="lt-LT" w:eastAsia="lt-LT"/>
        </w:rPr>
      </w:pPr>
    </w:p>
    <w:p w14:paraId="07BECEDF" w14:textId="77777777" w:rsidR="0020666A" w:rsidRDefault="0020666A" w:rsidP="0020666A">
      <w:pPr>
        <w:widowControl w:val="0"/>
        <w:tabs>
          <w:tab w:val="left" w:pos="567"/>
        </w:tabs>
        <w:autoSpaceDE w:val="0"/>
        <w:autoSpaceDN w:val="0"/>
        <w:adjustRightInd w:val="0"/>
        <w:rPr>
          <w:rFonts w:eastAsia="TimesNewRomanPS-BoldMT"/>
          <w:b/>
          <w:bCs/>
          <w:sz w:val="22"/>
          <w:szCs w:val="22"/>
          <w:lang w:val="lt-LT" w:eastAsia="lt-LT"/>
        </w:rPr>
      </w:pPr>
      <w:r>
        <w:rPr>
          <w:b/>
          <w:bCs/>
          <w:sz w:val="22"/>
          <w:szCs w:val="22"/>
          <w:lang w:val="lt-LT" w:eastAsia="lt-LT"/>
        </w:rPr>
        <w:t>5.3</w:t>
      </w:r>
      <w:r>
        <w:rPr>
          <w:b/>
          <w:bCs/>
          <w:sz w:val="22"/>
          <w:szCs w:val="22"/>
          <w:lang w:val="lt-LT" w:eastAsia="lt-LT"/>
        </w:rPr>
        <w:tab/>
      </w:r>
      <w:proofErr w:type="spellStart"/>
      <w:r>
        <w:rPr>
          <w:rFonts w:eastAsia="TimesNewRomanPS-BoldMT"/>
          <w:b/>
          <w:bCs/>
          <w:sz w:val="22"/>
          <w:szCs w:val="22"/>
          <w:lang w:val="lt-LT" w:eastAsia="lt-LT"/>
        </w:rPr>
        <w:t>Ikiklinikinių</w:t>
      </w:r>
      <w:proofErr w:type="spellEnd"/>
      <w:r>
        <w:rPr>
          <w:rFonts w:eastAsia="TimesNewRomanPS-BoldMT"/>
          <w:b/>
          <w:bCs/>
          <w:sz w:val="22"/>
          <w:szCs w:val="22"/>
          <w:lang w:val="lt-LT" w:eastAsia="lt-LT"/>
        </w:rPr>
        <w:t xml:space="preserve"> saugumo tyrimų duomenys</w:t>
      </w:r>
    </w:p>
    <w:p w14:paraId="3E12F3F7" w14:textId="77777777" w:rsidR="0020666A" w:rsidRDefault="0020666A" w:rsidP="0020666A">
      <w:pPr>
        <w:widowControl w:val="0"/>
        <w:tabs>
          <w:tab w:val="left" w:pos="567"/>
        </w:tabs>
        <w:autoSpaceDE w:val="0"/>
        <w:autoSpaceDN w:val="0"/>
        <w:adjustRightInd w:val="0"/>
        <w:rPr>
          <w:rFonts w:eastAsia="TimesNewRomanPSMT"/>
          <w:sz w:val="22"/>
          <w:szCs w:val="22"/>
          <w:lang w:val="lt-LT" w:eastAsia="lt-LT"/>
        </w:rPr>
      </w:pPr>
    </w:p>
    <w:p w14:paraId="782611FC" w14:textId="77777777" w:rsidR="0020666A" w:rsidRDefault="0020666A" w:rsidP="0020666A">
      <w:pPr>
        <w:widowControl w:val="0"/>
        <w:tabs>
          <w:tab w:val="left" w:pos="567"/>
        </w:tabs>
        <w:rPr>
          <w:sz w:val="22"/>
          <w:szCs w:val="22"/>
          <w:lang w:val="lt-LT" w:eastAsia="en-US"/>
        </w:rPr>
      </w:pPr>
      <w:proofErr w:type="spellStart"/>
      <w:r>
        <w:rPr>
          <w:sz w:val="22"/>
          <w:szCs w:val="22"/>
          <w:lang w:val="lt-LT" w:eastAsia="en-US"/>
        </w:rPr>
        <w:t>Oksikodono</w:t>
      </w:r>
      <w:proofErr w:type="spellEnd"/>
      <w:r>
        <w:rPr>
          <w:sz w:val="22"/>
          <w:szCs w:val="22"/>
          <w:lang w:val="lt-LT" w:eastAsia="en-US"/>
        </w:rPr>
        <w:t xml:space="preserve"> ir </w:t>
      </w:r>
      <w:proofErr w:type="spellStart"/>
      <w:r>
        <w:rPr>
          <w:sz w:val="22"/>
          <w:szCs w:val="22"/>
          <w:lang w:val="lt-LT" w:eastAsia="en-US"/>
        </w:rPr>
        <w:t>naloksono</w:t>
      </w:r>
      <w:proofErr w:type="spellEnd"/>
      <w:r>
        <w:rPr>
          <w:sz w:val="22"/>
          <w:szCs w:val="22"/>
          <w:lang w:val="lt-LT" w:eastAsia="en-US"/>
        </w:rPr>
        <w:t xml:space="preserve"> derinio toksinio poveikio reprodukcijai tyrimų duomenų nėra.</w:t>
      </w:r>
    </w:p>
    <w:p w14:paraId="678CE6C8" w14:textId="77777777" w:rsidR="0020666A" w:rsidRDefault="0020666A" w:rsidP="0020666A">
      <w:pPr>
        <w:widowControl w:val="0"/>
        <w:tabs>
          <w:tab w:val="left" w:pos="567"/>
        </w:tabs>
        <w:rPr>
          <w:sz w:val="22"/>
          <w:szCs w:val="22"/>
          <w:lang w:val="lt-LT" w:eastAsia="en-US"/>
        </w:rPr>
      </w:pPr>
    </w:p>
    <w:p w14:paraId="237E78C6" w14:textId="77777777" w:rsidR="0020666A" w:rsidRDefault="0020666A" w:rsidP="0020666A">
      <w:pPr>
        <w:widowControl w:val="0"/>
        <w:tabs>
          <w:tab w:val="left" w:pos="567"/>
        </w:tabs>
        <w:rPr>
          <w:sz w:val="22"/>
          <w:szCs w:val="22"/>
          <w:lang w:val="lt-LT" w:eastAsia="en-US"/>
        </w:rPr>
      </w:pPr>
      <w:r>
        <w:rPr>
          <w:sz w:val="22"/>
          <w:szCs w:val="22"/>
          <w:lang w:val="lt-LT" w:eastAsia="en-US"/>
        </w:rPr>
        <w:t xml:space="preserve">Atskirų sudedamųjų medžiagų tyrimai parodė, kad vartotos </w:t>
      </w:r>
      <w:proofErr w:type="spellStart"/>
      <w:r>
        <w:rPr>
          <w:sz w:val="22"/>
          <w:szCs w:val="22"/>
          <w:lang w:val="lt-LT" w:eastAsia="en-US"/>
        </w:rPr>
        <w:t>oksikodono</w:t>
      </w:r>
      <w:proofErr w:type="spellEnd"/>
      <w:r>
        <w:rPr>
          <w:sz w:val="22"/>
          <w:szCs w:val="22"/>
          <w:lang w:val="lt-LT" w:eastAsia="en-US"/>
        </w:rPr>
        <w:t xml:space="preserve"> dozės iki 8 mg/kg kūno svorio nesukėlė poveikio žiurkių patinų ir patelių vislumui bei ankstyvajam embrionų vystymuisi; nesukėlė sklaidos defektų, kai žiurkėms skirta iki 8 mg/kg kūno svorio dozė ir triušiams − iki 125 mg/kg kūno svorio dozė. Vis dėlto, kai statistinei analizei buvo naudojami atskirų vaisių duomenys, triušiams nustatytas nuo dozės priklausomas raidos sutrikimų padažnėjimas (dažniau nustatyti 27 </w:t>
      </w:r>
      <w:proofErr w:type="spellStart"/>
      <w:r>
        <w:rPr>
          <w:sz w:val="22"/>
          <w:szCs w:val="22"/>
          <w:lang w:val="lt-LT" w:eastAsia="en-US"/>
        </w:rPr>
        <w:t>presakraliniai</w:t>
      </w:r>
      <w:proofErr w:type="spellEnd"/>
      <w:r>
        <w:rPr>
          <w:sz w:val="22"/>
          <w:szCs w:val="22"/>
          <w:lang w:val="lt-LT" w:eastAsia="en-US"/>
        </w:rPr>
        <w:t xml:space="preserve"> slanksteliai, papildoma šonkaulių pora). Kai šie parametrai buvo statistiškai įvertinti analizuojant vadas, nustatytas tik 27 </w:t>
      </w:r>
      <w:proofErr w:type="spellStart"/>
      <w:r>
        <w:rPr>
          <w:sz w:val="22"/>
          <w:szCs w:val="22"/>
          <w:lang w:val="lt-LT" w:eastAsia="en-US"/>
        </w:rPr>
        <w:t>presakralinio</w:t>
      </w:r>
      <w:proofErr w:type="spellEnd"/>
      <w:r>
        <w:rPr>
          <w:sz w:val="22"/>
          <w:szCs w:val="22"/>
          <w:lang w:val="lt-LT" w:eastAsia="en-US"/>
        </w:rPr>
        <w:t xml:space="preserve"> slankstelio atsiradimo padažnėjimas ir tik 125 mg/kg kūno svorio dozes vartojusiųjų grupėje; tokio lygio dozė vaikingiems gyvūnams sukėlė sunkų toksinį farmakologinį poveikį. Poveikio </w:t>
      </w:r>
      <w:proofErr w:type="spellStart"/>
      <w:r>
        <w:rPr>
          <w:sz w:val="22"/>
          <w:szCs w:val="22"/>
          <w:lang w:val="lt-LT" w:eastAsia="en-US"/>
        </w:rPr>
        <w:t>prenatalinei</w:t>
      </w:r>
      <w:proofErr w:type="spellEnd"/>
      <w:r>
        <w:rPr>
          <w:sz w:val="22"/>
          <w:szCs w:val="22"/>
          <w:lang w:val="lt-LT" w:eastAsia="en-US"/>
        </w:rPr>
        <w:t xml:space="preserve"> ir </w:t>
      </w:r>
      <w:proofErr w:type="spellStart"/>
      <w:r>
        <w:rPr>
          <w:sz w:val="22"/>
          <w:szCs w:val="22"/>
          <w:lang w:val="lt-LT" w:eastAsia="en-US"/>
        </w:rPr>
        <w:t>postnatalinei</w:t>
      </w:r>
      <w:proofErr w:type="spellEnd"/>
      <w:r>
        <w:rPr>
          <w:sz w:val="22"/>
          <w:szCs w:val="22"/>
          <w:lang w:val="lt-LT" w:eastAsia="en-US"/>
        </w:rPr>
        <w:t xml:space="preserve"> raidai tyrimo metu F1 žiurkių kūno svoris vartojant 6 mg/kg kūno svorio paros dozę buvo mažesnis, palyginti su kontrolinės grupės gyvūnais, kai vartotos dozės, mažinančios patelės kūno svorį ir ėdalo suvartojimą (NOAEL 2 mg/kg kūno svorio). Poveikio fizinei būklei, refleksams, sensorinės raidos parametrams, elgsenai ir reprodukcijos parametrams nepasireiškė. Įprastiniai per burną vartojamo </w:t>
      </w:r>
      <w:proofErr w:type="spellStart"/>
      <w:r>
        <w:rPr>
          <w:sz w:val="22"/>
          <w:szCs w:val="22"/>
          <w:lang w:val="lt-LT" w:eastAsia="en-US"/>
        </w:rPr>
        <w:t>naloksono</w:t>
      </w:r>
      <w:proofErr w:type="spellEnd"/>
      <w:r>
        <w:rPr>
          <w:sz w:val="22"/>
          <w:szCs w:val="22"/>
          <w:lang w:val="lt-LT" w:eastAsia="en-US"/>
        </w:rPr>
        <w:t xml:space="preserve"> toksinio poveikio reprodukcijai tyrimai parodė, kad didelės per burną vartojamo </w:t>
      </w:r>
      <w:proofErr w:type="spellStart"/>
      <w:r>
        <w:rPr>
          <w:sz w:val="22"/>
          <w:szCs w:val="22"/>
          <w:lang w:val="lt-LT" w:eastAsia="en-US"/>
        </w:rPr>
        <w:t>naloksono</w:t>
      </w:r>
      <w:proofErr w:type="spellEnd"/>
      <w:r>
        <w:rPr>
          <w:sz w:val="22"/>
          <w:szCs w:val="22"/>
          <w:lang w:val="lt-LT" w:eastAsia="en-US"/>
        </w:rPr>
        <w:t xml:space="preserve"> dozės nesukelia </w:t>
      </w:r>
      <w:proofErr w:type="spellStart"/>
      <w:r>
        <w:rPr>
          <w:sz w:val="22"/>
          <w:szCs w:val="22"/>
          <w:lang w:val="lt-LT" w:eastAsia="en-US"/>
        </w:rPr>
        <w:t>teratogeninio</w:t>
      </w:r>
      <w:proofErr w:type="spellEnd"/>
      <w:r>
        <w:rPr>
          <w:sz w:val="22"/>
          <w:szCs w:val="22"/>
          <w:lang w:val="lt-LT" w:eastAsia="en-US"/>
        </w:rPr>
        <w:t xml:space="preserve"> ir </w:t>
      </w:r>
      <w:proofErr w:type="spellStart"/>
      <w:r>
        <w:rPr>
          <w:sz w:val="22"/>
          <w:szCs w:val="22"/>
          <w:lang w:val="lt-LT" w:eastAsia="en-US"/>
        </w:rPr>
        <w:t>embriotoksinio</w:t>
      </w:r>
      <w:proofErr w:type="spellEnd"/>
      <w:r>
        <w:rPr>
          <w:sz w:val="22"/>
          <w:szCs w:val="22"/>
          <w:lang w:val="lt-LT" w:eastAsia="en-US"/>
        </w:rPr>
        <w:t xml:space="preserve"> ar </w:t>
      </w:r>
      <w:proofErr w:type="spellStart"/>
      <w:r>
        <w:rPr>
          <w:sz w:val="22"/>
          <w:szCs w:val="22"/>
          <w:lang w:val="lt-LT" w:eastAsia="en-US"/>
        </w:rPr>
        <w:t>fetotoksinio</w:t>
      </w:r>
      <w:proofErr w:type="spellEnd"/>
      <w:r>
        <w:rPr>
          <w:sz w:val="22"/>
          <w:szCs w:val="22"/>
          <w:lang w:val="lt-LT" w:eastAsia="en-US"/>
        </w:rPr>
        <w:t xml:space="preserve"> poveikio bei neveikė perinatalinės ir </w:t>
      </w:r>
      <w:proofErr w:type="spellStart"/>
      <w:r>
        <w:rPr>
          <w:sz w:val="22"/>
          <w:szCs w:val="22"/>
          <w:lang w:val="lt-LT" w:eastAsia="en-US"/>
        </w:rPr>
        <w:t>postnatalinės</w:t>
      </w:r>
      <w:proofErr w:type="spellEnd"/>
      <w:r>
        <w:rPr>
          <w:sz w:val="22"/>
          <w:szCs w:val="22"/>
          <w:lang w:val="lt-LT" w:eastAsia="en-US"/>
        </w:rPr>
        <w:t xml:space="preserve"> raidos. Labai didelės (800 mg/kg kūno svorio per parą) </w:t>
      </w:r>
      <w:proofErr w:type="spellStart"/>
      <w:r>
        <w:rPr>
          <w:sz w:val="22"/>
          <w:szCs w:val="22"/>
          <w:lang w:val="lt-LT" w:eastAsia="en-US"/>
        </w:rPr>
        <w:t>naloksono</w:t>
      </w:r>
      <w:proofErr w:type="spellEnd"/>
      <w:r>
        <w:rPr>
          <w:sz w:val="22"/>
          <w:szCs w:val="22"/>
          <w:lang w:val="lt-LT" w:eastAsia="en-US"/>
        </w:rPr>
        <w:t xml:space="preserve"> dozės padažnino atsivestų jauniklių žūtį laikotarpiu iš karto po atsivedimo, tačiau tokios dozės sukėlė reikšmingą toksinį poveikį žiurkių patelėms (pvz., kūno svorio sumažėjimą, traukulius). Vis dėlto poveikio nenugaišusių jauniklių raidai ar elgsenai nepastebėta.</w:t>
      </w:r>
    </w:p>
    <w:p w14:paraId="45EC0FE8" w14:textId="77777777" w:rsidR="0020666A" w:rsidRDefault="0020666A" w:rsidP="0020666A">
      <w:pPr>
        <w:widowControl w:val="0"/>
        <w:tabs>
          <w:tab w:val="left" w:pos="567"/>
        </w:tabs>
        <w:rPr>
          <w:sz w:val="22"/>
          <w:szCs w:val="22"/>
          <w:lang w:val="lt-LT" w:eastAsia="en-US"/>
        </w:rPr>
      </w:pPr>
    </w:p>
    <w:p w14:paraId="0C2B182B" w14:textId="77777777" w:rsidR="0020666A" w:rsidRDefault="0020666A" w:rsidP="0020666A">
      <w:pPr>
        <w:widowControl w:val="0"/>
        <w:tabs>
          <w:tab w:val="left" w:pos="567"/>
        </w:tabs>
        <w:rPr>
          <w:sz w:val="22"/>
          <w:szCs w:val="22"/>
          <w:lang w:val="lt-LT" w:eastAsia="en-US"/>
        </w:rPr>
      </w:pPr>
      <w:r>
        <w:rPr>
          <w:sz w:val="22"/>
          <w:szCs w:val="22"/>
          <w:lang w:val="lt-LT" w:eastAsia="en-US"/>
        </w:rPr>
        <w:t xml:space="preserve">Ilgalaikių </w:t>
      </w:r>
      <w:proofErr w:type="spellStart"/>
      <w:r>
        <w:rPr>
          <w:sz w:val="22"/>
          <w:szCs w:val="22"/>
          <w:lang w:val="lt-LT" w:eastAsia="en-US"/>
        </w:rPr>
        <w:t>oksikodono</w:t>
      </w:r>
      <w:proofErr w:type="spellEnd"/>
      <w:r>
        <w:rPr>
          <w:sz w:val="22"/>
          <w:szCs w:val="22"/>
          <w:lang w:val="lt-LT" w:eastAsia="en-US"/>
        </w:rPr>
        <w:t xml:space="preserve"> ir </w:t>
      </w:r>
      <w:proofErr w:type="spellStart"/>
      <w:r>
        <w:rPr>
          <w:sz w:val="22"/>
          <w:szCs w:val="22"/>
          <w:lang w:val="lt-LT" w:eastAsia="en-US"/>
        </w:rPr>
        <w:t>naloksono</w:t>
      </w:r>
      <w:proofErr w:type="spellEnd"/>
      <w:r>
        <w:rPr>
          <w:sz w:val="22"/>
          <w:szCs w:val="22"/>
          <w:lang w:val="lt-LT" w:eastAsia="en-US"/>
        </w:rPr>
        <w:t xml:space="preserve"> derinio arba vien tik </w:t>
      </w:r>
      <w:proofErr w:type="spellStart"/>
      <w:r>
        <w:rPr>
          <w:sz w:val="22"/>
          <w:szCs w:val="22"/>
          <w:lang w:val="lt-LT" w:eastAsia="en-US"/>
        </w:rPr>
        <w:t>oksikodono</w:t>
      </w:r>
      <w:proofErr w:type="spellEnd"/>
      <w:r>
        <w:rPr>
          <w:sz w:val="22"/>
          <w:szCs w:val="22"/>
          <w:lang w:val="lt-LT" w:eastAsia="en-US"/>
        </w:rPr>
        <w:t xml:space="preserve"> kancerogeninio poveikio tyrimų neatlikta. Vertinant </w:t>
      </w:r>
      <w:proofErr w:type="spellStart"/>
      <w:r>
        <w:rPr>
          <w:sz w:val="22"/>
          <w:szCs w:val="22"/>
          <w:lang w:val="lt-LT" w:eastAsia="en-US"/>
        </w:rPr>
        <w:t>naloksono</w:t>
      </w:r>
      <w:proofErr w:type="spellEnd"/>
      <w:r>
        <w:rPr>
          <w:sz w:val="22"/>
          <w:szCs w:val="22"/>
          <w:lang w:val="lt-LT" w:eastAsia="en-US"/>
        </w:rPr>
        <w:t xml:space="preserve"> poveikį, buvo atliktas 24 mėnesių per burną vartojamo </w:t>
      </w:r>
      <w:proofErr w:type="spellStart"/>
      <w:r>
        <w:rPr>
          <w:sz w:val="22"/>
          <w:szCs w:val="22"/>
          <w:lang w:val="lt-LT" w:eastAsia="en-US"/>
        </w:rPr>
        <w:t>naloksono</w:t>
      </w:r>
      <w:proofErr w:type="spellEnd"/>
      <w:r>
        <w:rPr>
          <w:sz w:val="22"/>
          <w:szCs w:val="22"/>
          <w:lang w:val="lt-LT" w:eastAsia="en-US"/>
        </w:rPr>
        <w:t xml:space="preserve"> (vartota paros dozė buvo iki 100 mg/kg kūno svorio) kancerogeninio poveikio tyrimas su žiurkėmis. Rezultatai parodė, kad tokiomis sąlygomis </w:t>
      </w:r>
      <w:proofErr w:type="spellStart"/>
      <w:r>
        <w:rPr>
          <w:sz w:val="22"/>
          <w:szCs w:val="22"/>
          <w:lang w:val="lt-LT" w:eastAsia="en-US"/>
        </w:rPr>
        <w:t>naloksonas</w:t>
      </w:r>
      <w:proofErr w:type="spellEnd"/>
      <w:r>
        <w:rPr>
          <w:sz w:val="22"/>
          <w:szCs w:val="22"/>
          <w:lang w:val="lt-LT" w:eastAsia="en-US"/>
        </w:rPr>
        <w:t xml:space="preserve"> kancerogeninio poveikio nesukelia.</w:t>
      </w:r>
    </w:p>
    <w:p w14:paraId="6C4AD7C6" w14:textId="77777777" w:rsidR="0020666A" w:rsidRDefault="0020666A" w:rsidP="0020666A">
      <w:pPr>
        <w:widowControl w:val="0"/>
        <w:tabs>
          <w:tab w:val="left" w:pos="567"/>
        </w:tabs>
        <w:rPr>
          <w:sz w:val="22"/>
          <w:szCs w:val="22"/>
          <w:lang w:val="lt-LT" w:eastAsia="en-US"/>
        </w:rPr>
      </w:pPr>
    </w:p>
    <w:p w14:paraId="0E44C2F0" w14:textId="77777777" w:rsidR="0020666A" w:rsidRDefault="0020666A" w:rsidP="0020666A">
      <w:pPr>
        <w:widowControl w:val="0"/>
        <w:tabs>
          <w:tab w:val="left" w:pos="567"/>
        </w:tabs>
        <w:rPr>
          <w:sz w:val="22"/>
          <w:szCs w:val="22"/>
          <w:lang w:val="lt-LT" w:eastAsia="en-US"/>
        </w:rPr>
      </w:pPr>
      <w:r>
        <w:rPr>
          <w:sz w:val="22"/>
          <w:szCs w:val="22"/>
          <w:lang w:val="lt-LT" w:eastAsia="en-US"/>
        </w:rPr>
        <w:t xml:space="preserve">Atskirai tirti </w:t>
      </w:r>
      <w:proofErr w:type="spellStart"/>
      <w:r>
        <w:rPr>
          <w:sz w:val="22"/>
          <w:szCs w:val="22"/>
          <w:lang w:val="lt-LT" w:eastAsia="en-US"/>
        </w:rPr>
        <w:t>oksikodonas</w:t>
      </w:r>
      <w:proofErr w:type="spellEnd"/>
      <w:r>
        <w:rPr>
          <w:sz w:val="22"/>
          <w:szCs w:val="22"/>
          <w:lang w:val="lt-LT" w:eastAsia="en-US"/>
        </w:rPr>
        <w:t xml:space="preserve"> ir </w:t>
      </w:r>
      <w:proofErr w:type="spellStart"/>
      <w:r>
        <w:rPr>
          <w:sz w:val="22"/>
          <w:szCs w:val="22"/>
          <w:lang w:val="lt-LT" w:eastAsia="en-US"/>
        </w:rPr>
        <w:t>naloksonas</w:t>
      </w:r>
      <w:proofErr w:type="spellEnd"/>
      <w:r>
        <w:rPr>
          <w:sz w:val="22"/>
          <w:szCs w:val="22"/>
          <w:lang w:val="lt-LT" w:eastAsia="en-US"/>
        </w:rPr>
        <w:t xml:space="preserve"> </w:t>
      </w:r>
      <w:proofErr w:type="spellStart"/>
      <w:r>
        <w:rPr>
          <w:i/>
          <w:sz w:val="22"/>
          <w:szCs w:val="22"/>
          <w:lang w:val="lt-LT" w:eastAsia="en-US"/>
        </w:rPr>
        <w:t>in</w:t>
      </w:r>
      <w:proofErr w:type="spellEnd"/>
      <w:r>
        <w:rPr>
          <w:i/>
          <w:sz w:val="22"/>
          <w:szCs w:val="22"/>
          <w:lang w:val="lt-LT" w:eastAsia="en-US"/>
        </w:rPr>
        <w:t xml:space="preserve"> </w:t>
      </w:r>
      <w:proofErr w:type="spellStart"/>
      <w:r>
        <w:rPr>
          <w:i/>
          <w:sz w:val="22"/>
          <w:szCs w:val="22"/>
          <w:lang w:val="lt-LT" w:eastAsia="en-US"/>
        </w:rPr>
        <w:t>vitro</w:t>
      </w:r>
      <w:proofErr w:type="spellEnd"/>
      <w:r>
        <w:rPr>
          <w:sz w:val="22"/>
          <w:szCs w:val="22"/>
          <w:lang w:val="lt-LT" w:eastAsia="en-US"/>
        </w:rPr>
        <w:t xml:space="preserve"> analizės metu sukėlė </w:t>
      </w:r>
      <w:proofErr w:type="spellStart"/>
      <w:r>
        <w:rPr>
          <w:sz w:val="22"/>
          <w:szCs w:val="22"/>
          <w:lang w:val="lt-LT" w:eastAsia="en-US"/>
        </w:rPr>
        <w:t>klastogeninį</w:t>
      </w:r>
      <w:proofErr w:type="spellEnd"/>
      <w:r>
        <w:rPr>
          <w:sz w:val="22"/>
          <w:szCs w:val="22"/>
          <w:lang w:val="lt-LT" w:eastAsia="en-US"/>
        </w:rPr>
        <w:t xml:space="preserve"> poveikį. </w:t>
      </w:r>
      <w:proofErr w:type="spellStart"/>
      <w:r>
        <w:rPr>
          <w:i/>
          <w:sz w:val="22"/>
          <w:szCs w:val="22"/>
          <w:lang w:val="lt-LT" w:eastAsia="en-US"/>
        </w:rPr>
        <w:t>In</w:t>
      </w:r>
      <w:proofErr w:type="spellEnd"/>
      <w:r>
        <w:rPr>
          <w:i/>
          <w:sz w:val="22"/>
          <w:szCs w:val="22"/>
          <w:lang w:val="lt-LT" w:eastAsia="en-US"/>
        </w:rPr>
        <w:t xml:space="preserve"> </w:t>
      </w:r>
      <w:proofErr w:type="spellStart"/>
      <w:r>
        <w:rPr>
          <w:i/>
          <w:sz w:val="22"/>
          <w:szCs w:val="22"/>
          <w:lang w:val="lt-LT" w:eastAsia="en-US"/>
        </w:rPr>
        <w:t>vivo</w:t>
      </w:r>
      <w:proofErr w:type="spellEnd"/>
      <w:r>
        <w:rPr>
          <w:sz w:val="22"/>
          <w:szCs w:val="22"/>
          <w:lang w:val="lt-LT" w:eastAsia="en-US"/>
        </w:rPr>
        <w:t xml:space="preserve"> sąlygomis panašaus poveikio nestebėta net ir vartojant toksines dozes. Rezultatai rodo, kad </w:t>
      </w:r>
      <w:proofErr w:type="spellStart"/>
      <w:r>
        <w:rPr>
          <w:sz w:val="22"/>
          <w:szCs w:val="22"/>
          <w:lang w:val="lt-LT" w:eastAsia="en-US"/>
        </w:rPr>
        <w:t>Geroxynal</w:t>
      </w:r>
      <w:proofErr w:type="spellEnd"/>
      <w:r>
        <w:rPr>
          <w:sz w:val="22"/>
          <w:szCs w:val="22"/>
          <w:lang w:val="lt-LT" w:eastAsia="en-US"/>
        </w:rPr>
        <w:t xml:space="preserve"> mutageninio poveikio žmonėms rizika, kai koncentracija yra terapinė, gali būti pakankamai svariai atmesta.</w:t>
      </w:r>
    </w:p>
    <w:p w14:paraId="7EF73C56" w14:textId="77777777" w:rsidR="0020666A" w:rsidRDefault="0020666A" w:rsidP="0020666A">
      <w:pPr>
        <w:widowControl w:val="0"/>
        <w:tabs>
          <w:tab w:val="left" w:pos="567"/>
        </w:tabs>
        <w:autoSpaceDE w:val="0"/>
        <w:autoSpaceDN w:val="0"/>
        <w:adjustRightInd w:val="0"/>
        <w:rPr>
          <w:sz w:val="22"/>
          <w:szCs w:val="22"/>
          <w:lang w:val="lt-LT" w:eastAsia="lt-LT"/>
        </w:rPr>
      </w:pPr>
    </w:p>
    <w:p w14:paraId="6DD2B68F" w14:textId="77777777" w:rsidR="0020666A" w:rsidRDefault="0020666A" w:rsidP="0020666A">
      <w:pPr>
        <w:widowControl w:val="0"/>
        <w:tabs>
          <w:tab w:val="left" w:pos="567"/>
        </w:tabs>
        <w:autoSpaceDE w:val="0"/>
        <w:autoSpaceDN w:val="0"/>
        <w:adjustRightInd w:val="0"/>
        <w:rPr>
          <w:sz w:val="22"/>
          <w:szCs w:val="22"/>
          <w:lang w:val="lt-LT" w:eastAsia="lt-LT"/>
        </w:rPr>
      </w:pPr>
    </w:p>
    <w:p w14:paraId="47B28DF3" w14:textId="77777777" w:rsidR="0020666A" w:rsidRDefault="0020666A" w:rsidP="0020666A">
      <w:pPr>
        <w:widowControl w:val="0"/>
        <w:tabs>
          <w:tab w:val="left" w:pos="567"/>
        </w:tabs>
        <w:outlineLvl w:val="2"/>
        <w:rPr>
          <w:b/>
          <w:bCs/>
          <w:sz w:val="22"/>
          <w:szCs w:val="22"/>
          <w:lang w:val="lt-LT" w:eastAsia="en-US"/>
        </w:rPr>
      </w:pPr>
      <w:r>
        <w:rPr>
          <w:b/>
          <w:bCs/>
          <w:sz w:val="22"/>
          <w:szCs w:val="22"/>
          <w:lang w:val="lt-LT" w:eastAsia="en-US"/>
        </w:rPr>
        <w:t>6.</w:t>
      </w:r>
      <w:r>
        <w:rPr>
          <w:b/>
          <w:bCs/>
          <w:sz w:val="22"/>
          <w:szCs w:val="22"/>
          <w:lang w:val="lt-LT" w:eastAsia="en-US"/>
        </w:rPr>
        <w:tab/>
        <w:t>FARMACINĖ INFORMACIJA</w:t>
      </w:r>
    </w:p>
    <w:p w14:paraId="27FC82D0" w14:textId="77777777" w:rsidR="0020666A" w:rsidRDefault="0020666A" w:rsidP="0020666A">
      <w:pPr>
        <w:widowControl w:val="0"/>
        <w:tabs>
          <w:tab w:val="left" w:pos="567"/>
        </w:tabs>
        <w:rPr>
          <w:sz w:val="22"/>
          <w:szCs w:val="22"/>
          <w:lang w:val="lt-LT" w:eastAsia="lt-LT"/>
        </w:rPr>
      </w:pPr>
    </w:p>
    <w:p w14:paraId="1D332FBE" w14:textId="77777777" w:rsidR="0020666A" w:rsidRDefault="0020666A" w:rsidP="0020666A">
      <w:pPr>
        <w:widowControl w:val="0"/>
        <w:tabs>
          <w:tab w:val="left" w:pos="567"/>
        </w:tabs>
        <w:jc w:val="both"/>
        <w:outlineLvl w:val="3"/>
        <w:rPr>
          <w:b/>
          <w:sz w:val="22"/>
          <w:szCs w:val="22"/>
          <w:lang w:val="lt-LT" w:eastAsia="en-US"/>
        </w:rPr>
      </w:pPr>
      <w:r>
        <w:rPr>
          <w:b/>
          <w:sz w:val="22"/>
          <w:szCs w:val="22"/>
          <w:lang w:val="lt-LT" w:eastAsia="en-US"/>
        </w:rPr>
        <w:t>6.1</w:t>
      </w:r>
      <w:r>
        <w:rPr>
          <w:b/>
          <w:sz w:val="22"/>
          <w:szCs w:val="22"/>
          <w:lang w:val="lt-LT" w:eastAsia="en-US"/>
        </w:rPr>
        <w:tab/>
        <w:t>Pagalbinių medžiagų sąrašas</w:t>
      </w:r>
    </w:p>
    <w:p w14:paraId="4FBB5F1E" w14:textId="77777777" w:rsidR="0020666A" w:rsidRDefault="0020666A" w:rsidP="0020666A">
      <w:pPr>
        <w:widowControl w:val="0"/>
        <w:tabs>
          <w:tab w:val="left" w:pos="567"/>
        </w:tabs>
        <w:rPr>
          <w:sz w:val="22"/>
          <w:szCs w:val="22"/>
          <w:lang w:val="lt-LT" w:eastAsia="lt-LT"/>
        </w:rPr>
      </w:pPr>
    </w:p>
    <w:p w14:paraId="623CEC98" w14:textId="77777777" w:rsidR="0020666A" w:rsidRDefault="0020666A" w:rsidP="0020666A">
      <w:pPr>
        <w:widowControl w:val="0"/>
        <w:outlineLvl w:val="0"/>
        <w:rPr>
          <w:i/>
          <w:sz w:val="22"/>
          <w:szCs w:val="22"/>
          <w:lang w:val="lt-LT" w:eastAsia="en-US"/>
        </w:rPr>
      </w:pPr>
      <w:r>
        <w:rPr>
          <w:i/>
          <w:sz w:val="22"/>
          <w:szCs w:val="22"/>
          <w:lang w:val="lt-LT" w:eastAsia="en-US"/>
        </w:rPr>
        <w:t>Tabletės branduolys</w:t>
      </w:r>
    </w:p>
    <w:p w14:paraId="564D763C" w14:textId="77777777" w:rsidR="0020666A" w:rsidRDefault="0020666A" w:rsidP="0020666A">
      <w:pPr>
        <w:widowControl w:val="0"/>
        <w:tabs>
          <w:tab w:val="left" w:pos="567"/>
        </w:tabs>
        <w:rPr>
          <w:sz w:val="22"/>
          <w:szCs w:val="22"/>
          <w:lang w:val="lt-LT"/>
        </w:rPr>
      </w:pPr>
      <w:proofErr w:type="spellStart"/>
      <w:r>
        <w:rPr>
          <w:sz w:val="22"/>
          <w:szCs w:val="22"/>
          <w:lang w:val="lt-LT"/>
        </w:rPr>
        <w:t>Polivinilacetatas</w:t>
      </w:r>
      <w:proofErr w:type="spellEnd"/>
    </w:p>
    <w:p w14:paraId="74BDAEAA" w14:textId="77777777" w:rsidR="0020666A" w:rsidRDefault="0020666A" w:rsidP="0020666A">
      <w:pPr>
        <w:widowControl w:val="0"/>
        <w:tabs>
          <w:tab w:val="left" w:pos="567"/>
        </w:tabs>
        <w:rPr>
          <w:sz w:val="22"/>
          <w:szCs w:val="22"/>
          <w:lang w:val="lt-LT"/>
        </w:rPr>
      </w:pPr>
      <w:proofErr w:type="spellStart"/>
      <w:r>
        <w:rPr>
          <w:sz w:val="22"/>
          <w:szCs w:val="22"/>
          <w:lang w:val="lt-LT"/>
        </w:rPr>
        <w:t>Povidonas</w:t>
      </w:r>
      <w:proofErr w:type="spellEnd"/>
      <w:r>
        <w:rPr>
          <w:sz w:val="22"/>
          <w:szCs w:val="22"/>
          <w:lang w:val="lt-LT"/>
        </w:rPr>
        <w:t xml:space="preserve"> K 30</w:t>
      </w:r>
    </w:p>
    <w:p w14:paraId="2BE2ABEA" w14:textId="77777777" w:rsidR="0020666A" w:rsidRDefault="0020666A" w:rsidP="0020666A">
      <w:pPr>
        <w:widowControl w:val="0"/>
        <w:tabs>
          <w:tab w:val="left" w:pos="567"/>
        </w:tabs>
        <w:rPr>
          <w:sz w:val="22"/>
          <w:szCs w:val="22"/>
          <w:lang w:val="lt-LT"/>
        </w:rPr>
      </w:pPr>
      <w:r>
        <w:rPr>
          <w:sz w:val="22"/>
          <w:szCs w:val="22"/>
          <w:lang w:val="lt-LT"/>
        </w:rPr>
        <w:lastRenderedPageBreak/>
        <w:t xml:space="preserve">Natrio </w:t>
      </w:r>
      <w:proofErr w:type="spellStart"/>
      <w:r>
        <w:rPr>
          <w:sz w:val="22"/>
          <w:szCs w:val="22"/>
          <w:lang w:val="lt-LT"/>
        </w:rPr>
        <w:t>laurilsulfatas</w:t>
      </w:r>
      <w:proofErr w:type="spellEnd"/>
    </w:p>
    <w:p w14:paraId="31EA0919" w14:textId="77777777" w:rsidR="0020666A" w:rsidRDefault="0020666A" w:rsidP="0020666A">
      <w:pPr>
        <w:widowControl w:val="0"/>
        <w:tabs>
          <w:tab w:val="left" w:pos="567"/>
        </w:tabs>
        <w:rPr>
          <w:sz w:val="22"/>
          <w:szCs w:val="22"/>
          <w:lang w:val="lt-LT"/>
        </w:rPr>
      </w:pPr>
      <w:r>
        <w:rPr>
          <w:sz w:val="22"/>
          <w:szCs w:val="22"/>
          <w:lang w:val="lt-LT"/>
        </w:rPr>
        <w:t>Silicio dioksidas</w:t>
      </w:r>
    </w:p>
    <w:p w14:paraId="7A6BDCCB" w14:textId="77777777" w:rsidR="0020666A" w:rsidRDefault="0020666A" w:rsidP="0020666A">
      <w:pPr>
        <w:widowControl w:val="0"/>
        <w:tabs>
          <w:tab w:val="left" w:pos="567"/>
        </w:tabs>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17025A59" w14:textId="77777777" w:rsidR="0020666A" w:rsidRDefault="0020666A" w:rsidP="0020666A">
      <w:pPr>
        <w:widowControl w:val="0"/>
        <w:tabs>
          <w:tab w:val="left" w:pos="567"/>
        </w:tabs>
        <w:rPr>
          <w:sz w:val="22"/>
          <w:szCs w:val="22"/>
          <w:lang w:val="lt-LT"/>
        </w:rPr>
      </w:pPr>
      <w:r>
        <w:rPr>
          <w:sz w:val="22"/>
          <w:szCs w:val="22"/>
          <w:highlight w:val="lightGray"/>
          <w:lang w:val="lt-LT"/>
        </w:rPr>
        <w:t xml:space="preserve">Laktozė </w:t>
      </w:r>
      <w:proofErr w:type="spellStart"/>
      <w:r>
        <w:rPr>
          <w:sz w:val="22"/>
          <w:szCs w:val="22"/>
          <w:highlight w:val="lightGray"/>
          <w:lang w:val="lt-LT"/>
        </w:rPr>
        <w:t>monohidratas</w:t>
      </w:r>
      <w:proofErr w:type="spellEnd"/>
      <w:r>
        <w:rPr>
          <w:sz w:val="22"/>
          <w:szCs w:val="22"/>
          <w:highlight w:val="lightGray"/>
          <w:lang w:val="lt-LT"/>
        </w:rPr>
        <w:t xml:space="preserve"> (</w:t>
      </w:r>
      <w:proofErr w:type="spellStart"/>
      <w:r>
        <w:rPr>
          <w:i/>
          <w:sz w:val="22"/>
          <w:szCs w:val="22"/>
          <w:highlight w:val="lightGray"/>
          <w:lang w:val="lt-LT" w:eastAsia="en-US"/>
        </w:rPr>
        <w:t>Geroxynal</w:t>
      </w:r>
      <w:proofErr w:type="spellEnd"/>
      <w:r>
        <w:rPr>
          <w:i/>
          <w:sz w:val="22"/>
          <w:szCs w:val="22"/>
          <w:highlight w:val="lightGray"/>
          <w:lang w:val="lt-LT" w:eastAsia="en-US"/>
        </w:rPr>
        <w:t xml:space="preserve"> 5 mg/2,5 mg ir 10 mg/5 mg tabletėse</w:t>
      </w:r>
      <w:r>
        <w:rPr>
          <w:sz w:val="22"/>
          <w:szCs w:val="22"/>
          <w:highlight w:val="lightGray"/>
          <w:lang w:val="lt-LT" w:eastAsia="en-US"/>
        </w:rPr>
        <w:t>)</w:t>
      </w:r>
    </w:p>
    <w:p w14:paraId="5050D2E3" w14:textId="77777777" w:rsidR="0020666A" w:rsidRDefault="0020666A" w:rsidP="0020666A">
      <w:pPr>
        <w:widowControl w:val="0"/>
        <w:tabs>
          <w:tab w:val="left" w:pos="567"/>
        </w:tabs>
        <w:rPr>
          <w:sz w:val="22"/>
          <w:szCs w:val="22"/>
          <w:lang w:val="lt-LT"/>
        </w:rPr>
      </w:pPr>
      <w:r>
        <w:rPr>
          <w:sz w:val="22"/>
          <w:szCs w:val="22"/>
          <w:lang w:val="lt-LT"/>
        </w:rPr>
        <w:t>Koloidinis bevandenis silicio dioksidas</w:t>
      </w:r>
    </w:p>
    <w:p w14:paraId="47B71E0A" w14:textId="77777777" w:rsidR="0020666A" w:rsidRDefault="0020666A" w:rsidP="0020666A">
      <w:pPr>
        <w:widowControl w:val="0"/>
        <w:tabs>
          <w:tab w:val="left" w:pos="567"/>
        </w:tabs>
        <w:rPr>
          <w:sz w:val="22"/>
          <w:szCs w:val="22"/>
          <w:lang w:val="lt-LT"/>
        </w:rPr>
      </w:pPr>
      <w:r>
        <w:rPr>
          <w:sz w:val="22"/>
          <w:szCs w:val="22"/>
          <w:lang w:val="lt-LT"/>
        </w:rPr>
        <w:t xml:space="preserve">Magnio </w:t>
      </w:r>
      <w:proofErr w:type="spellStart"/>
      <w:r>
        <w:rPr>
          <w:sz w:val="22"/>
          <w:szCs w:val="22"/>
          <w:lang w:val="lt-LT"/>
        </w:rPr>
        <w:t>stearatas</w:t>
      </w:r>
      <w:proofErr w:type="spellEnd"/>
    </w:p>
    <w:p w14:paraId="57083BB9" w14:textId="77777777" w:rsidR="0020666A" w:rsidRDefault="0020666A" w:rsidP="0020666A">
      <w:pPr>
        <w:widowControl w:val="0"/>
        <w:tabs>
          <w:tab w:val="left" w:pos="567"/>
        </w:tabs>
        <w:rPr>
          <w:sz w:val="22"/>
          <w:szCs w:val="22"/>
          <w:lang w:val="lt-LT"/>
        </w:rPr>
      </w:pPr>
    </w:p>
    <w:p w14:paraId="71E81D18" w14:textId="77777777" w:rsidR="0020666A" w:rsidRDefault="0020666A" w:rsidP="0020666A">
      <w:pPr>
        <w:widowControl w:val="0"/>
        <w:tabs>
          <w:tab w:val="left" w:pos="2925"/>
        </w:tabs>
        <w:outlineLvl w:val="0"/>
        <w:rPr>
          <w:i/>
          <w:sz w:val="22"/>
          <w:szCs w:val="22"/>
          <w:lang w:val="lt-LT" w:eastAsia="en-US"/>
        </w:rPr>
      </w:pPr>
      <w:r>
        <w:rPr>
          <w:i/>
          <w:sz w:val="22"/>
          <w:szCs w:val="22"/>
          <w:lang w:val="lt-LT" w:eastAsia="en-US"/>
        </w:rPr>
        <w:t>Tabletės plėvelė</w:t>
      </w:r>
    </w:p>
    <w:p w14:paraId="70B10958" w14:textId="77777777" w:rsidR="0020666A" w:rsidRDefault="0020666A" w:rsidP="0020666A">
      <w:pPr>
        <w:widowControl w:val="0"/>
        <w:tabs>
          <w:tab w:val="left" w:pos="567"/>
        </w:tabs>
        <w:rPr>
          <w:sz w:val="22"/>
          <w:szCs w:val="22"/>
          <w:lang w:val="lt-LT"/>
        </w:rPr>
      </w:pPr>
      <w:r>
        <w:rPr>
          <w:sz w:val="22"/>
          <w:szCs w:val="22"/>
          <w:lang w:val="lt-LT"/>
        </w:rPr>
        <w:t>Iš dalies hidrolizuotas polivinilo alkoholis</w:t>
      </w:r>
    </w:p>
    <w:p w14:paraId="52C056E6" w14:textId="77777777" w:rsidR="0020666A" w:rsidRDefault="0020666A" w:rsidP="0020666A">
      <w:pPr>
        <w:widowControl w:val="0"/>
        <w:tabs>
          <w:tab w:val="left" w:pos="567"/>
        </w:tabs>
        <w:rPr>
          <w:sz w:val="22"/>
          <w:szCs w:val="22"/>
          <w:lang w:val="lt-LT"/>
        </w:rPr>
      </w:pPr>
      <w:proofErr w:type="spellStart"/>
      <w:r>
        <w:rPr>
          <w:sz w:val="22"/>
          <w:szCs w:val="22"/>
          <w:lang w:val="lt-LT"/>
        </w:rPr>
        <w:t>Makrogolis</w:t>
      </w:r>
      <w:proofErr w:type="spellEnd"/>
      <w:r>
        <w:rPr>
          <w:sz w:val="22"/>
          <w:szCs w:val="22"/>
          <w:lang w:val="lt-LT"/>
        </w:rPr>
        <w:t xml:space="preserve"> 3350 </w:t>
      </w:r>
    </w:p>
    <w:p w14:paraId="37D29EFB" w14:textId="77777777" w:rsidR="0020666A" w:rsidRDefault="0020666A" w:rsidP="0020666A">
      <w:pPr>
        <w:widowControl w:val="0"/>
        <w:tabs>
          <w:tab w:val="left" w:pos="567"/>
        </w:tabs>
        <w:rPr>
          <w:sz w:val="22"/>
          <w:szCs w:val="22"/>
          <w:lang w:val="lt-LT"/>
        </w:rPr>
      </w:pPr>
      <w:r>
        <w:rPr>
          <w:sz w:val="22"/>
          <w:szCs w:val="22"/>
          <w:lang w:val="lt-LT"/>
        </w:rPr>
        <w:t>Titano dioksidas (E171)</w:t>
      </w:r>
    </w:p>
    <w:p w14:paraId="2629CC77" w14:textId="77777777" w:rsidR="0020666A" w:rsidRDefault="0020666A" w:rsidP="0020666A">
      <w:pPr>
        <w:widowControl w:val="0"/>
        <w:tabs>
          <w:tab w:val="left" w:pos="567"/>
        </w:tabs>
        <w:rPr>
          <w:sz w:val="22"/>
          <w:szCs w:val="22"/>
          <w:lang w:val="lt-LT"/>
        </w:rPr>
      </w:pPr>
      <w:r>
        <w:rPr>
          <w:sz w:val="22"/>
          <w:szCs w:val="22"/>
          <w:lang w:val="lt-LT"/>
        </w:rPr>
        <w:t xml:space="preserve">Talkas </w:t>
      </w:r>
    </w:p>
    <w:p w14:paraId="2C95BD6F" w14:textId="77777777" w:rsidR="0020666A" w:rsidRDefault="0020666A" w:rsidP="0020666A">
      <w:pPr>
        <w:widowControl w:val="0"/>
        <w:tabs>
          <w:tab w:val="left" w:pos="567"/>
        </w:tabs>
        <w:rPr>
          <w:sz w:val="22"/>
          <w:szCs w:val="22"/>
          <w:lang w:val="lt-LT" w:eastAsia="en-US"/>
        </w:rPr>
      </w:pPr>
      <w:r>
        <w:rPr>
          <w:sz w:val="22"/>
          <w:szCs w:val="22"/>
          <w:lang w:val="lt-LT"/>
        </w:rPr>
        <w:t>Briliantinio mėlynojo FCF aliuminio dažalas (E133)(</w:t>
      </w:r>
      <w:proofErr w:type="spellStart"/>
      <w:r>
        <w:rPr>
          <w:i/>
          <w:sz w:val="22"/>
          <w:szCs w:val="22"/>
          <w:lang w:val="lt-LT" w:eastAsia="en-US"/>
        </w:rPr>
        <w:t>Geroxynal</w:t>
      </w:r>
      <w:proofErr w:type="spellEnd"/>
      <w:r>
        <w:rPr>
          <w:i/>
          <w:sz w:val="22"/>
          <w:szCs w:val="22"/>
          <w:lang w:val="lt-LT" w:eastAsia="en-US"/>
        </w:rPr>
        <w:t xml:space="preserve"> 5 mg/2,5 mg tabletėse</w:t>
      </w:r>
      <w:r>
        <w:rPr>
          <w:sz w:val="22"/>
          <w:szCs w:val="22"/>
          <w:lang w:val="lt-LT" w:eastAsia="en-US"/>
        </w:rPr>
        <w:t>)</w:t>
      </w:r>
    </w:p>
    <w:p w14:paraId="07911AC1" w14:textId="77777777" w:rsidR="0020666A" w:rsidRDefault="0020666A" w:rsidP="0020666A">
      <w:pPr>
        <w:widowControl w:val="0"/>
        <w:shd w:val="clear" w:color="auto" w:fill="FFFFFF" w:themeFill="background1"/>
        <w:tabs>
          <w:tab w:val="left" w:pos="567"/>
        </w:tabs>
        <w:rPr>
          <w:sz w:val="22"/>
          <w:szCs w:val="22"/>
          <w:highlight w:val="lightGray"/>
          <w:lang w:val="lt-LT"/>
        </w:rPr>
      </w:pPr>
      <w:r>
        <w:rPr>
          <w:sz w:val="22"/>
          <w:szCs w:val="22"/>
          <w:highlight w:val="lightGray"/>
          <w:lang w:val="lt-LT"/>
        </w:rPr>
        <w:t>Raudonasis geležies oksidas (E172) (</w:t>
      </w:r>
      <w:proofErr w:type="spellStart"/>
      <w:r>
        <w:rPr>
          <w:i/>
          <w:sz w:val="22"/>
          <w:szCs w:val="22"/>
          <w:highlight w:val="lightGray"/>
          <w:lang w:val="lt-LT" w:eastAsia="en-US"/>
        </w:rPr>
        <w:t>Geroxynal</w:t>
      </w:r>
      <w:proofErr w:type="spellEnd"/>
      <w:r>
        <w:rPr>
          <w:i/>
          <w:sz w:val="22"/>
          <w:szCs w:val="22"/>
          <w:highlight w:val="lightGray"/>
          <w:lang w:val="lt-LT" w:eastAsia="en-US"/>
        </w:rPr>
        <w:t xml:space="preserve"> 20 mg/10 mg ir </w:t>
      </w:r>
      <w:proofErr w:type="spellStart"/>
      <w:r>
        <w:rPr>
          <w:i/>
          <w:sz w:val="22"/>
          <w:szCs w:val="22"/>
          <w:highlight w:val="lightGray"/>
          <w:lang w:val="lt-LT" w:eastAsia="en-US"/>
        </w:rPr>
        <w:t>Geroxynal</w:t>
      </w:r>
      <w:proofErr w:type="spellEnd"/>
      <w:r>
        <w:rPr>
          <w:i/>
          <w:sz w:val="22"/>
          <w:szCs w:val="22"/>
          <w:highlight w:val="lightGray"/>
          <w:lang w:val="lt-LT" w:eastAsia="en-US"/>
        </w:rPr>
        <w:t xml:space="preserve"> </w:t>
      </w:r>
      <w:r>
        <w:rPr>
          <w:i/>
          <w:sz w:val="22"/>
          <w:szCs w:val="22"/>
          <w:highlight w:val="lightGray"/>
          <w:lang w:val="lt-LT"/>
        </w:rPr>
        <w:t>30 mg/15 mg tabletėse</w:t>
      </w:r>
      <w:r>
        <w:rPr>
          <w:sz w:val="22"/>
          <w:szCs w:val="22"/>
          <w:highlight w:val="lightGray"/>
          <w:lang w:val="lt-LT"/>
        </w:rPr>
        <w:t>)</w:t>
      </w:r>
    </w:p>
    <w:p w14:paraId="64BBFFE7" w14:textId="77777777" w:rsidR="0020666A" w:rsidRDefault="0020666A" w:rsidP="0020666A">
      <w:pPr>
        <w:widowControl w:val="0"/>
        <w:shd w:val="clear" w:color="auto" w:fill="FFFFFF" w:themeFill="background1"/>
        <w:tabs>
          <w:tab w:val="left" w:pos="567"/>
        </w:tabs>
        <w:rPr>
          <w:sz w:val="22"/>
          <w:szCs w:val="22"/>
          <w:highlight w:val="lightGray"/>
          <w:lang w:val="lt-LT"/>
        </w:rPr>
      </w:pPr>
      <w:r>
        <w:rPr>
          <w:sz w:val="22"/>
          <w:szCs w:val="22"/>
          <w:highlight w:val="lightGray"/>
          <w:lang w:val="lt-LT"/>
        </w:rPr>
        <w:t>Geltonasis geležies oksidas (E172) (</w:t>
      </w:r>
      <w:proofErr w:type="spellStart"/>
      <w:r>
        <w:rPr>
          <w:i/>
          <w:sz w:val="22"/>
          <w:szCs w:val="22"/>
          <w:highlight w:val="lightGray"/>
          <w:lang w:val="lt-LT" w:eastAsia="en-US"/>
        </w:rPr>
        <w:t>Geroxynal</w:t>
      </w:r>
      <w:proofErr w:type="spellEnd"/>
      <w:r>
        <w:rPr>
          <w:i/>
          <w:sz w:val="22"/>
          <w:szCs w:val="22"/>
          <w:highlight w:val="lightGray"/>
          <w:lang w:val="lt-LT" w:eastAsia="en-US"/>
        </w:rPr>
        <w:t xml:space="preserve"> </w:t>
      </w:r>
      <w:r>
        <w:rPr>
          <w:i/>
          <w:sz w:val="22"/>
          <w:szCs w:val="22"/>
          <w:highlight w:val="lightGray"/>
          <w:lang w:val="lt-LT"/>
        </w:rPr>
        <w:t xml:space="preserve">30 mg/15 mg ir </w:t>
      </w:r>
      <w:proofErr w:type="spellStart"/>
      <w:r>
        <w:rPr>
          <w:i/>
          <w:sz w:val="22"/>
          <w:szCs w:val="22"/>
          <w:highlight w:val="lightGray"/>
          <w:lang w:val="lt-LT" w:eastAsia="en-US"/>
        </w:rPr>
        <w:t>Geroxynal</w:t>
      </w:r>
      <w:proofErr w:type="spellEnd"/>
      <w:r>
        <w:rPr>
          <w:i/>
          <w:sz w:val="22"/>
          <w:szCs w:val="22"/>
          <w:highlight w:val="lightGray"/>
          <w:lang w:val="lt-LT"/>
        </w:rPr>
        <w:t xml:space="preserve"> 40 mg/20 mg tabletėse</w:t>
      </w:r>
      <w:r>
        <w:rPr>
          <w:sz w:val="22"/>
          <w:szCs w:val="22"/>
          <w:highlight w:val="lightGray"/>
          <w:lang w:val="lt-LT"/>
        </w:rPr>
        <w:t>)</w:t>
      </w:r>
    </w:p>
    <w:p w14:paraId="1B553E0D" w14:textId="77777777" w:rsidR="0020666A" w:rsidRDefault="0020666A" w:rsidP="0020666A">
      <w:pPr>
        <w:widowControl w:val="0"/>
        <w:shd w:val="clear" w:color="auto" w:fill="FFFFFF" w:themeFill="background1"/>
        <w:tabs>
          <w:tab w:val="left" w:pos="567"/>
        </w:tabs>
        <w:overflowPunct w:val="0"/>
        <w:autoSpaceDE w:val="0"/>
        <w:autoSpaceDN w:val="0"/>
        <w:adjustRightInd w:val="0"/>
        <w:rPr>
          <w:sz w:val="22"/>
          <w:szCs w:val="22"/>
          <w:lang w:val="lt-LT" w:eastAsia="ar-SA"/>
        </w:rPr>
      </w:pPr>
      <w:r>
        <w:rPr>
          <w:sz w:val="22"/>
          <w:szCs w:val="22"/>
          <w:highlight w:val="lightGray"/>
          <w:lang w:val="lt-LT"/>
        </w:rPr>
        <w:t>Juodasis geležies oksidas (E172)</w:t>
      </w:r>
      <w:r>
        <w:rPr>
          <w:sz w:val="22"/>
          <w:szCs w:val="22"/>
          <w:highlight w:val="lightGray"/>
          <w:lang w:val="lt-LT" w:eastAsia="en-US"/>
        </w:rPr>
        <w:t xml:space="preserve"> (</w:t>
      </w:r>
      <w:proofErr w:type="spellStart"/>
      <w:r>
        <w:rPr>
          <w:i/>
          <w:sz w:val="22"/>
          <w:szCs w:val="22"/>
          <w:highlight w:val="lightGray"/>
          <w:lang w:val="lt-LT" w:eastAsia="en-US"/>
        </w:rPr>
        <w:t>Geroxynal</w:t>
      </w:r>
      <w:proofErr w:type="spellEnd"/>
      <w:r>
        <w:rPr>
          <w:i/>
          <w:sz w:val="22"/>
          <w:szCs w:val="22"/>
          <w:highlight w:val="lightGray"/>
          <w:lang w:val="lt-LT" w:eastAsia="en-US"/>
        </w:rPr>
        <w:t xml:space="preserve"> </w:t>
      </w:r>
      <w:r>
        <w:rPr>
          <w:i/>
          <w:sz w:val="22"/>
          <w:szCs w:val="22"/>
          <w:highlight w:val="lightGray"/>
          <w:lang w:val="lt-LT"/>
        </w:rPr>
        <w:t>30 mg/15 mg tabletėse</w:t>
      </w:r>
      <w:r>
        <w:rPr>
          <w:sz w:val="22"/>
          <w:szCs w:val="22"/>
          <w:highlight w:val="lightGray"/>
          <w:lang w:val="lt-LT"/>
        </w:rPr>
        <w:t>)</w:t>
      </w:r>
    </w:p>
    <w:p w14:paraId="303A393D"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p>
    <w:p w14:paraId="44B29BB2"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r>
        <w:rPr>
          <w:b/>
          <w:sz w:val="22"/>
          <w:szCs w:val="22"/>
          <w:lang w:val="lt-LT" w:eastAsia="en-US"/>
        </w:rPr>
        <w:t>6.2</w:t>
      </w:r>
      <w:r>
        <w:rPr>
          <w:b/>
          <w:sz w:val="22"/>
          <w:szCs w:val="22"/>
          <w:lang w:val="lt-LT" w:eastAsia="en-US"/>
        </w:rPr>
        <w:tab/>
        <w:t>Nesuderinamumas</w:t>
      </w:r>
    </w:p>
    <w:p w14:paraId="130BE0E5"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49BF73E1"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r>
        <w:rPr>
          <w:sz w:val="22"/>
          <w:szCs w:val="22"/>
          <w:lang w:val="lt-LT" w:eastAsia="ar-SA"/>
        </w:rPr>
        <w:t>Duomenys nebūtini.</w:t>
      </w:r>
    </w:p>
    <w:p w14:paraId="50CD4B8A"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6ED7CDF0"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r>
        <w:rPr>
          <w:b/>
          <w:sz w:val="22"/>
          <w:szCs w:val="22"/>
          <w:lang w:val="lt-LT" w:eastAsia="en-US"/>
        </w:rPr>
        <w:t>6.3</w:t>
      </w:r>
      <w:r>
        <w:rPr>
          <w:b/>
          <w:sz w:val="22"/>
          <w:szCs w:val="22"/>
          <w:lang w:val="lt-LT" w:eastAsia="en-US"/>
        </w:rPr>
        <w:tab/>
        <w:t>Tinkamumo laikas</w:t>
      </w:r>
    </w:p>
    <w:p w14:paraId="68046419"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0B81134A" w14:textId="77777777" w:rsidR="0020666A" w:rsidRDefault="002928E3" w:rsidP="0020666A">
      <w:pPr>
        <w:widowControl w:val="0"/>
        <w:tabs>
          <w:tab w:val="left" w:pos="567"/>
        </w:tabs>
        <w:overflowPunct w:val="0"/>
        <w:autoSpaceDE w:val="0"/>
        <w:autoSpaceDN w:val="0"/>
        <w:adjustRightInd w:val="0"/>
        <w:rPr>
          <w:sz w:val="22"/>
          <w:szCs w:val="22"/>
          <w:lang w:val="lt-LT" w:eastAsia="ar-SA"/>
        </w:rPr>
      </w:pPr>
      <w:r>
        <w:rPr>
          <w:sz w:val="22"/>
          <w:szCs w:val="22"/>
          <w:lang w:val="lt-LT" w:eastAsia="ar-SA"/>
        </w:rPr>
        <w:t>24 mėnesiai</w:t>
      </w:r>
      <w:r w:rsidR="0020666A">
        <w:rPr>
          <w:sz w:val="22"/>
          <w:szCs w:val="22"/>
          <w:lang w:val="lt-LT" w:eastAsia="ar-SA"/>
        </w:rPr>
        <w:t>.</w:t>
      </w:r>
    </w:p>
    <w:p w14:paraId="71CDA930"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79E09630"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r>
        <w:rPr>
          <w:b/>
          <w:sz w:val="22"/>
          <w:szCs w:val="22"/>
          <w:lang w:val="lt-LT" w:eastAsia="en-US"/>
        </w:rPr>
        <w:t>6.4</w:t>
      </w:r>
      <w:r>
        <w:rPr>
          <w:b/>
          <w:sz w:val="22"/>
          <w:szCs w:val="22"/>
          <w:lang w:val="lt-LT" w:eastAsia="en-US"/>
        </w:rPr>
        <w:tab/>
        <w:t>Specialios laikymo sąlygos</w:t>
      </w:r>
    </w:p>
    <w:p w14:paraId="37EEA41A"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591A4C3D" w14:textId="77777777" w:rsidR="0020666A" w:rsidRDefault="0020666A" w:rsidP="0020666A">
      <w:pPr>
        <w:widowControl w:val="0"/>
        <w:tabs>
          <w:tab w:val="left" w:pos="567"/>
        </w:tabs>
        <w:rPr>
          <w:kern w:val="2"/>
          <w:sz w:val="22"/>
          <w:szCs w:val="22"/>
          <w:lang w:val="lt-LT" w:eastAsia="en-US"/>
        </w:rPr>
      </w:pPr>
      <w:r>
        <w:rPr>
          <w:kern w:val="2"/>
          <w:sz w:val="22"/>
          <w:szCs w:val="22"/>
          <w:lang w:val="lt-LT" w:eastAsia="en-US"/>
        </w:rPr>
        <w:t xml:space="preserve">Laikyti ne aukštesnėje kaip 25 </w:t>
      </w:r>
      <w:r>
        <w:rPr>
          <w:sz w:val="22"/>
          <w:szCs w:val="22"/>
          <w:lang w:val="lt-LT"/>
        </w:rPr>
        <w:sym w:font="Symbol" w:char="F0B0"/>
      </w:r>
      <w:r>
        <w:rPr>
          <w:kern w:val="2"/>
          <w:sz w:val="22"/>
          <w:szCs w:val="22"/>
          <w:lang w:val="lt-LT" w:eastAsia="en-US"/>
        </w:rPr>
        <w:t>C temperatūroje.</w:t>
      </w:r>
    </w:p>
    <w:p w14:paraId="60EBB559"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4D98F478" w14:textId="77777777" w:rsidR="0020666A" w:rsidRDefault="0020666A" w:rsidP="0020666A">
      <w:pPr>
        <w:widowControl w:val="0"/>
        <w:tabs>
          <w:tab w:val="left" w:pos="567"/>
        </w:tabs>
        <w:overflowPunct w:val="0"/>
        <w:autoSpaceDE w:val="0"/>
        <w:autoSpaceDN w:val="0"/>
        <w:adjustRightInd w:val="0"/>
        <w:rPr>
          <w:b/>
          <w:sz w:val="22"/>
          <w:szCs w:val="22"/>
          <w:lang w:val="lt-LT" w:eastAsia="ar-SA"/>
        </w:rPr>
      </w:pPr>
      <w:r>
        <w:rPr>
          <w:b/>
          <w:sz w:val="22"/>
          <w:szCs w:val="22"/>
          <w:lang w:val="lt-LT" w:eastAsia="en-US"/>
        </w:rPr>
        <w:t>6.5</w:t>
      </w:r>
      <w:r>
        <w:rPr>
          <w:b/>
          <w:sz w:val="22"/>
          <w:szCs w:val="22"/>
          <w:lang w:val="lt-LT" w:eastAsia="en-US"/>
        </w:rPr>
        <w:tab/>
      </w:r>
      <w:proofErr w:type="spellStart"/>
      <w:r>
        <w:rPr>
          <w:b/>
          <w:sz w:val="22"/>
          <w:szCs w:val="22"/>
          <w:lang w:val="lt-LT" w:eastAsia="en-US"/>
        </w:rPr>
        <w:t>Talpyklės</w:t>
      </w:r>
      <w:proofErr w:type="spellEnd"/>
      <w:r>
        <w:rPr>
          <w:b/>
          <w:sz w:val="22"/>
          <w:szCs w:val="22"/>
          <w:lang w:val="lt-LT" w:eastAsia="en-US"/>
        </w:rPr>
        <w:t xml:space="preserve"> pobūdis ir jos turinys</w:t>
      </w:r>
    </w:p>
    <w:p w14:paraId="7FE770F6" w14:textId="77777777" w:rsidR="0020666A" w:rsidRDefault="0020666A" w:rsidP="0020666A">
      <w:pPr>
        <w:widowControl w:val="0"/>
        <w:tabs>
          <w:tab w:val="left" w:pos="567"/>
        </w:tabs>
        <w:rPr>
          <w:sz w:val="22"/>
          <w:szCs w:val="22"/>
          <w:lang w:val="lt-LT" w:eastAsia="ar-SA"/>
        </w:rPr>
      </w:pPr>
    </w:p>
    <w:p w14:paraId="6CE5979C" w14:textId="77777777" w:rsidR="0020666A" w:rsidRDefault="0020666A" w:rsidP="0020666A">
      <w:pPr>
        <w:widowControl w:val="0"/>
        <w:tabs>
          <w:tab w:val="left" w:pos="567"/>
        </w:tabs>
        <w:rPr>
          <w:sz w:val="22"/>
          <w:szCs w:val="22"/>
          <w:lang w:val="lt-LT"/>
        </w:rPr>
      </w:pPr>
      <w:r>
        <w:rPr>
          <w:sz w:val="22"/>
          <w:szCs w:val="22"/>
          <w:lang w:val="lt-LT"/>
        </w:rPr>
        <w:t>Vaikų sunkiai atidaromos PVC/PVDC//aliuminio folijos lizdinės plokštelės.</w:t>
      </w:r>
    </w:p>
    <w:p w14:paraId="3EF61A75" w14:textId="77777777" w:rsidR="0020666A" w:rsidRDefault="0020666A" w:rsidP="0020666A">
      <w:pPr>
        <w:widowControl w:val="0"/>
        <w:tabs>
          <w:tab w:val="left" w:pos="567"/>
        </w:tabs>
        <w:rPr>
          <w:sz w:val="22"/>
          <w:szCs w:val="22"/>
          <w:lang w:val="lt-LT"/>
        </w:rPr>
      </w:pPr>
      <w:r>
        <w:rPr>
          <w:sz w:val="22"/>
          <w:szCs w:val="22"/>
          <w:lang w:val="lt-LT"/>
        </w:rPr>
        <w:t>Pakuotėse yra 7, 10, 14, 20, 28, 30, 50, 56, 60, 98 arba 100 pailginto atpalaidavimo tablečių.</w:t>
      </w:r>
    </w:p>
    <w:p w14:paraId="0261CBCE" w14:textId="77777777" w:rsidR="0020666A" w:rsidRDefault="0020666A" w:rsidP="0020666A">
      <w:pPr>
        <w:widowControl w:val="0"/>
        <w:tabs>
          <w:tab w:val="left" w:pos="567"/>
        </w:tabs>
        <w:rPr>
          <w:sz w:val="22"/>
          <w:szCs w:val="22"/>
          <w:lang w:val="lt-LT" w:eastAsia="en-US"/>
        </w:rPr>
      </w:pPr>
    </w:p>
    <w:p w14:paraId="7CD45461" w14:textId="77777777" w:rsidR="0020666A" w:rsidRDefault="0020666A" w:rsidP="0020666A">
      <w:pPr>
        <w:widowControl w:val="0"/>
        <w:tabs>
          <w:tab w:val="left" w:pos="567"/>
        </w:tabs>
        <w:rPr>
          <w:sz w:val="22"/>
          <w:szCs w:val="22"/>
          <w:lang w:val="lt-LT" w:eastAsia="lt-LT"/>
        </w:rPr>
      </w:pPr>
      <w:r>
        <w:rPr>
          <w:sz w:val="22"/>
          <w:szCs w:val="22"/>
          <w:lang w:val="lt-LT" w:eastAsia="lt-LT"/>
        </w:rPr>
        <w:t>Gali būti tiekiamos ne visų dydžių pakuotės.</w:t>
      </w:r>
    </w:p>
    <w:p w14:paraId="78B6166E" w14:textId="77777777" w:rsidR="0020666A" w:rsidRDefault="0020666A" w:rsidP="0020666A">
      <w:pPr>
        <w:widowControl w:val="0"/>
        <w:tabs>
          <w:tab w:val="left" w:pos="567"/>
        </w:tabs>
        <w:rPr>
          <w:sz w:val="22"/>
          <w:szCs w:val="22"/>
          <w:lang w:val="lt-LT" w:eastAsia="lt-LT"/>
        </w:rPr>
      </w:pPr>
    </w:p>
    <w:p w14:paraId="7C878134" w14:textId="77777777" w:rsidR="0020666A" w:rsidRDefault="0020666A" w:rsidP="0020666A">
      <w:pPr>
        <w:widowControl w:val="0"/>
        <w:tabs>
          <w:tab w:val="left" w:pos="567"/>
        </w:tabs>
        <w:overflowPunct w:val="0"/>
        <w:autoSpaceDE w:val="0"/>
        <w:autoSpaceDN w:val="0"/>
        <w:adjustRightInd w:val="0"/>
        <w:rPr>
          <w:b/>
          <w:sz w:val="22"/>
          <w:szCs w:val="22"/>
          <w:lang w:val="lt-LT" w:eastAsia="en-US"/>
        </w:rPr>
      </w:pPr>
      <w:r>
        <w:rPr>
          <w:b/>
          <w:sz w:val="22"/>
          <w:szCs w:val="22"/>
          <w:lang w:val="lt-LT" w:eastAsia="en-US"/>
        </w:rPr>
        <w:t>6.6</w:t>
      </w:r>
      <w:r>
        <w:rPr>
          <w:b/>
          <w:sz w:val="22"/>
          <w:szCs w:val="22"/>
          <w:lang w:val="lt-LT" w:eastAsia="en-US"/>
        </w:rPr>
        <w:tab/>
        <w:t>Specialūs reikalavimai atliekoms tvarkyti</w:t>
      </w:r>
    </w:p>
    <w:p w14:paraId="7574A2D8" w14:textId="77777777" w:rsidR="0020666A" w:rsidRDefault="0020666A" w:rsidP="0020666A">
      <w:pPr>
        <w:widowControl w:val="0"/>
        <w:tabs>
          <w:tab w:val="left" w:pos="567"/>
        </w:tabs>
        <w:overflowPunct w:val="0"/>
        <w:autoSpaceDE w:val="0"/>
        <w:autoSpaceDN w:val="0"/>
        <w:adjustRightInd w:val="0"/>
        <w:rPr>
          <w:sz w:val="22"/>
          <w:szCs w:val="22"/>
          <w:lang w:val="lt-LT" w:eastAsia="ar-SA"/>
        </w:rPr>
      </w:pPr>
    </w:p>
    <w:p w14:paraId="16983B85" w14:textId="77777777" w:rsidR="0020666A" w:rsidRDefault="0020666A" w:rsidP="0020666A">
      <w:pPr>
        <w:rPr>
          <w:snapToGrid w:val="0"/>
          <w:sz w:val="22"/>
          <w:szCs w:val="24"/>
          <w:lang w:val="lt-LT" w:eastAsia="en-US"/>
        </w:rPr>
      </w:pPr>
      <w:r>
        <w:rPr>
          <w:noProof/>
          <w:snapToGrid w:val="0"/>
          <w:sz w:val="22"/>
          <w:szCs w:val="24"/>
          <w:lang w:val="lt-LT" w:eastAsia="en-US"/>
        </w:rPr>
        <w:t>Nesuvartotą vaistinį preparatą ar atliekas reikia tvarkyti laikantis vietinių reikalavimų.</w:t>
      </w:r>
      <w:r>
        <w:rPr>
          <w:snapToGrid w:val="0"/>
          <w:sz w:val="22"/>
          <w:szCs w:val="24"/>
          <w:lang w:val="lt-LT" w:eastAsia="en-US"/>
        </w:rPr>
        <w:t xml:space="preserve"> </w:t>
      </w:r>
    </w:p>
    <w:p w14:paraId="69302B51" w14:textId="77777777" w:rsidR="0020666A" w:rsidRDefault="0020666A" w:rsidP="0020666A">
      <w:pPr>
        <w:widowControl w:val="0"/>
        <w:tabs>
          <w:tab w:val="left" w:pos="567"/>
        </w:tabs>
        <w:rPr>
          <w:sz w:val="22"/>
          <w:szCs w:val="22"/>
          <w:lang w:val="lt-LT" w:eastAsia="ar-SA"/>
        </w:rPr>
      </w:pPr>
    </w:p>
    <w:p w14:paraId="77FA9FA2" w14:textId="77777777" w:rsidR="0020666A" w:rsidRDefault="0020666A" w:rsidP="0020666A">
      <w:pPr>
        <w:widowControl w:val="0"/>
        <w:tabs>
          <w:tab w:val="left" w:pos="567"/>
        </w:tabs>
        <w:rPr>
          <w:sz w:val="22"/>
          <w:szCs w:val="22"/>
          <w:lang w:val="lt-LT" w:eastAsia="ar-SA"/>
        </w:rPr>
      </w:pPr>
    </w:p>
    <w:p w14:paraId="64CB088E" w14:textId="77777777" w:rsidR="0020666A" w:rsidRDefault="0020666A" w:rsidP="0020666A">
      <w:pPr>
        <w:widowControl w:val="0"/>
        <w:tabs>
          <w:tab w:val="left" w:pos="567"/>
        </w:tabs>
        <w:outlineLvl w:val="2"/>
        <w:rPr>
          <w:b/>
          <w:bCs/>
          <w:snapToGrid w:val="0"/>
          <w:sz w:val="22"/>
          <w:szCs w:val="22"/>
          <w:lang w:val="lt-LT" w:eastAsia="x-none"/>
        </w:rPr>
      </w:pPr>
      <w:r>
        <w:rPr>
          <w:b/>
          <w:bCs/>
          <w:snapToGrid w:val="0"/>
          <w:sz w:val="22"/>
          <w:szCs w:val="22"/>
          <w:lang w:val="lt-LT" w:eastAsia="x-none"/>
        </w:rPr>
        <w:t>7.</w:t>
      </w:r>
      <w:r>
        <w:rPr>
          <w:b/>
          <w:bCs/>
          <w:snapToGrid w:val="0"/>
          <w:sz w:val="22"/>
          <w:szCs w:val="22"/>
          <w:lang w:val="lt-LT" w:eastAsia="x-none"/>
        </w:rPr>
        <w:tab/>
        <w:t>REGISTRUOTOJAS</w:t>
      </w:r>
    </w:p>
    <w:p w14:paraId="5C140F6B" w14:textId="77777777" w:rsidR="0020666A" w:rsidRDefault="0020666A" w:rsidP="0020666A">
      <w:pPr>
        <w:widowControl w:val="0"/>
        <w:rPr>
          <w:snapToGrid w:val="0"/>
          <w:sz w:val="22"/>
          <w:szCs w:val="22"/>
          <w:lang w:val="lt-LT" w:eastAsia="en-US"/>
        </w:rPr>
      </w:pPr>
    </w:p>
    <w:p w14:paraId="08A061ED" w14:textId="77777777" w:rsidR="0020666A" w:rsidRDefault="0020666A" w:rsidP="0020666A">
      <w:pPr>
        <w:rPr>
          <w:sz w:val="22"/>
          <w:szCs w:val="22"/>
          <w:lang w:val="lt-LT" w:eastAsia="lt-LT"/>
        </w:rPr>
      </w:pPr>
      <w:r>
        <w:rPr>
          <w:sz w:val="22"/>
          <w:szCs w:val="22"/>
          <w:lang w:val="lt-LT" w:eastAsia="lt-LT"/>
        </w:rPr>
        <w:t>G.L. Pharma GmbH</w:t>
      </w:r>
    </w:p>
    <w:p w14:paraId="0BD983B6" w14:textId="77777777" w:rsidR="0020666A" w:rsidRDefault="0020666A" w:rsidP="0020666A">
      <w:pPr>
        <w:rPr>
          <w:sz w:val="22"/>
          <w:szCs w:val="22"/>
          <w:lang w:val="lt-LT" w:eastAsia="lt-LT"/>
        </w:rPr>
      </w:pPr>
      <w:proofErr w:type="spellStart"/>
      <w:r>
        <w:rPr>
          <w:sz w:val="22"/>
          <w:szCs w:val="22"/>
          <w:lang w:val="lt-LT" w:eastAsia="lt-LT"/>
        </w:rPr>
        <w:t>Schlossplatz</w:t>
      </w:r>
      <w:proofErr w:type="spellEnd"/>
      <w:r>
        <w:rPr>
          <w:sz w:val="22"/>
          <w:szCs w:val="22"/>
          <w:lang w:val="lt-LT" w:eastAsia="lt-LT"/>
        </w:rPr>
        <w:t xml:space="preserve"> 1</w:t>
      </w:r>
    </w:p>
    <w:p w14:paraId="329EA2F4" w14:textId="77777777" w:rsidR="0020666A" w:rsidRDefault="0020666A" w:rsidP="0020666A">
      <w:pPr>
        <w:rPr>
          <w:sz w:val="22"/>
          <w:szCs w:val="22"/>
          <w:lang w:val="lt-LT" w:eastAsia="lt-LT"/>
        </w:rPr>
      </w:pPr>
      <w:r>
        <w:rPr>
          <w:sz w:val="22"/>
          <w:szCs w:val="22"/>
          <w:lang w:val="lt-LT" w:eastAsia="lt-LT"/>
        </w:rPr>
        <w:t xml:space="preserve">8502 </w:t>
      </w:r>
      <w:proofErr w:type="spellStart"/>
      <w:r>
        <w:rPr>
          <w:sz w:val="22"/>
          <w:szCs w:val="22"/>
          <w:lang w:val="lt-LT" w:eastAsia="lt-LT"/>
        </w:rPr>
        <w:t>Lannach</w:t>
      </w:r>
      <w:proofErr w:type="spellEnd"/>
    </w:p>
    <w:p w14:paraId="0ADE2936" w14:textId="77777777" w:rsidR="0020666A" w:rsidRDefault="0020666A" w:rsidP="0020666A">
      <w:pPr>
        <w:widowControl w:val="0"/>
        <w:rPr>
          <w:snapToGrid w:val="0"/>
          <w:sz w:val="22"/>
          <w:szCs w:val="22"/>
          <w:lang w:val="lt-LT" w:eastAsia="en-US"/>
        </w:rPr>
      </w:pPr>
      <w:r>
        <w:rPr>
          <w:sz w:val="22"/>
          <w:szCs w:val="22"/>
          <w:lang w:val="lt-LT" w:eastAsia="lt-LT"/>
        </w:rPr>
        <w:t>Austrija</w:t>
      </w:r>
    </w:p>
    <w:p w14:paraId="07DFA36F" w14:textId="77777777" w:rsidR="0020666A" w:rsidRDefault="0020666A" w:rsidP="0020666A">
      <w:pPr>
        <w:widowControl w:val="0"/>
        <w:rPr>
          <w:snapToGrid w:val="0"/>
          <w:sz w:val="22"/>
          <w:szCs w:val="22"/>
          <w:lang w:val="lt-LT" w:eastAsia="en-US"/>
        </w:rPr>
      </w:pPr>
    </w:p>
    <w:p w14:paraId="298D9040" w14:textId="77777777" w:rsidR="0020666A" w:rsidRDefault="0020666A" w:rsidP="0020666A">
      <w:pPr>
        <w:widowControl w:val="0"/>
        <w:rPr>
          <w:snapToGrid w:val="0"/>
          <w:sz w:val="22"/>
          <w:szCs w:val="22"/>
          <w:lang w:val="lt-LT" w:eastAsia="en-US"/>
        </w:rPr>
      </w:pPr>
    </w:p>
    <w:p w14:paraId="36E3A032" w14:textId="77777777" w:rsidR="0020666A" w:rsidRDefault="0020666A" w:rsidP="0020666A">
      <w:pPr>
        <w:widowControl w:val="0"/>
        <w:tabs>
          <w:tab w:val="left" w:pos="567"/>
        </w:tabs>
        <w:outlineLvl w:val="2"/>
        <w:rPr>
          <w:b/>
          <w:bCs/>
          <w:snapToGrid w:val="0"/>
          <w:sz w:val="22"/>
          <w:szCs w:val="22"/>
          <w:lang w:val="lt-LT" w:eastAsia="x-none"/>
        </w:rPr>
      </w:pPr>
      <w:r>
        <w:rPr>
          <w:b/>
          <w:bCs/>
          <w:snapToGrid w:val="0"/>
          <w:sz w:val="22"/>
          <w:szCs w:val="22"/>
          <w:lang w:val="lt-LT" w:eastAsia="x-none"/>
        </w:rPr>
        <w:t>8.</w:t>
      </w:r>
      <w:r>
        <w:rPr>
          <w:b/>
          <w:bCs/>
          <w:snapToGrid w:val="0"/>
          <w:sz w:val="22"/>
          <w:szCs w:val="22"/>
          <w:lang w:val="lt-LT" w:eastAsia="x-none"/>
        </w:rPr>
        <w:tab/>
        <w:t>REGISTRACIJOS PAŽYMĖJIMO NUMERIS (-IAI)</w:t>
      </w:r>
    </w:p>
    <w:p w14:paraId="558579CD" w14:textId="77777777" w:rsidR="0020666A" w:rsidRDefault="0020666A" w:rsidP="0020666A">
      <w:pPr>
        <w:widowControl w:val="0"/>
        <w:rPr>
          <w:snapToGrid w:val="0"/>
          <w:sz w:val="22"/>
          <w:szCs w:val="22"/>
          <w:lang w:val="lt-LT"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1509"/>
        <w:gridCol w:w="1511"/>
        <w:gridCol w:w="3020"/>
      </w:tblGrid>
      <w:tr w:rsidR="0020666A" w14:paraId="08A028C0" w14:textId="77777777" w:rsidTr="00BC4DED">
        <w:tc>
          <w:tcPr>
            <w:tcW w:w="3021" w:type="dxa"/>
            <w:hideMark/>
          </w:tcPr>
          <w:p w14:paraId="7C9E8CEE" w14:textId="13AE3B8B" w:rsidR="0020666A" w:rsidRPr="00C60D5D" w:rsidRDefault="0020666A" w:rsidP="00382BC2">
            <w:pPr>
              <w:widowControl w:val="0"/>
              <w:rPr>
                <w:sz w:val="22"/>
                <w:szCs w:val="22"/>
                <w:u w:val="single"/>
                <w:lang w:val="lt-LT" w:eastAsia="en-US"/>
              </w:rPr>
            </w:pPr>
            <w:r w:rsidRPr="00C60D5D">
              <w:rPr>
                <w:sz w:val="22"/>
                <w:szCs w:val="22"/>
                <w:u w:val="single"/>
                <w:lang w:val="lt-LT" w:eastAsia="en-US"/>
              </w:rPr>
              <w:t>5 mg/2,5 mg</w:t>
            </w:r>
          </w:p>
          <w:p w14:paraId="2DD17FB4" w14:textId="77777777" w:rsidR="002E0BB9" w:rsidRPr="002E0BB9" w:rsidRDefault="002E0BB9" w:rsidP="002E0BB9">
            <w:pPr>
              <w:rPr>
                <w:sz w:val="22"/>
                <w:szCs w:val="22"/>
                <w:lang w:val="lt-LT"/>
              </w:rPr>
            </w:pPr>
            <w:r w:rsidRPr="002E0BB9">
              <w:rPr>
                <w:sz w:val="22"/>
                <w:szCs w:val="22"/>
                <w:lang w:val="lt-LT"/>
              </w:rPr>
              <w:t>LT/1/17/4136/001 – N7</w:t>
            </w:r>
          </w:p>
          <w:p w14:paraId="591CF661" w14:textId="77777777" w:rsidR="002E0BB9" w:rsidRPr="002E0BB9" w:rsidRDefault="002E0BB9" w:rsidP="002E0BB9">
            <w:pPr>
              <w:rPr>
                <w:sz w:val="22"/>
                <w:szCs w:val="22"/>
                <w:lang w:val="lt-LT"/>
              </w:rPr>
            </w:pPr>
            <w:r w:rsidRPr="002E0BB9">
              <w:rPr>
                <w:sz w:val="22"/>
                <w:szCs w:val="22"/>
                <w:lang w:val="lt-LT"/>
              </w:rPr>
              <w:t>LT/1/17/4136/002 – N10</w:t>
            </w:r>
          </w:p>
          <w:p w14:paraId="4724C6D9" w14:textId="77777777" w:rsidR="002E0BB9" w:rsidRPr="002E0BB9" w:rsidRDefault="002E0BB9" w:rsidP="002E0BB9">
            <w:pPr>
              <w:rPr>
                <w:sz w:val="22"/>
                <w:szCs w:val="22"/>
                <w:lang w:val="lt-LT"/>
              </w:rPr>
            </w:pPr>
            <w:r w:rsidRPr="002E0BB9">
              <w:rPr>
                <w:sz w:val="22"/>
                <w:szCs w:val="22"/>
                <w:lang w:val="lt-LT"/>
              </w:rPr>
              <w:t>LT/1/17/4136/003 – N14</w:t>
            </w:r>
          </w:p>
          <w:p w14:paraId="68ED43FA" w14:textId="77777777" w:rsidR="002E0BB9" w:rsidRPr="002E0BB9" w:rsidRDefault="002E0BB9" w:rsidP="002E0BB9">
            <w:pPr>
              <w:rPr>
                <w:sz w:val="22"/>
                <w:szCs w:val="22"/>
                <w:lang w:val="lt-LT"/>
              </w:rPr>
            </w:pPr>
            <w:r w:rsidRPr="002E0BB9">
              <w:rPr>
                <w:sz w:val="22"/>
                <w:szCs w:val="22"/>
                <w:lang w:val="lt-LT"/>
              </w:rPr>
              <w:t>LT/1/17/4136/004 – N20</w:t>
            </w:r>
          </w:p>
          <w:p w14:paraId="7155C328" w14:textId="77777777" w:rsidR="002E0BB9" w:rsidRPr="002E0BB9" w:rsidRDefault="002E0BB9" w:rsidP="002E0BB9">
            <w:pPr>
              <w:rPr>
                <w:sz w:val="22"/>
                <w:szCs w:val="22"/>
                <w:lang w:val="lt-LT"/>
              </w:rPr>
            </w:pPr>
            <w:r w:rsidRPr="002E0BB9">
              <w:rPr>
                <w:sz w:val="22"/>
                <w:szCs w:val="22"/>
                <w:lang w:val="lt-LT"/>
              </w:rPr>
              <w:t>LT/1/17/4136/005 – N28</w:t>
            </w:r>
          </w:p>
          <w:p w14:paraId="022CC09C" w14:textId="77777777" w:rsidR="002E0BB9" w:rsidRPr="002E0BB9" w:rsidRDefault="002E0BB9" w:rsidP="002E0BB9">
            <w:pPr>
              <w:rPr>
                <w:sz w:val="22"/>
                <w:szCs w:val="22"/>
                <w:lang w:val="lt-LT"/>
              </w:rPr>
            </w:pPr>
            <w:r w:rsidRPr="002E0BB9">
              <w:rPr>
                <w:sz w:val="22"/>
                <w:szCs w:val="22"/>
                <w:lang w:val="lt-LT"/>
              </w:rPr>
              <w:lastRenderedPageBreak/>
              <w:t>LT/1/17/4136/006 – N30</w:t>
            </w:r>
          </w:p>
          <w:p w14:paraId="09E5C384" w14:textId="77777777" w:rsidR="002E0BB9" w:rsidRPr="002E0BB9" w:rsidRDefault="002E0BB9" w:rsidP="002E0BB9">
            <w:pPr>
              <w:rPr>
                <w:sz w:val="22"/>
                <w:szCs w:val="22"/>
                <w:lang w:val="lt-LT"/>
              </w:rPr>
            </w:pPr>
            <w:r w:rsidRPr="002E0BB9">
              <w:rPr>
                <w:sz w:val="22"/>
                <w:szCs w:val="22"/>
                <w:lang w:val="lt-LT"/>
              </w:rPr>
              <w:t>LT/1/17/4136/007 – N50</w:t>
            </w:r>
          </w:p>
          <w:p w14:paraId="4E8A6430" w14:textId="77777777" w:rsidR="002E0BB9" w:rsidRPr="002E0BB9" w:rsidRDefault="002E0BB9" w:rsidP="002E0BB9">
            <w:pPr>
              <w:rPr>
                <w:sz w:val="22"/>
                <w:szCs w:val="22"/>
                <w:lang w:val="lt-LT"/>
              </w:rPr>
            </w:pPr>
            <w:r w:rsidRPr="002E0BB9">
              <w:rPr>
                <w:sz w:val="22"/>
                <w:szCs w:val="22"/>
                <w:lang w:val="lt-LT"/>
              </w:rPr>
              <w:t>LT/1/17/4136/008 – N56</w:t>
            </w:r>
          </w:p>
          <w:p w14:paraId="2E326FFA" w14:textId="77777777" w:rsidR="002E0BB9" w:rsidRPr="002E0BB9" w:rsidRDefault="002E0BB9" w:rsidP="002E0BB9">
            <w:pPr>
              <w:rPr>
                <w:sz w:val="22"/>
                <w:szCs w:val="22"/>
                <w:lang w:val="lt-LT"/>
              </w:rPr>
            </w:pPr>
            <w:r w:rsidRPr="002E0BB9">
              <w:rPr>
                <w:sz w:val="22"/>
                <w:szCs w:val="22"/>
                <w:lang w:val="lt-LT"/>
              </w:rPr>
              <w:t>LT/1/17/4136/009 – N60</w:t>
            </w:r>
          </w:p>
          <w:p w14:paraId="5FFE9F9D" w14:textId="77777777" w:rsidR="002E0BB9" w:rsidRPr="002E0BB9" w:rsidRDefault="002E0BB9" w:rsidP="002E0BB9">
            <w:pPr>
              <w:rPr>
                <w:sz w:val="22"/>
                <w:szCs w:val="22"/>
                <w:lang w:val="lt-LT"/>
              </w:rPr>
            </w:pPr>
            <w:r w:rsidRPr="002E0BB9">
              <w:rPr>
                <w:sz w:val="22"/>
                <w:szCs w:val="22"/>
                <w:lang w:val="lt-LT"/>
              </w:rPr>
              <w:t>LT/1/17/4136/010 – N98</w:t>
            </w:r>
          </w:p>
          <w:p w14:paraId="2C5FB12F" w14:textId="463E230D" w:rsidR="0020666A" w:rsidRDefault="002E0BB9" w:rsidP="002E0BB9">
            <w:pPr>
              <w:widowControl w:val="0"/>
              <w:spacing w:after="120"/>
              <w:rPr>
                <w:color w:val="222222"/>
                <w:sz w:val="22"/>
                <w:szCs w:val="22"/>
                <w:shd w:val="clear" w:color="auto" w:fill="FFFFFF"/>
              </w:rPr>
            </w:pPr>
            <w:r w:rsidRPr="002E0BB9">
              <w:rPr>
                <w:sz w:val="22"/>
                <w:szCs w:val="22"/>
                <w:lang w:val="lt-LT"/>
              </w:rPr>
              <w:t>LT/1/17/4136/011 – N100</w:t>
            </w:r>
          </w:p>
        </w:tc>
        <w:tc>
          <w:tcPr>
            <w:tcW w:w="3020" w:type="dxa"/>
            <w:gridSpan w:val="2"/>
            <w:hideMark/>
          </w:tcPr>
          <w:p w14:paraId="6E1D331C" w14:textId="73327415" w:rsidR="0020666A" w:rsidRPr="00C60D5D" w:rsidRDefault="0020666A" w:rsidP="00382BC2">
            <w:pPr>
              <w:widowControl w:val="0"/>
              <w:rPr>
                <w:sz w:val="22"/>
                <w:szCs w:val="22"/>
                <w:u w:val="single"/>
                <w:lang w:val="lt-LT" w:eastAsia="en-US"/>
              </w:rPr>
            </w:pPr>
            <w:r w:rsidRPr="00C60D5D">
              <w:rPr>
                <w:sz w:val="22"/>
                <w:szCs w:val="22"/>
                <w:u w:val="single"/>
                <w:lang w:val="lt-LT" w:eastAsia="en-US"/>
              </w:rPr>
              <w:lastRenderedPageBreak/>
              <w:t>10 mg/5 mg</w:t>
            </w:r>
          </w:p>
          <w:p w14:paraId="3A42C7D9" w14:textId="77777777" w:rsidR="002E0BB9" w:rsidRPr="002E0BB9" w:rsidRDefault="002E0BB9" w:rsidP="002E0BB9">
            <w:pPr>
              <w:rPr>
                <w:sz w:val="22"/>
                <w:szCs w:val="22"/>
                <w:lang w:val="lt-LT"/>
              </w:rPr>
            </w:pPr>
            <w:r w:rsidRPr="002E0BB9">
              <w:rPr>
                <w:sz w:val="22"/>
                <w:szCs w:val="22"/>
                <w:lang w:val="lt-LT"/>
              </w:rPr>
              <w:t>LT/1/17/4136/012 – N7</w:t>
            </w:r>
          </w:p>
          <w:p w14:paraId="2EF994B1" w14:textId="77777777" w:rsidR="002E0BB9" w:rsidRPr="002E0BB9" w:rsidRDefault="002E0BB9" w:rsidP="002E0BB9">
            <w:pPr>
              <w:rPr>
                <w:sz w:val="22"/>
                <w:szCs w:val="22"/>
                <w:lang w:val="lt-LT"/>
              </w:rPr>
            </w:pPr>
            <w:r w:rsidRPr="002E0BB9">
              <w:rPr>
                <w:sz w:val="22"/>
                <w:szCs w:val="22"/>
                <w:lang w:val="lt-LT"/>
              </w:rPr>
              <w:t>LT/1/17/4136/013 – N10</w:t>
            </w:r>
          </w:p>
          <w:p w14:paraId="37CA215E" w14:textId="77777777" w:rsidR="002E0BB9" w:rsidRPr="002E0BB9" w:rsidRDefault="002E0BB9" w:rsidP="002E0BB9">
            <w:pPr>
              <w:rPr>
                <w:sz w:val="22"/>
                <w:szCs w:val="22"/>
                <w:lang w:val="lt-LT"/>
              </w:rPr>
            </w:pPr>
            <w:r w:rsidRPr="002E0BB9">
              <w:rPr>
                <w:sz w:val="22"/>
                <w:szCs w:val="22"/>
                <w:lang w:val="lt-LT"/>
              </w:rPr>
              <w:t>LT/1/17/4136/014 – N14</w:t>
            </w:r>
          </w:p>
          <w:p w14:paraId="606EEF89" w14:textId="77777777" w:rsidR="002E0BB9" w:rsidRPr="002E0BB9" w:rsidRDefault="002E0BB9" w:rsidP="002E0BB9">
            <w:pPr>
              <w:rPr>
                <w:sz w:val="22"/>
                <w:szCs w:val="22"/>
                <w:lang w:val="lt-LT"/>
              </w:rPr>
            </w:pPr>
            <w:r w:rsidRPr="002E0BB9">
              <w:rPr>
                <w:sz w:val="22"/>
                <w:szCs w:val="22"/>
                <w:lang w:val="lt-LT"/>
              </w:rPr>
              <w:t>LT/1/17/4136/015 – N20</w:t>
            </w:r>
          </w:p>
          <w:p w14:paraId="1AE83330" w14:textId="77777777" w:rsidR="002E0BB9" w:rsidRPr="002E0BB9" w:rsidRDefault="002E0BB9" w:rsidP="002E0BB9">
            <w:pPr>
              <w:rPr>
                <w:sz w:val="22"/>
                <w:szCs w:val="22"/>
                <w:lang w:val="lt-LT"/>
              </w:rPr>
            </w:pPr>
            <w:r w:rsidRPr="002E0BB9">
              <w:rPr>
                <w:sz w:val="22"/>
                <w:szCs w:val="22"/>
                <w:lang w:val="lt-LT"/>
              </w:rPr>
              <w:t>LT/1/17/4136/016 – N28</w:t>
            </w:r>
          </w:p>
          <w:p w14:paraId="590078CD" w14:textId="77777777" w:rsidR="002E0BB9" w:rsidRPr="002E0BB9" w:rsidRDefault="002E0BB9" w:rsidP="002E0BB9">
            <w:pPr>
              <w:rPr>
                <w:sz w:val="22"/>
                <w:szCs w:val="22"/>
                <w:lang w:val="lt-LT"/>
              </w:rPr>
            </w:pPr>
            <w:r w:rsidRPr="002E0BB9">
              <w:rPr>
                <w:sz w:val="22"/>
                <w:szCs w:val="22"/>
                <w:lang w:val="lt-LT"/>
              </w:rPr>
              <w:lastRenderedPageBreak/>
              <w:t>LT/1/17/4136/017 – N30</w:t>
            </w:r>
          </w:p>
          <w:p w14:paraId="02272B71" w14:textId="77777777" w:rsidR="002E0BB9" w:rsidRPr="002E0BB9" w:rsidRDefault="002E0BB9" w:rsidP="002E0BB9">
            <w:pPr>
              <w:rPr>
                <w:sz w:val="22"/>
                <w:szCs w:val="22"/>
                <w:lang w:val="lt-LT"/>
              </w:rPr>
            </w:pPr>
            <w:r w:rsidRPr="002E0BB9">
              <w:rPr>
                <w:sz w:val="22"/>
                <w:szCs w:val="22"/>
                <w:lang w:val="lt-LT"/>
              </w:rPr>
              <w:t>LT/1/17/4136/018 – N50</w:t>
            </w:r>
          </w:p>
          <w:p w14:paraId="33BA2ECC" w14:textId="77777777" w:rsidR="002E0BB9" w:rsidRPr="002E0BB9" w:rsidRDefault="002E0BB9" w:rsidP="002E0BB9">
            <w:pPr>
              <w:rPr>
                <w:sz w:val="22"/>
                <w:szCs w:val="22"/>
                <w:lang w:val="lt-LT"/>
              </w:rPr>
            </w:pPr>
            <w:r w:rsidRPr="002E0BB9">
              <w:rPr>
                <w:sz w:val="22"/>
                <w:szCs w:val="22"/>
                <w:lang w:val="lt-LT"/>
              </w:rPr>
              <w:t>LT/1/17/4136/019 – N56</w:t>
            </w:r>
          </w:p>
          <w:p w14:paraId="08A20A0D" w14:textId="77777777" w:rsidR="002E0BB9" w:rsidRPr="002E0BB9" w:rsidRDefault="002E0BB9" w:rsidP="002E0BB9">
            <w:pPr>
              <w:rPr>
                <w:sz w:val="22"/>
                <w:szCs w:val="22"/>
                <w:lang w:val="lt-LT"/>
              </w:rPr>
            </w:pPr>
            <w:r w:rsidRPr="002E0BB9">
              <w:rPr>
                <w:sz w:val="22"/>
                <w:szCs w:val="22"/>
                <w:lang w:val="lt-LT"/>
              </w:rPr>
              <w:t>LT/1/17/4136/020 – N60</w:t>
            </w:r>
          </w:p>
          <w:p w14:paraId="4B685935" w14:textId="77777777" w:rsidR="002E0BB9" w:rsidRPr="002E0BB9" w:rsidRDefault="002E0BB9" w:rsidP="002E0BB9">
            <w:pPr>
              <w:rPr>
                <w:sz w:val="22"/>
                <w:szCs w:val="22"/>
                <w:lang w:val="lt-LT"/>
              </w:rPr>
            </w:pPr>
            <w:r w:rsidRPr="002E0BB9">
              <w:rPr>
                <w:sz w:val="22"/>
                <w:szCs w:val="22"/>
                <w:lang w:val="lt-LT"/>
              </w:rPr>
              <w:t>LT/1/17/4136/021 – N98</w:t>
            </w:r>
          </w:p>
          <w:p w14:paraId="5FEA5BFF" w14:textId="7D3320D7" w:rsidR="0020666A" w:rsidRDefault="002E0BB9" w:rsidP="002E0BB9">
            <w:pPr>
              <w:widowControl w:val="0"/>
              <w:rPr>
                <w:color w:val="222222"/>
                <w:sz w:val="22"/>
                <w:szCs w:val="22"/>
                <w:shd w:val="clear" w:color="auto" w:fill="FFFFFF"/>
              </w:rPr>
            </w:pPr>
            <w:r w:rsidRPr="002E0BB9">
              <w:rPr>
                <w:sz w:val="22"/>
                <w:szCs w:val="22"/>
                <w:lang w:val="lt-LT"/>
              </w:rPr>
              <w:t>LT/1/17/4136/022 – N100</w:t>
            </w:r>
          </w:p>
        </w:tc>
        <w:tc>
          <w:tcPr>
            <w:tcW w:w="3020" w:type="dxa"/>
            <w:hideMark/>
          </w:tcPr>
          <w:p w14:paraId="3CD81DE7" w14:textId="719C37B2" w:rsidR="0020666A" w:rsidRPr="00C60D5D" w:rsidRDefault="0020666A" w:rsidP="00382BC2">
            <w:pPr>
              <w:widowControl w:val="0"/>
              <w:rPr>
                <w:sz w:val="22"/>
                <w:szCs w:val="22"/>
                <w:u w:val="single"/>
                <w:lang w:val="lt-LT" w:eastAsia="en-US"/>
              </w:rPr>
            </w:pPr>
            <w:r w:rsidRPr="00C60D5D">
              <w:rPr>
                <w:sz w:val="22"/>
                <w:szCs w:val="22"/>
                <w:u w:val="single"/>
                <w:lang w:val="lt-LT" w:eastAsia="en-US"/>
              </w:rPr>
              <w:lastRenderedPageBreak/>
              <w:t>20 mg/10 mg</w:t>
            </w:r>
          </w:p>
          <w:p w14:paraId="3ED901B1" w14:textId="77777777" w:rsidR="00017A42" w:rsidRPr="00017A42" w:rsidRDefault="00017A42" w:rsidP="00017A42">
            <w:pPr>
              <w:rPr>
                <w:sz w:val="22"/>
                <w:szCs w:val="22"/>
                <w:lang w:val="lt-LT"/>
              </w:rPr>
            </w:pPr>
            <w:r w:rsidRPr="00017A42">
              <w:rPr>
                <w:sz w:val="22"/>
                <w:szCs w:val="22"/>
                <w:lang w:val="lt-LT"/>
              </w:rPr>
              <w:t>LT/1/17/4136/023 – N7</w:t>
            </w:r>
          </w:p>
          <w:p w14:paraId="2622B640" w14:textId="77777777" w:rsidR="00017A42" w:rsidRPr="00017A42" w:rsidRDefault="00017A42" w:rsidP="00017A42">
            <w:pPr>
              <w:rPr>
                <w:sz w:val="22"/>
                <w:szCs w:val="22"/>
                <w:lang w:val="lt-LT"/>
              </w:rPr>
            </w:pPr>
            <w:r w:rsidRPr="00017A42">
              <w:rPr>
                <w:sz w:val="22"/>
                <w:szCs w:val="22"/>
                <w:lang w:val="lt-LT"/>
              </w:rPr>
              <w:t>LT/1/17/4136/024 – N10</w:t>
            </w:r>
          </w:p>
          <w:p w14:paraId="1CB66BA7" w14:textId="77777777" w:rsidR="00017A42" w:rsidRPr="00017A42" w:rsidRDefault="00017A42" w:rsidP="00017A42">
            <w:pPr>
              <w:rPr>
                <w:sz w:val="22"/>
                <w:szCs w:val="22"/>
                <w:lang w:val="lt-LT"/>
              </w:rPr>
            </w:pPr>
            <w:r w:rsidRPr="00017A42">
              <w:rPr>
                <w:sz w:val="22"/>
                <w:szCs w:val="22"/>
                <w:lang w:val="lt-LT"/>
              </w:rPr>
              <w:t>LT/1/17/4136/025 – N14</w:t>
            </w:r>
          </w:p>
          <w:p w14:paraId="1D4C9433" w14:textId="77777777" w:rsidR="00017A42" w:rsidRPr="00017A42" w:rsidRDefault="00017A42" w:rsidP="00017A42">
            <w:pPr>
              <w:rPr>
                <w:sz w:val="22"/>
                <w:szCs w:val="22"/>
                <w:lang w:val="lt-LT"/>
              </w:rPr>
            </w:pPr>
            <w:r w:rsidRPr="00017A42">
              <w:rPr>
                <w:sz w:val="22"/>
                <w:szCs w:val="22"/>
                <w:lang w:val="lt-LT"/>
              </w:rPr>
              <w:t>LT/1/17/4136/026 – N20</w:t>
            </w:r>
          </w:p>
          <w:p w14:paraId="1DDE3AA7" w14:textId="77777777" w:rsidR="00017A42" w:rsidRPr="00017A42" w:rsidRDefault="00017A42" w:rsidP="00017A42">
            <w:pPr>
              <w:rPr>
                <w:sz w:val="22"/>
                <w:szCs w:val="22"/>
                <w:lang w:val="lt-LT"/>
              </w:rPr>
            </w:pPr>
            <w:r w:rsidRPr="00017A42">
              <w:rPr>
                <w:sz w:val="22"/>
                <w:szCs w:val="22"/>
                <w:lang w:val="lt-LT"/>
              </w:rPr>
              <w:t>LT/1/17/4136/027 – N28</w:t>
            </w:r>
          </w:p>
          <w:p w14:paraId="717CCF23" w14:textId="77777777" w:rsidR="00017A42" w:rsidRPr="00017A42" w:rsidRDefault="00017A42" w:rsidP="00017A42">
            <w:pPr>
              <w:rPr>
                <w:sz w:val="22"/>
                <w:szCs w:val="22"/>
                <w:lang w:val="lt-LT"/>
              </w:rPr>
            </w:pPr>
            <w:r w:rsidRPr="00017A42">
              <w:rPr>
                <w:sz w:val="22"/>
                <w:szCs w:val="22"/>
                <w:lang w:val="lt-LT"/>
              </w:rPr>
              <w:lastRenderedPageBreak/>
              <w:t>LT/1/17/4136/028 – N30</w:t>
            </w:r>
          </w:p>
          <w:p w14:paraId="5C2373F0" w14:textId="77777777" w:rsidR="00017A42" w:rsidRPr="00017A42" w:rsidRDefault="00017A42" w:rsidP="00017A42">
            <w:pPr>
              <w:rPr>
                <w:sz w:val="22"/>
                <w:szCs w:val="22"/>
                <w:lang w:val="lt-LT"/>
              </w:rPr>
            </w:pPr>
            <w:r w:rsidRPr="00017A42">
              <w:rPr>
                <w:sz w:val="22"/>
                <w:szCs w:val="22"/>
                <w:lang w:val="lt-LT"/>
              </w:rPr>
              <w:t>LT/1/17/4136/029 – N50</w:t>
            </w:r>
          </w:p>
          <w:p w14:paraId="5723B2B3" w14:textId="77777777" w:rsidR="00017A42" w:rsidRPr="00017A42" w:rsidRDefault="00017A42" w:rsidP="00017A42">
            <w:pPr>
              <w:rPr>
                <w:sz w:val="22"/>
                <w:szCs w:val="22"/>
                <w:lang w:val="lt-LT"/>
              </w:rPr>
            </w:pPr>
            <w:r w:rsidRPr="00017A42">
              <w:rPr>
                <w:sz w:val="22"/>
                <w:szCs w:val="22"/>
                <w:lang w:val="lt-LT"/>
              </w:rPr>
              <w:t>LT/1/17/4136/030 – N56</w:t>
            </w:r>
          </w:p>
          <w:p w14:paraId="0F8B682E" w14:textId="77777777" w:rsidR="00017A42" w:rsidRPr="00017A42" w:rsidRDefault="00017A42" w:rsidP="00017A42">
            <w:pPr>
              <w:rPr>
                <w:sz w:val="22"/>
                <w:szCs w:val="22"/>
                <w:lang w:val="lt-LT"/>
              </w:rPr>
            </w:pPr>
            <w:r w:rsidRPr="00017A42">
              <w:rPr>
                <w:sz w:val="22"/>
                <w:szCs w:val="22"/>
                <w:lang w:val="lt-LT"/>
              </w:rPr>
              <w:t>LT/1/17/4136/031 – N60</w:t>
            </w:r>
          </w:p>
          <w:p w14:paraId="72285671" w14:textId="77777777" w:rsidR="00017A42" w:rsidRPr="00017A42" w:rsidRDefault="00017A42" w:rsidP="00017A42">
            <w:pPr>
              <w:rPr>
                <w:sz w:val="22"/>
                <w:szCs w:val="22"/>
                <w:lang w:val="lt-LT"/>
              </w:rPr>
            </w:pPr>
            <w:r w:rsidRPr="00017A42">
              <w:rPr>
                <w:sz w:val="22"/>
                <w:szCs w:val="22"/>
                <w:lang w:val="lt-LT"/>
              </w:rPr>
              <w:t>LT/1/17/4136/032 – N98</w:t>
            </w:r>
          </w:p>
          <w:p w14:paraId="7ECC8F3E" w14:textId="108933ED" w:rsidR="0020666A" w:rsidRDefault="00017A42" w:rsidP="00017A42">
            <w:pPr>
              <w:widowControl w:val="0"/>
              <w:rPr>
                <w:color w:val="222222"/>
                <w:sz w:val="22"/>
                <w:szCs w:val="22"/>
                <w:shd w:val="clear" w:color="auto" w:fill="FFFFFF"/>
              </w:rPr>
            </w:pPr>
            <w:r w:rsidRPr="00017A42">
              <w:rPr>
                <w:sz w:val="22"/>
                <w:szCs w:val="22"/>
                <w:lang w:val="lt-LT"/>
              </w:rPr>
              <w:t>LT/1/17/4136/033 – N100</w:t>
            </w:r>
          </w:p>
        </w:tc>
      </w:tr>
      <w:tr w:rsidR="0020666A" w14:paraId="755C754D" w14:textId="77777777" w:rsidTr="00BC4DED">
        <w:tc>
          <w:tcPr>
            <w:tcW w:w="4530" w:type="dxa"/>
            <w:gridSpan w:val="2"/>
            <w:hideMark/>
          </w:tcPr>
          <w:p w14:paraId="0347FE88" w14:textId="1111A16D" w:rsidR="0020666A" w:rsidRDefault="0020666A" w:rsidP="00382BC2">
            <w:pPr>
              <w:keepNext/>
              <w:widowControl w:val="0"/>
              <w:rPr>
                <w:sz w:val="22"/>
                <w:szCs w:val="22"/>
                <w:lang w:val="lt-LT" w:eastAsia="en-US"/>
              </w:rPr>
            </w:pPr>
            <w:r w:rsidRPr="00741612">
              <w:rPr>
                <w:sz w:val="22"/>
                <w:szCs w:val="22"/>
                <w:u w:val="single"/>
                <w:lang w:val="lt-LT" w:eastAsia="en-US"/>
              </w:rPr>
              <w:lastRenderedPageBreak/>
              <w:t>30 mg/15 mg</w:t>
            </w:r>
          </w:p>
          <w:p w14:paraId="3AF3EB2C" w14:textId="77777777" w:rsidR="00017A42" w:rsidRPr="00017A42" w:rsidRDefault="00017A42" w:rsidP="00017A42">
            <w:pPr>
              <w:keepNext/>
              <w:rPr>
                <w:sz w:val="22"/>
                <w:szCs w:val="22"/>
                <w:lang w:val="lt-LT"/>
              </w:rPr>
            </w:pPr>
            <w:r w:rsidRPr="00017A42">
              <w:rPr>
                <w:sz w:val="22"/>
                <w:szCs w:val="22"/>
                <w:lang w:val="lt-LT"/>
              </w:rPr>
              <w:t>LT/1/17/4136/034 – N7</w:t>
            </w:r>
          </w:p>
          <w:p w14:paraId="3A91BBC5" w14:textId="77777777" w:rsidR="00017A42" w:rsidRPr="00017A42" w:rsidRDefault="00017A42" w:rsidP="00017A42">
            <w:pPr>
              <w:keepNext/>
              <w:rPr>
                <w:sz w:val="22"/>
                <w:szCs w:val="22"/>
                <w:lang w:val="lt-LT"/>
              </w:rPr>
            </w:pPr>
            <w:r w:rsidRPr="00017A42">
              <w:rPr>
                <w:sz w:val="22"/>
                <w:szCs w:val="22"/>
                <w:lang w:val="lt-LT"/>
              </w:rPr>
              <w:t>LT/1/17/4136/035 – N10</w:t>
            </w:r>
          </w:p>
          <w:p w14:paraId="03DD44AB" w14:textId="77777777" w:rsidR="00017A42" w:rsidRPr="00017A42" w:rsidRDefault="00017A42" w:rsidP="00017A42">
            <w:pPr>
              <w:keepNext/>
              <w:rPr>
                <w:sz w:val="22"/>
                <w:szCs w:val="22"/>
                <w:lang w:val="lt-LT"/>
              </w:rPr>
            </w:pPr>
            <w:r w:rsidRPr="00017A42">
              <w:rPr>
                <w:sz w:val="22"/>
                <w:szCs w:val="22"/>
                <w:lang w:val="lt-LT"/>
              </w:rPr>
              <w:t>LT/1/17/4136/036 – N14</w:t>
            </w:r>
          </w:p>
          <w:p w14:paraId="5AA00E44" w14:textId="77777777" w:rsidR="00017A42" w:rsidRPr="00017A42" w:rsidRDefault="00017A42" w:rsidP="00017A42">
            <w:pPr>
              <w:keepNext/>
              <w:rPr>
                <w:sz w:val="22"/>
                <w:szCs w:val="22"/>
                <w:lang w:val="lt-LT"/>
              </w:rPr>
            </w:pPr>
            <w:r w:rsidRPr="00017A42">
              <w:rPr>
                <w:sz w:val="22"/>
                <w:szCs w:val="22"/>
                <w:lang w:val="lt-LT"/>
              </w:rPr>
              <w:t>LT/1/17/4136/037 – N20</w:t>
            </w:r>
          </w:p>
          <w:p w14:paraId="49501EBE" w14:textId="77777777" w:rsidR="00017A42" w:rsidRPr="00017A42" w:rsidRDefault="00017A42" w:rsidP="00017A42">
            <w:pPr>
              <w:keepNext/>
              <w:rPr>
                <w:sz w:val="22"/>
                <w:szCs w:val="22"/>
                <w:lang w:val="lt-LT"/>
              </w:rPr>
            </w:pPr>
            <w:r w:rsidRPr="00017A42">
              <w:rPr>
                <w:sz w:val="22"/>
                <w:szCs w:val="22"/>
                <w:lang w:val="lt-LT"/>
              </w:rPr>
              <w:t>LT/1/17/4136/038 – N28</w:t>
            </w:r>
          </w:p>
          <w:p w14:paraId="21B84946" w14:textId="77777777" w:rsidR="00017A42" w:rsidRPr="00017A42" w:rsidRDefault="00017A42" w:rsidP="00017A42">
            <w:pPr>
              <w:keepNext/>
              <w:rPr>
                <w:sz w:val="22"/>
                <w:szCs w:val="22"/>
                <w:lang w:val="lt-LT"/>
              </w:rPr>
            </w:pPr>
            <w:r w:rsidRPr="00017A42">
              <w:rPr>
                <w:sz w:val="22"/>
                <w:szCs w:val="22"/>
                <w:lang w:val="lt-LT"/>
              </w:rPr>
              <w:t>LT/1/17/4136/039 – N30</w:t>
            </w:r>
          </w:p>
          <w:p w14:paraId="35DFCBA3" w14:textId="77777777" w:rsidR="00017A42" w:rsidRPr="00017A42" w:rsidRDefault="00017A42" w:rsidP="00017A42">
            <w:pPr>
              <w:keepNext/>
              <w:rPr>
                <w:sz w:val="22"/>
                <w:szCs w:val="22"/>
                <w:lang w:val="lt-LT"/>
              </w:rPr>
            </w:pPr>
            <w:r w:rsidRPr="00017A42">
              <w:rPr>
                <w:sz w:val="22"/>
                <w:szCs w:val="22"/>
                <w:lang w:val="lt-LT"/>
              </w:rPr>
              <w:t>LT/1/17/4136/040 – N50</w:t>
            </w:r>
          </w:p>
          <w:p w14:paraId="6593F172" w14:textId="77777777" w:rsidR="00017A42" w:rsidRPr="00017A42" w:rsidRDefault="00017A42" w:rsidP="00017A42">
            <w:pPr>
              <w:keepNext/>
              <w:rPr>
                <w:sz w:val="22"/>
                <w:szCs w:val="22"/>
                <w:lang w:val="lt-LT"/>
              </w:rPr>
            </w:pPr>
            <w:r w:rsidRPr="00017A42">
              <w:rPr>
                <w:sz w:val="22"/>
                <w:szCs w:val="22"/>
                <w:lang w:val="lt-LT"/>
              </w:rPr>
              <w:t>LT/1/17/4136/041 – N56</w:t>
            </w:r>
          </w:p>
          <w:p w14:paraId="77A29C52" w14:textId="77777777" w:rsidR="00017A42" w:rsidRPr="00017A42" w:rsidRDefault="00017A42" w:rsidP="00017A42">
            <w:pPr>
              <w:keepNext/>
              <w:rPr>
                <w:sz w:val="22"/>
                <w:szCs w:val="22"/>
                <w:lang w:val="lt-LT"/>
              </w:rPr>
            </w:pPr>
            <w:r w:rsidRPr="00017A42">
              <w:rPr>
                <w:sz w:val="22"/>
                <w:szCs w:val="22"/>
                <w:lang w:val="lt-LT"/>
              </w:rPr>
              <w:t>LT/1/17/4136/042 – N60</w:t>
            </w:r>
          </w:p>
          <w:p w14:paraId="3453E3EF" w14:textId="77777777" w:rsidR="00017A42" w:rsidRPr="00017A42" w:rsidRDefault="00017A42" w:rsidP="00017A42">
            <w:pPr>
              <w:keepNext/>
              <w:rPr>
                <w:sz w:val="22"/>
                <w:szCs w:val="22"/>
                <w:lang w:val="lt-LT"/>
              </w:rPr>
            </w:pPr>
            <w:r w:rsidRPr="00017A42">
              <w:rPr>
                <w:sz w:val="22"/>
                <w:szCs w:val="22"/>
                <w:lang w:val="lt-LT"/>
              </w:rPr>
              <w:t>LT/1/17/4136/043 – N98</w:t>
            </w:r>
          </w:p>
          <w:p w14:paraId="57360DA6" w14:textId="115C2244" w:rsidR="0020666A" w:rsidRDefault="00017A42" w:rsidP="00017A42">
            <w:pPr>
              <w:keepNext/>
              <w:widowControl w:val="0"/>
              <w:rPr>
                <w:color w:val="222222"/>
                <w:sz w:val="22"/>
                <w:szCs w:val="22"/>
                <w:shd w:val="clear" w:color="auto" w:fill="FFFFFF"/>
              </w:rPr>
            </w:pPr>
            <w:r w:rsidRPr="00017A42">
              <w:rPr>
                <w:sz w:val="22"/>
                <w:szCs w:val="22"/>
                <w:lang w:val="lt-LT"/>
              </w:rPr>
              <w:t>LT/1/17/4136/044 – N100</w:t>
            </w:r>
          </w:p>
        </w:tc>
        <w:tc>
          <w:tcPr>
            <w:tcW w:w="4531" w:type="dxa"/>
            <w:gridSpan w:val="2"/>
            <w:hideMark/>
          </w:tcPr>
          <w:p w14:paraId="4FB66AAD" w14:textId="6C6A8C84" w:rsidR="0020666A" w:rsidRDefault="0020666A" w:rsidP="00382BC2">
            <w:pPr>
              <w:keepNext/>
              <w:widowControl w:val="0"/>
              <w:rPr>
                <w:sz w:val="22"/>
                <w:szCs w:val="22"/>
                <w:lang w:val="lt-LT" w:eastAsia="en-US"/>
              </w:rPr>
            </w:pPr>
            <w:r w:rsidRPr="00741612">
              <w:rPr>
                <w:sz w:val="22"/>
                <w:szCs w:val="22"/>
                <w:u w:val="single"/>
                <w:lang w:val="lt-LT" w:eastAsia="en-US"/>
              </w:rPr>
              <w:t>40 mg/20 mg</w:t>
            </w:r>
          </w:p>
          <w:p w14:paraId="2666E1CA" w14:textId="77777777" w:rsidR="00C60D5D" w:rsidRPr="00C60D5D" w:rsidRDefault="00C60D5D" w:rsidP="00C60D5D">
            <w:pPr>
              <w:keepNext/>
              <w:rPr>
                <w:sz w:val="22"/>
                <w:szCs w:val="22"/>
                <w:lang w:val="lt-LT"/>
              </w:rPr>
            </w:pPr>
            <w:r w:rsidRPr="00C60D5D">
              <w:rPr>
                <w:sz w:val="22"/>
                <w:szCs w:val="22"/>
                <w:lang w:val="lt-LT"/>
              </w:rPr>
              <w:t>LT/1/17/4136/045 – N7</w:t>
            </w:r>
          </w:p>
          <w:p w14:paraId="53F0B675" w14:textId="77777777" w:rsidR="00C60D5D" w:rsidRPr="00C60D5D" w:rsidRDefault="00C60D5D" w:rsidP="00C60D5D">
            <w:pPr>
              <w:keepNext/>
              <w:rPr>
                <w:sz w:val="22"/>
                <w:szCs w:val="22"/>
                <w:lang w:val="lt-LT"/>
              </w:rPr>
            </w:pPr>
            <w:r w:rsidRPr="00C60D5D">
              <w:rPr>
                <w:sz w:val="22"/>
                <w:szCs w:val="22"/>
                <w:lang w:val="lt-LT"/>
              </w:rPr>
              <w:t>LT/1/17/4136/046 – N10</w:t>
            </w:r>
          </w:p>
          <w:p w14:paraId="5494898F" w14:textId="77777777" w:rsidR="00C60D5D" w:rsidRPr="00C60D5D" w:rsidRDefault="00C60D5D" w:rsidP="00C60D5D">
            <w:pPr>
              <w:keepNext/>
              <w:rPr>
                <w:sz w:val="22"/>
                <w:szCs w:val="22"/>
                <w:lang w:val="lt-LT"/>
              </w:rPr>
            </w:pPr>
            <w:r w:rsidRPr="00C60D5D">
              <w:rPr>
                <w:sz w:val="22"/>
                <w:szCs w:val="22"/>
                <w:lang w:val="lt-LT"/>
              </w:rPr>
              <w:t>LT/1/17/4136/047 – N14</w:t>
            </w:r>
          </w:p>
          <w:p w14:paraId="616E11BB" w14:textId="77777777" w:rsidR="00C60D5D" w:rsidRPr="00C60D5D" w:rsidRDefault="00C60D5D" w:rsidP="00C60D5D">
            <w:pPr>
              <w:keepNext/>
              <w:rPr>
                <w:sz w:val="22"/>
                <w:szCs w:val="22"/>
                <w:lang w:val="lt-LT"/>
              </w:rPr>
            </w:pPr>
            <w:r w:rsidRPr="00C60D5D">
              <w:rPr>
                <w:sz w:val="22"/>
                <w:szCs w:val="22"/>
                <w:lang w:val="lt-LT"/>
              </w:rPr>
              <w:t>LT/1/17/4136/048 – N20</w:t>
            </w:r>
          </w:p>
          <w:p w14:paraId="56AB2A85" w14:textId="77777777" w:rsidR="00C60D5D" w:rsidRPr="00C60D5D" w:rsidRDefault="00C60D5D" w:rsidP="00C60D5D">
            <w:pPr>
              <w:keepNext/>
              <w:rPr>
                <w:sz w:val="22"/>
                <w:szCs w:val="22"/>
                <w:lang w:val="lt-LT"/>
              </w:rPr>
            </w:pPr>
            <w:r w:rsidRPr="00C60D5D">
              <w:rPr>
                <w:sz w:val="22"/>
                <w:szCs w:val="22"/>
                <w:lang w:val="lt-LT"/>
              </w:rPr>
              <w:t>LT/1/17/4136/049 – N28</w:t>
            </w:r>
          </w:p>
          <w:p w14:paraId="7F8B0641" w14:textId="77777777" w:rsidR="00C60D5D" w:rsidRPr="00C60D5D" w:rsidRDefault="00C60D5D" w:rsidP="00C60D5D">
            <w:pPr>
              <w:keepNext/>
              <w:rPr>
                <w:sz w:val="22"/>
                <w:szCs w:val="22"/>
                <w:lang w:val="lt-LT"/>
              </w:rPr>
            </w:pPr>
            <w:r w:rsidRPr="00C60D5D">
              <w:rPr>
                <w:sz w:val="22"/>
                <w:szCs w:val="22"/>
                <w:lang w:val="lt-LT"/>
              </w:rPr>
              <w:t>LT/1/17/4136/050 – N30</w:t>
            </w:r>
          </w:p>
          <w:p w14:paraId="137BF8EE" w14:textId="77777777" w:rsidR="00C60D5D" w:rsidRPr="00C60D5D" w:rsidRDefault="00C60D5D" w:rsidP="00C60D5D">
            <w:pPr>
              <w:keepNext/>
              <w:rPr>
                <w:sz w:val="22"/>
                <w:szCs w:val="22"/>
                <w:lang w:val="lt-LT"/>
              </w:rPr>
            </w:pPr>
            <w:r w:rsidRPr="00C60D5D">
              <w:rPr>
                <w:sz w:val="22"/>
                <w:szCs w:val="22"/>
                <w:lang w:val="lt-LT"/>
              </w:rPr>
              <w:t>LT/1/17/4136/051 – N50</w:t>
            </w:r>
          </w:p>
          <w:p w14:paraId="16098C1E" w14:textId="77777777" w:rsidR="00C60D5D" w:rsidRPr="00C60D5D" w:rsidRDefault="00C60D5D" w:rsidP="00C60D5D">
            <w:pPr>
              <w:keepNext/>
              <w:rPr>
                <w:sz w:val="22"/>
                <w:szCs w:val="22"/>
                <w:lang w:val="lt-LT"/>
              </w:rPr>
            </w:pPr>
            <w:r w:rsidRPr="00C60D5D">
              <w:rPr>
                <w:sz w:val="22"/>
                <w:szCs w:val="22"/>
                <w:lang w:val="lt-LT"/>
              </w:rPr>
              <w:t>LT/1/17/4136/052 – N56</w:t>
            </w:r>
          </w:p>
          <w:p w14:paraId="07512395" w14:textId="77777777" w:rsidR="00C60D5D" w:rsidRPr="00C60D5D" w:rsidRDefault="00C60D5D" w:rsidP="00C60D5D">
            <w:pPr>
              <w:keepNext/>
              <w:rPr>
                <w:sz w:val="22"/>
                <w:szCs w:val="22"/>
                <w:lang w:val="lt-LT"/>
              </w:rPr>
            </w:pPr>
            <w:r w:rsidRPr="00C60D5D">
              <w:rPr>
                <w:sz w:val="22"/>
                <w:szCs w:val="22"/>
                <w:lang w:val="lt-LT"/>
              </w:rPr>
              <w:t>LT/1/17/4136/053 – N60</w:t>
            </w:r>
          </w:p>
          <w:p w14:paraId="4ECEC5F2" w14:textId="77777777" w:rsidR="00C60D5D" w:rsidRPr="00C60D5D" w:rsidRDefault="00C60D5D" w:rsidP="00C60D5D">
            <w:pPr>
              <w:keepNext/>
              <w:rPr>
                <w:sz w:val="22"/>
                <w:szCs w:val="22"/>
                <w:lang w:val="lt-LT"/>
              </w:rPr>
            </w:pPr>
            <w:r w:rsidRPr="00C60D5D">
              <w:rPr>
                <w:sz w:val="22"/>
                <w:szCs w:val="22"/>
                <w:lang w:val="lt-LT"/>
              </w:rPr>
              <w:t>LT/1/17/4136/054 – N98</w:t>
            </w:r>
          </w:p>
          <w:p w14:paraId="781FC1D8" w14:textId="6D8CC54E" w:rsidR="0020666A" w:rsidRDefault="00C60D5D" w:rsidP="00C60D5D">
            <w:pPr>
              <w:keepNext/>
              <w:widowControl w:val="0"/>
              <w:rPr>
                <w:color w:val="222222"/>
                <w:sz w:val="22"/>
                <w:szCs w:val="22"/>
                <w:shd w:val="clear" w:color="auto" w:fill="FFFFFF"/>
              </w:rPr>
            </w:pPr>
            <w:r w:rsidRPr="00C60D5D">
              <w:rPr>
                <w:sz w:val="22"/>
                <w:szCs w:val="22"/>
                <w:lang w:val="lt-LT"/>
              </w:rPr>
              <w:t>LT/1/17/4136/055 – N100</w:t>
            </w:r>
          </w:p>
        </w:tc>
      </w:tr>
    </w:tbl>
    <w:p w14:paraId="770CF24C" w14:textId="77777777" w:rsidR="0020666A" w:rsidRDefault="0020666A" w:rsidP="0020666A">
      <w:pPr>
        <w:widowControl w:val="0"/>
        <w:rPr>
          <w:snapToGrid w:val="0"/>
          <w:sz w:val="22"/>
          <w:szCs w:val="22"/>
          <w:lang w:val="lt-LT" w:eastAsia="en-US"/>
        </w:rPr>
      </w:pPr>
    </w:p>
    <w:p w14:paraId="46B83A08" w14:textId="77777777" w:rsidR="0020666A" w:rsidRDefault="0020666A" w:rsidP="0020666A">
      <w:pPr>
        <w:widowControl w:val="0"/>
        <w:rPr>
          <w:snapToGrid w:val="0"/>
          <w:sz w:val="22"/>
          <w:szCs w:val="22"/>
          <w:lang w:val="lt-LT" w:eastAsia="en-US"/>
        </w:rPr>
      </w:pPr>
    </w:p>
    <w:p w14:paraId="24971874" w14:textId="77777777" w:rsidR="0020666A" w:rsidRDefault="0020666A" w:rsidP="0020666A">
      <w:pPr>
        <w:widowControl w:val="0"/>
        <w:tabs>
          <w:tab w:val="left" w:pos="567"/>
        </w:tabs>
        <w:outlineLvl w:val="2"/>
        <w:rPr>
          <w:b/>
          <w:bCs/>
          <w:snapToGrid w:val="0"/>
          <w:sz w:val="22"/>
          <w:szCs w:val="22"/>
          <w:lang w:val="lt-LT" w:eastAsia="x-none"/>
        </w:rPr>
      </w:pPr>
      <w:r>
        <w:rPr>
          <w:b/>
          <w:bCs/>
          <w:snapToGrid w:val="0"/>
          <w:sz w:val="22"/>
          <w:szCs w:val="22"/>
          <w:lang w:val="lt-LT" w:eastAsia="x-none"/>
        </w:rPr>
        <w:t>9.</w:t>
      </w:r>
      <w:r>
        <w:rPr>
          <w:b/>
          <w:bCs/>
          <w:snapToGrid w:val="0"/>
          <w:sz w:val="22"/>
          <w:szCs w:val="22"/>
          <w:lang w:val="lt-LT" w:eastAsia="x-none"/>
        </w:rPr>
        <w:tab/>
        <w:t>REGISTRAVIMO / PERREGISTRAVIMO DATA</w:t>
      </w:r>
    </w:p>
    <w:p w14:paraId="5391E1EC" w14:textId="77777777" w:rsidR="0020666A" w:rsidRDefault="0020666A" w:rsidP="0020666A">
      <w:pPr>
        <w:widowControl w:val="0"/>
        <w:rPr>
          <w:snapToGrid w:val="0"/>
          <w:sz w:val="22"/>
          <w:szCs w:val="22"/>
          <w:lang w:val="lt-LT" w:eastAsia="en-US"/>
        </w:rPr>
      </w:pPr>
    </w:p>
    <w:p w14:paraId="1E94F506" w14:textId="32AEA8EE" w:rsidR="0020666A" w:rsidRDefault="0020666A" w:rsidP="0020666A">
      <w:pPr>
        <w:rPr>
          <w:noProof/>
          <w:snapToGrid w:val="0"/>
          <w:sz w:val="22"/>
          <w:szCs w:val="22"/>
          <w:lang w:val="lt-LT" w:eastAsia="en-US"/>
        </w:rPr>
      </w:pPr>
      <w:r>
        <w:rPr>
          <w:noProof/>
          <w:snapToGrid w:val="0"/>
          <w:sz w:val="22"/>
          <w:szCs w:val="22"/>
          <w:lang w:val="lt-LT" w:eastAsia="en-US"/>
        </w:rPr>
        <w:t xml:space="preserve">Registravimo data </w:t>
      </w:r>
      <w:r>
        <w:rPr>
          <w:snapToGrid w:val="0"/>
          <w:sz w:val="22"/>
          <w:szCs w:val="22"/>
          <w:lang w:val="lt-LT"/>
        </w:rPr>
        <w:t>2017 m. rugsėjo 28 d.</w:t>
      </w:r>
    </w:p>
    <w:p w14:paraId="191DF350" w14:textId="376BA079" w:rsidR="00E130A9" w:rsidRDefault="00E130A9" w:rsidP="0020666A">
      <w:pPr>
        <w:widowControl w:val="0"/>
        <w:rPr>
          <w:snapToGrid w:val="0"/>
          <w:sz w:val="22"/>
          <w:szCs w:val="22"/>
          <w:lang w:val="lt-LT" w:eastAsia="en-US"/>
        </w:rPr>
      </w:pPr>
      <w:r>
        <w:rPr>
          <w:snapToGrid w:val="0"/>
          <w:sz w:val="22"/>
          <w:szCs w:val="22"/>
          <w:lang w:val="lt-LT" w:eastAsia="en-US"/>
        </w:rPr>
        <w:t>Paskutinio perregistravimo data</w:t>
      </w:r>
      <w:r w:rsidR="00741612">
        <w:rPr>
          <w:snapToGrid w:val="0"/>
          <w:sz w:val="22"/>
          <w:szCs w:val="22"/>
          <w:lang w:val="lt-LT" w:eastAsia="en-US"/>
        </w:rPr>
        <w:t xml:space="preserve"> 2022 m. rugpjūčio 23 d.</w:t>
      </w:r>
    </w:p>
    <w:p w14:paraId="414B4CC4" w14:textId="77777777" w:rsidR="00E130A9" w:rsidRDefault="00E130A9" w:rsidP="0020666A">
      <w:pPr>
        <w:widowControl w:val="0"/>
        <w:rPr>
          <w:snapToGrid w:val="0"/>
          <w:sz w:val="22"/>
          <w:szCs w:val="22"/>
          <w:lang w:val="lt-LT" w:eastAsia="en-US"/>
        </w:rPr>
      </w:pPr>
    </w:p>
    <w:p w14:paraId="3FAC96A3" w14:textId="77777777" w:rsidR="0020666A" w:rsidRDefault="0020666A" w:rsidP="0020666A">
      <w:pPr>
        <w:widowControl w:val="0"/>
        <w:rPr>
          <w:snapToGrid w:val="0"/>
          <w:sz w:val="22"/>
          <w:szCs w:val="22"/>
          <w:lang w:val="lt-LT" w:eastAsia="en-US"/>
        </w:rPr>
      </w:pPr>
    </w:p>
    <w:p w14:paraId="5B1BBBB0" w14:textId="77777777" w:rsidR="0020666A" w:rsidRDefault="0020666A" w:rsidP="0020666A">
      <w:pPr>
        <w:widowControl w:val="0"/>
        <w:tabs>
          <w:tab w:val="left" w:pos="567"/>
        </w:tabs>
        <w:outlineLvl w:val="2"/>
        <w:rPr>
          <w:b/>
          <w:bCs/>
          <w:snapToGrid w:val="0"/>
          <w:sz w:val="22"/>
          <w:szCs w:val="22"/>
          <w:lang w:val="lt-LT" w:eastAsia="x-none"/>
        </w:rPr>
      </w:pPr>
      <w:r>
        <w:rPr>
          <w:b/>
          <w:bCs/>
          <w:snapToGrid w:val="0"/>
          <w:sz w:val="22"/>
          <w:szCs w:val="22"/>
          <w:lang w:val="lt-LT" w:eastAsia="x-none"/>
        </w:rPr>
        <w:t>10.</w:t>
      </w:r>
      <w:r>
        <w:rPr>
          <w:b/>
          <w:bCs/>
          <w:snapToGrid w:val="0"/>
          <w:sz w:val="22"/>
          <w:szCs w:val="22"/>
          <w:lang w:val="lt-LT" w:eastAsia="x-none"/>
        </w:rPr>
        <w:tab/>
        <w:t>TEKSTO PERŽIŪROS DATA</w:t>
      </w:r>
    </w:p>
    <w:p w14:paraId="5DCF244F" w14:textId="77777777" w:rsidR="00750522" w:rsidRDefault="00750522" w:rsidP="00BC4DED">
      <w:pPr>
        <w:widowControl w:val="0"/>
        <w:jc w:val="both"/>
        <w:rPr>
          <w:bCs/>
          <w:sz w:val="22"/>
          <w:szCs w:val="22"/>
          <w:lang w:val="lt-LT" w:eastAsia="zh-CN" w:bidi="lo-LA"/>
        </w:rPr>
      </w:pPr>
    </w:p>
    <w:p w14:paraId="751DDB98" w14:textId="71625F3E" w:rsidR="00BC4DED" w:rsidRDefault="00EE5727" w:rsidP="00BC4DED">
      <w:pPr>
        <w:widowControl w:val="0"/>
        <w:jc w:val="both"/>
        <w:rPr>
          <w:bCs/>
          <w:sz w:val="22"/>
          <w:szCs w:val="22"/>
          <w:lang w:val="lt-LT" w:eastAsia="zh-CN" w:bidi="lo-LA"/>
        </w:rPr>
      </w:pPr>
      <w:r>
        <w:rPr>
          <w:snapToGrid w:val="0"/>
          <w:sz w:val="22"/>
          <w:szCs w:val="22"/>
          <w:lang w:val="lt-LT" w:eastAsia="en-US"/>
        </w:rPr>
        <w:t>2024 m. spalio 9 d.</w:t>
      </w:r>
    </w:p>
    <w:p w14:paraId="51FC2BEC" w14:textId="1104A4CB" w:rsidR="0020666A" w:rsidRDefault="0020666A" w:rsidP="0020666A">
      <w:pPr>
        <w:widowControl w:val="0"/>
        <w:rPr>
          <w:snapToGrid w:val="0"/>
          <w:sz w:val="22"/>
          <w:szCs w:val="22"/>
          <w:lang w:val="lt-LT" w:eastAsia="en-US"/>
        </w:rPr>
      </w:pPr>
    </w:p>
    <w:p w14:paraId="45F1DB87" w14:textId="77777777" w:rsidR="0020666A" w:rsidRDefault="0020666A" w:rsidP="0020666A">
      <w:pPr>
        <w:widowControl w:val="0"/>
        <w:rPr>
          <w:snapToGrid w:val="0"/>
          <w:sz w:val="22"/>
          <w:szCs w:val="22"/>
          <w:lang w:val="lt-LT" w:eastAsia="en-US"/>
        </w:rPr>
      </w:pPr>
    </w:p>
    <w:p w14:paraId="6A7FA800" w14:textId="65ECBE5D" w:rsidR="0020666A" w:rsidRDefault="0020666A" w:rsidP="0020666A">
      <w:pPr>
        <w:widowControl w:val="0"/>
        <w:tabs>
          <w:tab w:val="left" w:pos="5954"/>
          <w:tab w:val="left" w:pos="6237"/>
          <w:tab w:val="left" w:pos="6663"/>
          <w:tab w:val="left" w:pos="6946"/>
        </w:tabs>
        <w:rPr>
          <w:rFonts w:eastAsia="SimSun"/>
          <w:sz w:val="22"/>
          <w:szCs w:val="22"/>
          <w:lang w:val="lt-LT" w:eastAsia="en-US"/>
        </w:rPr>
      </w:pPr>
      <w:r>
        <w:rPr>
          <w:rFonts w:eastAsia="SimSun"/>
          <w:sz w:val="22"/>
          <w:szCs w:val="22"/>
          <w:lang w:val="lt-LT" w:eastAsia="en-US"/>
        </w:rPr>
        <w:t>Išsami informacija apie šį vaistinį preparatą pateikiama Valstybinės vaistų kontrolės tarnybos prie Lietuvos Respublikos sveikatos apsaugos ministerijos tinklalapyje</w:t>
      </w:r>
      <w:r>
        <w:rPr>
          <w:rFonts w:eastAsia="SimSun"/>
          <w:i/>
          <w:sz w:val="22"/>
          <w:szCs w:val="22"/>
          <w:lang w:val="lt-LT" w:eastAsia="en-US"/>
        </w:rPr>
        <w:t xml:space="preserve"> </w:t>
      </w:r>
      <w:hyperlink r:id="rId6" w:history="1">
        <w:r w:rsidR="00495FB6" w:rsidRPr="00974249">
          <w:rPr>
            <w:rStyle w:val="Hipersaitas"/>
            <w:sz w:val="22"/>
            <w:szCs w:val="22"/>
            <w:lang w:val="lt-LT" w:eastAsia="lt-LT"/>
          </w:rPr>
          <w:t>https://vvkt.lrv.lt/lt/</w:t>
        </w:r>
      </w:hyperlink>
      <w:r w:rsidR="00495FB6" w:rsidRPr="00974249">
        <w:rPr>
          <w:rStyle w:val="Hipersaitas"/>
          <w:sz w:val="22"/>
          <w:szCs w:val="22"/>
          <w:lang w:val="lt-LT" w:eastAsia="lt-LT"/>
        </w:rPr>
        <w:t>.</w:t>
      </w:r>
    </w:p>
    <w:p w14:paraId="3E5CFFA9" w14:textId="77777777" w:rsidR="0020666A" w:rsidRDefault="0020666A" w:rsidP="0020666A">
      <w:pPr>
        <w:widowControl w:val="0"/>
        <w:tabs>
          <w:tab w:val="left" w:pos="5954"/>
          <w:tab w:val="left" w:pos="6237"/>
          <w:tab w:val="left" w:pos="6663"/>
          <w:tab w:val="left" w:pos="6946"/>
        </w:tabs>
        <w:jc w:val="center"/>
        <w:rPr>
          <w:rFonts w:eastAsia="SimSun"/>
          <w:sz w:val="22"/>
          <w:szCs w:val="22"/>
          <w:lang w:val="lt-LT" w:eastAsia="en-US"/>
        </w:rPr>
      </w:pPr>
    </w:p>
    <w:p w14:paraId="10C8D34F" w14:textId="77777777" w:rsidR="0020666A" w:rsidRDefault="0020666A" w:rsidP="0020666A">
      <w:pPr>
        <w:widowControl w:val="0"/>
        <w:tabs>
          <w:tab w:val="left" w:pos="5954"/>
          <w:tab w:val="left" w:pos="6237"/>
          <w:tab w:val="left" w:pos="6663"/>
          <w:tab w:val="left" w:pos="6946"/>
        </w:tabs>
        <w:jc w:val="center"/>
        <w:rPr>
          <w:rFonts w:eastAsia="SimSun"/>
          <w:sz w:val="22"/>
          <w:szCs w:val="22"/>
          <w:lang w:val="lt-LT" w:eastAsia="en-US"/>
        </w:rPr>
      </w:pPr>
    </w:p>
    <w:p w14:paraId="035F3A2C" w14:textId="77777777" w:rsidR="0020666A" w:rsidRDefault="0020666A" w:rsidP="0020666A">
      <w:pPr>
        <w:widowControl w:val="0"/>
        <w:tabs>
          <w:tab w:val="left" w:pos="4962"/>
        </w:tabs>
        <w:rPr>
          <w:rFonts w:eastAsia="SimSun"/>
          <w:sz w:val="22"/>
          <w:szCs w:val="22"/>
          <w:lang w:val="lt-LT" w:eastAsia="en-US"/>
        </w:rPr>
      </w:pPr>
      <w:r>
        <w:rPr>
          <w:rFonts w:eastAsia="SimSun"/>
          <w:sz w:val="22"/>
          <w:szCs w:val="22"/>
          <w:lang w:val="lt-LT" w:eastAsia="en-US"/>
        </w:rPr>
        <w:br w:type="page"/>
      </w:r>
    </w:p>
    <w:p w14:paraId="77474D7F" w14:textId="77777777" w:rsidR="0020666A" w:rsidRDefault="0020666A" w:rsidP="0020666A">
      <w:pPr>
        <w:widowControl w:val="0"/>
        <w:tabs>
          <w:tab w:val="left" w:pos="567"/>
        </w:tabs>
        <w:rPr>
          <w:snapToGrid w:val="0"/>
          <w:sz w:val="22"/>
          <w:szCs w:val="22"/>
          <w:lang w:val="lt-LT" w:eastAsia="en-US"/>
        </w:rPr>
      </w:pPr>
    </w:p>
    <w:p w14:paraId="05750517" w14:textId="77777777" w:rsidR="0020666A" w:rsidRDefault="0020666A" w:rsidP="0020666A">
      <w:pPr>
        <w:widowControl w:val="0"/>
        <w:tabs>
          <w:tab w:val="left" w:pos="567"/>
        </w:tabs>
        <w:rPr>
          <w:snapToGrid w:val="0"/>
          <w:sz w:val="22"/>
          <w:szCs w:val="22"/>
          <w:lang w:val="lt-LT" w:eastAsia="en-US"/>
        </w:rPr>
      </w:pPr>
    </w:p>
    <w:p w14:paraId="7550F1E2" w14:textId="77777777" w:rsidR="0020666A" w:rsidRDefault="0020666A" w:rsidP="0020666A">
      <w:pPr>
        <w:widowControl w:val="0"/>
        <w:tabs>
          <w:tab w:val="left" w:pos="567"/>
        </w:tabs>
        <w:rPr>
          <w:snapToGrid w:val="0"/>
          <w:sz w:val="22"/>
          <w:szCs w:val="22"/>
          <w:lang w:val="lt-LT" w:eastAsia="en-US"/>
        </w:rPr>
      </w:pPr>
    </w:p>
    <w:p w14:paraId="3D5C6396" w14:textId="77777777" w:rsidR="0020666A" w:rsidRDefault="0020666A" w:rsidP="0020666A">
      <w:pPr>
        <w:widowControl w:val="0"/>
        <w:tabs>
          <w:tab w:val="left" w:pos="567"/>
        </w:tabs>
        <w:rPr>
          <w:snapToGrid w:val="0"/>
          <w:sz w:val="22"/>
          <w:szCs w:val="22"/>
          <w:lang w:val="lt-LT" w:eastAsia="en-US"/>
        </w:rPr>
      </w:pPr>
    </w:p>
    <w:p w14:paraId="1C654E55" w14:textId="77777777" w:rsidR="0020666A" w:rsidRDefault="0020666A" w:rsidP="0020666A">
      <w:pPr>
        <w:widowControl w:val="0"/>
        <w:tabs>
          <w:tab w:val="left" w:pos="567"/>
        </w:tabs>
        <w:rPr>
          <w:snapToGrid w:val="0"/>
          <w:sz w:val="22"/>
          <w:szCs w:val="22"/>
          <w:lang w:val="lt-LT" w:eastAsia="en-US"/>
        </w:rPr>
      </w:pPr>
    </w:p>
    <w:p w14:paraId="757AC860" w14:textId="77777777" w:rsidR="0020666A" w:rsidRDefault="0020666A" w:rsidP="0020666A">
      <w:pPr>
        <w:widowControl w:val="0"/>
        <w:tabs>
          <w:tab w:val="left" w:pos="567"/>
        </w:tabs>
        <w:rPr>
          <w:snapToGrid w:val="0"/>
          <w:sz w:val="22"/>
          <w:szCs w:val="22"/>
          <w:lang w:val="lt-LT" w:eastAsia="en-US"/>
        </w:rPr>
      </w:pPr>
    </w:p>
    <w:p w14:paraId="0265FF3E" w14:textId="77777777" w:rsidR="0020666A" w:rsidRDefault="0020666A" w:rsidP="0020666A">
      <w:pPr>
        <w:widowControl w:val="0"/>
        <w:tabs>
          <w:tab w:val="left" w:pos="567"/>
        </w:tabs>
        <w:rPr>
          <w:snapToGrid w:val="0"/>
          <w:sz w:val="22"/>
          <w:szCs w:val="22"/>
          <w:lang w:val="lt-LT" w:eastAsia="en-US"/>
        </w:rPr>
      </w:pPr>
    </w:p>
    <w:p w14:paraId="1DFDA473" w14:textId="77777777" w:rsidR="0020666A" w:rsidRDefault="0020666A" w:rsidP="0020666A">
      <w:pPr>
        <w:widowControl w:val="0"/>
        <w:tabs>
          <w:tab w:val="left" w:pos="567"/>
        </w:tabs>
        <w:rPr>
          <w:snapToGrid w:val="0"/>
          <w:sz w:val="22"/>
          <w:szCs w:val="22"/>
          <w:lang w:val="lt-LT" w:eastAsia="en-US"/>
        </w:rPr>
      </w:pPr>
    </w:p>
    <w:p w14:paraId="269A88BA" w14:textId="77777777" w:rsidR="0020666A" w:rsidRDefault="0020666A" w:rsidP="0020666A">
      <w:pPr>
        <w:widowControl w:val="0"/>
        <w:tabs>
          <w:tab w:val="left" w:pos="567"/>
        </w:tabs>
        <w:rPr>
          <w:snapToGrid w:val="0"/>
          <w:sz w:val="22"/>
          <w:szCs w:val="22"/>
          <w:lang w:val="lt-LT" w:eastAsia="en-US"/>
        </w:rPr>
      </w:pPr>
    </w:p>
    <w:p w14:paraId="117C13DA" w14:textId="77777777" w:rsidR="0020666A" w:rsidRDefault="0020666A" w:rsidP="0020666A">
      <w:pPr>
        <w:widowControl w:val="0"/>
        <w:tabs>
          <w:tab w:val="left" w:pos="567"/>
        </w:tabs>
        <w:rPr>
          <w:snapToGrid w:val="0"/>
          <w:sz w:val="22"/>
          <w:szCs w:val="22"/>
          <w:lang w:val="lt-LT" w:eastAsia="en-US"/>
        </w:rPr>
      </w:pPr>
    </w:p>
    <w:p w14:paraId="60124239" w14:textId="77777777" w:rsidR="0020666A" w:rsidRDefault="0020666A" w:rsidP="0020666A">
      <w:pPr>
        <w:widowControl w:val="0"/>
        <w:tabs>
          <w:tab w:val="left" w:pos="567"/>
        </w:tabs>
        <w:rPr>
          <w:snapToGrid w:val="0"/>
          <w:sz w:val="22"/>
          <w:szCs w:val="22"/>
          <w:lang w:val="lt-LT" w:eastAsia="en-US"/>
        </w:rPr>
      </w:pPr>
    </w:p>
    <w:p w14:paraId="37836F1B" w14:textId="77777777" w:rsidR="0020666A" w:rsidRDefault="0020666A" w:rsidP="0020666A">
      <w:pPr>
        <w:widowControl w:val="0"/>
        <w:tabs>
          <w:tab w:val="left" w:pos="567"/>
        </w:tabs>
        <w:rPr>
          <w:snapToGrid w:val="0"/>
          <w:sz w:val="22"/>
          <w:szCs w:val="22"/>
          <w:lang w:val="lt-LT" w:eastAsia="en-US"/>
        </w:rPr>
      </w:pPr>
    </w:p>
    <w:p w14:paraId="484A35F3" w14:textId="77777777" w:rsidR="0020666A" w:rsidRDefault="0020666A" w:rsidP="0020666A">
      <w:pPr>
        <w:widowControl w:val="0"/>
        <w:tabs>
          <w:tab w:val="left" w:pos="567"/>
        </w:tabs>
        <w:rPr>
          <w:snapToGrid w:val="0"/>
          <w:sz w:val="22"/>
          <w:szCs w:val="22"/>
          <w:lang w:val="lt-LT" w:eastAsia="en-US"/>
        </w:rPr>
      </w:pPr>
    </w:p>
    <w:p w14:paraId="62048EA1" w14:textId="77777777" w:rsidR="0020666A" w:rsidRDefault="0020666A" w:rsidP="0020666A">
      <w:pPr>
        <w:widowControl w:val="0"/>
        <w:tabs>
          <w:tab w:val="left" w:pos="567"/>
        </w:tabs>
        <w:rPr>
          <w:snapToGrid w:val="0"/>
          <w:sz w:val="22"/>
          <w:szCs w:val="22"/>
          <w:lang w:val="lt-LT" w:eastAsia="en-US"/>
        </w:rPr>
      </w:pPr>
    </w:p>
    <w:p w14:paraId="63E0B125" w14:textId="77777777" w:rsidR="0020666A" w:rsidRDefault="0020666A" w:rsidP="0020666A">
      <w:pPr>
        <w:widowControl w:val="0"/>
        <w:tabs>
          <w:tab w:val="left" w:pos="567"/>
        </w:tabs>
        <w:rPr>
          <w:snapToGrid w:val="0"/>
          <w:sz w:val="22"/>
          <w:szCs w:val="22"/>
          <w:lang w:val="lt-LT" w:eastAsia="en-US"/>
        </w:rPr>
      </w:pPr>
    </w:p>
    <w:p w14:paraId="3DF8BF8B" w14:textId="77777777" w:rsidR="0020666A" w:rsidRDefault="0020666A" w:rsidP="0020666A">
      <w:pPr>
        <w:widowControl w:val="0"/>
        <w:tabs>
          <w:tab w:val="left" w:pos="567"/>
        </w:tabs>
        <w:rPr>
          <w:snapToGrid w:val="0"/>
          <w:sz w:val="22"/>
          <w:szCs w:val="22"/>
          <w:lang w:val="lt-LT" w:eastAsia="en-US"/>
        </w:rPr>
      </w:pPr>
    </w:p>
    <w:p w14:paraId="0AD90EF1" w14:textId="77777777" w:rsidR="0020666A" w:rsidRDefault="0020666A" w:rsidP="0020666A">
      <w:pPr>
        <w:widowControl w:val="0"/>
        <w:tabs>
          <w:tab w:val="left" w:pos="567"/>
        </w:tabs>
        <w:jc w:val="center"/>
        <w:rPr>
          <w:b/>
          <w:snapToGrid w:val="0"/>
          <w:sz w:val="22"/>
          <w:szCs w:val="22"/>
          <w:lang w:val="lt-LT" w:eastAsia="en-US"/>
        </w:rPr>
      </w:pPr>
    </w:p>
    <w:p w14:paraId="441EE60D" w14:textId="77777777" w:rsidR="0020666A" w:rsidRDefault="0020666A" w:rsidP="0020666A">
      <w:pPr>
        <w:widowControl w:val="0"/>
        <w:tabs>
          <w:tab w:val="left" w:pos="567"/>
        </w:tabs>
        <w:jc w:val="center"/>
        <w:rPr>
          <w:b/>
          <w:snapToGrid w:val="0"/>
          <w:sz w:val="22"/>
          <w:szCs w:val="22"/>
          <w:lang w:val="lt-LT" w:eastAsia="en-US"/>
        </w:rPr>
      </w:pPr>
    </w:p>
    <w:p w14:paraId="706C6AE5" w14:textId="77777777" w:rsidR="0020666A" w:rsidRDefault="0020666A" w:rsidP="0020666A">
      <w:pPr>
        <w:widowControl w:val="0"/>
        <w:tabs>
          <w:tab w:val="left" w:pos="567"/>
        </w:tabs>
        <w:jc w:val="center"/>
        <w:rPr>
          <w:b/>
          <w:snapToGrid w:val="0"/>
          <w:sz w:val="22"/>
          <w:szCs w:val="22"/>
          <w:lang w:val="lt-LT" w:eastAsia="en-US"/>
        </w:rPr>
      </w:pPr>
    </w:p>
    <w:p w14:paraId="0A4DBBCB" w14:textId="77777777" w:rsidR="0020666A" w:rsidRDefault="0020666A" w:rsidP="0020666A">
      <w:pPr>
        <w:widowControl w:val="0"/>
        <w:tabs>
          <w:tab w:val="left" w:pos="567"/>
        </w:tabs>
        <w:jc w:val="center"/>
        <w:rPr>
          <w:b/>
          <w:snapToGrid w:val="0"/>
          <w:sz w:val="22"/>
          <w:szCs w:val="22"/>
          <w:lang w:val="lt-LT" w:eastAsia="en-US"/>
        </w:rPr>
      </w:pPr>
    </w:p>
    <w:p w14:paraId="632A2419" w14:textId="77777777" w:rsidR="0020666A" w:rsidRDefault="0020666A" w:rsidP="0020666A">
      <w:pPr>
        <w:widowControl w:val="0"/>
        <w:tabs>
          <w:tab w:val="left" w:pos="567"/>
        </w:tabs>
        <w:jc w:val="center"/>
        <w:rPr>
          <w:b/>
          <w:snapToGrid w:val="0"/>
          <w:sz w:val="22"/>
          <w:szCs w:val="22"/>
          <w:lang w:val="lt-LT" w:eastAsia="en-US"/>
        </w:rPr>
      </w:pPr>
    </w:p>
    <w:p w14:paraId="62B7CC9D" w14:textId="77777777" w:rsidR="0020666A" w:rsidRDefault="0020666A" w:rsidP="0020666A">
      <w:pPr>
        <w:widowControl w:val="0"/>
        <w:tabs>
          <w:tab w:val="left" w:pos="567"/>
        </w:tabs>
        <w:jc w:val="center"/>
        <w:rPr>
          <w:b/>
          <w:snapToGrid w:val="0"/>
          <w:sz w:val="22"/>
          <w:szCs w:val="22"/>
          <w:lang w:val="lt-LT" w:eastAsia="en-US"/>
        </w:rPr>
      </w:pPr>
    </w:p>
    <w:p w14:paraId="403194B4" w14:textId="77777777" w:rsidR="0020666A" w:rsidRDefault="0020666A" w:rsidP="0020666A">
      <w:pPr>
        <w:widowControl w:val="0"/>
        <w:tabs>
          <w:tab w:val="left" w:pos="567"/>
        </w:tabs>
        <w:jc w:val="center"/>
        <w:rPr>
          <w:b/>
          <w:snapToGrid w:val="0"/>
          <w:sz w:val="22"/>
          <w:szCs w:val="22"/>
          <w:lang w:val="lt-LT" w:eastAsia="en-US"/>
        </w:rPr>
      </w:pPr>
    </w:p>
    <w:p w14:paraId="492285EC" w14:textId="77777777" w:rsidR="0020666A" w:rsidRDefault="0020666A" w:rsidP="0020666A">
      <w:pPr>
        <w:widowControl w:val="0"/>
        <w:tabs>
          <w:tab w:val="left" w:pos="567"/>
        </w:tabs>
        <w:jc w:val="center"/>
        <w:rPr>
          <w:b/>
          <w:snapToGrid w:val="0"/>
          <w:sz w:val="22"/>
          <w:szCs w:val="22"/>
          <w:lang w:val="lt-LT" w:eastAsia="en-US"/>
        </w:rPr>
      </w:pPr>
      <w:r>
        <w:rPr>
          <w:b/>
          <w:snapToGrid w:val="0"/>
          <w:sz w:val="22"/>
          <w:szCs w:val="22"/>
          <w:lang w:val="lt-LT" w:eastAsia="en-US"/>
        </w:rPr>
        <w:t>II PRIEDAS</w:t>
      </w:r>
    </w:p>
    <w:p w14:paraId="4C7881FB" w14:textId="77777777" w:rsidR="0020666A" w:rsidRDefault="0020666A" w:rsidP="0020666A">
      <w:pPr>
        <w:widowControl w:val="0"/>
        <w:tabs>
          <w:tab w:val="left" w:pos="567"/>
        </w:tabs>
        <w:ind w:left="1701" w:right="1416" w:hanging="567"/>
        <w:rPr>
          <w:snapToGrid w:val="0"/>
          <w:sz w:val="22"/>
          <w:szCs w:val="22"/>
          <w:lang w:val="lt-LT" w:eastAsia="en-US"/>
        </w:rPr>
      </w:pPr>
    </w:p>
    <w:p w14:paraId="461F4C74" w14:textId="77777777" w:rsidR="0020666A" w:rsidRDefault="0020666A" w:rsidP="0020666A">
      <w:pPr>
        <w:widowControl w:val="0"/>
        <w:tabs>
          <w:tab w:val="left" w:pos="567"/>
        </w:tabs>
        <w:jc w:val="center"/>
        <w:rPr>
          <w:i/>
          <w:snapToGrid w:val="0"/>
          <w:sz w:val="22"/>
          <w:szCs w:val="22"/>
          <w:lang w:val="lt-LT" w:eastAsia="en-US"/>
        </w:rPr>
      </w:pPr>
      <w:r>
        <w:rPr>
          <w:b/>
          <w:snapToGrid w:val="0"/>
          <w:sz w:val="22"/>
          <w:szCs w:val="22"/>
          <w:lang w:val="lt-LT" w:eastAsia="en-US"/>
        </w:rPr>
        <w:t>REGISTRACIJOS SĄLYGOS</w:t>
      </w:r>
    </w:p>
    <w:p w14:paraId="39C4E8EA" w14:textId="77777777" w:rsidR="0020666A" w:rsidRDefault="0020666A" w:rsidP="0020666A">
      <w:pPr>
        <w:widowControl w:val="0"/>
        <w:tabs>
          <w:tab w:val="left" w:pos="567"/>
        </w:tabs>
        <w:rPr>
          <w:snapToGrid w:val="0"/>
          <w:sz w:val="22"/>
          <w:szCs w:val="22"/>
          <w:lang w:val="lt-LT" w:eastAsia="en-US"/>
        </w:rPr>
      </w:pPr>
    </w:p>
    <w:p w14:paraId="52282CA1" w14:textId="77777777" w:rsidR="0020666A" w:rsidRDefault="0020666A" w:rsidP="0020666A">
      <w:pPr>
        <w:widowControl w:val="0"/>
        <w:tabs>
          <w:tab w:val="left" w:pos="1701"/>
        </w:tabs>
        <w:ind w:left="1701" w:right="567" w:hanging="567"/>
        <w:rPr>
          <w:b/>
          <w:snapToGrid w:val="0"/>
          <w:sz w:val="22"/>
          <w:szCs w:val="22"/>
          <w:lang w:val="lt-LT" w:eastAsia="en-US"/>
        </w:rPr>
      </w:pPr>
      <w:r>
        <w:rPr>
          <w:b/>
          <w:snapToGrid w:val="0"/>
          <w:sz w:val="22"/>
          <w:szCs w:val="22"/>
          <w:lang w:val="lt-LT" w:eastAsia="en-US"/>
        </w:rPr>
        <w:t>A.</w:t>
      </w:r>
      <w:r>
        <w:rPr>
          <w:b/>
          <w:snapToGrid w:val="0"/>
          <w:sz w:val="22"/>
          <w:szCs w:val="22"/>
          <w:lang w:val="lt-LT" w:eastAsia="en-US"/>
        </w:rPr>
        <w:tab/>
        <w:t>GAMINTOJAS (-AI), ATSAKINGAS (-I) UŽ SERIJŲ IŠLEIDIMĄ</w:t>
      </w:r>
    </w:p>
    <w:p w14:paraId="6A44EB3C" w14:textId="77777777" w:rsidR="0020666A" w:rsidRDefault="0020666A" w:rsidP="0020666A">
      <w:pPr>
        <w:widowControl w:val="0"/>
        <w:tabs>
          <w:tab w:val="left" w:pos="1701"/>
        </w:tabs>
        <w:ind w:left="567" w:right="567" w:hanging="567"/>
        <w:rPr>
          <w:snapToGrid w:val="0"/>
          <w:sz w:val="22"/>
          <w:szCs w:val="22"/>
          <w:lang w:val="lt-LT" w:eastAsia="en-US"/>
        </w:rPr>
      </w:pPr>
    </w:p>
    <w:p w14:paraId="71015953" w14:textId="77777777" w:rsidR="0020666A" w:rsidRDefault="0020666A" w:rsidP="0020666A">
      <w:pPr>
        <w:widowControl w:val="0"/>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5BCCC102" w14:textId="77777777" w:rsidR="0020666A" w:rsidRDefault="0020666A" w:rsidP="0020666A">
      <w:pPr>
        <w:widowControl w:val="0"/>
        <w:tabs>
          <w:tab w:val="left" w:pos="567"/>
        </w:tabs>
        <w:ind w:right="-1"/>
        <w:rPr>
          <w:snapToGrid w:val="0"/>
          <w:sz w:val="22"/>
          <w:szCs w:val="22"/>
          <w:lang w:val="lt-LT" w:eastAsia="en-US"/>
        </w:rPr>
      </w:pPr>
    </w:p>
    <w:p w14:paraId="59154D4E" w14:textId="77777777" w:rsidR="0020666A" w:rsidRDefault="0020666A" w:rsidP="0020666A">
      <w:pPr>
        <w:widowControl w:val="0"/>
        <w:tabs>
          <w:tab w:val="left" w:pos="567"/>
        </w:tabs>
        <w:ind w:left="567" w:hanging="567"/>
        <w:rPr>
          <w:b/>
          <w:snapToGrid w:val="0"/>
          <w:sz w:val="22"/>
          <w:szCs w:val="22"/>
          <w:lang w:val="lt-LT" w:eastAsia="en-US"/>
        </w:rPr>
      </w:pPr>
      <w:r>
        <w:rPr>
          <w:snapToGrid w:val="0"/>
          <w:sz w:val="22"/>
          <w:szCs w:val="22"/>
          <w:lang w:val="lt-LT" w:eastAsia="en-US"/>
        </w:rPr>
        <w:br w:type="page"/>
      </w:r>
      <w:r>
        <w:rPr>
          <w:b/>
          <w:snapToGrid w:val="0"/>
          <w:sz w:val="22"/>
          <w:szCs w:val="22"/>
          <w:lang w:val="lt-LT" w:eastAsia="en-US"/>
        </w:rPr>
        <w:lastRenderedPageBreak/>
        <w:t>A.</w:t>
      </w:r>
      <w:r>
        <w:rPr>
          <w:b/>
          <w:snapToGrid w:val="0"/>
          <w:sz w:val="22"/>
          <w:szCs w:val="22"/>
          <w:lang w:val="lt-LT" w:eastAsia="en-US"/>
        </w:rPr>
        <w:tab/>
        <w:t>GAMINTOJAS (-AI), ATSAKINGAS (-I) UŽ SERIJŲ IŠLEIDIMĄ</w:t>
      </w:r>
    </w:p>
    <w:p w14:paraId="2143928A" w14:textId="77777777" w:rsidR="0020666A" w:rsidRDefault="0020666A" w:rsidP="0020666A">
      <w:pPr>
        <w:widowControl w:val="0"/>
        <w:tabs>
          <w:tab w:val="left" w:pos="567"/>
        </w:tabs>
        <w:rPr>
          <w:snapToGrid w:val="0"/>
          <w:sz w:val="22"/>
          <w:szCs w:val="22"/>
          <w:lang w:val="lt-LT" w:eastAsia="en-US"/>
        </w:rPr>
      </w:pPr>
    </w:p>
    <w:p w14:paraId="38596C82" w14:textId="77777777" w:rsidR="0020666A" w:rsidRDefault="0020666A" w:rsidP="0020666A">
      <w:pPr>
        <w:widowControl w:val="0"/>
        <w:tabs>
          <w:tab w:val="left" w:pos="567"/>
        </w:tabs>
        <w:jc w:val="both"/>
        <w:rPr>
          <w:snapToGrid w:val="0"/>
          <w:sz w:val="22"/>
          <w:szCs w:val="22"/>
          <w:lang w:val="lt-LT" w:eastAsia="en-US"/>
        </w:rPr>
      </w:pPr>
      <w:r>
        <w:rPr>
          <w:snapToGrid w:val="0"/>
          <w:sz w:val="22"/>
          <w:szCs w:val="22"/>
          <w:u w:val="single"/>
          <w:lang w:val="lt-LT" w:eastAsia="en-US"/>
        </w:rPr>
        <w:t>Gamintojo (-ų), atsakingo (-ų) už serijų išleidimą, pavadinimas (-ai) ir adresas (-ai)</w:t>
      </w:r>
    </w:p>
    <w:p w14:paraId="59A48FCA" w14:textId="77777777" w:rsidR="0020666A" w:rsidRDefault="0020666A" w:rsidP="0020666A">
      <w:pPr>
        <w:widowControl w:val="0"/>
        <w:tabs>
          <w:tab w:val="left" w:pos="567"/>
        </w:tabs>
        <w:rPr>
          <w:snapToGrid w:val="0"/>
          <w:sz w:val="22"/>
          <w:szCs w:val="22"/>
          <w:lang w:val="lt-LT" w:eastAsia="en-US"/>
        </w:rPr>
      </w:pPr>
    </w:p>
    <w:p w14:paraId="192D2D0D" w14:textId="77777777" w:rsidR="0020666A" w:rsidRDefault="0020666A" w:rsidP="0020666A">
      <w:pPr>
        <w:rPr>
          <w:sz w:val="22"/>
          <w:szCs w:val="22"/>
          <w:lang w:val="lt-LT" w:eastAsia="lt-LT"/>
        </w:rPr>
      </w:pPr>
      <w:r>
        <w:rPr>
          <w:sz w:val="22"/>
          <w:szCs w:val="22"/>
          <w:lang w:val="lt-LT" w:eastAsia="lt-LT"/>
        </w:rPr>
        <w:t>G.L. Pharma GmbH</w:t>
      </w:r>
    </w:p>
    <w:p w14:paraId="7525F814" w14:textId="77777777" w:rsidR="0020666A" w:rsidRDefault="0020666A" w:rsidP="0020666A">
      <w:pPr>
        <w:rPr>
          <w:sz w:val="22"/>
          <w:szCs w:val="22"/>
          <w:lang w:val="lt-LT" w:eastAsia="lt-LT"/>
        </w:rPr>
      </w:pPr>
      <w:proofErr w:type="spellStart"/>
      <w:r>
        <w:rPr>
          <w:sz w:val="22"/>
          <w:szCs w:val="22"/>
          <w:lang w:val="lt-LT" w:eastAsia="lt-LT"/>
        </w:rPr>
        <w:t>Schlossplatz</w:t>
      </w:r>
      <w:proofErr w:type="spellEnd"/>
      <w:r>
        <w:rPr>
          <w:sz w:val="22"/>
          <w:szCs w:val="22"/>
          <w:lang w:val="lt-LT" w:eastAsia="lt-LT"/>
        </w:rPr>
        <w:t xml:space="preserve"> 1</w:t>
      </w:r>
    </w:p>
    <w:p w14:paraId="4CAB057C" w14:textId="77777777" w:rsidR="0020666A" w:rsidRDefault="0020666A" w:rsidP="0020666A">
      <w:pPr>
        <w:rPr>
          <w:sz w:val="22"/>
          <w:szCs w:val="22"/>
          <w:lang w:val="lt-LT" w:eastAsia="lt-LT"/>
        </w:rPr>
      </w:pPr>
      <w:r>
        <w:rPr>
          <w:sz w:val="22"/>
          <w:szCs w:val="22"/>
          <w:lang w:val="lt-LT" w:eastAsia="lt-LT"/>
        </w:rPr>
        <w:t xml:space="preserve">8502 </w:t>
      </w:r>
      <w:proofErr w:type="spellStart"/>
      <w:r>
        <w:rPr>
          <w:sz w:val="22"/>
          <w:szCs w:val="22"/>
          <w:lang w:val="lt-LT" w:eastAsia="lt-LT"/>
        </w:rPr>
        <w:t>Lannach</w:t>
      </w:r>
      <w:proofErr w:type="spellEnd"/>
    </w:p>
    <w:p w14:paraId="57FE4761" w14:textId="77777777" w:rsidR="0020666A" w:rsidRDefault="0020666A" w:rsidP="0020666A">
      <w:pPr>
        <w:widowControl w:val="0"/>
        <w:rPr>
          <w:snapToGrid w:val="0"/>
          <w:sz w:val="22"/>
          <w:szCs w:val="22"/>
          <w:lang w:val="lt-LT" w:eastAsia="en-US"/>
        </w:rPr>
      </w:pPr>
      <w:r>
        <w:rPr>
          <w:sz w:val="22"/>
          <w:szCs w:val="22"/>
          <w:lang w:val="lt-LT" w:eastAsia="lt-LT"/>
        </w:rPr>
        <w:t>Austrija</w:t>
      </w:r>
    </w:p>
    <w:p w14:paraId="51052C34" w14:textId="77777777" w:rsidR="0020666A" w:rsidRDefault="0020666A" w:rsidP="0020666A">
      <w:pPr>
        <w:widowControl w:val="0"/>
        <w:tabs>
          <w:tab w:val="left" w:pos="567"/>
        </w:tabs>
        <w:rPr>
          <w:snapToGrid w:val="0"/>
          <w:sz w:val="22"/>
          <w:szCs w:val="22"/>
          <w:lang w:val="lt-LT" w:eastAsia="en-US"/>
        </w:rPr>
      </w:pPr>
    </w:p>
    <w:p w14:paraId="4E7DAA2C" w14:textId="77777777" w:rsidR="0020666A" w:rsidRDefault="0020666A" w:rsidP="0020666A">
      <w:pPr>
        <w:widowControl w:val="0"/>
        <w:tabs>
          <w:tab w:val="left" w:pos="567"/>
        </w:tabs>
        <w:rPr>
          <w:snapToGrid w:val="0"/>
          <w:sz w:val="22"/>
          <w:szCs w:val="22"/>
          <w:lang w:val="lt-LT" w:eastAsia="en-US"/>
        </w:rPr>
      </w:pPr>
    </w:p>
    <w:p w14:paraId="45F6274F" w14:textId="77777777" w:rsidR="0020666A" w:rsidRDefault="0020666A" w:rsidP="0020666A">
      <w:pPr>
        <w:widowControl w:val="0"/>
        <w:tabs>
          <w:tab w:val="left" w:pos="567"/>
        </w:tabs>
        <w:ind w:left="567" w:hanging="567"/>
        <w:rPr>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0F4EECED" w14:textId="77777777" w:rsidR="0020666A" w:rsidRDefault="0020666A" w:rsidP="0020666A">
      <w:pPr>
        <w:widowControl w:val="0"/>
        <w:tabs>
          <w:tab w:val="left" w:pos="567"/>
        </w:tabs>
        <w:rPr>
          <w:snapToGrid w:val="0"/>
          <w:sz w:val="22"/>
          <w:szCs w:val="22"/>
          <w:lang w:val="lt-LT" w:eastAsia="en-US"/>
        </w:rPr>
      </w:pPr>
    </w:p>
    <w:p w14:paraId="61E3F0CD"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Pagal specialų receptą įsigyjamas vaistinis preparatas.</w:t>
      </w:r>
    </w:p>
    <w:p w14:paraId="0099C4DD" w14:textId="77777777" w:rsidR="0020666A" w:rsidRDefault="0020666A" w:rsidP="0020666A">
      <w:pPr>
        <w:widowControl w:val="0"/>
        <w:tabs>
          <w:tab w:val="left" w:pos="567"/>
        </w:tabs>
        <w:outlineLvl w:val="0"/>
        <w:rPr>
          <w:b/>
          <w:sz w:val="22"/>
          <w:szCs w:val="22"/>
          <w:lang w:val="lt-LT" w:eastAsia="lt-LT"/>
        </w:rPr>
      </w:pPr>
      <w:r>
        <w:rPr>
          <w:sz w:val="22"/>
          <w:szCs w:val="22"/>
          <w:lang w:val="lt-LT" w:eastAsia="lt-LT"/>
        </w:rPr>
        <w:br w:type="page"/>
      </w:r>
    </w:p>
    <w:p w14:paraId="26220457" w14:textId="77777777" w:rsidR="0020666A" w:rsidRDefault="0020666A" w:rsidP="0020666A">
      <w:pPr>
        <w:widowControl w:val="0"/>
        <w:tabs>
          <w:tab w:val="left" w:pos="567"/>
        </w:tabs>
        <w:jc w:val="center"/>
        <w:rPr>
          <w:snapToGrid w:val="0"/>
          <w:sz w:val="22"/>
          <w:szCs w:val="22"/>
          <w:lang w:val="lt-LT" w:eastAsia="en-US"/>
        </w:rPr>
      </w:pPr>
    </w:p>
    <w:p w14:paraId="020D3DF9" w14:textId="77777777" w:rsidR="0020666A" w:rsidRDefault="0020666A" w:rsidP="0020666A">
      <w:pPr>
        <w:widowControl w:val="0"/>
        <w:tabs>
          <w:tab w:val="left" w:pos="567"/>
        </w:tabs>
        <w:jc w:val="center"/>
        <w:rPr>
          <w:snapToGrid w:val="0"/>
          <w:sz w:val="22"/>
          <w:szCs w:val="22"/>
          <w:lang w:val="lt-LT" w:eastAsia="en-US"/>
        </w:rPr>
      </w:pPr>
    </w:p>
    <w:p w14:paraId="510F398F" w14:textId="77777777" w:rsidR="0020666A" w:rsidRDefault="0020666A" w:rsidP="0020666A">
      <w:pPr>
        <w:widowControl w:val="0"/>
        <w:tabs>
          <w:tab w:val="left" w:pos="567"/>
        </w:tabs>
        <w:jc w:val="center"/>
        <w:rPr>
          <w:snapToGrid w:val="0"/>
          <w:sz w:val="22"/>
          <w:szCs w:val="22"/>
          <w:lang w:val="lt-LT" w:eastAsia="en-US"/>
        </w:rPr>
      </w:pPr>
    </w:p>
    <w:p w14:paraId="501FF8B5" w14:textId="77777777" w:rsidR="0020666A" w:rsidRDefault="0020666A" w:rsidP="0020666A">
      <w:pPr>
        <w:widowControl w:val="0"/>
        <w:tabs>
          <w:tab w:val="left" w:pos="567"/>
        </w:tabs>
        <w:jc w:val="center"/>
        <w:rPr>
          <w:snapToGrid w:val="0"/>
          <w:sz w:val="22"/>
          <w:szCs w:val="22"/>
          <w:lang w:val="lt-LT" w:eastAsia="en-US"/>
        </w:rPr>
      </w:pPr>
    </w:p>
    <w:p w14:paraId="75951111" w14:textId="77777777" w:rsidR="0020666A" w:rsidRDefault="0020666A" w:rsidP="0020666A">
      <w:pPr>
        <w:widowControl w:val="0"/>
        <w:tabs>
          <w:tab w:val="left" w:pos="567"/>
        </w:tabs>
        <w:jc w:val="center"/>
        <w:rPr>
          <w:snapToGrid w:val="0"/>
          <w:sz w:val="22"/>
          <w:szCs w:val="22"/>
          <w:lang w:val="lt-LT" w:eastAsia="en-US"/>
        </w:rPr>
      </w:pPr>
    </w:p>
    <w:p w14:paraId="72BCA6CB" w14:textId="77777777" w:rsidR="0020666A" w:rsidRDefault="0020666A" w:rsidP="0020666A">
      <w:pPr>
        <w:widowControl w:val="0"/>
        <w:tabs>
          <w:tab w:val="left" w:pos="567"/>
        </w:tabs>
        <w:jc w:val="center"/>
        <w:rPr>
          <w:snapToGrid w:val="0"/>
          <w:sz w:val="22"/>
          <w:szCs w:val="22"/>
          <w:lang w:val="lt-LT" w:eastAsia="en-US"/>
        </w:rPr>
      </w:pPr>
    </w:p>
    <w:p w14:paraId="4A57B00F" w14:textId="77777777" w:rsidR="0020666A" w:rsidRDefault="0020666A" w:rsidP="0020666A">
      <w:pPr>
        <w:widowControl w:val="0"/>
        <w:tabs>
          <w:tab w:val="left" w:pos="567"/>
        </w:tabs>
        <w:jc w:val="center"/>
        <w:rPr>
          <w:snapToGrid w:val="0"/>
          <w:sz w:val="22"/>
          <w:szCs w:val="22"/>
          <w:lang w:val="lt-LT" w:eastAsia="en-US"/>
        </w:rPr>
      </w:pPr>
    </w:p>
    <w:p w14:paraId="210A0219" w14:textId="77777777" w:rsidR="0020666A" w:rsidRDefault="0020666A" w:rsidP="0020666A">
      <w:pPr>
        <w:widowControl w:val="0"/>
        <w:tabs>
          <w:tab w:val="left" w:pos="567"/>
        </w:tabs>
        <w:jc w:val="center"/>
        <w:rPr>
          <w:snapToGrid w:val="0"/>
          <w:sz w:val="22"/>
          <w:szCs w:val="22"/>
          <w:lang w:val="lt-LT" w:eastAsia="en-US"/>
        </w:rPr>
      </w:pPr>
    </w:p>
    <w:p w14:paraId="17FF39F9" w14:textId="77777777" w:rsidR="0020666A" w:rsidRDefault="0020666A" w:rsidP="0020666A">
      <w:pPr>
        <w:widowControl w:val="0"/>
        <w:tabs>
          <w:tab w:val="left" w:pos="567"/>
        </w:tabs>
        <w:jc w:val="center"/>
        <w:rPr>
          <w:snapToGrid w:val="0"/>
          <w:sz w:val="22"/>
          <w:szCs w:val="22"/>
          <w:lang w:val="lt-LT" w:eastAsia="en-US"/>
        </w:rPr>
      </w:pPr>
    </w:p>
    <w:p w14:paraId="355FC479" w14:textId="77777777" w:rsidR="0020666A" w:rsidRDefault="0020666A" w:rsidP="0020666A">
      <w:pPr>
        <w:widowControl w:val="0"/>
        <w:tabs>
          <w:tab w:val="left" w:pos="567"/>
        </w:tabs>
        <w:jc w:val="center"/>
        <w:rPr>
          <w:snapToGrid w:val="0"/>
          <w:sz w:val="22"/>
          <w:szCs w:val="22"/>
          <w:lang w:val="lt-LT" w:eastAsia="en-US"/>
        </w:rPr>
      </w:pPr>
    </w:p>
    <w:p w14:paraId="36012695" w14:textId="77777777" w:rsidR="0020666A" w:rsidRDefault="0020666A" w:rsidP="0020666A">
      <w:pPr>
        <w:widowControl w:val="0"/>
        <w:tabs>
          <w:tab w:val="left" w:pos="567"/>
        </w:tabs>
        <w:jc w:val="center"/>
        <w:rPr>
          <w:snapToGrid w:val="0"/>
          <w:sz w:val="22"/>
          <w:szCs w:val="22"/>
          <w:lang w:val="lt-LT" w:eastAsia="en-US"/>
        </w:rPr>
      </w:pPr>
    </w:p>
    <w:p w14:paraId="6531E6B0" w14:textId="77777777" w:rsidR="0020666A" w:rsidRDefault="0020666A" w:rsidP="0020666A">
      <w:pPr>
        <w:widowControl w:val="0"/>
        <w:tabs>
          <w:tab w:val="left" w:pos="567"/>
        </w:tabs>
        <w:jc w:val="center"/>
        <w:rPr>
          <w:snapToGrid w:val="0"/>
          <w:sz w:val="22"/>
          <w:szCs w:val="22"/>
          <w:lang w:val="lt-LT" w:eastAsia="en-US"/>
        </w:rPr>
      </w:pPr>
    </w:p>
    <w:p w14:paraId="466BCF7E" w14:textId="77777777" w:rsidR="0020666A" w:rsidRDefault="0020666A" w:rsidP="0020666A">
      <w:pPr>
        <w:widowControl w:val="0"/>
        <w:tabs>
          <w:tab w:val="left" w:pos="567"/>
        </w:tabs>
        <w:jc w:val="center"/>
        <w:rPr>
          <w:snapToGrid w:val="0"/>
          <w:sz w:val="22"/>
          <w:szCs w:val="22"/>
          <w:lang w:val="lt-LT" w:eastAsia="en-US"/>
        </w:rPr>
      </w:pPr>
    </w:p>
    <w:p w14:paraId="310401A5" w14:textId="77777777" w:rsidR="0020666A" w:rsidRDefault="0020666A" w:rsidP="0020666A">
      <w:pPr>
        <w:widowControl w:val="0"/>
        <w:tabs>
          <w:tab w:val="left" w:pos="567"/>
        </w:tabs>
        <w:jc w:val="center"/>
        <w:rPr>
          <w:snapToGrid w:val="0"/>
          <w:sz w:val="22"/>
          <w:szCs w:val="22"/>
          <w:lang w:val="lt-LT" w:eastAsia="en-US"/>
        </w:rPr>
      </w:pPr>
    </w:p>
    <w:p w14:paraId="01BFEDDD" w14:textId="77777777" w:rsidR="0020666A" w:rsidRDefault="0020666A" w:rsidP="0020666A">
      <w:pPr>
        <w:widowControl w:val="0"/>
        <w:tabs>
          <w:tab w:val="left" w:pos="567"/>
        </w:tabs>
        <w:jc w:val="center"/>
        <w:rPr>
          <w:snapToGrid w:val="0"/>
          <w:sz w:val="22"/>
          <w:szCs w:val="22"/>
          <w:lang w:val="lt-LT" w:eastAsia="en-US"/>
        </w:rPr>
      </w:pPr>
    </w:p>
    <w:p w14:paraId="3B14DF5F" w14:textId="77777777" w:rsidR="0020666A" w:rsidRDefault="0020666A" w:rsidP="0020666A">
      <w:pPr>
        <w:widowControl w:val="0"/>
        <w:tabs>
          <w:tab w:val="left" w:pos="567"/>
        </w:tabs>
        <w:jc w:val="center"/>
        <w:rPr>
          <w:snapToGrid w:val="0"/>
          <w:sz w:val="22"/>
          <w:szCs w:val="22"/>
          <w:lang w:val="lt-LT" w:eastAsia="en-US"/>
        </w:rPr>
      </w:pPr>
    </w:p>
    <w:p w14:paraId="2ACA202C" w14:textId="77777777" w:rsidR="0020666A" w:rsidRDefault="0020666A" w:rsidP="0020666A">
      <w:pPr>
        <w:widowControl w:val="0"/>
        <w:tabs>
          <w:tab w:val="left" w:pos="567"/>
        </w:tabs>
        <w:jc w:val="center"/>
        <w:outlineLvl w:val="0"/>
        <w:rPr>
          <w:b/>
          <w:snapToGrid w:val="0"/>
          <w:sz w:val="22"/>
          <w:szCs w:val="22"/>
          <w:lang w:val="lt-LT" w:eastAsia="en-US"/>
        </w:rPr>
      </w:pPr>
    </w:p>
    <w:p w14:paraId="27410E9A" w14:textId="77777777" w:rsidR="0020666A" w:rsidRDefault="0020666A" w:rsidP="0020666A">
      <w:pPr>
        <w:widowControl w:val="0"/>
        <w:tabs>
          <w:tab w:val="left" w:pos="567"/>
        </w:tabs>
        <w:jc w:val="center"/>
        <w:outlineLvl w:val="0"/>
        <w:rPr>
          <w:b/>
          <w:snapToGrid w:val="0"/>
          <w:sz w:val="22"/>
          <w:szCs w:val="22"/>
          <w:lang w:val="lt-LT" w:eastAsia="en-US"/>
        </w:rPr>
      </w:pPr>
    </w:p>
    <w:p w14:paraId="05DA02E4" w14:textId="77777777" w:rsidR="0020666A" w:rsidRDefault="0020666A" w:rsidP="0020666A">
      <w:pPr>
        <w:widowControl w:val="0"/>
        <w:tabs>
          <w:tab w:val="left" w:pos="567"/>
        </w:tabs>
        <w:jc w:val="center"/>
        <w:outlineLvl w:val="0"/>
        <w:rPr>
          <w:b/>
          <w:snapToGrid w:val="0"/>
          <w:sz w:val="22"/>
          <w:szCs w:val="22"/>
          <w:lang w:val="lt-LT" w:eastAsia="en-US"/>
        </w:rPr>
      </w:pPr>
    </w:p>
    <w:p w14:paraId="17AD893F" w14:textId="77777777" w:rsidR="0020666A" w:rsidRDefault="0020666A" w:rsidP="0020666A">
      <w:pPr>
        <w:widowControl w:val="0"/>
        <w:tabs>
          <w:tab w:val="left" w:pos="567"/>
        </w:tabs>
        <w:jc w:val="center"/>
        <w:outlineLvl w:val="0"/>
        <w:rPr>
          <w:b/>
          <w:snapToGrid w:val="0"/>
          <w:sz w:val="22"/>
          <w:szCs w:val="22"/>
          <w:lang w:val="lt-LT" w:eastAsia="en-US"/>
        </w:rPr>
      </w:pPr>
    </w:p>
    <w:p w14:paraId="7776F400" w14:textId="77777777" w:rsidR="0020666A" w:rsidRDefault="0020666A" w:rsidP="0020666A">
      <w:pPr>
        <w:widowControl w:val="0"/>
        <w:tabs>
          <w:tab w:val="left" w:pos="567"/>
        </w:tabs>
        <w:jc w:val="center"/>
        <w:outlineLvl w:val="0"/>
        <w:rPr>
          <w:b/>
          <w:snapToGrid w:val="0"/>
          <w:sz w:val="22"/>
          <w:szCs w:val="22"/>
          <w:lang w:val="lt-LT" w:eastAsia="en-US"/>
        </w:rPr>
      </w:pPr>
    </w:p>
    <w:p w14:paraId="297B9418" w14:textId="77777777" w:rsidR="0020666A" w:rsidRDefault="0020666A" w:rsidP="0020666A">
      <w:pPr>
        <w:widowControl w:val="0"/>
        <w:tabs>
          <w:tab w:val="left" w:pos="567"/>
        </w:tabs>
        <w:jc w:val="center"/>
        <w:outlineLvl w:val="0"/>
        <w:rPr>
          <w:b/>
          <w:snapToGrid w:val="0"/>
          <w:sz w:val="22"/>
          <w:szCs w:val="22"/>
          <w:lang w:val="lt-LT" w:eastAsia="en-US"/>
        </w:rPr>
      </w:pPr>
    </w:p>
    <w:p w14:paraId="04ED2C5F" w14:textId="77777777" w:rsidR="0020666A" w:rsidRDefault="0020666A" w:rsidP="0020666A">
      <w:pPr>
        <w:widowControl w:val="0"/>
        <w:tabs>
          <w:tab w:val="left" w:pos="567"/>
        </w:tabs>
        <w:jc w:val="center"/>
        <w:outlineLvl w:val="0"/>
        <w:rPr>
          <w:b/>
          <w:snapToGrid w:val="0"/>
          <w:sz w:val="22"/>
          <w:szCs w:val="22"/>
          <w:lang w:val="lt-LT" w:eastAsia="en-US"/>
        </w:rPr>
      </w:pPr>
    </w:p>
    <w:p w14:paraId="19CBEF36" w14:textId="77777777" w:rsidR="0020666A" w:rsidRDefault="0020666A" w:rsidP="0020666A">
      <w:pPr>
        <w:widowControl w:val="0"/>
        <w:tabs>
          <w:tab w:val="left" w:pos="567"/>
        </w:tabs>
        <w:jc w:val="center"/>
        <w:outlineLvl w:val="1"/>
        <w:rPr>
          <w:b/>
          <w:snapToGrid w:val="0"/>
          <w:sz w:val="22"/>
          <w:szCs w:val="22"/>
          <w:lang w:val="lt-LT" w:eastAsia="en-US"/>
        </w:rPr>
      </w:pPr>
      <w:r>
        <w:rPr>
          <w:b/>
          <w:bCs/>
          <w:iCs/>
          <w:snapToGrid w:val="0"/>
          <w:sz w:val="22"/>
          <w:szCs w:val="22"/>
          <w:lang w:val="lt-LT" w:eastAsia="en-US"/>
        </w:rPr>
        <w:t>III PRIEDAS</w:t>
      </w:r>
    </w:p>
    <w:p w14:paraId="3FA4B505" w14:textId="77777777" w:rsidR="0020666A" w:rsidRDefault="0020666A" w:rsidP="0020666A">
      <w:pPr>
        <w:widowControl w:val="0"/>
        <w:tabs>
          <w:tab w:val="left" w:pos="567"/>
        </w:tabs>
        <w:jc w:val="center"/>
        <w:rPr>
          <w:snapToGrid w:val="0"/>
          <w:sz w:val="22"/>
          <w:szCs w:val="22"/>
          <w:lang w:val="lt-LT" w:eastAsia="en-US"/>
        </w:rPr>
      </w:pPr>
    </w:p>
    <w:p w14:paraId="2CC168D2" w14:textId="77777777" w:rsidR="0020666A" w:rsidRDefault="0020666A" w:rsidP="0020666A">
      <w:pPr>
        <w:widowControl w:val="0"/>
        <w:tabs>
          <w:tab w:val="left" w:pos="567"/>
        </w:tabs>
        <w:jc w:val="center"/>
        <w:outlineLvl w:val="1"/>
        <w:rPr>
          <w:b/>
          <w:snapToGrid w:val="0"/>
          <w:sz w:val="22"/>
          <w:szCs w:val="22"/>
          <w:lang w:val="lt-LT" w:eastAsia="en-US"/>
        </w:rPr>
      </w:pPr>
      <w:r>
        <w:rPr>
          <w:b/>
          <w:bCs/>
          <w:iCs/>
          <w:snapToGrid w:val="0"/>
          <w:sz w:val="22"/>
          <w:szCs w:val="22"/>
          <w:lang w:val="lt-LT" w:eastAsia="en-US"/>
        </w:rPr>
        <w:t>ŽENKLINIMAS IR PAKUOTĖS LAPELIS</w:t>
      </w:r>
    </w:p>
    <w:p w14:paraId="12DEF843"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br w:type="page"/>
      </w:r>
    </w:p>
    <w:p w14:paraId="0EE6F01E" w14:textId="77777777" w:rsidR="0020666A" w:rsidRDefault="0020666A" w:rsidP="0020666A">
      <w:pPr>
        <w:widowControl w:val="0"/>
        <w:tabs>
          <w:tab w:val="left" w:pos="567"/>
        </w:tabs>
        <w:jc w:val="center"/>
        <w:rPr>
          <w:snapToGrid w:val="0"/>
          <w:sz w:val="22"/>
          <w:szCs w:val="22"/>
          <w:lang w:val="lt-LT" w:eastAsia="en-US"/>
        </w:rPr>
      </w:pPr>
    </w:p>
    <w:p w14:paraId="4C967734" w14:textId="77777777" w:rsidR="0020666A" w:rsidRDefault="0020666A" w:rsidP="0020666A">
      <w:pPr>
        <w:widowControl w:val="0"/>
        <w:tabs>
          <w:tab w:val="left" w:pos="567"/>
        </w:tabs>
        <w:jc w:val="center"/>
        <w:rPr>
          <w:snapToGrid w:val="0"/>
          <w:sz w:val="22"/>
          <w:szCs w:val="22"/>
          <w:lang w:val="lt-LT" w:eastAsia="en-US"/>
        </w:rPr>
      </w:pPr>
    </w:p>
    <w:p w14:paraId="4367EA98" w14:textId="77777777" w:rsidR="0020666A" w:rsidRDefault="0020666A" w:rsidP="0020666A">
      <w:pPr>
        <w:widowControl w:val="0"/>
        <w:tabs>
          <w:tab w:val="left" w:pos="567"/>
        </w:tabs>
        <w:jc w:val="center"/>
        <w:rPr>
          <w:snapToGrid w:val="0"/>
          <w:sz w:val="22"/>
          <w:szCs w:val="22"/>
          <w:lang w:val="lt-LT" w:eastAsia="en-US"/>
        </w:rPr>
      </w:pPr>
    </w:p>
    <w:p w14:paraId="049FA7DB" w14:textId="77777777" w:rsidR="0020666A" w:rsidRDefault="0020666A" w:rsidP="0020666A">
      <w:pPr>
        <w:widowControl w:val="0"/>
        <w:tabs>
          <w:tab w:val="left" w:pos="567"/>
        </w:tabs>
        <w:jc w:val="center"/>
        <w:rPr>
          <w:snapToGrid w:val="0"/>
          <w:sz w:val="22"/>
          <w:szCs w:val="22"/>
          <w:lang w:val="lt-LT" w:eastAsia="en-US"/>
        </w:rPr>
      </w:pPr>
    </w:p>
    <w:p w14:paraId="7BF73FD7" w14:textId="77777777" w:rsidR="0020666A" w:rsidRDefault="0020666A" w:rsidP="0020666A">
      <w:pPr>
        <w:widowControl w:val="0"/>
        <w:tabs>
          <w:tab w:val="left" w:pos="567"/>
        </w:tabs>
        <w:jc w:val="center"/>
        <w:rPr>
          <w:snapToGrid w:val="0"/>
          <w:sz w:val="22"/>
          <w:szCs w:val="22"/>
          <w:lang w:val="lt-LT" w:eastAsia="en-US"/>
        </w:rPr>
      </w:pPr>
    </w:p>
    <w:p w14:paraId="57591FA7" w14:textId="77777777" w:rsidR="0020666A" w:rsidRDefault="0020666A" w:rsidP="0020666A">
      <w:pPr>
        <w:widowControl w:val="0"/>
        <w:tabs>
          <w:tab w:val="left" w:pos="567"/>
        </w:tabs>
        <w:jc w:val="center"/>
        <w:rPr>
          <w:snapToGrid w:val="0"/>
          <w:sz w:val="22"/>
          <w:szCs w:val="22"/>
          <w:lang w:val="lt-LT" w:eastAsia="en-US"/>
        </w:rPr>
      </w:pPr>
    </w:p>
    <w:p w14:paraId="11202FF3" w14:textId="77777777" w:rsidR="0020666A" w:rsidRDefault="0020666A" w:rsidP="0020666A">
      <w:pPr>
        <w:widowControl w:val="0"/>
        <w:tabs>
          <w:tab w:val="left" w:pos="567"/>
        </w:tabs>
        <w:jc w:val="center"/>
        <w:rPr>
          <w:snapToGrid w:val="0"/>
          <w:sz w:val="22"/>
          <w:szCs w:val="22"/>
          <w:lang w:val="lt-LT" w:eastAsia="en-US"/>
        </w:rPr>
      </w:pPr>
    </w:p>
    <w:p w14:paraId="1ADC2E6F" w14:textId="77777777" w:rsidR="0020666A" w:rsidRDefault="0020666A" w:rsidP="0020666A">
      <w:pPr>
        <w:widowControl w:val="0"/>
        <w:tabs>
          <w:tab w:val="left" w:pos="567"/>
        </w:tabs>
        <w:jc w:val="center"/>
        <w:rPr>
          <w:snapToGrid w:val="0"/>
          <w:sz w:val="22"/>
          <w:szCs w:val="22"/>
          <w:lang w:val="lt-LT" w:eastAsia="en-US"/>
        </w:rPr>
      </w:pPr>
    </w:p>
    <w:p w14:paraId="0BEE11CC" w14:textId="77777777" w:rsidR="0020666A" w:rsidRDefault="0020666A" w:rsidP="0020666A">
      <w:pPr>
        <w:widowControl w:val="0"/>
        <w:tabs>
          <w:tab w:val="left" w:pos="567"/>
        </w:tabs>
        <w:jc w:val="center"/>
        <w:rPr>
          <w:snapToGrid w:val="0"/>
          <w:sz w:val="22"/>
          <w:szCs w:val="22"/>
          <w:lang w:val="lt-LT" w:eastAsia="en-US"/>
        </w:rPr>
      </w:pPr>
    </w:p>
    <w:p w14:paraId="472D7ECC" w14:textId="77777777" w:rsidR="0020666A" w:rsidRDefault="0020666A" w:rsidP="0020666A">
      <w:pPr>
        <w:widowControl w:val="0"/>
        <w:tabs>
          <w:tab w:val="left" w:pos="567"/>
        </w:tabs>
        <w:jc w:val="center"/>
        <w:rPr>
          <w:snapToGrid w:val="0"/>
          <w:sz w:val="22"/>
          <w:szCs w:val="22"/>
          <w:lang w:val="lt-LT" w:eastAsia="en-US"/>
        </w:rPr>
      </w:pPr>
    </w:p>
    <w:p w14:paraId="37664116" w14:textId="77777777" w:rsidR="0020666A" w:rsidRDefault="0020666A" w:rsidP="0020666A">
      <w:pPr>
        <w:widowControl w:val="0"/>
        <w:tabs>
          <w:tab w:val="left" w:pos="567"/>
        </w:tabs>
        <w:jc w:val="center"/>
        <w:rPr>
          <w:snapToGrid w:val="0"/>
          <w:sz w:val="22"/>
          <w:szCs w:val="22"/>
          <w:lang w:val="lt-LT" w:eastAsia="en-US"/>
        </w:rPr>
      </w:pPr>
    </w:p>
    <w:p w14:paraId="68DBAED3" w14:textId="77777777" w:rsidR="0020666A" w:rsidRDefault="0020666A" w:rsidP="0020666A">
      <w:pPr>
        <w:widowControl w:val="0"/>
        <w:tabs>
          <w:tab w:val="left" w:pos="567"/>
        </w:tabs>
        <w:jc w:val="center"/>
        <w:rPr>
          <w:snapToGrid w:val="0"/>
          <w:sz w:val="22"/>
          <w:szCs w:val="22"/>
          <w:lang w:val="lt-LT" w:eastAsia="en-US"/>
        </w:rPr>
      </w:pPr>
    </w:p>
    <w:p w14:paraId="4ECEB995" w14:textId="77777777" w:rsidR="0020666A" w:rsidRDefault="0020666A" w:rsidP="0020666A">
      <w:pPr>
        <w:widowControl w:val="0"/>
        <w:tabs>
          <w:tab w:val="left" w:pos="567"/>
        </w:tabs>
        <w:jc w:val="center"/>
        <w:rPr>
          <w:snapToGrid w:val="0"/>
          <w:sz w:val="22"/>
          <w:szCs w:val="22"/>
          <w:lang w:val="lt-LT" w:eastAsia="en-US"/>
        </w:rPr>
      </w:pPr>
    </w:p>
    <w:p w14:paraId="6BB2564D" w14:textId="77777777" w:rsidR="0020666A" w:rsidRDefault="0020666A" w:rsidP="0020666A">
      <w:pPr>
        <w:widowControl w:val="0"/>
        <w:tabs>
          <w:tab w:val="left" w:pos="567"/>
        </w:tabs>
        <w:jc w:val="center"/>
        <w:rPr>
          <w:snapToGrid w:val="0"/>
          <w:sz w:val="22"/>
          <w:szCs w:val="22"/>
          <w:lang w:val="lt-LT" w:eastAsia="en-US"/>
        </w:rPr>
      </w:pPr>
    </w:p>
    <w:p w14:paraId="33A5CB9F" w14:textId="77777777" w:rsidR="0020666A" w:rsidRDefault="0020666A" w:rsidP="0020666A">
      <w:pPr>
        <w:widowControl w:val="0"/>
        <w:tabs>
          <w:tab w:val="left" w:pos="567"/>
        </w:tabs>
        <w:jc w:val="center"/>
        <w:rPr>
          <w:snapToGrid w:val="0"/>
          <w:sz w:val="22"/>
          <w:szCs w:val="22"/>
          <w:lang w:val="lt-LT" w:eastAsia="en-US"/>
        </w:rPr>
      </w:pPr>
    </w:p>
    <w:p w14:paraId="7A817224" w14:textId="77777777" w:rsidR="0020666A" w:rsidRDefault="0020666A" w:rsidP="0020666A">
      <w:pPr>
        <w:widowControl w:val="0"/>
        <w:tabs>
          <w:tab w:val="left" w:pos="567"/>
        </w:tabs>
        <w:jc w:val="center"/>
        <w:rPr>
          <w:snapToGrid w:val="0"/>
          <w:sz w:val="22"/>
          <w:szCs w:val="22"/>
          <w:lang w:val="lt-LT" w:eastAsia="en-US"/>
        </w:rPr>
      </w:pPr>
    </w:p>
    <w:p w14:paraId="5304D80C" w14:textId="77777777" w:rsidR="0020666A" w:rsidRDefault="0020666A" w:rsidP="0020666A">
      <w:pPr>
        <w:widowControl w:val="0"/>
        <w:tabs>
          <w:tab w:val="left" w:pos="567"/>
        </w:tabs>
        <w:jc w:val="center"/>
        <w:rPr>
          <w:snapToGrid w:val="0"/>
          <w:sz w:val="22"/>
          <w:szCs w:val="22"/>
          <w:lang w:val="lt-LT" w:eastAsia="en-US"/>
        </w:rPr>
      </w:pPr>
    </w:p>
    <w:p w14:paraId="7BE11FB2" w14:textId="77777777" w:rsidR="0020666A" w:rsidRDefault="0020666A" w:rsidP="0020666A">
      <w:pPr>
        <w:widowControl w:val="0"/>
        <w:tabs>
          <w:tab w:val="left" w:pos="567"/>
        </w:tabs>
        <w:jc w:val="center"/>
        <w:rPr>
          <w:snapToGrid w:val="0"/>
          <w:sz w:val="22"/>
          <w:szCs w:val="22"/>
          <w:lang w:val="lt-LT" w:eastAsia="en-US"/>
        </w:rPr>
      </w:pPr>
    </w:p>
    <w:p w14:paraId="0689D99E" w14:textId="77777777" w:rsidR="0020666A" w:rsidRDefault="0020666A" w:rsidP="0020666A">
      <w:pPr>
        <w:widowControl w:val="0"/>
        <w:tabs>
          <w:tab w:val="left" w:pos="567"/>
        </w:tabs>
        <w:jc w:val="center"/>
        <w:rPr>
          <w:snapToGrid w:val="0"/>
          <w:sz w:val="22"/>
          <w:szCs w:val="22"/>
          <w:lang w:val="lt-LT" w:eastAsia="en-US"/>
        </w:rPr>
      </w:pPr>
    </w:p>
    <w:p w14:paraId="716E2FE1" w14:textId="77777777" w:rsidR="0020666A" w:rsidRDefault="0020666A" w:rsidP="0020666A">
      <w:pPr>
        <w:widowControl w:val="0"/>
        <w:tabs>
          <w:tab w:val="left" w:pos="567"/>
        </w:tabs>
        <w:jc w:val="center"/>
        <w:rPr>
          <w:snapToGrid w:val="0"/>
          <w:sz w:val="22"/>
          <w:szCs w:val="22"/>
          <w:lang w:val="lt-LT" w:eastAsia="en-US"/>
        </w:rPr>
      </w:pPr>
    </w:p>
    <w:p w14:paraId="2B2FAE65" w14:textId="77777777" w:rsidR="0020666A" w:rsidRDefault="0020666A" w:rsidP="0020666A">
      <w:pPr>
        <w:widowControl w:val="0"/>
        <w:tabs>
          <w:tab w:val="left" w:pos="567"/>
        </w:tabs>
        <w:jc w:val="center"/>
        <w:rPr>
          <w:snapToGrid w:val="0"/>
          <w:sz w:val="22"/>
          <w:szCs w:val="22"/>
          <w:lang w:val="lt-LT" w:eastAsia="en-US"/>
        </w:rPr>
      </w:pPr>
    </w:p>
    <w:p w14:paraId="5F4222A5" w14:textId="77777777" w:rsidR="0020666A" w:rsidRDefault="0020666A" w:rsidP="0020666A">
      <w:pPr>
        <w:widowControl w:val="0"/>
        <w:tabs>
          <w:tab w:val="left" w:pos="567"/>
        </w:tabs>
        <w:jc w:val="center"/>
        <w:rPr>
          <w:rFonts w:eastAsia="Calibri"/>
          <w:sz w:val="22"/>
          <w:szCs w:val="22"/>
          <w:lang w:val="lt-LT" w:eastAsia="en-US"/>
        </w:rPr>
      </w:pPr>
    </w:p>
    <w:p w14:paraId="0737F880" w14:textId="77777777" w:rsidR="0020666A" w:rsidRDefault="0020666A" w:rsidP="0020666A">
      <w:pPr>
        <w:widowControl w:val="0"/>
        <w:tabs>
          <w:tab w:val="left" w:pos="567"/>
        </w:tabs>
        <w:jc w:val="center"/>
        <w:rPr>
          <w:rFonts w:eastAsia="Calibri"/>
          <w:sz w:val="22"/>
          <w:szCs w:val="22"/>
          <w:lang w:val="lt-LT" w:eastAsia="en-US"/>
        </w:rPr>
      </w:pPr>
    </w:p>
    <w:p w14:paraId="0944F0D7" w14:textId="77777777" w:rsidR="0020666A" w:rsidRDefault="0020666A" w:rsidP="0020666A">
      <w:pPr>
        <w:widowControl w:val="0"/>
        <w:tabs>
          <w:tab w:val="left" w:pos="567"/>
        </w:tabs>
        <w:jc w:val="center"/>
        <w:outlineLvl w:val="1"/>
        <w:rPr>
          <w:b/>
          <w:snapToGrid w:val="0"/>
          <w:sz w:val="22"/>
          <w:szCs w:val="22"/>
          <w:lang w:val="lt-LT" w:eastAsia="en-US"/>
        </w:rPr>
      </w:pPr>
      <w:r>
        <w:rPr>
          <w:b/>
          <w:bCs/>
          <w:iCs/>
          <w:snapToGrid w:val="0"/>
          <w:sz w:val="22"/>
          <w:szCs w:val="22"/>
          <w:lang w:val="lt-LT" w:eastAsia="en-US"/>
        </w:rPr>
        <w:t>A. ŽENKLINIMAS</w:t>
      </w:r>
    </w:p>
    <w:p w14:paraId="34D80D45"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br w:type="page"/>
      </w:r>
    </w:p>
    <w:p w14:paraId="5F81ED80"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Pr>
          <w:b/>
          <w:snapToGrid w:val="0"/>
          <w:sz w:val="22"/>
          <w:szCs w:val="22"/>
          <w:lang w:val="lt-LT" w:eastAsia="en-US"/>
        </w:rPr>
        <w:lastRenderedPageBreak/>
        <w:t>INFORMACIJA ANT IŠORINĖS PAKUOTĖS</w:t>
      </w:r>
    </w:p>
    <w:p w14:paraId="168134C0"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75D156C7"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Pr>
          <w:b/>
          <w:snapToGrid w:val="0"/>
          <w:sz w:val="22"/>
          <w:szCs w:val="22"/>
          <w:lang w:val="lt-LT" w:eastAsia="en-US"/>
        </w:rPr>
        <w:t>KARTONO DĖŽUTĖ</w:t>
      </w:r>
    </w:p>
    <w:p w14:paraId="7AFB16DC" w14:textId="77777777" w:rsidR="0020666A" w:rsidRDefault="0020666A" w:rsidP="0020666A">
      <w:pPr>
        <w:widowControl w:val="0"/>
        <w:tabs>
          <w:tab w:val="left" w:pos="567"/>
        </w:tabs>
        <w:rPr>
          <w:snapToGrid w:val="0"/>
          <w:sz w:val="22"/>
          <w:szCs w:val="22"/>
          <w:lang w:val="lt-LT" w:eastAsia="en-US"/>
        </w:rPr>
      </w:pPr>
    </w:p>
    <w:p w14:paraId="0DA8FED2" w14:textId="77777777" w:rsidR="0020666A" w:rsidRDefault="0020666A" w:rsidP="0020666A">
      <w:pPr>
        <w:widowControl w:val="0"/>
        <w:tabs>
          <w:tab w:val="left" w:pos="567"/>
        </w:tabs>
        <w:rPr>
          <w:snapToGrid w:val="0"/>
          <w:sz w:val="22"/>
          <w:szCs w:val="22"/>
          <w:lang w:val="lt-LT" w:eastAsia="en-US"/>
        </w:rPr>
      </w:pPr>
    </w:p>
    <w:p w14:paraId="27446C5F"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1.</w:t>
      </w:r>
      <w:r>
        <w:rPr>
          <w:b/>
          <w:snapToGrid w:val="0"/>
          <w:sz w:val="22"/>
          <w:szCs w:val="22"/>
          <w:lang w:val="lt-LT" w:eastAsia="en-US"/>
        </w:rPr>
        <w:tab/>
      </w:r>
      <w:r>
        <w:rPr>
          <w:b/>
          <w:caps/>
          <w:snapToGrid w:val="0"/>
          <w:sz w:val="22"/>
          <w:szCs w:val="22"/>
          <w:lang w:val="lt-LT" w:eastAsia="en-US"/>
        </w:rPr>
        <w:t>VAISTINIO</w:t>
      </w:r>
      <w:r>
        <w:rPr>
          <w:b/>
          <w:snapToGrid w:val="0"/>
          <w:sz w:val="22"/>
          <w:szCs w:val="22"/>
          <w:lang w:val="lt-LT" w:eastAsia="en-US"/>
        </w:rPr>
        <w:t xml:space="preserve"> PREPARATO PAVADINIMAS</w:t>
      </w:r>
    </w:p>
    <w:p w14:paraId="06FE4731"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 xml:space="preserve"> </w:t>
      </w:r>
    </w:p>
    <w:p w14:paraId="63FDCBA3" w14:textId="77777777" w:rsidR="0020666A" w:rsidRDefault="0020666A" w:rsidP="0020666A">
      <w:pPr>
        <w:widowControl w:val="0"/>
        <w:tabs>
          <w:tab w:val="left" w:pos="567"/>
        </w:tabs>
        <w:rPr>
          <w:iCs/>
          <w:sz w:val="22"/>
          <w:szCs w:val="22"/>
          <w:lang w:val="lt-LT" w:eastAsia="en-US"/>
        </w:rPr>
      </w:pPr>
      <w:r>
        <w:rPr>
          <w:color w:val="222222"/>
          <w:sz w:val="22"/>
          <w:szCs w:val="22"/>
          <w:shd w:val="clear" w:color="auto" w:fill="FFFFFF"/>
        </w:rPr>
        <w:t xml:space="preserve">Geroxynal </w:t>
      </w:r>
      <w:r>
        <w:rPr>
          <w:sz w:val="22"/>
          <w:szCs w:val="22"/>
          <w:lang w:val="lt-LT" w:eastAsia="en-US"/>
        </w:rPr>
        <w:t>5 mg/2,5 mg pailginto atpalaidavimo tabletės</w:t>
      </w:r>
    </w:p>
    <w:p w14:paraId="1A7A05D5" w14:textId="77777777" w:rsidR="0020666A" w:rsidRDefault="0020666A" w:rsidP="0020666A">
      <w:pPr>
        <w:widowControl w:val="0"/>
        <w:tabs>
          <w:tab w:val="left" w:pos="567"/>
        </w:tabs>
        <w:rPr>
          <w:iCs/>
          <w:sz w:val="22"/>
          <w:szCs w:val="22"/>
          <w:highlight w:val="lightGray"/>
          <w:lang w:val="lt-LT" w:eastAsia="en-US"/>
        </w:rPr>
      </w:pPr>
      <w:proofErr w:type="spellStart"/>
      <w:r>
        <w:rPr>
          <w:sz w:val="22"/>
          <w:szCs w:val="22"/>
          <w:highlight w:val="lightGray"/>
          <w:lang w:val="lt-LT" w:eastAsia="en-US"/>
        </w:rPr>
        <w:t>Geroxynal</w:t>
      </w:r>
      <w:proofErr w:type="spellEnd"/>
      <w:r>
        <w:rPr>
          <w:sz w:val="22"/>
          <w:szCs w:val="22"/>
          <w:highlight w:val="lightGray"/>
          <w:lang w:val="lt-LT" w:eastAsia="en-US"/>
        </w:rPr>
        <w:t xml:space="preserve"> 10 mg/5 mg pailginto atpalaidavimo tabletės</w:t>
      </w:r>
    </w:p>
    <w:p w14:paraId="563E7925" w14:textId="77777777" w:rsidR="0020666A" w:rsidRDefault="0020666A" w:rsidP="0020666A">
      <w:pPr>
        <w:widowControl w:val="0"/>
        <w:tabs>
          <w:tab w:val="left" w:pos="567"/>
        </w:tabs>
        <w:rPr>
          <w:iCs/>
          <w:sz w:val="22"/>
          <w:szCs w:val="22"/>
          <w:highlight w:val="lightGray"/>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20 mg/10 mg pailginto atpalaidavimo tabletės</w:t>
      </w:r>
    </w:p>
    <w:p w14:paraId="35BA6632" w14:textId="77777777" w:rsidR="0020666A" w:rsidRDefault="0020666A" w:rsidP="0020666A">
      <w:pPr>
        <w:widowControl w:val="0"/>
        <w:tabs>
          <w:tab w:val="left" w:pos="567"/>
        </w:tabs>
        <w:rPr>
          <w:iCs/>
          <w:sz w:val="22"/>
          <w:szCs w:val="22"/>
          <w:highlight w:val="lightGray"/>
          <w:lang w:val="lt-LT" w:eastAsia="en-US"/>
        </w:rPr>
      </w:pPr>
      <w:r>
        <w:rPr>
          <w:color w:val="222222"/>
          <w:sz w:val="22"/>
          <w:szCs w:val="22"/>
          <w:highlight w:val="lightGray"/>
          <w:shd w:val="clear" w:color="auto" w:fill="BFBFBF" w:themeFill="background1" w:themeFillShade="BF"/>
        </w:rPr>
        <w:t xml:space="preserve">Geroxynal </w:t>
      </w:r>
      <w:r>
        <w:rPr>
          <w:sz w:val="22"/>
          <w:szCs w:val="22"/>
          <w:highlight w:val="lightGray"/>
          <w:lang w:val="lt-LT" w:eastAsia="en-US"/>
        </w:rPr>
        <w:t>30 mg/15 mg pailginto atpalaidavimo tabletės</w:t>
      </w:r>
    </w:p>
    <w:p w14:paraId="4AEF5944" w14:textId="77777777" w:rsidR="0020666A" w:rsidRDefault="0020666A" w:rsidP="0020666A">
      <w:pPr>
        <w:widowControl w:val="0"/>
        <w:tabs>
          <w:tab w:val="left" w:pos="567"/>
        </w:tabs>
        <w:rPr>
          <w:iCs/>
          <w:sz w:val="22"/>
          <w:szCs w:val="22"/>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40 mg/20 mg pailginto atpalaidavimo tabletės</w:t>
      </w:r>
    </w:p>
    <w:p w14:paraId="5B405C05" w14:textId="77777777" w:rsidR="0020666A" w:rsidRDefault="0020666A" w:rsidP="0020666A">
      <w:pPr>
        <w:widowControl w:val="0"/>
        <w:tabs>
          <w:tab w:val="left" w:pos="567"/>
        </w:tabs>
        <w:rPr>
          <w:sz w:val="22"/>
          <w:szCs w:val="22"/>
          <w:lang w:val="lt-LT" w:eastAsia="lt-LT"/>
        </w:rPr>
      </w:pPr>
    </w:p>
    <w:p w14:paraId="4F170F3F" w14:textId="3AA190E9" w:rsidR="0020666A" w:rsidRDefault="004C6894" w:rsidP="0020666A">
      <w:pPr>
        <w:widowControl w:val="0"/>
        <w:rPr>
          <w:sz w:val="22"/>
          <w:szCs w:val="22"/>
          <w:lang w:val="lt-LT" w:eastAsia="en-US"/>
        </w:rPr>
      </w:pPr>
      <w:proofErr w:type="spellStart"/>
      <w:r>
        <w:rPr>
          <w:color w:val="000000"/>
          <w:sz w:val="22"/>
          <w:szCs w:val="22"/>
          <w:lang w:val="lt-LT" w:eastAsia="en-US"/>
        </w:rPr>
        <w:t>o</w:t>
      </w:r>
      <w:r w:rsidR="0020666A">
        <w:rPr>
          <w:color w:val="000000"/>
          <w:sz w:val="22"/>
          <w:szCs w:val="22"/>
          <w:lang w:val="lt-LT" w:eastAsia="en-US"/>
        </w:rPr>
        <w:t>xycodoni</w:t>
      </w:r>
      <w:proofErr w:type="spellEnd"/>
      <w:r w:rsidR="0020666A">
        <w:rPr>
          <w:color w:val="000000"/>
          <w:sz w:val="22"/>
          <w:szCs w:val="22"/>
          <w:lang w:val="lt-LT" w:eastAsia="en-US"/>
        </w:rPr>
        <w:t xml:space="preserve"> </w:t>
      </w:r>
      <w:proofErr w:type="spellStart"/>
      <w:r w:rsidR="0020666A">
        <w:rPr>
          <w:color w:val="000000"/>
          <w:sz w:val="22"/>
          <w:szCs w:val="22"/>
          <w:lang w:val="lt-LT" w:eastAsia="en-US"/>
        </w:rPr>
        <w:t>hydrochloridum</w:t>
      </w:r>
      <w:proofErr w:type="spellEnd"/>
      <w:r w:rsidR="0020666A">
        <w:rPr>
          <w:color w:val="000000"/>
          <w:sz w:val="22"/>
          <w:szCs w:val="22"/>
          <w:lang w:val="lt-LT" w:eastAsia="en-US"/>
        </w:rPr>
        <w:t xml:space="preserve">/ </w:t>
      </w:r>
      <w:proofErr w:type="spellStart"/>
      <w:r>
        <w:rPr>
          <w:color w:val="000000"/>
          <w:sz w:val="22"/>
          <w:szCs w:val="22"/>
          <w:lang w:val="lt-LT" w:eastAsia="en-US"/>
        </w:rPr>
        <w:t>n</w:t>
      </w:r>
      <w:r w:rsidR="0020666A">
        <w:rPr>
          <w:color w:val="000000"/>
          <w:sz w:val="22"/>
          <w:szCs w:val="22"/>
          <w:lang w:val="lt-LT" w:eastAsia="en-US"/>
        </w:rPr>
        <w:t>aloxoni</w:t>
      </w:r>
      <w:proofErr w:type="spellEnd"/>
      <w:r w:rsidR="0020666A">
        <w:rPr>
          <w:color w:val="000000"/>
          <w:sz w:val="22"/>
          <w:szCs w:val="22"/>
          <w:lang w:val="lt-LT" w:eastAsia="en-US"/>
        </w:rPr>
        <w:t xml:space="preserve"> </w:t>
      </w:r>
      <w:proofErr w:type="spellStart"/>
      <w:r w:rsidR="0020666A">
        <w:rPr>
          <w:color w:val="000000"/>
          <w:sz w:val="22"/>
          <w:szCs w:val="22"/>
          <w:lang w:val="lt-LT" w:eastAsia="en-US"/>
        </w:rPr>
        <w:t>hydrochloridum</w:t>
      </w:r>
      <w:proofErr w:type="spellEnd"/>
    </w:p>
    <w:p w14:paraId="42B0BF26" w14:textId="77777777" w:rsidR="0020666A" w:rsidRDefault="0020666A" w:rsidP="0020666A">
      <w:pPr>
        <w:widowControl w:val="0"/>
        <w:tabs>
          <w:tab w:val="left" w:pos="567"/>
        </w:tabs>
        <w:rPr>
          <w:snapToGrid w:val="0"/>
          <w:sz w:val="22"/>
          <w:szCs w:val="22"/>
          <w:lang w:val="lt-LT" w:eastAsia="en-US"/>
        </w:rPr>
      </w:pPr>
    </w:p>
    <w:p w14:paraId="11A1F7CA" w14:textId="77777777" w:rsidR="0020666A" w:rsidRDefault="0020666A" w:rsidP="0020666A">
      <w:pPr>
        <w:widowControl w:val="0"/>
        <w:tabs>
          <w:tab w:val="left" w:pos="567"/>
        </w:tabs>
        <w:rPr>
          <w:snapToGrid w:val="0"/>
          <w:sz w:val="22"/>
          <w:szCs w:val="22"/>
          <w:lang w:val="lt-LT" w:eastAsia="en-US"/>
        </w:rPr>
      </w:pPr>
    </w:p>
    <w:p w14:paraId="0DABB1D7"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Pr>
          <w:b/>
          <w:snapToGrid w:val="0"/>
          <w:sz w:val="22"/>
          <w:szCs w:val="22"/>
          <w:lang w:val="lt-LT" w:eastAsia="en-US"/>
        </w:rPr>
        <w:t>2.</w:t>
      </w:r>
      <w:r>
        <w:rPr>
          <w:b/>
          <w:snapToGrid w:val="0"/>
          <w:sz w:val="22"/>
          <w:szCs w:val="22"/>
          <w:lang w:val="lt-LT" w:eastAsia="en-US"/>
        </w:rPr>
        <w:tab/>
        <w:t>VEIKLIOJI (-IOS) MEDŽIAGA (-OS) IR JOS (-Ų) KIEKIS (-IAI)</w:t>
      </w:r>
    </w:p>
    <w:p w14:paraId="0ED23417" w14:textId="77777777" w:rsidR="0020666A" w:rsidRDefault="0020666A" w:rsidP="0020666A">
      <w:pPr>
        <w:widowControl w:val="0"/>
        <w:tabs>
          <w:tab w:val="left" w:pos="567"/>
        </w:tabs>
        <w:rPr>
          <w:snapToGrid w:val="0"/>
          <w:sz w:val="22"/>
          <w:szCs w:val="22"/>
          <w:lang w:val="lt-LT" w:eastAsia="en-US"/>
        </w:rPr>
      </w:pPr>
    </w:p>
    <w:p w14:paraId="31250590" w14:textId="77777777" w:rsidR="0020666A" w:rsidRDefault="0020666A" w:rsidP="0020666A">
      <w:pPr>
        <w:widowControl w:val="0"/>
        <w:autoSpaceDE w:val="0"/>
        <w:autoSpaceDN w:val="0"/>
        <w:adjustRightInd w:val="0"/>
        <w:rPr>
          <w:color w:val="000000"/>
          <w:sz w:val="22"/>
          <w:szCs w:val="22"/>
          <w:lang w:val="lt-LT" w:eastAsia="en-US"/>
        </w:rPr>
      </w:pPr>
      <w:r>
        <w:rPr>
          <w:color w:val="000000"/>
          <w:sz w:val="22"/>
          <w:szCs w:val="22"/>
          <w:lang w:val="lt-LT" w:eastAsia="en-US"/>
        </w:rPr>
        <w:t xml:space="preserve">Kiekvienoje pailginto atpalaidavimo tabletėje yra 5 mg </w:t>
      </w:r>
      <w:proofErr w:type="spellStart"/>
      <w:r>
        <w:rPr>
          <w:color w:val="000000"/>
          <w:sz w:val="22"/>
          <w:szCs w:val="22"/>
          <w:lang w:val="lt-LT" w:eastAsia="en-US"/>
        </w:rPr>
        <w:t>oksikodono</w:t>
      </w:r>
      <w:proofErr w:type="spellEnd"/>
      <w:r>
        <w:rPr>
          <w:color w:val="000000"/>
          <w:sz w:val="22"/>
          <w:szCs w:val="22"/>
          <w:lang w:val="lt-LT" w:eastAsia="en-US"/>
        </w:rPr>
        <w:t xml:space="preserve"> hidrochlorido, atitinkančio 4,5 mg </w:t>
      </w:r>
      <w:proofErr w:type="spellStart"/>
      <w:r>
        <w:rPr>
          <w:color w:val="000000"/>
          <w:sz w:val="22"/>
          <w:szCs w:val="22"/>
          <w:lang w:val="lt-LT" w:eastAsia="en-US"/>
        </w:rPr>
        <w:t>oksikodono</w:t>
      </w:r>
      <w:proofErr w:type="spellEnd"/>
      <w:r>
        <w:rPr>
          <w:color w:val="000000"/>
          <w:sz w:val="22"/>
          <w:szCs w:val="22"/>
          <w:lang w:val="lt-LT" w:eastAsia="en-US"/>
        </w:rPr>
        <w:t xml:space="preserve">, ir 2,5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(kaip 2,75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w:t>
      </w:r>
      <w:proofErr w:type="spellStart"/>
      <w:r>
        <w:rPr>
          <w:color w:val="000000"/>
          <w:sz w:val="22"/>
          <w:szCs w:val="22"/>
          <w:lang w:val="lt-LT" w:eastAsia="en-US"/>
        </w:rPr>
        <w:t>dihidrato</w:t>
      </w:r>
      <w:proofErr w:type="spellEnd"/>
      <w:r>
        <w:rPr>
          <w:color w:val="000000"/>
          <w:sz w:val="22"/>
          <w:szCs w:val="22"/>
          <w:lang w:val="lt-LT" w:eastAsia="en-US"/>
        </w:rPr>
        <w:t xml:space="preserve">), atitinkančio 2,25 mg </w:t>
      </w:r>
      <w:proofErr w:type="spellStart"/>
      <w:r>
        <w:rPr>
          <w:color w:val="000000"/>
          <w:sz w:val="22"/>
          <w:szCs w:val="22"/>
          <w:lang w:val="lt-LT" w:eastAsia="en-US"/>
        </w:rPr>
        <w:t>naloksono</w:t>
      </w:r>
      <w:proofErr w:type="spellEnd"/>
      <w:r>
        <w:rPr>
          <w:color w:val="000000"/>
          <w:sz w:val="22"/>
          <w:szCs w:val="22"/>
          <w:lang w:val="lt-LT" w:eastAsia="en-US"/>
        </w:rPr>
        <w:t>.</w:t>
      </w:r>
    </w:p>
    <w:p w14:paraId="7453296B" w14:textId="77777777" w:rsidR="0020666A" w:rsidRDefault="0020666A" w:rsidP="0020666A">
      <w:pPr>
        <w:widowControl w:val="0"/>
        <w:tabs>
          <w:tab w:val="left" w:pos="567"/>
        </w:tabs>
        <w:rPr>
          <w:iCs/>
          <w:sz w:val="22"/>
          <w:szCs w:val="22"/>
          <w:lang w:val="lt-LT" w:eastAsia="en-US"/>
        </w:rPr>
      </w:pPr>
    </w:p>
    <w:p w14:paraId="3568F258" w14:textId="77777777" w:rsidR="0020666A" w:rsidRDefault="0020666A" w:rsidP="0020666A">
      <w:pPr>
        <w:widowControl w:val="0"/>
        <w:shd w:val="clear" w:color="auto" w:fill="D9D9D9" w:themeFill="background1" w:themeFillShade="D9"/>
        <w:autoSpaceDE w:val="0"/>
        <w:autoSpaceDN w:val="0"/>
        <w:adjustRightInd w:val="0"/>
        <w:rPr>
          <w:color w:val="000000"/>
          <w:sz w:val="22"/>
          <w:szCs w:val="22"/>
          <w:highlight w:val="lightGray"/>
          <w:lang w:val="lt-LT" w:eastAsia="en-US"/>
        </w:rPr>
      </w:pPr>
      <w:r>
        <w:rPr>
          <w:color w:val="000000"/>
          <w:sz w:val="22"/>
          <w:szCs w:val="22"/>
          <w:highlight w:val="lightGray"/>
          <w:lang w:val="lt-LT" w:eastAsia="en-US"/>
        </w:rPr>
        <w:t xml:space="preserve">Kiekvienoje pailginto atpalaidavimo tabletėje yra 10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hidrochlorido, atitinkančio 9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ir 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(kaip 5,5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w:t>
      </w:r>
      <w:proofErr w:type="spellStart"/>
      <w:r>
        <w:rPr>
          <w:color w:val="000000"/>
          <w:sz w:val="22"/>
          <w:szCs w:val="22"/>
          <w:highlight w:val="lightGray"/>
          <w:lang w:val="lt-LT" w:eastAsia="en-US"/>
        </w:rPr>
        <w:t>dihidrato</w:t>
      </w:r>
      <w:proofErr w:type="spellEnd"/>
      <w:r>
        <w:rPr>
          <w:color w:val="000000"/>
          <w:sz w:val="22"/>
          <w:szCs w:val="22"/>
          <w:highlight w:val="lightGray"/>
          <w:lang w:val="lt-LT" w:eastAsia="en-US"/>
        </w:rPr>
        <w:t xml:space="preserve">), atitinkančio 4,5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w:t>
      </w:r>
    </w:p>
    <w:p w14:paraId="1625F935"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49D6148F"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20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18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10,99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9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34DF9588"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0078453F"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30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26,9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 kaip 16,485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13,5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21053644" w14:textId="77777777" w:rsidR="0020666A" w:rsidRDefault="0020666A" w:rsidP="0020666A">
      <w:pPr>
        <w:widowControl w:val="0"/>
        <w:tabs>
          <w:tab w:val="left" w:pos="567"/>
        </w:tabs>
        <w:rPr>
          <w:iCs/>
          <w:sz w:val="22"/>
          <w:szCs w:val="22"/>
          <w:highlight w:val="lightGray"/>
          <w:lang w:val="lt-LT" w:eastAsia="en-US"/>
        </w:rPr>
      </w:pPr>
    </w:p>
    <w:p w14:paraId="5FFF80E8" w14:textId="77777777" w:rsidR="0020666A" w:rsidRDefault="0020666A" w:rsidP="0020666A">
      <w:pPr>
        <w:widowControl w:val="0"/>
        <w:shd w:val="clear" w:color="auto" w:fill="FFFFFF" w:themeFill="background1"/>
        <w:autoSpaceDE w:val="0"/>
        <w:autoSpaceDN w:val="0"/>
        <w:adjustRightInd w:val="0"/>
        <w:rPr>
          <w:color w:val="000000"/>
          <w:sz w:val="22"/>
          <w:szCs w:val="22"/>
          <w:lang w:val="lt-LT" w:eastAsia="en-US"/>
        </w:rPr>
      </w:pPr>
      <w:r>
        <w:rPr>
          <w:color w:val="000000"/>
          <w:sz w:val="22"/>
          <w:szCs w:val="22"/>
          <w:highlight w:val="lightGray"/>
          <w:lang w:val="lt-LT"/>
        </w:rPr>
        <w:t xml:space="preserve">Kiekvienoje pailginto atpalaidavimo tabletėje yra 40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36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20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21,98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18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68011E15" w14:textId="77777777" w:rsidR="0020666A" w:rsidRDefault="0020666A" w:rsidP="0020666A">
      <w:pPr>
        <w:widowControl w:val="0"/>
        <w:shd w:val="clear" w:color="auto" w:fill="FFFFFF" w:themeFill="background1"/>
        <w:tabs>
          <w:tab w:val="left" w:pos="1522"/>
        </w:tabs>
        <w:autoSpaceDE w:val="0"/>
        <w:autoSpaceDN w:val="0"/>
        <w:adjustRightInd w:val="0"/>
        <w:rPr>
          <w:color w:val="000000"/>
          <w:sz w:val="22"/>
          <w:szCs w:val="22"/>
          <w:lang w:val="lt-LT" w:eastAsia="en-US"/>
        </w:rPr>
      </w:pPr>
    </w:p>
    <w:p w14:paraId="0DEBED0A" w14:textId="77777777" w:rsidR="0020666A" w:rsidRDefault="0020666A" w:rsidP="0020666A">
      <w:pPr>
        <w:widowControl w:val="0"/>
        <w:tabs>
          <w:tab w:val="left" w:pos="567"/>
        </w:tabs>
        <w:rPr>
          <w:snapToGrid w:val="0"/>
          <w:sz w:val="22"/>
          <w:szCs w:val="22"/>
          <w:lang w:val="lt-LT" w:eastAsia="en-US"/>
        </w:rPr>
      </w:pPr>
    </w:p>
    <w:p w14:paraId="2EF15134"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3.</w:t>
      </w:r>
      <w:r>
        <w:rPr>
          <w:b/>
          <w:snapToGrid w:val="0"/>
          <w:sz w:val="22"/>
          <w:szCs w:val="22"/>
          <w:lang w:val="lt-LT" w:eastAsia="en-US"/>
        </w:rPr>
        <w:tab/>
        <w:t>PAGALBINIŲ MEDŽIAGŲ SĄRAŠAS</w:t>
      </w:r>
    </w:p>
    <w:p w14:paraId="7AC5170C" w14:textId="77777777" w:rsidR="0020666A" w:rsidRDefault="0020666A" w:rsidP="0020666A">
      <w:pPr>
        <w:widowControl w:val="0"/>
        <w:tabs>
          <w:tab w:val="left" w:pos="567"/>
        </w:tabs>
        <w:rPr>
          <w:snapToGrid w:val="0"/>
          <w:sz w:val="22"/>
          <w:szCs w:val="22"/>
          <w:lang w:val="lt-LT" w:eastAsia="en-US"/>
        </w:rPr>
      </w:pPr>
    </w:p>
    <w:p w14:paraId="76121B6C" w14:textId="77777777" w:rsidR="0020666A" w:rsidRDefault="0020666A" w:rsidP="0020666A">
      <w:pPr>
        <w:widowControl w:val="0"/>
        <w:tabs>
          <w:tab w:val="left" w:pos="567"/>
        </w:tabs>
        <w:rPr>
          <w:iCs/>
          <w:sz w:val="22"/>
          <w:szCs w:val="22"/>
          <w:lang w:val="lt-LT" w:eastAsia="en-US"/>
        </w:rPr>
      </w:pPr>
      <w:r>
        <w:rPr>
          <w:color w:val="222222"/>
          <w:sz w:val="22"/>
          <w:highlight w:val="lightGray"/>
        </w:rPr>
        <w:t xml:space="preserve">[Tik Geroxynal </w:t>
      </w:r>
      <w:r>
        <w:rPr>
          <w:sz w:val="22"/>
          <w:highlight w:val="lightGray"/>
          <w:lang w:val="lt-LT"/>
        </w:rPr>
        <w:t>5 mg/2,5 mg ir 10 mg/5 mg]</w:t>
      </w:r>
    </w:p>
    <w:p w14:paraId="2FB2E603"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Sudėtyje yra laktozės.</w:t>
      </w:r>
    </w:p>
    <w:p w14:paraId="7D2ECA97"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Daugiau informacijos pateikiama pakuotės lapelyje.</w:t>
      </w:r>
    </w:p>
    <w:p w14:paraId="071F0A54" w14:textId="77777777" w:rsidR="0020666A" w:rsidRDefault="0020666A" w:rsidP="0020666A">
      <w:pPr>
        <w:widowControl w:val="0"/>
        <w:tabs>
          <w:tab w:val="left" w:pos="567"/>
        </w:tabs>
        <w:rPr>
          <w:snapToGrid w:val="0"/>
          <w:sz w:val="22"/>
          <w:szCs w:val="22"/>
          <w:lang w:val="lt-LT" w:eastAsia="en-US"/>
        </w:rPr>
      </w:pPr>
    </w:p>
    <w:p w14:paraId="4CDBFB93" w14:textId="77777777" w:rsidR="0020666A" w:rsidRDefault="0020666A" w:rsidP="0020666A">
      <w:pPr>
        <w:widowControl w:val="0"/>
        <w:tabs>
          <w:tab w:val="left" w:pos="567"/>
        </w:tabs>
        <w:rPr>
          <w:snapToGrid w:val="0"/>
          <w:sz w:val="22"/>
          <w:szCs w:val="22"/>
          <w:lang w:val="lt-LT" w:eastAsia="en-US"/>
        </w:rPr>
      </w:pPr>
    </w:p>
    <w:p w14:paraId="2E4F260C"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4.</w:t>
      </w:r>
      <w:r>
        <w:rPr>
          <w:b/>
          <w:snapToGrid w:val="0"/>
          <w:sz w:val="22"/>
          <w:szCs w:val="22"/>
          <w:lang w:val="lt-LT" w:eastAsia="en-US"/>
        </w:rPr>
        <w:tab/>
        <w:t>FARMACINĖ FORMA IR KIEKIS PAKUOTĖJE</w:t>
      </w:r>
    </w:p>
    <w:p w14:paraId="2D736690" w14:textId="77777777" w:rsidR="0020666A" w:rsidRDefault="0020666A" w:rsidP="0020666A">
      <w:pPr>
        <w:widowControl w:val="0"/>
        <w:tabs>
          <w:tab w:val="left" w:pos="567"/>
        </w:tabs>
        <w:rPr>
          <w:snapToGrid w:val="0"/>
          <w:sz w:val="22"/>
          <w:szCs w:val="22"/>
          <w:lang w:val="lt-LT" w:eastAsia="en-US"/>
        </w:rPr>
      </w:pPr>
    </w:p>
    <w:p w14:paraId="3F3271BD" w14:textId="77777777" w:rsidR="0020666A" w:rsidRDefault="0020666A" w:rsidP="0020666A">
      <w:pPr>
        <w:widowControl w:val="0"/>
        <w:tabs>
          <w:tab w:val="left" w:pos="1440"/>
        </w:tabs>
        <w:rPr>
          <w:color w:val="000000"/>
          <w:sz w:val="22"/>
          <w:szCs w:val="22"/>
          <w:lang w:val="lt-LT" w:eastAsia="en-US"/>
        </w:rPr>
      </w:pPr>
      <w:r>
        <w:rPr>
          <w:color w:val="000000"/>
          <w:sz w:val="22"/>
          <w:highlight w:val="lightGray"/>
          <w:lang w:val="lt-LT"/>
        </w:rPr>
        <w:t>Pailginto atpalaidavimo tabletė</w:t>
      </w:r>
    </w:p>
    <w:p w14:paraId="0D4227D2" w14:textId="77777777" w:rsidR="0020666A" w:rsidRDefault="0020666A" w:rsidP="0020666A">
      <w:pPr>
        <w:widowControl w:val="0"/>
        <w:tabs>
          <w:tab w:val="left" w:pos="1440"/>
        </w:tabs>
        <w:rPr>
          <w:color w:val="000000"/>
          <w:sz w:val="22"/>
          <w:szCs w:val="22"/>
          <w:lang w:val="lt-LT" w:eastAsia="en-US"/>
        </w:rPr>
      </w:pPr>
    </w:p>
    <w:p w14:paraId="3DFE53B1" w14:textId="77777777" w:rsidR="0020666A" w:rsidRDefault="0020666A" w:rsidP="0020666A">
      <w:pPr>
        <w:widowControl w:val="0"/>
        <w:tabs>
          <w:tab w:val="left" w:pos="1440"/>
        </w:tabs>
        <w:rPr>
          <w:color w:val="000000"/>
          <w:sz w:val="22"/>
          <w:szCs w:val="22"/>
          <w:lang w:val="lt-LT" w:eastAsia="en-US"/>
        </w:rPr>
      </w:pPr>
      <w:r>
        <w:rPr>
          <w:color w:val="000000"/>
          <w:sz w:val="22"/>
          <w:szCs w:val="22"/>
          <w:lang w:val="lt-LT" w:eastAsia="en-US"/>
        </w:rPr>
        <w:t xml:space="preserve">7 </w:t>
      </w:r>
      <w:r w:rsidRPr="007543B6">
        <w:rPr>
          <w:color w:val="000000"/>
          <w:sz w:val="22"/>
          <w:highlight w:val="lightGray"/>
          <w:lang w:val="lt-LT"/>
        </w:rPr>
        <w:t>pailginto atpalaidavimo</w:t>
      </w:r>
      <w:r>
        <w:rPr>
          <w:color w:val="000000"/>
          <w:sz w:val="22"/>
          <w:szCs w:val="22"/>
          <w:lang w:val="lt-LT" w:eastAsia="en-US"/>
        </w:rPr>
        <w:t xml:space="preserve"> tabletės</w:t>
      </w:r>
    </w:p>
    <w:p w14:paraId="60DD942D" w14:textId="77777777" w:rsidR="0020666A" w:rsidRDefault="0020666A" w:rsidP="0020666A">
      <w:pPr>
        <w:widowControl w:val="0"/>
        <w:shd w:val="clear" w:color="auto" w:fill="FFFFFF" w:themeFill="background1"/>
        <w:tabs>
          <w:tab w:val="left" w:pos="1440"/>
        </w:tabs>
        <w:rPr>
          <w:color w:val="000000"/>
          <w:sz w:val="22"/>
          <w:szCs w:val="22"/>
          <w:highlight w:val="lightGray"/>
          <w:lang w:val="lt-LT" w:eastAsia="en-US"/>
        </w:rPr>
      </w:pPr>
      <w:r>
        <w:rPr>
          <w:sz w:val="22"/>
          <w:szCs w:val="22"/>
          <w:highlight w:val="lightGray"/>
          <w:lang w:val="lt-LT"/>
        </w:rPr>
        <w:t xml:space="preserve">10 </w:t>
      </w:r>
      <w:r>
        <w:rPr>
          <w:color w:val="000000"/>
          <w:sz w:val="22"/>
          <w:szCs w:val="22"/>
          <w:highlight w:val="lightGray"/>
          <w:lang w:val="lt-LT" w:eastAsia="en-US"/>
        </w:rPr>
        <w:t>pailginto atpalaidavimo tablečių</w:t>
      </w:r>
    </w:p>
    <w:p w14:paraId="2F8A6B40"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14 </w:t>
      </w:r>
      <w:r>
        <w:rPr>
          <w:color w:val="000000"/>
          <w:sz w:val="22"/>
          <w:szCs w:val="22"/>
          <w:highlight w:val="lightGray"/>
          <w:lang w:val="lt-LT"/>
        </w:rPr>
        <w:t>pailginto atpalaidavimo tablečių</w:t>
      </w:r>
    </w:p>
    <w:p w14:paraId="6C41351D"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20 </w:t>
      </w:r>
      <w:r>
        <w:rPr>
          <w:color w:val="000000"/>
          <w:sz w:val="22"/>
          <w:szCs w:val="22"/>
          <w:highlight w:val="lightGray"/>
          <w:lang w:val="lt-LT"/>
        </w:rPr>
        <w:t>pailginto atpalaidavimo tablečių</w:t>
      </w:r>
    </w:p>
    <w:p w14:paraId="1C9F8296"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28 </w:t>
      </w:r>
      <w:r>
        <w:rPr>
          <w:color w:val="000000"/>
          <w:sz w:val="22"/>
          <w:szCs w:val="22"/>
          <w:highlight w:val="lightGray"/>
          <w:lang w:val="lt-LT"/>
        </w:rPr>
        <w:t>pailginto atpalaidavimo tabletės</w:t>
      </w:r>
    </w:p>
    <w:p w14:paraId="2E618172"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30 </w:t>
      </w:r>
      <w:r>
        <w:rPr>
          <w:color w:val="000000"/>
          <w:sz w:val="22"/>
          <w:szCs w:val="22"/>
          <w:highlight w:val="lightGray"/>
          <w:lang w:val="lt-LT"/>
        </w:rPr>
        <w:t>pailginto atpalaidavimo tablečių</w:t>
      </w:r>
    </w:p>
    <w:p w14:paraId="6DAFBACB"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lastRenderedPageBreak/>
        <w:t xml:space="preserve">50 </w:t>
      </w:r>
      <w:r>
        <w:rPr>
          <w:color w:val="000000"/>
          <w:sz w:val="22"/>
          <w:szCs w:val="22"/>
          <w:highlight w:val="lightGray"/>
          <w:lang w:val="lt-LT"/>
        </w:rPr>
        <w:t>pailginto atpalaidavimo tablečių</w:t>
      </w:r>
    </w:p>
    <w:p w14:paraId="099DE96C"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56 </w:t>
      </w:r>
      <w:r>
        <w:rPr>
          <w:color w:val="000000"/>
          <w:sz w:val="22"/>
          <w:szCs w:val="22"/>
          <w:highlight w:val="lightGray"/>
          <w:lang w:val="lt-LT"/>
        </w:rPr>
        <w:t>pailginto atpalaidavimo tabletės</w:t>
      </w:r>
    </w:p>
    <w:p w14:paraId="0A108877"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60 </w:t>
      </w:r>
      <w:r>
        <w:rPr>
          <w:color w:val="000000"/>
          <w:sz w:val="22"/>
          <w:szCs w:val="22"/>
          <w:highlight w:val="lightGray"/>
          <w:lang w:val="lt-LT"/>
        </w:rPr>
        <w:t>pailginto atpalaidavimo tablečių</w:t>
      </w:r>
    </w:p>
    <w:p w14:paraId="374FE17F"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 xml:space="preserve">98 </w:t>
      </w:r>
      <w:r>
        <w:rPr>
          <w:color w:val="000000"/>
          <w:sz w:val="22"/>
          <w:szCs w:val="22"/>
          <w:highlight w:val="lightGray"/>
          <w:lang w:val="lt-LT"/>
        </w:rPr>
        <w:t>pailginto atpalaidavimo tabletės</w:t>
      </w:r>
    </w:p>
    <w:p w14:paraId="0E8A9BAF" w14:textId="77777777" w:rsidR="0020666A" w:rsidRDefault="0020666A" w:rsidP="0020666A">
      <w:pPr>
        <w:widowControl w:val="0"/>
        <w:tabs>
          <w:tab w:val="left" w:pos="567"/>
        </w:tabs>
        <w:rPr>
          <w:sz w:val="22"/>
          <w:szCs w:val="22"/>
          <w:lang w:val="lt-LT"/>
        </w:rPr>
      </w:pPr>
      <w:r>
        <w:rPr>
          <w:sz w:val="22"/>
          <w:szCs w:val="22"/>
          <w:highlight w:val="lightGray"/>
          <w:lang w:val="lt-LT"/>
        </w:rPr>
        <w:t xml:space="preserve">100 </w:t>
      </w:r>
      <w:r>
        <w:rPr>
          <w:color w:val="000000"/>
          <w:sz w:val="22"/>
          <w:szCs w:val="22"/>
          <w:highlight w:val="lightGray"/>
          <w:lang w:val="lt-LT"/>
        </w:rPr>
        <w:t>pailginto atpalaidavimo tablečių</w:t>
      </w:r>
    </w:p>
    <w:p w14:paraId="7683342E" w14:textId="77777777" w:rsidR="0020666A" w:rsidRDefault="0020666A" w:rsidP="0020666A">
      <w:pPr>
        <w:widowControl w:val="0"/>
        <w:tabs>
          <w:tab w:val="left" w:pos="567"/>
        </w:tabs>
        <w:rPr>
          <w:sz w:val="22"/>
          <w:szCs w:val="22"/>
          <w:lang w:val="lt-LT" w:eastAsia="en-US"/>
        </w:rPr>
      </w:pPr>
    </w:p>
    <w:p w14:paraId="2275BDFA" w14:textId="77777777" w:rsidR="0020666A" w:rsidRDefault="0020666A" w:rsidP="0020666A">
      <w:pPr>
        <w:widowControl w:val="0"/>
        <w:tabs>
          <w:tab w:val="left" w:pos="567"/>
        </w:tabs>
        <w:rPr>
          <w:snapToGrid w:val="0"/>
          <w:sz w:val="22"/>
          <w:szCs w:val="22"/>
          <w:lang w:val="lt-LT" w:eastAsia="en-US"/>
        </w:rPr>
      </w:pPr>
    </w:p>
    <w:p w14:paraId="1A05DDA4"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5.</w:t>
      </w:r>
      <w:r>
        <w:rPr>
          <w:b/>
          <w:snapToGrid w:val="0"/>
          <w:sz w:val="22"/>
          <w:szCs w:val="22"/>
          <w:lang w:val="lt-LT" w:eastAsia="en-US"/>
        </w:rPr>
        <w:tab/>
        <w:t>VARTOJIMO METODAS IR BŪDAS (-AI)</w:t>
      </w:r>
    </w:p>
    <w:p w14:paraId="6E148A6F" w14:textId="77777777" w:rsidR="0020666A" w:rsidRDefault="0020666A" w:rsidP="0020666A">
      <w:pPr>
        <w:widowControl w:val="0"/>
        <w:tabs>
          <w:tab w:val="left" w:pos="567"/>
        </w:tabs>
        <w:rPr>
          <w:snapToGrid w:val="0"/>
          <w:sz w:val="22"/>
          <w:szCs w:val="22"/>
          <w:lang w:val="lt-LT" w:eastAsia="en-US"/>
        </w:rPr>
      </w:pPr>
    </w:p>
    <w:p w14:paraId="250FA476"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Prieš vartojimą perskaitykite pakuotės lapelį.</w:t>
      </w:r>
    </w:p>
    <w:p w14:paraId="6424F824"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Vartoti per burną.</w:t>
      </w:r>
    </w:p>
    <w:p w14:paraId="79505C89"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Tabletę nurykite sveiką, užsigerdami vandeniu. Negalima dalyti, laužyti, kramtyti arba traiškyti.</w:t>
      </w:r>
    </w:p>
    <w:p w14:paraId="1AFADD59" w14:textId="77777777" w:rsidR="0020666A" w:rsidRDefault="0020666A" w:rsidP="0020666A">
      <w:pPr>
        <w:widowControl w:val="0"/>
        <w:tabs>
          <w:tab w:val="left" w:pos="567"/>
        </w:tabs>
        <w:rPr>
          <w:snapToGrid w:val="0"/>
          <w:sz w:val="22"/>
          <w:szCs w:val="22"/>
          <w:lang w:val="lt-LT" w:eastAsia="en-US"/>
        </w:rPr>
      </w:pPr>
    </w:p>
    <w:p w14:paraId="250A5043" w14:textId="77777777" w:rsidR="0020666A" w:rsidRDefault="0020666A" w:rsidP="0020666A">
      <w:pPr>
        <w:widowControl w:val="0"/>
        <w:tabs>
          <w:tab w:val="left" w:pos="567"/>
        </w:tabs>
        <w:rPr>
          <w:snapToGrid w:val="0"/>
          <w:sz w:val="22"/>
          <w:szCs w:val="22"/>
          <w:lang w:val="lt-LT" w:eastAsia="en-US"/>
        </w:rPr>
      </w:pPr>
    </w:p>
    <w:p w14:paraId="17B5E545"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6.</w:t>
      </w:r>
      <w:r>
        <w:rPr>
          <w:b/>
          <w:snapToGrid w:val="0"/>
          <w:sz w:val="22"/>
          <w:szCs w:val="22"/>
          <w:lang w:val="lt-LT" w:eastAsia="en-US"/>
        </w:rPr>
        <w:tab/>
        <w:t>SPECIALUS ĮSPĖJIMAS, KAD VAISTINĮ PREPARATĄ BŪTINA LAIKYTI VAIKAMS NEPASTEBIMOJE IR NEPASIEKIAMOJE VIETOJE</w:t>
      </w:r>
    </w:p>
    <w:p w14:paraId="3829541F" w14:textId="77777777" w:rsidR="0020666A" w:rsidRDefault="0020666A" w:rsidP="0020666A">
      <w:pPr>
        <w:widowControl w:val="0"/>
        <w:tabs>
          <w:tab w:val="left" w:pos="567"/>
        </w:tabs>
        <w:rPr>
          <w:snapToGrid w:val="0"/>
          <w:sz w:val="22"/>
          <w:szCs w:val="22"/>
          <w:lang w:val="lt-LT" w:eastAsia="en-US"/>
        </w:rPr>
      </w:pPr>
    </w:p>
    <w:p w14:paraId="248CEAC0"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Laikyti vaikams nepastebimoje ir nepasiekiamoje vietoje.</w:t>
      </w:r>
    </w:p>
    <w:p w14:paraId="4D169826" w14:textId="77777777" w:rsidR="0020666A" w:rsidRDefault="0020666A" w:rsidP="0020666A">
      <w:pPr>
        <w:widowControl w:val="0"/>
        <w:tabs>
          <w:tab w:val="left" w:pos="567"/>
        </w:tabs>
        <w:rPr>
          <w:snapToGrid w:val="0"/>
          <w:sz w:val="22"/>
          <w:szCs w:val="22"/>
          <w:lang w:val="lt-LT" w:eastAsia="en-US"/>
        </w:rPr>
      </w:pPr>
    </w:p>
    <w:p w14:paraId="76D7BFD2" w14:textId="77777777" w:rsidR="0020666A" w:rsidRDefault="0020666A" w:rsidP="0020666A">
      <w:pPr>
        <w:widowControl w:val="0"/>
        <w:tabs>
          <w:tab w:val="left" w:pos="567"/>
        </w:tabs>
        <w:rPr>
          <w:snapToGrid w:val="0"/>
          <w:sz w:val="22"/>
          <w:szCs w:val="22"/>
          <w:lang w:val="lt-LT" w:eastAsia="en-US"/>
        </w:rPr>
      </w:pPr>
    </w:p>
    <w:p w14:paraId="4DE6C935"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7.</w:t>
      </w:r>
      <w:r>
        <w:rPr>
          <w:b/>
          <w:snapToGrid w:val="0"/>
          <w:sz w:val="22"/>
          <w:szCs w:val="22"/>
          <w:lang w:val="lt-LT" w:eastAsia="en-US"/>
        </w:rPr>
        <w:tab/>
        <w:t>KITAS (-I) SPECIALUS (-ŪS) ĮSPĖJIMAS (-AI) (JEI REIKIA)</w:t>
      </w:r>
    </w:p>
    <w:p w14:paraId="29C1E214" w14:textId="77777777" w:rsidR="0020666A" w:rsidRDefault="0020666A" w:rsidP="0020666A">
      <w:pPr>
        <w:widowControl w:val="0"/>
        <w:tabs>
          <w:tab w:val="left" w:pos="567"/>
        </w:tabs>
        <w:rPr>
          <w:snapToGrid w:val="0"/>
          <w:sz w:val="22"/>
          <w:szCs w:val="22"/>
          <w:lang w:val="lt-LT" w:eastAsia="en-US"/>
        </w:rPr>
      </w:pPr>
    </w:p>
    <w:p w14:paraId="0E0ADB5B" w14:textId="77777777" w:rsidR="0020666A" w:rsidRDefault="0020666A" w:rsidP="0020666A">
      <w:pPr>
        <w:widowControl w:val="0"/>
        <w:tabs>
          <w:tab w:val="left" w:pos="567"/>
        </w:tabs>
        <w:rPr>
          <w:snapToGrid w:val="0"/>
          <w:sz w:val="22"/>
          <w:szCs w:val="22"/>
          <w:lang w:val="lt-LT" w:eastAsia="en-US"/>
        </w:rPr>
      </w:pPr>
    </w:p>
    <w:p w14:paraId="518DED7A"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8.</w:t>
      </w:r>
      <w:r>
        <w:rPr>
          <w:b/>
          <w:snapToGrid w:val="0"/>
          <w:sz w:val="22"/>
          <w:szCs w:val="22"/>
          <w:lang w:val="lt-LT" w:eastAsia="en-US"/>
        </w:rPr>
        <w:tab/>
        <w:t>TINKAMUMO LAIKAS</w:t>
      </w:r>
    </w:p>
    <w:p w14:paraId="4CDC3CBB" w14:textId="77777777" w:rsidR="0020666A" w:rsidRDefault="0020666A" w:rsidP="0020666A">
      <w:pPr>
        <w:widowControl w:val="0"/>
        <w:tabs>
          <w:tab w:val="left" w:pos="567"/>
        </w:tabs>
        <w:rPr>
          <w:snapToGrid w:val="0"/>
          <w:sz w:val="22"/>
          <w:szCs w:val="22"/>
          <w:lang w:val="lt-LT" w:eastAsia="en-US"/>
        </w:rPr>
      </w:pPr>
    </w:p>
    <w:p w14:paraId="3812C2DA" w14:textId="77777777" w:rsidR="0020666A" w:rsidRDefault="00BD2412" w:rsidP="0020666A">
      <w:pPr>
        <w:widowControl w:val="0"/>
        <w:tabs>
          <w:tab w:val="left" w:pos="567"/>
        </w:tabs>
        <w:rPr>
          <w:snapToGrid w:val="0"/>
          <w:sz w:val="22"/>
          <w:szCs w:val="22"/>
          <w:lang w:val="lt-LT" w:eastAsia="en-US"/>
        </w:rPr>
      </w:pPr>
      <w:r>
        <w:rPr>
          <w:snapToGrid w:val="0"/>
          <w:sz w:val="22"/>
          <w:szCs w:val="22"/>
          <w:lang w:val="lt-LT" w:eastAsia="en-US"/>
        </w:rPr>
        <w:t xml:space="preserve">EXP: </w:t>
      </w:r>
      <w:r w:rsidR="0020666A">
        <w:rPr>
          <w:snapToGrid w:val="0"/>
          <w:sz w:val="22"/>
          <w:szCs w:val="22"/>
          <w:lang w:val="lt-LT" w:eastAsia="en-US"/>
        </w:rPr>
        <w:t xml:space="preserve"> &lt;</w:t>
      </w:r>
      <w:proofErr w:type="spellStart"/>
      <w:r w:rsidR="0020666A">
        <w:rPr>
          <w:snapToGrid w:val="0"/>
          <w:sz w:val="22"/>
          <w:szCs w:val="22"/>
          <w:lang w:val="lt-LT" w:eastAsia="en-US"/>
        </w:rPr>
        <w:t>mm.MMMM</w:t>
      </w:r>
      <w:proofErr w:type="spellEnd"/>
      <w:r w:rsidR="0020666A">
        <w:rPr>
          <w:snapToGrid w:val="0"/>
          <w:sz w:val="22"/>
          <w:szCs w:val="22"/>
          <w:lang w:val="lt-LT" w:eastAsia="en-US"/>
        </w:rPr>
        <w:t>&gt;</w:t>
      </w:r>
    </w:p>
    <w:p w14:paraId="42C9F4C5" w14:textId="77777777" w:rsidR="0020666A" w:rsidRDefault="0020666A" w:rsidP="0020666A">
      <w:pPr>
        <w:widowControl w:val="0"/>
        <w:tabs>
          <w:tab w:val="left" w:pos="567"/>
        </w:tabs>
        <w:rPr>
          <w:snapToGrid w:val="0"/>
          <w:sz w:val="22"/>
          <w:szCs w:val="22"/>
          <w:lang w:val="lt-LT" w:eastAsia="en-US"/>
        </w:rPr>
      </w:pPr>
    </w:p>
    <w:p w14:paraId="58BFFFA8" w14:textId="77777777" w:rsidR="0020666A" w:rsidRDefault="0020666A" w:rsidP="0020666A">
      <w:pPr>
        <w:widowControl w:val="0"/>
        <w:tabs>
          <w:tab w:val="left" w:pos="567"/>
        </w:tabs>
        <w:rPr>
          <w:snapToGrid w:val="0"/>
          <w:sz w:val="22"/>
          <w:szCs w:val="22"/>
          <w:lang w:val="lt-LT" w:eastAsia="en-US"/>
        </w:rPr>
      </w:pPr>
    </w:p>
    <w:p w14:paraId="58BFC4EB"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9.</w:t>
      </w:r>
      <w:r>
        <w:rPr>
          <w:b/>
          <w:snapToGrid w:val="0"/>
          <w:sz w:val="22"/>
          <w:szCs w:val="22"/>
          <w:lang w:val="lt-LT" w:eastAsia="en-US"/>
        </w:rPr>
        <w:tab/>
        <w:t>SPECIALIOS LAIKYMO SĄLYGOS</w:t>
      </w:r>
    </w:p>
    <w:p w14:paraId="4FF252FF" w14:textId="77777777" w:rsidR="0020666A" w:rsidRDefault="0020666A" w:rsidP="0020666A">
      <w:pPr>
        <w:widowControl w:val="0"/>
        <w:tabs>
          <w:tab w:val="left" w:pos="567"/>
        </w:tabs>
        <w:rPr>
          <w:snapToGrid w:val="0"/>
          <w:sz w:val="22"/>
          <w:szCs w:val="22"/>
          <w:lang w:val="lt-LT" w:eastAsia="en-US"/>
        </w:rPr>
      </w:pPr>
    </w:p>
    <w:p w14:paraId="1E66E27F" w14:textId="77777777" w:rsidR="0020666A" w:rsidRDefault="0020666A" w:rsidP="0020666A">
      <w:pPr>
        <w:widowControl w:val="0"/>
        <w:tabs>
          <w:tab w:val="left" w:pos="567"/>
        </w:tabs>
        <w:rPr>
          <w:kern w:val="2"/>
          <w:sz w:val="22"/>
          <w:szCs w:val="22"/>
          <w:lang w:val="lt-LT" w:eastAsia="en-US"/>
        </w:rPr>
      </w:pPr>
      <w:r>
        <w:rPr>
          <w:kern w:val="2"/>
          <w:sz w:val="22"/>
          <w:szCs w:val="22"/>
          <w:lang w:val="lt-LT" w:eastAsia="en-US"/>
        </w:rPr>
        <w:t xml:space="preserve">Laikyti ne aukštesnėje kaip 25 </w:t>
      </w:r>
      <w:r>
        <w:rPr>
          <w:sz w:val="22"/>
          <w:szCs w:val="22"/>
          <w:lang w:val="lt-LT"/>
        </w:rPr>
        <w:sym w:font="Symbol" w:char="F0B0"/>
      </w:r>
      <w:r>
        <w:rPr>
          <w:kern w:val="2"/>
          <w:sz w:val="22"/>
          <w:szCs w:val="22"/>
          <w:lang w:val="lt-LT" w:eastAsia="en-US"/>
        </w:rPr>
        <w:t>C temperatūroje.</w:t>
      </w:r>
    </w:p>
    <w:p w14:paraId="6C0BDE27" w14:textId="77777777" w:rsidR="0020666A" w:rsidRDefault="0020666A" w:rsidP="0020666A">
      <w:pPr>
        <w:widowControl w:val="0"/>
        <w:tabs>
          <w:tab w:val="left" w:pos="567"/>
        </w:tabs>
        <w:rPr>
          <w:kern w:val="2"/>
          <w:sz w:val="22"/>
          <w:szCs w:val="22"/>
          <w:lang w:val="lt-LT" w:eastAsia="en-US"/>
        </w:rPr>
      </w:pPr>
    </w:p>
    <w:p w14:paraId="1E566AF7" w14:textId="77777777" w:rsidR="0020666A" w:rsidRDefault="0020666A" w:rsidP="0020666A">
      <w:pPr>
        <w:widowControl w:val="0"/>
        <w:tabs>
          <w:tab w:val="left" w:pos="567"/>
        </w:tabs>
        <w:rPr>
          <w:snapToGrid w:val="0"/>
          <w:sz w:val="22"/>
          <w:szCs w:val="22"/>
          <w:lang w:val="lt-LT" w:eastAsia="en-US"/>
        </w:rPr>
      </w:pPr>
    </w:p>
    <w:p w14:paraId="745255AD"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10.</w:t>
      </w:r>
      <w:r>
        <w:rPr>
          <w:b/>
          <w:snapToGrid w:val="0"/>
          <w:sz w:val="22"/>
          <w:szCs w:val="22"/>
          <w:lang w:val="lt-LT" w:eastAsia="en-US"/>
        </w:rPr>
        <w:tab/>
        <w:t>SPECIALIOS ATSARGUMO PRIEMONĖS DĖL NESUVARTOTO VAISTINIO PREPARATO AR JO ATLIEKŲ TVARKYMO (JEI REIKIA)</w:t>
      </w:r>
    </w:p>
    <w:p w14:paraId="15ADC6C9" w14:textId="77777777" w:rsidR="0020666A" w:rsidRDefault="0020666A" w:rsidP="0020666A">
      <w:pPr>
        <w:widowControl w:val="0"/>
        <w:tabs>
          <w:tab w:val="left" w:pos="567"/>
        </w:tabs>
        <w:rPr>
          <w:snapToGrid w:val="0"/>
          <w:sz w:val="22"/>
          <w:szCs w:val="22"/>
          <w:lang w:val="lt-LT" w:eastAsia="en-US"/>
        </w:rPr>
      </w:pPr>
    </w:p>
    <w:p w14:paraId="46AFC717" w14:textId="77777777" w:rsidR="0020666A" w:rsidRDefault="0020666A" w:rsidP="0020666A">
      <w:pPr>
        <w:widowControl w:val="0"/>
        <w:tabs>
          <w:tab w:val="left" w:pos="567"/>
        </w:tabs>
        <w:rPr>
          <w:snapToGrid w:val="0"/>
          <w:sz w:val="22"/>
          <w:szCs w:val="22"/>
          <w:lang w:val="lt-LT" w:eastAsia="en-US"/>
        </w:rPr>
      </w:pPr>
    </w:p>
    <w:p w14:paraId="60758E6D"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11.</w:t>
      </w:r>
      <w:r>
        <w:rPr>
          <w:b/>
          <w:snapToGrid w:val="0"/>
          <w:sz w:val="22"/>
          <w:szCs w:val="22"/>
          <w:lang w:val="lt-LT" w:eastAsia="en-US"/>
        </w:rPr>
        <w:tab/>
      </w:r>
      <w:r>
        <w:rPr>
          <w:b/>
          <w:caps/>
          <w:snapToGrid w:val="0"/>
          <w:sz w:val="22"/>
          <w:szCs w:val="22"/>
          <w:lang w:val="lt-LT" w:eastAsia="en-US"/>
        </w:rPr>
        <w:t>REGISTRUOTOJO PAVADINIMAS IR ADRESAS</w:t>
      </w:r>
    </w:p>
    <w:p w14:paraId="18E5D9F8" w14:textId="77777777" w:rsidR="0020666A" w:rsidRDefault="0020666A" w:rsidP="0020666A">
      <w:pPr>
        <w:widowControl w:val="0"/>
        <w:tabs>
          <w:tab w:val="left" w:pos="567"/>
        </w:tabs>
        <w:rPr>
          <w:snapToGrid w:val="0"/>
          <w:sz w:val="22"/>
          <w:szCs w:val="22"/>
          <w:lang w:val="lt-LT" w:eastAsia="en-US"/>
        </w:rPr>
      </w:pPr>
    </w:p>
    <w:p w14:paraId="44E7C7ED" w14:textId="77777777" w:rsidR="0020666A" w:rsidRDefault="0020666A" w:rsidP="0020666A">
      <w:pPr>
        <w:rPr>
          <w:sz w:val="22"/>
          <w:szCs w:val="22"/>
          <w:lang w:val="lt-LT" w:eastAsia="lt-LT"/>
        </w:rPr>
      </w:pPr>
      <w:r>
        <w:rPr>
          <w:sz w:val="22"/>
          <w:szCs w:val="22"/>
          <w:lang w:val="lt-LT" w:eastAsia="lt-LT"/>
        </w:rPr>
        <w:t>G.L. Pharma GmbH</w:t>
      </w:r>
    </w:p>
    <w:p w14:paraId="0AED97DB" w14:textId="77777777" w:rsidR="0020666A" w:rsidRDefault="0020666A" w:rsidP="0020666A">
      <w:pPr>
        <w:rPr>
          <w:sz w:val="22"/>
          <w:szCs w:val="22"/>
          <w:lang w:val="lt-LT" w:eastAsia="lt-LT"/>
        </w:rPr>
      </w:pPr>
      <w:proofErr w:type="spellStart"/>
      <w:r>
        <w:rPr>
          <w:sz w:val="22"/>
          <w:szCs w:val="22"/>
          <w:lang w:val="lt-LT" w:eastAsia="lt-LT"/>
        </w:rPr>
        <w:t>Schlossplatz</w:t>
      </w:r>
      <w:proofErr w:type="spellEnd"/>
      <w:r>
        <w:rPr>
          <w:sz w:val="22"/>
          <w:szCs w:val="22"/>
          <w:lang w:val="lt-LT" w:eastAsia="lt-LT"/>
        </w:rPr>
        <w:t xml:space="preserve"> 1</w:t>
      </w:r>
    </w:p>
    <w:p w14:paraId="57E76E58" w14:textId="77777777" w:rsidR="0020666A" w:rsidRDefault="0020666A" w:rsidP="0020666A">
      <w:pPr>
        <w:rPr>
          <w:sz w:val="22"/>
          <w:szCs w:val="22"/>
          <w:lang w:val="lt-LT" w:eastAsia="lt-LT"/>
        </w:rPr>
      </w:pPr>
      <w:r>
        <w:rPr>
          <w:sz w:val="22"/>
          <w:szCs w:val="22"/>
          <w:lang w:val="lt-LT" w:eastAsia="lt-LT"/>
        </w:rPr>
        <w:t xml:space="preserve">8502 </w:t>
      </w:r>
      <w:proofErr w:type="spellStart"/>
      <w:r>
        <w:rPr>
          <w:sz w:val="22"/>
          <w:szCs w:val="22"/>
          <w:lang w:val="lt-LT" w:eastAsia="lt-LT"/>
        </w:rPr>
        <w:t>Lannach</w:t>
      </w:r>
      <w:proofErr w:type="spellEnd"/>
    </w:p>
    <w:p w14:paraId="6481123D" w14:textId="77777777" w:rsidR="0020666A" w:rsidRDefault="0020666A" w:rsidP="0020666A">
      <w:pPr>
        <w:widowControl w:val="0"/>
        <w:rPr>
          <w:snapToGrid w:val="0"/>
          <w:sz w:val="22"/>
          <w:szCs w:val="22"/>
          <w:lang w:val="lt-LT" w:eastAsia="en-US"/>
        </w:rPr>
      </w:pPr>
      <w:r>
        <w:rPr>
          <w:sz w:val="22"/>
          <w:szCs w:val="22"/>
          <w:lang w:val="lt-LT" w:eastAsia="lt-LT"/>
        </w:rPr>
        <w:t>Austrija</w:t>
      </w:r>
    </w:p>
    <w:p w14:paraId="46A59A0F" w14:textId="77777777" w:rsidR="0020666A" w:rsidRDefault="0020666A" w:rsidP="0020666A">
      <w:pPr>
        <w:widowControl w:val="0"/>
        <w:tabs>
          <w:tab w:val="left" w:pos="567"/>
        </w:tabs>
        <w:rPr>
          <w:snapToGrid w:val="0"/>
          <w:sz w:val="22"/>
          <w:szCs w:val="22"/>
          <w:lang w:val="lt-LT" w:eastAsia="en-US"/>
        </w:rPr>
      </w:pPr>
    </w:p>
    <w:p w14:paraId="5A13FA81" w14:textId="77777777" w:rsidR="0020666A" w:rsidRDefault="0020666A" w:rsidP="0020666A">
      <w:pPr>
        <w:widowControl w:val="0"/>
        <w:tabs>
          <w:tab w:val="left" w:pos="567"/>
        </w:tabs>
        <w:rPr>
          <w:snapToGrid w:val="0"/>
          <w:sz w:val="22"/>
          <w:szCs w:val="22"/>
          <w:lang w:val="lt-LT" w:eastAsia="en-US"/>
        </w:rPr>
      </w:pPr>
    </w:p>
    <w:p w14:paraId="4B7E0486"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12.</w:t>
      </w:r>
      <w:r>
        <w:rPr>
          <w:b/>
          <w:snapToGrid w:val="0"/>
          <w:sz w:val="22"/>
          <w:szCs w:val="22"/>
          <w:lang w:val="lt-LT" w:eastAsia="en-US"/>
        </w:rPr>
        <w:tab/>
        <w:t>REGISTRACIJOS PAŽYMĖJIMO NUMERIS (-IAI)</w:t>
      </w:r>
    </w:p>
    <w:p w14:paraId="3C806478" w14:textId="77777777" w:rsidR="0020666A" w:rsidRDefault="0020666A" w:rsidP="0020666A">
      <w:pPr>
        <w:widowControl w:val="0"/>
        <w:tabs>
          <w:tab w:val="left" w:pos="567"/>
        </w:tabs>
        <w:rPr>
          <w:snapToGrid w:val="0"/>
          <w:sz w:val="22"/>
          <w:szCs w:val="22"/>
          <w:lang w:val="lt-LT" w:eastAsia="en-US"/>
        </w:rPr>
      </w:pPr>
    </w:p>
    <w:p w14:paraId="3F772A34" w14:textId="53232610"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5</w:t>
      </w:r>
      <w:r w:rsidR="0022636A">
        <w:rPr>
          <w:color w:val="000000"/>
          <w:sz w:val="22"/>
          <w:szCs w:val="22"/>
          <w:highlight w:val="lightGray"/>
          <w:lang w:val="lt-LT"/>
        </w:rPr>
        <w:t> </w:t>
      </w:r>
      <w:r w:rsidRPr="00FF2CF8">
        <w:rPr>
          <w:color w:val="000000"/>
          <w:sz w:val="22"/>
          <w:szCs w:val="22"/>
          <w:highlight w:val="lightGray"/>
          <w:lang w:val="lt-LT"/>
        </w:rPr>
        <w:t>mg/2,5</w:t>
      </w:r>
      <w:r w:rsidR="0022636A">
        <w:rPr>
          <w:color w:val="000000"/>
          <w:sz w:val="22"/>
          <w:szCs w:val="22"/>
          <w:highlight w:val="lightGray"/>
          <w:lang w:val="lt-LT"/>
        </w:rPr>
        <w:t> </w:t>
      </w:r>
      <w:r w:rsidRPr="00FF2CF8">
        <w:rPr>
          <w:color w:val="000000"/>
          <w:sz w:val="22"/>
          <w:szCs w:val="22"/>
          <w:highlight w:val="lightGray"/>
          <w:lang w:val="lt-LT"/>
        </w:rPr>
        <w:t>mg</w:t>
      </w:r>
    </w:p>
    <w:p w14:paraId="599ACFF3" w14:textId="77777777" w:rsidR="00085DF7" w:rsidRPr="00FF2CF8" w:rsidRDefault="00085DF7" w:rsidP="00FF2CF8">
      <w:pPr>
        <w:widowControl w:val="0"/>
        <w:tabs>
          <w:tab w:val="left" w:pos="567"/>
        </w:tabs>
        <w:rPr>
          <w:color w:val="000000"/>
          <w:sz w:val="22"/>
          <w:szCs w:val="22"/>
          <w:highlight w:val="lightGray"/>
          <w:lang w:val="lt-LT"/>
        </w:rPr>
      </w:pPr>
      <w:r w:rsidRPr="00085DF7">
        <w:rPr>
          <w:bCs/>
          <w:sz w:val="22"/>
          <w:szCs w:val="22"/>
          <w:lang w:val="lt-LT"/>
        </w:rPr>
        <w:t xml:space="preserve">LT/1/17/4136/001 </w:t>
      </w:r>
      <w:r w:rsidRPr="00FF2CF8">
        <w:rPr>
          <w:color w:val="000000"/>
          <w:sz w:val="22"/>
          <w:szCs w:val="22"/>
          <w:highlight w:val="lightGray"/>
          <w:lang w:val="lt-LT"/>
        </w:rPr>
        <w:t>– N7</w:t>
      </w:r>
    </w:p>
    <w:p w14:paraId="23288CEC"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LT/1/17/4136/002 – N10</w:t>
      </w:r>
    </w:p>
    <w:p w14:paraId="65B305EF"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LT/1/17/4136/003 – N14</w:t>
      </w:r>
    </w:p>
    <w:p w14:paraId="1FF7979D"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LT/1/17/4136/004 – N20</w:t>
      </w:r>
    </w:p>
    <w:p w14:paraId="78802A30"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LT/1/17/4136/005 – N28</w:t>
      </w:r>
    </w:p>
    <w:p w14:paraId="67DF7091"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LT/1/17/4136/006 – N30</w:t>
      </w:r>
    </w:p>
    <w:p w14:paraId="01EE51B5"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LT/1/17/4136/007 – N50</w:t>
      </w:r>
    </w:p>
    <w:p w14:paraId="2EC136DD"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lastRenderedPageBreak/>
        <w:t>LT/1/17/4136/008 – N56</w:t>
      </w:r>
    </w:p>
    <w:p w14:paraId="45629946"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LT/1/17/4136/009 – N60</w:t>
      </w:r>
    </w:p>
    <w:p w14:paraId="729EECDE" w14:textId="77777777"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LT/1/17/4136/010 – N98</w:t>
      </w:r>
    </w:p>
    <w:p w14:paraId="22033B83" w14:textId="710ED7B2" w:rsidR="00085DF7" w:rsidRPr="00FF2CF8" w:rsidRDefault="00085DF7" w:rsidP="00FF2CF8">
      <w:pPr>
        <w:widowControl w:val="0"/>
        <w:tabs>
          <w:tab w:val="left" w:pos="567"/>
        </w:tabs>
        <w:rPr>
          <w:color w:val="000000"/>
          <w:sz w:val="22"/>
          <w:szCs w:val="22"/>
          <w:highlight w:val="lightGray"/>
          <w:lang w:val="lt-LT"/>
        </w:rPr>
      </w:pPr>
      <w:r w:rsidRPr="00FF2CF8">
        <w:rPr>
          <w:color w:val="000000"/>
          <w:sz w:val="22"/>
          <w:szCs w:val="22"/>
          <w:highlight w:val="lightGray"/>
          <w:lang w:val="lt-LT"/>
        </w:rPr>
        <w:t>LT/1/17/4136/011 – N100</w:t>
      </w:r>
    </w:p>
    <w:p w14:paraId="3D9D6FC7" w14:textId="77777777" w:rsidR="00FF2CF8" w:rsidRDefault="00FF2CF8" w:rsidP="00085DF7">
      <w:pPr>
        <w:widowControl w:val="0"/>
        <w:rPr>
          <w:bCs/>
          <w:sz w:val="22"/>
          <w:szCs w:val="22"/>
          <w:lang w:val="lt-LT"/>
        </w:rPr>
      </w:pPr>
    </w:p>
    <w:p w14:paraId="55F1E3B4" w14:textId="4762C952"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10</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mg/5</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w:t>
      </w:r>
    </w:p>
    <w:p w14:paraId="3BB94F5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LT/1/17/4136/012 – N7</w:t>
      </w:r>
    </w:p>
    <w:p w14:paraId="4F250250"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LT/1/17/4136/013 – N10</w:t>
      </w:r>
    </w:p>
    <w:p w14:paraId="59D684C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LT/1/17/4136/014 – N14</w:t>
      </w:r>
    </w:p>
    <w:p w14:paraId="15B0148B"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LT/1/17/4136/015 – N20</w:t>
      </w:r>
    </w:p>
    <w:p w14:paraId="1F10DAF6"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LT/1/17/4136/016 – N28</w:t>
      </w:r>
    </w:p>
    <w:p w14:paraId="64ACC74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LT/1/17/4136/017 – N30</w:t>
      </w:r>
    </w:p>
    <w:p w14:paraId="53654282"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LT/1/17/4136/018 – N50</w:t>
      </w:r>
    </w:p>
    <w:p w14:paraId="6EB56804"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LT/1/17/4136/019 – N56</w:t>
      </w:r>
    </w:p>
    <w:p w14:paraId="406445C8"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LT/1/17/4136/020 – N60</w:t>
      </w:r>
    </w:p>
    <w:p w14:paraId="61D5EBE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LT/1/17/4136/021 – N98</w:t>
      </w:r>
    </w:p>
    <w:p w14:paraId="561F0C8B" w14:textId="6175AFF6"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LT/1/17/4136/022 – N100</w:t>
      </w:r>
    </w:p>
    <w:p w14:paraId="3CF6FE06" w14:textId="77777777" w:rsidR="00FF2CF8" w:rsidRDefault="00FF2CF8" w:rsidP="00085DF7">
      <w:pPr>
        <w:widowControl w:val="0"/>
        <w:rPr>
          <w:bCs/>
          <w:sz w:val="22"/>
          <w:szCs w:val="22"/>
          <w:lang w:val="lt-LT"/>
        </w:rPr>
      </w:pPr>
    </w:p>
    <w:p w14:paraId="66C74252" w14:textId="2250646F"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20</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mg/10</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w:t>
      </w:r>
    </w:p>
    <w:p w14:paraId="05484259"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LT/1/17/4136/023 – N7</w:t>
      </w:r>
    </w:p>
    <w:p w14:paraId="4025FBCA"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LT/1/17/4136/024 – N10</w:t>
      </w:r>
    </w:p>
    <w:p w14:paraId="0C395BB6"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LT/1/17/4136/025 – N14</w:t>
      </w:r>
    </w:p>
    <w:p w14:paraId="0F801B1A"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LT/1/17/4136/026 – N20</w:t>
      </w:r>
    </w:p>
    <w:p w14:paraId="409C80F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LT/1/17/4136/027 – N28</w:t>
      </w:r>
    </w:p>
    <w:p w14:paraId="4F0BAF36"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LT/1/17/4136/028 – N30</w:t>
      </w:r>
    </w:p>
    <w:p w14:paraId="0E4D88A8"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LT/1/17/4136/029 – N50</w:t>
      </w:r>
    </w:p>
    <w:p w14:paraId="4F8046EF"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LT/1/17/4136/030 – N56</w:t>
      </w:r>
    </w:p>
    <w:p w14:paraId="072E179E"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LT/1/17/4136/031 – N60</w:t>
      </w:r>
    </w:p>
    <w:p w14:paraId="0E4CC53E"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LT/1/17/4136/032 – N98</w:t>
      </w:r>
    </w:p>
    <w:p w14:paraId="4981A267"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LT/1/17/4136/033 – N100</w:t>
      </w:r>
    </w:p>
    <w:p w14:paraId="0FAE01EE" w14:textId="77777777" w:rsidR="00D16347" w:rsidRDefault="00D16347" w:rsidP="00085DF7">
      <w:pPr>
        <w:widowControl w:val="0"/>
        <w:rPr>
          <w:bCs/>
          <w:sz w:val="22"/>
          <w:szCs w:val="22"/>
          <w:shd w:val="clear" w:color="auto" w:fill="D9D9D9" w:themeFill="background1" w:themeFillShade="D9"/>
          <w:lang w:val="lt-LT"/>
        </w:rPr>
      </w:pPr>
    </w:p>
    <w:p w14:paraId="1B4A2416" w14:textId="3BCD70CF"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30</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mg/15</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w:t>
      </w:r>
    </w:p>
    <w:p w14:paraId="0657105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LT/1/17/4136/034 – N7</w:t>
      </w:r>
    </w:p>
    <w:p w14:paraId="5519F9B2"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LT/1/17/4136/035 – N10</w:t>
      </w:r>
    </w:p>
    <w:p w14:paraId="608D0EAF"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LT/1/17/4136/036 – N14</w:t>
      </w:r>
    </w:p>
    <w:p w14:paraId="1E79346E"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LT/1/17/4136/037 – N20</w:t>
      </w:r>
    </w:p>
    <w:p w14:paraId="2ADD262C"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LT/1/17/4136/038 – N28</w:t>
      </w:r>
    </w:p>
    <w:p w14:paraId="010E2108"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LT/1/17/4136/039 – N30</w:t>
      </w:r>
    </w:p>
    <w:p w14:paraId="1615E87B"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LT/1/17/4136/040 – N50</w:t>
      </w:r>
    </w:p>
    <w:p w14:paraId="61846F7B"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LT/1/17/4136/041 – N56</w:t>
      </w:r>
    </w:p>
    <w:p w14:paraId="30B59AE3"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LT/1/17/4136/042 – N60</w:t>
      </w:r>
    </w:p>
    <w:p w14:paraId="4203C67D"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LT/1/17/4136/043 – N98</w:t>
      </w:r>
    </w:p>
    <w:p w14:paraId="77D30F77" w14:textId="0D402DFA"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LT/1/17/4136/044 – N100</w:t>
      </w:r>
    </w:p>
    <w:p w14:paraId="327E71BC" w14:textId="77777777" w:rsidR="00D16347" w:rsidRDefault="00D16347" w:rsidP="00085DF7">
      <w:pPr>
        <w:widowControl w:val="0"/>
        <w:rPr>
          <w:bCs/>
          <w:sz w:val="22"/>
          <w:szCs w:val="22"/>
          <w:shd w:val="clear" w:color="auto" w:fill="D9D9D9" w:themeFill="background1" w:themeFillShade="D9"/>
          <w:lang w:val="lt-LT"/>
        </w:rPr>
      </w:pPr>
    </w:p>
    <w:p w14:paraId="25E282F4" w14:textId="2E4BC1CE"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40</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mg/20</w:t>
      </w:r>
      <w:r w:rsidR="0022636A">
        <w:rPr>
          <w:bCs/>
          <w:sz w:val="22"/>
          <w:szCs w:val="22"/>
          <w:shd w:val="clear" w:color="auto" w:fill="D9D9D9" w:themeFill="background1" w:themeFillShade="D9"/>
          <w:lang w:val="lt-LT"/>
        </w:rPr>
        <w:t> </w:t>
      </w:r>
      <w:r w:rsidRPr="00D16347">
        <w:rPr>
          <w:bCs/>
          <w:sz w:val="22"/>
          <w:szCs w:val="22"/>
          <w:shd w:val="clear" w:color="auto" w:fill="D9D9D9" w:themeFill="background1" w:themeFillShade="D9"/>
          <w:lang w:val="lt-LT"/>
        </w:rPr>
        <w:t>mg</w:t>
      </w:r>
    </w:p>
    <w:p w14:paraId="7DC68070"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LT/1/17/4136/045 – N7</w:t>
      </w:r>
    </w:p>
    <w:p w14:paraId="433A3290"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LT/1/17/4136/046 – N10</w:t>
      </w:r>
    </w:p>
    <w:p w14:paraId="2AB28B1E"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LT/1/17/4136/047 – N14</w:t>
      </w:r>
    </w:p>
    <w:p w14:paraId="1E8FB858"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LT/1/17/4136/048 – N20</w:t>
      </w:r>
    </w:p>
    <w:p w14:paraId="0A9FD586"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LT/1/17/4136/049 – N28</w:t>
      </w:r>
    </w:p>
    <w:p w14:paraId="30CF2915"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LT/1/17/4136/050 – N30</w:t>
      </w:r>
    </w:p>
    <w:p w14:paraId="1667D556"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LT/1/17/4136/051 – N50</w:t>
      </w:r>
    </w:p>
    <w:p w14:paraId="286FFB64"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LT/1/17/4136/052 – N56</w:t>
      </w:r>
    </w:p>
    <w:p w14:paraId="6B0BF92D"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LT/1/17/4136/053 – N60</w:t>
      </w:r>
    </w:p>
    <w:p w14:paraId="456328FC" w14:textId="77777777" w:rsidR="00085DF7" w:rsidRPr="00D16347" w:rsidRDefault="00085DF7" w:rsidP="00085DF7">
      <w:pPr>
        <w:widowControl w:val="0"/>
        <w:rPr>
          <w:bCs/>
          <w:sz w:val="22"/>
          <w:szCs w:val="22"/>
          <w:shd w:val="clear" w:color="auto" w:fill="D9D9D9" w:themeFill="background1" w:themeFillShade="D9"/>
          <w:lang w:val="lt-LT"/>
        </w:rPr>
      </w:pPr>
      <w:r w:rsidRPr="00D16347">
        <w:rPr>
          <w:bCs/>
          <w:sz w:val="22"/>
          <w:szCs w:val="22"/>
          <w:shd w:val="clear" w:color="auto" w:fill="D9D9D9" w:themeFill="background1" w:themeFillShade="D9"/>
          <w:lang w:val="lt-LT"/>
        </w:rPr>
        <w:t>LT/1/17/4136/054 – N98</w:t>
      </w:r>
    </w:p>
    <w:p w14:paraId="40E73910" w14:textId="5DF2AE9A" w:rsidR="0020666A" w:rsidRDefault="00085DF7" w:rsidP="00D16347">
      <w:pPr>
        <w:widowControl w:val="0"/>
        <w:rPr>
          <w:snapToGrid w:val="0"/>
          <w:sz w:val="22"/>
          <w:szCs w:val="22"/>
          <w:lang w:val="lt-LT" w:eastAsia="en-US"/>
        </w:rPr>
      </w:pPr>
      <w:r w:rsidRPr="00D16347">
        <w:rPr>
          <w:bCs/>
          <w:sz w:val="22"/>
          <w:szCs w:val="22"/>
          <w:shd w:val="clear" w:color="auto" w:fill="D9D9D9" w:themeFill="background1" w:themeFillShade="D9"/>
          <w:lang w:val="lt-LT"/>
        </w:rPr>
        <w:t>LT/1/17/4136/055 – N100</w:t>
      </w:r>
      <w:r w:rsidRPr="00085DF7">
        <w:rPr>
          <w:bCs/>
          <w:sz w:val="22"/>
          <w:szCs w:val="22"/>
          <w:lang w:val="lt-LT"/>
        </w:rPr>
        <w:cr/>
      </w:r>
      <w:r w:rsidR="0020666A">
        <w:rPr>
          <w:bCs/>
          <w:sz w:val="22"/>
          <w:szCs w:val="22"/>
          <w:lang w:val="lt-LT"/>
        </w:rPr>
        <w:t xml:space="preserve"> </w:t>
      </w:r>
    </w:p>
    <w:p w14:paraId="0184F9C0" w14:textId="77777777" w:rsidR="0020666A" w:rsidRDefault="0020666A" w:rsidP="0020666A">
      <w:pPr>
        <w:widowControl w:val="0"/>
        <w:tabs>
          <w:tab w:val="left" w:pos="567"/>
        </w:tabs>
        <w:rPr>
          <w:snapToGrid w:val="0"/>
          <w:sz w:val="22"/>
          <w:szCs w:val="22"/>
          <w:lang w:val="lt-LT" w:eastAsia="en-US"/>
        </w:rPr>
      </w:pPr>
    </w:p>
    <w:p w14:paraId="656DF38B"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13.</w:t>
      </w:r>
      <w:r>
        <w:rPr>
          <w:b/>
          <w:snapToGrid w:val="0"/>
          <w:sz w:val="22"/>
          <w:szCs w:val="22"/>
          <w:lang w:val="lt-LT" w:eastAsia="en-US"/>
        </w:rPr>
        <w:tab/>
        <w:t>SERIJOS NUMERIS</w:t>
      </w:r>
    </w:p>
    <w:p w14:paraId="46250F90" w14:textId="77777777" w:rsidR="0020666A" w:rsidRDefault="0020666A" w:rsidP="0020666A">
      <w:pPr>
        <w:widowControl w:val="0"/>
        <w:tabs>
          <w:tab w:val="left" w:pos="567"/>
        </w:tabs>
        <w:rPr>
          <w:snapToGrid w:val="0"/>
          <w:sz w:val="22"/>
          <w:szCs w:val="22"/>
          <w:lang w:val="lt-LT" w:eastAsia="en-US"/>
        </w:rPr>
      </w:pPr>
    </w:p>
    <w:p w14:paraId="16D2D41E" w14:textId="77777777" w:rsidR="0020666A" w:rsidRDefault="00BD2412" w:rsidP="0020666A">
      <w:pPr>
        <w:widowControl w:val="0"/>
        <w:tabs>
          <w:tab w:val="left" w:pos="567"/>
        </w:tabs>
        <w:rPr>
          <w:snapToGrid w:val="0"/>
          <w:sz w:val="22"/>
          <w:szCs w:val="22"/>
          <w:lang w:val="lt-LT" w:eastAsia="en-US"/>
        </w:rPr>
      </w:pPr>
      <w:r>
        <w:rPr>
          <w:snapToGrid w:val="0"/>
          <w:sz w:val="22"/>
          <w:szCs w:val="22"/>
          <w:lang w:val="lt-LT" w:eastAsia="en-US"/>
        </w:rPr>
        <w:t>Lot:</w:t>
      </w:r>
    </w:p>
    <w:p w14:paraId="31203D58" w14:textId="77777777" w:rsidR="0020666A" w:rsidRDefault="0020666A" w:rsidP="0020666A">
      <w:pPr>
        <w:widowControl w:val="0"/>
        <w:tabs>
          <w:tab w:val="left" w:pos="567"/>
        </w:tabs>
        <w:rPr>
          <w:snapToGrid w:val="0"/>
          <w:sz w:val="22"/>
          <w:szCs w:val="22"/>
          <w:lang w:val="lt-LT" w:eastAsia="en-US"/>
        </w:rPr>
      </w:pPr>
    </w:p>
    <w:p w14:paraId="3CDE2685" w14:textId="77777777" w:rsidR="0020666A" w:rsidRDefault="0020666A" w:rsidP="0020666A">
      <w:pPr>
        <w:widowControl w:val="0"/>
        <w:tabs>
          <w:tab w:val="left" w:pos="567"/>
        </w:tabs>
        <w:rPr>
          <w:snapToGrid w:val="0"/>
          <w:sz w:val="22"/>
          <w:szCs w:val="22"/>
          <w:lang w:val="lt-LT" w:eastAsia="en-US"/>
        </w:rPr>
      </w:pPr>
    </w:p>
    <w:p w14:paraId="31789615"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Pr>
          <w:b/>
          <w:snapToGrid w:val="0"/>
          <w:sz w:val="22"/>
          <w:szCs w:val="22"/>
          <w:lang w:val="lt-LT" w:eastAsia="en-US"/>
        </w:rPr>
        <w:t>14.</w:t>
      </w:r>
      <w:r>
        <w:rPr>
          <w:b/>
          <w:snapToGrid w:val="0"/>
          <w:sz w:val="22"/>
          <w:szCs w:val="22"/>
          <w:lang w:val="lt-LT" w:eastAsia="en-US"/>
        </w:rPr>
        <w:tab/>
        <w:t>PARDAVIMO (IŠDAVIMO) TVARKA</w:t>
      </w:r>
    </w:p>
    <w:p w14:paraId="7A226E54" w14:textId="77777777" w:rsidR="0020666A" w:rsidRDefault="0020666A" w:rsidP="0020666A">
      <w:pPr>
        <w:widowControl w:val="0"/>
        <w:tabs>
          <w:tab w:val="left" w:pos="567"/>
        </w:tabs>
        <w:rPr>
          <w:snapToGrid w:val="0"/>
          <w:sz w:val="22"/>
          <w:szCs w:val="22"/>
          <w:lang w:val="lt-LT" w:eastAsia="en-US"/>
        </w:rPr>
      </w:pPr>
    </w:p>
    <w:p w14:paraId="15EF9064"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Receptinis vaistas</w:t>
      </w:r>
    </w:p>
    <w:p w14:paraId="22831A2E" w14:textId="77777777" w:rsidR="0020666A" w:rsidRDefault="0020666A" w:rsidP="0020666A">
      <w:pPr>
        <w:widowControl w:val="0"/>
        <w:tabs>
          <w:tab w:val="left" w:pos="567"/>
        </w:tabs>
        <w:rPr>
          <w:snapToGrid w:val="0"/>
          <w:sz w:val="22"/>
          <w:szCs w:val="22"/>
          <w:lang w:val="lt-LT" w:eastAsia="en-US"/>
        </w:rPr>
      </w:pPr>
    </w:p>
    <w:p w14:paraId="1A9025FD" w14:textId="77777777" w:rsidR="0020666A" w:rsidRDefault="0020666A" w:rsidP="0020666A">
      <w:pPr>
        <w:widowControl w:val="0"/>
        <w:tabs>
          <w:tab w:val="left" w:pos="567"/>
        </w:tabs>
        <w:rPr>
          <w:snapToGrid w:val="0"/>
          <w:sz w:val="22"/>
          <w:szCs w:val="22"/>
          <w:lang w:val="lt-LT" w:eastAsia="en-US"/>
        </w:rPr>
      </w:pPr>
    </w:p>
    <w:p w14:paraId="270E1522" w14:textId="77777777" w:rsidR="0020666A" w:rsidRDefault="0020666A" w:rsidP="0020666A">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Pr>
          <w:b/>
          <w:snapToGrid w:val="0"/>
          <w:sz w:val="22"/>
          <w:szCs w:val="22"/>
          <w:lang w:val="lt-LT" w:eastAsia="en-US"/>
        </w:rPr>
        <w:t>15.</w:t>
      </w:r>
      <w:r>
        <w:rPr>
          <w:b/>
          <w:snapToGrid w:val="0"/>
          <w:sz w:val="22"/>
          <w:szCs w:val="22"/>
          <w:lang w:val="lt-LT" w:eastAsia="en-US"/>
        </w:rPr>
        <w:tab/>
        <w:t>VARTOJIMO INSTRUKCIJA</w:t>
      </w:r>
    </w:p>
    <w:p w14:paraId="624D71FF" w14:textId="77777777" w:rsidR="0020666A" w:rsidRDefault="0020666A" w:rsidP="0020666A">
      <w:pPr>
        <w:widowControl w:val="0"/>
        <w:tabs>
          <w:tab w:val="left" w:pos="567"/>
        </w:tabs>
        <w:rPr>
          <w:snapToGrid w:val="0"/>
          <w:sz w:val="22"/>
          <w:szCs w:val="22"/>
          <w:lang w:val="lt-LT" w:eastAsia="en-US"/>
        </w:rPr>
      </w:pPr>
    </w:p>
    <w:p w14:paraId="501B29C3" w14:textId="77777777" w:rsidR="0020666A" w:rsidRDefault="0020666A" w:rsidP="0020666A">
      <w:pPr>
        <w:widowControl w:val="0"/>
        <w:tabs>
          <w:tab w:val="left" w:pos="567"/>
        </w:tabs>
        <w:rPr>
          <w:snapToGrid w:val="0"/>
          <w:sz w:val="22"/>
          <w:szCs w:val="22"/>
          <w:lang w:val="lt-LT" w:eastAsia="en-US"/>
        </w:rPr>
      </w:pPr>
    </w:p>
    <w:p w14:paraId="3D1E0DC9" w14:textId="77777777" w:rsidR="0020666A" w:rsidRDefault="0020666A" w:rsidP="0020666A">
      <w:pPr>
        <w:widowControl w:val="0"/>
        <w:pBdr>
          <w:top w:val="single" w:sz="4" w:space="1" w:color="auto"/>
          <w:left w:val="single" w:sz="4" w:space="4" w:color="auto"/>
          <w:bottom w:val="single" w:sz="4" w:space="0" w:color="auto"/>
          <w:right w:val="single" w:sz="4" w:space="4" w:color="auto"/>
        </w:pBdr>
        <w:tabs>
          <w:tab w:val="left" w:pos="567"/>
        </w:tabs>
        <w:rPr>
          <w:snapToGrid w:val="0"/>
          <w:sz w:val="22"/>
          <w:szCs w:val="22"/>
          <w:lang w:val="lt-LT" w:eastAsia="en-US"/>
        </w:rPr>
      </w:pPr>
      <w:r>
        <w:rPr>
          <w:b/>
          <w:snapToGrid w:val="0"/>
          <w:sz w:val="22"/>
          <w:szCs w:val="22"/>
          <w:lang w:val="lt-LT" w:eastAsia="en-US"/>
        </w:rPr>
        <w:t>16.</w:t>
      </w:r>
      <w:r>
        <w:rPr>
          <w:b/>
          <w:snapToGrid w:val="0"/>
          <w:sz w:val="22"/>
          <w:szCs w:val="22"/>
          <w:lang w:val="lt-LT" w:eastAsia="en-US"/>
        </w:rPr>
        <w:tab/>
        <w:t>INFORMACIJA BRAILIO RAŠTU</w:t>
      </w:r>
    </w:p>
    <w:p w14:paraId="450399BB" w14:textId="77777777" w:rsidR="0020666A" w:rsidRDefault="0020666A" w:rsidP="0020666A">
      <w:pPr>
        <w:widowControl w:val="0"/>
        <w:tabs>
          <w:tab w:val="left" w:pos="567"/>
        </w:tabs>
        <w:rPr>
          <w:snapToGrid w:val="0"/>
          <w:sz w:val="22"/>
          <w:szCs w:val="22"/>
          <w:lang w:val="lt-LT" w:eastAsia="en-US"/>
        </w:rPr>
      </w:pPr>
    </w:p>
    <w:p w14:paraId="362D803D" w14:textId="77777777" w:rsidR="0020666A" w:rsidRDefault="0020666A" w:rsidP="0020666A">
      <w:pPr>
        <w:widowControl w:val="0"/>
        <w:tabs>
          <w:tab w:val="left" w:pos="567"/>
        </w:tabs>
        <w:rPr>
          <w:sz w:val="22"/>
          <w:szCs w:val="22"/>
          <w:lang w:val="lt-LT" w:eastAsia="en-US"/>
        </w:rPr>
      </w:pPr>
      <w:r>
        <w:rPr>
          <w:color w:val="222222"/>
          <w:sz w:val="22"/>
          <w:szCs w:val="22"/>
          <w:shd w:val="clear" w:color="auto" w:fill="FFFFFF"/>
        </w:rPr>
        <w:t xml:space="preserve">Geroxynal </w:t>
      </w:r>
      <w:r>
        <w:rPr>
          <w:sz w:val="22"/>
          <w:szCs w:val="22"/>
          <w:lang w:val="lt-LT" w:eastAsia="en-US"/>
        </w:rPr>
        <w:t xml:space="preserve">5 mg/2,5 mg </w:t>
      </w:r>
    </w:p>
    <w:p w14:paraId="0A9D6DD1" w14:textId="77777777" w:rsidR="0020666A" w:rsidRDefault="0020666A" w:rsidP="0020666A">
      <w:pPr>
        <w:widowControl w:val="0"/>
        <w:tabs>
          <w:tab w:val="left" w:pos="567"/>
        </w:tabs>
        <w:rPr>
          <w:sz w:val="22"/>
          <w:szCs w:val="22"/>
          <w:highlight w:val="lightGray"/>
          <w:lang w:val="lt-LT" w:eastAsia="en-US"/>
        </w:rPr>
      </w:pPr>
      <w:proofErr w:type="spellStart"/>
      <w:r>
        <w:rPr>
          <w:sz w:val="22"/>
          <w:szCs w:val="22"/>
          <w:highlight w:val="lightGray"/>
          <w:lang w:val="lt-LT" w:eastAsia="en-US"/>
        </w:rPr>
        <w:t>Geroxynal</w:t>
      </w:r>
      <w:proofErr w:type="spellEnd"/>
      <w:r>
        <w:rPr>
          <w:sz w:val="22"/>
          <w:szCs w:val="22"/>
          <w:highlight w:val="lightGray"/>
          <w:lang w:val="lt-LT" w:eastAsia="en-US"/>
        </w:rPr>
        <w:t xml:space="preserve"> 10 mg/5 mg </w:t>
      </w:r>
    </w:p>
    <w:p w14:paraId="548AB39B" w14:textId="77777777" w:rsidR="0020666A" w:rsidRDefault="0020666A" w:rsidP="0020666A">
      <w:pPr>
        <w:widowControl w:val="0"/>
        <w:tabs>
          <w:tab w:val="left" w:pos="567"/>
        </w:tabs>
        <w:rPr>
          <w:sz w:val="22"/>
          <w:szCs w:val="22"/>
          <w:highlight w:val="lightGray"/>
          <w:lang w:val="lt-LT"/>
        </w:rPr>
      </w:pPr>
      <w:proofErr w:type="spellStart"/>
      <w:r>
        <w:rPr>
          <w:sz w:val="22"/>
          <w:szCs w:val="22"/>
          <w:highlight w:val="lightGray"/>
          <w:lang w:val="lt-LT"/>
        </w:rPr>
        <w:t>Geroxynal</w:t>
      </w:r>
      <w:proofErr w:type="spellEnd"/>
      <w:r>
        <w:rPr>
          <w:sz w:val="22"/>
          <w:szCs w:val="22"/>
          <w:highlight w:val="lightGray"/>
          <w:lang w:val="lt-LT"/>
        </w:rPr>
        <w:t xml:space="preserve"> 20 mg/10 mg </w:t>
      </w:r>
    </w:p>
    <w:p w14:paraId="6819227D" w14:textId="77777777" w:rsidR="0020666A" w:rsidRDefault="0020666A" w:rsidP="0020666A">
      <w:pPr>
        <w:widowControl w:val="0"/>
        <w:tabs>
          <w:tab w:val="left" w:pos="567"/>
        </w:tabs>
        <w:rPr>
          <w:sz w:val="22"/>
          <w:szCs w:val="22"/>
          <w:highlight w:val="lightGray"/>
          <w:lang w:val="lt-LT" w:eastAsia="en-US"/>
        </w:rPr>
      </w:pPr>
      <w:r>
        <w:rPr>
          <w:color w:val="222222"/>
          <w:sz w:val="22"/>
          <w:szCs w:val="22"/>
          <w:highlight w:val="lightGray"/>
          <w:shd w:val="clear" w:color="auto" w:fill="BFBFBF" w:themeFill="background1" w:themeFillShade="BF"/>
        </w:rPr>
        <w:t xml:space="preserve">Geroxynal </w:t>
      </w:r>
      <w:r>
        <w:rPr>
          <w:sz w:val="22"/>
          <w:szCs w:val="22"/>
          <w:highlight w:val="lightGray"/>
          <w:lang w:val="lt-LT" w:eastAsia="en-US"/>
        </w:rPr>
        <w:t xml:space="preserve">30 mg/15 mg </w:t>
      </w:r>
    </w:p>
    <w:p w14:paraId="274D05CE" w14:textId="77777777" w:rsidR="0020666A" w:rsidRDefault="0020666A" w:rsidP="0020666A">
      <w:pPr>
        <w:widowControl w:val="0"/>
        <w:tabs>
          <w:tab w:val="left" w:pos="567"/>
        </w:tabs>
        <w:rPr>
          <w:iCs/>
          <w:sz w:val="22"/>
          <w:szCs w:val="22"/>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40 mg/20 mg </w:t>
      </w:r>
    </w:p>
    <w:p w14:paraId="50E474FE" w14:textId="77777777" w:rsidR="0020666A" w:rsidRDefault="0020666A" w:rsidP="0020666A">
      <w:pPr>
        <w:widowControl w:val="0"/>
        <w:tabs>
          <w:tab w:val="left" w:pos="567"/>
        </w:tabs>
        <w:rPr>
          <w:sz w:val="22"/>
          <w:szCs w:val="22"/>
          <w:shd w:val="clear" w:color="auto" w:fill="CCCCCC"/>
          <w:lang w:val="lt-LT" w:eastAsia="lt-LT" w:bidi="lt-LT"/>
        </w:rPr>
      </w:pPr>
    </w:p>
    <w:p w14:paraId="67692736" w14:textId="77777777" w:rsidR="0020666A" w:rsidRDefault="0020666A" w:rsidP="0020666A">
      <w:pPr>
        <w:widowControl w:val="0"/>
        <w:tabs>
          <w:tab w:val="left" w:pos="567"/>
        </w:tabs>
        <w:rPr>
          <w:sz w:val="22"/>
          <w:szCs w:val="22"/>
          <w:shd w:val="clear" w:color="auto" w:fill="CCCCCC"/>
          <w:lang w:val="lt-LT" w:eastAsia="lt-LT" w:bidi="lt-LT"/>
        </w:rPr>
      </w:pPr>
    </w:p>
    <w:p w14:paraId="481234E2"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7D839C03" w14:textId="77777777" w:rsidR="0020666A" w:rsidRDefault="0020666A" w:rsidP="0020666A">
      <w:pPr>
        <w:widowControl w:val="0"/>
        <w:rPr>
          <w:sz w:val="22"/>
          <w:szCs w:val="22"/>
          <w:lang w:val="lt-LT" w:eastAsia="lt-LT" w:bidi="lt-LT"/>
        </w:rPr>
      </w:pPr>
    </w:p>
    <w:p w14:paraId="3D051E18" w14:textId="77777777" w:rsidR="0020666A" w:rsidRDefault="0020666A" w:rsidP="0020666A">
      <w:pPr>
        <w:widowControl w:val="0"/>
        <w:tabs>
          <w:tab w:val="left" w:pos="567"/>
        </w:tabs>
        <w:rPr>
          <w:sz w:val="22"/>
          <w:szCs w:val="22"/>
          <w:lang w:val="lt-LT" w:eastAsia="lt-LT" w:bidi="lt-LT"/>
        </w:rPr>
      </w:pPr>
      <w:r>
        <w:rPr>
          <w:sz w:val="22"/>
          <w:szCs w:val="22"/>
          <w:highlight w:val="lightGray"/>
          <w:lang w:val="lt-LT"/>
        </w:rPr>
        <w:t>2D brūkšninis kodas su nurodytu unikaliu identifikatoriumi.</w:t>
      </w:r>
    </w:p>
    <w:p w14:paraId="08605411" w14:textId="77777777" w:rsidR="0020666A" w:rsidRDefault="0020666A" w:rsidP="0020666A">
      <w:pPr>
        <w:widowControl w:val="0"/>
        <w:tabs>
          <w:tab w:val="left" w:pos="567"/>
        </w:tabs>
        <w:rPr>
          <w:sz w:val="22"/>
          <w:szCs w:val="22"/>
          <w:lang w:val="lt-LT" w:eastAsia="lt-LT" w:bidi="lt-LT"/>
        </w:rPr>
      </w:pPr>
    </w:p>
    <w:p w14:paraId="7285BF61" w14:textId="77777777" w:rsidR="0020666A" w:rsidRDefault="0020666A" w:rsidP="0020666A">
      <w:pPr>
        <w:widowControl w:val="0"/>
        <w:rPr>
          <w:sz w:val="22"/>
          <w:szCs w:val="22"/>
          <w:lang w:val="lt-LT" w:eastAsia="lt-LT" w:bidi="lt-LT"/>
        </w:rPr>
      </w:pPr>
    </w:p>
    <w:p w14:paraId="100BD6B7"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3138E24E" w14:textId="77777777" w:rsidR="0020666A" w:rsidRDefault="0020666A" w:rsidP="0020666A">
      <w:pPr>
        <w:widowControl w:val="0"/>
        <w:rPr>
          <w:sz w:val="22"/>
          <w:szCs w:val="22"/>
          <w:lang w:val="lt-LT" w:eastAsia="lt-LT" w:bidi="lt-LT"/>
        </w:rPr>
      </w:pPr>
    </w:p>
    <w:p w14:paraId="6E4E8A2C" w14:textId="77777777" w:rsidR="0020666A" w:rsidRDefault="0020666A" w:rsidP="0020666A">
      <w:pPr>
        <w:widowControl w:val="0"/>
        <w:tabs>
          <w:tab w:val="left" w:pos="567"/>
        </w:tabs>
        <w:rPr>
          <w:sz w:val="22"/>
          <w:szCs w:val="22"/>
          <w:lang w:val="lt-LT" w:eastAsia="lt-LT" w:bidi="lt-LT"/>
        </w:rPr>
      </w:pPr>
      <w:r>
        <w:rPr>
          <w:sz w:val="22"/>
          <w:szCs w:val="22"/>
          <w:lang w:val="lt-LT" w:eastAsia="lt-LT" w:bidi="lt-LT"/>
        </w:rPr>
        <w:t>PC:</w:t>
      </w:r>
    </w:p>
    <w:p w14:paraId="5617B0E5" w14:textId="77777777" w:rsidR="0020666A" w:rsidRDefault="0020666A" w:rsidP="0020666A">
      <w:pPr>
        <w:widowControl w:val="0"/>
        <w:tabs>
          <w:tab w:val="left" w:pos="567"/>
        </w:tabs>
        <w:rPr>
          <w:sz w:val="22"/>
          <w:szCs w:val="22"/>
          <w:lang w:val="lt-LT" w:eastAsia="lt-LT" w:bidi="lt-LT"/>
        </w:rPr>
      </w:pPr>
      <w:r>
        <w:rPr>
          <w:sz w:val="22"/>
          <w:szCs w:val="22"/>
          <w:lang w:val="lt-LT" w:eastAsia="lt-LT" w:bidi="lt-LT"/>
        </w:rPr>
        <w:t>SN:</w:t>
      </w:r>
    </w:p>
    <w:p w14:paraId="65EA2538" w14:textId="77777777" w:rsidR="0020666A" w:rsidRDefault="0020666A" w:rsidP="0020666A">
      <w:pPr>
        <w:widowControl w:val="0"/>
        <w:tabs>
          <w:tab w:val="left" w:pos="567"/>
        </w:tabs>
        <w:rPr>
          <w:sz w:val="22"/>
          <w:szCs w:val="22"/>
          <w:highlight w:val="lightGray"/>
          <w:lang w:val="lt-LT"/>
        </w:rPr>
      </w:pPr>
      <w:r>
        <w:rPr>
          <w:sz w:val="22"/>
          <w:szCs w:val="22"/>
          <w:highlight w:val="lightGray"/>
          <w:lang w:val="lt-LT"/>
        </w:rPr>
        <w:t>NN:</w:t>
      </w:r>
    </w:p>
    <w:p w14:paraId="62A2C1FD" w14:textId="77777777" w:rsidR="0020666A" w:rsidRDefault="0020666A" w:rsidP="0020666A">
      <w:pPr>
        <w:widowControl w:val="0"/>
        <w:tabs>
          <w:tab w:val="left" w:pos="567"/>
        </w:tabs>
        <w:rPr>
          <w:sz w:val="22"/>
          <w:szCs w:val="22"/>
          <w:highlight w:val="lightGray"/>
          <w:lang w:val="lt-LT"/>
        </w:rPr>
      </w:pPr>
    </w:p>
    <w:p w14:paraId="18F8EF4A"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br w:type="page"/>
      </w:r>
    </w:p>
    <w:p w14:paraId="21009E56"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Pr>
          <w:b/>
          <w:snapToGrid w:val="0"/>
          <w:sz w:val="22"/>
          <w:szCs w:val="22"/>
          <w:lang w:val="lt-LT" w:eastAsia="en-US"/>
        </w:rPr>
        <w:lastRenderedPageBreak/>
        <w:t>MINIMALI INFORMACIJA ANT LIZDINIŲ PLOKŠTELIŲ ARBA DVISLUOKSNIŲ JUOSTELIŲ</w:t>
      </w:r>
    </w:p>
    <w:p w14:paraId="2FC7026A"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00B466B1"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Pr>
          <w:b/>
          <w:snapToGrid w:val="0"/>
          <w:sz w:val="22"/>
          <w:szCs w:val="22"/>
          <w:lang w:val="lt-LT" w:eastAsia="en-US"/>
        </w:rPr>
        <w:t>LIZDINĖ PLOKŠTELĖ</w:t>
      </w:r>
    </w:p>
    <w:p w14:paraId="23D44109" w14:textId="77777777" w:rsidR="0020666A" w:rsidRDefault="0020666A" w:rsidP="0020666A">
      <w:pPr>
        <w:widowControl w:val="0"/>
        <w:tabs>
          <w:tab w:val="left" w:pos="567"/>
        </w:tabs>
        <w:rPr>
          <w:snapToGrid w:val="0"/>
          <w:sz w:val="22"/>
          <w:szCs w:val="22"/>
          <w:lang w:val="lt-LT" w:eastAsia="en-US"/>
        </w:rPr>
      </w:pPr>
    </w:p>
    <w:p w14:paraId="20CFBA9C" w14:textId="77777777" w:rsidR="0020666A" w:rsidRDefault="0020666A" w:rsidP="0020666A">
      <w:pPr>
        <w:widowControl w:val="0"/>
        <w:tabs>
          <w:tab w:val="left" w:pos="567"/>
        </w:tabs>
        <w:rPr>
          <w:snapToGrid w:val="0"/>
          <w:sz w:val="22"/>
          <w:szCs w:val="22"/>
          <w:lang w:val="lt-LT" w:eastAsia="en-US"/>
        </w:rPr>
      </w:pPr>
    </w:p>
    <w:p w14:paraId="5C36A476"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w:t>
      </w:r>
      <w:r>
        <w:rPr>
          <w:b/>
          <w:snapToGrid w:val="0"/>
          <w:sz w:val="22"/>
          <w:szCs w:val="22"/>
          <w:lang w:val="lt-LT" w:eastAsia="en-US"/>
        </w:rPr>
        <w:tab/>
      </w:r>
      <w:r>
        <w:rPr>
          <w:b/>
          <w:caps/>
          <w:snapToGrid w:val="0"/>
          <w:sz w:val="22"/>
          <w:szCs w:val="22"/>
          <w:lang w:val="lt-LT" w:eastAsia="en-US"/>
        </w:rPr>
        <w:t>VAISTINIO</w:t>
      </w:r>
      <w:r>
        <w:rPr>
          <w:b/>
          <w:snapToGrid w:val="0"/>
          <w:sz w:val="22"/>
          <w:szCs w:val="22"/>
          <w:lang w:val="lt-LT" w:eastAsia="en-US"/>
        </w:rPr>
        <w:t xml:space="preserve"> PREPARATO PAVADINIMAS</w:t>
      </w:r>
    </w:p>
    <w:p w14:paraId="37502463" w14:textId="77777777" w:rsidR="0020666A" w:rsidRDefault="0020666A" w:rsidP="0020666A">
      <w:pPr>
        <w:widowControl w:val="0"/>
        <w:tabs>
          <w:tab w:val="left" w:pos="567"/>
        </w:tabs>
        <w:rPr>
          <w:snapToGrid w:val="0"/>
          <w:sz w:val="22"/>
          <w:szCs w:val="22"/>
          <w:lang w:val="lt-LT" w:eastAsia="en-US"/>
        </w:rPr>
      </w:pPr>
    </w:p>
    <w:p w14:paraId="1890C023" w14:textId="77777777" w:rsidR="0020666A" w:rsidRDefault="0020666A" w:rsidP="0020666A">
      <w:pPr>
        <w:widowControl w:val="0"/>
        <w:tabs>
          <w:tab w:val="left" w:pos="567"/>
        </w:tabs>
        <w:rPr>
          <w:iCs/>
          <w:sz w:val="22"/>
          <w:szCs w:val="22"/>
          <w:lang w:val="lt-LT" w:eastAsia="en-US"/>
        </w:rPr>
      </w:pPr>
      <w:r>
        <w:rPr>
          <w:color w:val="222222"/>
          <w:sz w:val="22"/>
          <w:szCs w:val="22"/>
          <w:shd w:val="clear" w:color="auto" w:fill="FFFFFF"/>
        </w:rPr>
        <w:t xml:space="preserve">Geroxynal </w:t>
      </w:r>
      <w:r>
        <w:rPr>
          <w:sz w:val="22"/>
          <w:szCs w:val="22"/>
          <w:lang w:val="lt-LT" w:eastAsia="en-US"/>
        </w:rPr>
        <w:t>5 mg/2,5 mg pailginto atpalaidavimo tabletės</w:t>
      </w:r>
    </w:p>
    <w:p w14:paraId="0427ADD9" w14:textId="77777777" w:rsidR="0020666A" w:rsidRDefault="0020666A" w:rsidP="0020666A">
      <w:pPr>
        <w:widowControl w:val="0"/>
        <w:tabs>
          <w:tab w:val="left" w:pos="567"/>
        </w:tabs>
        <w:rPr>
          <w:iCs/>
          <w:sz w:val="22"/>
          <w:szCs w:val="22"/>
          <w:highlight w:val="lightGray"/>
          <w:lang w:val="lt-LT" w:eastAsia="en-US"/>
        </w:rPr>
      </w:pPr>
      <w:proofErr w:type="spellStart"/>
      <w:r>
        <w:rPr>
          <w:sz w:val="22"/>
          <w:szCs w:val="22"/>
          <w:highlight w:val="lightGray"/>
          <w:lang w:val="lt-LT" w:eastAsia="en-US"/>
        </w:rPr>
        <w:t>Geroxynal</w:t>
      </w:r>
      <w:proofErr w:type="spellEnd"/>
      <w:r>
        <w:rPr>
          <w:sz w:val="22"/>
          <w:szCs w:val="22"/>
          <w:highlight w:val="lightGray"/>
          <w:lang w:val="lt-LT" w:eastAsia="en-US"/>
        </w:rPr>
        <w:t xml:space="preserve"> 10 mg/5 mg pailginto atpalaidavimo tabletės</w:t>
      </w:r>
    </w:p>
    <w:p w14:paraId="01451AFA" w14:textId="77777777" w:rsidR="0020666A" w:rsidRDefault="0020666A" w:rsidP="0020666A">
      <w:pPr>
        <w:widowControl w:val="0"/>
        <w:tabs>
          <w:tab w:val="left" w:pos="567"/>
        </w:tabs>
        <w:rPr>
          <w:iCs/>
          <w:sz w:val="22"/>
          <w:szCs w:val="22"/>
          <w:highlight w:val="lightGray"/>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20 mg/10 mg pailginto atpalaidavimo tabletės</w:t>
      </w:r>
    </w:p>
    <w:p w14:paraId="5328A4B0" w14:textId="77777777" w:rsidR="0020666A" w:rsidRDefault="0020666A" w:rsidP="0020666A">
      <w:pPr>
        <w:widowControl w:val="0"/>
        <w:tabs>
          <w:tab w:val="left" w:pos="567"/>
        </w:tabs>
        <w:rPr>
          <w:iCs/>
          <w:sz w:val="22"/>
          <w:szCs w:val="22"/>
          <w:highlight w:val="lightGray"/>
          <w:lang w:val="lt-LT" w:eastAsia="en-US"/>
        </w:rPr>
      </w:pPr>
      <w:r>
        <w:rPr>
          <w:color w:val="222222"/>
          <w:sz w:val="22"/>
          <w:szCs w:val="22"/>
          <w:highlight w:val="lightGray"/>
          <w:shd w:val="clear" w:color="auto" w:fill="BFBFBF" w:themeFill="background1" w:themeFillShade="BF"/>
        </w:rPr>
        <w:t xml:space="preserve">Geroxynal </w:t>
      </w:r>
      <w:r>
        <w:rPr>
          <w:sz w:val="22"/>
          <w:szCs w:val="22"/>
          <w:highlight w:val="lightGray"/>
          <w:lang w:val="lt-LT" w:eastAsia="en-US"/>
        </w:rPr>
        <w:t>30 mg/15 mg pailginto atpalaidavimo tabletės</w:t>
      </w:r>
    </w:p>
    <w:p w14:paraId="5942D2CC" w14:textId="77777777" w:rsidR="0020666A" w:rsidRDefault="0020666A" w:rsidP="0020666A">
      <w:pPr>
        <w:widowControl w:val="0"/>
        <w:tabs>
          <w:tab w:val="left" w:pos="567"/>
        </w:tabs>
        <w:rPr>
          <w:iCs/>
          <w:sz w:val="22"/>
          <w:szCs w:val="22"/>
          <w:lang w:val="lt-LT" w:eastAsia="en-US"/>
        </w:rPr>
      </w:pPr>
      <w:proofErr w:type="spellStart"/>
      <w:r>
        <w:rPr>
          <w:sz w:val="22"/>
          <w:szCs w:val="22"/>
          <w:highlight w:val="lightGray"/>
          <w:lang w:val="lt-LT"/>
        </w:rPr>
        <w:t>Geroxynal</w:t>
      </w:r>
      <w:proofErr w:type="spellEnd"/>
      <w:r>
        <w:rPr>
          <w:sz w:val="22"/>
          <w:szCs w:val="22"/>
          <w:highlight w:val="lightGray"/>
          <w:lang w:val="lt-LT"/>
        </w:rPr>
        <w:t xml:space="preserve"> 40 mg/20 mg pailginto atpalaidavimo tabletės</w:t>
      </w:r>
    </w:p>
    <w:p w14:paraId="739DBFC3" w14:textId="3895F5F7" w:rsidR="0020666A" w:rsidRDefault="004C6894" w:rsidP="0020666A">
      <w:pPr>
        <w:widowControl w:val="0"/>
        <w:rPr>
          <w:sz w:val="22"/>
          <w:szCs w:val="22"/>
          <w:lang w:val="lt-LT" w:eastAsia="en-US"/>
        </w:rPr>
      </w:pPr>
      <w:proofErr w:type="spellStart"/>
      <w:r>
        <w:rPr>
          <w:color w:val="000000"/>
          <w:sz w:val="22"/>
          <w:szCs w:val="22"/>
          <w:lang w:val="lt-LT" w:eastAsia="en-US"/>
        </w:rPr>
        <w:t>o</w:t>
      </w:r>
      <w:r w:rsidR="0020666A">
        <w:rPr>
          <w:color w:val="000000"/>
          <w:sz w:val="22"/>
          <w:szCs w:val="22"/>
          <w:lang w:val="lt-LT" w:eastAsia="en-US"/>
        </w:rPr>
        <w:t>xycodoni</w:t>
      </w:r>
      <w:proofErr w:type="spellEnd"/>
      <w:r w:rsidR="0020666A">
        <w:rPr>
          <w:color w:val="000000"/>
          <w:sz w:val="22"/>
          <w:szCs w:val="22"/>
          <w:lang w:val="lt-LT" w:eastAsia="en-US"/>
        </w:rPr>
        <w:t xml:space="preserve"> </w:t>
      </w:r>
      <w:proofErr w:type="spellStart"/>
      <w:r w:rsidR="0020666A">
        <w:rPr>
          <w:color w:val="000000"/>
          <w:sz w:val="22"/>
          <w:szCs w:val="22"/>
          <w:lang w:val="lt-LT" w:eastAsia="en-US"/>
        </w:rPr>
        <w:t>hydrochloridum</w:t>
      </w:r>
      <w:proofErr w:type="spellEnd"/>
      <w:r w:rsidR="0020666A">
        <w:rPr>
          <w:color w:val="000000"/>
          <w:sz w:val="22"/>
          <w:szCs w:val="22"/>
          <w:lang w:val="lt-LT" w:eastAsia="en-US"/>
        </w:rPr>
        <w:t xml:space="preserve">/ </w:t>
      </w:r>
      <w:proofErr w:type="spellStart"/>
      <w:r>
        <w:rPr>
          <w:color w:val="000000"/>
          <w:sz w:val="22"/>
          <w:szCs w:val="22"/>
          <w:lang w:val="lt-LT" w:eastAsia="en-US"/>
        </w:rPr>
        <w:t>n</w:t>
      </w:r>
      <w:r w:rsidR="0020666A">
        <w:rPr>
          <w:color w:val="000000"/>
          <w:sz w:val="22"/>
          <w:szCs w:val="22"/>
          <w:lang w:val="lt-LT" w:eastAsia="en-US"/>
        </w:rPr>
        <w:t>aloxoni</w:t>
      </w:r>
      <w:proofErr w:type="spellEnd"/>
      <w:r w:rsidR="0020666A">
        <w:rPr>
          <w:color w:val="000000"/>
          <w:sz w:val="22"/>
          <w:szCs w:val="22"/>
          <w:lang w:val="lt-LT" w:eastAsia="en-US"/>
        </w:rPr>
        <w:t xml:space="preserve"> </w:t>
      </w:r>
      <w:proofErr w:type="spellStart"/>
      <w:r w:rsidR="0020666A">
        <w:rPr>
          <w:color w:val="000000"/>
          <w:sz w:val="22"/>
          <w:szCs w:val="22"/>
          <w:lang w:val="lt-LT" w:eastAsia="en-US"/>
        </w:rPr>
        <w:t>hydrochloridum</w:t>
      </w:r>
      <w:proofErr w:type="spellEnd"/>
    </w:p>
    <w:p w14:paraId="05D28C03" w14:textId="77777777" w:rsidR="0020666A" w:rsidRDefault="0020666A" w:rsidP="0020666A">
      <w:pPr>
        <w:widowControl w:val="0"/>
        <w:tabs>
          <w:tab w:val="left" w:pos="567"/>
        </w:tabs>
        <w:rPr>
          <w:snapToGrid w:val="0"/>
          <w:sz w:val="22"/>
          <w:szCs w:val="22"/>
          <w:lang w:val="lt-LT" w:eastAsia="en-US"/>
        </w:rPr>
      </w:pPr>
    </w:p>
    <w:p w14:paraId="7951FF6A" w14:textId="77777777" w:rsidR="0020666A" w:rsidRDefault="0020666A" w:rsidP="0020666A">
      <w:pPr>
        <w:widowControl w:val="0"/>
        <w:tabs>
          <w:tab w:val="left" w:pos="567"/>
        </w:tabs>
        <w:rPr>
          <w:snapToGrid w:val="0"/>
          <w:sz w:val="22"/>
          <w:szCs w:val="22"/>
          <w:lang w:val="lt-LT" w:eastAsia="en-US"/>
        </w:rPr>
      </w:pPr>
    </w:p>
    <w:p w14:paraId="59C08BC7"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2.</w:t>
      </w:r>
      <w:r>
        <w:rPr>
          <w:b/>
          <w:snapToGrid w:val="0"/>
          <w:sz w:val="22"/>
          <w:szCs w:val="22"/>
          <w:lang w:val="lt-LT" w:eastAsia="en-US"/>
        </w:rPr>
        <w:tab/>
      </w:r>
      <w:r>
        <w:rPr>
          <w:b/>
          <w:caps/>
          <w:snapToGrid w:val="0"/>
          <w:sz w:val="22"/>
          <w:szCs w:val="22"/>
          <w:lang w:val="lt-LT" w:eastAsia="en-US"/>
        </w:rPr>
        <w:t>rEGISTRUOTOJO pavadinimas</w:t>
      </w:r>
    </w:p>
    <w:p w14:paraId="4ABF3E50" w14:textId="77777777" w:rsidR="0020666A" w:rsidRDefault="0020666A" w:rsidP="0020666A">
      <w:pPr>
        <w:widowControl w:val="0"/>
        <w:tabs>
          <w:tab w:val="left" w:pos="567"/>
        </w:tabs>
        <w:rPr>
          <w:snapToGrid w:val="0"/>
          <w:sz w:val="22"/>
          <w:szCs w:val="22"/>
          <w:lang w:val="lt-LT" w:eastAsia="en-US"/>
        </w:rPr>
      </w:pPr>
    </w:p>
    <w:p w14:paraId="25C667EB"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G.L. Pharma</w:t>
      </w:r>
    </w:p>
    <w:p w14:paraId="478D6894" w14:textId="77777777" w:rsidR="0020666A" w:rsidRDefault="0020666A" w:rsidP="0020666A">
      <w:pPr>
        <w:widowControl w:val="0"/>
        <w:tabs>
          <w:tab w:val="left" w:pos="567"/>
        </w:tabs>
        <w:rPr>
          <w:snapToGrid w:val="0"/>
          <w:sz w:val="22"/>
          <w:szCs w:val="22"/>
          <w:lang w:val="lt-LT" w:eastAsia="en-US"/>
        </w:rPr>
      </w:pPr>
    </w:p>
    <w:p w14:paraId="16F1D72D" w14:textId="77777777" w:rsidR="0020666A" w:rsidRDefault="0020666A" w:rsidP="0020666A">
      <w:pPr>
        <w:widowControl w:val="0"/>
        <w:tabs>
          <w:tab w:val="left" w:pos="567"/>
        </w:tabs>
        <w:rPr>
          <w:snapToGrid w:val="0"/>
          <w:sz w:val="22"/>
          <w:szCs w:val="22"/>
          <w:lang w:val="lt-LT" w:eastAsia="en-US"/>
        </w:rPr>
      </w:pPr>
    </w:p>
    <w:p w14:paraId="56D891EB" w14:textId="77777777" w:rsidR="0020666A" w:rsidRDefault="0020666A" w:rsidP="0020666A">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3.</w:t>
      </w:r>
      <w:r>
        <w:rPr>
          <w:b/>
          <w:snapToGrid w:val="0"/>
          <w:sz w:val="22"/>
          <w:szCs w:val="22"/>
          <w:lang w:val="lt-LT" w:eastAsia="en-US"/>
        </w:rPr>
        <w:tab/>
        <w:t>TINKAMUMO LAIKAS</w:t>
      </w:r>
    </w:p>
    <w:p w14:paraId="4D62C388" w14:textId="77777777" w:rsidR="0020666A" w:rsidRDefault="0020666A" w:rsidP="0020666A">
      <w:pPr>
        <w:widowControl w:val="0"/>
        <w:tabs>
          <w:tab w:val="left" w:pos="567"/>
        </w:tabs>
        <w:rPr>
          <w:snapToGrid w:val="0"/>
          <w:sz w:val="22"/>
          <w:szCs w:val="22"/>
          <w:lang w:val="lt-LT" w:eastAsia="en-US"/>
        </w:rPr>
      </w:pPr>
    </w:p>
    <w:p w14:paraId="60F4061B"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EXP &lt;</w:t>
      </w:r>
      <w:proofErr w:type="spellStart"/>
      <w:r>
        <w:rPr>
          <w:snapToGrid w:val="0"/>
          <w:sz w:val="22"/>
          <w:szCs w:val="22"/>
          <w:lang w:val="lt-LT" w:eastAsia="en-US"/>
        </w:rPr>
        <w:t>mm.MMMM</w:t>
      </w:r>
      <w:proofErr w:type="spellEnd"/>
      <w:r>
        <w:rPr>
          <w:snapToGrid w:val="0"/>
          <w:sz w:val="22"/>
          <w:szCs w:val="22"/>
          <w:lang w:val="lt-LT" w:eastAsia="en-US"/>
        </w:rPr>
        <w:t>&gt;</w:t>
      </w:r>
    </w:p>
    <w:p w14:paraId="0C9B2183" w14:textId="77777777" w:rsidR="0020666A" w:rsidRDefault="0020666A" w:rsidP="0020666A">
      <w:pPr>
        <w:widowControl w:val="0"/>
        <w:tabs>
          <w:tab w:val="left" w:pos="567"/>
        </w:tabs>
        <w:rPr>
          <w:snapToGrid w:val="0"/>
          <w:sz w:val="22"/>
          <w:szCs w:val="22"/>
          <w:lang w:val="lt-LT" w:eastAsia="en-US"/>
        </w:rPr>
      </w:pPr>
    </w:p>
    <w:p w14:paraId="3661610D" w14:textId="77777777" w:rsidR="0020666A" w:rsidRDefault="0020666A" w:rsidP="0020666A">
      <w:pPr>
        <w:widowControl w:val="0"/>
        <w:tabs>
          <w:tab w:val="left" w:pos="567"/>
        </w:tabs>
        <w:rPr>
          <w:snapToGrid w:val="0"/>
          <w:sz w:val="22"/>
          <w:szCs w:val="22"/>
          <w:lang w:val="lt-LT" w:eastAsia="en-US"/>
        </w:rPr>
      </w:pPr>
    </w:p>
    <w:p w14:paraId="50D50DFB"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4.</w:t>
      </w:r>
      <w:r>
        <w:rPr>
          <w:b/>
          <w:snapToGrid w:val="0"/>
          <w:sz w:val="22"/>
          <w:szCs w:val="22"/>
          <w:lang w:val="lt-LT" w:eastAsia="en-US"/>
        </w:rPr>
        <w:tab/>
        <w:t>SERIJOS NUMERIS</w:t>
      </w:r>
    </w:p>
    <w:p w14:paraId="1886435B" w14:textId="77777777" w:rsidR="0020666A" w:rsidRDefault="0020666A" w:rsidP="0020666A">
      <w:pPr>
        <w:widowControl w:val="0"/>
        <w:tabs>
          <w:tab w:val="left" w:pos="567"/>
        </w:tabs>
        <w:rPr>
          <w:snapToGrid w:val="0"/>
          <w:sz w:val="22"/>
          <w:szCs w:val="22"/>
          <w:lang w:val="lt-LT" w:eastAsia="en-US"/>
        </w:rPr>
      </w:pPr>
    </w:p>
    <w:p w14:paraId="71D2C67C" w14:textId="77777777" w:rsidR="0020666A" w:rsidRDefault="0020666A" w:rsidP="0020666A">
      <w:pPr>
        <w:widowControl w:val="0"/>
        <w:tabs>
          <w:tab w:val="left" w:pos="567"/>
        </w:tabs>
        <w:rPr>
          <w:snapToGrid w:val="0"/>
          <w:sz w:val="22"/>
          <w:szCs w:val="22"/>
          <w:lang w:val="lt-LT" w:eastAsia="en-US"/>
        </w:rPr>
      </w:pPr>
      <w:r>
        <w:rPr>
          <w:snapToGrid w:val="0"/>
          <w:sz w:val="22"/>
          <w:szCs w:val="22"/>
          <w:lang w:val="lt-LT" w:eastAsia="en-US"/>
        </w:rPr>
        <w:t>Lot</w:t>
      </w:r>
    </w:p>
    <w:p w14:paraId="3E156760" w14:textId="77777777" w:rsidR="0020666A" w:rsidRDefault="0020666A" w:rsidP="0020666A">
      <w:pPr>
        <w:widowControl w:val="0"/>
        <w:tabs>
          <w:tab w:val="left" w:pos="567"/>
        </w:tabs>
        <w:rPr>
          <w:snapToGrid w:val="0"/>
          <w:sz w:val="22"/>
          <w:szCs w:val="22"/>
          <w:lang w:val="lt-LT" w:eastAsia="en-US"/>
        </w:rPr>
      </w:pPr>
    </w:p>
    <w:p w14:paraId="562BB01B" w14:textId="77777777" w:rsidR="0020666A" w:rsidRDefault="0020666A" w:rsidP="0020666A">
      <w:pPr>
        <w:widowControl w:val="0"/>
        <w:tabs>
          <w:tab w:val="left" w:pos="567"/>
        </w:tabs>
        <w:rPr>
          <w:snapToGrid w:val="0"/>
          <w:sz w:val="22"/>
          <w:szCs w:val="22"/>
          <w:lang w:val="lt-LT" w:eastAsia="en-US"/>
        </w:rPr>
      </w:pPr>
    </w:p>
    <w:p w14:paraId="650FDAAA" w14:textId="77777777" w:rsidR="0020666A" w:rsidRDefault="0020666A" w:rsidP="0020666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5.</w:t>
      </w:r>
      <w:r>
        <w:rPr>
          <w:b/>
          <w:snapToGrid w:val="0"/>
          <w:sz w:val="22"/>
          <w:szCs w:val="22"/>
          <w:lang w:val="lt-LT" w:eastAsia="en-US"/>
        </w:rPr>
        <w:tab/>
        <w:t>KITA</w:t>
      </w:r>
    </w:p>
    <w:p w14:paraId="2C44AA50" w14:textId="77777777" w:rsidR="0020666A" w:rsidRDefault="0020666A" w:rsidP="0020666A">
      <w:pPr>
        <w:widowControl w:val="0"/>
        <w:tabs>
          <w:tab w:val="left" w:pos="567"/>
        </w:tabs>
        <w:rPr>
          <w:snapToGrid w:val="0"/>
          <w:sz w:val="22"/>
          <w:szCs w:val="22"/>
          <w:lang w:val="lt-LT" w:eastAsia="en-US"/>
        </w:rPr>
      </w:pPr>
    </w:p>
    <w:p w14:paraId="614690E2" w14:textId="77777777" w:rsidR="0020666A" w:rsidRDefault="0020666A" w:rsidP="0020666A">
      <w:pPr>
        <w:widowControl w:val="0"/>
        <w:rPr>
          <w:snapToGrid w:val="0"/>
          <w:sz w:val="22"/>
          <w:szCs w:val="22"/>
          <w:lang w:val="lt-LT" w:eastAsia="en-US"/>
        </w:rPr>
      </w:pPr>
      <w:r>
        <w:rPr>
          <w:snapToGrid w:val="0"/>
          <w:sz w:val="22"/>
          <w:szCs w:val="22"/>
          <w:lang w:val="lt-LT" w:eastAsia="en-US"/>
        </w:rPr>
        <w:br w:type="page"/>
      </w:r>
    </w:p>
    <w:p w14:paraId="6B31156D" w14:textId="77777777" w:rsidR="0020666A" w:rsidRDefault="0020666A" w:rsidP="0020666A">
      <w:pPr>
        <w:widowControl w:val="0"/>
        <w:tabs>
          <w:tab w:val="left" w:pos="567"/>
        </w:tabs>
        <w:rPr>
          <w:snapToGrid w:val="0"/>
          <w:sz w:val="22"/>
          <w:szCs w:val="22"/>
          <w:lang w:val="lt-LT" w:eastAsia="en-US"/>
        </w:rPr>
      </w:pPr>
    </w:p>
    <w:p w14:paraId="550FE2F1" w14:textId="77777777" w:rsidR="0020666A" w:rsidRDefault="0020666A" w:rsidP="0020666A">
      <w:pPr>
        <w:widowControl w:val="0"/>
        <w:tabs>
          <w:tab w:val="left" w:pos="567"/>
        </w:tabs>
        <w:rPr>
          <w:snapToGrid w:val="0"/>
          <w:sz w:val="22"/>
          <w:szCs w:val="22"/>
          <w:lang w:val="lt-LT" w:eastAsia="en-US"/>
        </w:rPr>
      </w:pPr>
    </w:p>
    <w:p w14:paraId="5D822A90" w14:textId="77777777" w:rsidR="0020666A" w:rsidRDefault="0020666A" w:rsidP="0020666A">
      <w:pPr>
        <w:widowControl w:val="0"/>
        <w:tabs>
          <w:tab w:val="left" w:pos="567"/>
        </w:tabs>
        <w:outlineLvl w:val="0"/>
        <w:rPr>
          <w:snapToGrid w:val="0"/>
          <w:sz w:val="22"/>
          <w:szCs w:val="22"/>
          <w:lang w:val="lt-LT" w:eastAsia="en-US"/>
        </w:rPr>
      </w:pPr>
    </w:p>
    <w:p w14:paraId="65A7CF8B" w14:textId="77777777" w:rsidR="0020666A" w:rsidRDefault="0020666A" w:rsidP="0020666A">
      <w:pPr>
        <w:widowControl w:val="0"/>
        <w:tabs>
          <w:tab w:val="left" w:pos="567"/>
        </w:tabs>
        <w:outlineLvl w:val="0"/>
        <w:rPr>
          <w:snapToGrid w:val="0"/>
          <w:sz w:val="22"/>
          <w:szCs w:val="22"/>
          <w:lang w:val="lt-LT" w:eastAsia="en-US"/>
        </w:rPr>
      </w:pPr>
    </w:p>
    <w:p w14:paraId="71D203A6" w14:textId="77777777" w:rsidR="0020666A" w:rsidRDefault="0020666A" w:rsidP="0020666A">
      <w:pPr>
        <w:widowControl w:val="0"/>
        <w:tabs>
          <w:tab w:val="left" w:pos="567"/>
        </w:tabs>
        <w:outlineLvl w:val="0"/>
        <w:rPr>
          <w:snapToGrid w:val="0"/>
          <w:sz w:val="22"/>
          <w:szCs w:val="22"/>
          <w:lang w:val="lt-LT" w:eastAsia="en-US"/>
        </w:rPr>
      </w:pPr>
    </w:p>
    <w:p w14:paraId="20E2F6AF" w14:textId="77777777" w:rsidR="0020666A" w:rsidRDefault="0020666A" w:rsidP="0020666A">
      <w:pPr>
        <w:widowControl w:val="0"/>
        <w:tabs>
          <w:tab w:val="left" w:pos="567"/>
        </w:tabs>
        <w:outlineLvl w:val="0"/>
        <w:rPr>
          <w:snapToGrid w:val="0"/>
          <w:sz w:val="22"/>
          <w:szCs w:val="22"/>
          <w:lang w:val="lt-LT" w:eastAsia="en-US"/>
        </w:rPr>
      </w:pPr>
    </w:p>
    <w:p w14:paraId="3E1E6952" w14:textId="77777777" w:rsidR="0020666A" w:rsidRDefault="0020666A" w:rsidP="0020666A">
      <w:pPr>
        <w:widowControl w:val="0"/>
        <w:tabs>
          <w:tab w:val="left" w:pos="567"/>
        </w:tabs>
        <w:outlineLvl w:val="0"/>
        <w:rPr>
          <w:snapToGrid w:val="0"/>
          <w:sz w:val="22"/>
          <w:szCs w:val="22"/>
          <w:lang w:val="lt-LT" w:eastAsia="en-US"/>
        </w:rPr>
      </w:pPr>
    </w:p>
    <w:p w14:paraId="2FBB4F26" w14:textId="77777777" w:rsidR="0020666A" w:rsidRDefault="0020666A" w:rsidP="0020666A">
      <w:pPr>
        <w:widowControl w:val="0"/>
        <w:tabs>
          <w:tab w:val="left" w:pos="567"/>
        </w:tabs>
        <w:outlineLvl w:val="0"/>
        <w:rPr>
          <w:snapToGrid w:val="0"/>
          <w:sz w:val="22"/>
          <w:szCs w:val="22"/>
          <w:lang w:val="lt-LT" w:eastAsia="en-US"/>
        </w:rPr>
      </w:pPr>
    </w:p>
    <w:p w14:paraId="3FD82EE9" w14:textId="77777777" w:rsidR="0020666A" w:rsidRDefault="0020666A" w:rsidP="0020666A">
      <w:pPr>
        <w:widowControl w:val="0"/>
        <w:tabs>
          <w:tab w:val="left" w:pos="567"/>
        </w:tabs>
        <w:outlineLvl w:val="0"/>
        <w:rPr>
          <w:snapToGrid w:val="0"/>
          <w:sz w:val="22"/>
          <w:szCs w:val="22"/>
          <w:lang w:val="lt-LT" w:eastAsia="en-US"/>
        </w:rPr>
      </w:pPr>
    </w:p>
    <w:p w14:paraId="638C6CC5" w14:textId="77777777" w:rsidR="0020666A" w:rsidRDefault="0020666A" w:rsidP="0020666A">
      <w:pPr>
        <w:widowControl w:val="0"/>
        <w:tabs>
          <w:tab w:val="left" w:pos="567"/>
        </w:tabs>
        <w:outlineLvl w:val="0"/>
        <w:rPr>
          <w:snapToGrid w:val="0"/>
          <w:sz w:val="22"/>
          <w:szCs w:val="22"/>
          <w:lang w:val="lt-LT" w:eastAsia="en-US"/>
        </w:rPr>
      </w:pPr>
    </w:p>
    <w:p w14:paraId="1D35B063" w14:textId="77777777" w:rsidR="0020666A" w:rsidRDefault="0020666A" w:rsidP="0020666A">
      <w:pPr>
        <w:widowControl w:val="0"/>
        <w:tabs>
          <w:tab w:val="left" w:pos="567"/>
        </w:tabs>
        <w:outlineLvl w:val="0"/>
        <w:rPr>
          <w:snapToGrid w:val="0"/>
          <w:sz w:val="22"/>
          <w:szCs w:val="22"/>
          <w:lang w:val="lt-LT" w:eastAsia="en-US"/>
        </w:rPr>
      </w:pPr>
    </w:p>
    <w:p w14:paraId="2FBC923E" w14:textId="77777777" w:rsidR="0020666A" w:rsidRDefault="0020666A" w:rsidP="0020666A">
      <w:pPr>
        <w:widowControl w:val="0"/>
        <w:tabs>
          <w:tab w:val="left" w:pos="567"/>
        </w:tabs>
        <w:outlineLvl w:val="0"/>
        <w:rPr>
          <w:snapToGrid w:val="0"/>
          <w:sz w:val="22"/>
          <w:szCs w:val="22"/>
          <w:lang w:val="lt-LT" w:eastAsia="en-US"/>
        </w:rPr>
      </w:pPr>
    </w:p>
    <w:p w14:paraId="70432AEA" w14:textId="77777777" w:rsidR="0020666A" w:rsidRDefault="0020666A" w:rsidP="0020666A">
      <w:pPr>
        <w:widowControl w:val="0"/>
        <w:tabs>
          <w:tab w:val="left" w:pos="567"/>
        </w:tabs>
        <w:outlineLvl w:val="0"/>
        <w:rPr>
          <w:snapToGrid w:val="0"/>
          <w:sz w:val="22"/>
          <w:szCs w:val="22"/>
          <w:lang w:val="lt-LT" w:eastAsia="en-US"/>
        </w:rPr>
      </w:pPr>
    </w:p>
    <w:p w14:paraId="5BD23D68" w14:textId="77777777" w:rsidR="0020666A" w:rsidRDefault="0020666A" w:rsidP="0020666A">
      <w:pPr>
        <w:widowControl w:val="0"/>
        <w:tabs>
          <w:tab w:val="left" w:pos="567"/>
        </w:tabs>
        <w:outlineLvl w:val="0"/>
        <w:rPr>
          <w:snapToGrid w:val="0"/>
          <w:sz w:val="22"/>
          <w:szCs w:val="22"/>
          <w:lang w:val="lt-LT" w:eastAsia="en-US"/>
        </w:rPr>
      </w:pPr>
    </w:p>
    <w:p w14:paraId="2B8A95ED" w14:textId="77777777" w:rsidR="0020666A" w:rsidRDefault="0020666A" w:rsidP="0020666A">
      <w:pPr>
        <w:widowControl w:val="0"/>
        <w:tabs>
          <w:tab w:val="left" w:pos="567"/>
        </w:tabs>
        <w:outlineLvl w:val="0"/>
        <w:rPr>
          <w:snapToGrid w:val="0"/>
          <w:sz w:val="22"/>
          <w:szCs w:val="22"/>
          <w:lang w:val="lt-LT" w:eastAsia="en-US"/>
        </w:rPr>
      </w:pPr>
    </w:p>
    <w:p w14:paraId="7EA66216" w14:textId="77777777" w:rsidR="0020666A" w:rsidRDefault="0020666A" w:rsidP="0020666A">
      <w:pPr>
        <w:widowControl w:val="0"/>
        <w:tabs>
          <w:tab w:val="left" w:pos="567"/>
        </w:tabs>
        <w:outlineLvl w:val="0"/>
        <w:rPr>
          <w:snapToGrid w:val="0"/>
          <w:sz w:val="22"/>
          <w:szCs w:val="22"/>
          <w:lang w:val="lt-LT" w:eastAsia="en-US"/>
        </w:rPr>
      </w:pPr>
    </w:p>
    <w:p w14:paraId="500DE0A6" w14:textId="77777777" w:rsidR="0020666A" w:rsidRDefault="0020666A" w:rsidP="0020666A">
      <w:pPr>
        <w:widowControl w:val="0"/>
        <w:tabs>
          <w:tab w:val="left" w:pos="567"/>
        </w:tabs>
        <w:outlineLvl w:val="0"/>
        <w:rPr>
          <w:snapToGrid w:val="0"/>
          <w:sz w:val="22"/>
          <w:szCs w:val="22"/>
          <w:lang w:val="lt-LT" w:eastAsia="en-US"/>
        </w:rPr>
      </w:pPr>
    </w:p>
    <w:p w14:paraId="3F70277B" w14:textId="77777777" w:rsidR="0020666A" w:rsidRDefault="0020666A" w:rsidP="0020666A">
      <w:pPr>
        <w:widowControl w:val="0"/>
        <w:tabs>
          <w:tab w:val="left" w:pos="567"/>
        </w:tabs>
        <w:outlineLvl w:val="0"/>
        <w:rPr>
          <w:snapToGrid w:val="0"/>
          <w:sz w:val="22"/>
          <w:szCs w:val="22"/>
          <w:lang w:val="lt-LT" w:eastAsia="en-US"/>
        </w:rPr>
      </w:pPr>
    </w:p>
    <w:p w14:paraId="4CA77818" w14:textId="77777777" w:rsidR="0020666A" w:rsidRDefault="0020666A" w:rsidP="0020666A">
      <w:pPr>
        <w:widowControl w:val="0"/>
        <w:tabs>
          <w:tab w:val="left" w:pos="567"/>
        </w:tabs>
        <w:outlineLvl w:val="0"/>
        <w:rPr>
          <w:snapToGrid w:val="0"/>
          <w:sz w:val="22"/>
          <w:szCs w:val="22"/>
          <w:lang w:val="lt-LT" w:eastAsia="en-US"/>
        </w:rPr>
      </w:pPr>
    </w:p>
    <w:p w14:paraId="4FB70576" w14:textId="77777777" w:rsidR="0020666A" w:rsidRDefault="0020666A" w:rsidP="0020666A">
      <w:pPr>
        <w:widowControl w:val="0"/>
        <w:tabs>
          <w:tab w:val="left" w:pos="567"/>
        </w:tabs>
        <w:outlineLvl w:val="0"/>
        <w:rPr>
          <w:snapToGrid w:val="0"/>
          <w:sz w:val="22"/>
          <w:szCs w:val="22"/>
          <w:lang w:val="lt-LT" w:eastAsia="en-US"/>
        </w:rPr>
      </w:pPr>
    </w:p>
    <w:p w14:paraId="3B596A6A" w14:textId="77777777" w:rsidR="0020666A" w:rsidRDefault="0020666A" w:rsidP="0020666A">
      <w:pPr>
        <w:widowControl w:val="0"/>
        <w:tabs>
          <w:tab w:val="left" w:pos="567"/>
        </w:tabs>
        <w:outlineLvl w:val="0"/>
        <w:rPr>
          <w:snapToGrid w:val="0"/>
          <w:sz w:val="22"/>
          <w:szCs w:val="22"/>
          <w:lang w:val="lt-LT" w:eastAsia="en-US"/>
        </w:rPr>
      </w:pPr>
    </w:p>
    <w:p w14:paraId="70544995" w14:textId="77777777" w:rsidR="0020666A" w:rsidRDefault="0020666A" w:rsidP="0020666A">
      <w:pPr>
        <w:widowControl w:val="0"/>
        <w:tabs>
          <w:tab w:val="left" w:pos="567"/>
        </w:tabs>
        <w:outlineLvl w:val="0"/>
        <w:rPr>
          <w:snapToGrid w:val="0"/>
          <w:sz w:val="22"/>
          <w:szCs w:val="22"/>
          <w:lang w:val="lt-LT" w:eastAsia="en-US"/>
        </w:rPr>
      </w:pPr>
    </w:p>
    <w:p w14:paraId="6C97DA9A" w14:textId="77777777" w:rsidR="0020666A" w:rsidRDefault="0020666A" w:rsidP="0020666A">
      <w:pPr>
        <w:widowControl w:val="0"/>
        <w:tabs>
          <w:tab w:val="left" w:pos="567"/>
        </w:tabs>
        <w:outlineLvl w:val="0"/>
        <w:rPr>
          <w:snapToGrid w:val="0"/>
          <w:sz w:val="22"/>
          <w:szCs w:val="22"/>
          <w:lang w:val="lt-LT" w:eastAsia="en-US"/>
        </w:rPr>
      </w:pPr>
    </w:p>
    <w:p w14:paraId="18AA415B" w14:textId="77777777" w:rsidR="0020666A" w:rsidRDefault="0020666A" w:rsidP="0020666A">
      <w:pPr>
        <w:widowControl w:val="0"/>
        <w:tabs>
          <w:tab w:val="left" w:pos="567"/>
        </w:tabs>
        <w:jc w:val="center"/>
        <w:outlineLvl w:val="0"/>
        <w:rPr>
          <w:b/>
          <w:snapToGrid w:val="0"/>
          <w:sz w:val="22"/>
          <w:szCs w:val="22"/>
          <w:lang w:val="lt-LT" w:eastAsia="en-US"/>
        </w:rPr>
      </w:pPr>
      <w:r>
        <w:rPr>
          <w:b/>
          <w:snapToGrid w:val="0"/>
          <w:sz w:val="22"/>
          <w:szCs w:val="22"/>
          <w:lang w:val="lt-LT" w:eastAsia="en-US"/>
        </w:rPr>
        <w:t>B. PAKUOTĖS LAPELIS</w:t>
      </w:r>
    </w:p>
    <w:p w14:paraId="5699F9D4" w14:textId="77777777" w:rsidR="0020666A" w:rsidRDefault="0020666A" w:rsidP="0020666A">
      <w:pPr>
        <w:widowControl w:val="0"/>
        <w:jc w:val="center"/>
        <w:outlineLvl w:val="0"/>
        <w:rPr>
          <w:sz w:val="22"/>
          <w:szCs w:val="22"/>
          <w:lang w:val="lt-LT" w:eastAsia="lt-LT"/>
        </w:rPr>
      </w:pPr>
      <w:r>
        <w:rPr>
          <w:i/>
          <w:snapToGrid w:val="0"/>
          <w:sz w:val="22"/>
          <w:szCs w:val="22"/>
          <w:lang w:val="lt-LT" w:eastAsia="en-US"/>
        </w:rPr>
        <w:br w:type="page"/>
      </w:r>
      <w:r>
        <w:rPr>
          <w:b/>
          <w:sz w:val="22"/>
          <w:szCs w:val="22"/>
          <w:lang w:val="lt-LT" w:eastAsia="lt-LT"/>
        </w:rPr>
        <w:lastRenderedPageBreak/>
        <w:t>Pakuotės lapelis: informacija pacientui</w:t>
      </w:r>
    </w:p>
    <w:p w14:paraId="6C121593" w14:textId="77777777" w:rsidR="0020666A" w:rsidRDefault="0020666A" w:rsidP="0020666A">
      <w:pPr>
        <w:widowControl w:val="0"/>
        <w:jc w:val="center"/>
        <w:outlineLvl w:val="0"/>
        <w:rPr>
          <w:b/>
          <w:sz w:val="22"/>
          <w:szCs w:val="22"/>
          <w:lang w:val="lt-LT" w:eastAsia="lt-LT"/>
        </w:rPr>
      </w:pPr>
    </w:p>
    <w:p w14:paraId="0CD2A742" w14:textId="77777777" w:rsidR="0020666A" w:rsidRDefault="0020666A" w:rsidP="0020666A">
      <w:pPr>
        <w:widowControl w:val="0"/>
        <w:tabs>
          <w:tab w:val="left" w:pos="567"/>
        </w:tabs>
        <w:jc w:val="center"/>
        <w:rPr>
          <w:b/>
          <w:iCs/>
          <w:sz w:val="22"/>
          <w:szCs w:val="22"/>
          <w:lang w:val="lt-LT" w:eastAsia="en-US"/>
        </w:rPr>
      </w:pPr>
      <w:proofErr w:type="spellStart"/>
      <w:r>
        <w:rPr>
          <w:b/>
          <w:sz w:val="22"/>
          <w:szCs w:val="22"/>
          <w:lang w:val="lt-LT" w:eastAsia="en-US"/>
        </w:rPr>
        <w:t>Geroxynal</w:t>
      </w:r>
      <w:proofErr w:type="spellEnd"/>
      <w:r>
        <w:rPr>
          <w:b/>
          <w:sz w:val="22"/>
          <w:szCs w:val="22"/>
          <w:lang w:val="lt-LT" w:eastAsia="en-US"/>
        </w:rPr>
        <w:t xml:space="preserve"> 5 mg/2,5 mg pailginto atpalaidavimo tabletės</w:t>
      </w:r>
    </w:p>
    <w:p w14:paraId="08675663" w14:textId="77777777" w:rsidR="0020666A" w:rsidRDefault="0020666A" w:rsidP="0020666A">
      <w:pPr>
        <w:widowControl w:val="0"/>
        <w:tabs>
          <w:tab w:val="left" w:pos="567"/>
        </w:tabs>
        <w:jc w:val="center"/>
        <w:rPr>
          <w:b/>
          <w:iCs/>
          <w:sz w:val="22"/>
          <w:szCs w:val="22"/>
          <w:highlight w:val="lightGray"/>
          <w:lang w:val="lt-LT" w:eastAsia="en-US"/>
        </w:rPr>
      </w:pPr>
      <w:proofErr w:type="spellStart"/>
      <w:r>
        <w:rPr>
          <w:b/>
          <w:sz w:val="22"/>
          <w:szCs w:val="22"/>
          <w:highlight w:val="lightGray"/>
          <w:lang w:val="lt-LT" w:eastAsia="en-US"/>
        </w:rPr>
        <w:t>Geroxynal</w:t>
      </w:r>
      <w:proofErr w:type="spellEnd"/>
      <w:r>
        <w:rPr>
          <w:b/>
          <w:sz w:val="22"/>
          <w:szCs w:val="22"/>
          <w:highlight w:val="lightGray"/>
          <w:lang w:val="lt-LT" w:eastAsia="en-US"/>
        </w:rPr>
        <w:t xml:space="preserve"> 10 mg/5 mg pailginto atpalaidavimo tabletės</w:t>
      </w:r>
    </w:p>
    <w:p w14:paraId="7F69CB69" w14:textId="77777777" w:rsidR="0020666A" w:rsidRDefault="0020666A" w:rsidP="0020666A">
      <w:pPr>
        <w:widowControl w:val="0"/>
        <w:tabs>
          <w:tab w:val="left" w:pos="567"/>
        </w:tabs>
        <w:jc w:val="center"/>
        <w:rPr>
          <w:b/>
          <w:iCs/>
          <w:sz w:val="22"/>
          <w:szCs w:val="22"/>
          <w:highlight w:val="lightGray"/>
          <w:lang w:val="lt-LT" w:eastAsia="en-US"/>
        </w:rPr>
      </w:pPr>
      <w:proofErr w:type="spellStart"/>
      <w:r>
        <w:rPr>
          <w:b/>
          <w:sz w:val="22"/>
          <w:szCs w:val="22"/>
          <w:highlight w:val="lightGray"/>
          <w:lang w:val="lt-LT"/>
        </w:rPr>
        <w:t>Geroxynal</w:t>
      </w:r>
      <w:proofErr w:type="spellEnd"/>
      <w:r>
        <w:rPr>
          <w:b/>
          <w:sz w:val="22"/>
          <w:szCs w:val="22"/>
          <w:highlight w:val="lightGray"/>
          <w:lang w:val="lt-LT"/>
        </w:rPr>
        <w:t xml:space="preserve"> 20 mg/10 mg pailginto atpalaidavimo tabletės</w:t>
      </w:r>
    </w:p>
    <w:p w14:paraId="18AD64DF" w14:textId="77777777" w:rsidR="0020666A" w:rsidRDefault="0020666A" w:rsidP="0020666A">
      <w:pPr>
        <w:widowControl w:val="0"/>
        <w:tabs>
          <w:tab w:val="left" w:pos="567"/>
        </w:tabs>
        <w:jc w:val="center"/>
        <w:rPr>
          <w:b/>
          <w:iCs/>
          <w:sz w:val="22"/>
          <w:szCs w:val="22"/>
          <w:highlight w:val="lightGray"/>
          <w:lang w:val="lt-LT" w:eastAsia="en-US"/>
        </w:rPr>
      </w:pPr>
      <w:proofErr w:type="spellStart"/>
      <w:r>
        <w:rPr>
          <w:b/>
          <w:sz w:val="22"/>
          <w:szCs w:val="22"/>
          <w:highlight w:val="lightGray"/>
          <w:lang w:val="lt-LT" w:eastAsia="en-US"/>
        </w:rPr>
        <w:t>Geroxynal</w:t>
      </w:r>
      <w:proofErr w:type="spellEnd"/>
      <w:r>
        <w:rPr>
          <w:b/>
          <w:sz w:val="22"/>
          <w:szCs w:val="22"/>
          <w:highlight w:val="lightGray"/>
          <w:lang w:val="lt-LT" w:eastAsia="en-US"/>
        </w:rPr>
        <w:t xml:space="preserve"> 30 mg/15 mg pailginto atpalaidavimo tabletės</w:t>
      </w:r>
    </w:p>
    <w:p w14:paraId="4F037DE0" w14:textId="77777777" w:rsidR="0020666A" w:rsidRDefault="0020666A" w:rsidP="0020666A">
      <w:pPr>
        <w:widowControl w:val="0"/>
        <w:tabs>
          <w:tab w:val="left" w:pos="567"/>
        </w:tabs>
        <w:jc w:val="center"/>
        <w:rPr>
          <w:b/>
          <w:iCs/>
          <w:sz w:val="22"/>
          <w:szCs w:val="22"/>
          <w:lang w:val="lt-LT" w:eastAsia="en-US"/>
        </w:rPr>
      </w:pPr>
      <w:proofErr w:type="spellStart"/>
      <w:r>
        <w:rPr>
          <w:b/>
          <w:sz w:val="22"/>
          <w:szCs w:val="22"/>
          <w:highlight w:val="lightGray"/>
          <w:lang w:val="lt-LT"/>
        </w:rPr>
        <w:t>Geroxynal</w:t>
      </w:r>
      <w:proofErr w:type="spellEnd"/>
      <w:r>
        <w:rPr>
          <w:b/>
          <w:sz w:val="22"/>
          <w:szCs w:val="22"/>
          <w:highlight w:val="lightGray"/>
          <w:lang w:val="lt-LT"/>
        </w:rPr>
        <w:t xml:space="preserve"> 40 mg/20 mg pailginto atpalaidavimo tabletės</w:t>
      </w:r>
    </w:p>
    <w:p w14:paraId="5400E36C" w14:textId="77777777" w:rsidR="0020666A" w:rsidRDefault="0020666A" w:rsidP="0020666A">
      <w:pPr>
        <w:widowControl w:val="0"/>
        <w:numPr>
          <w:ilvl w:val="12"/>
          <w:numId w:val="0"/>
        </w:numPr>
        <w:jc w:val="center"/>
        <w:rPr>
          <w:color w:val="000000"/>
          <w:sz w:val="22"/>
          <w:szCs w:val="22"/>
          <w:lang w:val="lt-LT" w:eastAsia="en-US"/>
        </w:rPr>
      </w:pPr>
    </w:p>
    <w:p w14:paraId="41219966" w14:textId="52E5AA9D" w:rsidR="0020666A" w:rsidRDefault="004C6894" w:rsidP="0020666A">
      <w:pPr>
        <w:widowControl w:val="0"/>
        <w:numPr>
          <w:ilvl w:val="12"/>
          <w:numId w:val="0"/>
        </w:numPr>
        <w:jc w:val="center"/>
        <w:rPr>
          <w:sz w:val="22"/>
          <w:szCs w:val="22"/>
          <w:lang w:val="lt-LT" w:eastAsia="lt-LT"/>
        </w:rPr>
      </w:pPr>
      <w:proofErr w:type="spellStart"/>
      <w:r>
        <w:rPr>
          <w:color w:val="000000"/>
          <w:sz w:val="22"/>
          <w:szCs w:val="22"/>
          <w:lang w:val="lt-LT" w:eastAsia="en-US"/>
        </w:rPr>
        <w:t>o</w:t>
      </w:r>
      <w:r w:rsidR="0020666A">
        <w:rPr>
          <w:color w:val="000000"/>
          <w:sz w:val="22"/>
          <w:szCs w:val="22"/>
          <w:lang w:val="lt-LT" w:eastAsia="en-US"/>
        </w:rPr>
        <w:t>ksikodono</w:t>
      </w:r>
      <w:proofErr w:type="spellEnd"/>
      <w:r w:rsidR="0020666A">
        <w:rPr>
          <w:color w:val="000000"/>
          <w:sz w:val="22"/>
          <w:szCs w:val="22"/>
          <w:lang w:val="lt-LT" w:eastAsia="en-US"/>
        </w:rPr>
        <w:t xml:space="preserve"> hidrochloridas/ </w:t>
      </w:r>
      <w:proofErr w:type="spellStart"/>
      <w:r>
        <w:rPr>
          <w:color w:val="000000"/>
          <w:sz w:val="22"/>
          <w:szCs w:val="22"/>
          <w:lang w:val="lt-LT" w:eastAsia="en-US"/>
        </w:rPr>
        <w:t>n</w:t>
      </w:r>
      <w:r w:rsidR="0020666A">
        <w:rPr>
          <w:color w:val="000000"/>
          <w:sz w:val="22"/>
          <w:szCs w:val="22"/>
          <w:lang w:val="lt-LT" w:eastAsia="en-US"/>
        </w:rPr>
        <w:t>aloksono</w:t>
      </w:r>
      <w:proofErr w:type="spellEnd"/>
      <w:r w:rsidR="0020666A">
        <w:rPr>
          <w:color w:val="000000"/>
          <w:sz w:val="22"/>
          <w:szCs w:val="22"/>
          <w:lang w:val="lt-LT" w:eastAsia="en-US"/>
        </w:rPr>
        <w:t xml:space="preserve"> hidrochloridas</w:t>
      </w:r>
    </w:p>
    <w:p w14:paraId="4106BEDD" w14:textId="77777777" w:rsidR="0020666A" w:rsidRDefault="0020666A" w:rsidP="0020666A">
      <w:pPr>
        <w:widowControl w:val="0"/>
        <w:numPr>
          <w:ilvl w:val="12"/>
          <w:numId w:val="0"/>
        </w:numPr>
        <w:jc w:val="center"/>
        <w:rPr>
          <w:b/>
          <w:bCs/>
          <w:sz w:val="22"/>
          <w:szCs w:val="22"/>
          <w:lang w:val="lt-LT" w:eastAsia="lt-LT"/>
        </w:rPr>
      </w:pPr>
    </w:p>
    <w:p w14:paraId="3AD4F1D6" w14:textId="77777777" w:rsidR="0020666A" w:rsidRDefault="0020666A" w:rsidP="0020666A">
      <w:pPr>
        <w:widowControl w:val="0"/>
        <w:rPr>
          <w:sz w:val="22"/>
          <w:szCs w:val="22"/>
          <w:lang w:val="lt-LT" w:eastAsia="lt-LT"/>
        </w:rPr>
      </w:pPr>
    </w:p>
    <w:p w14:paraId="164E7882" w14:textId="77777777" w:rsidR="0020666A" w:rsidRDefault="0020666A" w:rsidP="0020666A">
      <w:pPr>
        <w:widowControl w:val="0"/>
        <w:rPr>
          <w:sz w:val="22"/>
          <w:szCs w:val="22"/>
          <w:lang w:val="lt-LT" w:eastAsia="lt-LT"/>
        </w:rPr>
      </w:pPr>
      <w:r>
        <w:rPr>
          <w:b/>
          <w:sz w:val="22"/>
          <w:szCs w:val="22"/>
          <w:lang w:val="lt-LT" w:eastAsia="lt-LT"/>
        </w:rPr>
        <w:t>Atidžiai perskaitykite visą šį lapelį, prieš pradėdami vartoti vaistą, nes jame pateikiama Jums svarbi informacija.</w:t>
      </w:r>
    </w:p>
    <w:p w14:paraId="5B71DDEE" w14:textId="77777777" w:rsidR="0020666A" w:rsidRDefault="0020666A" w:rsidP="0020666A">
      <w:pPr>
        <w:widowControl w:val="0"/>
        <w:numPr>
          <w:ilvl w:val="0"/>
          <w:numId w:val="3"/>
        </w:numPr>
        <w:tabs>
          <w:tab w:val="left" w:pos="567"/>
        </w:tabs>
        <w:ind w:left="567" w:right="-2" w:hanging="567"/>
        <w:contextualSpacing/>
        <w:rPr>
          <w:sz w:val="22"/>
          <w:szCs w:val="22"/>
          <w:lang w:val="lt-LT" w:eastAsia="lt-LT"/>
        </w:rPr>
      </w:pPr>
      <w:r>
        <w:rPr>
          <w:sz w:val="22"/>
          <w:szCs w:val="22"/>
          <w:lang w:val="lt-LT" w:eastAsia="lt-LT"/>
        </w:rPr>
        <w:t>Neišmeskite šio lapelio, nes vėl gali prireikti jį perskaityti.</w:t>
      </w:r>
    </w:p>
    <w:p w14:paraId="3A5BD0F9" w14:textId="77777777" w:rsidR="0020666A" w:rsidRDefault="0020666A" w:rsidP="0020666A">
      <w:pPr>
        <w:widowControl w:val="0"/>
        <w:numPr>
          <w:ilvl w:val="0"/>
          <w:numId w:val="3"/>
        </w:numPr>
        <w:tabs>
          <w:tab w:val="left" w:pos="567"/>
        </w:tabs>
        <w:ind w:left="567" w:right="-2" w:hanging="567"/>
        <w:contextualSpacing/>
        <w:rPr>
          <w:sz w:val="22"/>
          <w:szCs w:val="22"/>
          <w:lang w:val="lt-LT" w:eastAsia="lt-LT"/>
        </w:rPr>
      </w:pPr>
      <w:r>
        <w:rPr>
          <w:sz w:val="22"/>
          <w:szCs w:val="22"/>
          <w:lang w:val="lt-LT" w:eastAsia="lt-LT"/>
        </w:rPr>
        <w:t>Jeigu kiltų daugiau klausimų, kreipkitės į gydytoją arba vaistininką.</w:t>
      </w:r>
    </w:p>
    <w:p w14:paraId="6F6CAE4E" w14:textId="77777777" w:rsidR="0020666A" w:rsidRDefault="0020666A" w:rsidP="0020666A">
      <w:pPr>
        <w:widowControl w:val="0"/>
        <w:numPr>
          <w:ilvl w:val="0"/>
          <w:numId w:val="3"/>
        </w:numPr>
        <w:tabs>
          <w:tab w:val="left" w:pos="567"/>
        </w:tabs>
        <w:ind w:left="567" w:right="-2" w:hanging="567"/>
        <w:contextualSpacing/>
        <w:rPr>
          <w:sz w:val="22"/>
          <w:szCs w:val="22"/>
          <w:lang w:val="lt-LT" w:eastAsia="lt-LT"/>
        </w:rPr>
      </w:pPr>
      <w:r>
        <w:rPr>
          <w:sz w:val="22"/>
          <w:szCs w:val="22"/>
          <w:lang w:val="lt-LT" w:eastAsia="lt-LT"/>
        </w:rPr>
        <w:t>Šis vaistas skirtas tik Jums, todėl kitiems žmonėms jo duoti negalima. Vaistas gali jiems pakenkti (net tiems, kurių ligos požymiai yra tokie patys kaip Jūsų).</w:t>
      </w:r>
    </w:p>
    <w:p w14:paraId="3767DBF9" w14:textId="61ED89A3" w:rsidR="0020666A" w:rsidRDefault="0020666A" w:rsidP="0020666A">
      <w:pPr>
        <w:widowControl w:val="0"/>
        <w:numPr>
          <w:ilvl w:val="0"/>
          <w:numId w:val="3"/>
        </w:numPr>
        <w:tabs>
          <w:tab w:val="left" w:pos="567"/>
        </w:tabs>
        <w:ind w:left="567" w:right="-2" w:hanging="567"/>
        <w:contextualSpacing/>
        <w:rPr>
          <w:sz w:val="22"/>
          <w:szCs w:val="22"/>
          <w:lang w:val="lt-LT" w:eastAsia="lt-LT"/>
        </w:rPr>
      </w:pPr>
      <w:r>
        <w:rPr>
          <w:sz w:val="22"/>
          <w:szCs w:val="22"/>
          <w:lang w:val="lt-LT" w:eastAsia="lt-LT"/>
        </w:rPr>
        <w:t>Jeigu pasireiškė šalutinis poveikis (net jeigu jis šiame lapelyje nenurodytas), kreipkitės į gydytoją arba vaistininką. Žr. 4</w:t>
      </w:r>
      <w:r w:rsidR="002B39CA">
        <w:rPr>
          <w:sz w:val="22"/>
          <w:szCs w:val="22"/>
          <w:lang w:val="lt-LT" w:eastAsia="lt-LT"/>
        </w:rPr>
        <w:t> </w:t>
      </w:r>
      <w:r>
        <w:rPr>
          <w:sz w:val="22"/>
          <w:szCs w:val="22"/>
          <w:lang w:val="lt-LT" w:eastAsia="lt-LT"/>
        </w:rPr>
        <w:t>skyrių.</w:t>
      </w:r>
    </w:p>
    <w:p w14:paraId="266EC031" w14:textId="77777777" w:rsidR="0020666A" w:rsidRDefault="0020666A" w:rsidP="0020666A">
      <w:pPr>
        <w:widowControl w:val="0"/>
        <w:ind w:right="-2"/>
        <w:rPr>
          <w:sz w:val="22"/>
          <w:szCs w:val="22"/>
          <w:lang w:val="lt-LT" w:eastAsia="lt-LT"/>
        </w:rPr>
      </w:pPr>
    </w:p>
    <w:p w14:paraId="01CFDE63" w14:textId="77777777" w:rsidR="0020666A" w:rsidRDefault="0020666A" w:rsidP="0020666A">
      <w:pPr>
        <w:widowControl w:val="0"/>
        <w:numPr>
          <w:ilvl w:val="12"/>
          <w:numId w:val="0"/>
        </w:numPr>
        <w:ind w:right="-2"/>
        <w:outlineLvl w:val="0"/>
        <w:rPr>
          <w:b/>
          <w:sz w:val="22"/>
          <w:szCs w:val="22"/>
          <w:lang w:val="lt-LT" w:eastAsia="lt-LT"/>
        </w:rPr>
      </w:pPr>
      <w:r>
        <w:rPr>
          <w:b/>
          <w:sz w:val="22"/>
          <w:szCs w:val="22"/>
          <w:lang w:val="lt-LT" w:eastAsia="lt-LT"/>
        </w:rPr>
        <w:t>Apie ką rašoma šiame lapelyje?</w:t>
      </w:r>
    </w:p>
    <w:p w14:paraId="1E93337D" w14:textId="77777777" w:rsidR="0020666A" w:rsidRDefault="0020666A" w:rsidP="0020666A">
      <w:pPr>
        <w:widowControl w:val="0"/>
        <w:numPr>
          <w:ilvl w:val="12"/>
          <w:numId w:val="0"/>
        </w:numPr>
        <w:ind w:right="-2"/>
        <w:outlineLvl w:val="0"/>
        <w:rPr>
          <w:sz w:val="22"/>
          <w:szCs w:val="22"/>
          <w:lang w:val="lt-LT" w:eastAsia="lt-LT"/>
        </w:rPr>
      </w:pPr>
    </w:p>
    <w:p w14:paraId="102B0CBF" w14:textId="77777777" w:rsidR="0020666A" w:rsidRDefault="0020666A" w:rsidP="0020666A">
      <w:pPr>
        <w:widowControl w:val="0"/>
        <w:numPr>
          <w:ilvl w:val="0"/>
          <w:numId w:val="5"/>
        </w:numPr>
        <w:tabs>
          <w:tab w:val="left" w:pos="567"/>
        </w:tabs>
        <w:ind w:left="567" w:right="-29" w:hanging="567"/>
        <w:contextualSpacing/>
        <w:rPr>
          <w:sz w:val="22"/>
          <w:szCs w:val="22"/>
          <w:lang w:val="lt-LT" w:eastAsia="lt-LT"/>
        </w:rPr>
      </w:pPr>
      <w:r>
        <w:rPr>
          <w:sz w:val="22"/>
          <w:szCs w:val="22"/>
          <w:lang w:val="lt-LT" w:eastAsia="lt-LT"/>
        </w:rPr>
        <w:t xml:space="preserve">Kas yra </w:t>
      </w:r>
      <w:proofErr w:type="spellStart"/>
      <w:r>
        <w:rPr>
          <w:sz w:val="22"/>
          <w:szCs w:val="22"/>
          <w:lang w:val="lt-LT" w:eastAsia="lt-LT"/>
        </w:rPr>
        <w:t>Geroxynal</w:t>
      </w:r>
      <w:proofErr w:type="spellEnd"/>
      <w:r>
        <w:rPr>
          <w:sz w:val="22"/>
          <w:szCs w:val="22"/>
          <w:lang w:val="lt-LT" w:eastAsia="lt-LT"/>
        </w:rPr>
        <w:t xml:space="preserve"> ir kam jis vartojamas</w:t>
      </w:r>
    </w:p>
    <w:p w14:paraId="5E94A6B2" w14:textId="77777777" w:rsidR="0020666A" w:rsidRDefault="0020666A" w:rsidP="0020666A">
      <w:pPr>
        <w:widowControl w:val="0"/>
        <w:numPr>
          <w:ilvl w:val="0"/>
          <w:numId w:val="5"/>
        </w:numPr>
        <w:tabs>
          <w:tab w:val="left" w:pos="567"/>
        </w:tabs>
        <w:ind w:left="567" w:right="-29" w:hanging="567"/>
        <w:contextualSpacing/>
        <w:rPr>
          <w:sz w:val="22"/>
          <w:szCs w:val="22"/>
          <w:lang w:val="lt-LT" w:eastAsia="lt-LT"/>
        </w:rPr>
      </w:pPr>
      <w:r>
        <w:rPr>
          <w:sz w:val="22"/>
          <w:szCs w:val="22"/>
          <w:lang w:val="lt-LT" w:eastAsia="lt-LT"/>
        </w:rPr>
        <w:t xml:space="preserve">Kas žinotina prieš vartojant </w:t>
      </w:r>
      <w:proofErr w:type="spellStart"/>
      <w:r>
        <w:rPr>
          <w:sz w:val="22"/>
          <w:szCs w:val="22"/>
          <w:lang w:val="lt-LT" w:eastAsia="lt-LT"/>
        </w:rPr>
        <w:t>Geroxynal</w:t>
      </w:r>
      <w:proofErr w:type="spellEnd"/>
    </w:p>
    <w:p w14:paraId="07CBD40F" w14:textId="77777777" w:rsidR="0020666A" w:rsidRDefault="0020666A" w:rsidP="0020666A">
      <w:pPr>
        <w:widowControl w:val="0"/>
        <w:numPr>
          <w:ilvl w:val="0"/>
          <w:numId w:val="5"/>
        </w:numPr>
        <w:tabs>
          <w:tab w:val="left" w:pos="567"/>
        </w:tabs>
        <w:ind w:left="567" w:right="-29" w:hanging="567"/>
        <w:contextualSpacing/>
        <w:rPr>
          <w:sz w:val="22"/>
          <w:szCs w:val="22"/>
          <w:lang w:val="lt-LT" w:eastAsia="lt-LT"/>
        </w:rPr>
      </w:pPr>
      <w:r>
        <w:rPr>
          <w:sz w:val="22"/>
          <w:szCs w:val="22"/>
          <w:lang w:val="lt-LT" w:eastAsia="lt-LT"/>
        </w:rPr>
        <w:t xml:space="preserve">Kaip vartoti </w:t>
      </w:r>
      <w:proofErr w:type="spellStart"/>
      <w:r>
        <w:rPr>
          <w:sz w:val="22"/>
          <w:szCs w:val="22"/>
          <w:lang w:val="lt-LT" w:eastAsia="lt-LT"/>
        </w:rPr>
        <w:t>Geroxynal</w:t>
      </w:r>
      <w:proofErr w:type="spellEnd"/>
    </w:p>
    <w:p w14:paraId="3192EB50" w14:textId="77777777" w:rsidR="0020666A" w:rsidRDefault="0020666A" w:rsidP="0020666A">
      <w:pPr>
        <w:widowControl w:val="0"/>
        <w:numPr>
          <w:ilvl w:val="0"/>
          <w:numId w:val="5"/>
        </w:numPr>
        <w:tabs>
          <w:tab w:val="left" w:pos="567"/>
        </w:tabs>
        <w:ind w:left="567" w:right="-29" w:hanging="567"/>
        <w:contextualSpacing/>
        <w:rPr>
          <w:sz w:val="22"/>
          <w:szCs w:val="22"/>
          <w:lang w:val="lt-LT" w:eastAsia="lt-LT"/>
        </w:rPr>
      </w:pPr>
      <w:r>
        <w:rPr>
          <w:sz w:val="22"/>
          <w:szCs w:val="22"/>
          <w:lang w:val="lt-LT" w:eastAsia="lt-LT"/>
        </w:rPr>
        <w:t>Galimas šalutinis poveikis</w:t>
      </w:r>
    </w:p>
    <w:p w14:paraId="6C5A27D0" w14:textId="77777777" w:rsidR="0020666A" w:rsidRDefault="0020666A" w:rsidP="0020666A">
      <w:pPr>
        <w:widowControl w:val="0"/>
        <w:numPr>
          <w:ilvl w:val="0"/>
          <w:numId w:val="5"/>
        </w:numPr>
        <w:tabs>
          <w:tab w:val="left" w:pos="567"/>
        </w:tabs>
        <w:ind w:left="567" w:right="-29" w:hanging="567"/>
        <w:rPr>
          <w:sz w:val="22"/>
          <w:szCs w:val="22"/>
          <w:lang w:val="lt-LT" w:eastAsia="lt-LT"/>
        </w:rPr>
      </w:pPr>
      <w:r>
        <w:rPr>
          <w:sz w:val="22"/>
          <w:szCs w:val="22"/>
          <w:lang w:val="lt-LT" w:eastAsia="lt-LT"/>
        </w:rPr>
        <w:t xml:space="preserve">Kaip laikyti </w:t>
      </w:r>
      <w:proofErr w:type="spellStart"/>
      <w:r>
        <w:rPr>
          <w:sz w:val="22"/>
          <w:szCs w:val="22"/>
          <w:lang w:val="lt-LT" w:eastAsia="lt-LT"/>
        </w:rPr>
        <w:t>Geroxynal</w:t>
      </w:r>
      <w:proofErr w:type="spellEnd"/>
    </w:p>
    <w:p w14:paraId="59B648E7" w14:textId="77777777" w:rsidR="0020666A" w:rsidRDefault="0020666A" w:rsidP="0020666A">
      <w:pPr>
        <w:widowControl w:val="0"/>
        <w:numPr>
          <w:ilvl w:val="0"/>
          <w:numId w:val="5"/>
        </w:numPr>
        <w:tabs>
          <w:tab w:val="left" w:pos="567"/>
        </w:tabs>
        <w:ind w:left="567" w:right="-29" w:hanging="567"/>
        <w:contextualSpacing/>
        <w:rPr>
          <w:sz w:val="22"/>
          <w:szCs w:val="22"/>
          <w:lang w:val="lt-LT" w:eastAsia="lt-LT"/>
        </w:rPr>
      </w:pPr>
      <w:r>
        <w:rPr>
          <w:sz w:val="22"/>
          <w:szCs w:val="22"/>
          <w:lang w:val="lt-LT" w:eastAsia="lt-LT"/>
        </w:rPr>
        <w:t>Pakuotės turinys ir kita informacija</w:t>
      </w:r>
    </w:p>
    <w:p w14:paraId="4117A6F3" w14:textId="77777777" w:rsidR="0020666A" w:rsidRDefault="0020666A" w:rsidP="0020666A">
      <w:pPr>
        <w:widowControl w:val="0"/>
        <w:rPr>
          <w:sz w:val="22"/>
          <w:szCs w:val="22"/>
          <w:lang w:val="lt-LT" w:eastAsia="lt-LT"/>
        </w:rPr>
      </w:pPr>
    </w:p>
    <w:p w14:paraId="436C9ABC" w14:textId="77777777" w:rsidR="0020666A" w:rsidRDefault="0020666A" w:rsidP="0020666A">
      <w:pPr>
        <w:widowControl w:val="0"/>
        <w:numPr>
          <w:ilvl w:val="12"/>
          <w:numId w:val="0"/>
        </w:numPr>
        <w:rPr>
          <w:sz w:val="22"/>
          <w:szCs w:val="22"/>
          <w:lang w:val="lt-LT" w:eastAsia="lt-LT"/>
        </w:rPr>
      </w:pPr>
    </w:p>
    <w:p w14:paraId="3878EBB3" w14:textId="77777777" w:rsidR="0020666A" w:rsidRDefault="0020666A" w:rsidP="0020666A">
      <w:pPr>
        <w:widowControl w:val="0"/>
        <w:numPr>
          <w:ilvl w:val="0"/>
          <w:numId w:val="7"/>
        </w:numPr>
        <w:ind w:right="-2"/>
        <w:rPr>
          <w:b/>
          <w:sz w:val="22"/>
          <w:szCs w:val="22"/>
          <w:lang w:val="lt-LT" w:eastAsia="lt-LT"/>
        </w:rPr>
      </w:pPr>
      <w:r>
        <w:rPr>
          <w:b/>
          <w:sz w:val="22"/>
          <w:szCs w:val="22"/>
          <w:lang w:val="lt-LT" w:eastAsia="lt-LT"/>
        </w:rPr>
        <w:t xml:space="preserve">Kas yra </w:t>
      </w:r>
      <w:proofErr w:type="spellStart"/>
      <w:r>
        <w:rPr>
          <w:b/>
          <w:sz w:val="22"/>
          <w:szCs w:val="22"/>
          <w:lang w:val="lt-LT" w:eastAsia="lt-LT"/>
        </w:rPr>
        <w:t>Geroxynal</w:t>
      </w:r>
      <w:proofErr w:type="spellEnd"/>
      <w:r>
        <w:rPr>
          <w:b/>
          <w:sz w:val="22"/>
          <w:szCs w:val="22"/>
          <w:lang w:val="lt-LT" w:eastAsia="lt-LT"/>
        </w:rPr>
        <w:t xml:space="preserve"> ir kam jis vartojamas</w:t>
      </w:r>
    </w:p>
    <w:p w14:paraId="11F6FDDC" w14:textId="77777777" w:rsidR="0020666A" w:rsidRDefault="0020666A" w:rsidP="0020666A">
      <w:pPr>
        <w:widowControl w:val="0"/>
        <w:rPr>
          <w:sz w:val="22"/>
          <w:szCs w:val="22"/>
          <w:lang w:val="lt-LT" w:eastAsia="lt-LT"/>
        </w:rPr>
      </w:pPr>
    </w:p>
    <w:p w14:paraId="4B758D81" w14:textId="77777777" w:rsidR="0020666A" w:rsidRDefault="0020666A" w:rsidP="0020666A">
      <w:pPr>
        <w:widowControl w:val="0"/>
        <w:autoSpaceDE w:val="0"/>
        <w:autoSpaceDN w:val="0"/>
        <w:adjustRightInd w:val="0"/>
        <w:rPr>
          <w:b/>
          <w:bCs/>
          <w:sz w:val="22"/>
          <w:szCs w:val="22"/>
          <w:lang w:val="lt-LT"/>
        </w:rPr>
      </w:pPr>
      <w:r>
        <w:rPr>
          <w:b/>
          <w:bCs/>
          <w:sz w:val="22"/>
          <w:szCs w:val="22"/>
          <w:lang w:val="lt-LT"/>
        </w:rPr>
        <w:t>Skausmo malšinimas</w:t>
      </w:r>
    </w:p>
    <w:p w14:paraId="77C26A9F" w14:textId="77777777" w:rsidR="0020666A" w:rsidRDefault="0020666A" w:rsidP="0020666A">
      <w:pPr>
        <w:widowControl w:val="0"/>
        <w:autoSpaceDE w:val="0"/>
        <w:autoSpaceDN w:val="0"/>
        <w:adjustRightInd w:val="0"/>
        <w:rPr>
          <w:sz w:val="22"/>
          <w:szCs w:val="22"/>
          <w:lang w:val="lt-LT"/>
        </w:rPr>
      </w:pPr>
      <w:r>
        <w:rPr>
          <w:sz w:val="22"/>
          <w:szCs w:val="22"/>
          <w:lang w:val="lt-LT"/>
        </w:rPr>
        <w:t xml:space="preserve">Jums </w:t>
      </w:r>
      <w:proofErr w:type="spellStart"/>
      <w:r>
        <w:rPr>
          <w:bCs/>
          <w:iCs/>
          <w:sz w:val="22"/>
          <w:szCs w:val="22"/>
          <w:lang w:val="lt-LT"/>
        </w:rPr>
        <w:t>Geroxynal</w:t>
      </w:r>
      <w:proofErr w:type="spellEnd"/>
      <w:r>
        <w:rPr>
          <w:bCs/>
          <w:iCs/>
          <w:sz w:val="22"/>
          <w:szCs w:val="22"/>
          <w:lang w:val="lt-LT"/>
        </w:rPr>
        <w:t xml:space="preserve"> pa</w:t>
      </w:r>
      <w:r>
        <w:rPr>
          <w:sz w:val="22"/>
          <w:szCs w:val="22"/>
          <w:lang w:val="lt-LT"/>
        </w:rPr>
        <w:t xml:space="preserve">skyrė sunkiam skausmui, kurį tinkamai kontroliuoti galima tik </w:t>
      </w:r>
      <w:proofErr w:type="spellStart"/>
      <w:r>
        <w:rPr>
          <w:sz w:val="22"/>
          <w:szCs w:val="22"/>
          <w:lang w:val="lt-LT"/>
        </w:rPr>
        <w:t>opioidiniais</w:t>
      </w:r>
      <w:proofErr w:type="spellEnd"/>
      <w:r>
        <w:rPr>
          <w:sz w:val="22"/>
          <w:szCs w:val="22"/>
          <w:lang w:val="lt-LT"/>
        </w:rPr>
        <w:t xml:space="preserve"> analgetikais, malšinti.</w:t>
      </w:r>
    </w:p>
    <w:p w14:paraId="78815104" w14:textId="77777777" w:rsidR="0020666A" w:rsidRDefault="0020666A" w:rsidP="0020666A">
      <w:pPr>
        <w:widowControl w:val="0"/>
        <w:autoSpaceDE w:val="0"/>
        <w:autoSpaceDN w:val="0"/>
        <w:adjustRightInd w:val="0"/>
        <w:rPr>
          <w:sz w:val="22"/>
          <w:szCs w:val="22"/>
          <w:lang w:val="lt-LT"/>
        </w:rPr>
      </w:pPr>
    </w:p>
    <w:p w14:paraId="140DFF04" w14:textId="77777777" w:rsidR="0020666A" w:rsidRDefault="0020666A" w:rsidP="0020666A">
      <w:pPr>
        <w:widowControl w:val="0"/>
        <w:autoSpaceDE w:val="0"/>
        <w:autoSpaceDN w:val="0"/>
        <w:adjustRightInd w:val="0"/>
        <w:rPr>
          <w:b/>
          <w:bCs/>
          <w:sz w:val="22"/>
          <w:szCs w:val="22"/>
          <w:lang w:val="lt-LT"/>
        </w:rPr>
      </w:pPr>
      <w:r>
        <w:rPr>
          <w:b/>
          <w:bCs/>
          <w:sz w:val="22"/>
          <w:szCs w:val="22"/>
          <w:lang w:val="lt-LT"/>
        </w:rPr>
        <w:t xml:space="preserve">Kaip </w:t>
      </w:r>
      <w:proofErr w:type="spellStart"/>
      <w:r>
        <w:rPr>
          <w:b/>
          <w:bCs/>
          <w:iCs/>
          <w:sz w:val="22"/>
          <w:szCs w:val="22"/>
          <w:lang w:val="lt-LT"/>
        </w:rPr>
        <w:t>Geroxynal</w:t>
      </w:r>
      <w:proofErr w:type="spellEnd"/>
      <w:r>
        <w:rPr>
          <w:b/>
          <w:bCs/>
          <w:iCs/>
          <w:sz w:val="22"/>
          <w:szCs w:val="22"/>
          <w:lang w:val="lt-LT"/>
        </w:rPr>
        <w:t xml:space="preserve"> </w:t>
      </w:r>
      <w:r>
        <w:rPr>
          <w:b/>
          <w:bCs/>
          <w:sz w:val="22"/>
          <w:szCs w:val="22"/>
          <w:lang w:val="lt-LT"/>
        </w:rPr>
        <w:t>veikia malšinant skausmą</w:t>
      </w:r>
    </w:p>
    <w:p w14:paraId="77FCF9F7" w14:textId="77777777" w:rsidR="0020666A" w:rsidRDefault="0020666A" w:rsidP="0020666A">
      <w:pPr>
        <w:widowControl w:val="0"/>
        <w:autoSpaceDE w:val="0"/>
        <w:autoSpaceDN w:val="0"/>
        <w:adjustRightInd w:val="0"/>
        <w:rPr>
          <w:sz w:val="22"/>
          <w:szCs w:val="22"/>
          <w:lang w:val="lt-LT" w:eastAsia="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 xml:space="preserve">sudėtyje yra veikliosios medžiagos </w:t>
      </w:r>
      <w:proofErr w:type="spellStart"/>
      <w:r>
        <w:rPr>
          <w:sz w:val="22"/>
          <w:szCs w:val="22"/>
          <w:lang w:val="lt-LT"/>
        </w:rPr>
        <w:t>oksikodono</w:t>
      </w:r>
      <w:proofErr w:type="spellEnd"/>
      <w:r>
        <w:rPr>
          <w:sz w:val="22"/>
          <w:szCs w:val="22"/>
          <w:lang w:val="lt-LT"/>
        </w:rPr>
        <w:t xml:space="preserve"> hidrochloridas ir </w:t>
      </w:r>
      <w:proofErr w:type="spellStart"/>
      <w:r>
        <w:rPr>
          <w:sz w:val="22"/>
          <w:szCs w:val="22"/>
          <w:lang w:val="lt-LT"/>
        </w:rPr>
        <w:t>naloksono</w:t>
      </w:r>
      <w:proofErr w:type="spellEnd"/>
      <w:r>
        <w:rPr>
          <w:sz w:val="22"/>
          <w:szCs w:val="22"/>
          <w:lang w:val="lt-LT"/>
        </w:rPr>
        <w:t xml:space="preserve"> hidrochloridas. </w:t>
      </w:r>
      <w:proofErr w:type="spellStart"/>
      <w:r>
        <w:rPr>
          <w:sz w:val="22"/>
          <w:szCs w:val="22"/>
          <w:lang w:val="lt-LT"/>
        </w:rPr>
        <w:t>Oksikodonas</w:t>
      </w:r>
      <w:proofErr w:type="spellEnd"/>
      <w:r>
        <w:rPr>
          <w:sz w:val="22"/>
          <w:szCs w:val="22"/>
          <w:lang w:val="lt-LT"/>
        </w:rPr>
        <w:t xml:space="preserve"> sukelia skausmą malšinantį </w:t>
      </w:r>
      <w:proofErr w:type="spellStart"/>
      <w:r>
        <w:rPr>
          <w:bCs/>
          <w:iCs/>
          <w:sz w:val="22"/>
          <w:szCs w:val="22"/>
          <w:lang w:val="lt-LT"/>
        </w:rPr>
        <w:t>Geroxynal</w:t>
      </w:r>
      <w:proofErr w:type="spellEnd"/>
      <w:r>
        <w:rPr>
          <w:sz w:val="22"/>
          <w:szCs w:val="22"/>
          <w:lang w:val="lt-LT"/>
        </w:rPr>
        <w:t xml:space="preserve"> poveikį. Jis yra stiprus analgetikas (vaistas nuo skausmo), priklausantis vaistų, vadinamų </w:t>
      </w:r>
      <w:proofErr w:type="spellStart"/>
      <w:r>
        <w:rPr>
          <w:sz w:val="22"/>
          <w:szCs w:val="22"/>
          <w:lang w:val="lt-LT"/>
        </w:rPr>
        <w:t>opioidais</w:t>
      </w:r>
      <w:proofErr w:type="spellEnd"/>
      <w:r>
        <w:rPr>
          <w:sz w:val="22"/>
          <w:szCs w:val="22"/>
          <w:lang w:val="lt-LT"/>
        </w:rPr>
        <w:t xml:space="preserve">, grupei. </w:t>
      </w:r>
    </w:p>
    <w:p w14:paraId="3F0E7DCE" w14:textId="77777777" w:rsidR="0020666A" w:rsidRDefault="0020666A" w:rsidP="0020666A">
      <w:pPr>
        <w:widowControl w:val="0"/>
        <w:autoSpaceDE w:val="0"/>
        <w:autoSpaceDN w:val="0"/>
        <w:adjustRightInd w:val="0"/>
        <w:rPr>
          <w:bCs/>
          <w:iCs/>
          <w:sz w:val="22"/>
          <w:szCs w:val="22"/>
        </w:rPr>
      </w:pPr>
    </w:p>
    <w:p w14:paraId="29FD1217" w14:textId="77777777" w:rsidR="0020666A" w:rsidRDefault="0020666A" w:rsidP="0020666A">
      <w:pPr>
        <w:widowControl w:val="0"/>
        <w:autoSpaceDE w:val="0"/>
        <w:autoSpaceDN w:val="0"/>
        <w:adjustRightInd w:val="0"/>
        <w:rPr>
          <w:bCs/>
          <w:iCs/>
          <w:sz w:val="22"/>
          <w:szCs w:val="22"/>
        </w:rPr>
      </w:pPr>
      <w:r>
        <w:rPr>
          <w:bCs/>
          <w:iCs/>
          <w:sz w:val="22"/>
          <w:szCs w:val="22"/>
        </w:rPr>
        <w:t>Naloksonas skiriamas apsaugoti nuo vidurių užkietėjimo. Vidurių užkietėjimas yra būdingas stiprių skausmą malšinančių vaistų (skausmą malšinančių opioidų) šalutinis poveikis.</w:t>
      </w:r>
    </w:p>
    <w:p w14:paraId="6CABD66B" w14:textId="77777777" w:rsidR="0020666A" w:rsidRDefault="0020666A" w:rsidP="0020666A">
      <w:pPr>
        <w:widowControl w:val="0"/>
        <w:ind w:left="570" w:right="-2"/>
        <w:rPr>
          <w:b/>
          <w:sz w:val="22"/>
          <w:szCs w:val="22"/>
          <w:lang w:val="lt-LT" w:eastAsia="lt-LT"/>
        </w:rPr>
      </w:pPr>
    </w:p>
    <w:p w14:paraId="174DAD73" w14:textId="77777777" w:rsidR="0020666A" w:rsidRDefault="0020666A" w:rsidP="0020666A">
      <w:pPr>
        <w:widowControl w:val="0"/>
        <w:ind w:left="570" w:right="-2"/>
        <w:rPr>
          <w:b/>
          <w:sz w:val="22"/>
          <w:szCs w:val="22"/>
          <w:lang w:val="lt-LT" w:eastAsia="lt-LT"/>
        </w:rPr>
      </w:pPr>
    </w:p>
    <w:p w14:paraId="1A03E1E2" w14:textId="77777777" w:rsidR="0020666A" w:rsidRDefault="0020666A" w:rsidP="0020666A">
      <w:pPr>
        <w:widowControl w:val="0"/>
        <w:numPr>
          <w:ilvl w:val="0"/>
          <w:numId w:val="7"/>
        </w:numPr>
        <w:ind w:right="-2"/>
        <w:rPr>
          <w:b/>
          <w:sz w:val="22"/>
          <w:szCs w:val="22"/>
          <w:lang w:val="lt-LT" w:eastAsia="lt-LT"/>
        </w:rPr>
      </w:pPr>
      <w:r>
        <w:rPr>
          <w:b/>
          <w:sz w:val="22"/>
          <w:szCs w:val="22"/>
          <w:lang w:val="lt-LT" w:eastAsia="lt-LT"/>
        </w:rPr>
        <w:t xml:space="preserve">Kas žinotina prieš vartojant </w:t>
      </w:r>
      <w:proofErr w:type="spellStart"/>
      <w:r>
        <w:rPr>
          <w:b/>
          <w:sz w:val="22"/>
          <w:szCs w:val="22"/>
          <w:lang w:val="lt-LT" w:eastAsia="lt-LT"/>
        </w:rPr>
        <w:t>Geroxynal</w:t>
      </w:r>
      <w:proofErr w:type="spellEnd"/>
    </w:p>
    <w:p w14:paraId="21FD4B0F" w14:textId="77777777" w:rsidR="0020666A" w:rsidRDefault="0020666A" w:rsidP="0020666A">
      <w:pPr>
        <w:widowControl w:val="0"/>
        <w:ind w:right="-2"/>
        <w:rPr>
          <w:sz w:val="22"/>
          <w:szCs w:val="22"/>
          <w:lang w:val="lt-LT" w:eastAsia="lt-LT"/>
        </w:rPr>
      </w:pPr>
    </w:p>
    <w:p w14:paraId="0D353B85" w14:textId="4FCF2DAA" w:rsidR="0020666A" w:rsidRDefault="0020666A" w:rsidP="0020666A">
      <w:pPr>
        <w:widowControl w:val="0"/>
        <w:numPr>
          <w:ilvl w:val="12"/>
          <w:numId w:val="0"/>
        </w:numPr>
        <w:outlineLvl w:val="0"/>
        <w:rPr>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vartoti </w:t>
      </w:r>
      <w:r w:rsidR="00561918">
        <w:rPr>
          <w:b/>
          <w:sz w:val="22"/>
          <w:szCs w:val="22"/>
          <w:lang w:val="lt-LT" w:eastAsia="lt-LT"/>
        </w:rPr>
        <w:t>draudžiama</w:t>
      </w:r>
      <w:r>
        <w:rPr>
          <w:b/>
          <w:sz w:val="22"/>
          <w:szCs w:val="22"/>
          <w:lang w:val="lt-LT" w:eastAsia="lt-LT"/>
        </w:rPr>
        <w:t>:</w:t>
      </w:r>
    </w:p>
    <w:p w14:paraId="4E391237"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 xml:space="preserve">jeigu yra alergija </w:t>
      </w:r>
      <w:proofErr w:type="spellStart"/>
      <w:r>
        <w:rPr>
          <w:sz w:val="22"/>
          <w:szCs w:val="22"/>
          <w:lang w:val="lt-LT" w:eastAsia="lt-LT"/>
        </w:rPr>
        <w:t>oksikodonui</w:t>
      </w:r>
      <w:proofErr w:type="spellEnd"/>
      <w:r>
        <w:rPr>
          <w:sz w:val="22"/>
          <w:szCs w:val="22"/>
          <w:lang w:val="lt-LT" w:eastAsia="lt-LT"/>
        </w:rPr>
        <w:t xml:space="preserve">, </w:t>
      </w:r>
      <w:proofErr w:type="spellStart"/>
      <w:r>
        <w:rPr>
          <w:sz w:val="22"/>
          <w:szCs w:val="22"/>
          <w:lang w:val="lt-LT" w:eastAsia="lt-LT"/>
        </w:rPr>
        <w:t>naloksonui</w:t>
      </w:r>
      <w:proofErr w:type="spellEnd"/>
      <w:r>
        <w:rPr>
          <w:sz w:val="22"/>
          <w:szCs w:val="22"/>
          <w:lang w:val="lt-LT" w:eastAsia="lt-LT"/>
        </w:rPr>
        <w:t xml:space="preserve"> arba bet kuriai pagalbinei šio vaisto medžiagai (jos išvardytos 6 skyriuje);</w:t>
      </w:r>
    </w:p>
    <w:p w14:paraId="7E7CAAF5" w14:textId="77777777" w:rsidR="0020666A" w:rsidRDefault="0020666A" w:rsidP="0020666A">
      <w:pPr>
        <w:widowControl w:val="0"/>
        <w:numPr>
          <w:ilvl w:val="0"/>
          <w:numId w:val="8"/>
        </w:numPr>
        <w:tabs>
          <w:tab w:val="left" w:pos="567"/>
        </w:tabs>
        <w:ind w:left="567" w:hanging="567"/>
        <w:rPr>
          <w:sz w:val="22"/>
          <w:szCs w:val="22"/>
          <w:lang w:val="lt-LT" w:eastAsia="en-US"/>
        </w:rPr>
      </w:pPr>
      <w:r>
        <w:rPr>
          <w:sz w:val="22"/>
          <w:szCs w:val="22"/>
          <w:lang w:val="lt-LT" w:eastAsia="en-US"/>
        </w:rPr>
        <w:t>jeigu yra kvėpavimo sutrikimų, pvz., kvėpuojate rečiau ar silpniau nei tikėtina (yra kvėpavimo slopinimas);</w:t>
      </w:r>
    </w:p>
    <w:p w14:paraId="0FB77730" w14:textId="77777777" w:rsidR="0020666A" w:rsidRDefault="0020666A" w:rsidP="0020666A">
      <w:pPr>
        <w:widowControl w:val="0"/>
        <w:numPr>
          <w:ilvl w:val="0"/>
          <w:numId w:val="8"/>
        </w:numPr>
        <w:tabs>
          <w:tab w:val="left" w:pos="567"/>
        </w:tabs>
        <w:ind w:left="567" w:hanging="567"/>
        <w:rPr>
          <w:sz w:val="22"/>
          <w:szCs w:val="22"/>
          <w:lang w:val="lt-LT" w:eastAsia="en-US"/>
        </w:rPr>
      </w:pPr>
      <w:r>
        <w:rPr>
          <w:sz w:val="22"/>
          <w:szCs w:val="22"/>
          <w:lang w:val="lt-LT" w:eastAsia="en-US"/>
        </w:rPr>
        <w:t>jeigu sergate sunkia plaučių liga, susijusia su kvėpavimo takų susiaurėjimu (lėtine obstrukcine plaučių liga arba LOPL);</w:t>
      </w:r>
    </w:p>
    <w:p w14:paraId="0C641B6C" w14:textId="77777777" w:rsidR="0020666A" w:rsidRDefault="0020666A" w:rsidP="0020666A">
      <w:pPr>
        <w:widowControl w:val="0"/>
        <w:numPr>
          <w:ilvl w:val="0"/>
          <w:numId w:val="8"/>
        </w:numPr>
        <w:tabs>
          <w:tab w:val="left" w:pos="567"/>
        </w:tabs>
        <w:ind w:left="567" w:hanging="567"/>
        <w:rPr>
          <w:sz w:val="22"/>
          <w:szCs w:val="22"/>
          <w:lang w:val="lt-LT" w:eastAsia="en-US"/>
        </w:rPr>
      </w:pPr>
      <w:r>
        <w:rPr>
          <w:sz w:val="22"/>
          <w:szCs w:val="22"/>
          <w:lang w:val="lt-LT" w:eastAsia="en-US"/>
        </w:rPr>
        <w:t xml:space="preserve">jeigu yra būklė, vadinama </w:t>
      </w:r>
      <w:proofErr w:type="spellStart"/>
      <w:r>
        <w:rPr>
          <w:sz w:val="22"/>
          <w:szCs w:val="22"/>
          <w:lang w:val="lt-LT" w:eastAsia="en-US"/>
        </w:rPr>
        <w:t>plautine</w:t>
      </w:r>
      <w:proofErr w:type="spellEnd"/>
      <w:r>
        <w:rPr>
          <w:sz w:val="22"/>
          <w:szCs w:val="22"/>
          <w:lang w:val="lt-LT" w:eastAsia="en-US"/>
        </w:rPr>
        <w:t xml:space="preserve"> širdimi. Kai yra tokia būklė, dėl padidėjusio spaudimo plaučių kraujagyslėse ar kitų priežasčių (pvz., LOPL, žr. aukščiau) padidėja dešinioji širdies pusė;</w:t>
      </w:r>
    </w:p>
    <w:p w14:paraId="777CAD70" w14:textId="77777777" w:rsidR="0020666A" w:rsidRDefault="0020666A" w:rsidP="0020666A">
      <w:pPr>
        <w:widowControl w:val="0"/>
        <w:numPr>
          <w:ilvl w:val="0"/>
          <w:numId w:val="8"/>
        </w:numPr>
        <w:tabs>
          <w:tab w:val="left" w:pos="567"/>
        </w:tabs>
        <w:ind w:left="567" w:hanging="567"/>
        <w:rPr>
          <w:sz w:val="22"/>
          <w:szCs w:val="22"/>
          <w:lang w:val="lt-LT" w:eastAsia="en-US"/>
        </w:rPr>
      </w:pPr>
      <w:r>
        <w:rPr>
          <w:sz w:val="22"/>
          <w:szCs w:val="22"/>
          <w:lang w:val="lt-LT" w:eastAsia="en-US"/>
        </w:rPr>
        <w:lastRenderedPageBreak/>
        <w:t>jeigu sergate sunkia bronchų astma;</w:t>
      </w:r>
    </w:p>
    <w:p w14:paraId="05168C2A" w14:textId="77777777" w:rsidR="0020666A" w:rsidRDefault="0020666A" w:rsidP="0020666A">
      <w:pPr>
        <w:widowControl w:val="0"/>
        <w:numPr>
          <w:ilvl w:val="0"/>
          <w:numId w:val="8"/>
        </w:numPr>
        <w:tabs>
          <w:tab w:val="left" w:pos="567"/>
        </w:tabs>
        <w:ind w:left="567" w:hanging="567"/>
        <w:rPr>
          <w:sz w:val="22"/>
          <w:szCs w:val="22"/>
          <w:lang w:val="lt-LT" w:eastAsia="en-US"/>
        </w:rPr>
      </w:pPr>
      <w:r>
        <w:rPr>
          <w:sz w:val="22"/>
          <w:szCs w:val="22"/>
          <w:lang w:val="lt-LT" w:eastAsia="en-US"/>
        </w:rPr>
        <w:t>jeigu yra tam tikras žarnyno užsikimšimas (</w:t>
      </w:r>
      <w:proofErr w:type="spellStart"/>
      <w:r>
        <w:rPr>
          <w:sz w:val="22"/>
          <w:szCs w:val="22"/>
          <w:lang w:val="lt-LT" w:eastAsia="en-US"/>
        </w:rPr>
        <w:t>paralyžinis</w:t>
      </w:r>
      <w:proofErr w:type="spellEnd"/>
      <w:r>
        <w:rPr>
          <w:sz w:val="22"/>
          <w:szCs w:val="22"/>
          <w:lang w:val="lt-LT" w:eastAsia="en-US"/>
        </w:rPr>
        <w:t xml:space="preserve"> žarnyno nepakankamumas), kurį sukėlė ne </w:t>
      </w:r>
      <w:proofErr w:type="spellStart"/>
      <w:r>
        <w:rPr>
          <w:sz w:val="22"/>
          <w:szCs w:val="22"/>
          <w:lang w:val="lt-LT" w:eastAsia="en-US"/>
        </w:rPr>
        <w:t>opioidai</w:t>
      </w:r>
      <w:proofErr w:type="spellEnd"/>
      <w:r>
        <w:rPr>
          <w:sz w:val="22"/>
          <w:szCs w:val="22"/>
          <w:lang w:val="lt-LT" w:eastAsia="en-US"/>
        </w:rPr>
        <w:t>;</w:t>
      </w:r>
    </w:p>
    <w:p w14:paraId="4D0BDF14" w14:textId="77777777" w:rsidR="0020666A" w:rsidRDefault="0020666A" w:rsidP="0020666A">
      <w:pPr>
        <w:widowControl w:val="0"/>
        <w:numPr>
          <w:ilvl w:val="0"/>
          <w:numId w:val="9"/>
        </w:numPr>
        <w:tabs>
          <w:tab w:val="left" w:pos="567"/>
        </w:tabs>
        <w:ind w:left="567" w:hanging="567"/>
        <w:rPr>
          <w:sz w:val="22"/>
          <w:szCs w:val="22"/>
          <w:lang w:val="lt-LT" w:eastAsia="en-US"/>
        </w:rPr>
      </w:pPr>
      <w:r>
        <w:rPr>
          <w:sz w:val="22"/>
          <w:szCs w:val="22"/>
          <w:lang w:val="lt-LT" w:eastAsia="en-US"/>
        </w:rPr>
        <w:t>jeigu yra vidutinio sunkumo arba sunkus kepenų funkcijos sutrikimas.</w:t>
      </w:r>
    </w:p>
    <w:p w14:paraId="5B79E877" w14:textId="77777777" w:rsidR="0020666A" w:rsidRDefault="0020666A" w:rsidP="0020666A">
      <w:pPr>
        <w:widowControl w:val="0"/>
        <w:ind w:right="-2"/>
        <w:outlineLvl w:val="0"/>
        <w:rPr>
          <w:b/>
          <w:sz w:val="22"/>
          <w:szCs w:val="22"/>
          <w:lang w:val="lt-LT" w:eastAsia="lt-LT"/>
        </w:rPr>
      </w:pPr>
    </w:p>
    <w:p w14:paraId="6ED81424" w14:textId="77777777" w:rsidR="0020666A" w:rsidRDefault="0020666A" w:rsidP="0020666A">
      <w:pPr>
        <w:widowControl w:val="0"/>
        <w:ind w:right="-2"/>
        <w:outlineLvl w:val="0"/>
        <w:rPr>
          <w:b/>
          <w:sz w:val="22"/>
          <w:szCs w:val="22"/>
          <w:lang w:val="lt-LT" w:eastAsia="lt-LT"/>
        </w:rPr>
      </w:pPr>
      <w:r>
        <w:rPr>
          <w:b/>
          <w:sz w:val="22"/>
          <w:szCs w:val="22"/>
          <w:lang w:val="lt-LT" w:eastAsia="lt-LT"/>
        </w:rPr>
        <w:t>Įspėjimai ir atsargumo priemonės</w:t>
      </w:r>
    </w:p>
    <w:p w14:paraId="72898D08" w14:textId="77777777" w:rsidR="0020666A" w:rsidRDefault="0020666A" w:rsidP="0020666A">
      <w:pPr>
        <w:widowControl w:val="0"/>
        <w:numPr>
          <w:ilvl w:val="12"/>
          <w:numId w:val="0"/>
        </w:numPr>
        <w:rPr>
          <w:sz w:val="22"/>
          <w:szCs w:val="22"/>
          <w:lang w:val="lt-LT" w:eastAsia="lt-LT"/>
        </w:rPr>
      </w:pPr>
    </w:p>
    <w:p w14:paraId="21F451BC" w14:textId="77777777" w:rsidR="0020666A" w:rsidRDefault="0020666A" w:rsidP="0020666A">
      <w:pPr>
        <w:widowControl w:val="0"/>
        <w:numPr>
          <w:ilvl w:val="12"/>
          <w:numId w:val="0"/>
        </w:numPr>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Geroxynal</w:t>
      </w:r>
      <w:proofErr w:type="spellEnd"/>
      <w:r>
        <w:rPr>
          <w:sz w:val="22"/>
          <w:szCs w:val="22"/>
          <w:lang w:val="lt-LT" w:eastAsia="lt-LT"/>
        </w:rPr>
        <w:t>:</w:t>
      </w:r>
    </w:p>
    <w:p w14:paraId="34F06D71"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esate vyresnio amžiaus ar Jūsų sveikatos būklė yra bloga (esate nusilpę);</w:t>
      </w:r>
    </w:p>
    <w:p w14:paraId="06A36138"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tam tikras žarnyno užsikimšimas (</w:t>
      </w:r>
      <w:proofErr w:type="spellStart"/>
      <w:r>
        <w:rPr>
          <w:sz w:val="22"/>
          <w:szCs w:val="22"/>
          <w:lang w:val="lt-LT" w:eastAsia="lt-LT"/>
        </w:rPr>
        <w:t>paralyžinis</w:t>
      </w:r>
      <w:proofErr w:type="spellEnd"/>
      <w:r>
        <w:rPr>
          <w:sz w:val="22"/>
          <w:szCs w:val="22"/>
          <w:lang w:val="lt-LT" w:eastAsia="lt-LT"/>
        </w:rPr>
        <w:t xml:space="preserve"> žarnyno nepakankamumas), kurį sukėlė </w:t>
      </w:r>
      <w:proofErr w:type="spellStart"/>
      <w:r>
        <w:rPr>
          <w:sz w:val="22"/>
          <w:szCs w:val="22"/>
          <w:lang w:val="lt-LT" w:eastAsia="lt-LT"/>
        </w:rPr>
        <w:t>opioidai</w:t>
      </w:r>
      <w:proofErr w:type="spellEnd"/>
      <w:r>
        <w:rPr>
          <w:sz w:val="22"/>
          <w:szCs w:val="22"/>
          <w:lang w:val="lt-LT" w:eastAsia="lt-LT"/>
        </w:rPr>
        <w:t>;</w:t>
      </w:r>
    </w:p>
    <w:p w14:paraId="44D55AAA"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sergate inkstų liga;</w:t>
      </w:r>
    </w:p>
    <w:p w14:paraId="480403E0"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lengvas kepenų funkcijos sutrikimas;</w:t>
      </w:r>
    </w:p>
    <w:p w14:paraId="5D15733A"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sergate sunkiomis plaučių ligomis (t. y. sumažėja kvėpavimo talpa);</w:t>
      </w:r>
    </w:p>
    <w:p w14:paraId="1AF26385"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 xml:space="preserve">jeigu yra būklė, kuriai būdingas dažnas kvėpavimo sustojimas naktį ir dėl to galite jausti stiprų mieguistumą dieną (miego </w:t>
      </w:r>
      <w:proofErr w:type="spellStart"/>
      <w:r>
        <w:rPr>
          <w:sz w:val="22"/>
          <w:szCs w:val="22"/>
          <w:lang w:val="lt-LT" w:eastAsia="lt-LT"/>
        </w:rPr>
        <w:t>apnėja</w:t>
      </w:r>
      <w:proofErr w:type="spellEnd"/>
      <w:r>
        <w:rPr>
          <w:sz w:val="22"/>
          <w:szCs w:val="22"/>
          <w:lang w:val="lt-LT" w:eastAsia="lt-LT"/>
        </w:rPr>
        <w:t>);</w:t>
      </w:r>
    </w:p>
    <w:p w14:paraId="5FE0AAEC"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 xml:space="preserve">jeigu sergate </w:t>
      </w:r>
      <w:proofErr w:type="spellStart"/>
      <w:r>
        <w:rPr>
          <w:sz w:val="22"/>
          <w:szCs w:val="22"/>
          <w:lang w:val="lt-LT" w:eastAsia="lt-LT"/>
        </w:rPr>
        <w:t>miksedema</w:t>
      </w:r>
      <w:proofErr w:type="spellEnd"/>
      <w:r>
        <w:rPr>
          <w:sz w:val="22"/>
          <w:szCs w:val="22"/>
          <w:lang w:val="lt-LT" w:eastAsia="lt-LT"/>
        </w:rPr>
        <w:t xml:space="preserve"> (tai yra skydliaukės liga, kuriai būdingas odos sausumas, šaltumas ir patinimas (paburkimas), atsirandantis veide ir galūnėse);</w:t>
      </w:r>
    </w:p>
    <w:p w14:paraId="490A161F"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 xml:space="preserve">jeigu skydliaukė neišskiria pakankamai hormonų (per silpna skydliaukės veikla arba </w:t>
      </w:r>
      <w:proofErr w:type="spellStart"/>
      <w:r>
        <w:rPr>
          <w:sz w:val="22"/>
          <w:szCs w:val="22"/>
          <w:lang w:val="lt-LT" w:eastAsia="lt-LT"/>
        </w:rPr>
        <w:t>hipotirozė</w:t>
      </w:r>
      <w:proofErr w:type="spellEnd"/>
      <w:r>
        <w:rPr>
          <w:sz w:val="22"/>
          <w:szCs w:val="22"/>
          <w:lang w:val="lt-LT" w:eastAsia="lt-LT"/>
        </w:rPr>
        <w:t>);</w:t>
      </w:r>
    </w:p>
    <w:p w14:paraId="22FF7CCE" w14:textId="585C84E2" w:rsidR="0020666A" w:rsidRPr="00DE60CF" w:rsidRDefault="0020666A" w:rsidP="0020666A">
      <w:pPr>
        <w:widowControl w:val="0"/>
        <w:numPr>
          <w:ilvl w:val="0"/>
          <w:numId w:val="8"/>
        </w:numPr>
        <w:ind w:left="567" w:hanging="567"/>
        <w:rPr>
          <w:sz w:val="22"/>
          <w:szCs w:val="22"/>
          <w:lang w:val="lt-LT" w:eastAsia="lt-LT"/>
        </w:rPr>
      </w:pPr>
      <w:r w:rsidRPr="00DE60CF">
        <w:rPr>
          <w:sz w:val="22"/>
          <w:szCs w:val="22"/>
          <w:lang w:val="lt-LT" w:eastAsia="lt-LT"/>
        </w:rPr>
        <w:t xml:space="preserve">jeigu </w:t>
      </w:r>
      <w:r w:rsidR="00693C51" w:rsidRPr="00DE60CF">
        <w:rPr>
          <w:sz w:val="22"/>
          <w:szCs w:val="22"/>
          <w:lang w:val="lt-LT" w:eastAsia="lt-LT"/>
        </w:rPr>
        <w:t>silpna antinksčių funkcija (</w:t>
      </w:r>
      <w:r w:rsidRPr="00DE60CF">
        <w:rPr>
          <w:sz w:val="22"/>
          <w:szCs w:val="22"/>
          <w:lang w:val="lt-LT" w:eastAsia="lt-LT"/>
        </w:rPr>
        <w:t>antinksčiai neišskiria pakankamai hormonų</w:t>
      </w:r>
      <w:r w:rsidR="00693C51" w:rsidRPr="00DE60CF">
        <w:rPr>
          <w:sz w:val="22"/>
          <w:szCs w:val="22"/>
          <w:lang w:val="lt-LT" w:eastAsia="lt-LT"/>
        </w:rPr>
        <w:t xml:space="preserve">), pavyzdžiui </w:t>
      </w:r>
      <w:proofErr w:type="spellStart"/>
      <w:r w:rsidRPr="00DE60CF">
        <w:rPr>
          <w:sz w:val="22"/>
          <w:szCs w:val="22"/>
          <w:lang w:val="lt-LT" w:eastAsia="lt-LT"/>
        </w:rPr>
        <w:t>Adisono</w:t>
      </w:r>
      <w:proofErr w:type="spellEnd"/>
      <w:r w:rsidRPr="00DE60CF">
        <w:rPr>
          <w:sz w:val="22"/>
          <w:szCs w:val="22"/>
          <w:lang w:val="lt-LT" w:eastAsia="lt-LT"/>
        </w:rPr>
        <w:t xml:space="preserve"> </w:t>
      </w:r>
      <w:r>
        <w:rPr>
          <w:sz w:val="22"/>
          <w:szCs w:val="22"/>
          <w:lang w:val="lt-LT" w:eastAsia="lt-LT"/>
        </w:rPr>
        <w:t>(</w:t>
      </w:r>
      <w:proofErr w:type="spellStart"/>
      <w:r>
        <w:rPr>
          <w:i/>
          <w:sz w:val="22"/>
          <w:szCs w:val="22"/>
          <w:lang w:val="lt-LT" w:eastAsia="lt-LT"/>
        </w:rPr>
        <w:t>Addison</w:t>
      </w:r>
      <w:proofErr w:type="spellEnd"/>
      <w:r>
        <w:rPr>
          <w:sz w:val="22"/>
          <w:szCs w:val="22"/>
          <w:lang w:val="lt-LT" w:eastAsia="lt-LT"/>
        </w:rPr>
        <w:t xml:space="preserve">) </w:t>
      </w:r>
      <w:r w:rsidRPr="00DE60CF">
        <w:rPr>
          <w:sz w:val="22"/>
          <w:szCs w:val="22"/>
          <w:lang w:val="lt-LT" w:eastAsia="lt-LT"/>
        </w:rPr>
        <w:t>liga;</w:t>
      </w:r>
    </w:p>
    <w:p w14:paraId="3E63A0A3"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intoksikacijos sukeltų psichikos sutrikimų, kuriems būdinga (iš dalies) realybės suvokimo sutrikimas (psichozė) dėl intoksikacijos alkoholiu ar kitomis medžiagomis (medžiagų sukelta psichozė);</w:t>
      </w:r>
    </w:p>
    <w:p w14:paraId="0F1650BB"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su tulžies pūslės akmenlige susijusių problemų;</w:t>
      </w:r>
    </w:p>
    <w:p w14:paraId="6623BC4B"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prostata yra nenormaliai padidėjusi (prostatos hipertrofija);</w:t>
      </w:r>
    </w:p>
    <w:p w14:paraId="63D4D273"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kasos uždegimas (pankreatitas);</w:t>
      </w:r>
    </w:p>
    <w:p w14:paraId="769A5F2A"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mažas kraujospūdis (</w:t>
      </w:r>
      <w:proofErr w:type="spellStart"/>
      <w:r>
        <w:rPr>
          <w:sz w:val="22"/>
          <w:szCs w:val="22"/>
          <w:lang w:val="lt-LT" w:eastAsia="lt-LT"/>
        </w:rPr>
        <w:t>hipotenzija</w:t>
      </w:r>
      <w:proofErr w:type="spellEnd"/>
      <w:r>
        <w:rPr>
          <w:sz w:val="22"/>
          <w:szCs w:val="22"/>
          <w:lang w:val="lt-LT" w:eastAsia="lt-LT"/>
        </w:rPr>
        <w:t>);</w:t>
      </w:r>
    </w:p>
    <w:p w14:paraId="1B41C2D9"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didelis kraujospūdis (hipertenzija);</w:t>
      </w:r>
    </w:p>
    <w:p w14:paraId="44DCCA96"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yra širdies veiklos problemų;</w:t>
      </w:r>
    </w:p>
    <w:p w14:paraId="6554A878"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patyrėte galvos traumą (nes yra padidėjusi galvos smegenų spaudimo rizika);</w:t>
      </w:r>
    </w:p>
    <w:p w14:paraId="7BCFE479"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sergate epilepsija arba yra polinkis traukulių pasireiškimui;</w:t>
      </w:r>
    </w:p>
    <w:p w14:paraId="717CF0D6"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vartojate vaistų, vadinamų MAO inhibitoriais (jų vartojama depresijai arba Parkinsono (</w:t>
      </w:r>
      <w:proofErr w:type="spellStart"/>
      <w:r>
        <w:rPr>
          <w:i/>
          <w:sz w:val="22"/>
          <w:szCs w:val="22"/>
          <w:lang w:val="lt-LT" w:eastAsia="lt-LT"/>
        </w:rPr>
        <w:t>Parkinson</w:t>
      </w:r>
      <w:proofErr w:type="spellEnd"/>
      <w:r>
        <w:rPr>
          <w:sz w:val="22"/>
          <w:szCs w:val="22"/>
          <w:lang w:val="lt-LT" w:eastAsia="lt-LT"/>
        </w:rPr>
        <w:t xml:space="preserve">) ligai gydyti), pvz., vaistų, kurių sudėtyje yra </w:t>
      </w:r>
      <w:proofErr w:type="spellStart"/>
      <w:r>
        <w:rPr>
          <w:sz w:val="22"/>
          <w:szCs w:val="22"/>
          <w:lang w:val="lt-LT" w:eastAsia="lt-LT"/>
        </w:rPr>
        <w:t>tranilcipromino</w:t>
      </w:r>
      <w:proofErr w:type="spellEnd"/>
      <w:r>
        <w:rPr>
          <w:sz w:val="22"/>
          <w:szCs w:val="22"/>
          <w:lang w:val="lt-LT" w:eastAsia="lt-LT"/>
        </w:rPr>
        <w:t xml:space="preserve">, </w:t>
      </w:r>
      <w:proofErr w:type="spellStart"/>
      <w:r>
        <w:rPr>
          <w:sz w:val="22"/>
          <w:szCs w:val="22"/>
          <w:lang w:val="lt-LT" w:eastAsia="lt-LT"/>
        </w:rPr>
        <w:t>fenelzino</w:t>
      </w:r>
      <w:proofErr w:type="spellEnd"/>
      <w:r>
        <w:rPr>
          <w:sz w:val="22"/>
          <w:szCs w:val="22"/>
          <w:lang w:val="lt-LT" w:eastAsia="lt-LT"/>
        </w:rPr>
        <w:t xml:space="preserve">, </w:t>
      </w:r>
      <w:proofErr w:type="spellStart"/>
      <w:r>
        <w:rPr>
          <w:sz w:val="22"/>
          <w:szCs w:val="22"/>
          <w:lang w:val="lt-LT" w:eastAsia="lt-LT"/>
        </w:rPr>
        <w:t>izokarboksazido</w:t>
      </w:r>
      <w:proofErr w:type="spellEnd"/>
      <w:r>
        <w:rPr>
          <w:sz w:val="22"/>
          <w:szCs w:val="22"/>
          <w:lang w:val="lt-LT" w:eastAsia="lt-LT"/>
        </w:rPr>
        <w:t xml:space="preserve">, ir </w:t>
      </w:r>
      <w:proofErr w:type="spellStart"/>
      <w:r>
        <w:rPr>
          <w:sz w:val="22"/>
          <w:szCs w:val="22"/>
          <w:lang w:val="lt-LT" w:eastAsia="lt-LT"/>
        </w:rPr>
        <w:t>moklobemido</w:t>
      </w:r>
      <w:proofErr w:type="spellEnd"/>
      <w:r>
        <w:rPr>
          <w:sz w:val="22"/>
          <w:szCs w:val="22"/>
          <w:lang w:val="lt-LT" w:eastAsia="lt-LT"/>
        </w:rPr>
        <w:t>;</w:t>
      </w:r>
    </w:p>
    <w:p w14:paraId="61303DBF" w14:textId="77777777" w:rsidR="0020666A" w:rsidRDefault="0020666A" w:rsidP="0020666A">
      <w:pPr>
        <w:widowControl w:val="0"/>
        <w:numPr>
          <w:ilvl w:val="0"/>
          <w:numId w:val="8"/>
        </w:numPr>
        <w:ind w:left="567" w:hanging="567"/>
        <w:rPr>
          <w:sz w:val="22"/>
          <w:szCs w:val="22"/>
          <w:lang w:val="lt-LT" w:eastAsia="lt-LT"/>
        </w:rPr>
      </w:pPr>
      <w:r>
        <w:rPr>
          <w:sz w:val="22"/>
          <w:szCs w:val="22"/>
          <w:lang w:val="lt-LT" w:eastAsia="lt-LT"/>
        </w:rPr>
        <w:t>jeigu pasireiškia mieguistumas arba būna staigaus užmigimo epizodų.</w:t>
      </w:r>
    </w:p>
    <w:p w14:paraId="12BDB9E8" w14:textId="77777777" w:rsidR="0020666A" w:rsidRDefault="0020666A" w:rsidP="0020666A">
      <w:pPr>
        <w:widowControl w:val="0"/>
        <w:tabs>
          <w:tab w:val="left" w:pos="567"/>
        </w:tabs>
        <w:rPr>
          <w:sz w:val="22"/>
          <w:szCs w:val="22"/>
          <w:lang w:val="lt-LT" w:eastAsia="en-US"/>
        </w:rPr>
      </w:pPr>
    </w:p>
    <w:p w14:paraId="1391B3E1" w14:textId="77777777" w:rsidR="0020666A" w:rsidRDefault="0020666A" w:rsidP="0020666A">
      <w:pPr>
        <w:widowControl w:val="0"/>
        <w:tabs>
          <w:tab w:val="left" w:pos="567"/>
        </w:tabs>
        <w:rPr>
          <w:bCs/>
          <w:iCs/>
          <w:sz w:val="22"/>
          <w:szCs w:val="22"/>
          <w:lang w:val="lt-LT"/>
        </w:rPr>
      </w:pPr>
      <w:r>
        <w:rPr>
          <w:sz w:val="22"/>
          <w:szCs w:val="22"/>
          <w:lang w:val="lt-LT" w:eastAsia="en-US"/>
        </w:rPr>
        <w:t xml:space="preserve">Jeigu kuri nors išvardyta aplinkybė pasitaikė Jums anksčiau. Taip pat pasakykite gydytojui, jei kuri nors iš jų atsirado vartojant </w:t>
      </w:r>
      <w:proofErr w:type="spellStart"/>
      <w:r>
        <w:rPr>
          <w:bCs/>
          <w:iCs/>
          <w:sz w:val="22"/>
          <w:szCs w:val="22"/>
          <w:lang w:val="lt-LT"/>
        </w:rPr>
        <w:t>Geroxynal</w:t>
      </w:r>
      <w:proofErr w:type="spellEnd"/>
      <w:r>
        <w:rPr>
          <w:bCs/>
          <w:iCs/>
          <w:sz w:val="22"/>
          <w:szCs w:val="22"/>
          <w:lang w:val="lt-LT"/>
        </w:rPr>
        <w:t>.</w:t>
      </w:r>
    </w:p>
    <w:p w14:paraId="62B00853" w14:textId="77777777" w:rsidR="0022636A" w:rsidRDefault="0022636A" w:rsidP="0020666A">
      <w:pPr>
        <w:widowControl w:val="0"/>
        <w:tabs>
          <w:tab w:val="left" w:pos="567"/>
        </w:tabs>
        <w:rPr>
          <w:sz w:val="22"/>
          <w:szCs w:val="22"/>
          <w:lang w:val="lt-LT" w:eastAsia="en-US"/>
        </w:rPr>
      </w:pPr>
    </w:p>
    <w:p w14:paraId="230B8B9F" w14:textId="77777777" w:rsidR="00CE4F19" w:rsidRPr="002C66D2" w:rsidRDefault="00CE4F19" w:rsidP="00CE4F19">
      <w:pPr>
        <w:widowControl w:val="0"/>
        <w:tabs>
          <w:tab w:val="left" w:pos="567"/>
        </w:tabs>
        <w:rPr>
          <w:iCs/>
          <w:sz w:val="22"/>
          <w:szCs w:val="22"/>
          <w:lang w:val="lt-LT" w:eastAsia="en-US"/>
        </w:rPr>
      </w:pPr>
      <w:r w:rsidRPr="002C66D2">
        <w:rPr>
          <w:iCs/>
          <w:sz w:val="22"/>
          <w:szCs w:val="22"/>
          <w:lang w:val="lt-LT" w:eastAsia="en-US"/>
        </w:rPr>
        <w:t>Su miegu susiję kvėpavimo sutrikimai</w:t>
      </w:r>
    </w:p>
    <w:p w14:paraId="0D89D406" w14:textId="2B8160E9" w:rsidR="00135A80" w:rsidRPr="002C66D2" w:rsidRDefault="00135A80" w:rsidP="00CE4F19">
      <w:pPr>
        <w:rPr>
          <w:sz w:val="22"/>
          <w:szCs w:val="22"/>
        </w:rPr>
      </w:pPr>
      <w:r w:rsidRPr="000330D2">
        <w:rPr>
          <w:sz w:val="22"/>
          <w:szCs w:val="22"/>
        </w:rPr>
        <w:t>Geroxynal gali sukelti su miegu susijusius kvėpavimo sutrikimus</w:t>
      </w:r>
      <w:r w:rsidR="00CE4F19" w:rsidRPr="00883FA9">
        <w:rPr>
          <w:sz w:val="22"/>
          <w:szCs w:val="22"/>
        </w:rPr>
        <w:t xml:space="preserve">, </w:t>
      </w:r>
      <w:r w:rsidRPr="004C6894">
        <w:rPr>
          <w:sz w:val="22"/>
          <w:szCs w:val="22"/>
        </w:rPr>
        <w:t xml:space="preserve">tokius kaip </w:t>
      </w:r>
      <w:r w:rsidR="00CE4F19" w:rsidRPr="004C6894">
        <w:rPr>
          <w:sz w:val="22"/>
          <w:szCs w:val="22"/>
        </w:rPr>
        <w:t>miego apnėją</w:t>
      </w:r>
      <w:r w:rsidRPr="002C66D2">
        <w:rPr>
          <w:sz w:val="22"/>
          <w:szCs w:val="22"/>
        </w:rPr>
        <w:t xml:space="preserve"> </w:t>
      </w:r>
      <w:r w:rsidR="00CE4F19" w:rsidRPr="002C66D2">
        <w:rPr>
          <w:sz w:val="22"/>
          <w:szCs w:val="22"/>
        </w:rPr>
        <w:t>(</w:t>
      </w:r>
      <w:r w:rsidRPr="002C66D2">
        <w:rPr>
          <w:sz w:val="22"/>
          <w:szCs w:val="22"/>
        </w:rPr>
        <w:t xml:space="preserve">kvėpavimo </w:t>
      </w:r>
      <w:r w:rsidR="00F166E5">
        <w:rPr>
          <w:sz w:val="22"/>
          <w:szCs w:val="22"/>
        </w:rPr>
        <w:t>sustojimus</w:t>
      </w:r>
      <w:r w:rsidRPr="002C66D2">
        <w:rPr>
          <w:sz w:val="22"/>
          <w:szCs w:val="22"/>
        </w:rPr>
        <w:t xml:space="preserve"> miego metu)</w:t>
      </w:r>
      <w:r w:rsidR="00CE4F19" w:rsidRPr="002C66D2">
        <w:rPr>
          <w:sz w:val="22"/>
          <w:szCs w:val="22"/>
        </w:rPr>
        <w:t xml:space="preserve"> ir su miegu susijusią hipoksemiją</w:t>
      </w:r>
      <w:r w:rsidRPr="002C66D2">
        <w:rPr>
          <w:sz w:val="22"/>
          <w:szCs w:val="22"/>
        </w:rPr>
        <w:t xml:space="preserve"> (mažą deguonies kiekį kraujyje)</w:t>
      </w:r>
      <w:r w:rsidR="00CE4F19" w:rsidRPr="002C66D2">
        <w:rPr>
          <w:sz w:val="22"/>
          <w:szCs w:val="22"/>
        </w:rPr>
        <w:t xml:space="preserve">. </w:t>
      </w:r>
      <w:r w:rsidRPr="002C66D2">
        <w:rPr>
          <w:sz w:val="22"/>
          <w:szCs w:val="22"/>
        </w:rPr>
        <w:t xml:space="preserve">Simptomai gali būti </w:t>
      </w:r>
      <w:r w:rsidR="008F7EF5">
        <w:rPr>
          <w:sz w:val="22"/>
          <w:szCs w:val="22"/>
        </w:rPr>
        <w:t xml:space="preserve">tokie kaip </w:t>
      </w:r>
      <w:r w:rsidRPr="002C66D2">
        <w:rPr>
          <w:sz w:val="22"/>
          <w:szCs w:val="22"/>
        </w:rPr>
        <w:t xml:space="preserve">kvėpavimo </w:t>
      </w:r>
      <w:r w:rsidR="008F7EF5">
        <w:rPr>
          <w:sz w:val="22"/>
          <w:szCs w:val="22"/>
        </w:rPr>
        <w:t>sustojimas</w:t>
      </w:r>
      <w:r w:rsidRPr="002C66D2">
        <w:rPr>
          <w:sz w:val="22"/>
          <w:szCs w:val="22"/>
        </w:rPr>
        <w:t xml:space="preserve"> miego metu, naktinis pabudimas dėl </w:t>
      </w:r>
      <w:r w:rsidR="00D60EE0">
        <w:rPr>
          <w:sz w:val="22"/>
          <w:szCs w:val="22"/>
        </w:rPr>
        <w:t>dusu</w:t>
      </w:r>
      <w:r w:rsidRPr="002C66D2">
        <w:rPr>
          <w:sz w:val="22"/>
          <w:szCs w:val="22"/>
        </w:rPr>
        <w:t xml:space="preserve">lio, nemiga arba išreikštas mieguistumas dienos metu. Jeigu </w:t>
      </w:r>
      <w:r w:rsidR="008F7EF5">
        <w:rPr>
          <w:sz w:val="22"/>
          <w:szCs w:val="22"/>
        </w:rPr>
        <w:t>J</w:t>
      </w:r>
      <w:r w:rsidRPr="002C66D2">
        <w:rPr>
          <w:sz w:val="22"/>
          <w:szCs w:val="22"/>
        </w:rPr>
        <w:t>ūs ar kitas asmuo pastebi šiuos simptomus, pasitarkite su gydytoju. Gydytojas gali nuspręsti sumažinti vaisto dozę.</w:t>
      </w:r>
    </w:p>
    <w:p w14:paraId="21396DB6" w14:textId="77777777" w:rsidR="0022636A" w:rsidRPr="002C66D2" w:rsidRDefault="0022636A" w:rsidP="0020666A">
      <w:pPr>
        <w:widowControl w:val="0"/>
        <w:tabs>
          <w:tab w:val="left" w:pos="567"/>
        </w:tabs>
        <w:rPr>
          <w:sz w:val="22"/>
          <w:szCs w:val="22"/>
          <w:lang w:val="lt-LT" w:eastAsia="en-US"/>
        </w:rPr>
      </w:pPr>
    </w:p>
    <w:p w14:paraId="169D216E" w14:textId="5A826EB5" w:rsidR="00135A80" w:rsidRDefault="00A7201C" w:rsidP="00135A80">
      <w:pPr>
        <w:tabs>
          <w:tab w:val="left" w:pos="3045"/>
        </w:tabs>
        <w:rPr>
          <w:sz w:val="22"/>
          <w:szCs w:val="22"/>
        </w:rPr>
      </w:pPr>
      <w:r w:rsidRPr="002C66D2">
        <w:rPr>
          <w:sz w:val="22"/>
          <w:szCs w:val="22"/>
        </w:rPr>
        <w:t>Tolerancija,</w:t>
      </w:r>
      <w:r w:rsidR="00135A80" w:rsidRPr="002C66D2">
        <w:rPr>
          <w:sz w:val="22"/>
          <w:szCs w:val="22"/>
        </w:rPr>
        <w:t xml:space="preserve"> </w:t>
      </w:r>
      <w:r w:rsidRPr="002C66D2">
        <w:rPr>
          <w:sz w:val="22"/>
          <w:szCs w:val="22"/>
        </w:rPr>
        <w:t>pri</w:t>
      </w:r>
      <w:r w:rsidR="00135A80" w:rsidRPr="002C66D2">
        <w:rPr>
          <w:sz w:val="22"/>
          <w:szCs w:val="22"/>
        </w:rPr>
        <w:t>klausomybė</w:t>
      </w:r>
      <w:r w:rsidR="008F7EF5">
        <w:rPr>
          <w:sz w:val="22"/>
          <w:szCs w:val="22"/>
        </w:rPr>
        <w:t xml:space="preserve"> ir polinkis piknaudžiauti </w:t>
      </w:r>
      <w:r w:rsidR="007F5008">
        <w:rPr>
          <w:sz w:val="22"/>
          <w:szCs w:val="22"/>
        </w:rPr>
        <w:t>vartojamu vaistu</w:t>
      </w:r>
    </w:p>
    <w:p w14:paraId="3EFE4612" w14:textId="77777777" w:rsidR="006060D9" w:rsidRDefault="006060D9" w:rsidP="006060D9">
      <w:pPr>
        <w:numPr>
          <w:ilvl w:val="12"/>
          <w:numId w:val="0"/>
        </w:numPr>
        <w:rPr>
          <w:rFonts w:ascii="Arial" w:hAnsi="Arial" w:cs="Arial"/>
        </w:rPr>
      </w:pPr>
    </w:p>
    <w:p w14:paraId="3BD2E998" w14:textId="7C24C1CD" w:rsidR="006060D9" w:rsidRPr="00E26DD5" w:rsidRDefault="006060D9" w:rsidP="006060D9">
      <w:pPr>
        <w:numPr>
          <w:ilvl w:val="12"/>
          <w:numId w:val="0"/>
        </w:numPr>
        <w:pBdr>
          <w:top w:val="single" w:sz="18" w:space="1" w:color="auto"/>
          <w:left w:val="single" w:sz="18" w:space="4" w:color="auto"/>
          <w:bottom w:val="single" w:sz="18" w:space="1" w:color="auto"/>
          <w:right w:val="single" w:sz="18" w:space="4" w:color="auto"/>
        </w:pBdr>
        <w:rPr>
          <w:sz w:val="22"/>
          <w:szCs w:val="22"/>
          <w:lang w:val="lt-LT"/>
        </w:rPr>
      </w:pPr>
      <w:bookmarkStart w:id="0" w:name="_Hlk188255771"/>
      <w:r w:rsidRPr="00E26DD5">
        <w:rPr>
          <w:sz w:val="22"/>
          <w:szCs w:val="22"/>
          <w:lang w:val="lt-LT"/>
        </w:rPr>
        <w:t>Šio</w:t>
      </w:r>
      <w:r w:rsidR="00E26DD5" w:rsidRPr="00E26DD5">
        <w:rPr>
          <w:sz w:val="22"/>
          <w:szCs w:val="22"/>
          <w:lang w:val="lt-LT"/>
        </w:rPr>
        <w:t xml:space="preserve"> </w:t>
      </w:r>
      <w:r w:rsidR="00E26DD5" w:rsidRPr="00E26DD5">
        <w:rPr>
          <w:sz w:val="22"/>
          <w:szCs w:val="22"/>
        </w:rPr>
        <w:t>vaisto sudėtyje yra oksikodono, kuris yra opioidas. Jis gali sukelti priklausomybę ir (arba) polinkį piktnaudžiauti vartojamu vaistu.</w:t>
      </w:r>
    </w:p>
    <w:bookmarkEnd w:id="0"/>
    <w:p w14:paraId="255849E2" w14:textId="77777777" w:rsidR="006060D9" w:rsidRDefault="006060D9" w:rsidP="006060D9">
      <w:pPr>
        <w:numPr>
          <w:ilvl w:val="12"/>
          <w:numId w:val="0"/>
        </w:numPr>
        <w:rPr>
          <w:rFonts w:ascii="Arial" w:hAnsi="Arial" w:cs="Arial"/>
        </w:rPr>
      </w:pPr>
    </w:p>
    <w:p w14:paraId="704DDBFC" w14:textId="563A6082" w:rsidR="00A7201C" w:rsidRPr="002C66D2" w:rsidRDefault="00A7201C" w:rsidP="00135A80">
      <w:pPr>
        <w:rPr>
          <w:sz w:val="22"/>
          <w:szCs w:val="22"/>
        </w:rPr>
      </w:pPr>
      <w:r w:rsidRPr="002C66D2">
        <w:rPr>
          <w:sz w:val="22"/>
          <w:szCs w:val="22"/>
        </w:rPr>
        <w:t xml:space="preserve">Šio vaisto sudėtyje yra oksikodono, kuris yra opioidinis vaistas. Pakartotinai vartojant opioidinius skausmą malšinančius vaistus, jie gali būti mažiau veiksmingi (prie jo priprantama, atsiranda </w:t>
      </w:r>
      <w:r w:rsidRPr="002C66D2">
        <w:rPr>
          <w:sz w:val="22"/>
          <w:szCs w:val="22"/>
        </w:rPr>
        <w:lastRenderedPageBreak/>
        <w:t xml:space="preserve">vadinama tolerancija). Geroxynal kartotinas </w:t>
      </w:r>
      <w:r w:rsidR="00135A80" w:rsidRPr="002C66D2">
        <w:rPr>
          <w:sz w:val="22"/>
          <w:szCs w:val="22"/>
        </w:rPr>
        <w:t xml:space="preserve">vartojimas gali sukelti </w:t>
      </w:r>
      <w:r w:rsidRPr="002C66D2">
        <w:rPr>
          <w:sz w:val="22"/>
          <w:szCs w:val="22"/>
        </w:rPr>
        <w:t>p</w:t>
      </w:r>
      <w:r w:rsidR="008F7EF5">
        <w:rPr>
          <w:sz w:val="22"/>
          <w:szCs w:val="22"/>
        </w:rPr>
        <w:t>riklausomybę</w:t>
      </w:r>
      <w:r w:rsidRPr="002C66D2">
        <w:rPr>
          <w:sz w:val="22"/>
          <w:szCs w:val="22"/>
        </w:rPr>
        <w:t xml:space="preserve">, piktnaudžiavimą ir </w:t>
      </w:r>
      <w:r w:rsidR="008F7EF5">
        <w:rPr>
          <w:sz w:val="22"/>
          <w:szCs w:val="22"/>
        </w:rPr>
        <w:t>polinkį į vartojamo vaisto piknaudžiavimą</w:t>
      </w:r>
      <w:r w:rsidRPr="002C66D2">
        <w:rPr>
          <w:sz w:val="22"/>
          <w:szCs w:val="22"/>
        </w:rPr>
        <w:t xml:space="preserve">, o tai </w:t>
      </w:r>
      <w:r w:rsidR="00135A80" w:rsidRPr="002C66D2">
        <w:rPr>
          <w:sz w:val="22"/>
          <w:szCs w:val="22"/>
        </w:rPr>
        <w:t xml:space="preserve">gali sukelti </w:t>
      </w:r>
      <w:r w:rsidRPr="002C66D2">
        <w:rPr>
          <w:sz w:val="22"/>
          <w:szCs w:val="22"/>
        </w:rPr>
        <w:t xml:space="preserve">gyvybei pavojingą </w:t>
      </w:r>
      <w:r w:rsidR="00135A80" w:rsidRPr="002C66D2">
        <w:rPr>
          <w:sz w:val="22"/>
          <w:szCs w:val="22"/>
        </w:rPr>
        <w:t>perdozavimą.</w:t>
      </w:r>
      <w:r w:rsidRPr="002C66D2">
        <w:rPr>
          <w:sz w:val="22"/>
          <w:szCs w:val="22"/>
        </w:rPr>
        <w:t xml:space="preserve"> Šio šalutinio poveikio rizika gali padidėti vartojant didesnę dozę ir ilgesnį laiką.</w:t>
      </w:r>
    </w:p>
    <w:p w14:paraId="300A1FEE" w14:textId="0F77B578" w:rsidR="00A7201C" w:rsidRPr="002C66D2" w:rsidRDefault="00A7201C" w:rsidP="00135A80">
      <w:pPr>
        <w:rPr>
          <w:sz w:val="22"/>
          <w:szCs w:val="22"/>
        </w:rPr>
      </w:pPr>
    </w:p>
    <w:p w14:paraId="4D3FDB79" w14:textId="32353B6A" w:rsidR="00135A80" w:rsidRPr="002C66D2" w:rsidRDefault="00A7201C" w:rsidP="00135A80">
      <w:pPr>
        <w:rPr>
          <w:sz w:val="22"/>
          <w:szCs w:val="22"/>
        </w:rPr>
      </w:pPr>
      <w:r w:rsidRPr="002C66D2">
        <w:rPr>
          <w:sz w:val="22"/>
          <w:szCs w:val="22"/>
        </w:rPr>
        <w:t>Priklausomybė arba p</w:t>
      </w:r>
      <w:r w:rsidR="008F7EF5">
        <w:rPr>
          <w:sz w:val="22"/>
          <w:szCs w:val="22"/>
        </w:rPr>
        <w:t>olinkis į vartojamo vaisto piknaudžiavimą</w:t>
      </w:r>
      <w:r w:rsidRPr="002C66D2">
        <w:rPr>
          <w:sz w:val="22"/>
          <w:szCs w:val="22"/>
        </w:rPr>
        <w:t xml:space="preserve"> gali priversti </w:t>
      </w:r>
      <w:r w:rsidR="00E858B9">
        <w:rPr>
          <w:sz w:val="22"/>
          <w:szCs w:val="22"/>
        </w:rPr>
        <w:t>J</w:t>
      </w:r>
      <w:r w:rsidRPr="002C66D2">
        <w:rPr>
          <w:sz w:val="22"/>
          <w:szCs w:val="22"/>
        </w:rPr>
        <w:t>us jausti, ka</w:t>
      </w:r>
      <w:r w:rsidR="00E91CD6" w:rsidRPr="002C66D2">
        <w:rPr>
          <w:sz w:val="22"/>
          <w:szCs w:val="22"/>
        </w:rPr>
        <w:t>d nebekontroliu</w:t>
      </w:r>
      <w:r w:rsidR="00883FA9">
        <w:rPr>
          <w:sz w:val="22"/>
          <w:szCs w:val="22"/>
        </w:rPr>
        <w:t>o</w:t>
      </w:r>
      <w:r w:rsidR="00E91CD6" w:rsidRPr="00883FA9">
        <w:rPr>
          <w:sz w:val="22"/>
          <w:szCs w:val="22"/>
        </w:rPr>
        <w:t>jate kiek vaisto</w:t>
      </w:r>
      <w:r w:rsidRPr="00883FA9">
        <w:rPr>
          <w:sz w:val="22"/>
          <w:szCs w:val="22"/>
        </w:rPr>
        <w:t xml:space="preserve"> jums reikia arba kaip d</w:t>
      </w:r>
      <w:r w:rsidRPr="004C6894">
        <w:rPr>
          <w:sz w:val="22"/>
          <w:szCs w:val="22"/>
        </w:rPr>
        <w:t>ažnai j</w:t>
      </w:r>
      <w:r w:rsidR="00E91CD6" w:rsidRPr="004C6894">
        <w:rPr>
          <w:sz w:val="22"/>
          <w:szCs w:val="22"/>
        </w:rPr>
        <w:t>į</w:t>
      </w:r>
      <w:r w:rsidRPr="004C6894">
        <w:rPr>
          <w:sz w:val="22"/>
          <w:szCs w:val="22"/>
        </w:rPr>
        <w:t xml:space="preserve"> reikia vartoti. </w:t>
      </w:r>
      <w:r w:rsidRPr="002C66D2">
        <w:rPr>
          <w:sz w:val="22"/>
          <w:szCs w:val="22"/>
        </w:rPr>
        <w:t>Galite jausti, kad turite vartoti vais</w:t>
      </w:r>
      <w:r w:rsidR="00E91CD6" w:rsidRPr="002C66D2">
        <w:rPr>
          <w:sz w:val="22"/>
          <w:szCs w:val="22"/>
        </w:rPr>
        <w:t>tą, net jei jis</w:t>
      </w:r>
      <w:r w:rsidRPr="002C66D2">
        <w:rPr>
          <w:sz w:val="22"/>
          <w:szCs w:val="22"/>
        </w:rPr>
        <w:t xml:space="preserve"> nepadeda numalšinti skausm</w:t>
      </w:r>
      <w:r w:rsidR="00E91CD6" w:rsidRPr="002C66D2">
        <w:rPr>
          <w:sz w:val="22"/>
          <w:szCs w:val="22"/>
        </w:rPr>
        <w:t>o</w:t>
      </w:r>
      <w:r w:rsidRPr="002C66D2">
        <w:rPr>
          <w:sz w:val="22"/>
          <w:szCs w:val="22"/>
        </w:rPr>
        <w:t>.</w:t>
      </w:r>
    </w:p>
    <w:p w14:paraId="6259F39D" w14:textId="2FE3B1C4" w:rsidR="00A7201C" w:rsidRPr="002C66D2" w:rsidRDefault="00A7201C" w:rsidP="00135A80">
      <w:pPr>
        <w:rPr>
          <w:sz w:val="22"/>
          <w:szCs w:val="22"/>
        </w:rPr>
      </w:pPr>
    </w:p>
    <w:p w14:paraId="4D277CFA" w14:textId="24A0C585" w:rsidR="00A7201C" w:rsidRPr="002C66D2" w:rsidRDefault="00E91CD6" w:rsidP="00135A80">
      <w:pPr>
        <w:rPr>
          <w:sz w:val="22"/>
          <w:szCs w:val="22"/>
        </w:rPr>
      </w:pPr>
      <w:r w:rsidRPr="002C66D2">
        <w:rPr>
          <w:sz w:val="22"/>
          <w:szCs w:val="22"/>
        </w:rPr>
        <w:t xml:space="preserve">Priklausomybės </w:t>
      </w:r>
      <w:r w:rsidR="008F7EF5">
        <w:rPr>
          <w:sz w:val="22"/>
          <w:szCs w:val="22"/>
        </w:rPr>
        <w:t xml:space="preserve">arba polinkio į vartojamo vaisto piknaudžiavimą </w:t>
      </w:r>
      <w:r w:rsidRPr="002C66D2">
        <w:rPr>
          <w:sz w:val="22"/>
          <w:szCs w:val="22"/>
        </w:rPr>
        <w:t>susidarymo rizika kiekvienam asmeniui yra nevienoda. Didesnė Geroxynal priklausomybės arba pripratimo rizika jums gali kilti:</w:t>
      </w:r>
    </w:p>
    <w:p w14:paraId="25CA0DBA" w14:textId="733D647D" w:rsidR="00E91CD6" w:rsidRPr="002C66D2" w:rsidRDefault="00E91CD6" w:rsidP="00E91CD6">
      <w:pPr>
        <w:pStyle w:val="Sraopastraipa"/>
        <w:numPr>
          <w:ilvl w:val="0"/>
          <w:numId w:val="13"/>
        </w:numPr>
        <w:ind w:left="567" w:hanging="567"/>
        <w:rPr>
          <w:rFonts w:ascii="Times New Roman" w:hAnsi="Times New Roman"/>
        </w:rPr>
      </w:pPr>
      <w:r w:rsidRPr="002C66D2">
        <w:rPr>
          <w:rFonts w:ascii="Times New Roman" w:hAnsi="Times New Roman"/>
        </w:rPr>
        <w:t xml:space="preserve">jeigu </w:t>
      </w:r>
      <w:r w:rsidR="007F5008">
        <w:rPr>
          <w:rFonts w:ascii="Times New Roman" w:hAnsi="Times New Roman"/>
        </w:rPr>
        <w:t>J</w:t>
      </w:r>
      <w:r w:rsidRPr="002C66D2">
        <w:rPr>
          <w:rFonts w:ascii="Times New Roman" w:hAnsi="Times New Roman"/>
        </w:rPr>
        <w:t xml:space="preserve">ūs arba kas nors iš </w:t>
      </w:r>
      <w:r w:rsidR="007F5008">
        <w:rPr>
          <w:rFonts w:ascii="Times New Roman" w:hAnsi="Times New Roman"/>
        </w:rPr>
        <w:t>J</w:t>
      </w:r>
      <w:r w:rsidRPr="002C66D2">
        <w:rPr>
          <w:rFonts w:ascii="Times New Roman" w:hAnsi="Times New Roman"/>
        </w:rPr>
        <w:t xml:space="preserve">ūsų šeimos narių piktnaudžiavo </w:t>
      </w:r>
      <w:r w:rsidR="00176C65" w:rsidRPr="002C66D2">
        <w:rPr>
          <w:rFonts w:ascii="Times New Roman" w:hAnsi="Times New Roman"/>
        </w:rPr>
        <w:t xml:space="preserve">arba jiems buvo priklausomybė </w:t>
      </w:r>
      <w:r w:rsidRPr="002C66D2">
        <w:rPr>
          <w:rFonts w:ascii="Times New Roman" w:hAnsi="Times New Roman"/>
        </w:rPr>
        <w:t>alkoholiu</w:t>
      </w:r>
      <w:r w:rsidR="00176C65" w:rsidRPr="002C66D2">
        <w:rPr>
          <w:rFonts w:ascii="Times New Roman" w:hAnsi="Times New Roman"/>
        </w:rPr>
        <w:t>i</w:t>
      </w:r>
      <w:r w:rsidRPr="002C66D2">
        <w:rPr>
          <w:rFonts w:ascii="Times New Roman" w:hAnsi="Times New Roman"/>
        </w:rPr>
        <w:t>, receptinia</w:t>
      </w:r>
      <w:r w:rsidR="00176C65" w:rsidRPr="002C66D2">
        <w:rPr>
          <w:rFonts w:ascii="Times New Roman" w:hAnsi="Times New Roman"/>
        </w:rPr>
        <w:t>ms vaistam</w:t>
      </w:r>
      <w:r w:rsidRPr="002C66D2">
        <w:rPr>
          <w:rFonts w:ascii="Times New Roman" w:hAnsi="Times New Roman"/>
        </w:rPr>
        <w:t>s arba nelegali</w:t>
      </w:r>
      <w:r w:rsidR="00176C65" w:rsidRPr="002C66D2">
        <w:rPr>
          <w:rFonts w:ascii="Times New Roman" w:hAnsi="Times New Roman"/>
        </w:rPr>
        <w:t>ems</w:t>
      </w:r>
      <w:r w:rsidRPr="002C66D2">
        <w:rPr>
          <w:rFonts w:ascii="Times New Roman" w:hAnsi="Times New Roman"/>
        </w:rPr>
        <w:t xml:space="preserve"> narkotika</w:t>
      </w:r>
      <w:r w:rsidR="00176C65" w:rsidRPr="002C66D2">
        <w:rPr>
          <w:rFonts w:ascii="Times New Roman" w:hAnsi="Times New Roman"/>
        </w:rPr>
        <w:t>ms</w:t>
      </w:r>
      <w:r w:rsidRPr="002C66D2">
        <w:rPr>
          <w:rFonts w:ascii="Times New Roman" w:hAnsi="Times New Roman"/>
        </w:rPr>
        <w:t xml:space="preserve"> („priklausomybė“),</w:t>
      </w:r>
    </w:p>
    <w:p w14:paraId="54EB4892" w14:textId="77777777" w:rsidR="00E91CD6" w:rsidRPr="002C66D2" w:rsidRDefault="00E91CD6" w:rsidP="00E91CD6">
      <w:pPr>
        <w:pStyle w:val="Sraopastraipa"/>
        <w:numPr>
          <w:ilvl w:val="0"/>
          <w:numId w:val="13"/>
        </w:numPr>
        <w:ind w:left="567" w:hanging="567"/>
        <w:rPr>
          <w:rFonts w:ascii="Times New Roman" w:hAnsi="Times New Roman"/>
        </w:rPr>
      </w:pPr>
      <w:r w:rsidRPr="002C66D2">
        <w:rPr>
          <w:rFonts w:ascii="Times New Roman" w:hAnsi="Times New Roman"/>
        </w:rPr>
        <w:t xml:space="preserve">jeigu rūkote, </w:t>
      </w:r>
    </w:p>
    <w:p w14:paraId="7CFCBB63" w14:textId="4B6B93E6" w:rsidR="007F5008" w:rsidRPr="003223C4" w:rsidRDefault="00E91CD6" w:rsidP="007F5008">
      <w:pPr>
        <w:pStyle w:val="Sraopastraipa"/>
        <w:numPr>
          <w:ilvl w:val="0"/>
          <w:numId w:val="13"/>
        </w:numPr>
        <w:ind w:left="567" w:hanging="567"/>
        <w:rPr>
          <w:rFonts w:ascii="Times New Roman" w:hAnsi="Times New Roman"/>
        </w:rPr>
      </w:pPr>
      <w:r w:rsidRPr="002C66D2">
        <w:rPr>
          <w:rFonts w:ascii="Times New Roman" w:hAnsi="Times New Roman"/>
        </w:rPr>
        <w:t>jeigu kada nors turėjote nuotaikos problemų (depresijos, nerimo ar asmenybės sutrikimo</w:t>
      </w:r>
      <w:r w:rsidR="00176C65" w:rsidRPr="002C66D2">
        <w:rPr>
          <w:rFonts w:ascii="Times New Roman" w:hAnsi="Times New Roman"/>
        </w:rPr>
        <w:t>) arba buvote gydomi psichiatro dėl kitų psichikos ligų.</w:t>
      </w:r>
    </w:p>
    <w:p w14:paraId="6125A924" w14:textId="614AC0EC" w:rsidR="007F5008" w:rsidRDefault="00176C65" w:rsidP="003223C4">
      <w:r w:rsidRPr="003223C4">
        <w:rPr>
          <w:sz w:val="22"/>
          <w:szCs w:val="22"/>
          <w:lang w:val="lt-LT" w:eastAsia="en-US"/>
        </w:rPr>
        <w:t xml:space="preserve">Jeigu vartojant </w:t>
      </w:r>
      <w:proofErr w:type="spellStart"/>
      <w:r w:rsidRPr="003223C4">
        <w:rPr>
          <w:sz w:val="22"/>
          <w:szCs w:val="22"/>
          <w:lang w:val="lt-LT" w:eastAsia="en-US"/>
        </w:rPr>
        <w:t>Geroxynal</w:t>
      </w:r>
      <w:proofErr w:type="spellEnd"/>
      <w:r w:rsidRPr="003223C4">
        <w:rPr>
          <w:sz w:val="22"/>
          <w:szCs w:val="22"/>
          <w:lang w:val="lt-LT" w:eastAsia="en-US"/>
        </w:rPr>
        <w:t xml:space="preserve"> </w:t>
      </w:r>
      <w:r w:rsidR="007F5008">
        <w:rPr>
          <w:sz w:val="22"/>
          <w:szCs w:val="22"/>
          <w:lang w:val="lt-LT" w:eastAsia="en-US"/>
        </w:rPr>
        <w:t>J</w:t>
      </w:r>
      <w:r w:rsidRPr="003223C4">
        <w:rPr>
          <w:sz w:val="22"/>
          <w:szCs w:val="22"/>
          <w:lang w:val="lt-LT" w:eastAsia="en-US"/>
        </w:rPr>
        <w:t xml:space="preserve">ūs pastebėjote bet kurį iš toliau išvardytų požymių, tai gali būti ženklas, kad </w:t>
      </w:r>
      <w:r w:rsidR="007F5008">
        <w:rPr>
          <w:sz w:val="22"/>
          <w:szCs w:val="22"/>
          <w:lang w:val="lt-LT" w:eastAsia="en-US"/>
        </w:rPr>
        <w:t>J</w:t>
      </w:r>
      <w:r w:rsidRPr="003223C4">
        <w:rPr>
          <w:sz w:val="22"/>
          <w:szCs w:val="22"/>
          <w:lang w:val="lt-LT" w:eastAsia="en-US"/>
        </w:rPr>
        <w:t>ūs tapote priklausomas</w:t>
      </w:r>
      <w:r w:rsidR="007F5008">
        <w:rPr>
          <w:sz w:val="22"/>
          <w:szCs w:val="22"/>
          <w:lang w:val="lt-LT" w:eastAsia="en-US"/>
        </w:rPr>
        <w:t xml:space="preserve"> ar turite polinkį </w:t>
      </w:r>
      <w:r w:rsidR="007F5008">
        <w:rPr>
          <w:sz w:val="22"/>
          <w:szCs w:val="22"/>
        </w:rPr>
        <w:t>į vartojamo vaisto piknaudžiavimą</w:t>
      </w:r>
      <w:r w:rsidRPr="003223C4">
        <w:rPr>
          <w:sz w:val="22"/>
          <w:szCs w:val="22"/>
          <w:lang w:val="lt-LT" w:eastAsia="en-US"/>
        </w:rPr>
        <w:t>:</w:t>
      </w:r>
    </w:p>
    <w:p w14:paraId="7314EDAB" w14:textId="517EA4DB" w:rsidR="007F5008" w:rsidRDefault="007F5008" w:rsidP="00176C65">
      <w:pPr>
        <w:pStyle w:val="Sraopastraipa"/>
        <w:widowControl w:val="0"/>
        <w:numPr>
          <w:ilvl w:val="0"/>
          <w:numId w:val="14"/>
        </w:numPr>
        <w:tabs>
          <w:tab w:val="left" w:pos="567"/>
        </w:tabs>
        <w:ind w:left="567" w:hanging="567"/>
        <w:rPr>
          <w:rFonts w:ascii="Times New Roman" w:hAnsi="Times New Roman"/>
        </w:rPr>
      </w:pPr>
      <w:r w:rsidRPr="002B3DD0">
        <w:rPr>
          <w:rFonts w:ascii="Times New Roman" w:hAnsi="Times New Roman"/>
        </w:rPr>
        <w:t>vaistą reikia vartoti ilgiau, nei nurodė gydytojas</w:t>
      </w:r>
      <w:r>
        <w:rPr>
          <w:rFonts w:ascii="Times New Roman" w:hAnsi="Times New Roman"/>
        </w:rPr>
        <w:t>,</w:t>
      </w:r>
    </w:p>
    <w:p w14:paraId="305B7BF8" w14:textId="18C5B09B" w:rsidR="00176C65" w:rsidRPr="002C66D2" w:rsidRDefault="00176C65" w:rsidP="00176C65">
      <w:pPr>
        <w:pStyle w:val="Sraopastraipa"/>
        <w:widowControl w:val="0"/>
        <w:numPr>
          <w:ilvl w:val="0"/>
          <w:numId w:val="14"/>
        </w:numPr>
        <w:tabs>
          <w:tab w:val="left" w:pos="567"/>
        </w:tabs>
        <w:ind w:left="567" w:hanging="567"/>
        <w:rPr>
          <w:rFonts w:ascii="Times New Roman" w:hAnsi="Times New Roman"/>
        </w:rPr>
      </w:pPr>
      <w:r w:rsidRPr="002C66D2">
        <w:rPr>
          <w:rFonts w:ascii="Times New Roman" w:hAnsi="Times New Roman"/>
        </w:rPr>
        <w:t>jums reikalinga didesnė nei rekomenduojama dozė,</w:t>
      </w:r>
    </w:p>
    <w:p w14:paraId="3DDCD559" w14:textId="2868983A" w:rsidR="00176C65" w:rsidRPr="002C66D2" w:rsidRDefault="00176C65" w:rsidP="00176C65">
      <w:pPr>
        <w:pStyle w:val="Sraopastraipa"/>
        <w:widowControl w:val="0"/>
        <w:numPr>
          <w:ilvl w:val="0"/>
          <w:numId w:val="14"/>
        </w:numPr>
        <w:tabs>
          <w:tab w:val="left" w:pos="567"/>
        </w:tabs>
        <w:ind w:left="567" w:hanging="567"/>
        <w:rPr>
          <w:rFonts w:ascii="Times New Roman" w:hAnsi="Times New Roman"/>
        </w:rPr>
      </w:pPr>
      <w:r w:rsidRPr="002C66D2">
        <w:rPr>
          <w:rFonts w:ascii="Times New Roman" w:hAnsi="Times New Roman"/>
        </w:rPr>
        <w:t>jūs vartojate vaistą dėl kitų priežasčių nei nurodyta</w:t>
      </w:r>
      <w:r w:rsidR="007F5008">
        <w:rPr>
          <w:rFonts w:ascii="Times New Roman" w:hAnsi="Times New Roman"/>
        </w:rPr>
        <w:t xml:space="preserve"> vartoti</w:t>
      </w:r>
      <w:r w:rsidRPr="002C66D2">
        <w:rPr>
          <w:rFonts w:ascii="Times New Roman" w:hAnsi="Times New Roman"/>
        </w:rPr>
        <w:t>, pavyzdžiui, norėdam</w:t>
      </w:r>
      <w:r w:rsidR="007F5008">
        <w:rPr>
          <w:rFonts w:ascii="Times New Roman" w:hAnsi="Times New Roman"/>
        </w:rPr>
        <w:t>as</w:t>
      </w:r>
      <w:r w:rsidRPr="002C66D2">
        <w:rPr>
          <w:rFonts w:ascii="Times New Roman" w:hAnsi="Times New Roman"/>
        </w:rPr>
        <w:t xml:space="preserve"> </w:t>
      </w:r>
      <w:r w:rsidR="002C66D2" w:rsidRPr="002C66D2">
        <w:rPr>
          <w:rFonts w:ascii="Times New Roman" w:hAnsi="Times New Roman"/>
        </w:rPr>
        <w:t>„</w:t>
      </w:r>
      <w:r w:rsidRPr="002C66D2">
        <w:rPr>
          <w:rFonts w:ascii="Times New Roman" w:hAnsi="Times New Roman"/>
        </w:rPr>
        <w:t>išlikti ramus</w:t>
      </w:r>
      <w:r w:rsidR="002C66D2" w:rsidRPr="002C66D2">
        <w:rPr>
          <w:rFonts w:ascii="Times New Roman" w:hAnsi="Times New Roman"/>
        </w:rPr>
        <w:t>“</w:t>
      </w:r>
      <w:r w:rsidRPr="002C66D2">
        <w:rPr>
          <w:rFonts w:ascii="Times New Roman" w:hAnsi="Times New Roman"/>
        </w:rPr>
        <w:t xml:space="preserve"> arba </w:t>
      </w:r>
      <w:r w:rsidR="002C66D2" w:rsidRPr="002C66D2">
        <w:rPr>
          <w:rFonts w:ascii="Times New Roman" w:hAnsi="Times New Roman"/>
        </w:rPr>
        <w:t>„</w:t>
      </w:r>
      <w:r w:rsidR="007F5008">
        <w:rPr>
          <w:rFonts w:ascii="Times New Roman" w:hAnsi="Times New Roman"/>
        </w:rPr>
        <w:t>norėdamas greičiau</w:t>
      </w:r>
      <w:r w:rsidRPr="002C66D2">
        <w:rPr>
          <w:rFonts w:ascii="Times New Roman" w:hAnsi="Times New Roman"/>
        </w:rPr>
        <w:t xml:space="preserve"> užmigti“,</w:t>
      </w:r>
    </w:p>
    <w:p w14:paraId="4EBF3AE4" w14:textId="7C5FF770" w:rsidR="00176C65" w:rsidRPr="002C66D2" w:rsidRDefault="00176C65" w:rsidP="00176C65">
      <w:pPr>
        <w:pStyle w:val="Sraopastraipa"/>
        <w:widowControl w:val="0"/>
        <w:numPr>
          <w:ilvl w:val="0"/>
          <w:numId w:val="14"/>
        </w:numPr>
        <w:tabs>
          <w:tab w:val="left" w:pos="567"/>
        </w:tabs>
        <w:ind w:left="567" w:hanging="567"/>
        <w:rPr>
          <w:rFonts w:ascii="Times New Roman" w:hAnsi="Times New Roman"/>
        </w:rPr>
      </w:pPr>
      <w:r w:rsidRPr="002C66D2">
        <w:rPr>
          <w:rFonts w:ascii="Times New Roman" w:hAnsi="Times New Roman"/>
        </w:rPr>
        <w:t xml:space="preserve">jūs pakartotinai </w:t>
      </w:r>
      <w:r w:rsidR="007F5008">
        <w:rPr>
          <w:rFonts w:ascii="Times New Roman" w:hAnsi="Times New Roman"/>
        </w:rPr>
        <w:t xml:space="preserve">ir </w:t>
      </w:r>
      <w:r w:rsidRPr="002C66D2">
        <w:rPr>
          <w:rFonts w:ascii="Times New Roman" w:hAnsi="Times New Roman"/>
        </w:rPr>
        <w:t>nesėkmingai bandėte mesti arba kontroliuoti vaisto vartojimą,</w:t>
      </w:r>
    </w:p>
    <w:p w14:paraId="118E1B94" w14:textId="0AB37EAC" w:rsidR="00176C65" w:rsidRPr="005056AB" w:rsidRDefault="002C66D2" w:rsidP="00E23C04">
      <w:pPr>
        <w:pStyle w:val="Sraopastraipa"/>
        <w:widowControl w:val="0"/>
        <w:numPr>
          <w:ilvl w:val="0"/>
          <w:numId w:val="14"/>
        </w:numPr>
        <w:tabs>
          <w:tab w:val="left" w:pos="567"/>
        </w:tabs>
        <w:ind w:left="567" w:hanging="567"/>
        <w:rPr>
          <w:rFonts w:ascii="Times New Roman" w:hAnsi="Times New Roman"/>
        </w:rPr>
      </w:pPr>
      <w:r w:rsidRPr="002C66D2">
        <w:rPr>
          <w:rFonts w:ascii="Times New Roman" w:hAnsi="Times New Roman"/>
        </w:rPr>
        <w:t xml:space="preserve">jei </w:t>
      </w:r>
      <w:r w:rsidR="00176C65" w:rsidRPr="002C66D2">
        <w:rPr>
          <w:rFonts w:ascii="Times New Roman" w:hAnsi="Times New Roman"/>
        </w:rPr>
        <w:t>n</w:t>
      </w:r>
      <w:r w:rsidRPr="002C66D2">
        <w:rPr>
          <w:rFonts w:ascii="Times New Roman" w:hAnsi="Times New Roman"/>
        </w:rPr>
        <w:t>u</w:t>
      </w:r>
      <w:r w:rsidR="007F5008">
        <w:rPr>
          <w:rFonts w:ascii="Times New Roman" w:hAnsi="Times New Roman"/>
        </w:rPr>
        <w:t>traukus vaisto</w:t>
      </w:r>
      <w:r w:rsidR="00176C65" w:rsidRPr="002C66D2">
        <w:rPr>
          <w:rFonts w:ascii="Times New Roman" w:hAnsi="Times New Roman"/>
        </w:rPr>
        <w:t xml:space="preserve"> varto</w:t>
      </w:r>
      <w:r w:rsidR="007F5008">
        <w:rPr>
          <w:rFonts w:ascii="Times New Roman" w:hAnsi="Times New Roman"/>
        </w:rPr>
        <w:t>jimą</w:t>
      </w:r>
      <w:r w:rsidR="00176C65" w:rsidRPr="002C66D2">
        <w:rPr>
          <w:rFonts w:ascii="Times New Roman" w:hAnsi="Times New Roman"/>
        </w:rPr>
        <w:t xml:space="preserve"> jaučiatės blogai, o vėl pavartoję</w:t>
      </w:r>
      <w:r w:rsidRPr="002C66D2">
        <w:rPr>
          <w:rFonts w:ascii="Times New Roman" w:hAnsi="Times New Roman"/>
        </w:rPr>
        <w:t xml:space="preserve"> </w:t>
      </w:r>
      <w:r w:rsidR="00E23C04">
        <w:rPr>
          <w:rFonts w:ascii="Times New Roman" w:hAnsi="Times New Roman"/>
        </w:rPr>
        <w:t>–</w:t>
      </w:r>
      <w:r w:rsidR="007F5008" w:rsidRPr="00E23C04">
        <w:t xml:space="preserve"> </w:t>
      </w:r>
      <w:r w:rsidRPr="005056AB">
        <w:rPr>
          <w:rFonts w:ascii="Times New Roman" w:hAnsi="Times New Roman"/>
        </w:rPr>
        <w:t xml:space="preserve">jaučiatės geriau („nutraukimo </w:t>
      </w:r>
      <w:r w:rsidR="007F5008" w:rsidRPr="005056AB">
        <w:rPr>
          <w:rFonts w:ascii="Times New Roman" w:hAnsi="Times New Roman"/>
        </w:rPr>
        <w:t>sindromas</w:t>
      </w:r>
      <w:r w:rsidRPr="005056AB">
        <w:rPr>
          <w:rFonts w:ascii="Times New Roman" w:hAnsi="Times New Roman"/>
        </w:rPr>
        <w:t>“).</w:t>
      </w:r>
    </w:p>
    <w:p w14:paraId="3852C67C" w14:textId="230F37CC" w:rsidR="002C66D2" w:rsidRPr="002C66D2" w:rsidRDefault="002C66D2" w:rsidP="002C66D2">
      <w:pPr>
        <w:widowControl w:val="0"/>
        <w:tabs>
          <w:tab w:val="left" w:pos="567"/>
        </w:tabs>
        <w:rPr>
          <w:sz w:val="22"/>
          <w:szCs w:val="22"/>
        </w:rPr>
      </w:pPr>
      <w:r w:rsidRPr="002C66D2">
        <w:rPr>
          <w:sz w:val="22"/>
          <w:szCs w:val="22"/>
        </w:rPr>
        <w:t xml:space="preserve">Pastebėjus bet kurį iš šių požymių, pasitarkite su gydytoju, kuris gydymo variantas </w:t>
      </w:r>
      <w:r w:rsidR="007F5008">
        <w:rPr>
          <w:sz w:val="22"/>
          <w:szCs w:val="22"/>
        </w:rPr>
        <w:t>J</w:t>
      </w:r>
      <w:r w:rsidRPr="002C66D2">
        <w:rPr>
          <w:sz w:val="22"/>
          <w:szCs w:val="22"/>
        </w:rPr>
        <w:t>ums labiausiai tinkamas, kada tikslinga nutraukti ir kaip saugiai nutraukti gydymą (žr. 3</w:t>
      </w:r>
      <w:r w:rsidR="00E23C04">
        <w:rPr>
          <w:sz w:val="22"/>
          <w:szCs w:val="22"/>
        </w:rPr>
        <w:t> </w:t>
      </w:r>
      <w:r w:rsidRPr="002C66D2">
        <w:rPr>
          <w:sz w:val="22"/>
          <w:szCs w:val="22"/>
        </w:rPr>
        <w:t>skyrių „Nutraukus Geroxynal vartojimą”).</w:t>
      </w:r>
    </w:p>
    <w:p w14:paraId="51C4CFF2" w14:textId="77777777" w:rsidR="002C66D2" w:rsidRPr="002C66D2" w:rsidRDefault="002C66D2" w:rsidP="002C66D2">
      <w:pPr>
        <w:widowControl w:val="0"/>
        <w:tabs>
          <w:tab w:val="left" w:pos="567"/>
        </w:tabs>
      </w:pPr>
    </w:p>
    <w:p w14:paraId="5A9FB6CE" w14:textId="77777777" w:rsidR="0020666A" w:rsidRDefault="0020666A" w:rsidP="0020666A">
      <w:pPr>
        <w:widowControl w:val="0"/>
        <w:tabs>
          <w:tab w:val="left" w:pos="567"/>
        </w:tabs>
        <w:rPr>
          <w:sz w:val="22"/>
          <w:szCs w:val="22"/>
          <w:lang w:val="lt-LT" w:eastAsia="en-US"/>
        </w:rPr>
      </w:pPr>
      <w:proofErr w:type="spellStart"/>
      <w:r>
        <w:rPr>
          <w:sz w:val="22"/>
          <w:szCs w:val="22"/>
          <w:lang w:val="lt-LT" w:eastAsia="en-US"/>
        </w:rPr>
        <w:t>Geroxynal</w:t>
      </w:r>
      <w:proofErr w:type="spellEnd"/>
      <w:r>
        <w:rPr>
          <w:sz w:val="22"/>
          <w:szCs w:val="22"/>
          <w:lang w:val="lt-LT" w:eastAsia="en-US"/>
        </w:rPr>
        <w:t xml:space="preserve"> nerekomenduojama vartoti pacientams, kuriems yra progresavęs virškinimo trakto ar dubens srities vėžys ir žarnyno užsikimšimas gali sukelti problemų.</w:t>
      </w:r>
    </w:p>
    <w:p w14:paraId="3C34EEA7" w14:textId="77777777" w:rsidR="0020666A" w:rsidRDefault="0020666A" w:rsidP="0020666A">
      <w:pPr>
        <w:widowControl w:val="0"/>
        <w:numPr>
          <w:ilvl w:val="12"/>
          <w:numId w:val="0"/>
        </w:numPr>
        <w:tabs>
          <w:tab w:val="left" w:pos="567"/>
        </w:tabs>
        <w:rPr>
          <w:sz w:val="22"/>
          <w:szCs w:val="22"/>
          <w:lang w:val="lt-LT" w:eastAsia="en-US"/>
        </w:rPr>
      </w:pPr>
    </w:p>
    <w:p w14:paraId="55B45322" w14:textId="31954CF1" w:rsidR="0020666A" w:rsidRDefault="0020666A" w:rsidP="0020666A">
      <w:pPr>
        <w:widowControl w:val="0"/>
        <w:numPr>
          <w:ilvl w:val="12"/>
          <w:numId w:val="0"/>
        </w:numPr>
        <w:rPr>
          <w:sz w:val="22"/>
          <w:szCs w:val="22"/>
          <w:lang w:val="lt-LT"/>
        </w:rPr>
      </w:pPr>
      <w:r>
        <w:rPr>
          <w:sz w:val="22"/>
          <w:szCs w:val="22"/>
          <w:lang w:val="lt-LT"/>
        </w:rPr>
        <w:t>Jeigu gydymo pradžioje (per pirmąsias 3</w:t>
      </w:r>
      <w:r>
        <w:rPr>
          <w:sz w:val="22"/>
          <w:szCs w:val="22"/>
          <w:lang w:val="lt-LT"/>
        </w:rPr>
        <w:noBreakHyphen/>
        <w:t>5</w:t>
      </w:r>
      <w:r w:rsidR="00E23C04">
        <w:rPr>
          <w:sz w:val="22"/>
          <w:szCs w:val="22"/>
          <w:lang w:val="lt-LT"/>
        </w:rPr>
        <w:t> </w:t>
      </w:r>
      <w:r>
        <w:rPr>
          <w:sz w:val="22"/>
          <w:szCs w:val="22"/>
          <w:lang w:val="lt-LT"/>
        </w:rPr>
        <w:t xml:space="preserve">dienas) pasireiškia sunkus viduriavimas, tai gali būti dėl </w:t>
      </w:r>
      <w:proofErr w:type="spellStart"/>
      <w:r>
        <w:rPr>
          <w:sz w:val="22"/>
          <w:szCs w:val="22"/>
          <w:lang w:val="lt-LT"/>
        </w:rPr>
        <w:t>naloksono</w:t>
      </w:r>
      <w:proofErr w:type="spellEnd"/>
      <w:r>
        <w:rPr>
          <w:sz w:val="22"/>
          <w:szCs w:val="22"/>
          <w:lang w:val="lt-LT"/>
        </w:rPr>
        <w:t xml:space="preserve"> poveikio. Tai gali būti ženklas, kad Jūsų tuštinimasis vėl tampa normalus. Jei viduriavimas išlieka po 3</w:t>
      </w:r>
      <w:r>
        <w:rPr>
          <w:sz w:val="22"/>
          <w:szCs w:val="22"/>
          <w:lang w:val="lt-LT"/>
        </w:rPr>
        <w:noBreakHyphen/>
        <w:t>5</w:t>
      </w:r>
      <w:r w:rsidR="00E23C04">
        <w:rPr>
          <w:sz w:val="22"/>
          <w:szCs w:val="22"/>
          <w:lang w:val="lt-LT"/>
        </w:rPr>
        <w:t> </w:t>
      </w:r>
      <w:r>
        <w:rPr>
          <w:sz w:val="22"/>
          <w:szCs w:val="22"/>
          <w:lang w:val="lt-LT"/>
        </w:rPr>
        <w:t>dienų arba kelia problemų, kreipkitės į savo gydytoją.</w:t>
      </w:r>
    </w:p>
    <w:p w14:paraId="01E630B9" w14:textId="77777777" w:rsidR="0020666A" w:rsidRDefault="0020666A" w:rsidP="0020666A">
      <w:pPr>
        <w:widowControl w:val="0"/>
        <w:numPr>
          <w:ilvl w:val="12"/>
          <w:numId w:val="0"/>
        </w:numPr>
        <w:rPr>
          <w:sz w:val="22"/>
          <w:szCs w:val="22"/>
          <w:lang w:val="lt-LT"/>
        </w:rPr>
      </w:pPr>
    </w:p>
    <w:p w14:paraId="76E7D5DC" w14:textId="77777777" w:rsidR="0020666A" w:rsidRDefault="0020666A" w:rsidP="0020666A">
      <w:pPr>
        <w:widowControl w:val="0"/>
        <w:numPr>
          <w:ilvl w:val="12"/>
          <w:numId w:val="0"/>
        </w:numPr>
        <w:rPr>
          <w:sz w:val="22"/>
          <w:szCs w:val="22"/>
          <w:lang w:val="lt-LT"/>
        </w:rPr>
      </w:pPr>
      <w:r>
        <w:rPr>
          <w:sz w:val="22"/>
          <w:szCs w:val="22"/>
          <w:lang w:val="lt-LT"/>
        </w:rPr>
        <w:t xml:space="preserve">Jeigu Jūs jau vartojate dideles kito </w:t>
      </w:r>
      <w:proofErr w:type="spellStart"/>
      <w:r>
        <w:rPr>
          <w:sz w:val="22"/>
          <w:szCs w:val="22"/>
          <w:lang w:val="lt-LT"/>
        </w:rPr>
        <w:t>opioido</w:t>
      </w:r>
      <w:proofErr w:type="spellEnd"/>
      <w:r>
        <w:rPr>
          <w:sz w:val="22"/>
          <w:szCs w:val="22"/>
          <w:lang w:val="lt-LT"/>
        </w:rPr>
        <w:t xml:space="preserve"> dozes, vartojimo nutraukimo (abstinencijos) simptomų (pvz., neramumas, prakaitavimo priepuoliai ar raumenų skausmas) gali atsirasti gydymo keitimo į </w:t>
      </w:r>
      <w:proofErr w:type="spellStart"/>
      <w:r>
        <w:rPr>
          <w:sz w:val="22"/>
          <w:szCs w:val="22"/>
          <w:lang w:val="lt-LT"/>
        </w:rPr>
        <w:t>Geroxynal</w:t>
      </w:r>
      <w:proofErr w:type="spellEnd"/>
      <w:r>
        <w:rPr>
          <w:sz w:val="22"/>
          <w:szCs w:val="22"/>
          <w:lang w:val="lt-LT"/>
        </w:rPr>
        <w:t xml:space="preserve"> pradžioje. Jeigu atsirado abstinencijos simptomų, gydytojui gali reikėti specialiai stebėti Jūsų būklę.</w:t>
      </w:r>
    </w:p>
    <w:p w14:paraId="37046305" w14:textId="77777777" w:rsidR="0020666A" w:rsidRDefault="0020666A" w:rsidP="0020666A">
      <w:pPr>
        <w:widowControl w:val="0"/>
        <w:numPr>
          <w:ilvl w:val="12"/>
          <w:numId w:val="0"/>
        </w:numPr>
        <w:rPr>
          <w:sz w:val="22"/>
          <w:szCs w:val="22"/>
          <w:lang w:val="lt-LT"/>
        </w:rPr>
      </w:pPr>
    </w:p>
    <w:p w14:paraId="3E57783B" w14:textId="77777777" w:rsidR="0020666A" w:rsidRDefault="0020666A" w:rsidP="0020666A">
      <w:pPr>
        <w:widowControl w:val="0"/>
        <w:numPr>
          <w:ilvl w:val="12"/>
          <w:numId w:val="0"/>
        </w:numPr>
        <w:rPr>
          <w:sz w:val="22"/>
          <w:szCs w:val="22"/>
          <w:lang w:val="lt-LT"/>
        </w:rPr>
      </w:pPr>
      <w:r>
        <w:rPr>
          <w:sz w:val="22"/>
          <w:szCs w:val="22"/>
          <w:lang w:val="lt-LT"/>
        </w:rPr>
        <w:t xml:space="preserve">Jeigu Jums bus atliekama chirurginė operacija, pasakykite gydytojui, kad vartojate </w:t>
      </w:r>
      <w:proofErr w:type="spellStart"/>
      <w:r>
        <w:rPr>
          <w:sz w:val="22"/>
          <w:szCs w:val="22"/>
          <w:lang w:val="lt-LT"/>
        </w:rPr>
        <w:t>Geroxynal</w:t>
      </w:r>
      <w:proofErr w:type="spellEnd"/>
      <w:r>
        <w:rPr>
          <w:sz w:val="22"/>
          <w:szCs w:val="22"/>
          <w:lang w:val="lt-LT"/>
        </w:rPr>
        <w:t>.</w:t>
      </w:r>
    </w:p>
    <w:p w14:paraId="3CAC38DD" w14:textId="77777777" w:rsidR="0020666A" w:rsidRDefault="0020666A" w:rsidP="0020666A">
      <w:pPr>
        <w:widowControl w:val="0"/>
        <w:numPr>
          <w:ilvl w:val="12"/>
          <w:numId w:val="0"/>
        </w:numPr>
        <w:rPr>
          <w:sz w:val="22"/>
          <w:szCs w:val="22"/>
          <w:lang w:val="lt-LT"/>
        </w:rPr>
      </w:pPr>
    </w:p>
    <w:p w14:paraId="574CEE3E" w14:textId="6C5B81CC" w:rsidR="00142338" w:rsidRPr="00142338" w:rsidRDefault="00142338" w:rsidP="0020666A">
      <w:pPr>
        <w:widowControl w:val="0"/>
        <w:numPr>
          <w:ilvl w:val="12"/>
          <w:numId w:val="0"/>
        </w:numPr>
        <w:rPr>
          <w:sz w:val="22"/>
          <w:szCs w:val="22"/>
        </w:rPr>
      </w:pPr>
      <w:r w:rsidRPr="00142338">
        <w:rPr>
          <w:sz w:val="22"/>
          <w:szCs w:val="22"/>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14:paraId="5EBCC5BE" w14:textId="77777777" w:rsidR="00142338" w:rsidRDefault="00142338" w:rsidP="0020666A">
      <w:pPr>
        <w:widowControl w:val="0"/>
        <w:numPr>
          <w:ilvl w:val="12"/>
          <w:numId w:val="0"/>
        </w:numPr>
        <w:rPr>
          <w:sz w:val="22"/>
          <w:szCs w:val="22"/>
          <w:lang w:val="lt-LT"/>
        </w:rPr>
      </w:pPr>
    </w:p>
    <w:p w14:paraId="360E506D" w14:textId="77777777" w:rsidR="0020666A" w:rsidRDefault="0020666A" w:rsidP="0020666A">
      <w:pPr>
        <w:widowControl w:val="0"/>
        <w:numPr>
          <w:ilvl w:val="12"/>
          <w:numId w:val="0"/>
        </w:numPr>
        <w:rPr>
          <w:sz w:val="22"/>
          <w:szCs w:val="22"/>
          <w:lang w:val="lt-LT"/>
        </w:rPr>
      </w:pPr>
      <w:r>
        <w:rPr>
          <w:sz w:val="22"/>
          <w:szCs w:val="22"/>
          <w:lang w:val="lt-LT"/>
        </w:rPr>
        <w:t xml:space="preserve">Jeigu Jūs </w:t>
      </w:r>
      <w:proofErr w:type="spellStart"/>
      <w:r>
        <w:rPr>
          <w:sz w:val="22"/>
          <w:szCs w:val="22"/>
          <w:lang w:val="lt-LT"/>
        </w:rPr>
        <w:t>Geroxynal</w:t>
      </w:r>
      <w:proofErr w:type="spellEnd"/>
      <w:r>
        <w:rPr>
          <w:sz w:val="22"/>
          <w:szCs w:val="22"/>
          <w:lang w:val="lt-LT"/>
        </w:rPr>
        <w:t xml:space="preserve"> jau vartojate ilgą laiką, galite prie jo priprasti. Tai reiškia, kad Jums gali prireikti didesnės dozės norimam poveikiui pasiekti. Be to, ilgalaikis </w:t>
      </w:r>
      <w:proofErr w:type="spellStart"/>
      <w:r>
        <w:rPr>
          <w:sz w:val="22"/>
          <w:szCs w:val="22"/>
          <w:lang w:val="lt-LT"/>
        </w:rPr>
        <w:t>Geroxynal</w:t>
      </w:r>
      <w:proofErr w:type="spellEnd"/>
      <w:r>
        <w:rPr>
          <w:sz w:val="22"/>
          <w:szCs w:val="22"/>
          <w:lang w:val="lt-LT"/>
        </w:rPr>
        <w:t xml:space="preserve"> vartojimas gali sukelti priklausomybę. </w:t>
      </w:r>
      <w:proofErr w:type="spellStart"/>
      <w:r>
        <w:rPr>
          <w:sz w:val="22"/>
          <w:szCs w:val="22"/>
          <w:lang w:val="lt-LT"/>
        </w:rPr>
        <w:t>Oksikodono</w:t>
      </w:r>
      <w:proofErr w:type="spellEnd"/>
      <w:r>
        <w:rPr>
          <w:sz w:val="22"/>
          <w:szCs w:val="22"/>
          <w:lang w:val="lt-LT"/>
        </w:rPr>
        <w:t xml:space="preserve"> sudėtyje esančių vaistų turi vengti pacientai, kurie piktnaudžiavo arba piktnaudžiauja dabar alkoholiu, narkotikais arba vaistais. Jei gydymas nutraukiamas per greitai, gali atsirasti abstinencijos simptomų. Jei Jums gydymas nebereikalingas, paros dozę turite mažinti laipsniškai ir pasitarę su gydytoju.</w:t>
      </w:r>
    </w:p>
    <w:p w14:paraId="2A9F0D0A" w14:textId="77777777" w:rsidR="0020666A" w:rsidRDefault="0020666A" w:rsidP="0020666A">
      <w:pPr>
        <w:widowControl w:val="0"/>
        <w:numPr>
          <w:ilvl w:val="12"/>
          <w:numId w:val="0"/>
        </w:numPr>
        <w:rPr>
          <w:sz w:val="22"/>
          <w:szCs w:val="22"/>
          <w:lang w:val="lt-LT"/>
        </w:rPr>
      </w:pPr>
    </w:p>
    <w:p w14:paraId="32C3F64D" w14:textId="21A9D25A" w:rsidR="0020666A" w:rsidRDefault="0020666A" w:rsidP="0020666A">
      <w:pPr>
        <w:widowControl w:val="0"/>
        <w:numPr>
          <w:ilvl w:val="12"/>
          <w:numId w:val="0"/>
        </w:numPr>
        <w:rPr>
          <w:sz w:val="22"/>
          <w:szCs w:val="22"/>
          <w:lang w:val="lt-LT"/>
        </w:rPr>
      </w:pPr>
      <w:r>
        <w:rPr>
          <w:sz w:val="22"/>
          <w:szCs w:val="22"/>
          <w:lang w:val="lt-LT"/>
        </w:rPr>
        <w:t xml:space="preserve">Išmatose galite pastebėti </w:t>
      </w:r>
      <w:r w:rsidR="00325A5C">
        <w:rPr>
          <w:sz w:val="22"/>
          <w:szCs w:val="22"/>
          <w:lang w:val="lt-LT"/>
        </w:rPr>
        <w:t xml:space="preserve">pailginto atpalaidavimo </w:t>
      </w:r>
      <w:r>
        <w:rPr>
          <w:sz w:val="22"/>
          <w:szCs w:val="22"/>
          <w:lang w:val="lt-LT"/>
        </w:rPr>
        <w:t>tablečių likučių. Nesijaudinkite, nes veikliosios medžiagos bus jau išsiskyrę į skrandį ir žarnyną ir pasisavintos į organizmą.</w:t>
      </w:r>
    </w:p>
    <w:p w14:paraId="22CCAE42" w14:textId="77777777" w:rsidR="0020666A" w:rsidRDefault="0020666A" w:rsidP="0020666A">
      <w:pPr>
        <w:widowControl w:val="0"/>
        <w:numPr>
          <w:ilvl w:val="12"/>
          <w:numId w:val="0"/>
        </w:numPr>
        <w:rPr>
          <w:sz w:val="22"/>
          <w:szCs w:val="22"/>
          <w:lang w:val="lt-LT"/>
        </w:rPr>
      </w:pPr>
    </w:p>
    <w:p w14:paraId="2145DBFE" w14:textId="77777777" w:rsidR="0020666A" w:rsidRDefault="0020666A" w:rsidP="0020666A">
      <w:pPr>
        <w:widowControl w:val="0"/>
        <w:numPr>
          <w:ilvl w:val="12"/>
          <w:numId w:val="0"/>
        </w:numPr>
        <w:rPr>
          <w:bCs/>
          <w:sz w:val="22"/>
          <w:szCs w:val="22"/>
          <w:u w:val="single"/>
          <w:lang w:val="lt-LT"/>
        </w:rPr>
      </w:pPr>
      <w:r>
        <w:rPr>
          <w:bCs/>
          <w:sz w:val="22"/>
          <w:szCs w:val="22"/>
          <w:u w:val="single"/>
          <w:lang w:val="lt-LT"/>
        </w:rPr>
        <w:t xml:space="preserve">Netinkamas </w:t>
      </w:r>
      <w:proofErr w:type="spellStart"/>
      <w:r>
        <w:rPr>
          <w:bCs/>
          <w:iCs/>
          <w:sz w:val="22"/>
          <w:szCs w:val="22"/>
          <w:u w:val="single"/>
          <w:lang w:val="lt-LT"/>
        </w:rPr>
        <w:t>Geroxynal</w:t>
      </w:r>
      <w:proofErr w:type="spellEnd"/>
      <w:r>
        <w:rPr>
          <w:bCs/>
          <w:iCs/>
          <w:sz w:val="22"/>
          <w:szCs w:val="22"/>
          <w:u w:val="single"/>
          <w:lang w:val="lt-LT"/>
        </w:rPr>
        <w:t xml:space="preserve"> vartojimas</w:t>
      </w:r>
    </w:p>
    <w:p w14:paraId="101553BA" w14:textId="77777777" w:rsidR="0020666A" w:rsidRDefault="0020666A" w:rsidP="0020666A">
      <w:pPr>
        <w:widowControl w:val="0"/>
        <w:numPr>
          <w:ilvl w:val="12"/>
          <w:numId w:val="0"/>
        </w:numPr>
        <w:rPr>
          <w:b/>
          <w:bCs/>
          <w:sz w:val="22"/>
          <w:szCs w:val="22"/>
          <w:lang w:val="lt-LT"/>
        </w:rPr>
      </w:pPr>
    </w:p>
    <w:p w14:paraId="1D39BFBE" w14:textId="77777777" w:rsidR="0020666A" w:rsidRDefault="0020666A" w:rsidP="0020666A">
      <w:pPr>
        <w:widowControl w:val="0"/>
        <w:numPr>
          <w:ilvl w:val="12"/>
          <w:numId w:val="0"/>
        </w:numPr>
        <w:rPr>
          <w:sz w:val="22"/>
          <w:szCs w:val="22"/>
          <w:lang w:val="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 xml:space="preserve">niekada negalima piktnaudžiauti, ypač jei yra priklausomybė narkotikams. Jeigu Jums yra priklausomybė nuo narkotikų, pvz., heroino, morfino ar metadono, piktnaudžiaujant </w:t>
      </w:r>
      <w:proofErr w:type="spellStart"/>
      <w:r>
        <w:rPr>
          <w:bCs/>
          <w:iCs/>
          <w:sz w:val="22"/>
          <w:szCs w:val="22"/>
          <w:lang w:val="lt-LT"/>
        </w:rPr>
        <w:t>Geroxynal</w:t>
      </w:r>
      <w:proofErr w:type="spellEnd"/>
      <w:r>
        <w:rPr>
          <w:bCs/>
          <w:iCs/>
          <w:sz w:val="22"/>
          <w:szCs w:val="22"/>
          <w:lang w:val="lt-LT"/>
        </w:rPr>
        <w:t xml:space="preserve"> </w:t>
      </w:r>
      <w:r>
        <w:rPr>
          <w:sz w:val="22"/>
          <w:szCs w:val="22"/>
          <w:lang w:val="lt-LT"/>
        </w:rPr>
        <w:t xml:space="preserve">tikėtinas sunkių abstinencijos simptomų pasireiškimas, nes sudėtyje yra veikliosios medžiagos </w:t>
      </w:r>
      <w:proofErr w:type="spellStart"/>
      <w:r>
        <w:rPr>
          <w:sz w:val="22"/>
          <w:szCs w:val="22"/>
          <w:lang w:val="lt-LT"/>
        </w:rPr>
        <w:t>naloksono</w:t>
      </w:r>
      <w:proofErr w:type="spellEnd"/>
      <w:r>
        <w:rPr>
          <w:sz w:val="22"/>
          <w:szCs w:val="22"/>
          <w:lang w:val="lt-LT"/>
        </w:rPr>
        <w:t>. Jau esantys abstinencijos simptomai gali pasunkėti.</w:t>
      </w:r>
    </w:p>
    <w:p w14:paraId="4B7DA634" w14:textId="77777777" w:rsidR="0020666A" w:rsidRDefault="0020666A" w:rsidP="0020666A">
      <w:pPr>
        <w:widowControl w:val="0"/>
        <w:numPr>
          <w:ilvl w:val="12"/>
          <w:numId w:val="0"/>
        </w:numPr>
        <w:rPr>
          <w:sz w:val="22"/>
          <w:szCs w:val="22"/>
          <w:lang w:val="lt-LT"/>
        </w:rPr>
      </w:pPr>
    </w:p>
    <w:p w14:paraId="2E5DEBFD" w14:textId="77777777" w:rsidR="0020666A" w:rsidRDefault="0020666A" w:rsidP="0020666A">
      <w:pPr>
        <w:widowControl w:val="0"/>
        <w:numPr>
          <w:ilvl w:val="12"/>
          <w:numId w:val="0"/>
        </w:numPr>
        <w:rPr>
          <w:sz w:val="22"/>
          <w:szCs w:val="22"/>
          <w:lang w:val="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niekada negalima vartoti netinkamai vaistą tirpinant ir suleidžiant (pvz., į kraujagyslę) arba jį įkvepiant (</w:t>
      </w:r>
      <w:proofErr w:type="spellStart"/>
      <w:r>
        <w:rPr>
          <w:sz w:val="22"/>
          <w:szCs w:val="22"/>
          <w:lang w:val="lt-LT"/>
        </w:rPr>
        <w:t>inhaliuojant</w:t>
      </w:r>
      <w:proofErr w:type="spellEnd"/>
      <w:r>
        <w:rPr>
          <w:sz w:val="22"/>
          <w:szCs w:val="22"/>
          <w:lang w:val="lt-LT"/>
        </w:rPr>
        <w:t xml:space="preserve">). Vaisto sudėtyje yra talko, kuris gali sukelti lokalų audinių suirimą (nekrozę) ir plaučių audinio pokyčių (plaučių </w:t>
      </w:r>
      <w:proofErr w:type="spellStart"/>
      <w:r>
        <w:rPr>
          <w:sz w:val="22"/>
          <w:szCs w:val="22"/>
          <w:lang w:val="lt-LT"/>
        </w:rPr>
        <w:t>granulomą</w:t>
      </w:r>
      <w:proofErr w:type="spellEnd"/>
      <w:r>
        <w:rPr>
          <w:sz w:val="22"/>
          <w:szCs w:val="22"/>
          <w:lang w:val="lt-LT"/>
        </w:rPr>
        <w:t>). Netinkamas vartojimas gali sukelti ir kitokių pasekmių, kurios gali būti mirtinos.</w:t>
      </w:r>
    </w:p>
    <w:p w14:paraId="64330D3E" w14:textId="77777777" w:rsidR="0020666A" w:rsidRDefault="0020666A" w:rsidP="0020666A">
      <w:pPr>
        <w:widowControl w:val="0"/>
        <w:numPr>
          <w:ilvl w:val="12"/>
          <w:numId w:val="0"/>
        </w:numPr>
        <w:rPr>
          <w:sz w:val="22"/>
          <w:szCs w:val="22"/>
          <w:lang w:val="lt-LT"/>
        </w:rPr>
      </w:pPr>
    </w:p>
    <w:p w14:paraId="158FF68B" w14:textId="47B5854E" w:rsidR="0020666A" w:rsidRDefault="0020666A" w:rsidP="0020666A">
      <w:pPr>
        <w:widowControl w:val="0"/>
        <w:numPr>
          <w:ilvl w:val="12"/>
          <w:numId w:val="0"/>
        </w:numPr>
        <w:ind w:right="-2"/>
        <w:outlineLvl w:val="0"/>
        <w:rPr>
          <w:bCs/>
          <w:iCs/>
          <w:sz w:val="22"/>
          <w:szCs w:val="22"/>
          <w:lang w:val="lt-LT"/>
        </w:rPr>
      </w:pPr>
      <w:r>
        <w:rPr>
          <w:sz w:val="22"/>
          <w:szCs w:val="22"/>
          <w:lang w:val="lt-LT"/>
        </w:rPr>
        <w:t xml:space="preserve">Šias pailginti atpalaidavimo tabletes reikia nuryti sveikas siekiant nesutrikdyti lėto </w:t>
      </w:r>
      <w:proofErr w:type="spellStart"/>
      <w:r>
        <w:rPr>
          <w:sz w:val="22"/>
          <w:szCs w:val="22"/>
          <w:lang w:val="lt-LT"/>
        </w:rPr>
        <w:t>oksikodono</w:t>
      </w:r>
      <w:proofErr w:type="spellEnd"/>
      <w:r>
        <w:rPr>
          <w:sz w:val="22"/>
          <w:szCs w:val="22"/>
          <w:lang w:val="lt-LT"/>
        </w:rPr>
        <w:t xml:space="preserve"> išsiskyrimo iš jų. Jų negalima dalyti, perlaužti, kramtyti arba traiškyti. Padalytų, perlaužtų, sukramtytų arba sutraiškytų tablečių vartojimas gali sukelti jūsų organizme galimai mirtinos </w:t>
      </w:r>
      <w:proofErr w:type="spellStart"/>
      <w:r>
        <w:rPr>
          <w:sz w:val="22"/>
          <w:szCs w:val="22"/>
          <w:lang w:val="lt-LT"/>
        </w:rPr>
        <w:t>oksikodono</w:t>
      </w:r>
      <w:proofErr w:type="spellEnd"/>
      <w:r>
        <w:rPr>
          <w:sz w:val="22"/>
          <w:szCs w:val="22"/>
          <w:lang w:val="lt-LT"/>
        </w:rPr>
        <w:t xml:space="preserve"> dozės absorbciją (žr. 3</w:t>
      </w:r>
      <w:r w:rsidR="00E23C04">
        <w:rPr>
          <w:sz w:val="22"/>
          <w:szCs w:val="22"/>
          <w:lang w:val="lt-LT"/>
        </w:rPr>
        <w:t> </w:t>
      </w:r>
      <w:r>
        <w:rPr>
          <w:sz w:val="22"/>
          <w:szCs w:val="22"/>
          <w:lang w:val="lt-LT"/>
        </w:rPr>
        <w:t>skyrių „</w:t>
      </w:r>
      <w:r>
        <w:rPr>
          <w:sz w:val="22"/>
          <w:szCs w:val="22"/>
          <w:lang w:val="lt-LT" w:eastAsia="lt-LT"/>
        </w:rPr>
        <w:t xml:space="preserve">Ką daryti pavartojus per didelę </w:t>
      </w:r>
      <w:proofErr w:type="spellStart"/>
      <w:r>
        <w:rPr>
          <w:sz w:val="22"/>
          <w:szCs w:val="22"/>
          <w:lang w:val="lt-LT" w:eastAsia="lt-LT"/>
        </w:rPr>
        <w:t>Geroxynal</w:t>
      </w:r>
      <w:proofErr w:type="spellEnd"/>
      <w:r>
        <w:rPr>
          <w:sz w:val="22"/>
          <w:szCs w:val="22"/>
          <w:lang w:val="lt-LT" w:eastAsia="lt-LT"/>
        </w:rPr>
        <w:t xml:space="preserve"> dozę?</w:t>
      </w:r>
      <w:r>
        <w:rPr>
          <w:bCs/>
          <w:iCs/>
          <w:sz w:val="22"/>
          <w:szCs w:val="22"/>
          <w:lang w:val="lt-LT"/>
        </w:rPr>
        <w:t>“).</w:t>
      </w:r>
    </w:p>
    <w:p w14:paraId="4EF1DF01" w14:textId="77777777" w:rsidR="0020666A" w:rsidRDefault="0020666A" w:rsidP="0020666A">
      <w:pPr>
        <w:widowControl w:val="0"/>
        <w:numPr>
          <w:ilvl w:val="12"/>
          <w:numId w:val="0"/>
        </w:numPr>
        <w:rPr>
          <w:sz w:val="22"/>
          <w:szCs w:val="22"/>
          <w:lang w:val="lt-LT"/>
        </w:rPr>
      </w:pPr>
    </w:p>
    <w:p w14:paraId="3004FF28" w14:textId="77777777" w:rsidR="0020666A" w:rsidRPr="00765185" w:rsidRDefault="0020666A" w:rsidP="0020666A">
      <w:pPr>
        <w:widowControl w:val="0"/>
        <w:numPr>
          <w:ilvl w:val="12"/>
          <w:numId w:val="0"/>
        </w:numPr>
        <w:rPr>
          <w:sz w:val="22"/>
          <w:szCs w:val="22"/>
          <w:highlight w:val="lightGray"/>
          <w:lang w:val="lt-LT"/>
        </w:rPr>
      </w:pPr>
      <w:proofErr w:type="spellStart"/>
      <w:r>
        <w:rPr>
          <w:bCs/>
          <w:iCs/>
          <w:sz w:val="22"/>
          <w:szCs w:val="22"/>
          <w:highlight w:val="lightGray"/>
          <w:lang w:val="lt-LT"/>
        </w:rPr>
        <w:t>Geroxynal</w:t>
      </w:r>
      <w:proofErr w:type="spellEnd"/>
      <w:r w:rsidRPr="00765185">
        <w:rPr>
          <w:bCs/>
          <w:iCs/>
          <w:sz w:val="22"/>
          <w:szCs w:val="22"/>
          <w:highlight w:val="lightGray"/>
          <w:lang w:val="lt-LT"/>
        </w:rPr>
        <w:t xml:space="preserve"> </w:t>
      </w:r>
      <w:r w:rsidRPr="00765185">
        <w:rPr>
          <w:sz w:val="22"/>
          <w:szCs w:val="22"/>
          <w:highlight w:val="lightGray"/>
          <w:lang w:val="lt-LT"/>
        </w:rPr>
        <w:t>vartojimas gali lemti teigiamą narkotikų vartojimo testą.</w:t>
      </w:r>
    </w:p>
    <w:p w14:paraId="4ABD7A8C" w14:textId="77777777" w:rsidR="0020666A" w:rsidRDefault="0020666A" w:rsidP="0020666A">
      <w:pPr>
        <w:widowControl w:val="0"/>
        <w:rPr>
          <w:sz w:val="22"/>
          <w:szCs w:val="22"/>
          <w:lang w:val="lt-LT" w:eastAsia="is-IS"/>
        </w:rPr>
      </w:pPr>
      <w:r w:rsidRPr="00765185">
        <w:rPr>
          <w:sz w:val="22"/>
          <w:szCs w:val="22"/>
          <w:highlight w:val="lightGray"/>
          <w:lang w:val="lt-LT" w:eastAsia="is-IS"/>
        </w:rPr>
        <w:t xml:space="preserve">Jeigu </w:t>
      </w:r>
      <w:proofErr w:type="spellStart"/>
      <w:r>
        <w:rPr>
          <w:bCs/>
          <w:iCs/>
          <w:sz w:val="22"/>
          <w:szCs w:val="22"/>
          <w:highlight w:val="lightGray"/>
          <w:lang w:val="lt-LT"/>
        </w:rPr>
        <w:t>Geroxynal</w:t>
      </w:r>
      <w:proofErr w:type="spellEnd"/>
      <w:r w:rsidRPr="00765185">
        <w:rPr>
          <w:bCs/>
          <w:iCs/>
          <w:sz w:val="22"/>
          <w:szCs w:val="22"/>
          <w:highlight w:val="lightGray"/>
          <w:lang w:val="lt-LT"/>
        </w:rPr>
        <w:t xml:space="preserve">, </w:t>
      </w:r>
      <w:r w:rsidRPr="00765185">
        <w:rPr>
          <w:sz w:val="22"/>
          <w:szCs w:val="22"/>
          <w:highlight w:val="lightGray"/>
          <w:lang w:val="lt-LT" w:eastAsia="is-IS"/>
        </w:rPr>
        <w:t>vartojamas kaip dopingas, gali pasireikšti žala sveikatai.</w:t>
      </w:r>
    </w:p>
    <w:p w14:paraId="62131E9B" w14:textId="77777777" w:rsidR="0020666A" w:rsidRDefault="0020666A" w:rsidP="0020666A">
      <w:pPr>
        <w:widowControl w:val="0"/>
        <w:numPr>
          <w:ilvl w:val="12"/>
          <w:numId w:val="0"/>
        </w:numPr>
        <w:rPr>
          <w:b/>
          <w:bCs/>
          <w:sz w:val="22"/>
          <w:szCs w:val="22"/>
          <w:lang w:val="lt-LT" w:eastAsia="en-US"/>
        </w:rPr>
      </w:pPr>
    </w:p>
    <w:p w14:paraId="128A00AB" w14:textId="77777777" w:rsidR="0020666A" w:rsidRDefault="0020666A" w:rsidP="0020666A">
      <w:pPr>
        <w:widowControl w:val="0"/>
        <w:numPr>
          <w:ilvl w:val="12"/>
          <w:numId w:val="0"/>
        </w:numPr>
        <w:rPr>
          <w:b/>
          <w:bCs/>
          <w:sz w:val="22"/>
          <w:szCs w:val="22"/>
          <w:lang w:val="lt-LT" w:eastAsia="lt-LT"/>
        </w:rPr>
      </w:pPr>
      <w:r>
        <w:rPr>
          <w:b/>
          <w:sz w:val="22"/>
          <w:szCs w:val="22"/>
          <w:lang w:val="lt-LT" w:eastAsia="lt-LT"/>
        </w:rPr>
        <w:t>Vaikams ir paaugliams</w:t>
      </w:r>
    </w:p>
    <w:p w14:paraId="53486A39" w14:textId="77777777" w:rsidR="0020666A" w:rsidRDefault="0020666A" w:rsidP="0020666A">
      <w:pPr>
        <w:widowControl w:val="0"/>
        <w:numPr>
          <w:ilvl w:val="12"/>
          <w:numId w:val="0"/>
        </w:numPr>
        <w:rPr>
          <w:sz w:val="22"/>
          <w:szCs w:val="22"/>
          <w:lang w:val="lt-LT" w:eastAsia="en-US"/>
        </w:rPr>
      </w:pPr>
    </w:p>
    <w:p w14:paraId="1C1FFF33" w14:textId="77777777" w:rsidR="0020666A" w:rsidRDefault="0020666A" w:rsidP="0020666A">
      <w:pPr>
        <w:widowControl w:val="0"/>
        <w:tabs>
          <w:tab w:val="left" w:pos="567"/>
        </w:tabs>
        <w:rPr>
          <w:sz w:val="22"/>
          <w:szCs w:val="22"/>
          <w:lang w:val="lt-LT" w:eastAsia="en-US"/>
        </w:rPr>
      </w:pPr>
      <w:r>
        <w:rPr>
          <w:bCs/>
          <w:iCs/>
          <w:sz w:val="22"/>
          <w:szCs w:val="22"/>
          <w:lang w:val="lt-LT"/>
        </w:rPr>
        <w:t xml:space="preserve">Šio vaistinio preparato </w:t>
      </w:r>
      <w:r>
        <w:rPr>
          <w:iCs/>
          <w:sz w:val="22"/>
          <w:szCs w:val="22"/>
          <w:lang w:val="lt-LT" w:eastAsia="en-US"/>
        </w:rPr>
        <w:t xml:space="preserve">jaunesniems kaip </w:t>
      </w:r>
      <w:r>
        <w:rPr>
          <w:snapToGrid w:val="0"/>
          <w:sz w:val="22"/>
          <w:szCs w:val="22"/>
          <w:lang w:val="lt-LT" w:eastAsia="en-US"/>
        </w:rPr>
        <w:t>18 metų vaikams ir paaugliams vartoti negalima, nes vaisto saugumas ir nauda dar neįrodyti</w:t>
      </w:r>
      <w:r>
        <w:rPr>
          <w:sz w:val="22"/>
          <w:szCs w:val="22"/>
          <w:lang w:val="lt-LT" w:eastAsia="en-US"/>
        </w:rPr>
        <w:t>.</w:t>
      </w:r>
    </w:p>
    <w:p w14:paraId="128E0FFC" w14:textId="77777777" w:rsidR="0020666A" w:rsidRDefault="0020666A" w:rsidP="0020666A">
      <w:pPr>
        <w:widowControl w:val="0"/>
        <w:numPr>
          <w:ilvl w:val="12"/>
          <w:numId w:val="0"/>
        </w:numPr>
        <w:rPr>
          <w:sz w:val="22"/>
          <w:szCs w:val="22"/>
          <w:lang w:val="lt-LT" w:eastAsia="lt-LT"/>
        </w:rPr>
      </w:pPr>
    </w:p>
    <w:p w14:paraId="6F0802D2" w14:textId="77777777" w:rsidR="0020666A" w:rsidRDefault="0020666A" w:rsidP="0020666A">
      <w:pPr>
        <w:widowControl w:val="0"/>
        <w:numPr>
          <w:ilvl w:val="12"/>
          <w:numId w:val="0"/>
        </w:numPr>
        <w:ind w:right="-2"/>
        <w:rPr>
          <w:sz w:val="22"/>
          <w:szCs w:val="22"/>
          <w:lang w:val="lt-LT" w:eastAsia="lt-LT"/>
        </w:rPr>
      </w:pPr>
      <w:r>
        <w:rPr>
          <w:b/>
          <w:sz w:val="22"/>
          <w:szCs w:val="22"/>
          <w:lang w:val="lt-LT" w:eastAsia="lt-LT"/>
        </w:rPr>
        <w:t xml:space="preserve">Kiti vaistai ir </w:t>
      </w:r>
      <w:proofErr w:type="spellStart"/>
      <w:r>
        <w:rPr>
          <w:b/>
          <w:sz w:val="22"/>
          <w:szCs w:val="22"/>
          <w:lang w:val="lt-LT" w:eastAsia="lt-LT"/>
        </w:rPr>
        <w:t>Geroxynal</w:t>
      </w:r>
      <w:proofErr w:type="spellEnd"/>
    </w:p>
    <w:p w14:paraId="21612F0C" w14:textId="77777777" w:rsidR="0020666A" w:rsidRDefault="0020666A" w:rsidP="0020666A">
      <w:pPr>
        <w:widowControl w:val="0"/>
        <w:numPr>
          <w:ilvl w:val="12"/>
          <w:numId w:val="0"/>
        </w:numPr>
        <w:ind w:right="-2"/>
        <w:rPr>
          <w:sz w:val="22"/>
          <w:szCs w:val="22"/>
          <w:lang w:val="lt-LT" w:eastAsia="lt-LT"/>
        </w:rPr>
      </w:pPr>
    </w:p>
    <w:p w14:paraId="2856A379" w14:textId="77777777" w:rsidR="0020666A" w:rsidRDefault="0020666A" w:rsidP="0020666A">
      <w:pPr>
        <w:widowControl w:val="0"/>
        <w:numPr>
          <w:ilvl w:val="12"/>
          <w:numId w:val="0"/>
        </w:numPr>
        <w:ind w:right="-2"/>
        <w:rPr>
          <w:sz w:val="22"/>
          <w:szCs w:val="22"/>
          <w:lang w:val="lt-LT" w:eastAsia="lt-LT"/>
        </w:rPr>
      </w:pPr>
      <w:r>
        <w:rPr>
          <w:sz w:val="22"/>
          <w:szCs w:val="22"/>
          <w:lang w:val="lt-LT" w:eastAsia="lt-LT"/>
        </w:rPr>
        <w:t>Jeigu vartojate ar neseniai vartojote kitų vaistų arba dėl to nesate tikri, apie tai pasakykite gydytojui arba vaistininkui.</w:t>
      </w:r>
    </w:p>
    <w:p w14:paraId="1ECA10B5" w14:textId="77777777" w:rsidR="0020666A" w:rsidRDefault="0020666A" w:rsidP="0020666A">
      <w:pPr>
        <w:widowControl w:val="0"/>
        <w:numPr>
          <w:ilvl w:val="12"/>
          <w:numId w:val="0"/>
        </w:numPr>
        <w:ind w:right="-2"/>
        <w:rPr>
          <w:sz w:val="22"/>
          <w:szCs w:val="22"/>
          <w:lang w:val="lt-LT" w:eastAsia="lt-LT"/>
        </w:rPr>
      </w:pPr>
    </w:p>
    <w:p w14:paraId="48EFA8A0" w14:textId="77777777" w:rsidR="0020666A" w:rsidRDefault="0020666A" w:rsidP="0020666A">
      <w:pPr>
        <w:widowControl w:val="0"/>
        <w:numPr>
          <w:ilvl w:val="12"/>
          <w:numId w:val="0"/>
        </w:numPr>
        <w:ind w:right="-2"/>
        <w:outlineLvl w:val="0"/>
        <w:rPr>
          <w:sz w:val="22"/>
          <w:szCs w:val="22"/>
          <w:lang w:val="lt-LT"/>
        </w:rPr>
      </w:pPr>
      <w:r>
        <w:rPr>
          <w:sz w:val="22"/>
          <w:szCs w:val="22"/>
          <w:lang w:val="lt-LT"/>
        </w:rPr>
        <w:t xml:space="preserve">Šalutinio poveikio rizika padidėja, jeigu </w:t>
      </w:r>
      <w:proofErr w:type="spellStart"/>
      <w:r>
        <w:rPr>
          <w:bCs/>
          <w:iCs/>
          <w:sz w:val="22"/>
          <w:szCs w:val="22"/>
          <w:lang w:val="lt-LT"/>
        </w:rPr>
        <w:t>Geroxynal</w:t>
      </w:r>
      <w:proofErr w:type="spellEnd"/>
      <w:r>
        <w:rPr>
          <w:bCs/>
          <w:iCs/>
          <w:sz w:val="22"/>
          <w:szCs w:val="22"/>
          <w:lang w:val="lt-LT"/>
        </w:rPr>
        <w:t xml:space="preserve"> vartojamas kartu su vaistais, kurie sukelia poveikį smegenų veiklai. Pavyzdžiui, gali atsirasti labai stiprus mieguistumas arba gali atsirasti kvėpavimo sutrikimų (retas ir paviršinis kvėpavimas).</w:t>
      </w:r>
    </w:p>
    <w:p w14:paraId="2D24D6CC" w14:textId="77777777" w:rsidR="0020666A" w:rsidRDefault="0020666A" w:rsidP="0020666A">
      <w:pPr>
        <w:widowControl w:val="0"/>
        <w:numPr>
          <w:ilvl w:val="12"/>
          <w:numId w:val="0"/>
        </w:numPr>
        <w:ind w:right="-2"/>
        <w:outlineLvl w:val="0"/>
        <w:rPr>
          <w:sz w:val="22"/>
          <w:szCs w:val="22"/>
          <w:lang w:val="lt-LT"/>
        </w:rPr>
      </w:pPr>
    </w:p>
    <w:p w14:paraId="79510D53" w14:textId="77777777" w:rsidR="0020666A" w:rsidRDefault="0020666A" w:rsidP="0020666A">
      <w:pPr>
        <w:widowControl w:val="0"/>
        <w:numPr>
          <w:ilvl w:val="12"/>
          <w:numId w:val="0"/>
        </w:numPr>
        <w:ind w:right="-2"/>
        <w:outlineLvl w:val="0"/>
        <w:rPr>
          <w:sz w:val="22"/>
          <w:szCs w:val="22"/>
          <w:lang w:val="lt-LT"/>
        </w:rPr>
      </w:pPr>
      <w:r>
        <w:rPr>
          <w:sz w:val="22"/>
          <w:szCs w:val="22"/>
          <w:lang w:val="lt-LT"/>
        </w:rPr>
        <w:t xml:space="preserve">Vaistai, kurie </w:t>
      </w:r>
      <w:r>
        <w:rPr>
          <w:bCs/>
          <w:iCs/>
          <w:sz w:val="22"/>
          <w:szCs w:val="22"/>
          <w:lang w:val="lt-LT"/>
        </w:rPr>
        <w:t>sukelia poveikį smegenų veiklai, yra, pvz.</w:t>
      </w:r>
      <w:r>
        <w:rPr>
          <w:sz w:val="22"/>
          <w:szCs w:val="22"/>
          <w:lang w:val="lt-LT"/>
        </w:rPr>
        <w:t>:</w:t>
      </w:r>
    </w:p>
    <w:p w14:paraId="3579125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kiti stiprūs vaistai nuo skausmo (</w:t>
      </w:r>
      <w:proofErr w:type="spellStart"/>
      <w:r>
        <w:rPr>
          <w:sz w:val="22"/>
          <w:szCs w:val="22"/>
          <w:lang w:val="lt-LT" w:eastAsia="en-US"/>
        </w:rPr>
        <w:t>opioidai</w:t>
      </w:r>
      <w:proofErr w:type="spellEnd"/>
      <w:r>
        <w:rPr>
          <w:sz w:val="22"/>
          <w:szCs w:val="22"/>
          <w:lang w:val="lt-LT" w:eastAsia="en-US"/>
        </w:rPr>
        <w:t>);</w:t>
      </w:r>
    </w:p>
    <w:p w14:paraId="00C1E17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migdomieji vaistai ir </w:t>
      </w:r>
      <w:proofErr w:type="spellStart"/>
      <w:r>
        <w:rPr>
          <w:sz w:val="22"/>
          <w:szCs w:val="22"/>
          <w:lang w:val="lt-LT" w:eastAsia="en-US"/>
        </w:rPr>
        <w:t>trankviliantai</w:t>
      </w:r>
      <w:proofErr w:type="spellEnd"/>
      <w:r>
        <w:rPr>
          <w:sz w:val="22"/>
          <w:szCs w:val="22"/>
          <w:lang w:val="lt-LT" w:eastAsia="en-US"/>
        </w:rPr>
        <w:t xml:space="preserve"> (slopinamieji, migdomieji vaistai);</w:t>
      </w:r>
    </w:p>
    <w:p w14:paraId="28F237E4" w14:textId="18CEFBA9"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antidepresantai;</w:t>
      </w:r>
    </w:p>
    <w:p w14:paraId="6F56F42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vaistai alergijai, supimo ligai ar pykinimu gydyti (</w:t>
      </w:r>
      <w:proofErr w:type="spellStart"/>
      <w:r>
        <w:rPr>
          <w:sz w:val="22"/>
          <w:szCs w:val="22"/>
          <w:lang w:val="lt-LT" w:eastAsia="en-US"/>
        </w:rPr>
        <w:t>antihistamininiai</w:t>
      </w:r>
      <w:proofErr w:type="spellEnd"/>
      <w:r>
        <w:rPr>
          <w:sz w:val="22"/>
          <w:szCs w:val="22"/>
          <w:lang w:val="lt-LT" w:eastAsia="en-US"/>
        </w:rPr>
        <w:t xml:space="preserve"> vaistai ir vaistai nuo pykinimo);</w:t>
      </w:r>
    </w:p>
    <w:p w14:paraId="75E0743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kiti nervų sistemą veikiantys vaistai (</w:t>
      </w:r>
      <w:proofErr w:type="spellStart"/>
      <w:r>
        <w:rPr>
          <w:sz w:val="22"/>
          <w:szCs w:val="22"/>
          <w:lang w:val="lt-LT" w:eastAsia="en-US"/>
        </w:rPr>
        <w:t>fenotiazinai</w:t>
      </w:r>
      <w:proofErr w:type="spellEnd"/>
      <w:r>
        <w:rPr>
          <w:sz w:val="22"/>
          <w:szCs w:val="22"/>
          <w:lang w:val="lt-LT" w:eastAsia="en-US"/>
        </w:rPr>
        <w:t xml:space="preserve">, </w:t>
      </w:r>
      <w:proofErr w:type="spellStart"/>
      <w:r>
        <w:rPr>
          <w:sz w:val="22"/>
          <w:szCs w:val="22"/>
          <w:lang w:val="lt-LT" w:eastAsia="en-US"/>
        </w:rPr>
        <w:t>neuroleptikai</w:t>
      </w:r>
      <w:proofErr w:type="spellEnd"/>
      <w:r>
        <w:rPr>
          <w:sz w:val="22"/>
          <w:szCs w:val="22"/>
          <w:lang w:val="lt-LT" w:eastAsia="en-US"/>
        </w:rPr>
        <w:t>).</w:t>
      </w:r>
    </w:p>
    <w:p w14:paraId="3ED71229" w14:textId="19C7CD51" w:rsidR="00382BC2" w:rsidRPr="00BC4DED" w:rsidRDefault="00C26D12" w:rsidP="00382B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rPr>
      </w:pPr>
      <w:r w:rsidRPr="00C26D12">
        <w:rPr>
          <w:sz w:val="22"/>
          <w:szCs w:val="22"/>
        </w:rPr>
        <w:t>Šalutinio poveikio rizika padidėja vartojant antidepresantus (pavyzdžiui, citalopramą, duloksetiną, escitalopramą, fluoksetiną, fluvoksaminą, paroksetiną, sertraliną, venlafaksiną). Šie vaistai gali sąveikauti su oksikodonu, todėl galite jausti tokius simptomus: nevalingus ritmiškus raumenų trūkčiojimus (įskaitant raumenis, valdančius akių judesius), neįprastą jaudulį (ažitaciją), prakaitavimo sustiprėjimą, drebulį (tremorą), refleksų sustiprėjimą, raumenų tonuso padidėjimą, kūno temperatūros pakilimą virš 38</w:t>
      </w:r>
      <w:r w:rsidR="00E23C04">
        <w:rPr>
          <w:sz w:val="22"/>
          <w:szCs w:val="22"/>
        </w:rPr>
        <w:t> </w:t>
      </w:r>
      <w:r w:rsidRPr="00C26D12">
        <w:rPr>
          <w:sz w:val="22"/>
          <w:szCs w:val="22"/>
        </w:rPr>
        <w:t>°C. Jeigu jaučiate tokius simptomus, kreipkitės į gydytoją.</w:t>
      </w:r>
    </w:p>
    <w:p w14:paraId="5BE080F1" w14:textId="77777777" w:rsidR="00382BC2" w:rsidRPr="00BC4DED" w:rsidRDefault="00382BC2" w:rsidP="00382BC2">
      <w:pPr>
        <w:contextualSpacing/>
        <w:rPr>
          <w:spacing w:val="-3"/>
          <w:sz w:val="22"/>
        </w:rPr>
      </w:pPr>
    </w:p>
    <w:p w14:paraId="4EBF736B" w14:textId="77777777" w:rsidR="00382BC2" w:rsidRPr="00BC4DED" w:rsidRDefault="00382BC2" w:rsidP="00382BC2">
      <w:pPr>
        <w:contextualSpacing/>
        <w:rPr>
          <w:sz w:val="22"/>
        </w:rPr>
      </w:pPr>
      <w:r w:rsidRPr="00BC4DED">
        <w:rPr>
          <w:spacing w:val="-3"/>
          <w:sz w:val="22"/>
        </w:rPr>
        <w:t xml:space="preserve">Geroxynal </w:t>
      </w:r>
      <w:r w:rsidRPr="00BC4DED">
        <w:rPr>
          <w:rFonts w:eastAsiaTheme="minorHAnsi"/>
          <w:sz w:val="22"/>
        </w:rPr>
        <w:t>vartojimas kartu su tokiais raminančiais vaistais, kaip benzodiazepinai arba jiems panašūs</w:t>
      </w:r>
      <w:r w:rsidRPr="00BC4DED">
        <w:rPr>
          <w:sz w:val="22"/>
        </w:rPr>
        <w:t xml:space="preserve"> didina slopinimo, pasunkėjusio kvėpavimo (kvėpavimo slopinimo), komos riziką ir gali būti pavojingas gyvybei. Todėl vartoti galima tik tuomet, kai kitokio gydymo galimybės nėra.</w:t>
      </w:r>
    </w:p>
    <w:p w14:paraId="21BBAFDB" w14:textId="40416845" w:rsidR="00382BC2" w:rsidRPr="00382BC2" w:rsidRDefault="00382BC2" w:rsidP="00382BC2">
      <w:pPr>
        <w:pStyle w:val="Sraopastraipa"/>
        <w:keepNext/>
        <w:ind w:left="0" w:right="-2"/>
        <w:rPr>
          <w:rFonts w:ascii="Times New Roman" w:hAnsi="Times New Roman"/>
        </w:rPr>
      </w:pPr>
      <w:r w:rsidRPr="00BC4DED">
        <w:rPr>
          <w:rFonts w:ascii="Times New Roman" w:hAnsi="Times New Roman"/>
        </w:rPr>
        <w:t xml:space="preserve">Tačiau jeigu Jūsų gydytojas paskyrė </w:t>
      </w:r>
      <w:proofErr w:type="spellStart"/>
      <w:r w:rsidRPr="00BC4DED">
        <w:rPr>
          <w:rFonts w:ascii="Times New Roman" w:hAnsi="Times New Roman"/>
        </w:rPr>
        <w:t>Geroxynal</w:t>
      </w:r>
      <w:proofErr w:type="spellEnd"/>
      <w:r w:rsidRPr="00BC4DED">
        <w:rPr>
          <w:rFonts w:ascii="Times New Roman" w:hAnsi="Times New Roman"/>
        </w:rPr>
        <w:t xml:space="preserve"> vartoti kartu su raminančiais vaistais, gydytojas turi nustatyti vaisto dozę ir vartojimo kartu trukmę. Pasakykite gydytojui apie visus kitus raminančius vaistus, kuriuos Jūs vartojate ir tiksliai </w:t>
      </w:r>
      <w:r w:rsidR="003E4288" w:rsidRPr="00BC4DED">
        <w:rPr>
          <w:rFonts w:ascii="Times New Roman" w:hAnsi="Times New Roman"/>
        </w:rPr>
        <w:t>laikyki</w:t>
      </w:r>
      <w:r w:rsidR="003E4288" w:rsidRPr="006B5657">
        <w:rPr>
          <w:rFonts w:ascii="Times New Roman" w:hAnsi="Times New Roman"/>
        </w:rPr>
        <w:t>tės</w:t>
      </w:r>
      <w:r w:rsidRPr="00BC4DED">
        <w:rPr>
          <w:rFonts w:ascii="Times New Roman" w:hAnsi="Times New Roman"/>
        </w:rPr>
        <w:t xml:space="preserve"> gydytojo paskirtos vartojimo dozės. Gali būti </w:t>
      </w:r>
      <w:r w:rsidRPr="00BC4DED">
        <w:rPr>
          <w:rFonts w:ascii="Times New Roman" w:hAnsi="Times New Roman"/>
        </w:rPr>
        <w:lastRenderedPageBreak/>
        <w:t>naudinga įspėti draugus arba gimines būti atidiems dė</w:t>
      </w:r>
      <w:r w:rsidR="00693C51" w:rsidRPr="00BC4DED">
        <w:rPr>
          <w:rFonts w:ascii="Times New Roman" w:hAnsi="Times New Roman"/>
        </w:rPr>
        <w:t xml:space="preserve">l aukščiau išvardytų simptomų. </w:t>
      </w:r>
      <w:r w:rsidRPr="00BC4DED">
        <w:rPr>
          <w:rFonts w:ascii="Times New Roman" w:hAnsi="Times New Roman"/>
        </w:rPr>
        <w:t>Atsiradus tokiems simptomams kreipkitės į gydytoją.</w:t>
      </w:r>
    </w:p>
    <w:p w14:paraId="3856322F" w14:textId="77777777" w:rsidR="0020666A" w:rsidRPr="007543B6" w:rsidRDefault="0020666A" w:rsidP="007543B6">
      <w:pPr>
        <w:widowControl w:val="0"/>
        <w:ind w:right="-2"/>
        <w:outlineLvl w:val="0"/>
        <w:rPr>
          <w:b/>
          <w:sz w:val="22"/>
          <w:lang w:val="lt-LT"/>
        </w:rPr>
      </w:pPr>
    </w:p>
    <w:p w14:paraId="5DD015CE" w14:textId="77777777" w:rsidR="0020666A" w:rsidRDefault="0020666A" w:rsidP="0020666A">
      <w:pPr>
        <w:widowControl w:val="0"/>
        <w:numPr>
          <w:ilvl w:val="12"/>
          <w:numId w:val="0"/>
        </w:numPr>
        <w:ind w:right="-2"/>
        <w:outlineLvl w:val="0"/>
        <w:rPr>
          <w:b/>
          <w:bCs/>
          <w:sz w:val="22"/>
          <w:szCs w:val="22"/>
          <w:lang w:val="lt-LT"/>
        </w:rPr>
      </w:pPr>
      <w:r>
        <w:rPr>
          <w:b/>
          <w:bCs/>
          <w:sz w:val="22"/>
          <w:szCs w:val="22"/>
          <w:lang w:val="lt-LT"/>
        </w:rPr>
        <w:t>Pasakykite gydytojui jeigu vartojate:</w:t>
      </w:r>
    </w:p>
    <w:p w14:paraId="12E16CC9"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kraujo krešėjimą slopinančių vaistų (kumarino darinių), nes krešėjimo laikas gali pailgėti arba sutrumpėti);</w:t>
      </w:r>
    </w:p>
    <w:p w14:paraId="6D17128A"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makrolidų</w:t>
      </w:r>
      <w:proofErr w:type="spellEnd"/>
      <w:r>
        <w:rPr>
          <w:sz w:val="22"/>
          <w:szCs w:val="22"/>
          <w:lang w:val="lt-LT" w:eastAsia="en-US"/>
        </w:rPr>
        <w:t xml:space="preserve"> grupės antibiotikų (pvz.: </w:t>
      </w:r>
      <w:proofErr w:type="spellStart"/>
      <w:r>
        <w:rPr>
          <w:sz w:val="22"/>
          <w:szCs w:val="22"/>
          <w:lang w:val="lt-LT" w:eastAsia="en-US"/>
        </w:rPr>
        <w:t>klaritromicino</w:t>
      </w:r>
      <w:proofErr w:type="spellEnd"/>
      <w:r>
        <w:rPr>
          <w:sz w:val="22"/>
          <w:szCs w:val="22"/>
          <w:lang w:val="lt-LT" w:eastAsia="en-US"/>
        </w:rPr>
        <w:t xml:space="preserve">, </w:t>
      </w:r>
      <w:proofErr w:type="spellStart"/>
      <w:r>
        <w:rPr>
          <w:sz w:val="22"/>
          <w:szCs w:val="22"/>
          <w:lang w:val="lt-LT" w:eastAsia="en-US"/>
        </w:rPr>
        <w:t>eritromicino</w:t>
      </w:r>
      <w:proofErr w:type="spellEnd"/>
      <w:r>
        <w:rPr>
          <w:sz w:val="22"/>
          <w:szCs w:val="22"/>
          <w:lang w:val="lt-LT" w:eastAsia="en-US"/>
        </w:rPr>
        <w:t xml:space="preserve">, </w:t>
      </w:r>
      <w:proofErr w:type="spellStart"/>
      <w:r>
        <w:rPr>
          <w:sz w:val="22"/>
          <w:szCs w:val="22"/>
          <w:lang w:val="lt-LT" w:eastAsia="en-US"/>
        </w:rPr>
        <w:t>telitromicino</w:t>
      </w:r>
      <w:proofErr w:type="spellEnd"/>
      <w:r>
        <w:rPr>
          <w:sz w:val="22"/>
          <w:szCs w:val="22"/>
          <w:lang w:val="lt-LT" w:eastAsia="en-US"/>
        </w:rPr>
        <w:t>);</w:t>
      </w:r>
    </w:p>
    <w:p w14:paraId="292F28D4"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azolo</w:t>
      </w:r>
      <w:proofErr w:type="spellEnd"/>
      <w:r>
        <w:rPr>
          <w:sz w:val="22"/>
          <w:szCs w:val="22"/>
          <w:lang w:val="lt-LT" w:eastAsia="en-US"/>
        </w:rPr>
        <w:t xml:space="preserve"> tipo priešgrybelinių vaistų (pvz.: </w:t>
      </w:r>
      <w:proofErr w:type="spellStart"/>
      <w:r>
        <w:rPr>
          <w:sz w:val="22"/>
          <w:szCs w:val="22"/>
          <w:lang w:val="lt-LT" w:eastAsia="en-US"/>
        </w:rPr>
        <w:t>ketokonazolo</w:t>
      </w:r>
      <w:proofErr w:type="spellEnd"/>
      <w:r>
        <w:rPr>
          <w:sz w:val="22"/>
          <w:szCs w:val="22"/>
          <w:lang w:val="lt-LT" w:eastAsia="en-US"/>
        </w:rPr>
        <w:t xml:space="preserve">, </w:t>
      </w:r>
      <w:proofErr w:type="spellStart"/>
      <w:r>
        <w:rPr>
          <w:sz w:val="22"/>
          <w:szCs w:val="22"/>
          <w:lang w:val="lt-LT" w:eastAsia="en-US"/>
        </w:rPr>
        <w:t>vorikonazolo</w:t>
      </w:r>
      <w:proofErr w:type="spellEnd"/>
      <w:r>
        <w:rPr>
          <w:sz w:val="22"/>
          <w:szCs w:val="22"/>
          <w:lang w:val="lt-LT" w:eastAsia="en-US"/>
        </w:rPr>
        <w:t xml:space="preserve">, </w:t>
      </w:r>
      <w:proofErr w:type="spellStart"/>
      <w:r>
        <w:rPr>
          <w:sz w:val="22"/>
          <w:szCs w:val="22"/>
          <w:lang w:val="lt-LT" w:eastAsia="en-US"/>
        </w:rPr>
        <w:t>itrakonazolo</w:t>
      </w:r>
      <w:proofErr w:type="spellEnd"/>
      <w:r>
        <w:rPr>
          <w:sz w:val="22"/>
          <w:szCs w:val="22"/>
          <w:lang w:val="lt-LT" w:eastAsia="en-US"/>
        </w:rPr>
        <w:t xml:space="preserve">, </w:t>
      </w:r>
      <w:proofErr w:type="spellStart"/>
      <w:r>
        <w:rPr>
          <w:sz w:val="22"/>
          <w:szCs w:val="22"/>
          <w:lang w:val="lt-LT" w:eastAsia="en-US"/>
        </w:rPr>
        <w:t>posakonazolo</w:t>
      </w:r>
      <w:proofErr w:type="spellEnd"/>
      <w:r>
        <w:rPr>
          <w:sz w:val="22"/>
          <w:szCs w:val="22"/>
          <w:lang w:val="lt-LT" w:eastAsia="en-US"/>
        </w:rPr>
        <w:t>);</w:t>
      </w:r>
    </w:p>
    <w:p w14:paraId="113E07B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ritonaviro ar kitų proteazės inhibitorių (jų vartojama ŽIV gydyti, pvz.: </w:t>
      </w:r>
      <w:proofErr w:type="spellStart"/>
      <w:r>
        <w:rPr>
          <w:sz w:val="22"/>
          <w:szCs w:val="22"/>
          <w:lang w:val="lt-LT" w:eastAsia="en-US"/>
        </w:rPr>
        <w:t>indinaviro</w:t>
      </w:r>
      <w:proofErr w:type="spellEnd"/>
      <w:r>
        <w:rPr>
          <w:sz w:val="22"/>
          <w:szCs w:val="22"/>
          <w:lang w:val="lt-LT" w:eastAsia="en-US"/>
        </w:rPr>
        <w:t xml:space="preserve">, </w:t>
      </w:r>
      <w:proofErr w:type="spellStart"/>
      <w:r>
        <w:rPr>
          <w:sz w:val="22"/>
          <w:szCs w:val="22"/>
          <w:lang w:val="lt-LT" w:eastAsia="en-US"/>
        </w:rPr>
        <w:t>nelfinaviro</w:t>
      </w:r>
      <w:proofErr w:type="spellEnd"/>
      <w:r>
        <w:rPr>
          <w:sz w:val="22"/>
          <w:szCs w:val="22"/>
          <w:lang w:val="lt-LT" w:eastAsia="en-US"/>
        </w:rPr>
        <w:t xml:space="preserve">, </w:t>
      </w:r>
      <w:proofErr w:type="spellStart"/>
      <w:r>
        <w:rPr>
          <w:sz w:val="22"/>
          <w:szCs w:val="22"/>
          <w:lang w:val="lt-LT" w:eastAsia="en-US"/>
        </w:rPr>
        <w:t>sakvinaviro</w:t>
      </w:r>
      <w:proofErr w:type="spellEnd"/>
      <w:r>
        <w:rPr>
          <w:sz w:val="22"/>
          <w:szCs w:val="22"/>
          <w:lang w:val="lt-LT" w:eastAsia="en-US"/>
        </w:rPr>
        <w:t>);</w:t>
      </w:r>
    </w:p>
    <w:p w14:paraId="3C247151" w14:textId="77777777" w:rsidR="003456EC" w:rsidRPr="00261237" w:rsidRDefault="003456EC" w:rsidP="0020666A">
      <w:pPr>
        <w:widowControl w:val="0"/>
        <w:numPr>
          <w:ilvl w:val="0"/>
          <w:numId w:val="1"/>
        </w:numPr>
        <w:tabs>
          <w:tab w:val="left" w:pos="567"/>
        </w:tabs>
        <w:ind w:left="567" w:hanging="567"/>
        <w:rPr>
          <w:sz w:val="22"/>
          <w:szCs w:val="22"/>
          <w:lang w:val="lt-LT" w:eastAsia="en-US"/>
        </w:rPr>
      </w:pPr>
      <w:proofErr w:type="spellStart"/>
      <w:r w:rsidRPr="00261237">
        <w:rPr>
          <w:sz w:val="22"/>
          <w:szCs w:val="22"/>
          <w:lang w:val="lt-LT" w:eastAsia="en-US"/>
        </w:rPr>
        <w:t>cimetidino</w:t>
      </w:r>
      <w:proofErr w:type="spellEnd"/>
      <w:r w:rsidRPr="00261237">
        <w:rPr>
          <w:sz w:val="22"/>
          <w:szCs w:val="22"/>
          <w:lang w:val="lt-LT" w:eastAsia="en-US"/>
        </w:rPr>
        <w:t xml:space="preserve"> (skrandžio opos, virškinimo sutrikimo arba rėmens gydymui);</w:t>
      </w:r>
    </w:p>
    <w:p w14:paraId="13B9A708"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rifampicino</w:t>
      </w:r>
      <w:proofErr w:type="spellEnd"/>
      <w:r>
        <w:rPr>
          <w:sz w:val="22"/>
          <w:szCs w:val="22"/>
          <w:lang w:val="lt-LT" w:eastAsia="en-US"/>
        </w:rPr>
        <w:t xml:space="preserve"> (jo vartojama tuberkuliozei gydyti);</w:t>
      </w:r>
    </w:p>
    <w:p w14:paraId="5449AB4E"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karbamazepino</w:t>
      </w:r>
      <w:proofErr w:type="spellEnd"/>
      <w:r>
        <w:rPr>
          <w:sz w:val="22"/>
          <w:szCs w:val="22"/>
          <w:lang w:val="lt-LT" w:eastAsia="en-US"/>
        </w:rPr>
        <w:t xml:space="preserve"> (juo gydomi traukuliai, priepuoliai ir konvulsijos bei tam tikros skausmo būklės);</w:t>
      </w:r>
    </w:p>
    <w:p w14:paraId="293DC187" w14:textId="284A0798"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fenitoino</w:t>
      </w:r>
      <w:proofErr w:type="spellEnd"/>
      <w:r>
        <w:rPr>
          <w:sz w:val="22"/>
          <w:szCs w:val="22"/>
          <w:lang w:val="lt-LT" w:eastAsia="en-US"/>
        </w:rPr>
        <w:t xml:space="preserve"> (juo gydomi traukuliai, priepuoliai ir konvulsijos)</w:t>
      </w:r>
      <w:r w:rsidR="003456EC">
        <w:rPr>
          <w:sz w:val="22"/>
          <w:szCs w:val="22"/>
          <w:lang w:val="lt-LT" w:eastAsia="en-US"/>
        </w:rPr>
        <w:t>;</w:t>
      </w:r>
    </w:p>
    <w:p w14:paraId="41362AFD" w14:textId="3B12149B"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paprastųjų jonažolių</w:t>
      </w:r>
      <w:r w:rsidR="003456EC">
        <w:rPr>
          <w:sz w:val="22"/>
          <w:szCs w:val="22"/>
          <w:lang w:val="lt-LT" w:eastAsia="en-US"/>
        </w:rPr>
        <w:t>;</w:t>
      </w:r>
    </w:p>
    <w:p w14:paraId="438BF1F9" w14:textId="1C83CC9D" w:rsidR="00A43A7D" w:rsidRPr="00A43A7D" w:rsidRDefault="003456EC" w:rsidP="00A43A7D">
      <w:pPr>
        <w:widowControl w:val="0"/>
        <w:numPr>
          <w:ilvl w:val="0"/>
          <w:numId w:val="1"/>
        </w:numPr>
        <w:tabs>
          <w:tab w:val="left" w:pos="567"/>
        </w:tabs>
        <w:ind w:left="567" w:hanging="567"/>
        <w:rPr>
          <w:sz w:val="22"/>
          <w:szCs w:val="22"/>
          <w:lang w:val="lt-LT" w:eastAsia="en-US"/>
        </w:rPr>
      </w:pPr>
      <w:proofErr w:type="spellStart"/>
      <w:r w:rsidRPr="00261237">
        <w:rPr>
          <w:sz w:val="22"/>
          <w:szCs w:val="22"/>
          <w:lang w:val="lt-LT" w:eastAsia="en-US"/>
        </w:rPr>
        <w:t>chinidino</w:t>
      </w:r>
      <w:proofErr w:type="spellEnd"/>
      <w:r w:rsidRPr="00261237">
        <w:rPr>
          <w:sz w:val="22"/>
          <w:szCs w:val="22"/>
          <w:lang w:val="lt-LT" w:eastAsia="en-US"/>
        </w:rPr>
        <w:t xml:space="preserve"> (vartojamo širdies ritmo sutrikimams gydyti)</w:t>
      </w:r>
      <w:r w:rsidR="00A43A7D">
        <w:rPr>
          <w:sz w:val="22"/>
          <w:szCs w:val="22"/>
          <w:lang w:val="lt-LT" w:eastAsia="en-US"/>
        </w:rPr>
        <w:t>;</w:t>
      </w:r>
    </w:p>
    <w:p w14:paraId="6ACEBF0A" w14:textId="77777777" w:rsidR="00A43A7D" w:rsidRPr="00A43A7D" w:rsidRDefault="00A43A7D" w:rsidP="00A43A7D">
      <w:pPr>
        <w:pStyle w:val="Sraopastraipa"/>
        <w:numPr>
          <w:ilvl w:val="0"/>
          <w:numId w:val="1"/>
        </w:numPr>
        <w:autoSpaceDE w:val="0"/>
        <w:autoSpaceDN w:val="0"/>
        <w:adjustRightInd w:val="0"/>
        <w:ind w:left="567" w:hanging="567"/>
        <w:rPr>
          <w:rFonts w:ascii="Times New Roman" w:eastAsiaTheme="minorHAnsi" w:hAnsi="Times New Roman"/>
          <w:color w:val="000000"/>
        </w:rPr>
      </w:pPr>
      <w:r w:rsidRPr="00A43A7D">
        <w:rPr>
          <w:rFonts w:ascii="Times New Roman" w:eastAsiaTheme="minorHAnsi" w:hAnsi="Times New Roman"/>
          <w:color w:val="000000"/>
        </w:rPr>
        <w:t xml:space="preserve">vaistų depresijai gydyti; </w:t>
      </w:r>
    </w:p>
    <w:p w14:paraId="1883E263" w14:textId="1774F665" w:rsidR="00A43A7D" w:rsidRPr="00A43A7D" w:rsidRDefault="00A43A7D" w:rsidP="00A43A7D">
      <w:pPr>
        <w:pStyle w:val="Sraopastraipa"/>
        <w:numPr>
          <w:ilvl w:val="0"/>
          <w:numId w:val="1"/>
        </w:numPr>
        <w:autoSpaceDE w:val="0"/>
        <w:autoSpaceDN w:val="0"/>
        <w:adjustRightInd w:val="0"/>
        <w:ind w:left="567" w:hanging="567"/>
        <w:rPr>
          <w:rFonts w:ascii="Times New Roman" w:eastAsiaTheme="minorHAnsi" w:hAnsi="Times New Roman"/>
          <w:color w:val="000000"/>
        </w:rPr>
      </w:pPr>
      <w:r w:rsidRPr="00A43A7D">
        <w:rPr>
          <w:rFonts w:ascii="Times New Roman" w:eastAsiaTheme="minorHAnsi" w:hAnsi="Times New Roman"/>
          <w:color w:val="000000"/>
        </w:rPr>
        <w:t>vaistų, vartojamų alergijoms, užsupimui per kelionę ar pykinimui gydyti (</w:t>
      </w:r>
      <w:proofErr w:type="spellStart"/>
      <w:r w:rsidRPr="00A43A7D">
        <w:rPr>
          <w:rFonts w:ascii="Times New Roman" w:eastAsiaTheme="minorHAnsi" w:hAnsi="Times New Roman"/>
          <w:color w:val="000000"/>
        </w:rPr>
        <w:t>antihistamininių</w:t>
      </w:r>
      <w:proofErr w:type="spellEnd"/>
      <w:r w:rsidRPr="00A43A7D">
        <w:rPr>
          <w:rFonts w:ascii="Times New Roman" w:eastAsiaTheme="minorHAnsi" w:hAnsi="Times New Roman"/>
          <w:color w:val="000000"/>
        </w:rPr>
        <w:t xml:space="preserve"> vaistų ar vaistų nuo vėmimo); </w:t>
      </w:r>
    </w:p>
    <w:p w14:paraId="1690BE45" w14:textId="0BCD81B8" w:rsidR="00A43A7D" w:rsidRPr="00A43A7D" w:rsidRDefault="00A43A7D" w:rsidP="00A43A7D">
      <w:pPr>
        <w:pStyle w:val="Sraopastraipa"/>
        <w:numPr>
          <w:ilvl w:val="0"/>
          <w:numId w:val="1"/>
        </w:numPr>
        <w:autoSpaceDE w:val="0"/>
        <w:autoSpaceDN w:val="0"/>
        <w:adjustRightInd w:val="0"/>
        <w:ind w:left="567" w:hanging="567"/>
        <w:rPr>
          <w:rFonts w:ascii="Times New Roman" w:eastAsiaTheme="minorHAnsi" w:hAnsi="Times New Roman"/>
          <w:color w:val="000000"/>
        </w:rPr>
      </w:pPr>
      <w:r w:rsidRPr="00A43A7D">
        <w:rPr>
          <w:rFonts w:ascii="Times New Roman" w:eastAsiaTheme="minorHAnsi" w:hAnsi="Times New Roman"/>
          <w:color w:val="000000"/>
        </w:rPr>
        <w:t xml:space="preserve">vaistų psichikos sutrikimams gydyti (vaistų nuo psichozės arba </w:t>
      </w:r>
      <w:proofErr w:type="spellStart"/>
      <w:r w:rsidRPr="00A43A7D">
        <w:rPr>
          <w:rFonts w:ascii="Times New Roman" w:eastAsiaTheme="minorHAnsi" w:hAnsi="Times New Roman"/>
          <w:color w:val="000000"/>
        </w:rPr>
        <w:t>neuroleptikų</w:t>
      </w:r>
      <w:proofErr w:type="spellEnd"/>
      <w:r w:rsidRPr="00A43A7D">
        <w:rPr>
          <w:rFonts w:ascii="Times New Roman" w:eastAsiaTheme="minorHAnsi" w:hAnsi="Times New Roman"/>
          <w:color w:val="000000"/>
        </w:rPr>
        <w:t xml:space="preserve">); </w:t>
      </w:r>
    </w:p>
    <w:p w14:paraId="49E0096C" w14:textId="211EF7CE" w:rsidR="00A43A7D" w:rsidRPr="00A43A7D" w:rsidRDefault="00A43A7D" w:rsidP="00A43A7D">
      <w:pPr>
        <w:pStyle w:val="Sraopastraipa"/>
        <w:numPr>
          <w:ilvl w:val="0"/>
          <w:numId w:val="1"/>
        </w:numPr>
        <w:autoSpaceDE w:val="0"/>
        <w:autoSpaceDN w:val="0"/>
        <w:adjustRightInd w:val="0"/>
        <w:ind w:left="567" w:hanging="567"/>
        <w:rPr>
          <w:rFonts w:ascii="Times New Roman" w:eastAsiaTheme="minorHAnsi" w:hAnsi="Times New Roman"/>
          <w:color w:val="000000"/>
        </w:rPr>
      </w:pPr>
      <w:r w:rsidRPr="00A43A7D">
        <w:rPr>
          <w:rFonts w:ascii="Times New Roman" w:eastAsiaTheme="minorHAnsi" w:hAnsi="Times New Roman"/>
          <w:color w:val="000000"/>
        </w:rPr>
        <w:t xml:space="preserve">raumenis atpalaiduojančių vaistų; </w:t>
      </w:r>
    </w:p>
    <w:p w14:paraId="46FF54F9" w14:textId="464FE4E7" w:rsidR="0020666A" w:rsidRPr="00A43A7D" w:rsidRDefault="00A43A7D" w:rsidP="00A43A7D">
      <w:pPr>
        <w:pStyle w:val="Sraopastraipa"/>
        <w:numPr>
          <w:ilvl w:val="0"/>
          <w:numId w:val="1"/>
        </w:numPr>
        <w:autoSpaceDE w:val="0"/>
        <w:autoSpaceDN w:val="0"/>
        <w:adjustRightInd w:val="0"/>
        <w:ind w:left="567" w:hanging="567"/>
        <w:rPr>
          <w:rFonts w:ascii="Times New Roman" w:eastAsiaTheme="minorHAnsi" w:hAnsi="Times New Roman"/>
          <w:color w:val="000000"/>
        </w:rPr>
      </w:pPr>
      <w:r w:rsidRPr="00A43A7D">
        <w:rPr>
          <w:rFonts w:ascii="Times New Roman" w:eastAsiaTheme="minorHAnsi" w:hAnsi="Times New Roman"/>
          <w:color w:val="000000"/>
        </w:rPr>
        <w:t>vaistų Parkinsono ligai gydyti.</w:t>
      </w:r>
    </w:p>
    <w:p w14:paraId="561C08AC" w14:textId="77777777" w:rsidR="0020666A" w:rsidRDefault="0020666A" w:rsidP="0020666A">
      <w:pPr>
        <w:widowControl w:val="0"/>
        <w:ind w:right="-2"/>
        <w:rPr>
          <w:b/>
          <w:sz w:val="22"/>
          <w:szCs w:val="22"/>
          <w:lang w:val="lt-LT" w:eastAsia="lt-LT"/>
        </w:rPr>
      </w:pPr>
    </w:p>
    <w:p w14:paraId="0C858362" w14:textId="77777777" w:rsidR="0020666A" w:rsidRDefault="0020666A" w:rsidP="0020666A">
      <w:pPr>
        <w:widowControl w:val="0"/>
        <w:numPr>
          <w:ilvl w:val="12"/>
          <w:numId w:val="0"/>
        </w:numPr>
        <w:ind w:right="-2"/>
        <w:rPr>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vartojimas su gėrimais ir alkoholiu</w:t>
      </w:r>
    </w:p>
    <w:p w14:paraId="790DF25B" w14:textId="77777777" w:rsidR="0020666A" w:rsidRDefault="0020666A" w:rsidP="0020666A">
      <w:pPr>
        <w:widowControl w:val="0"/>
        <w:numPr>
          <w:ilvl w:val="12"/>
          <w:numId w:val="0"/>
        </w:numPr>
        <w:ind w:right="-2"/>
        <w:outlineLvl w:val="0"/>
        <w:rPr>
          <w:sz w:val="22"/>
          <w:szCs w:val="22"/>
          <w:lang w:val="lt-LT" w:eastAsia="lt-LT"/>
        </w:rPr>
      </w:pPr>
    </w:p>
    <w:p w14:paraId="27179043" w14:textId="77777777" w:rsidR="0020666A" w:rsidRDefault="0020666A" w:rsidP="0020666A">
      <w:pPr>
        <w:widowControl w:val="0"/>
        <w:numPr>
          <w:ilvl w:val="12"/>
          <w:numId w:val="0"/>
        </w:numPr>
        <w:ind w:right="-2"/>
        <w:outlineLvl w:val="0"/>
        <w:rPr>
          <w:sz w:val="22"/>
          <w:szCs w:val="22"/>
          <w:lang w:val="lt-LT" w:eastAsia="lt-LT"/>
        </w:rPr>
      </w:pPr>
      <w:r>
        <w:rPr>
          <w:sz w:val="22"/>
          <w:szCs w:val="22"/>
          <w:lang w:val="lt-LT" w:eastAsia="lt-LT"/>
        </w:rPr>
        <w:t xml:space="preserve">Geriant alkoholio </w:t>
      </w:r>
      <w:proofErr w:type="spellStart"/>
      <w:r>
        <w:rPr>
          <w:sz w:val="22"/>
          <w:szCs w:val="22"/>
          <w:lang w:val="lt-LT" w:eastAsia="lt-LT"/>
        </w:rPr>
        <w:t>Geroxynal</w:t>
      </w:r>
      <w:proofErr w:type="spellEnd"/>
      <w:r>
        <w:rPr>
          <w:sz w:val="22"/>
          <w:szCs w:val="22"/>
          <w:lang w:val="lt-LT" w:eastAsia="lt-LT"/>
        </w:rPr>
        <w:t xml:space="preserve"> vartojimo metu gali sustiprėti mieguistumas arba padidėti sunkaus šalutinio poveikio, pvz., paviršutiniško kvėpavimo su kvėpavimo sustojimo rizikos ir sąmonės netekimo, pavojus. Gydymo </w:t>
      </w:r>
      <w:proofErr w:type="spellStart"/>
      <w:r>
        <w:rPr>
          <w:sz w:val="22"/>
          <w:szCs w:val="22"/>
          <w:lang w:val="lt-LT" w:eastAsia="lt-LT"/>
        </w:rPr>
        <w:t>Geroxynal</w:t>
      </w:r>
      <w:proofErr w:type="spellEnd"/>
      <w:r>
        <w:rPr>
          <w:sz w:val="22"/>
          <w:szCs w:val="22"/>
          <w:lang w:val="lt-LT" w:eastAsia="lt-LT"/>
        </w:rPr>
        <w:t xml:space="preserve"> laikotarpiu alkoholio vartoti nerekomenduojama. </w:t>
      </w:r>
    </w:p>
    <w:p w14:paraId="4E060FEA" w14:textId="77777777" w:rsidR="0020666A" w:rsidRDefault="0020666A" w:rsidP="0020666A">
      <w:pPr>
        <w:widowControl w:val="0"/>
        <w:numPr>
          <w:ilvl w:val="12"/>
          <w:numId w:val="0"/>
        </w:numPr>
        <w:ind w:right="-2"/>
        <w:outlineLvl w:val="0"/>
        <w:rPr>
          <w:sz w:val="22"/>
          <w:szCs w:val="22"/>
          <w:lang w:val="lt-LT" w:eastAsia="lt-LT"/>
        </w:rPr>
      </w:pPr>
    </w:p>
    <w:p w14:paraId="599D58FA" w14:textId="77777777" w:rsidR="0020666A" w:rsidRDefault="0020666A" w:rsidP="0020666A">
      <w:pPr>
        <w:widowControl w:val="0"/>
        <w:numPr>
          <w:ilvl w:val="12"/>
          <w:numId w:val="0"/>
        </w:numPr>
        <w:ind w:right="-2"/>
        <w:outlineLvl w:val="0"/>
        <w:rPr>
          <w:sz w:val="22"/>
          <w:szCs w:val="22"/>
          <w:lang w:val="lt-LT" w:eastAsia="lt-LT"/>
        </w:rPr>
      </w:pPr>
      <w:r>
        <w:rPr>
          <w:sz w:val="22"/>
          <w:szCs w:val="22"/>
          <w:lang w:val="lt-LT" w:eastAsia="lt-LT"/>
        </w:rPr>
        <w:t xml:space="preserve">Gydymo </w:t>
      </w:r>
      <w:proofErr w:type="spellStart"/>
      <w:r>
        <w:rPr>
          <w:sz w:val="22"/>
          <w:szCs w:val="22"/>
          <w:lang w:val="lt-LT" w:eastAsia="lt-LT"/>
        </w:rPr>
        <w:t>Geroxynal</w:t>
      </w:r>
      <w:proofErr w:type="spellEnd"/>
      <w:r>
        <w:rPr>
          <w:sz w:val="22"/>
          <w:szCs w:val="22"/>
          <w:lang w:val="lt-LT" w:eastAsia="lt-LT"/>
        </w:rPr>
        <w:t xml:space="preserve"> metu būtina vengti gerti greipfrutų sulčių.</w:t>
      </w:r>
    </w:p>
    <w:p w14:paraId="046B47EA" w14:textId="77777777" w:rsidR="0020666A" w:rsidRDefault="0020666A" w:rsidP="0020666A">
      <w:pPr>
        <w:widowControl w:val="0"/>
        <w:numPr>
          <w:ilvl w:val="12"/>
          <w:numId w:val="0"/>
        </w:numPr>
        <w:ind w:right="-2"/>
        <w:outlineLvl w:val="0"/>
        <w:rPr>
          <w:sz w:val="22"/>
          <w:szCs w:val="22"/>
          <w:lang w:val="lt-LT" w:eastAsia="lt-LT"/>
        </w:rPr>
      </w:pPr>
    </w:p>
    <w:p w14:paraId="22B28E5D" w14:textId="77777777" w:rsidR="0020666A" w:rsidRDefault="0020666A" w:rsidP="0020666A">
      <w:pPr>
        <w:widowControl w:val="0"/>
        <w:numPr>
          <w:ilvl w:val="12"/>
          <w:numId w:val="0"/>
        </w:numPr>
        <w:ind w:right="-2"/>
        <w:outlineLvl w:val="0"/>
        <w:rPr>
          <w:b/>
          <w:sz w:val="22"/>
          <w:szCs w:val="22"/>
          <w:lang w:val="lt-LT" w:eastAsia="lt-LT"/>
        </w:rPr>
      </w:pPr>
      <w:r>
        <w:rPr>
          <w:b/>
          <w:sz w:val="22"/>
          <w:szCs w:val="22"/>
          <w:lang w:val="lt-LT" w:eastAsia="lt-LT"/>
        </w:rPr>
        <w:t xml:space="preserve">Nėštumas ir žindymo laikotarpis </w:t>
      </w:r>
    </w:p>
    <w:p w14:paraId="370C3BA9" w14:textId="77777777" w:rsidR="0020666A" w:rsidRDefault="0020666A" w:rsidP="0020666A">
      <w:pPr>
        <w:widowControl w:val="0"/>
        <w:numPr>
          <w:ilvl w:val="12"/>
          <w:numId w:val="0"/>
        </w:numPr>
        <w:ind w:right="-2"/>
        <w:outlineLvl w:val="0"/>
        <w:rPr>
          <w:sz w:val="22"/>
          <w:szCs w:val="22"/>
          <w:lang w:val="lt-LT" w:eastAsia="lt-LT"/>
        </w:rPr>
      </w:pPr>
    </w:p>
    <w:p w14:paraId="6B598CDF" w14:textId="77777777" w:rsidR="0020666A" w:rsidRDefault="0020666A" w:rsidP="0020666A">
      <w:pPr>
        <w:widowControl w:val="0"/>
        <w:numPr>
          <w:ilvl w:val="12"/>
          <w:numId w:val="0"/>
        </w:numPr>
        <w:ind w:right="-2"/>
        <w:outlineLvl w:val="0"/>
        <w:rPr>
          <w:sz w:val="22"/>
          <w:szCs w:val="22"/>
          <w:lang w:val="lt-LT" w:eastAsia="lt-LT"/>
        </w:rPr>
      </w:pPr>
      <w:r>
        <w:rPr>
          <w:sz w:val="22"/>
          <w:szCs w:val="22"/>
          <w:lang w:val="lt-LT" w:eastAsia="lt-LT"/>
        </w:rPr>
        <w:t>Jeigu esate nėščia, žindote kūdikį, manote, kad galbūt esate nėščia arba planuojate pastoti, tai prieš vartodama šį vaistą pasitarkite su savo gydytoju arba vaistininku.</w:t>
      </w:r>
    </w:p>
    <w:p w14:paraId="657E35FB" w14:textId="77777777" w:rsidR="0020666A" w:rsidRDefault="0020666A" w:rsidP="0020666A">
      <w:pPr>
        <w:widowControl w:val="0"/>
        <w:numPr>
          <w:ilvl w:val="12"/>
          <w:numId w:val="0"/>
        </w:numPr>
        <w:ind w:right="-2"/>
        <w:outlineLvl w:val="0"/>
        <w:rPr>
          <w:sz w:val="22"/>
          <w:szCs w:val="22"/>
          <w:lang w:val="lt-LT" w:eastAsia="lt-LT"/>
        </w:rPr>
      </w:pPr>
    </w:p>
    <w:p w14:paraId="35E9B879" w14:textId="77777777" w:rsidR="0020666A" w:rsidRDefault="0020666A" w:rsidP="0020666A">
      <w:pPr>
        <w:widowControl w:val="0"/>
        <w:autoSpaceDE w:val="0"/>
        <w:autoSpaceDN w:val="0"/>
        <w:adjustRightInd w:val="0"/>
        <w:rPr>
          <w:sz w:val="22"/>
          <w:szCs w:val="22"/>
          <w:u w:val="single"/>
          <w:lang w:val="lt-LT"/>
        </w:rPr>
      </w:pPr>
      <w:r>
        <w:rPr>
          <w:sz w:val="22"/>
          <w:szCs w:val="22"/>
          <w:u w:val="single"/>
          <w:lang w:val="lt-LT"/>
        </w:rPr>
        <w:t>Nėštumas</w:t>
      </w:r>
    </w:p>
    <w:p w14:paraId="6256CF13" w14:textId="77777777" w:rsidR="0020666A" w:rsidRDefault="0020666A" w:rsidP="0020666A">
      <w:pPr>
        <w:widowControl w:val="0"/>
        <w:autoSpaceDE w:val="0"/>
        <w:autoSpaceDN w:val="0"/>
        <w:adjustRightInd w:val="0"/>
        <w:rPr>
          <w:sz w:val="22"/>
          <w:szCs w:val="22"/>
          <w:lang w:val="lt-LT"/>
        </w:rPr>
      </w:pPr>
    </w:p>
    <w:p w14:paraId="3752F2EE" w14:textId="77777777" w:rsidR="0020666A" w:rsidRDefault="0020666A" w:rsidP="0020666A">
      <w:pPr>
        <w:widowControl w:val="0"/>
        <w:autoSpaceDE w:val="0"/>
        <w:autoSpaceDN w:val="0"/>
        <w:adjustRightInd w:val="0"/>
        <w:rPr>
          <w:sz w:val="22"/>
          <w:szCs w:val="22"/>
          <w:lang w:val="lt-LT"/>
        </w:rPr>
      </w:pPr>
      <w:r>
        <w:rPr>
          <w:sz w:val="22"/>
          <w:szCs w:val="22"/>
          <w:lang w:val="lt-LT"/>
        </w:rPr>
        <w:t xml:space="preserve">Nėštumo laikotarpiu </w:t>
      </w:r>
      <w:proofErr w:type="spellStart"/>
      <w:r>
        <w:rPr>
          <w:sz w:val="22"/>
          <w:szCs w:val="22"/>
          <w:lang w:val="lt-LT"/>
        </w:rPr>
        <w:t>Geroxynal</w:t>
      </w:r>
      <w:proofErr w:type="spellEnd"/>
      <w:r>
        <w:rPr>
          <w:sz w:val="22"/>
          <w:szCs w:val="22"/>
          <w:lang w:val="lt-LT"/>
        </w:rPr>
        <w:t xml:space="preserve"> būtina kiek įmanoma vengti vartoti. Jei </w:t>
      </w:r>
      <w:proofErr w:type="spellStart"/>
      <w:r>
        <w:rPr>
          <w:sz w:val="22"/>
          <w:szCs w:val="22"/>
          <w:lang w:val="lt-LT"/>
        </w:rPr>
        <w:t>oksikodono</w:t>
      </w:r>
      <w:proofErr w:type="spellEnd"/>
      <w:r>
        <w:rPr>
          <w:sz w:val="22"/>
          <w:szCs w:val="22"/>
          <w:lang w:val="lt-LT"/>
        </w:rPr>
        <w:t xml:space="preserve"> nėštumo laikotarpiu vartojama ilgai, naujagimiui gali atsirasti vartojimo nutraukimo (abstinencijos) simptomų. Jeigu </w:t>
      </w:r>
      <w:proofErr w:type="spellStart"/>
      <w:r>
        <w:rPr>
          <w:sz w:val="22"/>
          <w:szCs w:val="22"/>
          <w:lang w:val="lt-LT"/>
        </w:rPr>
        <w:t>oksikodono</w:t>
      </w:r>
      <w:proofErr w:type="spellEnd"/>
      <w:r>
        <w:rPr>
          <w:sz w:val="22"/>
          <w:szCs w:val="22"/>
          <w:lang w:val="lt-LT"/>
        </w:rPr>
        <w:t xml:space="preserve"> vartojama gimdymo laikotarpiu, naujagimiui gali pasireikšti kvėpavimo slopinimas (retas ir paviršutiniškas kvėpavimas).</w:t>
      </w:r>
    </w:p>
    <w:p w14:paraId="043E64F0" w14:textId="77777777" w:rsidR="0020666A" w:rsidRDefault="0020666A" w:rsidP="0020666A">
      <w:pPr>
        <w:widowControl w:val="0"/>
        <w:autoSpaceDE w:val="0"/>
        <w:autoSpaceDN w:val="0"/>
        <w:adjustRightInd w:val="0"/>
        <w:rPr>
          <w:sz w:val="22"/>
          <w:szCs w:val="22"/>
          <w:u w:val="single"/>
          <w:lang w:val="lt-LT"/>
        </w:rPr>
      </w:pPr>
    </w:p>
    <w:p w14:paraId="68B301CF" w14:textId="77777777" w:rsidR="0020666A" w:rsidRDefault="0020666A" w:rsidP="0020666A">
      <w:pPr>
        <w:widowControl w:val="0"/>
        <w:autoSpaceDE w:val="0"/>
        <w:autoSpaceDN w:val="0"/>
        <w:adjustRightInd w:val="0"/>
        <w:rPr>
          <w:sz w:val="22"/>
          <w:szCs w:val="22"/>
          <w:u w:val="single"/>
          <w:lang w:val="lt-LT"/>
        </w:rPr>
      </w:pPr>
      <w:r>
        <w:rPr>
          <w:sz w:val="22"/>
          <w:szCs w:val="22"/>
          <w:u w:val="single"/>
          <w:lang w:val="lt-LT"/>
        </w:rPr>
        <w:t>Žindymas</w:t>
      </w:r>
    </w:p>
    <w:p w14:paraId="36594C00" w14:textId="77777777" w:rsidR="0020666A" w:rsidRDefault="0020666A" w:rsidP="0020666A">
      <w:pPr>
        <w:widowControl w:val="0"/>
        <w:autoSpaceDE w:val="0"/>
        <w:autoSpaceDN w:val="0"/>
        <w:adjustRightInd w:val="0"/>
        <w:rPr>
          <w:sz w:val="22"/>
          <w:szCs w:val="22"/>
          <w:lang w:val="lt-LT"/>
        </w:rPr>
      </w:pPr>
    </w:p>
    <w:p w14:paraId="1AC561C3" w14:textId="77777777" w:rsidR="0020666A" w:rsidRDefault="0020666A" w:rsidP="0020666A">
      <w:pPr>
        <w:widowControl w:val="0"/>
        <w:autoSpaceDE w:val="0"/>
        <w:autoSpaceDN w:val="0"/>
        <w:adjustRightInd w:val="0"/>
        <w:rPr>
          <w:sz w:val="22"/>
          <w:szCs w:val="22"/>
          <w:lang w:val="lt-LT"/>
        </w:rPr>
      </w:pPr>
      <w:r>
        <w:rPr>
          <w:sz w:val="22"/>
          <w:szCs w:val="22"/>
          <w:lang w:val="lt-LT"/>
        </w:rPr>
        <w:t xml:space="preserve">Gydymo </w:t>
      </w:r>
      <w:proofErr w:type="spellStart"/>
      <w:r>
        <w:rPr>
          <w:sz w:val="22"/>
          <w:szCs w:val="22"/>
          <w:lang w:val="lt-LT"/>
        </w:rPr>
        <w:t>Geroxynal</w:t>
      </w:r>
      <w:proofErr w:type="spellEnd"/>
      <w:r>
        <w:rPr>
          <w:sz w:val="22"/>
          <w:szCs w:val="22"/>
          <w:lang w:val="lt-LT"/>
        </w:rPr>
        <w:t xml:space="preserve"> metu žindymą būtina nutraukti. </w:t>
      </w:r>
      <w:proofErr w:type="spellStart"/>
      <w:r>
        <w:rPr>
          <w:sz w:val="22"/>
          <w:szCs w:val="22"/>
          <w:lang w:val="lt-LT"/>
        </w:rPr>
        <w:t>Oksikodono</w:t>
      </w:r>
      <w:proofErr w:type="spellEnd"/>
      <w:r>
        <w:rPr>
          <w:sz w:val="22"/>
          <w:szCs w:val="22"/>
          <w:lang w:val="lt-LT"/>
        </w:rPr>
        <w:t xml:space="preserve"> patenka į žindyvės pieną. Ar </w:t>
      </w:r>
      <w:proofErr w:type="spellStart"/>
      <w:r>
        <w:rPr>
          <w:sz w:val="22"/>
          <w:szCs w:val="22"/>
          <w:lang w:val="lt-LT"/>
        </w:rPr>
        <w:t>naloksono</w:t>
      </w:r>
      <w:proofErr w:type="spellEnd"/>
      <w:r>
        <w:rPr>
          <w:sz w:val="22"/>
          <w:szCs w:val="22"/>
          <w:lang w:val="lt-LT"/>
        </w:rPr>
        <w:t xml:space="preserve"> patenka į žindyvės pieną, nežinoma. Dėl to pavojaus žindomam kūdikiui paneigti negalima, ypač jei buvo vartojamos kartotinės </w:t>
      </w:r>
      <w:proofErr w:type="spellStart"/>
      <w:r>
        <w:rPr>
          <w:sz w:val="22"/>
          <w:szCs w:val="22"/>
          <w:lang w:val="lt-LT"/>
        </w:rPr>
        <w:t>Geroxynal</w:t>
      </w:r>
      <w:proofErr w:type="spellEnd"/>
      <w:r>
        <w:rPr>
          <w:sz w:val="22"/>
          <w:szCs w:val="22"/>
          <w:lang w:val="lt-LT"/>
        </w:rPr>
        <w:t xml:space="preserve"> dozės.</w:t>
      </w:r>
    </w:p>
    <w:p w14:paraId="21442D70" w14:textId="77777777" w:rsidR="0020666A" w:rsidRDefault="0020666A" w:rsidP="0020666A">
      <w:pPr>
        <w:widowControl w:val="0"/>
        <w:numPr>
          <w:ilvl w:val="12"/>
          <w:numId w:val="0"/>
        </w:numPr>
        <w:ind w:right="-2"/>
        <w:outlineLvl w:val="0"/>
        <w:rPr>
          <w:sz w:val="22"/>
          <w:szCs w:val="22"/>
          <w:lang w:val="lt-LT" w:eastAsia="lt-LT"/>
        </w:rPr>
      </w:pPr>
    </w:p>
    <w:p w14:paraId="4F8FF2FC" w14:textId="77777777" w:rsidR="0020666A" w:rsidRDefault="0020666A" w:rsidP="0020666A">
      <w:pPr>
        <w:widowControl w:val="0"/>
        <w:numPr>
          <w:ilvl w:val="12"/>
          <w:numId w:val="0"/>
        </w:numPr>
        <w:ind w:right="-2"/>
        <w:outlineLvl w:val="0"/>
        <w:rPr>
          <w:sz w:val="22"/>
          <w:szCs w:val="22"/>
          <w:lang w:val="lt-LT" w:eastAsia="lt-LT"/>
        </w:rPr>
      </w:pPr>
      <w:r>
        <w:rPr>
          <w:b/>
          <w:sz w:val="22"/>
          <w:szCs w:val="22"/>
          <w:lang w:val="lt-LT" w:eastAsia="lt-LT"/>
        </w:rPr>
        <w:t>Vairavimas ir mechanizmų valdymas</w:t>
      </w:r>
    </w:p>
    <w:p w14:paraId="60698A75" w14:textId="77777777" w:rsidR="0020666A" w:rsidRDefault="0020666A" w:rsidP="0020666A">
      <w:pPr>
        <w:widowControl w:val="0"/>
        <w:numPr>
          <w:ilvl w:val="12"/>
          <w:numId w:val="0"/>
        </w:numPr>
        <w:rPr>
          <w:sz w:val="22"/>
          <w:szCs w:val="22"/>
          <w:lang w:val="lt-LT" w:eastAsia="lt-LT"/>
        </w:rPr>
      </w:pPr>
    </w:p>
    <w:p w14:paraId="4BF18D55" w14:textId="77777777" w:rsidR="0020666A" w:rsidRDefault="0020666A" w:rsidP="0020666A">
      <w:pPr>
        <w:widowControl w:val="0"/>
        <w:numPr>
          <w:ilvl w:val="12"/>
          <w:numId w:val="0"/>
        </w:numPr>
        <w:rPr>
          <w:sz w:val="22"/>
          <w:szCs w:val="22"/>
          <w:lang w:val="lt-LT" w:eastAsia="lt-LT"/>
        </w:rPr>
      </w:pPr>
      <w:r>
        <w:rPr>
          <w:sz w:val="22"/>
          <w:szCs w:val="22"/>
          <w:lang w:val="lt-LT" w:eastAsia="lt-LT"/>
        </w:rPr>
        <w:t xml:space="preserve">Šis vaistas gali paveikti Jūsų gebėjimą vairuoti ir valdyti mechanizmus, nes gali sukelti mieguistumą arba svaigulį. Toks poveikis labiausiai tikėtinas gydymo pradžioje, padidinus dozę ar </w:t>
      </w:r>
      <w:proofErr w:type="spellStart"/>
      <w:r>
        <w:rPr>
          <w:sz w:val="22"/>
          <w:szCs w:val="22"/>
          <w:lang w:val="lt-LT" w:eastAsia="lt-LT"/>
        </w:rPr>
        <w:t>Geroxynal</w:t>
      </w:r>
      <w:proofErr w:type="spellEnd"/>
      <w:r>
        <w:rPr>
          <w:sz w:val="22"/>
          <w:szCs w:val="22"/>
          <w:lang w:val="lt-LT" w:eastAsia="lt-LT"/>
        </w:rPr>
        <w:t xml:space="preserve"> </w:t>
      </w:r>
      <w:r>
        <w:rPr>
          <w:sz w:val="22"/>
          <w:szCs w:val="22"/>
          <w:lang w:val="lt-LT" w:eastAsia="lt-LT"/>
        </w:rPr>
        <w:lastRenderedPageBreak/>
        <w:t>pradėjus vartoti vietoj kitokio vaisto. Pradėjus vartoti stabilią dozę, toks poveikis turi išnykti.</w:t>
      </w:r>
    </w:p>
    <w:p w14:paraId="0CC7E620" w14:textId="77777777" w:rsidR="0020666A" w:rsidRDefault="0020666A" w:rsidP="0020666A">
      <w:pPr>
        <w:widowControl w:val="0"/>
        <w:numPr>
          <w:ilvl w:val="12"/>
          <w:numId w:val="0"/>
        </w:numPr>
        <w:rPr>
          <w:sz w:val="22"/>
          <w:szCs w:val="22"/>
          <w:lang w:val="lt-LT" w:eastAsia="lt-LT"/>
        </w:rPr>
      </w:pPr>
    </w:p>
    <w:p w14:paraId="6BD410D8" w14:textId="77777777" w:rsidR="0020666A" w:rsidRDefault="0020666A" w:rsidP="0020666A">
      <w:pPr>
        <w:widowControl w:val="0"/>
        <w:numPr>
          <w:ilvl w:val="12"/>
          <w:numId w:val="0"/>
        </w:numPr>
        <w:rPr>
          <w:sz w:val="22"/>
          <w:szCs w:val="22"/>
          <w:lang w:val="lt-LT" w:eastAsia="lt-LT"/>
        </w:rPr>
      </w:pPr>
      <w:r>
        <w:rPr>
          <w:sz w:val="22"/>
          <w:szCs w:val="22"/>
          <w:lang w:val="lt-LT" w:eastAsia="lt-LT"/>
        </w:rPr>
        <w:t>Šio vaisto vartojimas buvo susijęs su mieguistumu ir staigaus užmigimo epizodais. Jeigu Jums pasireiškia toks šalutinis poveikis, vairuoti ir valdyti mechanizmų negalite. Apie tai turite pasakyti gydytojui.</w:t>
      </w:r>
    </w:p>
    <w:p w14:paraId="419729A7" w14:textId="77777777" w:rsidR="0020666A" w:rsidRDefault="0020666A" w:rsidP="0020666A">
      <w:pPr>
        <w:widowControl w:val="0"/>
        <w:numPr>
          <w:ilvl w:val="12"/>
          <w:numId w:val="0"/>
        </w:numPr>
        <w:rPr>
          <w:sz w:val="22"/>
          <w:szCs w:val="22"/>
          <w:lang w:val="lt-LT" w:eastAsia="lt-LT"/>
        </w:rPr>
      </w:pPr>
    </w:p>
    <w:p w14:paraId="5F25B6D2" w14:textId="77777777" w:rsidR="0020666A" w:rsidRDefault="0020666A" w:rsidP="0020666A">
      <w:pPr>
        <w:widowControl w:val="0"/>
        <w:numPr>
          <w:ilvl w:val="12"/>
          <w:numId w:val="0"/>
        </w:numPr>
        <w:rPr>
          <w:sz w:val="22"/>
          <w:szCs w:val="22"/>
          <w:lang w:val="lt-LT" w:eastAsia="lt-LT"/>
        </w:rPr>
      </w:pPr>
      <w:r>
        <w:rPr>
          <w:sz w:val="22"/>
          <w:szCs w:val="22"/>
          <w:lang w:val="lt-LT" w:eastAsia="lt-LT"/>
        </w:rPr>
        <w:t>Pasitarkite su gydytoju arba vaistininku, jeigu nesate tikri, kad vartojant šį vaistą galite saugiai vairuoti.</w:t>
      </w:r>
    </w:p>
    <w:p w14:paraId="44E3773F" w14:textId="77777777" w:rsidR="0020666A" w:rsidRDefault="0020666A" w:rsidP="0020666A">
      <w:pPr>
        <w:widowControl w:val="0"/>
        <w:numPr>
          <w:ilvl w:val="12"/>
          <w:numId w:val="0"/>
        </w:numPr>
        <w:rPr>
          <w:sz w:val="22"/>
          <w:szCs w:val="22"/>
          <w:lang w:val="lt-LT" w:eastAsia="lt-LT"/>
        </w:rPr>
      </w:pPr>
    </w:p>
    <w:p w14:paraId="6562875F" w14:textId="77777777" w:rsidR="0020666A" w:rsidRDefault="0020666A" w:rsidP="0020666A">
      <w:pPr>
        <w:widowControl w:val="0"/>
        <w:numPr>
          <w:ilvl w:val="12"/>
          <w:numId w:val="0"/>
        </w:numPr>
        <w:ind w:right="-2"/>
        <w:outlineLvl w:val="0"/>
        <w:rPr>
          <w:sz w:val="22"/>
          <w:szCs w:val="22"/>
          <w:highlight w:val="lightGray"/>
          <w:lang w:val="lt-LT" w:eastAsia="lt-LT"/>
        </w:rPr>
      </w:pPr>
      <w:proofErr w:type="spellStart"/>
      <w:r>
        <w:rPr>
          <w:b/>
          <w:sz w:val="22"/>
          <w:szCs w:val="22"/>
          <w:highlight w:val="lightGray"/>
          <w:lang w:val="lt-LT" w:eastAsia="lt-LT"/>
        </w:rPr>
        <w:t>Geroxynal</w:t>
      </w:r>
      <w:proofErr w:type="spellEnd"/>
      <w:r>
        <w:rPr>
          <w:b/>
          <w:sz w:val="22"/>
          <w:szCs w:val="22"/>
          <w:highlight w:val="lightGray"/>
          <w:lang w:val="lt-LT" w:eastAsia="lt-LT"/>
        </w:rPr>
        <w:t xml:space="preserve"> sudėtyje yra laktozės </w:t>
      </w:r>
      <w:r>
        <w:rPr>
          <w:sz w:val="22"/>
          <w:szCs w:val="22"/>
          <w:highlight w:val="lightGray"/>
          <w:lang w:val="lt-LT" w:eastAsia="lt-LT"/>
        </w:rPr>
        <w:t>(tinka tik</w:t>
      </w:r>
      <w:r>
        <w:rPr>
          <w:bCs/>
          <w:iCs/>
          <w:sz w:val="22"/>
          <w:szCs w:val="22"/>
          <w:highlight w:val="lightGray"/>
          <w:lang w:val="lt-LT"/>
        </w:rPr>
        <w:t xml:space="preserve"> </w:t>
      </w:r>
      <w:proofErr w:type="spellStart"/>
      <w:r>
        <w:rPr>
          <w:bCs/>
          <w:iCs/>
          <w:sz w:val="22"/>
          <w:szCs w:val="22"/>
          <w:highlight w:val="lightGray"/>
          <w:lang w:val="lt-LT"/>
        </w:rPr>
        <w:t>Geroxynal</w:t>
      </w:r>
      <w:proofErr w:type="spellEnd"/>
      <w:r>
        <w:rPr>
          <w:bCs/>
          <w:iCs/>
          <w:sz w:val="22"/>
          <w:szCs w:val="22"/>
          <w:highlight w:val="lightGray"/>
          <w:lang w:val="lt-LT"/>
        </w:rPr>
        <w:t xml:space="preserve"> 5 mg/2,5 mg ir 10 mg/5 mg)</w:t>
      </w:r>
    </w:p>
    <w:p w14:paraId="0FF03F66" w14:textId="77777777" w:rsidR="0020666A" w:rsidRDefault="0020666A" w:rsidP="0020666A">
      <w:pPr>
        <w:widowControl w:val="0"/>
        <w:numPr>
          <w:ilvl w:val="12"/>
          <w:numId w:val="0"/>
        </w:numPr>
        <w:ind w:right="-2"/>
        <w:rPr>
          <w:sz w:val="22"/>
          <w:szCs w:val="22"/>
          <w:lang w:val="lt-LT" w:eastAsia="lt-LT"/>
        </w:rPr>
      </w:pPr>
      <w:r>
        <w:rPr>
          <w:sz w:val="22"/>
          <w:szCs w:val="22"/>
          <w:highlight w:val="lightGray"/>
          <w:lang w:val="lt-LT" w:eastAsia="lt-LT"/>
        </w:rPr>
        <w:t>Jeigu gydytojas yra Jums sakęs, kad netoleruojate kokių nors angliavandenių, kreipkitės į jį prieš pradėdami vartoti šį vaistą.</w:t>
      </w:r>
    </w:p>
    <w:p w14:paraId="0EBCF783" w14:textId="77777777" w:rsidR="0020666A" w:rsidRDefault="0020666A" w:rsidP="0020666A">
      <w:pPr>
        <w:widowControl w:val="0"/>
        <w:numPr>
          <w:ilvl w:val="12"/>
          <w:numId w:val="0"/>
        </w:numPr>
        <w:ind w:right="-2"/>
        <w:rPr>
          <w:sz w:val="22"/>
          <w:szCs w:val="22"/>
          <w:lang w:val="lt-LT" w:eastAsia="lt-LT"/>
        </w:rPr>
      </w:pPr>
    </w:p>
    <w:p w14:paraId="68D6BDE5" w14:textId="66876931" w:rsidR="000252CF" w:rsidRDefault="000252CF" w:rsidP="000252CF">
      <w:pPr>
        <w:rPr>
          <w:sz w:val="22"/>
          <w:szCs w:val="22"/>
        </w:rPr>
      </w:pPr>
      <w:r w:rsidRPr="000252CF">
        <w:rPr>
          <w:sz w:val="22"/>
          <w:szCs w:val="22"/>
        </w:rPr>
        <w:t>Šio vaisto vienoje tabletėje yra mažiau kaip 1 mmol (23 mg) natrio, t.y. jis beveik neturi reikšmės.</w:t>
      </w:r>
      <w:r w:rsidRPr="00D240C6">
        <w:rPr>
          <w:sz w:val="22"/>
          <w:szCs w:val="22"/>
        </w:rPr>
        <w:t xml:space="preserve"> </w:t>
      </w:r>
    </w:p>
    <w:p w14:paraId="73DB6B18" w14:textId="43A85FF2" w:rsidR="007F5008" w:rsidRDefault="007F5008" w:rsidP="000252CF">
      <w:pPr>
        <w:rPr>
          <w:sz w:val="22"/>
          <w:szCs w:val="22"/>
        </w:rPr>
      </w:pPr>
    </w:p>
    <w:p w14:paraId="2D7593DE" w14:textId="77777777" w:rsidR="007F5008" w:rsidRPr="00D240C6" w:rsidRDefault="007F5008" w:rsidP="000252CF">
      <w:pPr>
        <w:rPr>
          <w:sz w:val="22"/>
          <w:szCs w:val="22"/>
        </w:rPr>
      </w:pPr>
    </w:p>
    <w:p w14:paraId="1FA3D3AB" w14:textId="77777777" w:rsidR="0020666A" w:rsidRDefault="0020666A" w:rsidP="0020666A">
      <w:pPr>
        <w:widowControl w:val="0"/>
        <w:numPr>
          <w:ilvl w:val="0"/>
          <w:numId w:val="7"/>
        </w:numPr>
        <w:ind w:right="-2"/>
        <w:rPr>
          <w:b/>
          <w:sz w:val="22"/>
          <w:szCs w:val="22"/>
          <w:lang w:val="lt-LT" w:eastAsia="lt-LT"/>
        </w:rPr>
      </w:pPr>
      <w:r>
        <w:rPr>
          <w:b/>
          <w:sz w:val="22"/>
          <w:szCs w:val="22"/>
          <w:lang w:val="lt-LT" w:eastAsia="lt-LT"/>
        </w:rPr>
        <w:t xml:space="preserve">Kaip vartoti </w:t>
      </w:r>
      <w:proofErr w:type="spellStart"/>
      <w:r>
        <w:rPr>
          <w:b/>
          <w:sz w:val="22"/>
          <w:szCs w:val="22"/>
          <w:lang w:val="lt-LT" w:eastAsia="lt-LT"/>
        </w:rPr>
        <w:t>Geroxynal</w:t>
      </w:r>
      <w:proofErr w:type="spellEnd"/>
    </w:p>
    <w:p w14:paraId="6AFC1A24" w14:textId="77777777" w:rsidR="0020666A" w:rsidRDefault="0020666A" w:rsidP="0020666A">
      <w:pPr>
        <w:widowControl w:val="0"/>
        <w:ind w:right="-2"/>
        <w:rPr>
          <w:sz w:val="22"/>
          <w:szCs w:val="22"/>
          <w:lang w:val="lt-LT" w:eastAsia="lt-LT"/>
        </w:rPr>
      </w:pPr>
    </w:p>
    <w:p w14:paraId="6483D1CF" w14:textId="77777777" w:rsidR="0020666A" w:rsidRDefault="0020666A" w:rsidP="0020666A">
      <w:pPr>
        <w:widowControl w:val="0"/>
        <w:numPr>
          <w:ilvl w:val="12"/>
          <w:numId w:val="0"/>
        </w:numPr>
        <w:ind w:right="-2"/>
        <w:rPr>
          <w:sz w:val="22"/>
          <w:szCs w:val="22"/>
          <w:lang w:val="lt-LT" w:eastAsia="lt-LT"/>
        </w:rPr>
      </w:pPr>
      <w:r>
        <w:rPr>
          <w:sz w:val="22"/>
          <w:szCs w:val="22"/>
          <w:lang w:val="lt-LT" w:eastAsia="lt-LT"/>
        </w:rPr>
        <w:t>Visada vartokite šį vaistą tiksliai kaip nurodė gydytojas arba vaistininkas. Jeigu abejojate, kreipkitės į gydytoją arba vaistininką.</w:t>
      </w:r>
    </w:p>
    <w:p w14:paraId="3014E06C" w14:textId="77777777" w:rsidR="0020666A" w:rsidRDefault="0020666A" w:rsidP="0020666A">
      <w:pPr>
        <w:widowControl w:val="0"/>
        <w:numPr>
          <w:ilvl w:val="12"/>
          <w:numId w:val="0"/>
        </w:numPr>
        <w:ind w:right="-2"/>
        <w:rPr>
          <w:sz w:val="22"/>
          <w:szCs w:val="22"/>
          <w:lang w:val="lt-LT" w:eastAsia="lt-LT"/>
        </w:rPr>
      </w:pPr>
    </w:p>
    <w:p w14:paraId="2BF24A21" w14:textId="77777777" w:rsidR="0020666A" w:rsidRDefault="0020666A" w:rsidP="0020666A">
      <w:pPr>
        <w:widowControl w:val="0"/>
        <w:numPr>
          <w:ilvl w:val="12"/>
          <w:numId w:val="0"/>
        </w:numPr>
        <w:ind w:right="-2"/>
        <w:rPr>
          <w:sz w:val="22"/>
          <w:szCs w:val="22"/>
          <w:lang w:val="lt-LT" w:eastAsia="lt-LT"/>
        </w:rPr>
      </w:pPr>
      <w:r w:rsidRPr="000865DD">
        <w:rPr>
          <w:sz w:val="22"/>
          <w:szCs w:val="22"/>
          <w:highlight w:val="lightGray"/>
          <w:lang w:val="lt-LT" w:eastAsia="lt-LT"/>
        </w:rPr>
        <w:t>Jeigu vartojant vieno stiprumo tabletes negalima pasiekti tinkamos dozės, reikia pasirinkti kitokio stiprumo tabletes.</w:t>
      </w:r>
    </w:p>
    <w:p w14:paraId="0912A4FD" w14:textId="77777777" w:rsidR="0020666A" w:rsidRDefault="0020666A" w:rsidP="0020666A">
      <w:pPr>
        <w:widowControl w:val="0"/>
        <w:numPr>
          <w:ilvl w:val="12"/>
          <w:numId w:val="0"/>
        </w:numPr>
        <w:ind w:right="-2"/>
        <w:rPr>
          <w:sz w:val="22"/>
          <w:szCs w:val="22"/>
          <w:lang w:val="lt-LT" w:eastAsia="lt-LT"/>
        </w:rPr>
      </w:pPr>
    </w:p>
    <w:p w14:paraId="55E27B74" w14:textId="5FA2F80D" w:rsidR="00325A5C" w:rsidRDefault="00325A5C" w:rsidP="0020666A">
      <w:pPr>
        <w:widowControl w:val="0"/>
        <w:numPr>
          <w:ilvl w:val="12"/>
          <w:numId w:val="0"/>
        </w:numPr>
        <w:ind w:right="-2"/>
        <w:rPr>
          <w:bCs/>
          <w:sz w:val="22"/>
          <w:szCs w:val="22"/>
          <w:lang w:val="lt-LT"/>
        </w:rPr>
      </w:pPr>
      <w:r>
        <w:rPr>
          <w:bCs/>
          <w:sz w:val="22"/>
          <w:szCs w:val="22"/>
          <w:lang w:val="lt-LT"/>
        </w:rPr>
        <w:t xml:space="preserve">Prieš paskirdamas gydymą ir reguliariai gydymo metu, gydytojas su </w:t>
      </w:r>
      <w:r w:rsidR="00DC2D99">
        <w:rPr>
          <w:bCs/>
          <w:sz w:val="22"/>
          <w:szCs w:val="22"/>
          <w:lang w:val="lt-LT"/>
        </w:rPr>
        <w:t>J</w:t>
      </w:r>
      <w:r>
        <w:rPr>
          <w:bCs/>
          <w:sz w:val="22"/>
          <w:szCs w:val="22"/>
          <w:lang w:val="lt-LT"/>
        </w:rPr>
        <w:t xml:space="preserve">umis aptars, ko galite tikėtis vartodami </w:t>
      </w:r>
      <w:proofErr w:type="spellStart"/>
      <w:r>
        <w:rPr>
          <w:bCs/>
          <w:sz w:val="22"/>
          <w:szCs w:val="22"/>
          <w:lang w:val="lt-LT"/>
        </w:rPr>
        <w:t>Geroxynal</w:t>
      </w:r>
      <w:proofErr w:type="spellEnd"/>
      <w:r>
        <w:rPr>
          <w:bCs/>
          <w:sz w:val="22"/>
          <w:szCs w:val="22"/>
          <w:lang w:val="lt-LT"/>
        </w:rPr>
        <w:t>, kada ir kiek ilgai reikia jo vartoti, kada kreiptis į gydytoją</w:t>
      </w:r>
      <w:r w:rsidR="00D60EE0">
        <w:rPr>
          <w:bCs/>
          <w:sz w:val="22"/>
          <w:szCs w:val="22"/>
          <w:lang w:val="lt-LT"/>
        </w:rPr>
        <w:t>,</w:t>
      </w:r>
      <w:r>
        <w:rPr>
          <w:bCs/>
          <w:sz w:val="22"/>
          <w:szCs w:val="22"/>
          <w:lang w:val="lt-LT"/>
        </w:rPr>
        <w:t xml:space="preserve"> ir kada reikia jo vartojimą nutraukti (žr. taip pat sk. „Nustojus vartoti </w:t>
      </w:r>
      <w:proofErr w:type="spellStart"/>
      <w:r>
        <w:rPr>
          <w:bCs/>
          <w:sz w:val="22"/>
          <w:szCs w:val="22"/>
          <w:lang w:val="lt-LT"/>
        </w:rPr>
        <w:t>Geroxynal</w:t>
      </w:r>
      <w:proofErr w:type="spellEnd"/>
      <w:r>
        <w:rPr>
          <w:bCs/>
          <w:sz w:val="22"/>
          <w:szCs w:val="22"/>
          <w:lang w:val="lt-LT"/>
        </w:rPr>
        <w:t>“).</w:t>
      </w:r>
    </w:p>
    <w:p w14:paraId="5BF300F2" w14:textId="77777777" w:rsidR="00325A5C" w:rsidRDefault="00325A5C" w:rsidP="0020666A">
      <w:pPr>
        <w:widowControl w:val="0"/>
        <w:numPr>
          <w:ilvl w:val="12"/>
          <w:numId w:val="0"/>
        </w:numPr>
        <w:ind w:right="-2"/>
        <w:rPr>
          <w:bCs/>
          <w:sz w:val="22"/>
          <w:szCs w:val="22"/>
          <w:lang w:val="lt-LT"/>
        </w:rPr>
      </w:pPr>
    </w:p>
    <w:p w14:paraId="2B503EF3" w14:textId="6CA6F432" w:rsidR="0020666A" w:rsidRPr="00325A5C" w:rsidRDefault="0020666A" w:rsidP="0020666A">
      <w:pPr>
        <w:widowControl w:val="0"/>
        <w:numPr>
          <w:ilvl w:val="12"/>
          <w:numId w:val="0"/>
        </w:numPr>
        <w:ind w:right="-2"/>
        <w:rPr>
          <w:b/>
          <w:bCs/>
          <w:sz w:val="22"/>
          <w:szCs w:val="22"/>
          <w:lang w:val="lt-LT"/>
        </w:rPr>
      </w:pPr>
      <w:r w:rsidRPr="00325A5C">
        <w:rPr>
          <w:b/>
          <w:bCs/>
          <w:sz w:val="22"/>
          <w:szCs w:val="22"/>
          <w:lang w:val="lt-LT"/>
        </w:rPr>
        <w:t>Toliau nurodytos įprastinės dozės, jei gydytojas nenurodė kitaip:</w:t>
      </w:r>
    </w:p>
    <w:p w14:paraId="408BBD3B" w14:textId="77777777" w:rsidR="0020666A" w:rsidRDefault="0020666A" w:rsidP="0020666A">
      <w:pPr>
        <w:widowControl w:val="0"/>
        <w:numPr>
          <w:ilvl w:val="12"/>
          <w:numId w:val="0"/>
        </w:numPr>
        <w:ind w:right="-2"/>
        <w:rPr>
          <w:b/>
          <w:bCs/>
          <w:sz w:val="22"/>
          <w:szCs w:val="22"/>
          <w:lang w:val="lt-LT"/>
        </w:rPr>
      </w:pPr>
    </w:p>
    <w:p w14:paraId="4BE748D0" w14:textId="77777777" w:rsidR="0020666A" w:rsidRDefault="0020666A" w:rsidP="0020666A">
      <w:pPr>
        <w:widowControl w:val="0"/>
        <w:numPr>
          <w:ilvl w:val="12"/>
          <w:numId w:val="0"/>
        </w:numPr>
        <w:ind w:right="-2"/>
        <w:rPr>
          <w:sz w:val="22"/>
          <w:szCs w:val="22"/>
          <w:u w:val="single"/>
          <w:lang w:val="lt-LT"/>
        </w:rPr>
      </w:pPr>
      <w:r>
        <w:rPr>
          <w:sz w:val="22"/>
          <w:szCs w:val="22"/>
          <w:u w:val="single"/>
          <w:lang w:val="lt-LT"/>
        </w:rPr>
        <w:t>Skausmo malšinimas</w:t>
      </w:r>
    </w:p>
    <w:p w14:paraId="02E13F3D" w14:textId="77777777" w:rsidR="0020666A" w:rsidRDefault="0020666A" w:rsidP="0020666A">
      <w:pPr>
        <w:widowControl w:val="0"/>
        <w:numPr>
          <w:ilvl w:val="12"/>
          <w:numId w:val="0"/>
        </w:numPr>
        <w:ind w:right="-2"/>
        <w:rPr>
          <w:sz w:val="22"/>
          <w:szCs w:val="22"/>
          <w:lang w:val="lt-LT"/>
        </w:rPr>
      </w:pPr>
    </w:p>
    <w:p w14:paraId="1643BB50" w14:textId="77777777" w:rsidR="0020666A" w:rsidRDefault="0020666A" w:rsidP="0020666A">
      <w:pPr>
        <w:widowControl w:val="0"/>
        <w:numPr>
          <w:ilvl w:val="12"/>
          <w:numId w:val="0"/>
        </w:numPr>
        <w:ind w:right="-2"/>
        <w:rPr>
          <w:bCs/>
          <w:i/>
          <w:sz w:val="22"/>
          <w:szCs w:val="22"/>
          <w:lang w:val="lt-LT"/>
        </w:rPr>
      </w:pPr>
      <w:r>
        <w:rPr>
          <w:bCs/>
          <w:i/>
          <w:sz w:val="22"/>
          <w:szCs w:val="22"/>
          <w:lang w:val="lt-LT"/>
        </w:rPr>
        <w:t>Suaugusieji</w:t>
      </w:r>
    </w:p>
    <w:p w14:paraId="3F75AFBA" w14:textId="77777777" w:rsidR="0020666A" w:rsidRDefault="0020666A" w:rsidP="0020666A">
      <w:pPr>
        <w:widowControl w:val="0"/>
        <w:numPr>
          <w:ilvl w:val="12"/>
          <w:numId w:val="0"/>
        </w:numPr>
        <w:ind w:right="-2"/>
        <w:rPr>
          <w:b/>
          <w:bCs/>
          <w:sz w:val="22"/>
          <w:szCs w:val="22"/>
          <w:lang w:val="lt-LT"/>
        </w:rPr>
      </w:pPr>
    </w:p>
    <w:p w14:paraId="20E33DE0" w14:textId="77777777" w:rsidR="0020666A" w:rsidRDefault="0020666A" w:rsidP="0020666A">
      <w:pPr>
        <w:widowControl w:val="0"/>
        <w:numPr>
          <w:ilvl w:val="12"/>
          <w:numId w:val="0"/>
        </w:numPr>
        <w:ind w:right="-2"/>
        <w:rPr>
          <w:sz w:val="22"/>
          <w:szCs w:val="22"/>
          <w:lang w:val="lt-LT"/>
        </w:rPr>
      </w:pPr>
      <w:r>
        <w:rPr>
          <w:sz w:val="22"/>
          <w:szCs w:val="22"/>
          <w:lang w:val="lt-LT"/>
        </w:rPr>
        <w:t xml:space="preserve">Įprastinė pradinė dozė yra 10 mg </w:t>
      </w:r>
      <w:proofErr w:type="spellStart"/>
      <w:r>
        <w:rPr>
          <w:sz w:val="22"/>
          <w:szCs w:val="22"/>
          <w:lang w:val="lt-LT"/>
        </w:rPr>
        <w:t>oksikodono</w:t>
      </w:r>
      <w:proofErr w:type="spellEnd"/>
      <w:r>
        <w:rPr>
          <w:sz w:val="22"/>
          <w:szCs w:val="22"/>
          <w:lang w:val="lt-LT"/>
        </w:rPr>
        <w:t xml:space="preserve"> hidrochlorido ir 5 mg </w:t>
      </w:r>
      <w:proofErr w:type="spellStart"/>
      <w:r>
        <w:rPr>
          <w:sz w:val="22"/>
          <w:szCs w:val="22"/>
          <w:lang w:val="lt-LT"/>
        </w:rPr>
        <w:t>naloksono</w:t>
      </w:r>
      <w:proofErr w:type="spellEnd"/>
      <w:r>
        <w:rPr>
          <w:sz w:val="22"/>
          <w:szCs w:val="22"/>
          <w:lang w:val="lt-LT"/>
        </w:rPr>
        <w:t xml:space="preserve"> hidrochlorido vartojant kas 12 valandų.</w:t>
      </w:r>
    </w:p>
    <w:p w14:paraId="48C982E8" w14:textId="77777777" w:rsidR="0020666A" w:rsidRDefault="0020666A" w:rsidP="0020666A">
      <w:pPr>
        <w:widowControl w:val="0"/>
        <w:numPr>
          <w:ilvl w:val="12"/>
          <w:numId w:val="0"/>
        </w:numPr>
        <w:ind w:right="-2"/>
        <w:rPr>
          <w:sz w:val="22"/>
          <w:szCs w:val="22"/>
          <w:lang w:val="lt-LT"/>
        </w:rPr>
      </w:pPr>
    </w:p>
    <w:p w14:paraId="75AFD186" w14:textId="77777777" w:rsidR="0020666A" w:rsidRDefault="0020666A" w:rsidP="0020666A">
      <w:pPr>
        <w:widowControl w:val="0"/>
        <w:numPr>
          <w:ilvl w:val="12"/>
          <w:numId w:val="0"/>
        </w:numPr>
        <w:ind w:right="-2"/>
        <w:rPr>
          <w:sz w:val="22"/>
          <w:szCs w:val="22"/>
          <w:lang w:val="lt-LT"/>
        </w:rPr>
      </w:pPr>
      <w:r>
        <w:rPr>
          <w:sz w:val="22"/>
          <w:szCs w:val="22"/>
          <w:lang w:val="lt-LT"/>
        </w:rPr>
        <w:t xml:space="preserve">Gydytojas nuspręs, kokią dozę turite kasdien vartoti ir kaip bendra paros dozė bus išskirstyta į rytinę ir vakarinę dozes. Be to, gydytojas nuspręs, ar gydymo metu reikia koreguoti dozę, atsižvelgdamas į skausmo lygį ir individualų jautrumą. Turite vartoti mažiausią dozę, reikalingą skausmui malšinti. Jeigu Jūs jau buvote gydomi </w:t>
      </w:r>
      <w:proofErr w:type="spellStart"/>
      <w:r>
        <w:rPr>
          <w:sz w:val="22"/>
          <w:szCs w:val="22"/>
          <w:lang w:val="lt-LT"/>
        </w:rPr>
        <w:t>opioidais</w:t>
      </w:r>
      <w:proofErr w:type="spellEnd"/>
      <w:r>
        <w:rPr>
          <w:sz w:val="22"/>
          <w:szCs w:val="22"/>
          <w:lang w:val="lt-LT"/>
        </w:rPr>
        <w:t xml:space="preserve">, gydymas </w:t>
      </w:r>
      <w:proofErr w:type="spellStart"/>
      <w:r>
        <w:rPr>
          <w:sz w:val="22"/>
          <w:szCs w:val="22"/>
          <w:lang w:val="lt-LT"/>
        </w:rPr>
        <w:t>Geroxynal</w:t>
      </w:r>
      <w:proofErr w:type="spellEnd"/>
      <w:r>
        <w:rPr>
          <w:sz w:val="22"/>
          <w:szCs w:val="22"/>
          <w:lang w:val="lt-LT"/>
        </w:rPr>
        <w:t xml:space="preserve"> gali būti pradėtas didesne doze.</w:t>
      </w:r>
    </w:p>
    <w:p w14:paraId="7505FA50" w14:textId="77777777" w:rsidR="0020666A" w:rsidRDefault="0020666A" w:rsidP="0020666A">
      <w:pPr>
        <w:widowControl w:val="0"/>
        <w:numPr>
          <w:ilvl w:val="12"/>
          <w:numId w:val="0"/>
        </w:numPr>
        <w:ind w:right="-2"/>
        <w:rPr>
          <w:sz w:val="22"/>
          <w:szCs w:val="22"/>
          <w:lang w:val="lt-LT"/>
        </w:rPr>
      </w:pPr>
    </w:p>
    <w:p w14:paraId="0160B9FD" w14:textId="77777777" w:rsidR="0020666A" w:rsidRDefault="0020666A" w:rsidP="0020666A">
      <w:pPr>
        <w:widowControl w:val="0"/>
        <w:numPr>
          <w:ilvl w:val="12"/>
          <w:numId w:val="0"/>
        </w:numPr>
        <w:ind w:right="-2"/>
        <w:rPr>
          <w:sz w:val="22"/>
          <w:szCs w:val="22"/>
          <w:lang w:val="lt-LT"/>
        </w:rPr>
      </w:pPr>
      <w:r>
        <w:rPr>
          <w:sz w:val="22"/>
          <w:szCs w:val="22"/>
          <w:lang w:val="lt-LT"/>
        </w:rPr>
        <w:t xml:space="preserve">Didžiausia paros dozė yra 160 mg </w:t>
      </w:r>
      <w:proofErr w:type="spellStart"/>
      <w:r>
        <w:rPr>
          <w:sz w:val="22"/>
          <w:szCs w:val="22"/>
          <w:lang w:val="lt-LT"/>
        </w:rPr>
        <w:t>oksikodono</w:t>
      </w:r>
      <w:proofErr w:type="spellEnd"/>
      <w:r>
        <w:rPr>
          <w:sz w:val="22"/>
          <w:szCs w:val="22"/>
          <w:lang w:val="lt-LT"/>
        </w:rPr>
        <w:t xml:space="preserve"> hidrochlorido ir 80 mg </w:t>
      </w:r>
      <w:proofErr w:type="spellStart"/>
      <w:r>
        <w:rPr>
          <w:sz w:val="22"/>
          <w:szCs w:val="22"/>
          <w:lang w:val="lt-LT"/>
        </w:rPr>
        <w:t>naloksono</w:t>
      </w:r>
      <w:proofErr w:type="spellEnd"/>
      <w:r>
        <w:rPr>
          <w:sz w:val="22"/>
          <w:szCs w:val="22"/>
          <w:lang w:val="lt-LT"/>
        </w:rPr>
        <w:t xml:space="preserve"> hidrochlorido. Jeigu Jums reikia didesnės dozės, gydytojas gali papildomai skirti vartoti </w:t>
      </w:r>
      <w:proofErr w:type="spellStart"/>
      <w:r>
        <w:rPr>
          <w:sz w:val="22"/>
          <w:szCs w:val="22"/>
          <w:lang w:val="lt-LT"/>
        </w:rPr>
        <w:t>oksikodono</w:t>
      </w:r>
      <w:proofErr w:type="spellEnd"/>
      <w:r>
        <w:rPr>
          <w:sz w:val="22"/>
          <w:szCs w:val="22"/>
          <w:lang w:val="lt-LT"/>
        </w:rPr>
        <w:t xml:space="preserve"> be </w:t>
      </w:r>
      <w:proofErr w:type="spellStart"/>
      <w:r>
        <w:rPr>
          <w:sz w:val="22"/>
          <w:szCs w:val="22"/>
          <w:lang w:val="lt-LT"/>
        </w:rPr>
        <w:t>naloksono</w:t>
      </w:r>
      <w:proofErr w:type="spellEnd"/>
      <w:r>
        <w:rPr>
          <w:sz w:val="22"/>
          <w:szCs w:val="22"/>
          <w:lang w:val="lt-LT"/>
        </w:rPr>
        <w:t xml:space="preserve">. Vis dėlto didžiausia </w:t>
      </w:r>
      <w:proofErr w:type="spellStart"/>
      <w:r>
        <w:rPr>
          <w:sz w:val="22"/>
          <w:szCs w:val="22"/>
          <w:lang w:val="lt-LT"/>
        </w:rPr>
        <w:t>oksikodono</w:t>
      </w:r>
      <w:proofErr w:type="spellEnd"/>
      <w:r>
        <w:rPr>
          <w:sz w:val="22"/>
          <w:szCs w:val="22"/>
          <w:lang w:val="lt-LT"/>
        </w:rPr>
        <w:t xml:space="preserve"> paros dozė negali būti didesnė kaip 400 mg. Palankus </w:t>
      </w:r>
      <w:proofErr w:type="spellStart"/>
      <w:r>
        <w:rPr>
          <w:sz w:val="22"/>
          <w:szCs w:val="22"/>
          <w:lang w:val="lt-LT"/>
        </w:rPr>
        <w:t>naloksono</w:t>
      </w:r>
      <w:proofErr w:type="spellEnd"/>
      <w:r>
        <w:rPr>
          <w:sz w:val="22"/>
          <w:szCs w:val="22"/>
          <w:lang w:val="lt-LT"/>
        </w:rPr>
        <w:t xml:space="preserve"> poveikis tuštinimuisi gali susilpnėti, jei papildomai vartojama </w:t>
      </w:r>
      <w:proofErr w:type="spellStart"/>
      <w:r>
        <w:rPr>
          <w:sz w:val="22"/>
          <w:szCs w:val="22"/>
          <w:lang w:val="lt-LT"/>
        </w:rPr>
        <w:t>oksikodono</w:t>
      </w:r>
      <w:proofErr w:type="spellEnd"/>
      <w:r>
        <w:rPr>
          <w:sz w:val="22"/>
          <w:szCs w:val="22"/>
          <w:lang w:val="lt-LT"/>
        </w:rPr>
        <w:t xml:space="preserve"> be </w:t>
      </w:r>
      <w:proofErr w:type="spellStart"/>
      <w:r>
        <w:rPr>
          <w:sz w:val="22"/>
          <w:szCs w:val="22"/>
          <w:lang w:val="lt-LT"/>
        </w:rPr>
        <w:t>naloksono</w:t>
      </w:r>
      <w:proofErr w:type="spellEnd"/>
      <w:r>
        <w:rPr>
          <w:sz w:val="22"/>
          <w:szCs w:val="22"/>
          <w:lang w:val="lt-LT"/>
        </w:rPr>
        <w:t>.</w:t>
      </w:r>
    </w:p>
    <w:p w14:paraId="76CBDA2D" w14:textId="77777777" w:rsidR="0020666A" w:rsidRDefault="0020666A" w:rsidP="0020666A">
      <w:pPr>
        <w:widowControl w:val="0"/>
        <w:numPr>
          <w:ilvl w:val="12"/>
          <w:numId w:val="0"/>
        </w:numPr>
        <w:ind w:right="-2"/>
        <w:rPr>
          <w:sz w:val="22"/>
          <w:szCs w:val="22"/>
          <w:lang w:val="lt-LT"/>
        </w:rPr>
      </w:pPr>
    </w:p>
    <w:p w14:paraId="057DE431" w14:textId="77777777" w:rsidR="0020666A" w:rsidRDefault="0020666A" w:rsidP="0020666A">
      <w:pPr>
        <w:widowControl w:val="0"/>
        <w:numPr>
          <w:ilvl w:val="12"/>
          <w:numId w:val="0"/>
        </w:numPr>
        <w:ind w:right="-2"/>
        <w:rPr>
          <w:sz w:val="22"/>
          <w:szCs w:val="22"/>
          <w:lang w:val="lt-LT"/>
        </w:rPr>
      </w:pPr>
      <w:r>
        <w:rPr>
          <w:sz w:val="22"/>
          <w:szCs w:val="22"/>
          <w:lang w:val="lt-LT"/>
        </w:rPr>
        <w:t xml:space="preserve">Jei tarp dozių vartojimo pasireiškia skausmas, gali reikėti papildomai pavartoti greito poveikio vaisto nuo skausmo. </w:t>
      </w:r>
      <w:proofErr w:type="spellStart"/>
      <w:r>
        <w:rPr>
          <w:sz w:val="22"/>
          <w:szCs w:val="22"/>
          <w:lang w:val="lt-LT"/>
        </w:rPr>
        <w:t>Geroxynal</w:t>
      </w:r>
      <w:proofErr w:type="spellEnd"/>
      <w:r>
        <w:rPr>
          <w:sz w:val="22"/>
          <w:szCs w:val="22"/>
          <w:lang w:val="lt-LT"/>
        </w:rPr>
        <w:t xml:space="preserve"> tam netinka. Pasitarkite su gydytoju.</w:t>
      </w:r>
    </w:p>
    <w:p w14:paraId="49A7E3C6" w14:textId="77777777" w:rsidR="0020666A" w:rsidRDefault="0020666A" w:rsidP="0020666A">
      <w:pPr>
        <w:widowControl w:val="0"/>
        <w:numPr>
          <w:ilvl w:val="12"/>
          <w:numId w:val="0"/>
        </w:numPr>
        <w:ind w:right="-2"/>
        <w:rPr>
          <w:sz w:val="22"/>
          <w:szCs w:val="22"/>
          <w:lang w:val="lt-LT"/>
        </w:rPr>
      </w:pPr>
    </w:p>
    <w:p w14:paraId="48D9F0B4" w14:textId="77777777" w:rsidR="0020666A" w:rsidRDefault="0020666A" w:rsidP="0020666A">
      <w:pPr>
        <w:widowControl w:val="0"/>
        <w:numPr>
          <w:ilvl w:val="12"/>
          <w:numId w:val="0"/>
        </w:numPr>
        <w:ind w:right="-2"/>
        <w:rPr>
          <w:sz w:val="22"/>
          <w:szCs w:val="22"/>
          <w:lang w:val="lt-LT"/>
        </w:rPr>
      </w:pPr>
      <w:r>
        <w:rPr>
          <w:sz w:val="22"/>
          <w:szCs w:val="22"/>
          <w:lang w:val="lt-LT"/>
        </w:rPr>
        <w:t xml:space="preserve">Jei manote, kad </w:t>
      </w:r>
      <w:proofErr w:type="spellStart"/>
      <w:r>
        <w:rPr>
          <w:sz w:val="22"/>
          <w:szCs w:val="22"/>
          <w:lang w:val="lt-LT"/>
        </w:rPr>
        <w:t>Geroxynal</w:t>
      </w:r>
      <w:proofErr w:type="spellEnd"/>
      <w:r>
        <w:rPr>
          <w:sz w:val="22"/>
          <w:szCs w:val="22"/>
          <w:lang w:val="lt-LT"/>
        </w:rPr>
        <w:t xml:space="preserve"> veikia per stipriai ar per silpnai, pasitarkite su gydytoju arba vaistininku.</w:t>
      </w:r>
    </w:p>
    <w:p w14:paraId="6BF4180F" w14:textId="77777777" w:rsidR="0020666A" w:rsidRDefault="0020666A" w:rsidP="0020666A">
      <w:pPr>
        <w:widowControl w:val="0"/>
        <w:numPr>
          <w:ilvl w:val="12"/>
          <w:numId w:val="0"/>
        </w:numPr>
        <w:ind w:right="-2"/>
        <w:rPr>
          <w:bCs/>
          <w:sz w:val="22"/>
          <w:szCs w:val="22"/>
          <w:lang w:val="lt-LT"/>
        </w:rPr>
      </w:pPr>
    </w:p>
    <w:p w14:paraId="0E4BDC28" w14:textId="77777777" w:rsidR="0020666A" w:rsidRDefault="0020666A" w:rsidP="0020666A">
      <w:pPr>
        <w:widowControl w:val="0"/>
        <w:numPr>
          <w:ilvl w:val="12"/>
          <w:numId w:val="0"/>
        </w:numPr>
        <w:ind w:right="-2"/>
        <w:rPr>
          <w:bCs/>
          <w:i/>
          <w:sz w:val="22"/>
          <w:szCs w:val="22"/>
          <w:lang w:val="lt-LT"/>
        </w:rPr>
      </w:pPr>
      <w:r>
        <w:rPr>
          <w:bCs/>
          <w:i/>
          <w:sz w:val="22"/>
          <w:szCs w:val="22"/>
          <w:lang w:val="lt-LT"/>
        </w:rPr>
        <w:t>Senyvi pacientai</w:t>
      </w:r>
    </w:p>
    <w:p w14:paraId="0F49A2CE" w14:textId="77777777" w:rsidR="0020666A" w:rsidRDefault="0020666A" w:rsidP="0020666A">
      <w:pPr>
        <w:widowControl w:val="0"/>
        <w:numPr>
          <w:ilvl w:val="12"/>
          <w:numId w:val="0"/>
        </w:numPr>
        <w:ind w:right="-2"/>
        <w:rPr>
          <w:sz w:val="22"/>
          <w:szCs w:val="22"/>
          <w:lang w:val="lt-LT"/>
        </w:rPr>
      </w:pPr>
      <w:r>
        <w:rPr>
          <w:sz w:val="22"/>
          <w:szCs w:val="22"/>
          <w:lang w:val="lt-LT"/>
        </w:rPr>
        <w:t>Dažniausiai senyviems pacientams, kurių inkstų ir (arba) kepenų funkcija yra normali, dozės koreguoti nereikia.</w:t>
      </w:r>
    </w:p>
    <w:p w14:paraId="16F77C20" w14:textId="77777777" w:rsidR="0020666A" w:rsidRDefault="0020666A" w:rsidP="0020666A">
      <w:pPr>
        <w:widowControl w:val="0"/>
        <w:numPr>
          <w:ilvl w:val="12"/>
          <w:numId w:val="0"/>
        </w:numPr>
        <w:ind w:right="-2"/>
        <w:rPr>
          <w:b/>
          <w:bCs/>
          <w:sz w:val="22"/>
          <w:szCs w:val="22"/>
          <w:lang w:val="lt-LT"/>
        </w:rPr>
      </w:pPr>
    </w:p>
    <w:p w14:paraId="2F618F73" w14:textId="77777777" w:rsidR="0020666A" w:rsidRDefault="0020666A" w:rsidP="0020666A">
      <w:pPr>
        <w:widowControl w:val="0"/>
        <w:numPr>
          <w:ilvl w:val="12"/>
          <w:numId w:val="0"/>
        </w:numPr>
        <w:ind w:right="-2"/>
        <w:rPr>
          <w:bCs/>
          <w:sz w:val="22"/>
          <w:szCs w:val="22"/>
          <w:u w:val="single"/>
          <w:lang w:val="lt-LT"/>
        </w:rPr>
      </w:pPr>
      <w:r>
        <w:rPr>
          <w:bCs/>
          <w:sz w:val="22"/>
          <w:szCs w:val="22"/>
          <w:u w:val="single"/>
          <w:lang w:val="lt-LT"/>
        </w:rPr>
        <w:t>Kepenų ar inkstų funkcijos sutrikimas</w:t>
      </w:r>
    </w:p>
    <w:p w14:paraId="4CC8EE9E" w14:textId="77777777" w:rsidR="0020666A" w:rsidRDefault="0020666A" w:rsidP="0020666A">
      <w:pPr>
        <w:widowControl w:val="0"/>
        <w:numPr>
          <w:ilvl w:val="12"/>
          <w:numId w:val="0"/>
        </w:numPr>
        <w:ind w:right="-2"/>
        <w:rPr>
          <w:b/>
          <w:bCs/>
          <w:sz w:val="22"/>
          <w:szCs w:val="22"/>
          <w:lang w:val="lt-LT"/>
        </w:rPr>
      </w:pPr>
    </w:p>
    <w:p w14:paraId="5376F3F2" w14:textId="211C56F2" w:rsidR="0020666A" w:rsidRDefault="0020666A" w:rsidP="0020666A">
      <w:pPr>
        <w:widowControl w:val="0"/>
        <w:numPr>
          <w:ilvl w:val="12"/>
          <w:numId w:val="0"/>
        </w:numPr>
        <w:ind w:right="-2"/>
        <w:rPr>
          <w:sz w:val="22"/>
          <w:szCs w:val="22"/>
          <w:lang w:val="lt-LT"/>
        </w:rPr>
      </w:pPr>
      <w:r>
        <w:rPr>
          <w:sz w:val="22"/>
          <w:szCs w:val="22"/>
          <w:lang w:val="lt-LT"/>
        </w:rPr>
        <w:t xml:space="preserve">Jeigu Jums yra inkstų ar lengvų kepenų sutrikimų, gydytojas gali skirti mažesnę dozę. Jei yra vidutinio sunkumo ar sunkių kepenų veiklos sutrikimų, </w:t>
      </w:r>
      <w:proofErr w:type="spellStart"/>
      <w:r>
        <w:rPr>
          <w:sz w:val="22"/>
          <w:szCs w:val="22"/>
          <w:lang w:val="lt-LT"/>
        </w:rPr>
        <w:t>Geroxynal</w:t>
      </w:r>
      <w:proofErr w:type="spellEnd"/>
      <w:r>
        <w:rPr>
          <w:sz w:val="22"/>
          <w:szCs w:val="22"/>
          <w:lang w:val="lt-LT"/>
        </w:rPr>
        <w:t xml:space="preserve"> vartoti negalima (taip pat žr. 2</w:t>
      </w:r>
      <w:r w:rsidR="00E23C04">
        <w:rPr>
          <w:sz w:val="22"/>
          <w:szCs w:val="22"/>
          <w:lang w:val="lt-LT"/>
        </w:rPr>
        <w:t> </w:t>
      </w:r>
      <w:r>
        <w:rPr>
          <w:sz w:val="22"/>
          <w:szCs w:val="22"/>
          <w:lang w:val="lt-LT"/>
        </w:rPr>
        <w:t>skyrių „</w:t>
      </w:r>
      <w:proofErr w:type="spellStart"/>
      <w:r>
        <w:rPr>
          <w:bCs/>
          <w:iCs/>
          <w:sz w:val="22"/>
          <w:szCs w:val="22"/>
          <w:lang w:val="lt-LT"/>
        </w:rPr>
        <w:t>Geroxynal</w:t>
      </w:r>
      <w:proofErr w:type="spellEnd"/>
      <w:r>
        <w:rPr>
          <w:sz w:val="22"/>
          <w:szCs w:val="22"/>
          <w:lang w:val="lt-LT"/>
        </w:rPr>
        <w:t xml:space="preserve"> vartoti negalima“ bei „Įspėjimai ir atsargumo priemonės“).</w:t>
      </w:r>
    </w:p>
    <w:p w14:paraId="15796EDF" w14:textId="77777777" w:rsidR="0020666A" w:rsidRDefault="0020666A" w:rsidP="0020666A">
      <w:pPr>
        <w:widowControl w:val="0"/>
        <w:numPr>
          <w:ilvl w:val="12"/>
          <w:numId w:val="0"/>
        </w:numPr>
        <w:ind w:right="-2"/>
        <w:outlineLvl w:val="0"/>
        <w:rPr>
          <w:sz w:val="22"/>
          <w:szCs w:val="22"/>
          <w:lang w:val="lt-LT" w:eastAsia="lt-LT"/>
        </w:rPr>
      </w:pPr>
    </w:p>
    <w:p w14:paraId="6E9F2053" w14:textId="77777777" w:rsidR="0020666A" w:rsidRDefault="0020666A" w:rsidP="0020666A">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Vartojimas vaikams ir paaugliams</w:t>
      </w:r>
    </w:p>
    <w:p w14:paraId="69A7FCA5" w14:textId="77777777" w:rsidR="0020666A" w:rsidRDefault="0020666A" w:rsidP="0020666A">
      <w:pPr>
        <w:widowControl w:val="0"/>
        <w:numPr>
          <w:ilvl w:val="12"/>
          <w:numId w:val="0"/>
        </w:numPr>
        <w:ind w:right="-2"/>
        <w:outlineLvl w:val="0"/>
        <w:rPr>
          <w:sz w:val="22"/>
          <w:szCs w:val="22"/>
          <w:lang w:val="lt-LT" w:eastAsia="lt-LT"/>
        </w:rPr>
      </w:pPr>
    </w:p>
    <w:p w14:paraId="6C9446BE" w14:textId="77777777" w:rsidR="0020666A" w:rsidRDefault="0020666A" w:rsidP="0020666A">
      <w:pPr>
        <w:widowControl w:val="0"/>
        <w:numPr>
          <w:ilvl w:val="12"/>
          <w:numId w:val="0"/>
        </w:numPr>
        <w:ind w:right="-2"/>
        <w:rPr>
          <w:sz w:val="22"/>
          <w:szCs w:val="22"/>
          <w:lang w:val="lt-LT"/>
        </w:rPr>
      </w:pPr>
      <w:r>
        <w:rPr>
          <w:sz w:val="22"/>
          <w:szCs w:val="22"/>
          <w:lang w:val="lt-LT"/>
        </w:rPr>
        <w:t xml:space="preserve">Tyrimų, kurie patvirtintų, jog </w:t>
      </w:r>
      <w:proofErr w:type="spellStart"/>
      <w:r>
        <w:rPr>
          <w:sz w:val="22"/>
          <w:szCs w:val="22"/>
          <w:lang w:val="lt-LT"/>
        </w:rPr>
        <w:t>Geroxynal</w:t>
      </w:r>
      <w:proofErr w:type="spellEnd"/>
      <w:r>
        <w:rPr>
          <w:sz w:val="22"/>
          <w:szCs w:val="22"/>
          <w:lang w:val="lt-LT"/>
        </w:rPr>
        <w:t xml:space="preserve"> poveikis vaikams ir paaugliams yra tinkamas ir jiems šį vaistą vartoti saugu, neatlikta. Dėl to jaunesniems kaip 18 metų pacientams šio vaisto vartoti nerekomenduojama.</w:t>
      </w:r>
    </w:p>
    <w:p w14:paraId="0F6ACA15" w14:textId="77777777" w:rsidR="0020666A" w:rsidRDefault="0020666A" w:rsidP="0020666A">
      <w:pPr>
        <w:widowControl w:val="0"/>
        <w:numPr>
          <w:ilvl w:val="12"/>
          <w:numId w:val="0"/>
        </w:numPr>
        <w:ind w:right="-2"/>
        <w:outlineLvl w:val="0"/>
        <w:rPr>
          <w:sz w:val="22"/>
          <w:szCs w:val="22"/>
          <w:lang w:val="lt-LT" w:eastAsia="lt-LT"/>
        </w:rPr>
      </w:pPr>
    </w:p>
    <w:p w14:paraId="0ED74034" w14:textId="77777777" w:rsidR="0020666A" w:rsidRDefault="0020666A" w:rsidP="0020666A">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Vartojimo metodas</w:t>
      </w:r>
    </w:p>
    <w:p w14:paraId="72C6C3AF" w14:textId="77777777" w:rsidR="0020666A" w:rsidRDefault="0020666A" w:rsidP="0020666A">
      <w:pPr>
        <w:widowControl w:val="0"/>
        <w:numPr>
          <w:ilvl w:val="12"/>
          <w:numId w:val="0"/>
        </w:numPr>
        <w:ind w:right="-2"/>
        <w:outlineLvl w:val="0"/>
        <w:rPr>
          <w:sz w:val="22"/>
          <w:szCs w:val="22"/>
          <w:lang w:val="lt-LT" w:eastAsia="lt-LT"/>
        </w:rPr>
      </w:pPr>
    </w:p>
    <w:p w14:paraId="4E4E04A3" w14:textId="77777777" w:rsidR="0020666A" w:rsidRDefault="0020666A" w:rsidP="0020666A">
      <w:pPr>
        <w:widowControl w:val="0"/>
        <w:numPr>
          <w:ilvl w:val="12"/>
          <w:numId w:val="0"/>
        </w:numPr>
        <w:ind w:right="-2"/>
        <w:rPr>
          <w:sz w:val="22"/>
          <w:szCs w:val="22"/>
          <w:lang w:val="lt-LT"/>
        </w:rPr>
      </w:pPr>
      <w:r>
        <w:rPr>
          <w:sz w:val="22"/>
          <w:szCs w:val="22"/>
          <w:lang w:val="lt-LT"/>
        </w:rPr>
        <w:t>Vartoti per burną.</w:t>
      </w:r>
    </w:p>
    <w:p w14:paraId="2214C8FE" w14:textId="77777777" w:rsidR="0020666A" w:rsidRDefault="0020666A" w:rsidP="0020666A">
      <w:pPr>
        <w:widowControl w:val="0"/>
        <w:numPr>
          <w:ilvl w:val="12"/>
          <w:numId w:val="0"/>
        </w:numPr>
        <w:ind w:right="-2"/>
        <w:rPr>
          <w:b/>
          <w:bCs/>
          <w:sz w:val="22"/>
          <w:szCs w:val="22"/>
          <w:lang w:val="lt-LT"/>
        </w:rPr>
      </w:pPr>
    </w:p>
    <w:p w14:paraId="126F81B5" w14:textId="7F91B62B" w:rsidR="0020666A" w:rsidRDefault="0020666A" w:rsidP="0020666A">
      <w:pPr>
        <w:widowControl w:val="0"/>
        <w:numPr>
          <w:ilvl w:val="12"/>
          <w:numId w:val="0"/>
        </w:numPr>
        <w:ind w:right="-2"/>
        <w:rPr>
          <w:sz w:val="22"/>
          <w:szCs w:val="22"/>
          <w:lang w:val="lt-LT"/>
        </w:rPr>
      </w:pPr>
      <w:r>
        <w:rPr>
          <w:sz w:val="22"/>
          <w:szCs w:val="22"/>
          <w:lang w:val="lt-LT"/>
        </w:rPr>
        <w:t>Tabletes nurykite sveikas, užgerdami stikline vandens. Tabletes galima vartoti valgant arba nevalgius. Vaistas vartojamas kas 12</w:t>
      </w:r>
      <w:r w:rsidR="00853F22">
        <w:rPr>
          <w:sz w:val="22"/>
          <w:szCs w:val="22"/>
          <w:lang w:val="lt-LT"/>
        </w:rPr>
        <w:t> val</w:t>
      </w:r>
      <w:r w:rsidR="00703E32">
        <w:rPr>
          <w:sz w:val="22"/>
          <w:szCs w:val="22"/>
          <w:lang w:val="lt-LT"/>
        </w:rPr>
        <w:t>andų</w:t>
      </w:r>
      <w:r w:rsidR="00853F22">
        <w:rPr>
          <w:sz w:val="22"/>
          <w:szCs w:val="22"/>
          <w:lang w:val="lt-LT"/>
        </w:rPr>
        <w:t xml:space="preserve"> </w:t>
      </w:r>
      <w:r>
        <w:rPr>
          <w:sz w:val="22"/>
          <w:szCs w:val="22"/>
          <w:lang w:val="lt-LT"/>
        </w:rPr>
        <w:t>pagal nustatytą grafiką. Pavyzdžiui, jeigu tabletę išgeriate 8</w:t>
      </w:r>
      <w:r w:rsidR="00703E32">
        <w:rPr>
          <w:sz w:val="22"/>
          <w:szCs w:val="22"/>
          <w:lang w:val="lt-LT"/>
        </w:rPr>
        <w:t> </w:t>
      </w:r>
      <w:r>
        <w:rPr>
          <w:sz w:val="22"/>
          <w:szCs w:val="22"/>
          <w:lang w:val="lt-LT"/>
        </w:rPr>
        <w:t>valandą ryte, kitą tabletę reikia gerti 8</w:t>
      </w:r>
      <w:r w:rsidR="00703E32">
        <w:rPr>
          <w:sz w:val="22"/>
          <w:szCs w:val="22"/>
          <w:lang w:val="lt-LT"/>
        </w:rPr>
        <w:t> </w:t>
      </w:r>
      <w:r>
        <w:rPr>
          <w:sz w:val="22"/>
          <w:szCs w:val="22"/>
          <w:lang w:val="lt-LT"/>
        </w:rPr>
        <w:t>valandą vakare. Tablečių negalima dalyti, laužyti, kramtyti ar traiškyti.</w:t>
      </w:r>
    </w:p>
    <w:p w14:paraId="5ACFB087" w14:textId="77777777" w:rsidR="0020666A" w:rsidRDefault="0020666A" w:rsidP="0020666A">
      <w:pPr>
        <w:widowControl w:val="0"/>
        <w:autoSpaceDE w:val="0"/>
        <w:autoSpaceDN w:val="0"/>
        <w:adjustRightInd w:val="0"/>
        <w:rPr>
          <w:sz w:val="22"/>
          <w:szCs w:val="22"/>
          <w:lang w:val="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yra pailginto atpalaidavimo tabletė, tai reiškia, kad veikliosios medžiagos išsiskiria per ilgą laikotarpį. Jų poveikis trunka 12 valandų.</w:t>
      </w:r>
    </w:p>
    <w:p w14:paraId="6CB41896" w14:textId="77777777" w:rsidR="0020666A" w:rsidRDefault="0020666A" w:rsidP="0020666A">
      <w:pPr>
        <w:widowControl w:val="0"/>
        <w:numPr>
          <w:ilvl w:val="12"/>
          <w:numId w:val="0"/>
        </w:numPr>
        <w:ind w:right="-2"/>
        <w:rPr>
          <w:sz w:val="22"/>
          <w:szCs w:val="22"/>
          <w:lang w:val="lt-LT"/>
        </w:rPr>
      </w:pPr>
    </w:p>
    <w:p w14:paraId="542021C3" w14:textId="77777777" w:rsidR="0020666A" w:rsidRDefault="0020666A" w:rsidP="0020666A">
      <w:pPr>
        <w:widowControl w:val="0"/>
        <w:rPr>
          <w:sz w:val="22"/>
          <w:szCs w:val="22"/>
          <w:lang w:val="lt-LT"/>
        </w:rPr>
      </w:pPr>
      <w:r>
        <w:rPr>
          <w:sz w:val="22"/>
          <w:szCs w:val="22"/>
          <w:lang w:val="lt-LT"/>
        </w:rPr>
        <w:t>Lizdinės plokštelės atidarymo instrukcija</w:t>
      </w:r>
    </w:p>
    <w:p w14:paraId="6FBC05A3" w14:textId="77777777" w:rsidR="0020666A" w:rsidRDefault="0020666A" w:rsidP="0020666A">
      <w:pPr>
        <w:widowControl w:val="0"/>
        <w:numPr>
          <w:ilvl w:val="12"/>
          <w:numId w:val="0"/>
        </w:numPr>
        <w:ind w:right="-2"/>
        <w:rPr>
          <w:sz w:val="22"/>
          <w:szCs w:val="22"/>
          <w:lang w:val="lt-LT"/>
        </w:rPr>
      </w:pPr>
      <w:r>
        <w:rPr>
          <w:sz w:val="22"/>
          <w:szCs w:val="22"/>
          <w:lang w:val="lt-LT"/>
        </w:rPr>
        <w:t>Šis vaistas teikiamas perforuotomis vaikų sunkiai atidaromojoje pakuotėje. Pailginto atpalaidavimo tabletę iš lizdinė plokštelės išspauskite stipriai spausdami.</w:t>
      </w:r>
    </w:p>
    <w:p w14:paraId="1B312937" w14:textId="77777777" w:rsidR="0020666A" w:rsidRDefault="0020666A" w:rsidP="0020666A">
      <w:pPr>
        <w:widowControl w:val="0"/>
        <w:numPr>
          <w:ilvl w:val="12"/>
          <w:numId w:val="0"/>
        </w:numPr>
        <w:ind w:right="-2"/>
        <w:jc w:val="center"/>
        <w:rPr>
          <w:sz w:val="22"/>
          <w:szCs w:val="22"/>
          <w:highlight w:val="lightGray"/>
          <w:lang w:val="lt-LT" w:eastAsia="en-GB"/>
        </w:rPr>
      </w:pPr>
    </w:p>
    <w:p w14:paraId="4806E524" w14:textId="77777777" w:rsidR="0020666A" w:rsidRDefault="0020666A" w:rsidP="0020666A">
      <w:pPr>
        <w:widowControl w:val="0"/>
        <w:numPr>
          <w:ilvl w:val="12"/>
          <w:numId w:val="0"/>
        </w:numPr>
        <w:ind w:right="-2"/>
        <w:rPr>
          <w:b/>
          <w:bCs/>
          <w:sz w:val="22"/>
          <w:szCs w:val="22"/>
          <w:lang w:val="lt-LT"/>
        </w:rPr>
      </w:pPr>
      <w:r>
        <w:rPr>
          <w:b/>
          <w:bCs/>
          <w:sz w:val="22"/>
          <w:szCs w:val="22"/>
          <w:lang w:val="lt-LT"/>
        </w:rPr>
        <w:t>Vartojimo trukmė</w:t>
      </w:r>
    </w:p>
    <w:p w14:paraId="4B917ED4" w14:textId="77777777" w:rsidR="0020666A" w:rsidRDefault="0020666A" w:rsidP="0020666A">
      <w:pPr>
        <w:widowControl w:val="0"/>
        <w:numPr>
          <w:ilvl w:val="12"/>
          <w:numId w:val="0"/>
        </w:numPr>
        <w:ind w:right="-2"/>
        <w:rPr>
          <w:b/>
          <w:bCs/>
          <w:sz w:val="22"/>
          <w:szCs w:val="22"/>
          <w:lang w:val="lt-LT"/>
        </w:rPr>
      </w:pPr>
    </w:p>
    <w:p w14:paraId="27BB624F" w14:textId="77777777" w:rsidR="0020666A" w:rsidRDefault="0020666A" w:rsidP="0020666A">
      <w:pPr>
        <w:widowControl w:val="0"/>
        <w:numPr>
          <w:ilvl w:val="12"/>
          <w:numId w:val="0"/>
        </w:numPr>
        <w:ind w:right="-2"/>
        <w:outlineLvl w:val="0"/>
        <w:rPr>
          <w:b/>
          <w:sz w:val="22"/>
          <w:szCs w:val="22"/>
          <w:lang w:val="lt-LT" w:eastAsia="lt-LT"/>
        </w:rPr>
      </w:pPr>
      <w:proofErr w:type="spellStart"/>
      <w:r>
        <w:rPr>
          <w:sz w:val="22"/>
          <w:szCs w:val="22"/>
          <w:lang w:val="lt-LT"/>
        </w:rPr>
        <w:t>Geroxynal</w:t>
      </w:r>
      <w:proofErr w:type="spellEnd"/>
      <w:r>
        <w:rPr>
          <w:sz w:val="22"/>
          <w:szCs w:val="22"/>
          <w:lang w:val="lt-LT"/>
        </w:rPr>
        <w:t xml:space="preserve"> negalima vartoti ilgiau nei reikia. Jei </w:t>
      </w:r>
      <w:proofErr w:type="spellStart"/>
      <w:r>
        <w:rPr>
          <w:sz w:val="22"/>
          <w:szCs w:val="22"/>
          <w:lang w:val="lt-LT"/>
        </w:rPr>
        <w:t>Geroxynal</w:t>
      </w:r>
      <w:proofErr w:type="spellEnd"/>
      <w:r>
        <w:rPr>
          <w:sz w:val="22"/>
          <w:szCs w:val="22"/>
          <w:lang w:val="lt-LT"/>
        </w:rPr>
        <w:t xml:space="preserve"> vartojate ilgai, gydytojas reguliariai tikrins, ar Jums vis dar reikalingas toks gydymas.</w:t>
      </w:r>
    </w:p>
    <w:p w14:paraId="5AB73BA0" w14:textId="77777777" w:rsidR="0020666A" w:rsidRDefault="0020666A" w:rsidP="0020666A">
      <w:pPr>
        <w:widowControl w:val="0"/>
        <w:numPr>
          <w:ilvl w:val="12"/>
          <w:numId w:val="0"/>
        </w:numPr>
        <w:ind w:right="-2"/>
        <w:outlineLvl w:val="0"/>
        <w:rPr>
          <w:b/>
          <w:sz w:val="22"/>
          <w:szCs w:val="22"/>
          <w:lang w:val="lt-LT" w:eastAsia="lt-LT"/>
        </w:rPr>
      </w:pPr>
    </w:p>
    <w:p w14:paraId="42775B8A" w14:textId="77777777" w:rsidR="0020666A" w:rsidRDefault="0020666A" w:rsidP="0020666A">
      <w:pPr>
        <w:widowControl w:val="0"/>
        <w:numPr>
          <w:ilvl w:val="12"/>
          <w:numId w:val="0"/>
        </w:numPr>
        <w:ind w:right="-2"/>
        <w:outlineLvl w:val="0"/>
        <w:rPr>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Geroxynal</w:t>
      </w:r>
      <w:proofErr w:type="spellEnd"/>
      <w:r>
        <w:rPr>
          <w:b/>
          <w:sz w:val="22"/>
          <w:szCs w:val="22"/>
          <w:lang w:val="lt-LT" w:eastAsia="lt-LT"/>
        </w:rPr>
        <w:t xml:space="preserve"> dozę?</w:t>
      </w:r>
    </w:p>
    <w:p w14:paraId="77FFA4FB" w14:textId="77777777" w:rsidR="0020666A" w:rsidRDefault="0020666A" w:rsidP="0020666A">
      <w:pPr>
        <w:widowControl w:val="0"/>
        <w:autoSpaceDE w:val="0"/>
        <w:autoSpaceDN w:val="0"/>
        <w:adjustRightInd w:val="0"/>
        <w:rPr>
          <w:sz w:val="22"/>
          <w:szCs w:val="22"/>
          <w:lang w:val="lt-LT"/>
        </w:rPr>
      </w:pPr>
    </w:p>
    <w:p w14:paraId="256927F2" w14:textId="77777777" w:rsidR="0020666A" w:rsidRDefault="0020666A" w:rsidP="0020666A">
      <w:pPr>
        <w:widowControl w:val="0"/>
        <w:autoSpaceDE w:val="0"/>
        <w:autoSpaceDN w:val="0"/>
        <w:adjustRightInd w:val="0"/>
        <w:rPr>
          <w:sz w:val="22"/>
          <w:szCs w:val="22"/>
          <w:lang w:val="lt-LT"/>
        </w:rPr>
      </w:pPr>
      <w:r>
        <w:rPr>
          <w:sz w:val="22"/>
          <w:szCs w:val="22"/>
          <w:lang w:val="lt-LT"/>
        </w:rPr>
        <w:t xml:space="preserve">Jei pavartojote didesnę nei skirta dozę, apie tai </w:t>
      </w:r>
      <w:r>
        <w:rPr>
          <w:b/>
          <w:i/>
          <w:sz w:val="22"/>
          <w:szCs w:val="22"/>
          <w:lang w:val="lt-LT"/>
        </w:rPr>
        <w:t>turite nedelsdami informuoti gydytoją.</w:t>
      </w:r>
    </w:p>
    <w:p w14:paraId="4E2E4502" w14:textId="77777777" w:rsidR="0020666A" w:rsidRDefault="0020666A" w:rsidP="0020666A">
      <w:pPr>
        <w:widowControl w:val="0"/>
        <w:autoSpaceDE w:val="0"/>
        <w:autoSpaceDN w:val="0"/>
        <w:adjustRightInd w:val="0"/>
        <w:rPr>
          <w:sz w:val="22"/>
          <w:szCs w:val="22"/>
          <w:lang w:val="lt-LT"/>
        </w:rPr>
      </w:pPr>
    </w:p>
    <w:p w14:paraId="601A2C40" w14:textId="77777777" w:rsidR="0020666A" w:rsidRDefault="0020666A" w:rsidP="0020666A">
      <w:pPr>
        <w:widowControl w:val="0"/>
        <w:autoSpaceDE w:val="0"/>
        <w:autoSpaceDN w:val="0"/>
        <w:adjustRightInd w:val="0"/>
        <w:rPr>
          <w:sz w:val="22"/>
          <w:szCs w:val="22"/>
          <w:lang w:val="lt-LT"/>
        </w:rPr>
      </w:pPr>
      <w:r>
        <w:rPr>
          <w:sz w:val="22"/>
          <w:szCs w:val="22"/>
          <w:lang w:val="lt-LT"/>
        </w:rPr>
        <w:t>Perdozavimas gali sukelti:</w:t>
      </w:r>
    </w:p>
    <w:p w14:paraId="67207AE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akių vyzdžių sumažėjimą;</w:t>
      </w:r>
    </w:p>
    <w:p w14:paraId="6416C53B"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retesnį ir paviršutiniškesnį kvėpavimą nei tikėtina (kvėpavimo slopinimą);</w:t>
      </w:r>
    </w:p>
    <w:p w14:paraId="58994AD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apsnūdimą arba sąmonės netekimą;</w:t>
      </w:r>
    </w:p>
    <w:p w14:paraId="0BD7FA5D"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mažą raumenų tonusą (hipotoniją);</w:t>
      </w:r>
    </w:p>
    <w:p w14:paraId="77AC6B5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suretėjusį pulsą;</w:t>
      </w:r>
    </w:p>
    <w:p w14:paraId="42747264" w14:textId="77777777" w:rsidR="00325A5C"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kraujospūdžio sumažėjimą</w:t>
      </w:r>
      <w:r w:rsidR="00325A5C">
        <w:rPr>
          <w:sz w:val="22"/>
          <w:szCs w:val="22"/>
          <w:lang w:val="lt-LT" w:eastAsia="en-US"/>
        </w:rPr>
        <w:t>;</w:t>
      </w:r>
    </w:p>
    <w:p w14:paraId="2C9FEE16" w14:textId="3ADC5691" w:rsidR="0020666A" w:rsidRDefault="00325A5C"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galvos smegenų ligą (toksinę </w:t>
      </w:r>
      <w:proofErr w:type="spellStart"/>
      <w:r>
        <w:rPr>
          <w:sz w:val="22"/>
          <w:szCs w:val="22"/>
          <w:lang w:val="lt-LT" w:eastAsia="en-US"/>
        </w:rPr>
        <w:t>leukoencefalopatiją</w:t>
      </w:r>
      <w:proofErr w:type="spellEnd"/>
      <w:r>
        <w:rPr>
          <w:sz w:val="22"/>
          <w:szCs w:val="22"/>
          <w:lang w:val="lt-LT" w:eastAsia="en-US"/>
        </w:rPr>
        <w:t>)</w:t>
      </w:r>
      <w:r w:rsidR="0020666A">
        <w:rPr>
          <w:sz w:val="22"/>
          <w:szCs w:val="22"/>
          <w:lang w:val="lt-LT" w:eastAsia="en-US"/>
        </w:rPr>
        <w:t>.</w:t>
      </w:r>
    </w:p>
    <w:p w14:paraId="0E7D7C11" w14:textId="77777777" w:rsidR="0020666A" w:rsidRDefault="0020666A" w:rsidP="0020666A">
      <w:pPr>
        <w:widowControl w:val="0"/>
        <w:autoSpaceDE w:val="0"/>
        <w:autoSpaceDN w:val="0"/>
        <w:adjustRightInd w:val="0"/>
        <w:rPr>
          <w:sz w:val="22"/>
          <w:szCs w:val="22"/>
          <w:lang w:val="lt-LT"/>
        </w:rPr>
      </w:pPr>
    </w:p>
    <w:p w14:paraId="7F0D42E2" w14:textId="77777777" w:rsidR="0020666A" w:rsidRDefault="0020666A" w:rsidP="0020666A">
      <w:pPr>
        <w:widowControl w:val="0"/>
        <w:autoSpaceDE w:val="0"/>
        <w:autoSpaceDN w:val="0"/>
        <w:adjustRightInd w:val="0"/>
        <w:rPr>
          <w:sz w:val="22"/>
          <w:szCs w:val="22"/>
          <w:lang w:val="lt-LT"/>
        </w:rPr>
      </w:pPr>
      <w:r>
        <w:rPr>
          <w:sz w:val="22"/>
          <w:szCs w:val="22"/>
          <w:lang w:val="lt-LT"/>
        </w:rPr>
        <w:t>Sunkiais atvejais gali pasireikšti sąmonės netekimas (koma), skysčių susikaupimas plaučiuose ir kraujotakos nepakankamumas, kurie gali būti mirtini.</w:t>
      </w:r>
    </w:p>
    <w:p w14:paraId="3ACBC679" w14:textId="77777777" w:rsidR="0020666A" w:rsidRDefault="0020666A" w:rsidP="0020666A">
      <w:pPr>
        <w:widowControl w:val="0"/>
        <w:numPr>
          <w:ilvl w:val="12"/>
          <w:numId w:val="0"/>
        </w:numPr>
        <w:rPr>
          <w:sz w:val="22"/>
          <w:szCs w:val="22"/>
          <w:lang w:val="lt-LT"/>
        </w:rPr>
      </w:pPr>
    </w:p>
    <w:p w14:paraId="3689D8DD" w14:textId="77777777" w:rsidR="0020666A" w:rsidRDefault="0020666A" w:rsidP="0020666A">
      <w:pPr>
        <w:widowControl w:val="0"/>
        <w:numPr>
          <w:ilvl w:val="12"/>
          <w:numId w:val="0"/>
        </w:numPr>
        <w:rPr>
          <w:sz w:val="22"/>
          <w:szCs w:val="22"/>
          <w:lang w:val="lt-LT"/>
        </w:rPr>
      </w:pPr>
      <w:r>
        <w:rPr>
          <w:sz w:val="22"/>
          <w:szCs w:val="22"/>
          <w:lang w:val="lt-LT"/>
        </w:rPr>
        <w:t>Turite vengti situacijų, kai reikalingas budrumas, pvz., vairuoti.</w:t>
      </w:r>
    </w:p>
    <w:p w14:paraId="61516602" w14:textId="77777777" w:rsidR="0020666A" w:rsidRDefault="0020666A" w:rsidP="0020666A">
      <w:pPr>
        <w:widowControl w:val="0"/>
        <w:tabs>
          <w:tab w:val="left" w:pos="567"/>
        </w:tabs>
        <w:autoSpaceDE w:val="0"/>
        <w:autoSpaceDN w:val="0"/>
        <w:adjustRightInd w:val="0"/>
        <w:rPr>
          <w:bCs/>
          <w:sz w:val="22"/>
          <w:szCs w:val="22"/>
          <w:lang w:val="lt-LT" w:eastAsia="lt-LT"/>
        </w:rPr>
      </w:pPr>
    </w:p>
    <w:p w14:paraId="0AC33EC2" w14:textId="77777777" w:rsidR="0020666A" w:rsidRDefault="0020666A" w:rsidP="0020666A">
      <w:pPr>
        <w:widowControl w:val="0"/>
        <w:numPr>
          <w:ilvl w:val="12"/>
          <w:numId w:val="0"/>
        </w:numPr>
        <w:ind w:right="-2"/>
        <w:outlineLvl w:val="0"/>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Geroxynal</w:t>
      </w:r>
      <w:proofErr w:type="spellEnd"/>
    </w:p>
    <w:p w14:paraId="7F4B5EC1" w14:textId="77777777" w:rsidR="0020666A" w:rsidRDefault="0020666A" w:rsidP="0020666A">
      <w:pPr>
        <w:widowControl w:val="0"/>
        <w:autoSpaceDE w:val="0"/>
        <w:autoSpaceDN w:val="0"/>
        <w:adjustRightInd w:val="0"/>
        <w:rPr>
          <w:sz w:val="22"/>
          <w:szCs w:val="22"/>
          <w:lang w:val="lt-LT"/>
        </w:rPr>
      </w:pPr>
    </w:p>
    <w:p w14:paraId="097F20DB" w14:textId="77777777" w:rsidR="0020666A" w:rsidRDefault="0020666A" w:rsidP="0020666A">
      <w:pPr>
        <w:widowControl w:val="0"/>
        <w:autoSpaceDE w:val="0"/>
        <w:autoSpaceDN w:val="0"/>
        <w:adjustRightInd w:val="0"/>
        <w:rPr>
          <w:sz w:val="22"/>
          <w:szCs w:val="22"/>
          <w:lang w:val="lt-LT"/>
        </w:rPr>
      </w:pPr>
      <w:r>
        <w:rPr>
          <w:sz w:val="22"/>
          <w:szCs w:val="22"/>
          <w:lang w:val="lt-LT"/>
        </w:rPr>
        <w:t>Jeigu pamiršote arba pavartojote mažesnę dozę nei skirta, poveikis gali nepasireikšti.</w:t>
      </w:r>
    </w:p>
    <w:p w14:paraId="6D1C2615" w14:textId="77777777" w:rsidR="0020666A" w:rsidRDefault="0020666A" w:rsidP="0020666A">
      <w:pPr>
        <w:widowControl w:val="0"/>
        <w:tabs>
          <w:tab w:val="left" w:pos="567"/>
        </w:tabs>
        <w:rPr>
          <w:sz w:val="22"/>
          <w:szCs w:val="22"/>
          <w:lang w:val="lt-LT" w:eastAsia="en-US"/>
        </w:rPr>
      </w:pPr>
      <w:r>
        <w:rPr>
          <w:sz w:val="22"/>
          <w:szCs w:val="22"/>
          <w:lang w:val="lt-LT" w:eastAsia="en-US"/>
        </w:rPr>
        <w:t>Jeigu pamiršote išgerti dozę, prašau laikytis tokių nurodymų:</w:t>
      </w:r>
    </w:p>
    <w:p w14:paraId="6BEDDA21" w14:textId="14068FFA" w:rsidR="0020666A" w:rsidRDefault="0020666A" w:rsidP="0020666A">
      <w:pPr>
        <w:pStyle w:val="Sraopastraipa"/>
        <w:widowControl w:val="0"/>
        <w:numPr>
          <w:ilvl w:val="0"/>
          <w:numId w:val="11"/>
        </w:numPr>
        <w:tabs>
          <w:tab w:val="left" w:pos="567"/>
        </w:tabs>
        <w:spacing w:after="0"/>
        <w:ind w:left="567" w:hanging="567"/>
        <w:rPr>
          <w:rFonts w:ascii="Times New Roman" w:hAnsi="Times New Roman"/>
        </w:rPr>
      </w:pPr>
      <w:r>
        <w:rPr>
          <w:rFonts w:ascii="Times New Roman" w:hAnsi="Times New Roman"/>
        </w:rPr>
        <w:t xml:space="preserve">jeigu kitą įprastinę dozę reikia gerti </w:t>
      </w:r>
      <w:r>
        <w:rPr>
          <w:rFonts w:ascii="Times New Roman" w:hAnsi="Times New Roman"/>
          <w:u w:val="single"/>
        </w:rPr>
        <w:t>po 8</w:t>
      </w:r>
      <w:r w:rsidR="00853F22">
        <w:rPr>
          <w:rFonts w:ascii="Times New Roman" w:hAnsi="Times New Roman"/>
          <w:u w:val="single"/>
        </w:rPr>
        <w:t> </w:t>
      </w:r>
      <w:r>
        <w:rPr>
          <w:rFonts w:ascii="Times New Roman" w:hAnsi="Times New Roman"/>
          <w:u w:val="single"/>
        </w:rPr>
        <w:t>valandų ar vėliau</w:t>
      </w:r>
      <w:r>
        <w:rPr>
          <w:rFonts w:ascii="Times New Roman" w:hAnsi="Times New Roman"/>
        </w:rPr>
        <w:t>: nedelsdami išgerkite praleistą dozę ir kitą dozę gerkite įprastu metu.</w:t>
      </w:r>
    </w:p>
    <w:p w14:paraId="1ED61069" w14:textId="59FB9DE6" w:rsidR="0020666A" w:rsidRDefault="0020666A" w:rsidP="0020666A">
      <w:pPr>
        <w:widowControl w:val="0"/>
        <w:numPr>
          <w:ilvl w:val="0"/>
          <w:numId w:val="1"/>
        </w:numPr>
        <w:tabs>
          <w:tab w:val="left" w:pos="567"/>
        </w:tabs>
        <w:autoSpaceDE w:val="0"/>
        <w:autoSpaceDN w:val="0"/>
        <w:adjustRightInd w:val="0"/>
        <w:ind w:left="567" w:hanging="567"/>
        <w:rPr>
          <w:sz w:val="22"/>
          <w:szCs w:val="22"/>
          <w:lang w:val="lt-LT"/>
        </w:rPr>
      </w:pPr>
      <w:r>
        <w:rPr>
          <w:sz w:val="22"/>
          <w:szCs w:val="22"/>
          <w:lang w:val="lt-LT" w:eastAsia="en-US"/>
        </w:rPr>
        <w:t xml:space="preserve">jeigu kitą įprastinę dozę reikia išgerti </w:t>
      </w:r>
      <w:r>
        <w:rPr>
          <w:sz w:val="22"/>
          <w:szCs w:val="22"/>
          <w:u w:val="single"/>
          <w:lang w:val="lt-LT" w:eastAsia="en-US"/>
        </w:rPr>
        <w:t>greičiau nei per 8</w:t>
      </w:r>
      <w:r w:rsidR="00853F22">
        <w:rPr>
          <w:sz w:val="22"/>
          <w:szCs w:val="22"/>
          <w:u w:val="single"/>
          <w:lang w:val="lt-LT" w:eastAsia="en-US"/>
        </w:rPr>
        <w:t> </w:t>
      </w:r>
      <w:r>
        <w:rPr>
          <w:sz w:val="22"/>
          <w:szCs w:val="22"/>
          <w:u w:val="single"/>
          <w:lang w:val="lt-LT" w:eastAsia="en-US"/>
        </w:rPr>
        <w:t>valandas</w:t>
      </w:r>
      <w:r>
        <w:rPr>
          <w:sz w:val="22"/>
          <w:szCs w:val="22"/>
          <w:lang w:val="lt-LT" w:eastAsia="en-US"/>
        </w:rPr>
        <w:t>: išgerkite praleistą dozę ir kitą dozę išgerkite dar po 8</w:t>
      </w:r>
      <w:r w:rsidR="00853F22">
        <w:rPr>
          <w:sz w:val="22"/>
          <w:szCs w:val="22"/>
          <w:lang w:val="lt-LT" w:eastAsia="en-US"/>
        </w:rPr>
        <w:t> </w:t>
      </w:r>
      <w:r>
        <w:rPr>
          <w:sz w:val="22"/>
          <w:szCs w:val="22"/>
          <w:lang w:val="lt-LT" w:eastAsia="en-US"/>
        </w:rPr>
        <w:t>valandų. Po to stenkitės grįžti prie įprasto vartojimo (pvz., 8</w:t>
      </w:r>
      <w:r w:rsidR="00853F22">
        <w:rPr>
          <w:sz w:val="22"/>
          <w:szCs w:val="22"/>
          <w:lang w:val="lt-LT" w:eastAsia="en-US"/>
        </w:rPr>
        <w:t> </w:t>
      </w:r>
      <w:r>
        <w:rPr>
          <w:sz w:val="22"/>
          <w:szCs w:val="22"/>
          <w:lang w:val="lt-LT" w:eastAsia="en-US"/>
        </w:rPr>
        <w:t xml:space="preserve">valandą ryte </w:t>
      </w:r>
      <w:r>
        <w:rPr>
          <w:sz w:val="22"/>
          <w:szCs w:val="22"/>
          <w:lang w:val="lt-LT" w:eastAsia="en-US"/>
        </w:rPr>
        <w:lastRenderedPageBreak/>
        <w:t>ir 8</w:t>
      </w:r>
      <w:r w:rsidR="00853F22">
        <w:rPr>
          <w:sz w:val="22"/>
          <w:szCs w:val="22"/>
          <w:lang w:val="lt-LT" w:eastAsia="en-US"/>
        </w:rPr>
        <w:t> </w:t>
      </w:r>
      <w:r>
        <w:rPr>
          <w:sz w:val="22"/>
          <w:szCs w:val="22"/>
          <w:lang w:val="lt-LT" w:eastAsia="en-US"/>
        </w:rPr>
        <w:t>valandą vakare).</w:t>
      </w:r>
    </w:p>
    <w:p w14:paraId="15405FB1" w14:textId="77777777" w:rsidR="0020666A" w:rsidRDefault="0020666A" w:rsidP="0020666A">
      <w:pPr>
        <w:widowControl w:val="0"/>
        <w:autoSpaceDE w:val="0"/>
        <w:autoSpaceDN w:val="0"/>
        <w:adjustRightInd w:val="0"/>
        <w:rPr>
          <w:sz w:val="22"/>
          <w:szCs w:val="22"/>
          <w:lang w:val="lt-LT"/>
        </w:rPr>
      </w:pPr>
    </w:p>
    <w:p w14:paraId="61A3D115" w14:textId="24E56C87" w:rsidR="0020666A" w:rsidRDefault="0020666A" w:rsidP="0020666A">
      <w:pPr>
        <w:widowControl w:val="0"/>
        <w:autoSpaceDE w:val="0"/>
        <w:autoSpaceDN w:val="0"/>
        <w:adjustRightInd w:val="0"/>
        <w:rPr>
          <w:sz w:val="22"/>
          <w:szCs w:val="22"/>
          <w:lang w:val="lt-LT"/>
        </w:rPr>
      </w:pPr>
      <w:r>
        <w:rPr>
          <w:sz w:val="22"/>
          <w:szCs w:val="22"/>
          <w:lang w:val="lt-LT"/>
        </w:rPr>
        <w:t>Negalima gerti daugiau kaip vienos dozės bet kuriuo 8</w:t>
      </w:r>
      <w:r w:rsidR="00853F22">
        <w:rPr>
          <w:sz w:val="22"/>
          <w:szCs w:val="22"/>
          <w:lang w:val="lt-LT"/>
        </w:rPr>
        <w:t> </w:t>
      </w:r>
      <w:r>
        <w:rPr>
          <w:sz w:val="22"/>
          <w:szCs w:val="22"/>
          <w:lang w:val="lt-LT"/>
        </w:rPr>
        <w:t>valandų laikotarpiu.</w:t>
      </w:r>
    </w:p>
    <w:p w14:paraId="6498ECEA" w14:textId="77777777" w:rsidR="0020666A" w:rsidRDefault="0020666A" w:rsidP="0020666A">
      <w:pPr>
        <w:widowControl w:val="0"/>
        <w:numPr>
          <w:ilvl w:val="12"/>
          <w:numId w:val="0"/>
        </w:numPr>
        <w:ind w:right="-2"/>
        <w:rPr>
          <w:sz w:val="22"/>
          <w:szCs w:val="22"/>
          <w:lang w:val="lt-LT"/>
        </w:rPr>
      </w:pPr>
      <w:r>
        <w:rPr>
          <w:sz w:val="22"/>
          <w:szCs w:val="22"/>
          <w:lang w:val="lt-LT"/>
        </w:rPr>
        <w:t>Negalima vartoti dvigubos dozės norint kompensuoti praleistą dozę.</w:t>
      </w:r>
    </w:p>
    <w:p w14:paraId="59C5C87D" w14:textId="77777777" w:rsidR="0020666A" w:rsidRDefault="0020666A" w:rsidP="0020666A">
      <w:pPr>
        <w:widowControl w:val="0"/>
        <w:tabs>
          <w:tab w:val="left" w:pos="567"/>
        </w:tabs>
        <w:autoSpaceDE w:val="0"/>
        <w:autoSpaceDN w:val="0"/>
        <w:adjustRightInd w:val="0"/>
        <w:rPr>
          <w:bCs/>
          <w:sz w:val="22"/>
          <w:szCs w:val="22"/>
          <w:lang w:val="lt-LT" w:eastAsia="lt-LT"/>
        </w:rPr>
      </w:pPr>
    </w:p>
    <w:p w14:paraId="13A94A71" w14:textId="77777777" w:rsidR="0020666A" w:rsidRDefault="0020666A" w:rsidP="0020666A">
      <w:pPr>
        <w:widowControl w:val="0"/>
        <w:numPr>
          <w:ilvl w:val="12"/>
          <w:numId w:val="0"/>
        </w:numPr>
        <w:ind w:right="-2"/>
        <w:outlineLvl w:val="0"/>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Geroxynal</w:t>
      </w:r>
      <w:proofErr w:type="spellEnd"/>
    </w:p>
    <w:p w14:paraId="60997B29" w14:textId="77777777" w:rsidR="0020666A" w:rsidRDefault="0020666A" w:rsidP="0020666A">
      <w:pPr>
        <w:widowControl w:val="0"/>
        <w:numPr>
          <w:ilvl w:val="12"/>
          <w:numId w:val="0"/>
        </w:numPr>
        <w:ind w:right="-2"/>
        <w:rPr>
          <w:sz w:val="22"/>
          <w:szCs w:val="22"/>
          <w:lang w:val="lt-LT"/>
        </w:rPr>
      </w:pPr>
    </w:p>
    <w:p w14:paraId="7B16B0E1" w14:textId="77777777" w:rsidR="0020666A" w:rsidRDefault="0020666A" w:rsidP="0020666A">
      <w:pPr>
        <w:widowControl w:val="0"/>
        <w:numPr>
          <w:ilvl w:val="12"/>
          <w:numId w:val="0"/>
        </w:numPr>
        <w:ind w:right="-2"/>
        <w:rPr>
          <w:sz w:val="22"/>
          <w:szCs w:val="22"/>
          <w:lang w:val="lt-LT"/>
        </w:rPr>
      </w:pPr>
      <w:r>
        <w:rPr>
          <w:sz w:val="22"/>
          <w:szCs w:val="22"/>
          <w:lang w:val="lt-LT"/>
        </w:rPr>
        <w:t xml:space="preserve">Nenutraukite </w:t>
      </w:r>
      <w:proofErr w:type="spellStart"/>
      <w:r>
        <w:rPr>
          <w:sz w:val="22"/>
          <w:szCs w:val="22"/>
          <w:lang w:val="lt-LT"/>
        </w:rPr>
        <w:t>Geroxynal</w:t>
      </w:r>
      <w:proofErr w:type="spellEnd"/>
      <w:r>
        <w:rPr>
          <w:sz w:val="22"/>
          <w:szCs w:val="22"/>
          <w:lang w:val="lt-LT"/>
        </w:rPr>
        <w:t xml:space="preserve"> vartojimo iš pradžių nepasitarę su gydytoju.</w:t>
      </w:r>
    </w:p>
    <w:p w14:paraId="308C918A" w14:textId="77777777" w:rsidR="0020666A" w:rsidRDefault="0020666A" w:rsidP="0020666A">
      <w:pPr>
        <w:widowControl w:val="0"/>
        <w:numPr>
          <w:ilvl w:val="12"/>
          <w:numId w:val="0"/>
        </w:numPr>
        <w:ind w:right="-2"/>
        <w:rPr>
          <w:sz w:val="22"/>
          <w:szCs w:val="22"/>
          <w:lang w:val="lt-LT"/>
        </w:rPr>
      </w:pPr>
    </w:p>
    <w:p w14:paraId="1BB820E5" w14:textId="77777777" w:rsidR="0020666A" w:rsidRDefault="0020666A" w:rsidP="0020666A">
      <w:pPr>
        <w:widowControl w:val="0"/>
        <w:numPr>
          <w:ilvl w:val="12"/>
          <w:numId w:val="0"/>
        </w:numPr>
        <w:ind w:right="-2"/>
        <w:rPr>
          <w:sz w:val="22"/>
          <w:szCs w:val="22"/>
          <w:lang w:val="lt-LT"/>
        </w:rPr>
      </w:pPr>
      <w:r>
        <w:rPr>
          <w:sz w:val="22"/>
          <w:szCs w:val="22"/>
          <w:lang w:val="lt-LT"/>
        </w:rPr>
        <w:t>Jei tolesnio gydymo nebereikia, gydytojas patars, kaip laipsniškai mažinti paros dozę. Taip išvengsite abstinencijos simptomų, pvz., neramumo, prakaitavimo priepuolių ir raumenų skausmo, pasireiškimo.</w:t>
      </w:r>
    </w:p>
    <w:p w14:paraId="01D2A8CB" w14:textId="77777777" w:rsidR="0020666A" w:rsidRDefault="0020666A" w:rsidP="0020666A">
      <w:pPr>
        <w:widowControl w:val="0"/>
        <w:numPr>
          <w:ilvl w:val="12"/>
          <w:numId w:val="0"/>
        </w:numPr>
        <w:ind w:right="-2"/>
        <w:rPr>
          <w:sz w:val="22"/>
          <w:szCs w:val="22"/>
          <w:lang w:val="lt-LT" w:eastAsia="lt-LT"/>
        </w:rPr>
      </w:pPr>
    </w:p>
    <w:p w14:paraId="09A21EAF" w14:textId="77777777" w:rsidR="0020666A" w:rsidRDefault="0020666A" w:rsidP="0020666A">
      <w:pPr>
        <w:widowControl w:val="0"/>
        <w:numPr>
          <w:ilvl w:val="12"/>
          <w:numId w:val="0"/>
        </w:numPr>
        <w:ind w:right="-2"/>
        <w:rPr>
          <w:sz w:val="22"/>
          <w:szCs w:val="22"/>
          <w:lang w:val="lt-LT" w:eastAsia="lt-LT"/>
        </w:rPr>
      </w:pPr>
      <w:r>
        <w:rPr>
          <w:sz w:val="22"/>
          <w:szCs w:val="22"/>
          <w:lang w:val="lt-LT" w:eastAsia="lt-LT"/>
        </w:rPr>
        <w:t>Jeigu kiltų daugiau klausimų dėl šio vaisto vartojimo, kreipkitės į gydytoją arba vaistininką.</w:t>
      </w:r>
    </w:p>
    <w:p w14:paraId="2B7FD620" w14:textId="77777777" w:rsidR="0020666A" w:rsidRDefault="0020666A" w:rsidP="0020666A">
      <w:pPr>
        <w:widowControl w:val="0"/>
        <w:numPr>
          <w:ilvl w:val="12"/>
          <w:numId w:val="0"/>
        </w:numPr>
        <w:ind w:right="-2"/>
        <w:rPr>
          <w:sz w:val="22"/>
          <w:szCs w:val="22"/>
          <w:lang w:val="lt-LT" w:eastAsia="lt-LT"/>
        </w:rPr>
      </w:pPr>
    </w:p>
    <w:p w14:paraId="62465D16" w14:textId="77777777" w:rsidR="0020666A" w:rsidRDefault="0020666A" w:rsidP="0020666A">
      <w:pPr>
        <w:widowControl w:val="0"/>
        <w:numPr>
          <w:ilvl w:val="12"/>
          <w:numId w:val="0"/>
        </w:numPr>
        <w:ind w:right="-2"/>
        <w:rPr>
          <w:sz w:val="22"/>
          <w:szCs w:val="22"/>
          <w:lang w:val="lt-LT" w:eastAsia="lt-LT"/>
        </w:rPr>
      </w:pPr>
    </w:p>
    <w:p w14:paraId="406DECEC" w14:textId="77777777" w:rsidR="0020666A" w:rsidRDefault="0020666A" w:rsidP="0020666A">
      <w:pPr>
        <w:widowControl w:val="0"/>
        <w:numPr>
          <w:ilvl w:val="12"/>
          <w:numId w:val="0"/>
        </w:numPr>
        <w:ind w:left="567" w:right="-2" w:hanging="567"/>
        <w:rPr>
          <w:sz w:val="22"/>
          <w:szCs w:val="22"/>
          <w:lang w:val="lt-LT" w:eastAsia="lt-LT"/>
        </w:rPr>
      </w:pPr>
      <w:r>
        <w:rPr>
          <w:b/>
          <w:sz w:val="22"/>
          <w:szCs w:val="22"/>
          <w:lang w:val="lt-LT" w:eastAsia="lt-LT"/>
        </w:rPr>
        <w:t>4.</w:t>
      </w:r>
      <w:r>
        <w:rPr>
          <w:b/>
          <w:sz w:val="22"/>
          <w:szCs w:val="22"/>
          <w:lang w:val="lt-LT" w:eastAsia="lt-LT"/>
        </w:rPr>
        <w:tab/>
        <w:t>Galimas šalutinis poveikis</w:t>
      </w:r>
    </w:p>
    <w:p w14:paraId="5426E64F" w14:textId="77777777" w:rsidR="0020666A" w:rsidRDefault="0020666A" w:rsidP="0020666A">
      <w:pPr>
        <w:widowControl w:val="0"/>
        <w:numPr>
          <w:ilvl w:val="12"/>
          <w:numId w:val="0"/>
        </w:numPr>
        <w:ind w:right="-2"/>
        <w:rPr>
          <w:sz w:val="22"/>
          <w:szCs w:val="22"/>
          <w:lang w:val="lt-LT" w:eastAsia="lt-LT"/>
        </w:rPr>
      </w:pPr>
    </w:p>
    <w:p w14:paraId="735E56F6" w14:textId="77777777" w:rsidR="0020666A" w:rsidRDefault="0020666A" w:rsidP="0020666A">
      <w:pPr>
        <w:widowControl w:val="0"/>
        <w:numPr>
          <w:ilvl w:val="12"/>
          <w:numId w:val="0"/>
        </w:numPr>
        <w:ind w:right="-29"/>
        <w:rPr>
          <w:sz w:val="22"/>
          <w:szCs w:val="22"/>
          <w:lang w:val="lt-LT" w:eastAsia="lt-LT"/>
        </w:rPr>
      </w:pPr>
      <w:r>
        <w:rPr>
          <w:sz w:val="22"/>
          <w:szCs w:val="22"/>
          <w:lang w:val="lt-LT" w:eastAsia="lt-LT"/>
        </w:rPr>
        <w:t>Šis vaistas, kaip ir visi kiti, gali sukelti šalutinį poveikį, nors jis pasireiškia ne visiems žmonėms.</w:t>
      </w:r>
    </w:p>
    <w:p w14:paraId="053B1BA6" w14:textId="77777777" w:rsidR="0020666A" w:rsidRDefault="0020666A" w:rsidP="0020666A">
      <w:pPr>
        <w:widowControl w:val="0"/>
        <w:numPr>
          <w:ilvl w:val="12"/>
          <w:numId w:val="0"/>
        </w:numPr>
        <w:ind w:right="-29"/>
        <w:rPr>
          <w:sz w:val="22"/>
          <w:szCs w:val="22"/>
          <w:lang w:val="lt-LT" w:eastAsia="lt-LT"/>
        </w:rPr>
      </w:pPr>
    </w:p>
    <w:p w14:paraId="47A06195" w14:textId="77777777" w:rsidR="0020666A" w:rsidRDefault="0020666A" w:rsidP="0020666A">
      <w:pPr>
        <w:widowControl w:val="0"/>
        <w:autoSpaceDE w:val="0"/>
        <w:autoSpaceDN w:val="0"/>
        <w:adjustRightInd w:val="0"/>
        <w:rPr>
          <w:b/>
          <w:bCs/>
          <w:sz w:val="22"/>
          <w:szCs w:val="22"/>
          <w:lang w:val="lt-LT"/>
        </w:rPr>
      </w:pPr>
      <w:r>
        <w:rPr>
          <w:b/>
          <w:bCs/>
          <w:sz w:val="22"/>
          <w:szCs w:val="22"/>
          <w:lang w:val="lt-LT"/>
        </w:rPr>
        <w:t>Svarbus šalutinis poveikis arba požymiai, į kuriuos reikia atkreipti dėmesį, ir ką daryti jiems pasireiškus:</w:t>
      </w:r>
    </w:p>
    <w:p w14:paraId="6ECC6665" w14:textId="77777777" w:rsidR="0020666A" w:rsidRDefault="0020666A" w:rsidP="0020666A">
      <w:pPr>
        <w:widowControl w:val="0"/>
        <w:autoSpaceDE w:val="0"/>
        <w:autoSpaceDN w:val="0"/>
        <w:adjustRightInd w:val="0"/>
        <w:rPr>
          <w:bCs/>
          <w:iCs/>
          <w:sz w:val="22"/>
          <w:szCs w:val="22"/>
          <w:lang w:val="lt-LT"/>
        </w:rPr>
      </w:pPr>
      <w:r>
        <w:rPr>
          <w:bCs/>
          <w:iCs/>
          <w:sz w:val="22"/>
          <w:szCs w:val="22"/>
          <w:lang w:val="lt-LT"/>
        </w:rPr>
        <w:t>Jeigu atsirado šių simptomų, n</w:t>
      </w:r>
      <w:r>
        <w:rPr>
          <w:sz w:val="22"/>
          <w:szCs w:val="22"/>
          <w:lang w:val="lt-LT"/>
        </w:rPr>
        <w:t xml:space="preserve">utraukite </w:t>
      </w:r>
      <w:proofErr w:type="spellStart"/>
      <w:r>
        <w:rPr>
          <w:bCs/>
          <w:iCs/>
          <w:sz w:val="22"/>
          <w:szCs w:val="22"/>
          <w:lang w:val="lt-LT"/>
        </w:rPr>
        <w:t>Geroxynal</w:t>
      </w:r>
      <w:proofErr w:type="spellEnd"/>
      <w:r>
        <w:rPr>
          <w:bCs/>
          <w:iCs/>
          <w:sz w:val="22"/>
          <w:szCs w:val="22"/>
          <w:lang w:val="lt-LT"/>
        </w:rPr>
        <w:t xml:space="preserve"> vartojimą ir kreipkitės į gydytoją arba artimiausios ligoninės skubios pagalbos skyrių:</w:t>
      </w:r>
    </w:p>
    <w:p w14:paraId="328125A8" w14:textId="77777777" w:rsidR="0020666A" w:rsidRDefault="0020666A" w:rsidP="0020666A">
      <w:pPr>
        <w:pStyle w:val="Sraopastraipa"/>
        <w:widowControl w:val="0"/>
        <w:numPr>
          <w:ilvl w:val="0"/>
          <w:numId w:val="12"/>
        </w:numPr>
        <w:autoSpaceDE w:val="0"/>
        <w:autoSpaceDN w:val="0"/>
        <w:adjustRightInd w:val="0"/>
        <w:ind w:left="567" w:hanging="567"/>
        <w:rPr>
          <w:rFonts w:ascii="Times New Roman" w:hAnsi="Times New Roman"/>
        </w:rPr>
      </w:pPr>
      <w:r>
        <w:rPr>
          <w:rFonts w:ascii="Times New Roman" w:hAnsi="Times New Roman"/>
          <w:bCs/>
          <w:iCs/>
        </w:rPr>
        <w:t>kai</w:t>
      </w:r>
      <w:r>
        <w:rPr>
          <w:rFonts w:ascii="Times New Roman" w:hAnsi="Times New Roman"/>
        </w:rPr>
        <w:t xml:space="preserve"> kvėpavimas tampa retesnis ir paviršutiniškesnis nei tikėtina (kvėpavimo slopinimas). Dažniausiai toks </w:t>
      </w:r>
      <w:proofErr w:type="spellStart"/>
      <w:r>
        <w:rPr>
          <w:rFonts w:ascii="Times New Roman" w:hAnsi="Times New Roman"/>
          <w:bCs/>
          <w:iCs/>
        </w:rPr>
        <w:t>Geroxynal</w:t>
      </w:r>
      <w:proofErr w:type="spellEnd"/>
      <w:r>
        <w:rPr>
          <w:rFonts w:ascii="Times New Roman" w:hAnsi="Times New Roman"/>
          <w:bCs/>
          <w:iCs/>
        </w:rPr>
        <w:t xml:space="preserve"> </w:t>
      </w:r>
      <w:r>
        <w:rPr>
          <w:rFonts w:ascii="Times New Roman" w:hAnsi="Times New Roman"/>
        </w:rPr>
        <w:t xml:space="preserve">poveikis pasireiškia senyviems ir silpniems pacientams; </w:t>
      </w:r>
    </w:p>
    <w:p w14:paraId="1F8E6657" w14:textId="77777777" w:rsidR="0020666A" w:rsidRDefault="0020666A" w:rsidP="0020666A">
      <w:pPr>
        <w:pStyle w:val="Sraopastraipa"/>
        <w:widowControl w:val="0"/>
        <w:numPr>
          <w:ilvl w:val="0"/>
          <w:numId w:val="12"/>
        </w:numPr>
        <w:autoSpaceDE w:val="0"/>
        <w:autoSpaceDN w:val="0"/>
        <w:adjustRightInd w:val="0"/>
        <w:ind w:left="567" w:hanging="567"/>
        <w:rPr>
          <w:rFonts w:ascii="Times New Roman" w:hAnsi="Times New Roman"/>
        </w:rPr>
      </w:pPr>
      <w:r>
        <w:rPr>
          <w:rFonts w:ascii="Times New Roman" w:hAnsi="Times New Roman"/>
        </w:rPr>
        <w:t xml:space="preserve">labai sumažėjęs kraujospūdis jautriems </w:t>
      </w:r>
      <w:proofErr w:type="spellStart"/>
      <w:r>
        <w:rPr>
          <w:rFonts w:ascii="Times New Roman" w:hAnsi="Times New Roman"/>
        </w:rPr>
        <w:t>opioidams</w:t>
      </w:r>
      <w:proofErr w:type="spellEnd"/>
      <w:r>
        <w:rPr>
          <w:rFonts w:ascii="Times New Roman" w:hAnsi="Times New Roman"/>
        </w:rPr>
        <w:t xml:space="preserve"> pacientams;</w:t>
      </w:r>
    </w:p>
    <w:p w14:paraId="34F8D5F2" w14:textId="77777777" w:rsidR="0020666A" w:rsidRDefault="0020666A" w:rsidP="0020666A">
      <w:pPr>
        <w:pStyle w:val="Sraopastraipa"/>
        <w:widowControl w:val="0"/>
        <w:numPr>
          <w:ilvl w:val="0"/>
          <w:numId w:val="12"/>
        </w:numPr>
        <w:autoSpaceDE w:val="0"/>
        <w:autoSpaceDN w:val="0"/>
        <w:adjustRightInd w:val="0"/>
        <w:ind w:left="567" w:hanging="567"/>
        <w:rPr>
          <w:rFonts w:ascii="Times New Roman" w:hAnsi="Times New Roman"/>
        </w:rPr>
      </w:pPr>
      <w:r>
        <w:rPr>
          <w:rFonts w:ascii="Times New Roman" w:hAnsi="Times New Roman"/>
        </w:rPr>
        <w:t>veido, liežuvio, ryklės patinimas, pasunkėjęs rijimas, dilgėlinė, pasunkėjęs kvėpavimas ir kraujospūdžio staigus kritimas (anafilaksinė reakcija).</w:t>
      </w:r>
    </w:p>
    <w:p w14:paraId="4934838C" w14:textId="77777777" w:rsidR="0020666A" w:rsidRDefault="0020666A" w:rsidP="0020666A">
      <w:pPr>
        <w:widowControl w:val="0"/>
        <w:autoSpaceDE w:val="0"/>
        <w:autoSpaceDN w:val="0"/>
        <w:adjustRightInd w:val="0"/>
        <w:rPr>
          <w:sz w:val="22"/>
          <w:szCs w:val="22"/>
          <w:u w:val="single"/>
          <w:lang w:val="lt-LT"/>
        </w:rPr>
      </w:pPr>
      <w:r>
        <w:rPr>
          <w:sz w:val="22"/>
          <w:szCs w:val="22"/>
          <w:u w:val="single"/>
          <w:lang w:val="lt-LT"/>
        </w:rPr>
        <w:t>Toliau išvardytas šalutinis poveikis pasireiškė žmonėms, vaisto vartojusiems skausmui malšinti</w:t>
      </w:r>
    </w:p>
    <w:p w14:paraId="7EA77B81" w14:textId="77777777" w:rsidR="0020666A" w:rsidRDefault="0020666A" w:rsidP="0020666A">
      <w:pPr>
        <w:widowControl w:val="0"/>
        <w:autoSpaceDE w:val="0"/>
        <w:autoSpaceDN w:val="0"/>
        <w:adjustRightInd w:val="0"/>
        <w:rPr>
          <w:b/>
          <w:bCs/>
          <w:sz w:val="22"/>
          <w:szCs w:val="22"/>
          <w:lang w:val="lt-LT"/>
        </w:rPr>
      </w:pPr>
    </w:p>
    <w:p w14:paraId="14112252" w14:textId="77777777" w:rsidR="00325A5C" w:rsidRPr="00D240C6" w:rsidRDefault="00325A5C" w:rsidP="00325A5C">
      <w:pPr>
        <w:tabs>
          <w:tab w:val="left" w:pos="567"/>
        </w:tabs>
        <w:ind w:right="-29"/>
        <w:rPr>
          <w:sz w:val="22"/>
          <w:szCs w:val="22"/>
        </w:rPr>
      </w:pPr>
      <w:r w:rsidRPr="00D240C6">
        <w:rPr>
          <w:b/>
          <w:bCs/>
          <w:sz w:val="22"/>
          <w:szCs w:val="22"/>
        </w:rPr>
        <w:t>Dažni šalutinio poveikio reiškiniai (gali pasireikšti rečiau kaip 1 iš 10 asmenų)</w:t>
      </w:r>
    </w:p>
    <w:p w14:paraId="1F618A6D"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Pilvo skausmas, </w:t>
      </w:r>
      <w:proofErr w:type="spellStart"/>
      <w:r>
        <w:rPr>
          <w:sz w:val="22"/>
          <w:szCs w:val="22"/>
          <w:lang w:val="lt-LT" w:eastAsia="en-US"/>
        </w:rPr>
        <w:t>nevirškinimas</w:t>
      </w:r>
      <w:proofErr w:type="spellEnd"/>
      <w:r>
        <w:rPr>
          <w:sz w:val="22"/>
          <w:szCs w:val="22"/>
          <w:lang w:val="lt-LT" w:eastAsia="en-US"/>
        </w:rPr>
        <w:t>, vidurių užkietėjimas, viduriavimas, dujos pilve,</w:t>
      </w:r>
    </w:p>
    <w:p w14:paraId="7C0828D2"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burnos džiūvimas,</w:t>
      </w:r>
    </w:p>
    <w:p w14:paraId="60130D7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vėmimas, pykinimas,</w:t>
      </w:r>
    </w:p>
    <w:p w14:paraId="55F7FD12"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apetito sumažėjimas iki jo netekimo,</w:t>
      </w:r>
    </w:p>
    <w:p w14:paraId="25B484E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svaigulio ar sukimosi pojūtis, </w:t>
      </w:r>
      <w:proofErr w:type="spellStart"/>
      <w:r>
        <w:rPr>
          <w:i/>
          <w:sz w:val="22"/>
          <w:szCs w:val="22"/>
          <w:lang w:val="lt-LT" w:eastAsia="en-US"/>
        </w:rPr>
        <w:t>vertigo</w:t>
      </w:r>
      <w:proofErr w:type="spellEnd"/>
      <w:r>
        <w:rPr>
          <w:sz w:val="22"/>
          <w:szCs w:val="22"/>
          <w:lang w:val="lt-LT" w:eastAsia="en-US"/>
        </w:rPr>
        <w:t>,</w:t>
      </w:r>
    </w:p>
    <w:p w14:paraId="195AE12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galvos skausmas,</w:t>
      </w:r>
    </w:p>
    <w:p w14:paraId="4E7BF267"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paraudimas su karščio pojūčiu, prakaitavimas,</w:t>
      </w:r>
    </w:p>
    <w:p w14:paraId="040F2879"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bendrasis silpnumas, nuovargis arba išsekimas,</w:t>
      </w:r>
    </w:p>
    <w:p w14:paraId="54904F4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odos niežėjimas, odos reakcijos ar išbėrimas,</w:t>
      </w:r>
    </w:p>
    <w:p w14:paraId="3F3DF57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mieguistumas, apkvaitimas.</w:t>
      </w:r>
    </w:p>
    <w:p w14:paraId="46FDAEB1" w14:textId="77777777" w:rsidR="0020666A" w:rsidRDefault="0020666A" w:rsidP="0020666A">
      <w:pPr>
        <w:widowControl w:val="0"/>
        <w:rPr>
          <w:sz w:val="22"/>
          <w:szCs w:val="22"/>
          <w:lang w:val="lt-LT" w:eastAsia="en-US"/>
        </w:rPr>
      </w:pPr>
    </w:p>
    <w:p w14:paraId="21CCF477" w14:textId="77777777" w:rsidR="00325A5C" w:rsidRPr="00D240C6" w:rsidRDefault="00325A5C" w:rsidP="00325A5C">
      <w:pPr>
        <w:tabs>
          <w:tab w:val="left" w:pos="567"/>
        </w:tabs>
        <w:ind w:right="-29"/>
        <w:rPr>
          <w:b/>
          <w:bCs/>
          <w:sz w:val="22"/>
          <w:szCs w:val="22"/>
        </w:rPr>
      </w:pPr>
      <w:r w:rsidRPr="00D240C6">
        <w:rPr>
          <w:b/>
          <w:bCs/>
          <w:sz w:val="22"/>
          <w:szCs w:val="22"/>
        </w:rPr>
        <w:t xml:space="preserve">Nedažni šalutinio poveikio reiškiniai (gali pasireikšti rečiau kaip 1 iš 100 asmenų): </w:t>
      </w:r>
    </w:p>
    <w:p w14:paraId="28693E9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Pilvo tempimas,</w:t>
      </w:r>
    </w:p>
    <w:p w14:paraId="68929372"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nenormalios mintys,</w:t>
      </w:r>
    </w:p>
    <w:p w14:paraId="5A2F7AE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nerimas, minčių susipainiojimas, depresija, nervingumas, sunkumas sukaupti dėmesį,</w:t>
      </w:r>
    </w:p>
    <w:p w14:paraId="6A8A6E0B"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krūtinės spaudimas, ypač jei jau sergate išemine širdies liga, krūtinės skausmas,</w:t>
      </w:r>
    </w:p>
    <w:p w14:paraId="5BAC877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kraujospūdžio sumažėjimas, kraujospūdžio padidėjimas,</w:t>
      </w:r>
    </w:p>
    <w:p w14:paraId="04D4E607"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abstinencijos simptomai, pvz., susijaudinimas,</w:t>
      </w:r>
    </w:p>
    <w:p w14:paraId="76894433"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apalpimas, </w:t>
      </w:r>
    </w:p>
    <w:p w14:paraId="0B0A586F"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juntamas širdies plakimas,</w:t>
      </w:r>
    </w:p>
    <w:p w14:paraId="26EF5033"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tulžies nutekėjimo sutrikimo sukelti diegliai,</w:t>
      </w:r>
    </w:p>
    <w:p w14:paraId="45E47F02"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bloga bendroji savijauta,</w:t>
      </w:r>
    </w:p>
    <w:p w14:paraId="69E9385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skausmas,</w:t>
      </w:r>
    </w:p>
    <w:p w14:paraId="3322EF1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plaštakų, kulkšnių ar pėdų patinimas,</w:t>
      </w:r>
    </w:p>
    <w:p w14:paraId="5E3B39D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kalbos sutrikimas,</w:t>
      </w:r>
    </w:p>
    <w:p w14:paraId="2127E4CC"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lastRenderedPageBreak/>
        <w:t>drebulys,</w:t>
      </w:r>
    </w:p>
    <w:p w14:paraId="12813636"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kvėpavimo pasunkėjimas,</w:t>
      </w:r>
    </w:p>
    <w:p w14:paraId="02096FC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neramumas,</w:t>
      </w:r>
    </w:p>
    <w:p w14:paraId="3F1163E2"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šaltkrėtis</w:t>
      </w:r>
      <w:proofErr w:type="spellEnd"/>
      <w:r>
        <w:rPr>
          <w:sz w:val="22"/>
          <w:szCs w:val="22"/>
          <w:lang w:val="lt-LT" w:eastAsia="en-US"/>
        </w:rPr>
        <w:t>,</w:t>
      </w:r>
    </w:p>
    <w:p w14:paraId="193198F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kepenų fermentų aktyvumo padidėjimas,</w:t>
      </w:r>
    </w:p>
    <w:p w14:paraId="1EC7021F"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gleivių tekėjimas iš nosies,</w:t>
      </w:r>
    </w:p>
    <w:p w14:paraId="53A91B6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kosulys,</w:t>
      </w:r>
    </w:p>
    <w:p w14:paraId="198E1F5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padidėjęs jautrumas ar alerginės reakcijos,</w:t>
      </w:r>
    </w:p>
    <w:p w14:paraId="7C54C79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kūno svorio sumažėjimas,</w:t>
      </w:r>
    </w:p>
    <w:p w14:paraId="5B7998D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traumų sukelti sužalojimai,</w:t>
      </w:r>
    </w:p>
    <w:p w14:paraId="62E83CCD"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sustiprėjęs staigus noras šlapintis,</w:t>
      </w:r>
    </w:p>
    <w:p w14:paraId="02716B2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raumenų mėšlungis, raumenų trūkčiojimai, raumenų skausmas,</w:t>
      </w:r>
    </w:p>
    <w:p w14:paraId="54277E9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regos sutrikimas,</w:t>
      </w:r>
    </w:p>
    <w:p w14:paraId="0A3164FF" w14:textId="77777777" w:rsidR="0020666A" w:rsidRDefault="0020666A" w:rsidP="0020666A">
      <w:pPr>
        <w:widowControl w:val="0"/>
        <w:numPr>
          <w:ilvl w:val="0"/>
          <w:numId w:val="1"/>
        </w:numPr>
        <w:tabs>
          <w:tab w:val="left" w:pos="567"/>
        </w:tabs>
        <w:ind w:left="567" w:hanging="567"/>
        <w:rPr>
          <w:sz w:val="22"/>
          <w:szCs w:val="22"/>
          <w:lang w:val="lt-LT" w:eastAsia="en-US"/>
        </w:rPr>
      </w:pPr>
      <w:proofErr w:type="spellStart"/>
      <w:r>
        <w:rPr>
          <w:sz w:val="22"/>
          <w:szCs w:val="22"/>
          <w:lang w:val="lt-LT"/>
        </w:rPr>
        <w:t>epilepsiniai</w:t>
      </w:r>
      <w:proofErr w:type="spellEnd"/>
      <w:r>
        <w:rPr>
          <w:sz w:val="22"/>
          <w:szCs w:val="22"/>
          <w:lang w:val="lt-LT"/>
        </w:rPr>
        <w:t xml:space="preserve"> traukuliai (ypač asmenims, kurie jau serga epilepsija pasireiškiančiu sutrikimu ar turi polinkį į traukulių pasireiškimą).</w:t>
      </w:r>
    </w:p>
    <w:p w14:paraId="23FC3CD7" w14:textId="77777777" w:rsidR="0020666A" w:rsidRDefault="0020666A" w:rsidP="0020666A">
      <w:pPr>
        <w:widowControl w:val="0"/>
        <w:rPr>
          <w:sz w:val="22"/>
          <w:szCs w:val="22"/>
          <w:lang w:val="lt-LT" w:eastAsia="en-US"/>
        </w:rPr>
      </w:pPr>
    </w:p>
    <w:p w14:paraId="2E9505AA" w14:textId="77777777" w:rsidR="00325A5C" w:rsidRPr="00D240C6" w:rsidRDefault="00325A5C" w:rsidP="00325A5C">
      <w:pPr>
        <w:tabs>
          <w:tab w:val="left" w:pos="567"/>
        </w:tabs>
        <w:ind w:right="-29"/>
        <w:rPr>
          <w:rFonts w:ascii="Segoe UI Emoji" w:eastAsia="Segoe UI Emoji" w:hAnsi="Segoe UI Emoji" w:cs="Segoe UI Emoji"/>
          <w:b/>
          <w:bCs/>
          <w:sz w:val="22"/>
          <w:szCs w:val="22"/>
        </w:rPr>
      </w:pPr>
      <w:r w:rsidRPr="00D240C6">
        <w:rPr>
          <w:b/>
          <w:bCs/>
          <w:sz w:val="22"/>
          <w:szCs w:val="22"/>
        </w:rPr>
        <w:t xml:space="preserve">Reti šalutinio poveikio reiškiniai (gali pasireikšti rečiau kaip 1 iš 1 000 asmenų): </w:t>
      </w:r>
    </w:p>
    <w:p w14:paraId="66B2B28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Pulso padažnėjimas,</w:t>
      </w:r>
    </w:p>
    <w:p w14:paraId="7076C6B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dantų pokyčiai,</w:t>
      </w:r>
    </w:p>
    <w:p w14:paraId="17B2621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kūno svorio padidėjimas,</w:t>
      </w:r>
    </w:p>
    <w:p w14:paraId="316A509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žiovulys.</w:t>
      </w:r>
    </w:p>
    <w:p w14:paraId="56A2A631" w14:textId="77777777" w:rsidR="0020666A" w:rsidRDefault="0020666A" w:rsidP="0020666A">
      <w:pPr>
        <w:widowControl w:val="0"/>
        <w:autoSpaceDE w:val="0"/>
        <w:autoSpaceDN w:val="0"/>
        <w:adjustRightInd w:val="0"/>
        <w:rPr>
          <w:b/>
          <w:bCs/>
          <w:sz w:val="22"/>
          <w:szCs w:val="22"/>
          <w:lang w:val="lt-LT"/>
        </w:rPr>
      </w:pPr>
    </w:p>
    <w:p w14:paraId="38CE90E0" w14:textId="77777777" w:rsidR="0020666A" w:rsidRPr="000330D2" w:rsidRDefault="0020666A" w:rsidP="0020666A">
      <w:pPr>
        <w:widowControl w:val="0"/>
        <w:autoSpaceDE w:val="0"/>
        <w:autoSpaceDN w:val="0"/>
        <w:adjustRightInd w:val="0"/>
        <w:rPr>
          <w:b/>
          <w:sz w:val="22"/>
          <w:szCs w:val="22"/>
          <w:lang w:val="lt-LT"/>
        </w:rPr>
      </w:pPr>
      <w:r>
        <w:rPr>
          <w:b/>
          <w:bCs/>
          <w:sz w:val="22"/>
          <w:szCs w:val="22"/>
          <w:lang w:val="lt-LT"/>
        </w:rPr>
        <w:t xml:space="preserve">Dažnis nežinomas </w:t>
      </w:r>
      <w:r w:rsidRPr="000330D2">
        <w:rPr>
          <w:b/>
          <w:sz w:val="22"/>
          <w:szCs w:val="22"/>
          <w:lang w:val="lt-LT"/>
        </w:rPr>
        <w:t>(</w:t>
      </w:r>
      <w:r w:rsidRPr="000330D2">
        <w:rPr>
          <w:b/>
          <w:sz w:val="22"/>
          <w:szCs w:val="22"/>
          <w:lang w:val="lt-LT" w:eastAsia="lt-LT"/>
        </w:rPr>
        <w:t>negali būti apskaičiuotas pagal turimus duomenis</w:t>
      </w:r>
      <w:r w:rsidRPr="000330D2">
        <w:rPr>
          <w:b/>
          <w:sz w:val="22"/>
          <w:szCs w:val="22"/>
          <w:lang w:val="lt-LT"/>
        </w:rPr>
        <w:t>)</w:t>
      </w:r>
    </w:p>
    <w:p w14:paraId="6798AA81" w14:textId="34621C52"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Euforinė nuotaika,</w:t>
      </w:r>
    </w:p>
    <w:p w14:paraId="66D1FB7D"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stiprus mieguistumas,</w:t>
      </w:r>
    </w:p>
    <w:p w14:paraId="20A9E87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erekcijos funkcijos sutrikimas,</w:t>
      </w:r>
    </w:p>
    <w:p w14:paraId="3146FE7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košmariški sapnai,</w:t>
      </w:r>
    </w:p>
    <w:p w14:paraId="0B9CAC5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haliucinacijos,</w:t>
      </w:r>
    </w:p>
    <w:p w14:paraId="148B62C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paviršutiniškas kvėpavimas,</w:t>
      </w:r>
    </w:p>
    <w:p w14:paraId="42599E2C"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šlapinimosi pasunkėjimas,</w:t>
      </w:r>
    </w:p>
    <w:p w14:paraId="0315E012"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dilgčiojimas plaštakose ir pėdose,</w:t>
      </w:r>
    </w:p>
    <w:p w14:paraId="7941BD1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raugėjimas.</w:t>
      </w:r>
    </w:p>
    <w:p w14:paraId="6A004884" w14:textId="77777777" w:rsidR="0020666A" w:rsidRDefault="0020666A" w:rsidP="0020666A">
      <w:pPr>
        <w:widowControl w:val="0"/>
        <w:rPr>
          <w:sz w:val="22"/>
          <w:szCs w:val="22"/>
          <w:lang w:val="lt-LT" w:eastAsia="en-US"/>
        </w:rPr>
      </w:pPr>
    </w:p>
    <w:p w14:paraId="27EAD808" w14:textId="77777777" w:rsidR="0020666A" w:rsidRDefault="0020666A" w:rsidP="0020666A">
      <w:pPr>
        <w:widowControl w:val="0"/>
        <w:autoSpaceDE w:val="0"/>
        <w:autoSpaceDN w:val="0"/>
        <w:adjustRightInd w:val="0"/>
        <w:rPr>
          <w:b/>
          <w:bCs/>
          <w:sz w:val="22"/>
          <w:szCs w:val="22"/>
          <w:lang w:val="lt-LT"/>
        </w:rPr>
      </w:pPr>
      <w:r>
        <w:rPr>
          <w:b/>
          <w:bCs/>
          <w:sz w:val="22"/>
          <w:szCs w:val="22"/>
          <w:lang w:val="lt-LT"/>
        </w:rPr>
        <w:t xml:space="preserve">Veiklioji medžiaga </w:t>
      </w:r>
      <w:proofErr w:type="spellStart"/>
      <w:r>
        <w:rPr>
          <w:b/>
          <w:bCs/>
          <w:sz w:val="22"/>
          <w:szCs w:val="22"/>
          <w:lang w:val="lt-LT"/>
        </w:rPr>
        <w:t>oksikodono</w:t>
      </w:r>
      <w:proofErr w:type="spellEnd"/>
      <w:r>
        <w:rPr>
          <w:b/>
          <w:bCs/>
          <w:sz w:val="22"/>
          <w:szCs w:val="22"/>
          <w:lang w:val="lt-LT"/>
        </w:rPr>
        <w:t xml:space="preserve"> hidrochloridas, vartojama be </w:t>
      </w:r>
      <w:proofErr w:type="spellStart"/>
      <w:r>
        <w:rPr>
          <w:b/>
          <w:bCs/>
          <w:sz w:val="22"/>
          <w:szCs w:val="22"/>
          <w:lang w:val="lt-LT"/>
        </w:rPr>
        <w:t>naloksono</w:t>
      </w:r>
      <w:proofErr w:type="spellEnd"/>
      <w:r>
        <w:rPr>
          <w:b/>
          <w:bCs/>
          <w:sz w:val="22"/>
          <w:szCs w:val="22"/>
          <w:lang w:val="lt-LT"/>
        </w:rPr>
        <w:t xml:space="preserve"> hidrochlorido, sukelia toliau išvardytą papildomą šalutinį poveikį:</w:t>
      </w:r>
    </w:p>
    <w:p w14:paraId="776E69D8" w14:textId="77777777" w:rsidR="0020666A" w:rsidRDefault="0020666A" w:rsidP="0020666A">
      <w:pPr>
        <w:widowControl w:val="0"/>
        <w:autoSpaceDE w:val="0"/>
        <w:autoSpaceDN w:val="0"/>
        <w:adjustRightInd w:val="0"/>
        <w:rPr>
          <w:b/>
          <w:bCs/>
          <w:sz w:val="22"/>
          <w:szCs w:val="22"/>
          <w:lang w:val="lt-LT"/>
        </w:rPr>
      </w:pPr>
    </w:p>
    <w:p w14:paraId="61DF737C" w14:textId="77777777" w:rsidR="0020666A" w:rsidRDefault="0020666A" w:rsidP="0020666A">
      <w:pPr>
        <w:widowControl w:val="0"/>
        <w:autoSpaceDE w:val="0"/>
        <w:autoSpaceDN w:val="0"/>
        <w:adjustRightInd w:val="0"/>
        <w:rPr>
          <w:sz w:val="22"/>
          <w:szCs w:val="22"/>
          <w:lang w:val="lt-LT" w:eastAsia="en-US"/>
        </w:rPr>
      </w:pPr>
      <w:r>
        <w:rPr>
          <w:sz w:val="22"/>
          <w:szCs w:val="22"/>
          <w:lang w:val="lt-LT"/>
        </w:rPr>
        <w:t xml:space="preserve">Kvėpavimo sutrikimai, pvz., </w:t>
      </w:r>
      <w:r>
        <w:rPr>
          <w:sz w:val="22"/>
          <w:szCs w:val="22"/>
          <w:lang w:val="lt-LT" w:eastAsia="en-US"/>
        </w:rPr>
        <w:t xml:space="preserve">retesnis ir paviršutiniškesnis nei tikėtina </w:t>
      </w:r>
      <w:r>
        <w:rPr>
          <w:sz w:val="22"/>
          <w:szCs w:val="22"/>
          <w:lang w:val="lt-LT"/>
        </w:rPr>
        <w:t xml:space="preserve">kvėpavimas </w:t>
      </w:r>
      <w:r>
        <w:rPr>
          <w:sz w:val="22"/>
          <w:szCs w:val="22"/>
          <w:lang w:val="lt-LT" w:eastAsia="en-US"/>
        </w:rPr>
        <w:t>(kvėpavimo slopinimas), akių vyzdžių sumažėjimas, raumenų mėšlungis ir kosulio reflekso susilpnėjimas.</w:t>
      </w:r>
    </w:p>
    <w:p w14:paraId="545E4B2A" w14:textId="77777777" w:rsidR="0020666A" w:rsidRDefault="0020666A" w:rsidP="0020666A">
      <w:pPr>
        <w:widowControl w:val="0"/>
        <w:numPr>
          <w:ilvl w:val="12"/>
          <w:numId w:val="0"/>
        </w:numPr>
        <w:rPr>
          <w:sz w:val="22"/>
          <w:szCs w:val="22"/>
          <w:lang w:val="lt-LT" w:eastAsia="en-US"/>
        </w:rPr>
      </w:pPr>
    </w:p>
    <w:p w14:paraId="65CAB3CC" w14:textId="77777777" w:rsidR="000330D2" w:rsidRPr="00D240C6" w:rsidRDefault="000330D2" w:rsidP="000330D2">
      <w:pPr>
        <w:tabs>
          <w:tab w:val="left" w:pos="567"/>
        </w:tabs>
        <w:ind w:right="-29"/>
        <w:rPr>
          <w:sz w:val="22"/>
          <w:szCs w:val="22"/>
        </w:rPr>
      </w:pPr>
      <w:r w:rsidRPr="00D240C6">
        <w:rPr>
          <w:b/>
          <w:bCs/>
          <w:sz w:val="22"/>
          <w:szCs w:val="22"/>
        </w:rPr>
        <w:t>Dažni šalutinio poveikio reiškiniai (gali pasireikšti rečiau kaip 1 iš 10 asmenų)</w:t>
      </w:r>
    </w:p>
    <w:p w14:paraId="1B0FEC0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Nuotaikos pokytis ir asmenybės pokyčiai (pvz., depresija, labai stiprus laimės pojūtis),</w:t>
      </w:r>
    </w:p>
    <w:p w14:paraId="4CDF9A9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sumažėjęs aktyvumas, padidėjęs aktyvumas,</w:t>
      </w:r>
    </w:p>
    <w:p w14:paraId="393B8ED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šlapinimosi pasunkėjimas,</w:t>
      </w:r>
    </w:p>
    <w:p w14:paraId="3CE2C596"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žagsėjimas.</w:t>
      </w:r>
    </w:p>
    <w:p w14:paraId="62C2E747" w14:textId="77777777" w:rsidR="0020666A" w:rsidRDefault="0020666A" w:rsidP="0020666A">
      <w:pPr>
        <w:widowControl w:val="0"/>
        <w:autoSpaceDE w:val="0"/>
        <w:autoSpaceDN w:val="0"/>
        <w:adjustRightInd w:val="0"/>
        <w:rPr>
          <w:b/>
          <w:bCs/>
          <w:sz w:val="22"/>
          <w:szCs w:val="22"/>
          <w:lang w:val="lt-LT"/>
        </w:rPr>
      </w:pPr>
    </w:p>
    <w:p w14:paraId="1AC58FFD" w14:textId="77777777" w:rsidR="000330D2" w:rsidRPr="00D240C6" w:rsidRDefault="000330D2" w:rsidP="000330D2">
      <w:pPr>
        <w:tabs>
          <w:tab w:val="left" w:pos="567"/>
        </w:tabs>
        <w:ind w:right="-29"/>
        <w:rPr>
          <w:b/>
          <w:bCs/>
          <w:sz w:val="22"/>
          <w:szCs w:val="22"/>
        </w:rPr>
      </w:pPr>
      <w:r w:rsidRPr="00D240C6">
        <w:rPr>
          <w:b/>
          <w:bCs/>
          <w:sz w:val="22"/>
          <w:szCs w:val="22"/>
        </w:rPr>
        <w:t xml:space="preserve">Nedažni šalutinio poveikio reiškiniai (gali pasireikšti rečiau kaip 1 iš 100 asmenų): </w:t>
      </w:r>
    </w:p>
    <w:p w14:paraId="3ABC1EC5"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Gebėjimo susikaupti pablogėjimas, susijaudinimas,</w:t>
      </w:r>
    </w:p>
    <w:p w14:paraId="5DF5438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migrena,</w:t>
      </w:r>
    </w:p>
    <w:p w14:paraId="252C9BB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nenormalus skonio pojūtis,</w:t>
      </w:r>
    </w:p>
    <w:p w14:paraId="3B5D7C4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padidėjęs raumenų tonusas, nevalingi raumenų susitraukimai,</w:t>
      </w:r>
    </w:p>
    <w:p w14:paraId="0C750191"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priklausomybė nuo vaisto, pripratimas prie vaisto,</w:t>
      </w:r>
    </w:p>
    <w:p w14:paraId="7FC9C86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žarnyno nepraeinamumas,</w:t>
      </w:r>
    </w:p>
    <w:p w14:paraId="7B190D9F"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odos sausumas, paraudinimas,</w:t>
      </w:r>
    </w:p>
    <w:p w14:paraId="0B2C8B9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sumažėjęs jautrumas skausmui ar prisilietimui,</w:t>
      </w:r>
    </w:p>
    <w:p w14:paraId="46F4F3CE"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nenormali koordinacija,</w:t>
      </w:r>
    </w:p>
    <w:p w14:paraId="3E3A03A6"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balso pokyčiai (</w:t>
      </w:r>
      <w:proofErr w:type="spellStart"/>
      <w:r>
        <w:rPr>
          <w:sz w:val="22"/>
          <w:szCs w:val="22"/>
          <w:lang w:val="lt-LT" w:eastAsia="en-US"/>
        </w:rPr>
        <w:t>disfonija</w:t>
      </w:r>
      <w:proofErr w:type="spellEnd"/>
      <w:r>
        <w:rPr>
          <w:sz w:val="22"/>
          <w:szCs w:val="22"/>
          <w:lang w:val="lt-LT" w:eastAsia="en-US"/>
        </w:rPr>
        <w:t>),</w:t>
      </w:r>
    </w:p>
    <w:p w14:paraId="52AABAA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vandens susilaikymas,</w:t>
      </w:r>
    </w:p>
    <w:p w14:paraId="7AC7F0E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lastRenderedPageBreak/>
        <w:t>klausos pablogėjimas,</w:t>
      </w:r>
    </w:p>
    <w:p w14:paraId="6371FCB9"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burnos opos, dantenų skausmas,</w:t>
      </w:r>
    </w:p>
    <w:p w14:paraId="26F93C92"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rijimo pasunkėjimas,</w:t>
      </w:r>
    </w:p>
    <w:p w14:paraId="42956E14"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suvokimo sutrikimai (pvz., haliucinacijos, derealizacija),</w:t>
      </w:r>
    </w:p>
    <w:p w14:paraId="79ACC237"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sumažėjęs lytinis potraukis,</w:t>
      </w:r>
    </w:p>
    <w:p w14:paraId="73A3A6B9"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dehidratacija, troškulys.</w:t>
      </w:r>
    </w:p>
    <w:p w14:paraId="683FF307" w14:textId="77777777" w:rsidR="0020666A" w:rsidRDefault="0020666A" w:rsidP="0020666A">
      <w:pPr>
        <w:widowControl w:val="0"/>
        <w:rPr>
          <w:sz w:val="22"/>
          <w:szCs w:val="22"/>
          <w:lang w:val="lt-LT" w:eastAsia="en-US"/>
        </w:rPr>
      </w:pPr>
    </w:p>
    <w:p w14:paraId="486FF0F6" w14:textId="77777777" w:rsidR="000330D2" w:rsidRPr="00D240C6" w:rsidRDefault="000330D2" w:rsidP="000330D2">
      <w:pPr>
        <w:tabs>
          <w:tab w:val="left" w:pos="567"/>
        </w:tabs>
        <w:ind w:right="-29"/>
        <w:rPr>
          <w:rFonts w:ascii="Segoe UI Emoji" w:eastAsia="Segoe UI Emoji" w:hAnsi="Segoe UI Emoji" w:cs="Segoe UI Emoji"/>
          <w:b/>
          <w:bCs/>
          <w:sz w:val="22"/>
          <w:szCs w:val="22"/>
        </w:rPr>
      </w:pPr>
      <w:r w:rsidRPr="00D240C6">
        <w:rPr>
          <w:b/>
          <w:bCs/>
          <w:sz w:val="22"/>
          <w:szCs w:val="22"/>
        </w:rPr>
        <w:t xml:space="preserve">Reti šalutinio poveikio reiškiniai (gali pasireikšti rečiau kaip 1 iš 1 000 asmenų): </w:t>
      </w:r>
    </w:p>
    <w:p w14:paraId="5F1C40ED"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Išbėrimas su niežėjimu (dilgėlinė),</w:t>
      </w:r>
    </w:p>
    <w:p w14:paraId="59F39B8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paprastoji pūslelinė,</w:t>
      </w:r>
    </w:p>
    <w:p w14:paraId="71A2D5FF"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padidėjęs apetitas,</w:t>
      </w:r>
    </w:p>
    <w:p w14:paraId="0EF881D0"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juodos (deguto spalvos) išmatos,</w:t>
      </w:r>
    </w:p>
    <w:p w14:paraId="6E98CADF"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kraujavimas iš dantenų.</w:t>
      </w:r>
    </w:p>
    <w:p w14:paraId="76ABC3B2" w14:textId="77777777" w:rsidR="0020666A" w:rsidRDefault="0020666A" w:rsidP="0020666A">
      <w:pPr>
        <w:widowControl w:val="0"/>
        <w:autoSpaceDE w:val="0"/>
        <w:autoSpaceDN w:val="0"/>
        <w:adjustRightInd w:val="0"/>
        <w:rPr>
          <w:b/>
          <w:bCs/>
          <w:sz w:val="22"/>
          <w:szCs w:val="22"/>
          <w:lang w:val="lt-LT"/>
        </w:rPr>
      </w:pPr>
    </w:p>
    <w:p w14:paraId="367F7914" w14:textId="77777777" w:rsidR="0020666A" w:rsidRDefault="0020666A" w:rsidP="0020666A">
      <w:pPr>
        <w:widowControl w:val="0"/>
        <w:autoSpaceDE w:val="0"/>
        <w:autoSpaceDN w:val="0"/>
        <w:adjustRightInd w:val="0"/>
        <w:rPr>
          <w:sz w:val="22"/>
          <w:szCs w:val="22"/>
          <w:lang w:val="lt-LT"/>
        </w:rPr>
      </w:pPr>
      <w:r>
        <w:rPr>
          <w:b/>
          <w:bCs/>
          <w:sz w:val="22"/>
          <w:szCs w:val="22"/>
          <w:lang w:val="lt-LT"/>
        </w:rPr>
        <w:t xml:space="preserve">Dažnis nežinomas </w:t>
      </w:r>
      <w:r w:rsidRPr="000330D2">
        <w:rPr>
          <w:b/>
          <w:sz w:val="22"/>
          <w:szCs w:val="22"/>
          <w:lang w:val="lt-LT"/>
        </w:rPr>
        <w:t>(</w:t>
      </w:r>
      <w:r w:rsidRPr="000330D2">
        <w:rPr>
          <w:b/>
          <w:sz w:val="22"/>
          <w:szCs w:val="22"/>
          <w:lang w:val="lt-LT" w:eastAsia="lt-LT"/>
        </w:rPr>
        <w:t>negali būti apskaičiuotas pagal turimus duomenis</w:t>
      </w:r>
      <w:r w:rsidRPr="000330D2">
        <w:rPr>
          <w:b/>
          <w:sz w:val="22"/>
          <w:szCs w:val="22"/>
          <w:lang w:val="lt-LT"/>
        </w:rPr>
        <w:t>)</w:t>
      </w:r>
    </w:p>
    <w:p w14:paraId="3ACE6B10" w14:textId="49D887FF" w:rsidR="000330D2" w:rsidRDefault="000330D2" w:rsidP="000330D2">
      <w:pPr>
        <w:widowControl w:val="0"/>
        <w:numPr>
          <w:ilvl w:val="0"/>
          <w:numId w:val="1"/>
        </w:numPr>
        <w:tabs>
          <w:tab w:val="left" w:pos="567"/>
        </w:tabs>
        <w:ind w:left="567" w:hanging="567"/>
        <w:rPr>
          <w:sz w:val="22"/>
          <w:szCs w:val="22"/>
          <w:lang w:val="lt-LT" w:eastAsia="en-US"/>
        </w:rPr>
      </w:pPr>
      <w:r>
        <w:rPr>
          <w:sz w:val="22"/>
          <w:szCs w:val="22"/>
          <w:lang w:val="lt-LT" w:eastAsia="en-US"/>
        </w:rPr>
        <w:t xml:space="preserve">Miego </w:t>
      </w:r>
      <w:proofErr w:type="spellStart"/>
      <w:r>
        <w:rPr>
          <w:sz w:val="22"/>
          <w:szCs w:val="22"/>
          <w:lang w:val="lt-LT" w:eastAsia="en-US"/>
        </w:rPr>
        <w:t>apnėja</w:t>
      </w:r>
      <w:proofErr w:type="spellEnd"/>
      <w:r>
        <w:rPr>
          <w:sz w:val="22"/>
          <w:szCs w:val="22"/>
          <w:lang w:val="lt-LT" w:eastAsia="en-US"/>
        </w:rPr>
        <w:t xml:space="preserve"> (kvėpavimo </w:t>
      </w:r>
      <w:r w:rsidR="00DC2D99">
        <w:rPr>
          <w:sz w:val="22"/>
          <w:szCs w:val="22"/>
          <w:lang w:val="lt-LT" w:eastAsia="en-US"/>
        </w:rPr>
        <w:t>sustojimas</w:t>
      </w:r>
      <w:r>
        <w:rPr>
          <w:sz w:val="22"/>
          <w:szCs w:val="22"/>
          <w:lang w:val="lt-LT" w:eastAsia="en-US"/>
        </w:rPr>
        <w:t xml:space="preserve"> miego metu),</w:t>
      </w:r>
    </w:p>
    <w:p w14:paraId="5354C004" w14:textId="12E6152F" w:rsidR="0020666A" w:rsidRDefault="000330D2" w:rsidP="0020666A">
      <w:pPr>
        <w:widowControl w:val="0"/>
        <w:numPr>
          <w:ilvl w:val="0"/>
          <w:numId w:val="1"/>
        </w:numPr>
        <w:tabs>
          <w:tab w:val="left" w:pos="567"/>
        </w:tabs>
        <w:ind w:left="567" w:hanging="567"/>
        <w:rPr>
          <w:sz w:val="22"/>
          <w:szCs w:val="22"/>
          <w:lang w:val="lt-LT" w:eastAsia="en-US"/>
        </w:rPr>
      </w:pPr>
      <w:r>
        <w:rPr>
          <w:sz w:val="22"/>
          <w:szCs w:val="22"/>
          <w:lang w:val="lt-LT" w:eastAsia="en-US"/>
        </w:rPr>
        <w:t>ū</w:t>
      </w:r>
      <w:r w:rsidR="0020666A">
        <w:rPr>
          <w:sz w:val="22"/>
          <w:szCs w:val="22"/>
          <w:lang w:val="lt-LT" w:eastAsia="en-US"/>
        </w:rPr>
        <w:t>minė išplitusi alerginė reakcija (anafilaksinė reakcija),</w:t>
      </w:r>
    </w:p>
    <w:p w14:paraId="75574BCA"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menstruacijų nebuvimas,</w:t>
      </w:r>
    </w:p>
    <w:p w14:paraId="31038BA1" w14:textId="2BA33E76" w:rsidR="00C40D44" w:rsidRPr="00DE60CF" w:rsidRDefault="0020666A" w:rsidP="0020666A">
      <w:pPr>
        <w:widowControl w:val="0"/>
        <w:numPr>
          <w:ilvl w:val="0"/>
          <w:numId w:val="1"/>
        </w:numPr>
        <w:tabs>
          <w:tab w:val="left" w:pos="567"/>
        </w:tabs>
        <w:ind w:left="567" w:hanging="567"/>
        <w:rPr>
          <w:sz w:val="22"/>
          <w:szCs w:val="22"/>
          <w:lang w:val="lt-LT" w:eastAsia="en-US"/>
        </w:rPr>
      </w:pPr>
      <w:r w:rsidRPr="00DE60CF">
        <w:rPr>
          <w:sz w:val="22"/>
          <w:szCs w:val="22"/>
          <w:lang w:val="lt-LT" w:eastAsia="en-US"/>
        </w:rPr>
        <w:t>tulžies tekėjimo sutrikimai</w:t>
      </w:r>
      <w:r w:rsidR="00C40D44" w:rsidRPr="00DE60CF">
        <w:rPr>
          <w:sz w:val="22"/>
          <w:szCs w:val="22"/>
          <w:lang w:val="lt-LT" w:eastAsia="en-US"/>
        </w:rPr>
        <w:t>,</w:t>
      </w:r>
    </w:p>
    <w:p w14:paraId="5004361A" w14:textId="77777777" w:rsidR="00142338" w:rsidRDefault="00C40D44" w:rsidP="0020666A">
      <w:pPr>
        <w:widowControl w:val="0"/>
        <w:numPr>
          <w:ilvl w:val="0"/>
          <w:numId w:val="1"/>
        </w:numPr>
        <w:tabs>
          <w:tab w:val="left" w:pos="567"/>
        </w:tabs>
        <w:ind w:left="567" w:hanging="567"/>
        <w:rPr>
          <w:sz w:val="22"/>
          <w:szCs w:val="22"/>
          <w:lang w:val="lt-LT" w:eastAsia="en-US"/>
        </w:rPr>
      </w:pPr>
      <w:r w:rsidRPr="00DE60CF">
        <w:rPr>
          <w:sz w:val="22"/>
          <w:szCs w:val="22"/>
          <w:lang w:val="lt-LT" w:eastAsia="en-US"/>
        </w:rPr>
        <w:t xml:space="preserve">ilgalaikis </w:t>
      </w:r>
      <w:proofErr w:type="spellStart"/>
      <w:r w:rsidRPr="00DE60CF">
        <w:rPr>
          <w:sz w:val="22"/>
          <w:szCs w:val="22"/>
          <w:lang w:val="lt-LT" w:eastAsia="en-US"/>
        </w:rPr>
        <w:t>Geroxynal</w:t>
      </w:r>
      <w:proofErr w:type="spellEnd"/>
      <w:r w:rsidRPr="00DE60CF">
        <w:rPr>
          <w:sz w:val="22"/>
          <w:szCs w:val="22"/>
          <w:lang w:val="lt-LT" w:eastAsia="en-US"/>
        </w:rPr>
        <w:t xml:space="preserve"> vartojimas nėštumo laikotarpiu gali sukelti naujagimiui gyvybei pavojingus vartojimo nutraukimo simptomus. Tokie vaiko simptomai yra dirglumas, padidėjęs aktyvumas ir nenormalus miegas, spigus riksmas, drebulys, vėmimas, viduriavimas ir nedidėjantis kūno svoris</w:t>
      </w:r>
      <w:r w:rsidR="00142338">
        <w:rPr>
          <w:sz w:val="22"/>
          <w:szCs w:val="22"/>
          <w:lang w:val="lt-LT" w:eastAsia="en-US"/>
        </w:rPr>
        <w:t>,</w:t>
      </w:r>
    </w:p>
    <w:p w14:paraId="70107414" w14:textId="436CF010" w:rsidR="0020666A" w:rsidRPr="00142338" w:rsidRDefault="00142338" w:rsidP="0020666A">
      <w:pPr>
        <w:widowControl w:val="0"/>
        <w:numPr>
          <w:ilvl w:val="0"/>
          <w:numId w:val="1"/>
        </w:numPr>
        <w:tabs>
          <w:tab w:val="left" w:pos="567"/>
        </w:tabs>
        <w:ind w:left="567" w:hanging="567"/>
        <w:rPr>
          <w:sz w:val="22"/>
          <w:szCs w:val="22"/>
          <w:lang w:val="lt-LT" w:eastAsia="en-US"/>
        </w:rPr>
      </w:pPr>
      <w:r>
        <w:rPr>
          <w:sz w:val="22"/>
          <w:szCs w:val="22"/>
          <w:lang w:val="lt-LT"/>
        </w:rPr>
        <w:t>ž</w:t>
      </w:r>
      <w:r w:rsidRPr="00142338">
        <w:rPr>
          <w:sz w:val="22"/>
          <w:szCs w:val="22"/>
        </w:rPr>
        <w:t>arnų rauko sutrikimas, galintis sukelti stiprų viršutinės pilvo srities skausmą (Odi (</w:t>
      </w:r>
      <w:r w:rsidRPr="00974249">
        <w:rPr>
          <w:i/>
          <w:sz w:val="22"/>
          <w:szCs w:val="22"/>
        </w:rPr>
        <w:t>Oddi</w:t>
      </w:r>
      <w:r w:rsidRPr="00142338">
        <w:rPr>
          <w:sz w:val="22"/>
          <w:szCs w:val="22"/>
        </w:rPr>
        <w:t>)</w:t>
      </w:r>
      <w:r>
        <w:rPr>
          <w:sz w:val="22"/>
          <w:szCs w:val="22"/>
        </w:rPr>
        <w:t xml:space="preserve"> </w:t>
      </w:r>
      <w:r w:rsidRPr="00142338">
        <w:rPr>
          <w:sz w:val="22"/>
          <w:szCs w:val="22"/>
        </w:rPr>
        <w:t>rauko disfunkcija)</w:t>
      </w:r>
      <w:r w:rsidRPr="00142338">
        <w:rPr>
          <w:sz w:val="22"/>
          <w:szCs w:val="22"/>
          <w:lang w:val="lt-LT" w:eastAsia="en-US"/>
        </w:rPr>
        <w:t>.</w:t>
      </w:r>
    </w:p>
    <w:p w14:paraId="4242263E" w14:textId="77777777" w:rsidR="0020666A" w:rsidRDefault="0020666A" w:rsidP="0020666A">
      <w:pPr>
        <w:widowControl w:val="0"/>
        <w:rPr>
          <w:bCs/>
          <w:sz w:val="22"/>
          <w:szCs w:val="22"/>
          <w:lang w:val="lt-LT"/>
        </w:rPr>
      </w:pPr>
    </w:p>
    <w:p w14:paraId="7EC1DF7A" w14:textId="77777777" w:rsidR="0020666A" w:rsidRDefault="0020666A" w:rsidP="0020666A">
      <w:pPr>
        <w:widowControl w:val="0"/>
        <w:numPr>
          <w:ilvl w:val="12"/>
          <w:numId w:val="0"/>
        </w:numPr>
        <w:tabs>
          <w:tab w:val="left" w:pos="567"/>
        </w:tabs>
        <w:outlineLvl w:val="0"/>
        <w:rPr>
          <w:b/>
          <w:sz w:val="22"/>
          <w:szCs w:val="22"/>
          <w:lang w:val="lt-LT" w:eastAsia="lt-LT"/>
        </w:rPr>
      </w:pPr>
      <w:r>
        <w:rPr>
          <w:b/>
          <w:sz w:val="22"/>
          <w:szCs w:val="22"/>
          <w:lang w:val="lt-LT" w:eastAsia="lt-LT"/>
        </w:rPr>
        <w:t>Pranešimas apie šalutinį poveikį</w:t>
      </w:r>
    </w:p>
    <w:p w14:paraId="6EA74C0B" w14:textId="10814712" w:rsidR="0020666A" w:rsidRDefault="0020666A" w:rsidP="0020666A">
      <w:pPr>
        <w:widowControl w:val="0"/>
        <w:numPr>
          <w:ilvl w:val="12"/>
          <w:numId w:val="0"/>
        </w:numPr>
        <w:ind w:right="-2"/>
        <w:rPr>
          <w:sz w:val="22"/>
          <w:szCs w:val="22"/>
          <w:lang w:val="lt-LT" w:eastAsia="lt-LT"/>
        </w:rPr>
      </w:pPr>
      <w:r>
        <w:rPr>
          <w:snapToGrid w:val="0"/>
          <w:sz w:val="22"/>
          <w:szCs w:val="22"/>
          <w:lang w:val="lt-LT" w:eastAsia="en-US"/>
        </w:rPr>
        <w:t xml:space="preserve">Jeigu pasireiškė šalutinis poveikis, įskaitant šiame lapelyje nenurodytą, pasakykite gydytojui arba vaistininkui. </w:t>
      </w:r>
      <w:r w:rsidR="00F30A6B">
        <w:rPr>
          <w:sz w:val="22"/>
          <w:szCs w:val="22"/>
          <w:lang w:eastAsia="lt-LT"/>
        </w:rPr>
        <w:t xml:space="preserve">Pranešimą apie šalutinį poveikį galite užpildyti ir pateikti Valstybinės vaistų kontrolės tarnybos prie Lietuvos Respublikos sveikatos apsaugos ministerijos tinklalapyje </w:t>
      </w:r>
      <w:r w:rsidR="00F30A6B">
        <w:rPr>
          <w:color w:val="0000EE"/>
          <w:sz w:val="22"/>
          <w:szCs w:val="22"/>
          <w:u w:val="single"/>
          <w:lang w:eastAsia="lt-LT"/>
        </w:rPr>
        <w:t>https://vvkt.lrv.lt/lt/</w:t>
      </w:r>
      <w:r w:rsidR="00F30A6B">
        <w:rPr>
          <w:sz w:val="22"/>
          <w:szCs w:val="22"/>
          <w:lang w:eastAsia="lt-LT"/>
        </w:rPr>
        <w:t xml:space="preserve"> nurodytais būdais arba paskambinti nemokamu telefonu </w:t>
      </w:r>
      <w:r w:rsidR="00BD39A7">
        <w:rPr>
          <w:sz w:val="22"/>
          <w:szCs w:val="22"/>
          <w:lang w:eastAsia="lt-LT"/>
        </w:rPr>
        <w:t xml:space="preserve">+370 </w:t>
      </w:r>
      <w:r w:rsidR="00F30A6B">
        <w:rPr>
          <w:sz w:val="22"/>
          <w:szCs w:val="22"/>
          <w:lang w:eastAsia="lt-LT"/>
        </w:rPr>
        <w:t>800 73 568. Pranešdami apie šalutinį poveikį galite mums padėti gauti daugiau informacijos apie šio vaisto saugumą</w:t>
      </w:r>
      <w:r>
        <w:rPr>
          <w:snapToGrid w:val="0"/>
          <w:sz w:val="22"/>
          <w:szCs w:val="22"/>
          <w:lang w:val="lt-LT" w:eastAsia="en-US"/>
        </w:rPr>
        <w:t>.</w:t>
      </w:r>
    </w:p>
    <w:p w14:paraId="231D4499" w14:textId="77777777" w:rsidR="0020666A" w:rsidRDefault="0020666A" w:rsidP="0020666A">
      <w:pPr>
        <w:widowControl w:val="0"/>
        <w:numPr>
          <w:ilvl w:val="12"/>
          <w:numId w:val="0"/>
        </w:numPr>
        <w:ind w:right="-2"/>
        <w:rPr>
          <w:sz w:val="22"/>
          <w:szCs w:val="22"/>
          <w:lang w:val="lt-LT" w:eastAsia="lt-LT"/>
        </w:rPr>
      </w:pPr>
    </w:p>
    <w:p w14:paraId="34DD6C23" w14:textId="77777777" w:rsidR="0020666A" w:rsidRDefault="0020666A" w:rsidP="0020666A">
      <w:pPr>
        <w:widowControl w:val="0"/>
        <w:numPr>
          <w:ilvl w:val="12"/>
          <w:numId w:val="0"/>
        </w:numPr>
        <w:ind w:right="-2"/>
        <w:rPr>
          <w:sz w:val="22"/>
          <w:szCs w:val="22"/>
          <w:lang w:val="lt-LT" w:eastAsia="lt-LT"/>
        </w:rPr>
      </w:pPr>
    </w:p>
    <w:p w14:paraId="2D8A4A4A" w14:textId="77777777" w:rsidR="0020666A" w:rsidRDefault="0020666A" w:rsidP="0020666A">
      <w:pPr>
        <w:widowControl w:val="0"/>
        <w:numPr>
          <w:ilvl w:val="12"/>
          <w:numId w:val="0"/>
        </w:numPr>
        <w:ind w:left="567" w:right="-2" w:hanging="567"/>
        <w:rPr>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Geroxynal</w:t>
      </w:r>
      <w:proofErr w:type="spellEnd"/>
    </w:p>
    <w:p w14:paraId="2D50CEFA" w14:textId="77777777" w:rsidR="0020666A" w:rsidRDefault="0020666A" w:rsidP="0020666A">
      <w:pPr>
        <w:widowControl w:val="0"/>
        <w:numPr>
          <w:ilvl w:val="12"/>
          <w:numId w:val="0"/>
        </w:numPr>
        <w:ind w:right="-2"/>
        <w:rPr>
          <w:sz w:val="22"/>
          <w:szCs w:val="22"/>
          <w:lang w:val="lt-LT" w:eastAsia="lt-LT"/>
        </w:rPr>
      </w:pPr>
    </w:p>
    <w:p w14:paraId="10211B59" w14:textId="7A750728" w:rsidR="0020666A" w:rsidRDefault="0020666A" w:rsidP="0020666A">
      <w:pPr>
        <w:widowControl w:val="0"/>
        <w:numPr>
          <w:ilvl w:val="12"/>
          <w:numId w:val="0"/>
        </w:numPr>
        <w:ind w:right="-2"/>
        <w:rPr>
          <w:sz w:val="22"/>
          <w:szCs w:val="22"/>
          <w:lang w:val="lt-LT" w:eastAsia="lt-LT"/>
        </w:rPr>
      </w:pPr>
      <w:r>
        <w:rPr>
          <w:sz w:val="22"/>
          <w:szCs w:val="22"/>
          <w:lang w:val="lt-LT" w:eastAsia="lt-LT"/>
        </w:rPr>
        <w:t>Šį vaistą laikykite vaikams nepastebimoje ir nepasiekiamoje vietoje.</w:t>
      </w:r>
      <w:r w:rsidR="000330D2">
        <w:rPr>
          <w:sz w:val="22"/>
          <w:szCs w:val="22"/>
          <w:lang w:val="lt-LT" w:eastAsia="lt-LT"/>
        </w:rPr>
        <w:t xml:space="preserve"> Laikykite šį vaistą užrakintoje saugioje vietoje, kur kiti žmonės negali jo pasiekti. Jis gali sukelti rimtą žalą ir būti mirtinas žmonėms, jei nebuvo jiems paskirtas.</w:t>
      </w:r>
    </w:p>
    <w:p w14:paraId="6122E698" w14:textId="77777777" w:rsidR="0020666A" w:rsidRDefault="0020666A" w:rsidP="0020666A">
      <w:pPr>
        <w:widowControl w:val="0"/>
        <w:tabs>
          <w:tab w:val="left" w:pos="567"/>
        </w:tabs>
        <w:rPr>
          <w:sz w:val="22"/>
          <w:szCs w:val="22"/>
          <w:lang w:val="lt-LT" w:eastAsia="lt-LT"/>
        </w:rPr>
      </w:pPr>
    </w:p>
    <w:p w14:paraId="12F53714" w14:textId="30A0009F" w:rsidR="0020666A" w:rsidRDefault="0020666A" w:rsidP="0020666A">
      <w:pPr>
        <w:widowControl w:val="0"/>
        <w:numPr>
          <w:ilvl w:val="12"/>
          <w:numId w:val="0"/>
        </w:numPr>
        <w:ind w:right="-2"/>
        <w:rPr>
          <w:sz w:val="22"/>
          <w:szCs w:val="22"/>
          <w:lang w:val="lt-LT" w:eastAsia="lt-LT"/>
        </w:rPr>
      </w:pPr>
      <w:r>
        <w:rPr>
          <w:sz w:val="22"/>
          <w:szCs w:val="22"/>
          <w:lang w:val="lt-LT" w:eastAsia="lt-LT"/>
        </w:rPr>
        <w:t>Ant dėžutės arba lizdinės plokštelės po „EXP“ nurodytam tinkamumo laikui pasibaigus, šio vaisto vartoti negalima. Vaistas tinkamas vartoti iki paskutinės nurodyto mėnesio dienos.</w:t>
      </w:r>
    </w:p>
    <w:p w14:paraId="644EB648" w14:textId="77777777" w:rsidR="0020666A" w:rsidRDefault="0020666A" w:rsidP="0020666A">
      <w:pPr>
        <w:widowControl w:val="0"/>
        <w:tabs>
          <w:tab w:val="left" w:pos="567"/>
        </w:tabs>
        <w:rPr>
          <w:sz w:val="22"/>
          <w:szCs w:val="22"/>
          <w:lang w:val="lt-LT" w:eastAsia="lt-LT"/>
        </w:rPr>
      </w:pPr>
    </w:p>
    <w:p w14:paraId="3AB3D4F4" w14:textId="4A9030B7" w:rsidR="0020666A" w:rsidRDefault="0020666A" w:rsidP="0020666A">
      <w:pPr>
        <w:widowControl w:val="0"/>
        <w:tabs>
          <w:tab w:val="left" w:pos="567"/>
        </w:tabs>
        <w:rPr>
          <w:kern w:val="2"/>
          <w:sz w:val="22"/>
          <w:szCs w:val="22"/>
          <w:lang w:val="lt-LT" w:eastAsia="en-US"/>
        </w:rPr>
      </w:pPr>
      <w:r>
        <w:rPr>
          <w:kern w:val="2"/>
          <w:sz w:val="22"/>
          <w:szCs w:val="22"/>
          <w:lang w:val="lt-LT" w:eastAsia="en-US"/>
        </w:rPr>
        <w:t>Laikyti ne aukštesnėje kaip 25</w:t>
      </w:r>
      <w:r w:rsidR="00BD39A7">
        <w:rPr>
          <w:kern w:val="2"/>
          <w:sz w:val="22"/>
          <w:szCs w:val="22"/>
          <w:lang w:val="lt-LT" w:eastAsia="en-US"/>
        </w:rPr>
        <w:t> </w:t>
      </w:r>
      <w:r>
        <w:rPr>
          <w:sz w:val="22"/>
          <w:szCs w:val="22"/>
          <w:lang w:val="lt-LT"/>
        </w:rPr>
        <w:sym w:font="Symbol" w:char="F0B0"/>
      </w:r>
      <w:r>
        <w:rPr>
          <w:kern w:val="2"/>
          <w:sz w:val="22"/>
          <w:szCs w:val="22"/>
          <w:lang w:val="lt-LT" w:eastAsia="en-US"/>
        </w:rPr>
        <w:t>C temperatūroje.</w:t>
      </w:r>
    </w:p>
    <w:p w14:paraId="1FFD6497" w14:textId="77777777" w:rsidR="0020666A" w:rsidRDefault="0020666A" w:rsidP="0020666A">
      <w:pPr>
        <w:widowControl w:val="0"/>
        <w:tabs>
          <w:tab w:val="left" w:pos="567"/>
        </w:tabs>
        <w:rPr>
          <w:kern w:val="2"/>
          <w:sz w:val="22"/>
          <w:szCs w:val="22"/>
          <w:lang w:val="lt-LT" w:eastAsia="en-US"/>
        </w:rPr>
      </w:pPr>
    </w:p>
    <w:p w14:paraId="5708C76D" w14:textId="77777777" w:rsidR="0020666A" w:rsidRDefault="0020666A" w:rsidP="0020666A">
      <w:pPr>
        <w:widowControl w:val="0"/>
        <w:numPr>
          <w:ilvl w:val="12"/>
          <w:numId w:val="0"/>
        </w:numPr>
        <w:ind w:right="-2"/>
        <w:rPr>
          <w:sz w:val="22"/>
          <w:szCs w:val="22"/>
          <w:lang w:val="lt-LT" w:eastAsia="lt-LT"/>
        </w:rPr>
      </w:pPr>
      <w:r>
        <w:rPr>
          <w:sz w:val="22"/>
          <w:szCs w:val="22"/>
          <w:lang w:val="lt-LT" w:eastAsia="lt-LT"/>
        </w:rPr>
        <w:t>Vaistų negalima išmesti į kanalizaciją arba su buitinėmis atliekomis.</w:t>
      </w:r>
    </w:p>
    <w:p w14:paraId="06D780E2" w14:textId="77777777" w:rsidR="0020666A" w:rsidRDefault="0020666A" w:rsidP="0020666A">
      <w:pPr>
        <w:widowControl w:val="0"/>
        <w:numPr>
          <w:ilvl w:val="12"/>
          <w:numId w:val="0"/>
        </w:numPr>
        <w:ind w:right="-2"/>
        <w:rPr>
          <w:sz w:val="22"/>
          <w:szCs w:val="22"/>
          <w:lang w:val="lt-LT" w:eastAsia="lt-LT"/>
        </w:rPr>
      </w:pPr>
      <w:r>
        <w:rPr>
          <w:sz w:val="22"/>
          <w:szCs w:val="22"/>
          <w:lang w:val="lt-LT" w:eastAsia="lt-LT"/>
        </w:rPr>
        <w:t>Kaip išmesti nereikalingus vaistus, klauskite vaistininko. Šios priemonės padės apsaugoti aplinką.</w:t>
      </w:r>
    </w:p>
    <w:p w14:paraId="1478213E" w14:textId="77777777" w:rsidR="0020666A" w:rsidRDefault="0020666A" w:rsidP="0020666A">
      <w:pPr>
        <w:widowControl w:val="0"/>
        <w:numPr>
          <w:ilvl w:val="12"/>
          <w:numId w:val="0"/>
        </w:numPr>
        <w:ind w:right="-2"/>
        <w:rPr>
          <w:sz w:val="22"/>
          <w:szCs w:val="22"/>
          <w:lang w:val="lt-LT" w:eastAsia="lt-LT"/>
        </w:rPr>
      </w:pPr>
    </w:p>
    <w:p w14:paraId="5F9FF168" w14:textId="77777777" w:rsidR="0020666A" w:rsidRDefault="0020666A" w:rsidP="0020666A">
      <w:pPr>
        <w:widowControl w:val="0"/>
        <w:numPr>
          <w:ilvl w:val="12"/>
          <w:numId w:val="0"/>
        </w:numPr>
        <w:ind w:right="-2"/>
        <w:rPr>
          <w:sz w:val="22"/>
          <w:szCs w:val="22"/>
          <w:lang w:val="lt-LT" w:eastAsia="lt-LT"/>
        </w:rPr>
      </w:pPr>
    </w:p>
    <w:p w14:paraId="15FD113A" w14:textId="77777777" w:rsidR="0020666A" w:rsidRDefault="0020666A" w:rsidP="0020666A">
      <w:pPr>
        <w:widowControl w:val="0"/>
        <w:numPr>
          <w:ilvl w:val="12"/>
          <w:numId w:val="0"/>
        </w:numPr>
        <w:ind w:left="567" w:right="-2" w:hanging="567"/>
        <w:rPr>
          <w:b/>
          <w:sz w:val="22"/>
          <w:szCs w:val="22"/>
          <w:lang w:val="lt-LT" w:eastAsia="lt-LT"/>
        </w:rPr>
      </w:pPr>
      <w:r>
        <w:rPr>
          <w:b/>
          <w:sz w:val="22"/>
          <w:szCs w:val="22"/>
          <w:lang w:val="lt-LT" w:eastAsia="lt-LT"/>
        </w:rPr>
        <w:t>6.</w:t>
      </w:r>
      <w:r>
        <w:rPr>
          <w:b/>
          <w:sz w:val="22"/>
          <w:szCs w:val="22"/>
          <w:lang w:val="lt-LT" w:eastAsia="lt-LT"/>
        </w:rPr>
        <w:tab/>
        <w:t>Pakuotės turinys ir kita informacija</w:t>
      </w:r>
    </w:p>
    <w:p w14:paraId="288AADDF" w14:textId="77777777" w:rsidR="0020666A" w:rsidRDefault="0020666A" w:rsidP="0020666A">
      <w:pPr>
        <w:widowControl w:val="0"/>
        <w:numPr>
          <w:ilvl w:val="12"/>
          <w:numId w:val="0"/>
        </w:numPr>
        <w:ind w:right="-2"/>
        <w:rPr>
          <w:sz w:val="22"/>
          <w:szCs w:val="22"/>
          <w:lang w:val="lt-LT" w:eastAsia="lt-LT"/>
        </w:rPr>
      </w:pPr>
    </w:p>
    <w:p w14:paraId="6B3D08A5" w14:textId="77777777" w:rsidR="0020666A" w:rsidRDefault="0020666A" w:rsidP="0020666A">
      <w:pPr>
        <w:widowControl w:val="0"/>
        <w:tabs>
          <w:tab w:val="left" w:pos="567"/>
        </w:tabs>
        <w:jc w:val="both"/>
        <w:rPr>
          <w:b/>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sudėtis</w:t>
      </w:r>
    </w:p>
    <w:p w14:paraId="1F818A78" w14:textId="77777777" w:rsidR="0020666A" w:rsidRDefault="0020666A" w:rsidP="0020666A">
      <w:pPr>
        <w:widowControl w:val="0"/>
        <w:numPr>
          <w:ilvl w:val="0"/>
          <w:numId w:val="1"/>
        </w:numPr>
        <w:tabs>
          <w:tab w:val="left" w:pos="567"/>
        </w:tabs>
        <w:ind w:left="567" w:hanging="567"/>
        <w:rPr>
          <w:sz w:val="22"/>
          <w:szCs w:val="22"/>
          <w:lang w:val="lt-LT" w:eastAsia="en-US"/>
        </w:rPr>
      </w:pPr>
      <w:r>
        <w:rPr>
          <w:sz w:val="22"/>
          <w:szCs w:val="22"/>
          <w:lang w:val="lt-LT" w:eastAsia="en-US"/>
        </w:rPr>
        <w:t xml:space="preserve">Veikliosios medžiagos yra </w:t>
      </w:r>
      <w:proofErr w:type="spellStart"/>
      <w:r>
        <w:rPr>
          <w:sz w:val="22"/>
          <w:szCs w:val="22"/>
          <w:lang w:val="lt-LT" w:eastAsia="en-US"/>
        </w:rPr>
        <w:t>oksikodono</w:t>
      </w:r>
      <w:proofErr w:type="spellEnd"/>
      <w:r>
        <w:rPr>
          <w:sz w:val="22"/>
          <w:szCs w:val="22"/>
          <w:lang w:val="lt-LT" w:eastAsia="en-US"/>
        </w:rPr>
        <w:t xml:space="preserve"> hidrochloridas ir </w:t>
      </w:r>
      <w:proofErr w:type="spellStart"/>
      <w:r>
        <w:rPr>
          <w:sz w:val="22"/>
          <w:szCs w:val="22"/>
          <w:lang w:val="lt-LT" w:eastAsia="en-US"/>
        </w:rPr>
        <w:t>naloksono</w:t>
      </w:r>
      <w:proofErr w:type="spellEnd"/>
      <w:r>
        <w:rPr>
          <w:sz w:val="22"/>
          <w:szCs w:val="22"/>
          <w:lang w:val="lt-LT" w:eastAsia="en-US"/>
        </w:rPr>
        <w:t xml:space="preserve"> hidrochloridas.</w:t>
      </w:r>
    </w:p>
    <w:p w14:paraId="47A9E00E" w14:textId="77777777" w:rsidR="0020666A" w:rsidRDefault="0020666A" w:rsidP="0020666A">
      <w:pPr>
        <w:widowControl w:val="0"/>
        <w:tabs>
          <w:tab w:val="left" w:pos="567"/>
        </w:tabs>
        <w:ind w:left="567"/>
        <w:rPr>
          <w:sz w:val="22"/>
          <w:szCs w:val="22"/>
          <w:lang w:val="lt-LT" w:eastAsia="en-US"/>
        </w:rPr>
      </w:pPr>
    </w:p>
    <w:p w14:paraId="5B055758" w14:textId="77777777" w:rsidR="0020666A" w:rsidRDefault="0020666A" w:rsidP="0020666A">
      <w:pPr>
        <w:widowControl w:val="0"/>
        <w:tabs>
          <w:tab w:val="left" w:pos="567"/>
        </w:tabs>
        <w:rPr>
          <w:i/>
          <w:color w:val="000000" w:themeColor="text1"/>
          <w:sz w:val="22"/>
          <w:szCs w:val="22"/>
          <w:u w:val="single"/>
          <w:lang w:val="lt-LT" w:eastAsia="en-US"/>
        </w:rPr>
      </w:pPr>
      <w:r>
        <w:rPr>
          <w:i/>
          <w:color w:val="000000" w:themeColor="text1"/>
          <w:sz w:val="22"/>
          <w:szCs w:val="22"/>
          <w:u w:val="single"/>
          <w:shd w:val="clear" w:color="auto" w:fill="FFFFFF"/>
        </w:rPr>
        <w:t xml:space="preserve">Geroxynal </w:t>
      </w:r>
      <w:r>
        <w:rPr>
          <w:i/>
          <w:color w:val="000000" w:themeColor="text1"/>
          <w:sz w:val="22"/>
          <w:szCs w:val="22"/>
          <w:u w:val="single"/>
          <w:lang w:val="lt-LT" w:eastAsia="en-US"/>
        </w:rPr>
        <w:t xml:space="preserve">5 mg/2,5 mg </w:t>
      </w:r>
    </w:p>
    <w:p w14:paraId="76F4B823" w14:textId="77777777" w:rsidR="0020666A" w:rsidRDefault="0020666A" w:rsidP="0020666A">
      <w:pPr>
        <w:widowControl w:val="0"/>
        <w:autoSpaceDE w:val="0"/>
        <w:autoSpaceDN w:val="0"/>
        <w:adjustRightInd w:val="0"/>
        <w:rPr>
          <w:color w:val="000000"/>
          <w:sz w:val="22"/>
          <w:szCs w:val="22"/>
          <w:lang w:val="lt-LT" w:eastAsia="en-US"/>
        </w:rPr>
      </w:pPr>
      <w:r>
        <w:rPr>
          <w:color w:val="000000"/>
          <w:sz w:val="22"/>
          <w:szCs w:val="22"/>
          <w:lang w:val="lt-LT" w:eastAsia="en-US"/>
        </w:rPr>
        <w:t xml:space="preserve">Kiekvienoje pailginto atpalaidavimo tabletėje yra 5 mg </w:t>
      </w:r>
      <w:proofErr w:type="spellStart"/>
      <w:r>
        <w:rPr>
          <w:color w:val="000000"/>
          <w:sz w:val="22"/>
          <w:szCs w:val="22"/>
          <w:lang w:val="lt-LT" w:eastAsia="en-US"/>
        </w:rPr>
        <w:t>oksikodono</w:t>
      </w:r>
      <w:proofErr w:type="spellEnd"/>
      <w:r>
        <w:rPr>
          <w:color w:val="000000"/>
          <w:sz w:val="22"/>
          <w:szCs w:val="22"/>
          <w:lang w:val="lt-LT" w:eastAsia="en-US"/>
        </w:rPr>
        <w:t xml:space="preserve"> hidrochlorido, atitinkančio 4,5 mg </w:t>
      </w:r>
      <w:proofErr w:type="spellStart"/>
      <w:r>
        <w:rPr>
          <w:color w:val="000000"/>
          <w:sz w:val="22"/>
          <w:szCs w:val="22"/>
          <w:lang w:val="lt-LT" w:eastAsia="en-US"/>
        </w:rPr>
        <w:t>oksikodono</w:t>
      </w:r>
      <w:proofErr w:type="spellEnd"/>
      <w:r>
        <w:rPr>
          <w:color w:val="000000"/>
          <w:sz w:val="22"/>
          <w:szCs w:val="22"/>
          <w:lang w:val="lt-LT" w:eastAsia="en-US"/>
        </w:rPr>
        <w:t xml:space="preserve">, ir 2,5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(kaip 2,75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w:t>
      </w:r>
      <w:proofErr w:type="spellStart"/>
      <w:r>
        <w:rPr>
          <w:color w:val="000000"/>
          <w:sz w:val="22"/>
          <w:szCs w:val="22"/>
          <w:lang w:val="lt-LT" w:eastAsia="en-US"/>
        </w:rPr>
        <w:t>dihidrato</w:t>
      </w:r>
      <w:proofErr w:type="spellEnd"/>
      <w:r>
        <w:rPr>
          <w:color w:val="000000"/>
          <w:sz w:val="22"/>
          <w:szCs w:val="22"/>
          <w:lang w:val="lt-LT" w:eastAsia="en-US"/>
        </w:rPr>
        <w:t xml:space="preserve">), </w:t>
      </w:r>
      <w:r>
        <w:rPr>
          <w:color w:val="000000"/>
          <w:sz w:val="22"/>
          <w:szCs w:val="22"/>
          <w:lang w:val="lt-LT" w:eastAsia="en-US"/>
        </w:rPr>
        <w:lastRenderedPageBreak/>
        <w:t xml:space="preserve">atitinkančio 2,25 mg </w:t>
      </w:r>
      <w:proofErr w:type="spellStart"/>
      <w:r>
        <w:rPr>
          <w:color w:val="000000"/>
          <w:sz w:val="22"/>
          <w:szCs w:val="22"/>
          <w:lang w:val="lt-LT" w:eastAsia="en-US"/>
        </w:rPr>
        <w:t>naloksono</w:t>
      </w:r>
      <w:proofErr w:type="spellEnd"/>
      <w:r>
        <w:rPr>
          <w:color w:val="000000"/>
          <w:sz w:val="22"/>
          <w:szCs w:val="22"/>
          <w:lang w:val="lt-LT" w:eastAsia="en-US"/>
        </w:rPr>
        <w:t>.</w:t>
      </w:r>
    </w:p>
    <w:p w14:paraId="25490982" w14:textId="77777777" w:rsidR="0020666A" w:rsidRDefault="0020666A" w:rsidP="0020666A">
      <w:pPr>
        <w:widowControl w:val="0"/>
        <w:tabs>
          <w:tab w:val="left" w:pos="567"/>
        </w:tabs>
        <w:rPr>
          <w:iCs/>
          <w:sz w:val="22"/>
          <w:szCs w:val="22"/>
          <w:lang w:val="lt-LT" w:eastAsia="en-US"/>
        </w:rPr>
      </w:pPr>
    </w:p>
    <w:p w14:paraId="7DFE7E30" w14:textId="77777777" w:rsidR="0020666A" w:rsidRDefault="0020666A" w:rsidP="0020666A">
      <w:pPr>
        <w:widowControl w:val="0"/>
        <w:tabs>
          <w:tab w:val="left" w:pos="567"/>
        </w:tabs>
        <w:rPr>
          <w:i/>
          <w:color w:val="000000" w:themeColor="text1"/>
          <w:sz w:val="22"/>
          <w:szCs w:val="22"/>
          <w:highlight w:val="lightGray"/>
          <w:u w:val="single"/>
          <w:lang w:val="lt-LT" w:eastAsia="en-US"/>
        </w:rPr>
      </w:pPr>
      <w:r>
        <w:rPr>
          <w:i/>
          <w:color w:val="000000" w:themeColor="text1"/>
          <w:sz w:val="22"/>
          <w:szCs w:val="22"/>
          <w:highlight w:val="lightGray"/>
          <w:u w:val="single"/>
          <w:shd w:val="clear" w:color="auto" w:fill="FFFFFF"/>
        </w:rPr>
        <w:t xml:space="preserve">Geroxynal </w:t>
      </w:r>
      <w:r>
        <w:rPr>
          <w:i/>
          <w:color w:val="000000" w:themeColor="text1"/>
          <w:sz w:val="22"/>
          <w:szCs w:val="22"/>
          <w:highlight w:val="lightGray"/>
          <w:u w:val="single"/>
          <w:lang w:val="lt-LT" w:eastAsia="en-US"/>
        </w:rPr>
        <w:t xml:space="preserve">10 mg/5 mg </w:t>
      </w:r>
    </w:p>
    <w:p w14:paraId="273BFFF5"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eastAsia="en-US"/>
        </w:rPr>
        <w:t xml:space="preserve">Kiekvienoje pailginto atpalaidavimo tabletėje yra 10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hidrochlorido, atitinkančio 9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ir 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(kaip 5,5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w:t>
      </w:r>
      <w:proofErr w:type="spellStart"/>
      <w:r>
        <w:rPr>
          <w:color w:val="000000"/>
          <w:sz w:val="22"/>
          <w:szCs w:val="22"/>
          <w:highlight w:val="lightGray"/>
          <w:lang w:val="lt-LT" w:eastAsia="en-US"/>
        </w:rPr>
        <w:t>dihidrato</w:t>
      </w:r>
      <w:proofErr w:type="spellEnd"/>
      <w:r>
        <w:rPr>
          <w:color w:val="000000"/>
          <w:sz w:val="22"/>
          <w:szCs w:val="22"/>
          <w:highlight w:val="lightGray"/>
          <w:lang w:val="lt-LT" w:eastAsia="en-US"/>
        </w:rPr>
        <w:t xml:space="preserve">), atitinkančio 4,5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w:t>
      </w:r>
    </w:p>
    <w:p w14:paraId="43D7320B" w14:textId="77777777" w:rsidR="0020666A" w:rsidRDefault="0020666A" w:rsidP="0020666A">
      <w:pPr>
        <w:widowControl w:val="0"/>
        <w:autoSpaceDE w:val="0"/>
        <w:autoSpaceDN w:val="0"/>
        <w:adjustRightInd w:val="0"/>
        <w:rPr>
          <w:bCs/>
          <w:sz w:val="22"/>
          <w:szCs w:val="22"/>
          <w:highlight w:val="lightGray"/>
          <w:u w:val="single"/>
          <w:lang w:val="lt-LT" w:eastAsia="en-US"/>
        </w:rPr>
      </w:pPr>
    </w:p>
    <w:p w14:paraId="31A7BA3F" w14:textId="77777777" w:rsidR="0020666A" w:rsidRDefault="0020666A" w:rsidP="0020666A">
      <w:pPr>
        <w:widowControl w:val="0"/>
        <w:tabs>
          <w:tab w:val="left" w:pos="567"/>
        </w:tabs>
        <w:rPr>
          <w:i/>
          <w:color w:val="000000"/>
          <w:sz w:val="22"/>
          <w:szCs w:val="22"/>
          <w:highlight w:val="lightGray"/>
          <w:u w:val="single"/>
          <w:lang w:val="lt-LT"/>
        </w:rPr>
      </w:pPr>
      <w:r>
        <w:rPr>
          <w:i/>
          <w:color w:val="000000" w:themeColor="text1"/>
          <w:sz w:val="22"/>
          <w:szCs w:val="22"/>
          <w:highlight w:val="lightGray"/>
          <w:u w:val="single"/>
          <w:shd w:val="clear" w:color="auto" w:fill="D9D9D9" w:themeFill="background1" w:themeFillShade="D9"/>
        </w:rPr>
        <w:t xml:space="preserve">Geroxynal </w:t>
      </w:r>
      <w:r>
        <w:rPr>
          <w:i/>
          <w:color w:val="000000" w:themeColor="text1"/>
          <w:sz w:val="22"/>
          <w:szCs w:val="22"/>
          <w:highlight w:val="lightGray"/>
          <w:u w:val="single"/>
          <w:shd w:val="clear" w:color="auto" w:fill="D9D9D9" w:themeFill="background1" w:themeFillShade="D9"/>
          <w:lang w:val="lt-LT"/>
        </w:rPr>
        <w:t>20</w:t>
      </w:r>
      <w:r>
        <w:rPr>
          <w:i/>
          <w:color w:val="000000" w:themeColor="text1"/>
          <w:sz w:val="22"/>
          <w:szCs w:val="22"/>
          <w:highlight w:val="lightGray"/>
          <w:u w:val="single"/>
          <w:lang w:val="lt-LT"/>
        </w:rPr>
        <w:t xml:space="preserve"> mg/10 mg </w:t>
      </w:r>
    </w:p>
    <w:p w14:paraId="0AA0CC18"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20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18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10,99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9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55C279F4"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20CD5930" w14:textId="77777777" w:rsidR="0020666A" w:rsidRDefault="0020666A" w:rsidP="0020666A">
      <w:pPr>
        <w:widowControl w:val="0"/>
        <w:tabs>
          <w:tab w:val="left" w:pos="567"/>
        </w:tabs>
        <w:rPr>
          <w:i/>
          <w:color w:val="000000" w:themeColor="text1"/>
          <w:sz w:val="22"/>
          <w:szCs w:val="22"/>
          <w:highlight w:val="lightGray"/>
          <w:u w:val="single"/>
          <w:lang w:val="lt-LT" w:eastAsia="en-US"/>
        </w:rPr>
      </w:pPr>
      <w:r>
        <w:rPr>
          <w:i/>
          <w:color w:val="000000" w:themeColor="text1"/>
          <w:sz w:val="22"/>
          <w:szCs w:val="22"/>
          <w:highlight w:val="lightGray"/>
          <w:u w:val="single"/>
          <w:shd w:val="clear" w:color="auto" w:fill="D9D9D9" w:themeFill="background1" w:themeFillShade="D9"/>
        </w:rPr>
        <w:t>Geroxynal</w:t>
      </w:r>
      <w:r>
        <w:rPr>
          <w:i/>
          <w:color w:val="000000" w:themeColor="text1"/>
          <w:sz w:val="22"/>
          <w:szCs w:val="22"/>
          <w:highlight w:val="lightGray"/>
          <w:u w:val="single"/>
          <w:lang w:val="lt-LT" w:eastAsia="en-US"/>
        </w:rPr>
        <w:t xml:space="preserve"> 30 mg/15 mg </w:t>
      </w:r>
    </w:p>
    <w:p w14:paraId="00E34E39" w14:textId="77777777" w:rsidR="0020666A" w:rsidRDefault="0020666A" w:rsidP="0020666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30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26,9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16,485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13,5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2B3C94A2" w14:textId="77777777" w:rsidR="0020666A" w:rsidRDefault="0020666A" w:rsidP="0020666A">
      <w:pPr>
        <w:widowControl w:val="0"/>
        <w:tabs>
          <w:tab w:val="left" w:pos="567"/>
        </w:tabs>
        <w:rPr>
          <w:iCs/>
          <w:sz w:val="22"/>
          <w:szCs w:val="22"/>
          <w:highlight w:val="lightGray"/>
          <w:lang w:val="lt-LT" w:eastAsia="en-US"/>
        </w:rPr>
      </w:pPr>
    </w:p>
    <w:p w14:paraId="4E1EDFF9" w14:textId="77777777" w:rsidR="0020666A" w:rsidRDefault="0020666A" w:rsidP="0020666A">
      <w:pPr>
        <w:widowControl w:val="0"/>
        <w:shd w:val="clear" w:color="auto" w:fill="FFFFFF" w:themeFill="background1"/>
        <w:tabs>
          <w:tab w:val="left" w:pos="567"/>
        </w:tabs>
        <w:rPr>
          <w:i/>
          <w:color w:val="000000"/>
          <w:sz w:val="22"/>
          <w:szCs w:val="22"/>
          <w:highlight w:val="lightGray"/>
          <w:u w:val="single"/>
          <w:lang w:val="lt-LT"/>
        </w:rPr>
      </w:pPr>
      <w:r>
        <w:rPr>
          <w:i/>
          <w:color w:val="222222"/>
          <w:sz w:val="22"/>
          <w:szCs w:val="22"/>
          <w:highlight w:val="lightGray"/>
          <w:u w:val="single"/>
          <w:shd w:val="clear" w:color="auto" w:fill="BFBFBF" w:themeFill="background1" w:themeFillShade="BF"/>
        </w:rPr>
        <w:t xml:space="preserve">Geroxynal </w:t>
      </w:r>
      <w:r>
        <w:rPr>
          <w:i/>
          <w:color w:val="000000"/>
          <w:sz w:val="22"/>
          <w:szCs w:val="22"/>
          <w:highlight w:val="lightGray"/>
          <w:u w:val="single"/>
          <w:lang w:val="lt-LT"/>
        </w:rPr>
        <w:t xml:space="preserve">40mg/20 mg </w:t>
      </w:r>
    </w:p>
    <w:p w14:paraId="11831FA0" w14:textId="77777777" w:rsidR="0020666A" w:rsidRDefault="0020666A" w:rsidP="0020666A">
      <w:pPr>
        <w:widowControl w:val="0"/>
        <w:autoSpaceDE w:val="0"/>
        <w:autoSpaceDN w:val="0"/>
        <w:adjustRightInd w:val="0"/>
        <w:rPr>
          <w:color w:val="000000"/>
          <w:sz w:val="22"/>
          <w:szCs w:val="22"/>
          <w:lang w:val="lt-LT"/>
        </w:rPr>
      </w:pPr>
      <w:r>
        <w:rPr>
          <w:color w:val="000000"/>
          <w:sz w:val="22"/>
          <w:szCs w:val="22"/>
          <w:highlight w:val="lightGray"/>
          <w:lang w:val="lt-LT"/>
        </w:rPr>
        <w:t xml:space="preserve">Kiekvienoje pailginto atpalaidavimo tabletėje yra 40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36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20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21,98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18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6E60F5EB" w14:textId="77777777" w:rsidR="0020666A" w:rsidRDefault="0020666A" w:rsidP="0020666A">
      <w:pPr>
        <w:widowControl w:val="0"/>
        <w:autoSpaceDE w:val="0"/>
        <w:autoSpaceDN w:val="0"/>
        <w:adjustRightInd w:val="0"/>
        <w:rPr>
          <w:color w:val="000000"/>
          <w:sz w:val="22"/>
          <w:szCs w:val="22"/>
          <w:lang w:val="lt-LT" w:eastAsia="en-US"/>
        </w:rPr>
      </w:pPr>
    </w:p>
    <w:p w14:paraId="18C72C70" w14:textId="77777777" w:rsidR="0020666A" w:rsidRDefault="0020666A" w:rsidP="0020666A">
      <w:pPr>
        <w:pStyle w:val="Sraopastraipa"/>
        <w:widowControl w:val="0"/>
        <w:numPr>
          <w:ilvl w:val="0"/>
          <w:numId w:val="1"/>
        </w:numPr>
        <w:tabs>
          <w:tab w:val="left" w:pos="1522"/>
        </w:tabs>
        <w:autoSpaceDE w:val="0"/>
        <w:autoSpaceDN w:val="0"/>
        <w:adjustRightInd w:val="0"/>
        <w:ind w:left="567" w:hanging="567"/>
        <w:outlineLvl w:val="0"/>
      </w:pPr>
      <w:r>
        <w:rPr>
          <w:rFonts w:ascii="Times New Roman" w:hAnsi="Times New Roman"/>
          <w:color w:val="000000"/>
        </w:rPr>
        <w:t>Pagalbinės medžiagos yra</w:t>
      </w:r>
    </w:p>
    <w:p w14:paraId="2C00861A" w14:textId="77777777" w:rsidR="0020666A" w:rsidRDefault="0020666A" w:rsidP="0020666A">
      <w:pPr>
        <w:pStyle w:val="Sraopastraipa"/>
        <w:widowControl w:val="0"/>
        <w:numPr>
          <w:ilvl w:val="0"/>
          <w:numId w:val="1"/>
        </w:numPr>
        <w:tabs>
          <w:tab w:val="left" w:pos="1522"/>
        </w:tabs>
        <w:autoSpaceDE w:val="0"/>
        <w:autoSpaceDN w:val="0"/>
        <w:adjustRightInd w:val="0"/>
        <w:outlineLvl w:val="0"/>
        <w:rPr>
          <w:rFonts w:ascii="Times New Roman" w:hAnsi="Times New Roman"/>
        </w:rPr>
      </w:pPr>
      <w:r>
        <w:rPr>
          <w:rFonts w:ascii="Times New Roman" w:hAnsi="Times New Roman"/>
          <w:i/>
        </w:rPr>
        <w:t>Tabletės branduolys</w:t>
      </w:r>
      <w:r>
        <w:rPr>
          <w:rFonts w:ascii="Times New Roman" w:hAnsi="Times New Roman"/>
        </w:rPr>
        <w:t xml:space="preserve">: </w:t>
      </w:r>
      <w:proofErr w:type="spellStart"/>
      <w:r>
        <w:rPr>
          <w:rFonts w:ascii="Times New Roman" w:hAnsi="Times New Roman"/>
        </w:rPr>
        <w:t>polivinilacetatas</w:t>
      </w:r>
      <w:proofErr w:type="spellEnd"/>
      <w:r>
        <w:rPr>
          <w:rFonts w:ascii="Times New Roman" w:hAnsi="Times New Roman"/>
        </w:rPr>
        <w:t xml:space="preserve">, </w:t>
      </w:r>
      <w:proofErr w:type="spellStart"/>
      <w:r>
        <w:rPr>
          <w:rFonts w:ascii="Times New Roman" w:hAnsi="Times New Roman"/>
        </w:rPr>
        <w:t>povidonas</w:t>
      </w:r>
      <w:proofErr w:type="spellEnd"/>
      <w:r>
        <w:rPr>
          <w:rFonts w:ascii="Times New Roman" w:hAnsi="Times New Roman"/>
        </w:rPr>
        <w:t xml:space="preserve"> K 30, natrio </w:t>
      </w:r>
      <w:proofErr w:type="spellStart"/>
      <w:r>
        <w:rPr>
          <w:rFonts w:ascii="Times New Roman" w:hAnsi="Times New Roman"/>
        </w:rPr>
        <w:t>laurilsulfatas</w:t>
      </w:r>
      <w:proofErr w:type="spellEnd"/>
      <w:r>
        <w:rPr>
          <w:rFonts w:ascii="Times New Roman" w:hAnsi="Times New Roman"/>
        </w:rPr>
        <w:t xml:space="preserve">, silicio dioksidas, </w:t>
      </w:r>
      <w:proofErr w:type="spellStart"/>
      <w:r>
        <w:rPr>
          <w:rFonts w:ascii="Times New Roman" w:hAnsi="Times New Roman"/>
        </w:rPr>
        <w:t>mikrokristalinė</w:t>
      </w:r>
      <w:proofErr w:type="spellEnd"/>
      <w:r>
        <w:rPr>
          <w:rFonts w:ascii="Times New Roman" w:hAnsi="Times New Roman"/>
        </w:rPr>
        <w:t xml:space="preserve"> </w:t>
      </w:r>
      <w:proofErr w:type="spellStart"/>
      <w:r>
        <w:rPr>
          <w:rFonts w:ascii="Times New Roman" w:hAnsi="Times New Roman"/>
        </w:rPr>
        <w:t>celiuliuliozė</w:t>
      </w:r>
      <w:proofErr w:type="spellEnd"/>
      <w:r>
        <w:rPr>
          <w:rFonts w:ascii="Times New Roman" w:hAnsi="Times New Roman"/>
        </w:rPr>
        <w:t xml:space="preserve">,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Geroxynal</w:t>
      </w:r>
      <w:proofErr w:type="spellEnd"/>
      <w:r>
        <w:rPr>
          <w:rFonts w:ascii="Times New Roman" w:hAnsi="Times New Roman"/>
        </w:rPr>
        <w:t xml:space="preserve"> 5 mg/2,5 mg ir 10 mg/5 mg tabletėse), koloidinis bevandenis silicio dioksidas, magnio </w:t>
      </w:r>
      <w:proofErr w:type="spellStart"/>
      <w:r>
        <w:rPr>
          <w:rFonts w:ascii="Times New Roman" w:hAnsi="Times New Roman"/>
        </w:rPr>
        <w:t>stearatas</w:t>
      </w:r>
      <w:proofErr w:type="spellEnd"/>
      <w:r>
        <w:rPr>
          <w:rFonts w:ascii="Times New Roman" w:hAnsi="Times New Roman"/>
        </w:rPr>
        <w:t>.</w:t>
      </w:r>
    </w:p>
    <w:p w14:paraId="2B255CE0" w14:textId="77777777" w:rsidR="0020666A" w:rsidRDefault="0020666A" w:rsidP="0020666A">
      <w:pPr>
        <w:pStyle w:val="Sraopastraipa"/>
        <w:widowControl w:val="0"/>
        <w:numPr>
          <w:ilvl w:val="0"/>
          <w:numId w:val="1"/>
        </w:numPr>
        <w:tabs>
          <w:tab w:val="left" w:pos="2925"/>
        </w:tabs>
        <w:overflowPunct w:val="0"/>
        <w:autoSpaceDE w:val="0"/>
        <w:autoSpaceDN w:val="0"/>
        <w:adjustRightInd w:val="0"/>
        <w:spacing w:after="0"/>
        <w:outlineLvl w:val="0"/>
        <w:rPr>
          <w:rFonts w:ascii="Times New Roman" w:hAnsi="Times New Roman"/>
          <w:lang w:eastAsia="ar-SA"/>
        </w:rPr>
      </w:pPr>
      <w:r>
        <w:rPr>
          <w:rFonts w:ascii="Times New Roman" w:hAnsi="Times New Roman"/>
          <w:i/>
        </w:rPr>
        <w:t>Tabletės plėvelė</w:t>
      </w:r>
      <w:r>
        <w:rPr>
          <w:rFonts w:ascii="Times New Roman" w:hAnsi="Times New Roman"/>
        </w:rPr>
        <w:t xml:space="preserve">: iš dalies hidrolizuotas polivinilo alkoholis, </w:t>
      </w:r>
      <w:proofErr w:type="spellStart"/>
      <w:r>
        <w:rPr>
          <w:rFonts w:ascii="Times New Roman" w:hAnsi="Times New Roman"/>
        </w:rPr>
        <w:t>makrogolis</w:t>
      </w:r>
      <w:proofErr w:type="spellEnd"/>
      <w:r>
        <w:rPr>
          <w:rFonts w:ascii="Times New Roman" w:hAnsi="Times New Roman"/>
        </w:rPr>
        <w:t xml:space="preserve"> 3350, titano dioksidas (E171), talkas, briliantinio mėlynojo FCF aliuminio dažalas (E133) </w:t>
      </w:r>
      <w:r>
        <w:rPr>
          <w:rFonts w:ascii="Times New Roman" w:hAnsi="Times New Roman"/>
          <w:highlight w:val="lightGray"/>
        </w:rPr>
        <w:t>(</w:t>
      </w:r>
      <w:proofErr w:type="spellStart"/>
      <w:r>
        <w:rPr>
          <w:rFonts w:ascii="Times New Roman" w:hAnsi="Times New Roman"/>
          <w:i/>
          <w:highlight w:val="lightGray"/>
        </w:rPr>
        <w:t>Geroxynal</w:t>
      </w:r>
      <w:proofErr w:type="spellEnd"/>
      <w:r>
        <w:rPr>
          <w:rFonts w:ascii="Times New Roman" w:hAnsi="Times New Roman"/>
          <w:i/>
          <w:highlight w:val="lightGray"/>
        </w:rPr>
        <w:t xml:space="preserve"> 5 mg/2,5 mg tabletėse</w:t>
      </w:r>
      <w:r>
        <w:rPr>
          <w:rFonts w:ascii="Times New Roman" w:hAnsi="Times New Roman"/>
          <w:highlight w:val="lightGray"/>
        </w:rPr>
        <w:t>), raudonasis geležies oksidas (E172) (</w:t>
      </w:r>
      <w:proofErr w:type="spellStart"/>
      <w:r>
        <w:rPr>
          <w:rFonts w:ascii="Times New Roman" w:hAnsi="Times New Roman"/>
          <w:i/>
          <w:highlight w:val="lightGray"/>
        </w:rPr>
        <w:t>Geroxynal</w:t>
      </w:r>
      <w:proofErr w:type="spellEnd"/>
      <w:r>
        <w:rPr>
          <w:rFonts w:ascii="Times New Roman" w:hAnsi="Times New Roman"/>
          <w:i/>
          <w:highlight w:val="lightGray"/>
        </w:rPr>
        <w:t xml:space="preserve"> 20 mg/10 mg ir </w:t>
      </w:r>
      <w:proofErr w:type="spellStart"/>
      <w:r>
        <w:rPr>
          <w:rFonts w:ascii="Times New Roman" w:hAnsi="Times New Roman"/>
          <w:i/>
          <w:highlight w:val="lightGray"/>
        </w:rPr>
        <w:t>Geroxynal</w:t>
      </w:r>
      <w:proofErr w:type="spellEnd"/>
      <w:r>
        <w:rPr>
          <w:rFonts w:ascii="Times New Roman" w:hAnsi="Times New Roman"/>
          <w:i/>
          <w:highlight w:val="lightGray"/>
        </w:rPr>
        <w:t xml:space="preserve"> 30 mg/15 mg tabletėse</w:t>
      </w:r>
      <w:r>
        <w:rPr>
          <w:rFonts w:ascii="Times New Roman" w:hAnsi="Times New Roman"/>
          <w:highlight w:val="lightGray"/>
        </w:rPr>
        <w:t>), geltonasis geležies oksidas (E172) (</w:t>
      </w:r>
      <w:proofErr w:type="spellStart"/>
      <w:r>
        <w:rPr>
          <w:rFonts w:ascii="Times New Roman" w:hAnsi="Times New Roman"/>
          <w:i/>
          <w:highlight w:val="lightGray"/>
        </w:rPr>
        <w:t>Geroxynal</w:t>
      </w:r>
      <w:proofErr w:type="spellEnd"/>
      <w:r>
        <w:rPr>
          <w:rFonts w:ascii="Times New Roman" w:hAnsi="Times New Roman"/>
          <w:i/>
          <w:highlight w:val="lightGray"/>
        </w:rPr>
        <w:t xml:space="preserve"> 30 mg/15 mg ir </w:t>
      </w:r>
      <w:proofErr w:type="spellStart"/>
      <w:r>
        <w:rPr>
          <w:rFonts w:ascii="Times New Roman" w:hAnsi="Times New Roman"/>
          <w:i/>
          <w:highlight w:val="lightGray"/>
        </w:rPr>
        <w:t>Geroxynal</w:t>
      </w:r>
      <w:proofErr w:type="spellEnd"/>
      <w:r>
        <w:rPr>
          <w:rFonts w:ascii="Times New Roman" w:hAnsi="Times New Roman"/>
          <w:i/>
          <w:highlight w:val="lightGray"/>
        </w:rPr>
        <w:t xml:space="preserve"> 40 mg/20 mg tabletėse</w:t>
      </w:r>
      <w:r>
        <w:rPr>
          <w:rFonts w:ascii="Times New Roman" w:hAnsi="Times New Roman"/>
          <w:highlight w:val="lightGray"/>
        </w:rPr>
        <w:t>), juodasis geležies oksidas (E172) (</w:t>
      </w:r>
      <w:proofErr w:type="spellStart"/>
      <w:r>
        <w:rPr>
          <w:rFonts w:ascii="Times New Roman" w:hAnsi="Times New Roman"/>
          <w:i/>
          <w:highlight w:val="lightGray"/>
        </w:rPr>
        <w:t>Geroxynal</w:t>
      </w:r>
      <w:proofErr w:type="spellEnd"/>
      <w:r>
        <w:rPr>
          <w:rFonts w:ascii="Times New Roman" w:hAnsi="Times New Roman"/>
          <w:i/>
          <w:highlight w:val="lightGray"/>
        </w:rPr>
        <w:t xml:space="preserve"> 30 mg/15 mg tabletėse</w:t>
      </w:r>
      <w:r>
        <w:rPr>
          <w:rFonts w:ascii="Times New Roman" w:hAnsi="Times New Roman"/>
          <w:highlight w:val="lightGray"/>
        </w:rPr>
        <w:t>)</w:t>
      </w:r>
      <w:r>
        <w:rPr>
          <w:rFonts w:ascii="Times New Roman" w:hAnsi="Times New Roman"/>
        </w:rPr>
        <w:t>.</w:t>
      </w:r>
    </w:p>
    <w:p w14:paraId="5368D783" w14:textId="77777777" w:rsidR="0020666A" w:rsidRDefault="0020666A" w:rsidP="0020666A">
      <w:pPr>
        <w:widowControl w:val="0"/>
        <w:ind w:right="-2"/>
        <w:rPr>
          <w:sz w:val="22"/>
          <w:szCs w:val="22"/>
          <w:lang w:val="lt-LT" w:eastAsia="lt-LT"/>
        </w:rPr>
      </w:pPr>
    </w:p>
    <w:p w14:paraId="7820AA22" w14:textId="77777777" w:rsidR="0020666A" w:rsidRDefault="0020666A" w:rsidP="0020666A">
      <w:pPr>
        <w:widowControl w:val="0"/>
        <w:numPr>
          <w:ilvl w:val="12"/>
          <w:numId w:val="0"/>
        </w:numPr>
        <w:ind w:right="-2"/>
        <w:rPr>
          <w:b/>
          <w:bCs/>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išvaizda ir kiekis pakuotėje</w:t>
      </w:r>
    </w:p>
    <w:p w14:paraId="182BC99F" w14:textId="77777777" w:rsidR="0020666A" w:rsidRDefault="0020666A" w:rsidP="0020666A">
      <w:pPr>
        <w:widowControl w:val="0"/>
        <w:tabs>
          <w:tab w:val="left" w:pos="567"/>
        </w:tabs>
        <w:rPr>
          <w:bCs/>
          <w:iCs/>
          <w:sz w:val="22"/>
          <w:szCs w:val="22"/>
          <w:lang w:val="lt-LT"/>
        </w:rPr>
      </w:pPr>
    </w:p>
    <w:p w14:paraId="62E2A88F" w14:textId="77777777" w:rsidR="0020666A" w:rsidRDefault="0020666A" w:rsidP="0020666A">
      <w:pPr>
        <w:widowControl w:val="0"/>
        <w:tabs>
          <w:tab w:val="left" w:pos="567"/>
        </w:tabs>
        <w:rPr>
          <w:color w:val="222222"/>
          <w:sz w:val="22"/>
          <w:szCs w:val="22"/>
          <w:shd w:val="clear" w:color="auto" w:fill="FFFFFF"/>
        </w:rPr>
      </w:pPr>
      <w:proofErr w:type="spellStart"/>
      <w:r>
        <w:rPr>
          <w:bCs/>
          <w:iCs/>
          <w:sz w:val="22"/>
          <w:szCs w:val="22"/>
          <w:lang w:val="lt-LT"/>
        </w:rPr>
        <w:t>Geroxynal</w:t>
      </w:r>
      <w:proofErr w:type="spellEnd"/>
      <w:r>
        <w:rPr>
          <w:bCs/>
          <w:iCs/>
          <w:sz w:val="22"/>
          <w:szCs w:val="22"/>
          <w:lang w:val="lt-LT"/>
        </w:rPr>
        <w:t xml:space="preserve"> yra pailginto atpalaidavimo tabletės; tai reiškia, kad veiklioji medžiaga išsiskiria per ilgesnį laiką. Vaisto veikimas trunka 12 valandų.</w:t>
      </w:r>
    </w:p>
    <w:p w14:paraId="2C6960F3" w14:textId="77777777" w:rsidR="0020666A" w:rsidRDefault="0020666A" w:rsidP="0020666A">
      <w:pPr>
        <w:widowControl w:val="0"/>
        <w:tabs>
          <w:tab w:val="left" w:pos="567"/>
        </w:tabs>
        <w:rPr>
          <w:color w:val="222222"/>
          <w:sz w:val="22"/>
          <w:szCs w:val="22"/>
          <w:shd w:val="clear" w:color="auto" w:fill="FFFFFF"/>
        </w:rPr>
      </w:pPr>
    </w:p>
    <w:p w14:paraId="61B90C70" w14:textId="77777777" w:rsidR="0020666A" w:rsidRDefault="0020666A" w:rsidP="0020666A">
      <w:pPr>
        <w:widowControl w:val="0"/>
        <w:tabs>
          <w:tab w:val="left" w:pos="567"/>
        </w:tabs>
        <w:rPr>
          <w:sz w:val="22"/>
          <w:szCs w:val="22"/>
          <w:lang w:val="lt-LT" w:eastAsia="en-US"/>
        </w:rPr>
      </w:pPr>
      <w:r>
        <w:rPr>
          <w:color w:val="222222"/>
          <w:sz w:val="22"/>
          <w:szCs w:val="22"/>
          <w:shd w:val="clear" w:color="auto" w:fill="FFFFFF"/>
        </w:rPr>
        <w:t xml:space="preserve">Geroxynal </w:t>
      </w:r>
      <w:r>
        <w:rPr>
          <w:sz w:val="22"/>
          <w:szCs w:val="22"/>
          <w:lang w:val="lt-LT" w:eastAsia="en-US"/>
        </w:rPr>
        <w:t xml:space="preserve">5 mg/2,5 mg pailginto atpalaidavimo tabletės yra šviesiai mėlynos, apvalios, abipus išgaubtos, plėvele dengtos pailginto atpalaidavimo tabletės, kurių vienoje pusėje įspausta „5“. </w:t>
      </w:r>
    </w:p>
    <w:p w14:paraId="131F0D71" w14:textId="77777777" w:rsidR="0020666A" w:rsidRDefault="0020666A" w:rsidP="0020666A">
      <w:pPr>
        <w:widowControl w:val="0"/>
        <w:tabs>
          <w:tab w:val="left" w:pos="567"/>
        </w:tabs>
        <w:rPr>
          <w:caps/>
          <w:sz w:val="22"/>
          <w:szCs w:val="22"/>
          <w:lang w:val="lt-LT" w:eastAsia="en-US"/>
        </w:rPr>
      </w:pPr>
    </w:p>
    <w:p w14:paraId="295358FB" w14:textId="77777777" w:rsidR="0020666A" w:rsidRDefault="0020666A" w:rsidP="0020666A">
      <w:pPr>
        <w:widowControl w:val="0"/>
        <w:tabs>
          <w:tab w:val="left" w:pos="567"/>
        </w:tabs>
        <w:rPr>
          <w:color w:val="000000"/>
          <w:sz w:val="22"/>
          <w:szCs w:val="22"/>
          <w:highlight w:val="lightGray"/>
          <w:lang w:val="lt-LT" w:eastAsia="en-US"/>
        </w:rPr>
      </w:pPr>
      <w:r>
        <w:rPr>
          <w:color w:val="222222"/>
          <w:sz w:val="22"/>
          <w:szCs w:val="22"/>
          <w:highlight w:val="lightGray"/>
          <w:shd w:val="clear" w:color="auto" w:fill="FFFFFF"/>
        </w:rPr>
        <w:t xml:space="preserve">Geroxynal </w:t>
      </w:r>
      <w:r>
        <w:rPr>
          <w:color w:val="000000"/>
          <w:sz w:val="22"/>
          <w:szCs w:val="22"/>
          <w:highlight w:val="lightGray"/>
          <w:lang w:val="lt-LT" w:eastAsia="en-US"/>
        </w:rPr>
        <w:t>10 mg/5 mg pailginto atpalaidavimo tabletės yra baltos arba beveik baltos, apvalios, abipus išgaubtos, plėvele dengtos pailginto atpalaidavimo tabletės, kurių vienoje pusėje įspausta „10“.</w:t>
      </w:r>
    </w:p>
    <w:p w14:paraId="7D89601C" w14:textId="77777777" w:rsidR="0020666A" w:rsidRDefault="0020666A" w:rsidP="0020666A">
      <w:pPr>
        <w:widowControl w:val="0"/>
        <w:autoSpaceDE w:val="0"/>
        <w:autoSpaceDN w:val="0"/>
        <w:adjustRightInd w:val="0"/>
        <w:rPr>
          <w:color w:val="000000"/>
          <w:sz w:val="22"/>
          <w:szCs w:val="22"/>
          <w:highlight w:val="lightGray"/>
          <w:u w:val="single"/>
          <w:lang w:val="lt-LT" w:eastAsia="en-US"/>
        </w:rPr>
      </w:pPr>
    </w:p>
    <w:p w14:paraId="1A390497" w14:textId="77777777" w:rsidR="0020666A" w:rsidRDefault="0020666A" w:rsidP="0020666A">
      <w:pPr>
        <w:widowControl w:val="0"/>
        <w:tabs>
          <w:tab w:val="left" w:pos="567"/>
        </w:tabs>
        <w:rPr>
          <w:color w:val="000000"/>
          <w:sz w:val="22"/>
          <w:szCs w:val="22"/>
          <w:highlight w:val="lightGray"/>
          <w:lang w:val="lt-LT" w:eastAsia="en-US"/>
        </w:rPr>
      </w:pPr>
      <w:r>
        <w:rPr>
          <w:color w:val="222222"/>
          <w:sz w:val="22"/>
          <w:szCs w:val="22"/>
          <w:highlight w:val="lightGray"/>
          <w:shd w:val="clear" w:color="auto" w:fill="FFFFFF"/>
        </w:rPr>
        <w:t xml:space="preserve">Geroxynal </w:t>
      </w:r>
      <w:r>
        <w:rPr>
          <w:color w:val="000000"/>
          <w:sz w:val="22"/>
          <w:szCs w:val="22"/>
          <w:highlight w:val="lightGray"/>
          <w:lang w:val="lt-LT"/>
        </w:rPr>
        <w:t>20 mg/10 mg pailginto atpalaidavimo tabletės yra šviesiai rožinės, apvalios, abipus išgaubtos, plėvele dengtos pailginto atpalaidavimo tabletės, kurių vienoje pusėje įspausta „20“.</w:t>
      </w:r>
    </w:p>
    <w:p w14:paraId="1871D66C" w14:textId="77777777" w:rsidR="0020666A" w:rsidRDefault="0020666A" w:rsidP="0020666A">
      <w:pPr>
        <w:widowControl w:val="0"/>
        <w:tabs>
          <w:tab w:val="left" w:pos="567"/>
        </w:tabs>
        <w:rPr>
          <w:color w:val="222222"/>
          <w:sz w:val="22"/>
          <w:szCs w:val="22"/>
          <w:highlight w:val="lightGray"/>
          <w:shd w:val="clear" w:color="auto" w:fill="FFFFFF"/>
        </w:rPr>
      </w:pPr>
    </w:p>
    <w:p w14:paraId="623B9E3C" w14:textId="77777777" w:rsidR="0020666A" w:rsidRDefault="0020666A" w:rsidP="0020666A">
      <w:pPr>
        <w:widowControl w:val="0"/>
        <w:tabs>
          <w:tab w:val="left" w:pos="567"/>
        </w:tabs>
        <w:rPr>
          <w:color w:val="000000"/>
          <w:sz w:val="22"/>
          <w:szCs w:val="22"/>
          <w:highlight w:val="lightGray"/>
          <w:lang w:val="lt-LT" w:eastAsia="en-US"/>
        </w:rPr>
      </w:pPr>
      <w:r>
        <w:rPr>
          <w:color w:val="222222"/>
          <w:sz w:val="22"/>
          <w:szCs w:val="22"/>
          <w:highlight w:val="lightGray"/>
          <w:shd w:val="clear" w:color="auto" w:fill="FFFFFF"/>
        </w:rPr>
        <w:t xml:space="preserve">Geroxynal </w:t>
      </w:r>
      <w:r>
        <w:rPr>
          <w:sz w:val="22"/>
          <w:szCs w:val="22"/>
          <w:highlight w:val="lightGray"/>
          <w:lang w:val="lt-LT" w:eastAsia="en-US"/>
        </w:rPr>
        <w:t>30 mg/15 mg pailginto atpalaidavimo tabletės yra r</w:t>
      </w:r>
      <w:r>
        <w:rPr>
          <w:color w:val="000000"/>
          <w:sz w:val="22"/>
          <w:szCs w:val="22"/>
          <w:highlight w:val="lightGray"/>
          <w:lang w:val="lt-LT"/>
        </w:rPr>
        <w:t xml:space="preserve">udos, apvalios, abipus išgaubtos, plėvele dengtos pailginto atpalaidavimo tabletės, kurių vienoje pusėje įspausta „30“. </w:t>
      </w:r>
    </w:p>
    <w:p w14:paraId="24325C0F" w14:textId="77777777" w:rsidR="0020666A" w:rsidRDefault="0020666A" w:rsidP="0020666A">
      <w:pPr>
        <w:widowControl w:val="0"/>
        <w:autoSpaceDE w:val="0"/>
        <w:autoSpaceDN w:val="0"/>
        <w:adjustRightInd w:val="0"/>
        <w:rPr>
          <w:color w:val="000000"/>
          <w:sz w:val="22"/>
          <w:szCs w:val="22"/>
          <w:highlight w:val="lightGray"/>
          <w:lang w:val="lt-LT" w:eastAsia="en-US"/>
        </w:rPr>
      </w:pPr>
    </w:p>
    <w:p w14:paraId="3B027362" w14:textId="77777777" w:rsidR="0020666A" w:rsidRDefault="0020666A" w:rsidP="0020666A">
      <w:pPr>
        <w:widowControl w:val="0"/>
        <w:tabs>
          <w:tab w:val="left" w:pos="567"/>
        </w:tabs>
        <w:rPr>
          <w:color w:val="000000"/>
          <w:sz w:val="22"/>
          <w:szCs w:val="22"/>
          <w:lang w:val="lt-LT" w:eastAsia="en-US"/>
        </w:rPr>
      </w:pPr>
      <w:r>
        <w:rPr>
          <w:color w:val="222222"/>
          <w:sz w:val="22"/>
          <w:szCs w:val="22"/>
          <w:highlight w:val="lightGray"/>
          <w:shd w:val="clear" w:color="auto" w:fill="FFFFFF"/>
        </w:rPr>
        <w:t xml:space="preserve">Geroxynal </w:t>
      </w:r>
      <w:r>
        <w:rPr>
          <w:color w:val="000000"/>
          <w:sz w:val="22"/>
          <w:szCs w:val="22"/>
          <w:highlight w:val="lightGray"/>
          <w:lang w:val="lt-LT"/>
        </w:rPr>
        <w:t xml:space="preserve">40 mg/20 mg pailginto atpalaidavimo tabletės yra geltonos, apvalios, abipus išgaubtos, plėvele dengtos pailginto atpalaidavimo tabletės, kurių vienoje pusėje įspausta „40“. </w:t>
      </w:r>
    </w:p>
    <w:p w14:paraId="68113876" w14:textId="77777777" w:rsidR="0020666A" w:rsidRDefault="0020666A" w:rsidP="0020666A">
      <w:pPr>
        <w:widowControl w:val="0"/>
        <w:tabs>
          <w:tab w:val="left" w:pos="567"/>
        </w:tabs>
        <w:rPr>
          <w:sz w:val="22"/>
          <w:szCs w:val="22"/>
          <w:lang w:val="lt-LT" w:eastAsia="lt-LT"/>
        </w:rPr>
      </w:pPr>
    </w:p>
    <w:p w14:paraId="77AFFA1B" w14:textId="77777777" w:rsidR="0020666A" w:rsidRDefault="0020666A" w:rsidP="0020666A">
      <w:pPr>
        <w:widowControl w:val="0"/>
        <w:tabs>
          <w:tab w:val="left" w:pos="567"/>
        </w:tabs>
        <w:rPr>
          <w:sz w:val="22"/>
          <w:szCs w:val="22"/>
          <w:lang w:val="lt-LT" w:eastAsia="lt-LT"/>
        </w:rPr>
      </w:pPr>
      <w:r>
        <w:rPr>
          <w:sz w:val="22"/>
          <w:szCs w:val="22"/>
          <w:lang w:val="lt-LT" w:eastAsia="lt-LT"/>
        </w:rPr>
        <w:t>Lizdinių plokštelių pakuotėse yra</w:t>
      </w:r>
      <w:r>
        <w:rPr>
          <w:sz w:val="22"/>
          <w:szCs w:val="22"/>
          <w:lang w:val="lt-LT"/>
        </w:rPr>
        <w:t xml:space="preserve"> 7, 10, 14, 20, 28, 30, 50, 56, 60, 98 arba 100 pailginto atpalaidavimo tablečių.</w:t>
      </w:r>
    </w:p>
    <w:p w14:paraId="351AC596" w14:textId="77777777" w:rsidR="0020666A" w:rsidRDefault="0020666A" w:rsidP="0020666A">
      <w:pPr>
        <w:widowControl w:val="0"/>
        <w:tabs>
          <w:tab w:val="left" w:pos="567"/>
        </w:tabs>
        <w:rPr>
          <w:sz w:val="22"/>
          <w:szCs w:val="22"/>
          <w:lang w:val="lt-LT" w:eastAsia="lt-LT"/>
        </w:rPr>
      </w:pPr>
      <w:r>
        <w:rPr>
          <w:sz w:val="22"/>
          <w:szCs w:val="22"/>
          <w:lang w:val="lt-LT" w:eastAsia="lt-LT"/>
        </w:rPr>
        <w:t>Gali būti tiekiamos ne visų dydžių pakuotės.</w:t>
      </w:r>
    </w:p>
    <w:p w14:paraId="5F1AD4FF" w14:textId="77777777" w:rsidR="0020666A" w:rsidRDefault="0020666A" w:rsidP="0020666A">
      <w:pPr>
        <w:widowControl w:val="0"/>
        <w:numPr>
          <w:ilvl w:val="12"/>
          <w:numId w:val="0"/>
        </w:numPr>
        <w:ind w:right="-2"/>
        <w:rPr>
          <w:sz w:val="22"/>
          <w:szCs w:val="22"/>
          <w:lang w:val="lt-LT" w:eastAsia="lt-LT"/>
        </w:rPr>
      </w:pPr>
    </w:p>
    <w:p w14:paraId="236A1BBF" w14:textId="77777777" w:rsidR="0020666A" w:rsidRDefault="0020666A" w:rsidP="0020666A">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Registruotojas ir gamintojas</w:t>
      </w:r>
    </w:p>
    <w:p w14:paraId="38B73173" w14:textId="77777777" w:rsidR="0020666A" w:rsidRDefault="0020666A" w:rsidP="0020666A">
      <w:pPr>
        <w:widowControl w:val="0"/>
        <w:numPr>
          <w:ilvl w:val="12"/>
          <w:numId w:val="0"/>
        </w:numPr>
        <w:ind w:right="-2"/>
        <w:rPr>
          <w:snapToGrid w:val="0"/>
          <w:sz w:val="22"/>
          <w:szCs w:val="22"/>
          <w:lang w:val="lt-LT" w:eastAsia="en-US"/>
        </w:rPr>
      </w:pPr>
    </w:p>
    <w:p w14:paraId="66F0D20E" w14:textId="77777777" w:rsidR="0020666A" w:rsidRDefault="0020666A" w:rsidP="0020666A">
      <w:pPr>
        <w:rPr>
          <w:sz w:val="22"/>
          <w:szCs w:val="22"/>
          <w:lang w:val="lt-LT" w:eastAsia="lt-LT"/>
        </w:rPr>
      </w:pPr>
      <w:r>
        <w:rPr>
          <w:sz w:val="22"/>
          <w:szCs w:val="22"/>
          <w:lang w:val="lt-LT" w:eastAsia="lt-LT"/>
        </w:rPr>
        <w:t>G.L. Pharma GmbH</w:t>
      </w:r>
    </w:p>
    <w:p w14:paraId="3FB755A7" w14:textId="77777777" w:rsidR="0020666A" w:rsidRDefault="0020666A" w:rsidP="0020666A">
      <w:pPr>
        <w:rPr>
          <w:sz w:val="22"/>
          <w:szCs w:val="22"/>
          <w:lang w:val="lt-LT" w:eastAsia="lt-LT"/>
        </w:rPr>
      </w:pPr>
      <w:proofErr w:type="spellStart"/>
      <w:r>
        <w:rPr>
          <w:sz w:val="22"/>
          <w:szCs w:val="22"/>
          <w:lang w:val="lt-LT" w:eastAsia="lt-LT"/>
        </w:rPr>
        <w:t>Schlossplatz</w:t>
      </w:r>
      <w:proofErr w:type="spellEnd"/>
      <w:r>
        <w:rPr>
          <w:sz w:val="22"/>
          <w:szCs w:val="22"/>
          <w:lang w:val="lt-LT" w:eastAsia="lt-LT"/>
        </w:rPr>
        <w:t xml:space="preserve"> 1</w:t>
      </w:r>
    </w:p>
    <w:p w14:paraId="775DB717" w14:textId="77777777" w:rsidR="0020666A" w:rsidRDefault="0020666A" w:rsidP="0020666A">
      <w:pPr>
        <w:rPr>
          <w:sz w:val="22"/>
          <w:szCs w:val="22"/>
          <w:lang w:val="lt-LT" w:eastAsia="lt-LT"/>
        </w:rPr>
      </w:pPr>
      <w:r>
        <w:rPr>
          <w:sz w:val="22"/>
          <w:szCs w:val="22"/>
          <w:lang w:val="lt-LT" w:eastAsia="lt-LT"/>
        </w:rPr>
        <w:t xml:space="preserve">8502 </w:t>
      </w:r>
      <w:proofErr w:type="spellStart"/>
      <w:r>
        <w:rPr>
          <w:sz w:val="22"/>
          <w:szCs w:val="22"/>
          <w:lang w:val="lt-LT" w:eastAsia="lt-LT"/>
        </w:rPr>
        <w:t>Lannach</w:t>
      </w:r>
      <w:proofErr w:type="spellEnd"/>
    </w:p>
    <w:p w14:paraId="6145DBDF" w14:textId="77777777" w:rsidR="0020666A" w:rsidRDefault="0020666A" w:rsidP="0020666A">
      <w:pPr>
        <w:widowControl w:val="0"/>
        <w:rPr>
          <w:snapToGrid w:val="0"/>
          <w:sz w:val="22"/>
          <w:szCs w:val="22"/>
          <w:lang w:val="lt-LT" w:eastAsia="en-US"/>
        </w:rPr>
      </w:pPr>
      <w:r>
        <w:rPr>
          <w:sz w:val="22"/>
          <w:szCs w:val="22"/>
          <w:lang w:val="lt-LT" w:eastAsia="lt-LT"/>
        </w:rPr>
        <w:t>Austrija</w:t>
      </w:r>
    </w:p>
    <w:p w14:paraId="5010F737" w14:textId="77777777" w:rsidR="0020666A" w:rsidRDefault="0020666A" w:rsidP="0020666A">
      <w:pPr>
        <w:widowControl w:val="0"/>
        <w:numPr>
          <w:ilvl w:val="12"/>
          <w:numId w:val="0"/>
        </w:numPr>
        <w:ind w:right="-2"/>
        <w:rPr>
          <w:snapToGrid w:val="0"/>
          <w:sz w:val="22"/>
          <w:szCs w:val="22"/>
          <w:lang w:val="lt-LT" w:eastAsia="en-US"/>
        </w:rPr>
      </w:pPr>
    </w:p>
    <w:p w14:paraId="35E8E6D4" w14:textId="77777777" w:rsidR="0020666A" w:rsidRDefault="0020666A" w:rsidP="0020666A">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Jeigu apie šį vaistą norite sužinoti daugiau, kreipkitės į vietinį registruotojo atstovą.</w:t>
      </w:r>
    </w:p>
    <w:p w14:paraId="42EC116E" w14:textId="77777777" w:rsidR="0020666A" w:rsidRDefault="0020666A" w:rsidP="0020666A">
      <w:pPr>
        <w:rPr>
          <w:noProof/>
        </w:rPr>
      </w:pPr>
    </w:p>
    <w:p w14:paraId="75658E90" w14:textId="77777777" w:rsidR="0020666A" w:rsidRDefault="0020666A" w:rsidP="0020666A">
      <w:pPr>
        <w:rPr>
          <w:noProof/>
          <w:sz w:val="22"/>
          <w:szCs w:val="22"/>
        </w:rPr>
      </w:pPr>
      <w:r>
        <w:rPr>
          <w:noProof/>
          <w:sz w:val="22"/>
          <w:szCs w:val="22"/>
        </w:rPr>
        <w:t>UAB „GL Pharma Vilnius“</w:t>
      </w:r>
    </w:p>
    <w:p w14:paraId="6020014F" w14:textId="77777777" w:rsidR="0020666A" w:rsidRDefault="0020666A" w:rsidP="0020666A">
      <w:pPr>
        <w:rPr>
          <w:noProof/>
          <w:sz w:val="22"/>
          <w:szCs w:val="22"/>
        </w:rPr>
      </w:pPr>
      <w:r>
        <w:rPr>
          <w:noProof/>
          <w:sz w:val="22"/>
          <w:szCs w:val="22"/>
        </w:rPr>
        <w:t>Tel. + 370 5 2610705</w:t>
      </w:r>
    </w:p>
    <w:p w14:paraId="46DF11E2" w14:textId="77777777" w:rsidR="0020666A" w:rsidRDefault="0020666A" w:rsidP="0020666A">
      <w:pPr>
        <w:widowControl w:val="0"/>
        <w:tabs>
          <w:tab w:val="left" w:pos="567"/>
        </w:tabs>
        <w:rPr>
          <w:snapToGrid w:val="0"/>
          <w:sz w:val="22"/>
          <w:szCs w:val="22"/>
          <w:lang w:val="lt-LT" w:eastAsia="en-US"/>
        </w:rPr>
      </w:pPr>
      <w:r>
        <w:rPr>
          <w:noProof/>
          <w:sz w:val="22"/>
          <w:szCs w:val="22"/>
        </w:rPr>
        <w:t>El. paštas: office@gl-pharma.lt</w:t>
      </w:r>
    </w:p>
    <w:p w14:paraId="76BDF14D" w14:textId="77777777" w:rsidR="0020666A" w:rsidRDefault="0020666A" w:rsidP="0020666A">
      <w:pPr>
        <w:widowControl w:val="0"/>
        <w:numPr>
          <w:ilvl w:val="12"/>
          <w:numId w:val="0"/>
        </w:numPr>
        <w:tabs>
          <w:tab w:val="left" w:pos="567"/>
        </w:tabs>
        <w:ind w:right="-2"/>
        <w:rPr>
          <w:snapToGrid w:val="0"/>
          <w:sz w:val="22"/>
          <w:szCs w:val="22"/>
          <w:lang w:val="lt-LT" w:eastAsia="en-US"/>
        </w:rPr>
      </w:pPr>
    </w:p>
    <w:p w14:paraId="6FDF0DE2" w14:textId="44B6C918" w:rsidR="0020666A" w:rsidRDefault="0020666A" w:rsidP="0020666A">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w:t>
      </w:r>
      <w:r w:rsidR="00EE5727">
        <w:rPr>
          <w:b/>
          <w:snapToGrid w:val="0"/>
          <w:sz w:val="22"/>
          <w:szCs w:val="22"/>
          <w:lang w:val="lt-LT" w:eastAsia="en-US"/>
        </w:rPr>
        <w:t>uropos ekonominės erdvės</w:t>
      </w:r>
      <w:r>
        <w:rPr>
          <w:b/>
          <w:snapToGrid w:val="0"/>
          <w:sz w:val="22"/>
          <w:szCs w:val="22"/>
          <w:lang w:val="lt-LT" w:eastAsia="en-US"/>
        </w:rPr>
        <w:t xml:space="preserve"> valstybėse narėse registruotas tokiais pavadinimais</w:t>
      </w:r>
      <w:r>
        <w:rPr>
          <w:snapToGrid w:val="0"/>
          <w:sz w:val="22"/>
          <w:szCs w:val="22"/>
          <w:lang w:val="lt-LT" w:eastAsia="en-US"/>
        </w:rPr>
        <w:t>:</w:t>
      </w:r>
    </w:p>
    <w:p w14:paraId="5B247B21" w14:textId="77777777" w:rsidR="0020666A" w:rsidRDefault="0020666A" w:rsidP="0020666A">
      <w:pPr>
        <w:numPr>
          <w:ilvl w:val="12"/>
          <w:numId w:val="0"/>
        </w:numPr>
        <w:ind w:right="-2"/>
        <w:rPr>
          <w:sz w:val="22"/>
          <w:szCs w:val="22"/>
        </w:rPr>
      </w:pPr>
      <w:r>
        <w:rPr>
          <w:sz w:val="22"/>
          <w:szCs w:val="22"/>
        </w:rPr>
        <w:t>Austrija: Oxylanox</w:t>
      </w:r>
    </w:p>
    <w:p w14:paraId="21948DB6" w14:textId="77777777" w:rsidR="0020666A" w:rsidRDefault="0020666A" w:rsidP="0020666A">
      <w:pPr>
        <w:numPr>
          <w:ilvl w:val="12"/>
          <w:numId w:val="0"/>
        </w:numPr>
        <w:ind w:right="-2"/>
        <w:rPr>
          <w:sz w:val="22"/>
          <w:szCs w:val="22"/>
        </w:rPr>
      </w:pPr>
      <w:r>
        <w:rPr>
          <w:sz w:val="22"/>
          <w:szCs w:val="22"/>
        </w:rPr>
        <w:t>Lenkija: Oxylaxon</w:t>
      </w:r>
    </w:p>
    <w:p w14:paraId="5B0D4819" w14:textId="155C23B4" w:rsidR="0020666A" w:rsidRDefault="0020666A" w:rsidP="0020666A">
      <w:pPr>
        <w:numPr>
          <w:ilvl w:val="12"/>
          <w:numId w:val="0"/>
        </w:numPr>
        <w:ind w:right="-2"/>
        <w:rPr>
          <w:sz w:val="22"/>
          <w:szCs w:val="22"/>
        </w:rPr>
      </w:pPr>
      <w:r>
        <w:rPr>
          <w:sz w:val="22"/>
          <w:szCs w:val="22"/>
        </w:rPr>
        <w:t>Švedija</w:t>
      </w:r>
      <w:r w:rsidR="007169CA">
        <w:rPr>
          <w:sz w:val="22"/>
          <w:szCs w:val="22"/>
        </w:rPr>
        <w:t>, Vokietija</w:t>
      </w:r>
      <w:r>
        <w:rPr>
          <w:sz w:val="22"/>
          <w:szCs w:val="22"/>
        </w:rPr>
        <w:t>: Oxycodon/Naloxon G.L</w:t>
      </w:r>
    </w:p>
    <w:p w14:paraId="2793BDC7" w14:textId="77777777" w:rsidR="0020666A" w:rsidRDefault="0020666A" w:rsidP="0020666A">
      <w:pPr>
        <w:numPr>
          <w:ilvl w:val="12"/>
          <w:numId w:val="0"/>
        </w:numPr>
        <w:ind w:right="-2"/>
        <w:rPr>
          <w:sz w:val="22"/>
          <w:szCs w:val="22"/>
        </w:rPr>
      </w:pPr>
      <w:r>
        <w:rPr>
          <w:sz w:val="22"/>
          <w:szCs w:val="22"/>
        </w:rPr>
        <w:t>Čekija, Slovakija: Oxycomp</w:t>
      </w:r>
    </w:p>
    <w:p w14:paraId="72CBE2C3" w14:textId="0398009B" w:rsidR="0020666A" w:rsidRDefault="0020666A" w:rsidP="0020666A">
      <w:pPr>
        <w:numPr>
          <w:ilvl w:val="12"/>
          <w:numId w:val="0"/>
        </w:numPr>
        <w:ind w:right="-2"/>
        <w:rPr>
          <w:sz w:val="22"/>
          <w:szCs w:val="22"/>
        </w:rPr>
      </w:pPr>
      <w:r>
        <w:rPr>
          <w:sz w:val="22"/>
          <w:szCs w:val="22"/>
        </w:rPr>
        <w:t>Estija, Latvija: Geroxynal</w:t>
      </w:r>
    </w:p>
    <w:p w14:paraId="12C737B2" w14:textId="77777777" w:rsidR="0020666A" w:rsidRDefault="0020666A" w:rsidP="0020666A">
      <w:pPr>
        <w:widowControl w:val="0"/>
        <w:numPr>
          <w:ilvl w:val="12"/>
          <w:numId w:val="0"/>
        </w:numPr>
        <w:tabs>
          <w:tab w:val="left" w:pos="567"/>
        </w:tabs>
        <w:ind w:right="-2"/>
        <w:rPr>
          <w:noProof/>
          <w:sz w:val="22"/>
          <w:szCs w:val="22"/>
        </w:rPr>
      </w:pPr>
    </w:p>
    <w:p w14:paraId="7FB06E05" w14:textId="77777777" w:rsidR="0020666A" w:rsidRDefault="0020666A" w:rsidP="0020666A">
      <w:pPr>
        <w:widowControl w:val="0"/>
        <w:numPr>
          <w:ilvl w:val="12"/>
          <w:numId w:val="0"/>
        </w:numPr>
        <w:tabs>
          <w:tab w:val="left" w:pos="567"/>
        </w:tabs>
        <w:ind w:right="-2"/>
        <w:rPr>
          <w:noProof/>
          <w:sz w:val="22"/>
          <w:szCs w:val="22"/>
        </w:rPr>
      </w:pPr>
    </w:p>
    <w:p w14:paraId="2E79A529" w14:textId="2C5A0DDD" w:rsidR="0020666A" w:rsidRPr="007543B6" w:rsidRDefault="0020666A" w:rsidP="0020666A">
      <w:pPr>
        <w:widowControl w:val="0"/>
        <w:numPr>
          <w:ilvl w:val="12"/>
          <w:numId w:val="0"/>
        </w:numPr>
        <w:tabs>
          <w:tab w:val="left" w:pos="567"/>
        </w:tabs>
        <w:ind w:right="-2"/>
        <w:rPr>
          <w:sz w:val="22"/>
          <w:lang w:val="lt-LT"/>
        </w:rPr>
      </w:pPr>
      <w:r>
        <w:rPr>
          <w:b/>
          <w:noProof/>
          <w:sz w:val="22"/>
          <w:szCs w:val="22"/>
        </w:rPr>
        <w:t>Šis pakuotės lapelis paskutinį kartą peržiūrėtas</w:t>
      </w:r>
      <w:r w:rsidR="00D62968">
        <w:rPr>
          <w:b/>
          <w:noProof/>
          <w:sz w:val="22"/>
          <w:szCs w:val="22"/>
        </w:rPr>
        <w:t xml:space="preserve"> 2025-05-2</w:t>
      </w:r>
      <w:r w:rsidR="00510A8B">
        <w:rPr>
          <w:b/>
          <w:noProof/>
          <w:sz w:val="22"/>
          <w:szCs w:val="22"/>
        </w:rPr>
        <w:t>8</w:t>
      </w:r>
      <w:r w:rsidR="00135589">
        <w:rPr>
          <w:b/>
          <w:noProof/>
          <w:sz w:val="22"/>
          <w:szCs w:val="22"/>
        </w:rPr>
        <w:t>.</w:t>
      </w:r>
    </w:p>
    <w:p w14:paraId="0BC1ECBD" w14:textId="77777777" w:rsidR="0020666A" w:rsidRDefault="0020666A" w:rsidP="0020666A">
      <w:pPr>
        <w:widowControl w:val="0"/>
        <w:numPr>
          <w:ilvl w:val="12"/>
          <w:numId w:val="0"/>
        </w:numPr>
        <w:tabs>
          <w:tab w:val="left" w:pos="567"/>
        </w:tabs>
        <w:ind w:right="-2"/>
        <w:rPr>
          <w:snapToGrid w:val="0"/>
          <w:sz w:val="22"/>
          <w:szCs w:val="22"/>
          <w:lang w:val="lt-LT" w:eastAsia="en-US"/>
        </w:rPr>
      </w:pPr>
    </w:p>
    <w:p w14:paraId="29A3D625" w14:textId="77777777" w:rsidR="0020666A" w:rsidRDefault="0020666A" w:rsidP="0020666A">
      <w:pPr>
        <w:widowControl w:val="0"/>
        <w:numPr>
          <w:ilvl w:val="12"/>
          <w:numId w:val="0"/>
        </w:numPr>
        <w:tabs>
          <w:tab w:val="left" w:pos="567"/>
        </w:tabs>
        <w:ind w:right="-2"/>
        <w:rPr>
          <w:snapToGrid w:val="0"/>
          <w:sz w:val="22"/>
          <w:szCs w:val="22"/>
          <w:lang w:val="lt-LT" w:eastAsia="en-US"/>
        </w:rPr>
      </w:pPr>
    </w:p>
    <w:p w14:paraId="0D5B07DC" w14:textId="6CE50BEB" w:rsidR="0020666A" w:rsidRDefault="0020666A" w:rsidP="0020666A">
      <w:pPr>
        <w:widowControl w:val="0"/>
        <w:numPr>
          <w:ilvl w:val="12"/>
          <w:numId w:val="0"/>
        </w:numPr>
        <w:tabs>
          <w:tab w:val="left" w:pos="567"/>
        </w:tabs>
        <w:ind w:right="-2"/>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r w:rsidR="00F30A6B">
        <w:rPr>
          <w:color w:val="0000EE"/>
          <w:sz w:val="22"/>
          <w:szCs w:val="22"/>
          <w:u w:val="single"/>
          <w:lang w:eastAsia="lt-LT"/>
        </w:rPr>
        <w:t>https://vvkt.lrv.lt/lt/</w:t>
      </w:r>
      <w:r w:rsidR="00F30A6B">
        <w:rPr>
          <w:sz w:val="22"/>
          <w:szCs w:val="22"/>
          <w:lang w:eastAsia="lt-LT"/>
        </w:rPr>
        <w:t>.</w:t>
      </w:r>
    </w:p>
    <w:p w14:paraId="78494229" w14:textId="77777777" w:rsidR="0020666A" w:rsidRDefault="0020666A" w:rsidP="0020666A"/>
    <w:p w14:paraId="2D7C046D" w14:textId="77777777" w:rsidR="0020666A" w:rsidRDefault="0020666A" w:rsidP="0020666A"/>
    <w:p w14:paraId="09C281DF" w14:textId="77777777" w:rsidR="0075217F" w:rsidRDefault="0075217F"/>
    <w:sectPr w:rsidR="0075217F" w:rsidSect="00A6674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6570"/>
    <w:multiLevelType w:val="hybridMultilevel"/>
    <w:tmpl w:val="8F16B5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BD628F6"/>
    <w:multiLevelType w:val="hybridMultilevel"/>
    <w:tmpl w:val="2EB060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B5BA9"/>
    <w:multiLevelType w:val="hybridMultilevel"/>
    <w:tmpl w:val="5F9C564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B4425B"/>
    <w:multiLevelType w:val="hybridMultilevel"/>
    <w:tmpl w:val="CCEC06D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6D14F3"/>
    <w:multiLevelType w:val="hybridMultilevel"/>
    <w:tmpl w:val="C55E5CE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E15D02"/>
    <w:multiLevelType w:val="hybridMultilevel"/>
    <w:tmpl w:val="331C2A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D096BE6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840074D"/>
    <w:multiLevelType w:val="hybridMultilevel"/>
    <w:tmpl w:val="8316711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A5E460C"/>
    <w:multiLevelType w:val="hybridMultilevel"/>
    <w:tmpl w:val="D89428A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7BDB504B"/>
    <w:multiLevelType w:val="hybridMultilevel"/>
    <w:tmpl w:val="1E32C9B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2225827">
    <w:abstractNumId w:val="6"/>
  </w:num>
  <w:num w:numId="2" w16cid:durableId="377707205">
    <w:abstractNumId w:val="4"/>
  </w:num>
  <w:num w:numId="3" w16cid:durableId="854265432">
    <w:abstractNumId w:val="7"/>
  </w:num>
  <w:num w:numId="4" w16cid:durableId="2005861811">
    <w:abstractNumId w:val="0"/>
  </w:num>
  <w:num w:numId="5" w16cid:durableId="932977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629728">
    <w:abstractNumId w:val="8"/>
  </w:num>
  <w:num w:numId="7" w16cid:durableId="534587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3987">
    <w:abstractNumId w:val="10"/>
  </w:num>
  <w:num w:numId="9" w16cid:durableId="1967615335">
    <w:abstractNumId w:val="9"/>
  </w:num>
  <w:num w:numId="10" w16cid:durableId="1957760218">
    <w:abstractNumId w:val="3"/>
  </w:num>
  <w:num w:numId="11" w16cid:durableId="1387339997">
    <w:abstractNumId w:val="11"/>
  </w:num>
  <w:num w:numId="12" w16cid:durableId="1057976384">
    <w:abstractNumId w:val="2"/>
  </w:num>
  <w:num w:numId="13" w16cid:durableId="2055498816">
    <w:abstractNumId w:val="5"/>
  </w:num>
  <w:num w:numId="14" w16cid:durableId="547492272">
    <w:abstractNumId w:val="1"/>
  </w:num>
  <w:num w:numId="15" w16cid:durableId="1854493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40"/>
    <w:rsid w:val="00017A42"/>
    <w:rsid w:val="000252CF"/>
    <w:rsid w:val="000330D2"/>
    <w:rsid w:val="00042841"/>
    <w:rsid w:val="00050C7E"/>
    <w:rsid w:val="00085DF7"/>
    <w:rsid w:val="00090B21"/>
    <w:rsid w:val="0009796D"/>
    <w:rsid w:val="000A5EF3"/>
    <w:rsid w:val="00100CE3"/>
    <w:rsid w:val="00135589"/>
    <w:rsid w:val="00135A80"/>
    <w:rsid w:val="00137740"/>
    <w:rsid w:val="00142338"/>
    <w:rsid w:val="001653F2"/>
    <w:rsid w:val="00176C65"/>
    <w:rsid w:val="00181664"/>
    <w:rsid w:val="00186781"/>
    <w:rsid w:val="001930C3"/>
    <w:rsid w:val="001C504F"/>
    <w:rsid w:val="001D4DA5"/>
    <w:rsid w:val="0020666A"/>
    <w:rsid w:val="002201FC"/>
    <w:rsid w:val="0022636A"/>
    <w:rsid w:val="00257B90"/>
    <w:rsid w:val="00261237"/>
    <w:rsid w:val="002741D1"/>
    <w:rsid w:val="002928E3"/>
    <w:rsid w:val="002A2723"/>
    <w:rsid w:val="002B39CA"/>
    <w:rsid w:val="002C66D2"/>
    <w:rsid w:val="002E0BB9"/>
    <w:rsid w:val="003200F9"/>
    <w:rsid w:val="003223C4"/>
    <w:rsid w:val="00325A5C"/>
    <w:rsid w:val="003413A0"/>
    <w:rsid w:val="003456EC"/>
    <w:rsid w:val="003663FE"/>
    <w:rsid w:val="00382BC2"/>
    <w:rsid w:val="00392F89"/>
    <w:rsid w:val="003A428F"/>
    <w:rsid w:val="003A73FE"/>
    <w:rsid w:val="003B0A2B"/>
    <w:rsid w:val="003C00E0"/>
    <w:rsid w:val="003D4341"/>
    <w:rsid w:val="003E4288"/>
    <w:rsid w:val="00453733"/>
    <w:rsid w:val="00484301"/>
    <w:rsid w:val="00495FB6"/>
    <w:rsid w:val="004C6894"/>
    <w:rsid w:val="004D4BDA"/>
    <w:rsid w:val="005056AB"/>
    <w:rsid w:val="00510A8B"/>
    <w:rsid w:val="00551193"/>
    <w:rsid w:val="00561918"/>
    <w:rsid w:val="00565F9D"/>
    <w:rsid w:val="00597140"/>
    <w:rsid w:val="006060D9"/>
    <w:rsid w:val="00634440"/>
    <w:rsid w:val="00641D64"/>
    <w:rsid w:val="00670F13"/>
    <w:rsid w:val="00685F09"/>
    <w:rsid w:val="00693C51"/>
    <w:rsid w:val="006B5657"/>
    <w:rsid w:val="006F6109"/>
    <w:rsid w:val="00703E32"/>
    <w:rsid w:val="007169CA"/>
    <w:rsid w:val="00724DCC"/>
    <w:rsid w:val="00741612"/>
    <w:rsid w:val="00750522"/>
    <w:rsid w:val="0075217F"/>
    <w:rsid w:val="007543B6"/>
    <w:rsid w:val="0077063C"/>
    <w:rsid w:val="007B3A8F"/>
    <w:rsid w:val="007C50EB"/>
    <w:rsid w:val="007F02B5"/>
    <w:rsid w:val="007F5008"/>
    <w:rsid w:val="00820EBE"/>
    <w:rsid w:val="0083434F"/>
    <w:rsid w:val="00853F22"/>
    <w:rsid w:val="008623C2"/>
    <w:rsid w:val="00883FA9"/>
    <w:rsid w:val="00891BEE"/>
    <w:rsid w:val="008F7EF5"/>
    <w:rsid w:val="00974249"/>
    <w:rsid w:val="0098335A"/>
    <w:rsid w:val="009B068F"/>
    <w:rsid w:val="009D2173"/>
    <w:rsid w:val="00A02B1C"/>
    <w:rsid w:val="00A11845"/>
    <w:rsid w:val="00A43A7D"/>
    <w:rsid w:val="00A448A6"/>
    <w:rsid w:val="00A66747"/>
    <w:rsid w:val="00A7201C"/>
    <w:rsid w:val="00AD1D2E"/>
    <w:rsid w:val="00AE2ED1"/>
    <w:rsid w:val="00AE7983"/>
    <w:rsid w:val="00B00897"/>
    <w:rsid w:val="00B33B1E"/>
    <w:rsid w:val="00B81DE7"/>
    <w:rsid w:val="00BC4DED"/>
    <w:rsid w:val="00BD17E6"/>
    <w:rsid w:val="00BD2412"/>
    <w:rsid w:val="00BD39A7"/>
    <w:rsid w:val="00C16F65"/>
    <w:rsid w:val="00C26D12"/>
    <w:rsid w:val="00C30D5A"/>
    <w:rsid w:val="00C40D44"/>
    <w:rsid w:val="00C56BB7"/>
    <w:rsid w:val="00C60D5D"/>
    <w:rsid w:val="00CA0771"/>
    <w:rsid w:val="00CC13B8"/>
    <w:rsid w:val="00CE4F19"/>
    <w:rsid w:val="00CF402A"/>
    <w:rsid w:val="00D032EB"/>
    <w:rsid w:val="00D16347"/>
    <w:rsid w:val="00D17E62"/>
    <w:rsid w:val="00D207C9"/>
    <w:rsid w:val="00D31890"/>
    <w:rsid w:val="00D42B2D"/>
    <w:rsid w:val="00D5077E"/>
    <w:rsid w:val="00D60EE0"/>
    <w:rsid w:val="00D62968"/>
    <w:rsid w:val="00DA4E62"/>
    <w:rsid w:val="00DA5E1E"/>
    <w:rsid w:val="00DC2D99"/>
    <w:rsid w:val="00DC58C6"/>
    <w:rsid w:val="00DE60CF"/>
    <w:rsid w:val="00E0052B"/>
    <w:rsid w:val="00E12046"/>
    <w:rsid w:val="00E130A9"/>
    <w:rsid w:val="00E204E8"/>
    <w:rsid w:val="00E23C04"/>
    <w:rsid w:val="00E23E5B"/>
    <w:rsid w:val="00E26DD5"/>
    <w:rsid w:val="00E27FA6"/>
    <w:rsid w:val="00E35D4F"/>
    <w:rsid w:val="00E47DD0"/>
    <w:rsid w:val="00E61966"/>
    <w:rsid w:val="00E858B9"/>
    <w:rsid w:val="00E91CD6"/>
    <w:rsid w:val="00EB7D0C"/>
    <w:rsid w:val="00EC05C8"/>
    <w:rsid w:val="00ED2219"/>
    <w:rsid w:val="00EE5727"/>
    <w:rsid w:val="00EF0912"/>
    <w:rsid w:val="00F166E5"/>
    <w:rsid w:val="00F30A6B"/>
    <w:rsid w:val="00F9590E"/>
    <w:rsid w:val="00FD3D40"/>
    <w:rsid w:val="00FE52A1"/>
    <w:rsid w:val="00FE6F8B"/>
    <w:rsid w:val="00FF2CF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DB07"/>
  <w15:docId w15:val="{CFEF6E24-4EEE-49EB-9F0F-E7A5086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DD0"/>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rsid w:val="0020666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20666A"/>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semiHidden/>
    <w:unhideWhenUsed/>
    <w:qFormat/>
    <w:rsid w:val="0020666A"/>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semiHidden/>
    <w:unhideWhenUsed/>
    <w:qFormat/>
    <w:rsid w:val="0020666A"/>
    <w:pPr>
      <w:keepNext/>
      <w:spacing w:before="240" w:after="60"/>
      <w:outlineLvl w:val="3"/>
    </w:pPr>
    <w:rPr>
      <w:b/>
      <w:bCs/>
      <w:sz w:val="28"/>
      <w:szCs w:val="28"/>
    </w:rPr>
  </w:style>
  <w:style w:type="paragraph" w:styleId="Antrat5">
    <w:name w:val="heading 5"/>
    <w:basedOn w:val="prastasis"/>
    <w:next w:val="prastasis"/>
    <w:link w:val="Antrat5Diagrama"/>
    <w:uiPriority w:val="99"/>
    <w:semiHidden/>
    <w:unhideWhenUsed/>
    <w:qFormat/>
    <w:rsid w:val="0020666A"/>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semiHidden/>
    <w:unhideWhenUsed/>
    <w:qFormat/>
    <w:rsid w:val="0020666A"/>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semiHidden/>
    <w:unhideWhenUsed/>
    <w:qFormat/>
    <w:rsid w:val="0020666A"/>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semiHidden/>
    <w:unhideWhenUsed/>
    <w:qFormat/>
    <w:rsid w:val="0020666A"/>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semiHidden/>
    <w:unhideWhenUsed/>
    <w:qFormat/>
    <w:rsid w:val="0020666A"/>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20666A"/>
    <w:rPr>
      <w:rFonts w:asciiTheme="majorHAnsi" w:eastAsiaTheme="majorEastAsia" w:hAnsiTheme="majorHAnsi" w:cstheme="majorBidi"/>
      <w:color w:val="2E74B5" w:themeColor="accent1" w:themeShade="BF"/>
      <w:sz w:val="32"/>
      <w:szCs w:val="32"/>
      <w:lang w:val="sl-SI" w:eastAsia="sl-SI"/>
    </w:rPr>
  </w:style>
  <w:style w:type="character" w:customStyle="1" w:styleId="Antrat2Diagrama">
    <w:name w:val="Antraštė 2 Diagrama"/>
    <w:basedOn w:val="Numatytasispastraiposriftas"/>
    <w:link w:val="Antrat2"/>
    <w:semiHidden/>
    <w:rsid w:val="0020666A"/>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sid w:val="0020666A"/>
    <w:rPr>
      <w:rFonts w:asciiTheme="majorHAnsi" w:eastAsiaTheme="majorEastAsia" w:hAnsiTheme="majorHAnsi" w:cstheme="majorBidi"/>
      <w:color w:val="1F4D78" w:themeColor="accent1" w:themeShade="7F"/>
      <w:sz w:val="24"/>
      <w:szCs w:val="24"/>
      <w:lang w:val="sl-SI" w:eastAsia="sl-SI"/>
    </w:rPr>
  </w:style>
  <w:style w:type="character" w:customStyle="1" w:styleId="Heading4Char">
    <w:name w:val="Heading 4 Char"/>
    <w:basedOn w:val="Numatytasispastraiposriftas"/>
    <w:rsid w:val="0020666A"/>
    <w:rPr>
      <w:rFonts w:asciiTheme="majorHAnsi" w:eastAsiaTheme="majorEastAsia" w:hAnsiTheme="majorHAnsi" w:cstheme="majorBidi"/>
      <w:i/>
      <w:iCs/>
      <w:color w:val="2E74B5" w:themeColor="accent1" w:themeShade="BF"/>
      <w:sz w:val="24"/>
      <w:szCs w:val="20"/>
      <w:lang w:val="sl-SI" w:eastAsia="sl-SI"/>
    </w:rPr>
  </w:style>
  <w:style w:type="character" w:customStyle="1" w:styleId="Heading5Char">
    <w:name w:val="Heading 5 Char"/>
    <w:basedOn w:val="Numatytasispastraiposriftas"/>
    <w:rsid w:val="0020666A"/>
    <w:rPr>
      <w:rFonts w:asciiTheme="majorHAnsi" w:eastAsiaTheme="majorEastAsia" w:hAnsiTheme="majorHAnsi" w:cstheme="majorBidi"/>
      <w:color w:val="2E74B5" w:themeColor="accent1" w:themeShade="BF"/>
      <w:sz w:val="24"/>
      <w:szCs w:val="20"/>
      <w:lang w:val="sl-SI" w:eastAsia="sl-SI"/>
    </w:rPr>
  </w:style>
  <w:style w:type="character" w:customStyle="1" w:styleId="Heading6Char">
    <w:name w:val="Heading 6 Char"/>
    <w:basedOn w:val="Numatytasispastraiposriftas"/>
    <w:rsid w:val="0020666A"/>
    <w:rPr>
      <w:rFonts w:asciiTheme="majorHAnsi" w:eastAsiaTheme="majorEastAsia" w:hAnsiTheme="majorHAnsi" w:cstheme="majorBidi"/>
      <w:color w:val="1F4D78" w:themeColor="accent1" w:themeShade="7F"/>
      <w:sz w:val="24"/>
      <w:szCs w:val="20"/>
      <w:lang w:val="sl-SI" w:eastAsia="sl-SI"/>
    </w:rPr>
  </w:style>
  <w:style w:type="character" w:customStyle="1" w:styleId="Heading7Char">
    <w:name w:val="Heading 7 Char"/>
    <w:basedOn w:val="Numatytasispastraiposriftas"/>
    <w:rsid w:val="0020666A"/>
    <w:rPr>
      <w:rFonts w:asciiTheme="majorHAnsi" w:eastAsiaTheme="majorEastAsia" w:hAnsiTheme="majorHAnsi" w:cstheme="majorBidi"/>
      <w:i/>
      <w:iCs/>
      <w:color w:val="1F4D78" w:themeColor="accent1" w:themeShade="7F"/>
      <w:sz w:val="24"/>
      <w:szCs w:val="20"/>
      <w:lang w:val="sl-SI" w:eastAsia="sl-SI"/>
    </w:rPr>
  </w:style>
  <w:style w:type="character" w:customStyle="1" w:styleId="Heading8Char">
    <w:name w:val="Heading 8 Char"/>
    <w:basedOn w:val="Numatytasispastraiposriftas"/>
    <w:rsid w:val="0020666A"/>
    <w:rPr>
      <w:rFonts w:asciiTheme="majorHAnsi" w:eastAsiaTheme="majorEastAsia" w:hAnsiTheme="majorHAnsi" w:cstheme="majorBidi"/>
      <w:color w:val="272727" w:themeColor="text1" w:themeTint="D8"/>
      <w:sz w:val="21"/>
      <w:szCs w:val="21"/>
      <w:lang w:val="sl-SI" w:eastAsia="sl-SI"/>
    </w:rPr>
  </w:style>
  <w:style w:type="character" w:customStyle="1" w:styleId="Heading9Char">
    <w:name w:val="Heading 9 Char"/>
    <w:basedOn w:val="Numatytasispastraiposriftas"/>
    <w:rsid w:val="0020666A"/>
    <w:rPr>
      <w:rFonts w:asciiTheme="majorHAnsi" w:eastAsiaTheme="majorEastAsia" w:hAnsiTheme="majorHAnsi" w:cstheme="majorBidi"/>
      <w:i/>
      <w:iCs/>
      <w:color w:val="272727" w:themeColor="text1" w:themeTint="D8"/>
      <w:sz w:val="21"/>
      <w:szCs w:val="21"/>
      <w:lang w:val="sl-SI" w:eastAsia="sl-SI"/>
    </w:rPr>
  </w:style>
  <w:style w:type="character" w:customStyle="1" w:styleId="Antrat1Diagrama">
    <w:name w:val="Antraštė 1 Diagrama"/>
    <w:basedOn w:val="Numatytasispastraiposriftas"/>
    <w:link w:val="Antrat1"/>
    <w:rsid w:val="0020666A"/>
    <w:rPr>
      <w:rFonts w:ascii="Arial" w:eastAsia="Times New Roman" w:hAnsi="Arial" w:cs="Arial"/>
      <w:b/>
      <w:bCs/>
      <w:kern w:val="32"/>
      <w:sz w:val="32"/>
      <w:szCs w:val="32"/>
      <w:lang w:val="sl-SI" w:eastAsia="sl-SI"/>
    </w:rPr>
  </w:style>
  <w:style w:type="character" w:customStyle="1" w:styleId="Antrat3Diagrama">
    <w:name w:val="Antraštė 3 Diagrama"/>
    <w:basedOn w:val="Numatytasispastraiposriftas"/>
    <w:link w:val="Antrat3"/>
    <w:semiHidden/>
    <w:rsid w:val="0020666A"/>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sid w:val="0020666A"/>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20666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20666A"/>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20666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20666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20666A"/>
    <w:rPr>
      <w:rFonts w:ascii="Times New Roman" w:eastAsia="SimSun" w:hAnsi="Times New Roman" w:cs="Times New Roman"/>
      <w:b/>
      <w:i/>
      <w:szCs w:val="20"/>
      <w:lang w:val="en-GB"/>
    </w:rPr>
  </w:style>
  <w:style w:type="character" w:styleId="Hipersaitas">
    <w:name w:val="Hyperlink"/>
    <w:unhideWhenUsed/>
    <w:rsid w:val="0020666A"/>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20666A"/>
    <w:rPr>
      <w:color w:val="800080"/>
      <w:u w:val="single"/>
    </w:rPr>
  </w:style>
  <w:style w:type="character" w:styleId="Grietas">
    <w:name w:val="Strong"/>
    <w:uiPriority w:val="99"/>
    <w:qFormat/>
    <w:rsid w:val="0020666A"/>
    <w:rPr>
      <w:rFonts w:ascii="Times New Roman" w:hAnsi="Times New Roman" w:cs="Times New Roman" w:hint="default"/>
      <w:b/>
      <w:bCs/>
    </w:rPr>
  </w:style>
  <w:style w:type="paragraph" w:styleId="prastasiniatinklio">
    <w:name w:val="Normal (Web)"/>
    <w:basedOn w:val="prastasis"/>
    <w:semiHidden/>
    <w:unhideWhenUsed/>
    <w:rsid w:val="0020666A"/>
    <w:pPr>
      <w:spacing w:before="100" w:after="100"/>
    </w:pPr>
    <w:rPr>
      <w:sz w:val="22"/>
      <w:lang w:val="en-US" w:eastAsia="lt-LT"/>
    </w:rPr>
  </w:style>
  <w:style w:type="paragraph" w:styleId="Turinys1">
    <w:name w:val="toc 1"/>
    <w:basedOn w:val="prastasis"/>
    <w:next w:val="prastasis"/>
    <w:autoRedefine/>
    <w:semiHidden/>
    <w:unhideWhenUsed/>
    <w:rsid w:val="0020666A"/>
    <w:pPr>
      <w:spacing w:before="120"/>
    </w:pPr>
    <w:rPr>
      <w:b/>
      <w:bCs/>
      <w:i/>
      <w:iCs/>
      <w:szCs w:val="28"/>
    </w:rPr>
  </w:style>
  <w:style w:type="paragraph" w:styleId="Komentarotekstas">
    <w:name w:val="annotation text"/>
    <w:basedOn w:val="prastasis"/>
    <w:link w:val="KomentarotekstasDiagrama"/>
    <w:semiHidden/>
    <w:unhideWhenUsed/>
    <w:rsid w:val="0020666A"/>
    <w:pPr>
      <w:tabs>
        <w:tab w:val="left" w:pos="567"/>
      </w:tabs>
      <w:snapToGrid w:val="0"/>
      <w:spacing w:line="260" w:lineRule="exact"/>
    </w:pPr>
    <w:rPr>
      <w:sz w:val="20"/>
      <w:lang w:val="en-GB" w:eastAsia="en-US"/>
    </w:rPr>
  </w:style>
  <w:style w:type="character" w:customStyle="1" w:styleId="CommentTextChar">
    <w:name w:val="Comment Text Char"/>
    <w:basedOn w:val="Numatytasispastraiposriftas"/>
    <w:semiHidden/>
    <w:rsid w:val="0020666A"/>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semiHidden/>
    <w:rsid w:val="0020666A"/>
    <w:rPr>
      <w:rFonts w:ascii="Times New Roman" w:eastAsia="Times New Roman" w:hAnsi="Times New Roman" w:cs="Times New Roman"/>
      <w:sz w:val="20"/>
      <w:szCs w:val="20"/>
      <w:lang w:val="en-GB"/>
    </w:rPr>
  </w:style>
  <w:style w:type="paragraph" w:styleId="Antrats">
    <w:name w:val="header"/>
    <w:basedOn w:val="prastasis"/>
    <w:link w:val="AntratsDiagrama"/>
    <w:semiHidden/>
    <w:unhideWhenUsed/>
    <w:rsid w:val="0020666A"/>
    <w:pPr>
      <w:tabs>
        <w:tab w:val="center" w:pos="4320"/>
        <w:tab w:val="right" w:pos="8640"/>
      </w:tabs>
    </w:pPr>
  </w:style>
  <w:style w:type="character" w:customStyle="1" w:styleId="HeaderChar">
    <w:name w:val="Header Char"/>
    <w:basedOn w:val="Numatytasispastraiposriftas"/>
    <w:rsid w:val="0020666A"/>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semiHidden/>
    <w:rsid w:val="0020666A"/>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20666A"/>
    <w:pPr>
      <w:tabs>
        <w:tab w:val="center" w:pos="4320"/>
        <w:tab w:val="right" w:pos="8640"/>
      </w:tabs>
    </w:pPr>
  </w:style>
  <w:style w:type="character" w:customStyle="1" w:styleId="FooterChar">
    <w:name w:val="Footer Char"/>
    <w:basedOn w:val="Numatytasispastraiposriftas"/>
    <w:rsid w:val="0020666A"/>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semiHidden/>
    <w:rsid w:val="0020666A"/>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20666A"/>
    <w:pPr>
      <w:jc w:val="both"/>
    </w:pPr>
    <w:rPr>
      <w:lang w:val="en-GB"/>
    </w:rPr>
  </w:style>
  <w:style w:type="paragraph" w:styleId="Dokumentoinaostekstas">
    <w:name w:val="endnote text"/>
    <w:basedOn w:val="prastasis"/>
    <w:link w:val="DokumentoinaostekstasDiagrama"/>
    <w:semiHidden/>
    <w:unhideWhenUsed/>
    <w:rsid w:val="0020666A"/>
    <w:pPr>
      <w:tabs>
        <w:tab w:val="left" w:pos="567"/>
      </w:tabs>
    </w:pPr>
    <w:rPr>
      <w:sz w:val="22"/>
      <w:lang w:val="en-GB" w:eastAsia="en-US"/>
    </w:rPr>
  </w:style>
  <w:style w:type="character" w:customStyle="1" w:styleId="DokumentoinaostekstasDiagrama">
    <w:name w:val="Dokumento išnašos tekstas Diagrama"/>
    <w:basedOn w:val="Numatytasispastraiposriftas"/>
    <w:link w:val="Dokumentoinaostekstas"/>
    <w:semiHidden/>
    <w:rsid w:val="0020666A"/>
    <w:rPr>
      <w:rFonts w:ascii="Times New Roman" w:eastAsia="Times New Roman" w:hAnsi="Times New Roman" w:cs="Times New Roman"/>
      <w:szCs w:val="20"/>
      <w:lang w:val="en-GB"/>
    </w:rPr>
  </w:style>
  <w:style w:type="paragraph" w:styleId="Pavadinimas">
    <w:name w:val="Title"/>
    <w:basedOn w:val="prastasis"/>
    <w:link w:val="PavadinimasDiagrama"/>
    <w:qFormat/>
    <w:rsid w:val="0020666A"/>
    <w:pPr>
      <w:jc w:val="center"/>
    </w:pPr>
    <w:rPr>
      <w:b/>
      <w:sz w:val="22"/>
      <w:lang w:val="en-GB" w:eastAsia="en-US"/>
    </w:rPr>
  </w:style>
  <w:style w:type="character" w:customStyle="1" w:styleId="TitleChar">
    <w:name w:val="Title Char"/>
    <w:basedOn w:val="Numatytasispastraiposriftas"/>
    <w:rsid w:val="0020666A"/>
    <w:rPr>
      <w:rFonts w:asciiTheme="majorHAnsi" w:eastAsiaTheme="majorEastAsia" w:hAnsiTheme="majorHAnsi" w:cstheme="majorBidi"/>
      <w:spacing w:val="-10"/>
      <w:kern w:val="28"/>
      <w:sz w:val="56"/>
      <w:szCs w:val="56"/>
      <w:lang w:val="sl-SI" w:eastAsia="sl-SI"/>
    </w:rPr>
  </w:style>
  <w:style w:type="character" w:customStyle="1" w:styleId="PavadinimasDiagrama">
    <w:name w:val="Pavadinimas Diagrama"/>
    <w:basedOn w:val="Numatytasispastraiposriftas"/>
    <w:link w:val="Pavadinimas"/>
    <w:rsid w:val="0020666A"/>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rsid w:val="0020666A"/>
    <w:pPr>
      <w:numPr>
        <w:ilvl w:val="12"/>
      </w:numPr>
      <w:tabs>
        <w:tab w:val="left" w:pos="8505"/>
      </w:tabs>
      <w:ind w:right="-2"/>
    </w:pPr>
    <w:rPr>
      <w:sz w:val="22"/>
    </w:rPr>
  </w:style>
  <w:style w:type="character" w:customStyle="1" w:styleId="BodyTextChar">
    <w:name w:val="Body Text Char"/>
    <w:basedOn w:val="Numatytasispastraiposriftas"/>
    <w:rsid w:val="0020666A"/>
    <w:rPr>
      <w:rFonts w:ascii="Times New Roman" w:eastAsia="Times New Roman" w:hAnsi="Times New Roman" w:cs="Times New Roman"/>
      <w:sz w:val="24"/>
      <w:szCs w:val="20"/>
      <w:lang w:val="sl-SI" w:eastAsia="sl-SI"/>
    </w:rPr>
  </w:style>
  <w:style w:type="character" w:customStyle="1" w:styleId="PagrindinistekstasDiagrama">
    <w:name w:val="Pagrindinis tekstas Diagrama"/>
    <w:basedOn w:val="Numatytasispastraiposriftas"/>
    <w:link w:val="Pagrindinistekstas"/>
    <w:semiHidden/>
    <w:rsid w:val="0020666A"/>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semiHidden/>
    <w:unhideWhenUsed/>
    <w:rsid w:val="0020666A"/>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semiHidden/>
    <w:rsid w:val="0020666A"/>
    <w:rPr>
      <w:rFonts w:ascii="Times New Roman" w:eastAsia="SimSun" w:hAnsi="Times New Roman" w:cs="Times New Roman"/>
      <w:lang w:val="en-GB" w:eastAsia="en-GB"/>
    </w:rPr>
  </w:style>
  <w:style w:type="paragraph" w:styleId="Paantrat">
    <w:name w:val="Subtitle"/>
    <w:basedOn w:val="prastasis"/>
    <w:link w:val="PaantratDiagrama"/>
    <w:uiPriority w:val="99"/>
    <w:qFormat/>
    <w:rsid w:val="0020666A"/>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basedOn w:val="Numatytasispastraiposriftas"/>
    <w:link w:val="Paantrat"/>
    <w:uiPriority w:val="99"/>
    <w:rsid w:val="0020666A"/>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semiHidden/>
    <w:unhideWhenUsed/>
    <w:rsid w:val="0020666A"/>
    <w:pPr>
      <w:spacing w:after="120" w:line="480" w:lineRule="auto"/>
    </w:pPr>
  </w:style>
  <w:style w:type="character" w:customStyle="1" w:styleId="BodyText2Char">
    <w:name w:val="Body Text 2 Char"/>
    <w:basedOn w:val="Numatytasispastraiposriftas"/>
    <w:rsid w:val="0020666A"/>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sid w:val="0020666A"/>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semiHidden/>
    <w:unhideWhenUsed/>
    <w:rsid w:val="0020666A"/>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Numatytasispastraiposriftas"/>
    <w:rsid w:val="0020666A"/>
    <w:rPr>
      <w:rFonts w:ascii="Times New Roman" w:eastAsia="Times New Roman" w:hAnsi="Times New Roman" w:cs="Times New Roman"/>
      <w:sz w:val="16"/>
      <w:szCs w:val="16"/>
      <w:lang w:val="sl-SI" w:eastAsia="sl-SI"/>
    </w:rPr>
  </w:style>
  <w:style w:type="character" w:customStyle="1" w:styleId="Pagrindinistekstas3Diagrama">
    <w:name w:val="Pagrindinis tekstas 3 Diagrama"/>
    <w:basedOn w:val="Numatytasispastraiposriftas"/>
    <w:link w:val="Pagrindinistekstas3"/>
    <w:uiPriority w:val="99"/>
    <w:semiHidden/>
    <w:rsid w:val="0020666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20666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BodyTextIndent2Char">
    <w:name w:val="Body Text Indent 2 Char"/>
    <w:basedOn w:val="Numatytasispastraiposriftas"/>
    <w:rsid w:val="0020666A"/>
    <w:rPr>
      <w:rFonts w:ascii="Times New Roman" w:eastAsia="Times New Roman" w:hAnsi="Times New Roman" w:cs="Times New Roman"/>
      <w:sz w:val="24"/>
      <w:szCs w:val="20"/>
      <w:lang w:val="sl-SI" w:eastAsia="sl-SI"/>
    </w:rPr>
  </w:style>
  <w:style w:type="character" w:customStyle="1" w:styleId="Pagrindiniotekstotrauka2Diagrama">
    <w:name w:val="Pagrindinio teksto įtrauka 2 Diagrama"/>
    <w:basedOn w:val="Numatytasispastraiposriftas"/>
    <w:link w:val="Pagrindiniotekstotrauka2"/>
    <w:uiPriority w:val="99"/>
    <w:semiHidden/>
    <w:rsid w:val="0020666A"/>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semiHidden/>
    <w:unhideWhenUsed/>
    <w:rsid w:val="0020666A"/>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semiHidden/>
    <w:rsid w:val="0020666A"/>
    <w:rPr>
      <w:rFonts w:ascii="Times New Roman" w:eastAsia="SimSun" w:hAnsi="Times New Roman" w:cs="Times New Roman"/>
      <w:szCs w:val="21"/>
      <w:lang w:val="en-GB"/>
    </w:rPr>
  </w:style>
  <w:style w:type="paragraph" w:styleId="Dokumentostruktra">
    <w:name w:val="Document Map"/>
    <w:basedOn w:val="prastasis"/>
    <w:link w:val="DokumentostruktraDiagrama"/>
    <w:semiHidden/>
    <w:unhideWhenUsed/>
    <w:rsid w:val="0020666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semiHidden/>
    <w:rsid w:val="0020666A"/>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semiHidden/>
    <w:unhideWhenUsed/>
    <w:rsid w:val="0020666A"/>
    <w:rPr>
      <w:rFonts w:ascii="Courier New" w:hAnsi="Courier New"/>
      <w:sz w:val="20"/>
      <w:lang w:val="en-GB"/>
    </w:rPr>
  </w:style>
  <w:style w:type="character" w:customStyle="1" w:styleId="PaprastasistekstasDiagrama">
    <w:name w:val="Paprastasis tekstas Diagrama"/>
    <w:basedOn w:val="Numatytasispastraiposriftas"/>
    <w:link w:val="Paprastasistekstas"/>
    <w:semiHidden/>
    <w:rsid w:val="0020666A"/>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sid w:val="0020666A"/>
    <w:rPr>
      <w:b/>
      <w:bCs/>
    </w:rPr>
  </w:style>
  <w:style w:type="character" w:customStyle="1" w:styleId="CommentSubjectChar">
    <w:name w:val="Comment Subject Char"/>
    <w:basedOn w:val="CommentTextChar"/>
    <w:rsid w:val="0020666A"/>
    <w:rPr>
      <w:rFonts w:ascii="Times New Roman" w:eastAsia="Times New Roman" w:hAnsi="Times New Roman" w:cs="Times New Roman"/>
      <w:b/>
      <w:bCs/>
      <w:sz w:val="20"/>
      <w:szCs w:val="20"/>
      <w:lang w:val="sl-SI" w:eastAsia="sl-SI"/>
    </w:rPr>
  </w:style>
  <w:style w:type="character" w:customStyle="1" w:styleId="KomentarotemaDiagrama">
    <w:name w:val="Komentaro tema Diagrama"/>
    <w:basedOn w:val="KomentarotekstasDiagrama"/>
    <w:link w:val="Komentarotema"/>
    <w:semiHidden/>
    <w:rsid w:val="0020666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20666A"/>
    <w:rPr>
      <w:rFonts w:ascii="Tahoma" w:hAnsi="Tahoma" w:cs="Tahoma"/>
      <w:sz w:val="16"/>
      <w:szCs w:val="16"/>
    </w:rPr>
  </w:style>
  <w:style w:type="character" w:customStyle="1" w:styleId="BalloonTextChar">
    <w:name w:val="Balloon Text Char"/>
    <w:basedOn w:val="Numatytasispastraiposriftas"/>
    <w:rsid w:val="0020666A"/>
    <w:rPr>
      <w:rFonts w:ascii="Segoe UI" w:eastAsia="Times New Roman" w:hAnsi="Segoe UI" w:cs="Segoe UI"/>
      <w:sz w:val="18"/>
      <w:szCs w:val="18"/>
      <w:lang w:val="sl-SI" w:eastAsia="sl-SI"/>
    </w:rPr>
  </w:style>
  <w:style w:type="character" w:customStyle="1" w:styleId="DebesliotekstasDiagrama">
    <w:name w:val="Debesėlio tekstas Diagrama"/>
    <w:basedOn w:val="Numatytasispastraiposriftas"/>
    <w:link w:val="Debesliotekstas"/>
    <w:semiHidden/>
    <w:rsid w:val="0020666A"/>
    <w:rPr>
      <w:rFonts w:ascii="Tahoma" w:eastAsia="Times New Roman" w:hAnsi="Tahoma" w:cs="Tahoma"/>
      <w:sz w:val="16"/>
      <w:szCs w:val="16"/>
      <w:lang w:val="sl-SI" w:eastAsia="sl-SI"/>
    </w:rPr>
  </w:style>
  <w:style w:type="paragraph" w:styleId="Pataisymai">
    <w:name w:val="Revision"/>
    <w:semiHidden/>
    <w:rsid w:val="0020666A"/>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20666A"/>
    <w:pPr>
      <w:spacing w:after="160" w:line="256" w:lineRule="auto"/>
      <w:ind w:left="720"/>
      <w:contextualSpacing/>
    </w:pPr>
    <w:rPr>
      <w:rFonts w:ascii="Calibri" w:eastAsia="Calibri" w:hAnsi="Calibri"/>
      <w:sz w:val="22"/>
      <w:szCs w:val="22"/>
      <w:lang w:val="lt-LT" w:eastAsia="en-US"/>
    </w:rPr>
  </w:style>
  <w:style w:type="paragraph" w:customStyle="1" w:styleId="Naslov1">
    <w:name w:val="Naslov1"/>
    <w:basedOn w:val="Antrat1"/>
    <w:rsid w:val="0020666A"/>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20666A"/>
    <w:pPr>
      <w:spacing w:before="120" w:after="120"/>
      <w:jc w:val="both"/>
    </w:pPr>
    <w:rPr>
      <w:sz w:val="22"/>
      <w:lang w:val="en-US" w:eastAsia="en-US"/>
    </w:rPr>
  </w:style>
  <w:style w:type="paragraph" w:customStyle="1" w:styleId="Default">
    <w:name w:val="Default"/>
    <w:rsid w:val="0020666A"/>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20666A"/>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rsid w:val="0020666A"/>
    <w:pPr>
      <w:widowControl w:val="0"/>
      <w:jc w:val="center"/>
      <w:outlineLvl w:val="0"/>
    </w:pPr>
    <w:rPr>
      <w:b/>
      <w:noProof/>
      <w:sz w:val="22"/>
      <w:szCs w:val="22"/>
      <w:lang w:val="en-GB" w:eastAsia="en-US"/>
    </w:rPr>
  </w:style>
  <w:style w:type="character" w:customStyle="1" w:styleId="BodytextAgencyChar">
    <w:name w:val="Body text (Agency) Char"/>
    <w:link w:val="BodytextAgency"/>
    <w:locked/>
    <w:rsid w:val="0020666A"/>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20666A"/>
    <w:pPr>
      <w:spacing w:after="140" w:line="280" w:lineRule="atLeast"/>
    </w:pPr>
    <w:rPr>
      <w:rFonts w:ascii="Verdana" w:eastAsia="Verdana" w:hAnsi="Verdana" w:cs="Verdana"/>
      <w:sz w:val="18"/>
      <w:szCs w:val="18"/>
      <w:lang w:val="en-GB" w:eastAsia="en-GB"/>
    </w:rPr>
  </w:style>
  <w:style w:type="character" w:customStyle="1" w:styleId="NormalAgencyChar">
    <w:name w:val="Normal (Agency) Char"/>
    <w:link w:val="NormalAgency"/>
    <w:locked/>
    <w:rsid w:val="0020666A"/>
    <w:rPr>
      <w:rFonts w:ascii="Verdana" w:eastAsia="Times New Roman" w:hAnsi="Verdana" w:cs="Times New Roman"/>
      <w:sz w:val="18"/>
      <w:lang w:val="en-GB" w:eastAsia="lt-LT"/>
    </w:rPr>
  </w:style>
  <w:style w:type="paragraph" w:customStyle="1" w:styleId="NormalAgency">
    <w:name w:val="Normal (Agency)"/>
    <w:link w:val="NormalAgencyChar"/>
    <w:rsid w:val="0020666A"/>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rsid w:val="0020666A"/>
    <w:pPr>
      <w:snapToGrid w:val="0"/>
      <w:spacing w:line="280" w:lineRule="exact"/>
    </w:pPr>
    <w:rPr>
      <w:rFonts w:ascii="Verdana" w:hAnsi="Verdana"/>
      <w:sz w:val="18"/>
      <w:lang w:val="en-GB" w:eastAsia="en-US"/>
    </w:rPr>
  </w:style>
  <w:style w:type="paragraph" w:customStyle="1" w:styleId="AHeader1">
    <w:name w:val="AHeader 1"/>
    <w:basedOn w:val="prastasis"/>
    <w:uiPriority w:val="99"/>
    <w:rsid w:val="0020666A"/>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20666A"/>
    <w:pPr>
      <w:tabs>
        <w:tab w:val="clear" w:pos="720"/>
        <w:tab w:val="num" w:pos="360"/>
      </w:tabs>
      <w:ind w:left="709" w:hanging="425"/>
    </w:pPr>
    <w:rPr>
      <w:sz w:val="22"/>
    </w:rPr>
  </w:style>
  <w:style w:type="paragraph" w:customStyle="1" w:styleId="AHeader3">
    <w:name w:val="AHeader 3"/>
    <w:basedOn w:val="AHeader2"/>
    <w:uiPriority w:val="99"/>
    <w:rsid w:val="0020666A"/>
    <w:pPr>
      <w:ind w:left="1276" w:hanging="567"/>
    </w:pPr>
  </w:style>
  <w:style w:type="paragraph" w:customStyle="1" w:styleId="AHeader2abc">
    <w:name w:val="AHeader 2 abc"/>
    <w:basedOn w:val="AHeader3"/>
    <w:uiPriority w:val="99"/>
    <w:rsid w:val="0020666A"/>
    <w:pPr>
      <w:jc w:val="both"/>
    </w:pPr>
    <w:rPr>
      <w:b w:val="0"/>
      <w:bCs w:val="0"/>
    </w:rPr>
  </w:style>
  <w:style w:type="paragraph" w:customStyle="1" w:styleId="AHeader3abc">
    <w:name w:val="AHeader 3 abc"/>
    <w:basedOn w:val="AHeader2abc"/>
    <w:uiPriority w:val="99"/>
    <w:rsid w:val="0020666A"/>
    <w:pPr>
      <w:ind w:left="1701" w:hanging="425"/>
    </w:pPr>
  </w:style>
  <w:style w:type="paragraph" w:customStyle="1" w:styleId="TableheadingrowsAgency">
    <w:name w:val="Table heading rows (Agency)"/>
    <w:basedOn w:val="BodytextAgency"/>
    <w:rsid w:val="0020666A"/>
    <w:pPr>
      <w:keepNext/>
    </w:pPr>
    <w:rPr>
      <w:rFonts w:eastAsia="SimSun"/>
      <w:b/>
    </w:rPr>
  </w:style>
  <w:style w:type="character" w:customStyle="1" w:styleId="BTEMEASMCAChar">
    <w:name w:val="BT EMEA_SMCA Char"/>
    <w:link w:val="BTEMEASMCA"/>
    <w:locked/>
    <w:rsid w:val="0020666A"/>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rsid w:val="0020666A"/>
    <w:rPr>
      <w:rFonts w:eastAsia="SimSun"/>
      <w:noProof/>
      <w:sz w:val="20"/>
      <w:lang w:val="x-none" w:eastAsia="x-none"/>
    </w:rPr>
  </w:style>
  <w:style w:type="paragraph" w:customStyle="1" w:styleId="BT-EMEASMCA">
    <w:name w:val="BT- EMEA_SMCA"/>
    <w:basedOn w:val="prastasis"/>
    <w:rsid w:val="0020666A"/>
    <w:pPr>
      <w:tabs>
        <w:tab w:val="num" w:pos="567"/>
      </w:tabs>
      <w:ind w:left="567" w:hanging="567"/>
    </w:pPr>
    <w:rPr>
      <w:sz w:val="22"/>
      <w:lang w:val="lt-LT" w:eastAsia="lt-LT"/>
    </w:rPr>
  </w:style>
  <w:style w:type="paragraph" w:customStyle="1" w:styleId="PI-3EMEASMCA">
    <w:name w:val="PI-3 EMEA_SMCA"/>
    <w:basedOn w:val="prastasis"/>
    <w:autoRedefine/>
    <w:uiPriority w:val="99"/>
    <w:rsid w:val="0020666A"/>
    <w:pPr>
      <w:spacing w:line="220" w:lineRule="exact"/>
    </w:pPr>
    <w:rPr>
      <w:b/>
      <w:bCs/>
      <w:sz w:val="22"/>
      <w:szCs w:val="22"/>
      <w:lang w:val="lt-LT" w:eastAsia="en-US"/>
    </w:rPr>
  </w:style>
  <w:style w:type="paragraph" w:customStyle="1" w:styleId="PI-1EMEASMCA">
    <w:name w:val="PI-1 EMEA_SMCA"/>
    <w:basedOn w:val="Antrat2"/>
    <w:autoRedefine/>
    <w:rsid w:val="0020666A"/>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rsid w:val="0020666A"/>
    <w:pPr>
      <w:keepLines/>
      <w:tabs>
        <w:tab w:val="left" w:pos="567"/>
      </w:tabs>
    </w:pPr>
    <w:rPr>
      <w:kern w:val="28"/>
      <w:sz w:val="22"/>
      <w:szCs w:val="22"/>
      <w:lang w:val="lt-LT" w:eastAsia="en-US"/>
    </w:rPr>
  </w:style>
  <w:style w:type="character" w:customStyle="1" w:styleId="TTEMEASMCAChar">
    <w:name w:val="TT EMEA_SMCA Char"/>
    <w:link w:val="TTEMEASMCA"/>
    <w:locked/>
    <w:rsid w:val="0020666A"/>
    <w:rPr>
      <w:rFonts w:ascii="Times New Roman" w:eastAsia="Times New Roman" w:hAnsi="Times New Roman" w:cs="Times New Roman"/>
      <w:szCs w:val="20"/>
    </w:rPr>
  </w:style>
  <w:style w:type="paragraph" w:customStyle="1" w:styleId="TTEMEASMCA">
    <w:name w:val="TT EMEA_SMCA"/>
    <w:basedOn w:val="prastasis"/>
    <w:link w:val="TTEMEASMCAChar"/>
    <w:autoRedefine/>
    <w:rsid w:val="0020666A"/>
    <w:pPr>
      <w:tabs>
        <w:tab w:val="left" w:pos="567"/>
      </w:tabs>
      <w:ind w:left="567" w:hanging="567"/>
    </w:pPr>
    <w:rPr>
      <w:sz w:val="22"/>
      <w:lang w:val="lt-LT" w:eastAsia="en-US"/>
    </w:rPr>
  </w:style>
  <w:style w:type="paragraph" w:customStyle="1" w:styleId="BTAnIIEMEASMCA">
    <w:name w:val="BT(AnII) EMEA_SMCA"/>
    <w:basedOn w:val="Debesliotekstas"/>
    <w:autoRedefine/>
    <w:rsid w:val="0020666A"/>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20666A"/>
    <w:rPr>
      <w:rFonts w:ascii="Times New Roman" w:eastAsia="Times New Roman" w:hAnsi="Times New Roman" w:cs="Times New Roman"/>
      <w:i/>
      <w:color w:val="008000"/>
      <w:szCs w:val="20"/>
      <w:lang w:eastAsia="lt-LT"/>
    </w:rPr>
  </w:style>
  <w:style w:type="paragraph" w:customStyle="1" w:styleId="BTgEMEASMCA">
    <w:name w:val="BT(g) EMEA_SMCA"/>
    <w:basedOn w:val="prastasis"/>
    <w:link w:val="BTgEMEASMCAChar"/>
    <w:autoRedefine/>
    <w:uiPriority w:val="99"/>
    <w:rsid w:val="0020666A"/>
    <w:rPr>
      <w:i/>
      <w:color w:val="008000"/>
      <w:sz w:val="22"/>
      <w:lang w:val="lt-LT" w:eastAsia="lt-LT"/>
    </w:rPr>
  </w:style>
  <w:style w:type="paragraph" w:customStyle="1" w:styleId="BTuEMEASMCA">
    <w:name w:val="BT(u) EMEA_SMCA"/>
    <w:basedOn w:val="prastasis"/>
    <w:autoRedefine/>
    <w:rsid w:val="0020666A"/>
    <w:rPr>
      <w:sz w:val="22"/>
      <w:u w:val="single"/>
      <w:lang w:val="lt-LT" w:eastAsia="lt-LT"/>
    </w:rPr>
  </w:style>
  <w:style w:type="character" w:customStyle="1" w:styleId="PI-1labEMEASMCAChar">
    <w:name w:val="PI-1_lab EMEA_SMCA Char"/>
    <w:link w:val="PI-1labEMEASMCA"/>
    <w:locked/>
    <w:rsid w:val="0020666A"/>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20666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bEMEASMCA">
    <w:name w:val="BT(b) EMEA_SMCA"/>
    <w:basedOn w:val="prastasis"/>
    <w:autoRedefine/>
    <w:rsid w:val="0020666A"/>
    <w:rPr>
      <w:b/>
      <w:noProof/>
      <w:sz w:val="22"/>
      <w:szCs w:val="22"/>
      <w:lang w:val="lt-LT" w:eastAsia="en-US"/>
    </w:rPr>
  </w:style>
  <w:style w:type="paragraph" w:customStyle="1" w:styleId="TableText">
    <w:name w:val="Table Text"/>
    <w:basedOn w:val="prastasis"/>
    <w:uiPriority w:val="99"/>
    <w:rsid w:val="0020666A"/>
    <w:rPr>
      <w:rFonts w:ascii="CG Times (W1)" w:hAnsi="CG Times (W1)"/>
      <w:sz w:val="20"/>
      <w:lang w:val="en-GB" w:eastAsia="en-US"/>
    </w:rPr>
  </w:style>
  <w:style w:type="character" w:customStyle="1" w:styleId="Normal11ptCar">
    <w:name w:val="Normal + 11pt Car"/>
    <w:link w:val="Normal11pt"/>
    <w:uiPriority w:val="99"/>
    <w:locked/>
    <w:rsid w:val="0020666A"/>
    <w:rPr>
      <w:rFonts w:ascii="Times New Roman" w:eastAsia="Times New Roman" w:hAnsi="Times New Roman" w:cs="Times New Roman"/>
      <w:lang w:val="en-GB"/>
    </w:rPr>
  </w:style>
  <w:style w:type="paragraph" w:customStyle="1" w:styleId="Normal11pt">
    <w:name w:val="Normal + 11pt"/>
    <w:basedOn w:val="prastasis"/>
    <w:link w:val="Normal11ptCar"/>
    <w:uiPriority w:val="99"/>
    <w:rsid w:val="0020666A"/>
    <w:rPr>
      <w:sz w:val="22"/>
      <w:szCs w:val="22"/>
      <w:lang w:val="en-GB" w:eastAsia="en-US"/>
    </w:rPr>
  </w:style>
  <w:style w:type="paragraph" w:customStyle="1" w:styleId="NormaLT">
    <w:name w:val="NormaLT"/>
    <w:basedOn w:val="prastasis"/>
    <w:uiPriority w:val="99"/>
    <w:rsid w:val="0020666A"/>
    <w:pPr>
      <w:tabs>
        <w:tab w:val="left" w:pos="425"/>
      </w:tabs>
      <w:jc w:val="both"/>
    </w:pPr>
    <w:rPr>
      <w:rFonts w:ascii="Arial" w:hAnsi="Arial"/>
      <w:lang w:val="lt-LT" w:eastAsia="en-US"/>
    </w:rPr>
  </w:style>
  <w:style w:type="paragraph" w:customStyle="1" w:styleId="Normal11pt0">
    <w:name w:val="Normal + 11 pt"/>
    <w:basedOn w:val="Pagrindinistekstas"/>
    <w:rsid w:val="0020666A"/>
    <w:pPr>
      <w:widowControl w:val="0"/>
      <w:numPr>
        <w:ilvl w:val="0"/>
      </w:numPr>
      <w:tabs>
        <w:tab w:val="clear" w:pos="8505"/>
      </w:tabs>
      <w:overflowPunct w:val="0"/>
      <w:autoSpaceDE w:val="0"/>
      <w:autoSpaceDN w:val="0"/>
      <w:adjustRightInd w:val="0"/>
      <w:spacing w:line="312" w:lineRule="auto"/>
      <w:ind w:right="0"/>
    </w:pPr>
    <w:rPr>
      <w:rFonts w:ascii="TimesLT" w:hAnsi="TimesLT"/>
      <w:noProof/>
      <w:szCs w:val="22"/>
      <w:lang w:val="en-US" w:eastAsia="ar-SA"/>
    </w:rPr>
  </w:style>
  <w:style w:type="paragraph" w:customStyle="1" w:styleId="A-TableText">
    <w:name w:val="A-TableText"/>
    <w:basedOn w:val="prastasis"/>
    <w:rsid w:val="0020666A"/>
    <w:pPr>
      <w:spacing w:before="60" w:after="60"/>
    </w:pPr>
    <w:rPr>
      <w:rFonts w:eastAsia="Calibri"/>
      <w:sz w:val="20"/>
      <w:lang w:val="en-GB" w:eastAsia="en-US"/>
    </w:rPr>
  </w:style>
  <w:style w:type="character" w:styleId="Komentaronuoroda">
    <w:name w:val="annotation reference"/>
    <w:semiHidden/>
    <w:unhideWhenUsed/>
    <w:rsid w:val="0020666A"/>
    <w:rPr>
      <w:sz w:val="16"/>
      <w:szCs w:val="16"/>
    </w:rPr>
  </w:style>
  <w:style w:type="character" w:customStyle="1" w:styleId="tw4winError">
    <w:name w:val="tw4winError"/>
    <w:rsid w:val="0020666A"/>
    <w:rPr>
      <w:rFonts w:ascii="Courier New" w:hAnsi="Courier New" w:cs="Courier New" w:hint="default"/>
      <w:color w:val="00FF00"/>
      <w:sz w:val="40"/>
    </w:rPr>
  </w:style>
  <w:style w:type="character" w:customStyle="1" w:styleId="tw4winTerm">
    <w:name w:val="tw4winTerm"/>
    <w:rsid w:val="0020666A"/>
    <w:rPr>
      <w:color w:val="0000FF"/>
    </w:rPr>
  </w:style>
  <w:style w:type="character" w:customStyle="1" w:styleId="tw4winPopup">
    <w:name w:val="tw4winPopup"/>
    <w:rsid w:val="0020666A"/>
    <w:rPr>
      <w:rFonts w:ascii="Courier New" w:hAnsi="Courier New" w:cs="Courier New" w:hint="default"/>
      <w:noProof/>
      <w:color w:val="008000"/>
    </w:rPr>
  </w:style>
  <w:style w:type="character" w:customStyle="1" w:styleId="tw4winJump">
    <w:name w:val="tw4winJump"/>
    <w:rsid w:val="0020666A"/>
    <w:rPr>
      <w:rFonts w:ascii="Courier New" w:hAnsi="Courier New" w:cs="Courier New" w:hint="default"/>
      <w:noProof/>
      <w:color w:val="008080"/>
    </w:rPr>
  </w:style>
  <w:style w:type="character" w:customStyle="1" w:styleId="tw4winExternal">
    <w:name w:val="tw4winExternal"/>
    <w:rsid w:val="0020666A"/>
    <w:rPr>
      <w:rFonts w:ascii="Courier New" w:hAnsi="Courier New" w:cs="Courier New" w:hint="default"/>
      <w:noProof/>
      <w:color w:val="808080"/>
    </w:rPr>
  </w:style>
  <w:style w:type="character" w:customStyle="1" w:styleId="tw4winInternal">
    <w:name w:val="tw4winInternal"/>
    <w:rsid w:val="0020666A"/>
    <w:rPr>
      <w:rFonts w:ascii="Courier New" w:hAnsi="Courier New" w:cs="Courier New" w:hint="default"/>
      <w:noProof/>
      <w:color w:val="FF0000"/>
    </w:rPr>
  </w:style>
  <w:style w:type="character" w:customStyle="1" w:styleId="DONOTTRANSLATE">
    <w:name w:val="DO_NOT_TRANSLATE"/>
    <w:rsid w:val="0020666A"/>
    <w:rPr>
      <w:rFonts w:ascii="Courier New" w:hAnsi="Courier New" w:cs="Courier New" w:hint="default"/>
      <w:noProof/>
      <w:color w:val="800000"/>
    </w:rPr>
  </w:style>
  <w:style w:type="character" w:customStyle="1" w:styleId="tw4winMark">
    <w:name w:val="tw4winMark"/>
    <w:rsid w:val="0020666A"/>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20666A"/>
    <w:rPr>
      <w:snapToGrid/>
      <w:lang w:val="en-GB" w:eastAsia="en-US" w:bidi="ar-SA"/>
    </w:rPr>
  </w:style>
  <w:style w:type="character" w:customStyle="1" w:styleId="CharChar22">
    <w:name w:val="Char Char22"/>
    <w:locked/>
    <w:rsid w:val="0020666A"/>
    <w:rPr>
      <w:b/>
      <w:bCs w:val="0"/>
      <w:sz w:val="22"/>
      <w:lang w:val="lt-LT" w:eastAsia="lt-LT"/>
    </w:rPr>
  </w:style>
  <w:style w:type="character" w:customStyle="1" w:styleId="Normal1">
    <w:name w:val="Normal1"/>
    <w:rsid w:val="0020666A"/>
    <w:rPr>
      <w:rFonts w:ascii="Arial" w:hAnsi="Arial" w:cs="Arial" w:hint="default"/>
      <w:sz w:val="24"/>
    </w:rPr>
  </w:style>
  <w:style w:type="character" w:customStyle="1" w:styleId="CharChar7">
    <w:name w:val="Char Char7"/>
    <w:uiPriority w:val="99"/>
    <w:locked/>
    <w:rsid w:val="0020666A"/>
    <w:rPr>
      <w:rFonts w:ascii="Times New Roman" w:hAnsi="Times New Roman" w:cs="Times New Roman" w:hint="default"/>
      <w:sz w:val="22"/>
      <w:lang w:val="lt-LT" w:eastAsia="en-US"/>
    </w:rPr>
  </w:style>
  <w:style w:type="character" w:customStyle="1" w:styleId="CharChar">
    <w:name w:val="Char Char"/>
    <w:rsid w:val="0020666A"/>
    <w:rPr>
      <w:sz w:val="22"/>
      <w:lang w:val="lt-LT" w:eastAsia="lt-LT" w:bidi="ar-SA"/>
    </w:rPr>
  </w:style>
  <w:style w:type="character" w:customStyle="1" w:styleId="CharChar11">
    <w:name w:val="Char Char11"/>
    <w:locked/>
    <w:rsid w:val="0020666A"/>
    <w:rPr>
      <w:rFonts w:ascii="Arial" w:hAnsi="Arial" w:cs="Arial" w:hint="default"/>
      <w:b/>
      <w:bCs w:val="0"/>
      <w:kern w:val="28"/>
      <w:sz w:val="28"/>
      <w:lang w:val="lt-LT" w:eastAsia="en-US" w:bidi="ar-SA"/>
    </w:rPr>
  </w:style>
  <w:style w:type="character" w:customStyle="1" w:styleId="CharChar10">
    <w:name w:val="Char Char10"/>
    <w:semiHidden/>
    <w:locked/>
    <w:rsid w:val="0020666A"/>
    <w:rPr>
      <w:rFonts w:ascii="Arial" w:hAnsi="Arial" w:cs="Arial" w:hint="default"/>
      <w:b/>
      <w:bCs w:val="0"/>
      <w:i/>
      <w:iCs w:val="0"/>
      <w:sz w:val="22"/>
      <w:lang w:val="lt-LT" w:eastAsia="en-US" w:bidi="ar-SA"/>
    </w:rPr>
  </w:style>
  <w:style w:type="character" w:customStyle="1" w:styleId="HeaderChar1">
    <w:name w:val="Header Char1"/>
    <w:locked/>
    <w:rsid w:val="0020666A"/>
    <w:rPr>
      <w:rFonts w:ascii="Times New Roman" w:eastAsia="SimSun" w:hAnsi="Times New Roman" w:cs="Times New Roman" w:hint="default"/>
      <w:sz w:val="20"/>
      <w:lang w:val="en-GB" w:eastAsia="zh-CN"/>
    </w:rPr>
  </w:style>
  <w:style w:type="character" w:customStyle="1" w:styleId="apple-converted-space">
    <w:name w:val="apple-converted-space"/>
    <w:rsid w:val="0020666A"/>
  </w:style>
  <w:style w:type="table" w:styleId="Lentelstinklelis">
    <w:name w:val="Table Grid"/>
    <w:basedOn w:val="prastojilentel"/>
    <w:uiPriority w:val="99"/>
    <w:rsid w:val="0020666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20666A"/>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rsid w:val="0020666A"/>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74040">
      <w:bodyDiv w:val="1"/>
      <w:marLeft w:val="0"/>
      <w:marRight w:val="0"/>
      <w:marTop w:val="0"/>
      <w:marBottom w:val="0"/>
      <w:divBdr>
        <w:top w:val="none" w:sz="0" w:space="0" w:color="auto"/>
        <w:left w:val="none" w:sz="0" w:space="0" w:color="auto"/>
        <w:bottom w:val="none" w:sz="0" w:space="0" w:color="auto"/>
        <w:right w:val="none" w:sz="0" w:space="0" w:color="auto"/>
      </w:divBdr>
    </w:div>
    <w:div w:id="205823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05BF-4BB7-431C-8DDE-A2B05CDF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54806</Words>
  <Characters>31240</Characters>
  <Application>Microsoft Office Word</Application>
  <DocSecurity>4</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2025-08-25T12:08:00Z</dcterms:created>
  <dcterms:modified xsi:type="dcterms:W3CDTF">2025-08-25T12:08:00Z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2024-01-05T07:40:25Z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7c6ced14-480e-44eb-abfe-2a5e3934beae</vt:lpwstr>
  </property>
  <property fmtid="{D5CDD505-2E9C-101B-9397-08002B2CF9AE}" pid="8" name="MSIP_Label_11d8a568-8360-4891-a6ec-a5768dfc9195_ContentBits">
    <vt:lpwstr>0</vt:lpwstr>
  </property>
</Properties>
</file>