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C7167" w14:textId="77777777" w:rsidR="00D03A6D" w:rsidRPr="00A42102" w:rsidRDefault="00D03A6D" w:rsidP="00D03A6D">
      <w:pPr>
        <w:pStyle w:val="TTEMEASMCA"/>
        <w:rPr>
          <w:lang w:val="en-GB" w:eastAsia="ko-KR"/>
        </w:rPr>
      </w:pPr>
    </w:p>
    <w:p w14:paraId="5E65B23E" w14:textId="77777777" w:rsidR="00D03A6D" w:rsidRDefault="00D03A6D" w:rsidP="00D03A6D">
      <w:pPr>
        <w:pStyle w:val="TTEMEASMCA"/>
        <w:rPr>
          <w:lang w:val="lt-LT" w:eastAsia="ko-KR"/>
        </w:rPr>
      </w:pPr>
    </w:p>
    <w:p w14:paraId="3BA3D8C0" w14:textId="77777777" w:rsidR="00D03A6D" w:rsidRDefault="00D03A6D" w:rsidP="00D03A6D">
      <w:pPr>
        <w:pStyle w:val="TTEMEASMCA"/>
        <w:rPr>
          <w:lang w:val="lt-LT" w:eastAsia="ko-KR"/>
        </w:rPr>
      </w:pPr>
    </w:p>
    <w:p w14:paraId="1954C964" w14:textId="77777777" w:rsidR="00D03A6D" w:rsidRDefault="00D03A6D" w:rsidP="00D03A6D">
      <w:pPr>
        <w:pStyle w:val="TTEMEASMCA"/>
        <w:rPr>
          <w:lang w:val="lt-LT" w:eastAsia="ko-KR"/>
        </w:rPr>
      </w:pPr>
    </w:p>
    <w:p w14:paraId="0655B00B" w14:textId="77777777" w:rsidR="00D03A6D" w:rsidRDefault="00D03A6D" w:rsidP="00D03A6D">
      <w:pPr>
        <w:pStyle w:val="TTEMEASMCA"/>
        <w:rPr>
          <w:lang w:val="lt-LT" w:eastAsia="ko-KR"/>
        </w:rPr>
      </w:pPr>
    </w:p>
    <w:p w14:paraId="1B020CCE" w14:textId="77777777" w:rsidR="00D03A6D" w:rsidRDefault="00D03A6D" w:rsidP="00D03A6D">
      <w:pPr>
        <w:pStyle w:val="TTEMEASMCA"/>
        <w:rPr>
          <w:lang w:val="lt-LT" w:eastAsia="ko-KR"/>
        </w:rPr>
      </w:pPr>
    </w:p>
    <w:p w14:paraId="215A5356" w14:textId="77777777" w:rsidR="00D03A6D" w:rsidRDefault="00D03A6D" w:rsidP="00D03A6D">
      <w:pPr>
        <w:pStyle w:val="TTEMEASMCA"/>
        <w:rPr>
          <w:lang w:val="lt-LT" w:eastAsia="ko-KR"/>
        </w:rPr>
      </w:pPr>
    </w:p>
    <w:p w14:paraId="0BA5109F" w14:textId="77777777" w:rsidR="00D03A6D" w:rsidRDefault="00D03A6D" w:rsidP="00D03A6D">
      <w:pPr>
        <w:pStyle w:val="TTEMEASMCA"/>
        <w:rPr>
          <w:lang w:val="lt-LT" w:eastAsia="ko-KR"/>
        </w:rPr>
      </w:pPr>
    </w:p>
    <w:p w14:paraId="58102B54" w14:textId="77777777" w:rsidR="00D03A6D" w:rsidRDefault="00D03A6D" w:rsidP="00D03A6D">
      <w:pPr>
        <w:pStyle w:val="TTEMEASMCA"/>
        <w:rPr>
          <w:lang w:val="lt-LT" w:eastAsia="ko-KR"/>
        </w:rPr>
      </w:pPr>
    </w:p>
    <w:p w14:paraId="62777298" w14:textId="77777777" w:rsidR="00D03A6D" w:rsidRDefault="00D03A6D" w:rsidP="00D03A6D">
      <w:pPr>
        <w:pStyle w:val="TTEMEASMCA"/>
        <w:rPr>
          <w:lang w:val="lt-LT" w:eastAsia="ko-KR"/>
        </w:rPr>
      </w:pPr>
    </w:p>
    <w:p w14:paraId="4DF00F16" w14:textId="77777777" w:rsidR="00D03A6D" w:rsidRDefault="00D03A6D" w:rsidP="00D03A6D">
      <w:pPr>
        <w:pStyle w:val="TTEMEASMCA"/>
        <w:rPr>
          <w:lang w:val="lt-LT" w:eastAsia="ko-KR"/>
        </w:rPr>
      </w:pPr>
    </w:p>
    <w:p w14:paraId="73D4AC83" w14:textId="77777777" w:rsidR="00D03A6D" w:rsidRDefault="00D03A6D" w:rsidP="00D03A6D">
      <w:pPr>
        <w:pStyle w:val="TTEMEASMCA"/>
        <w:rPr>
          <w:lang w:val="lt-LT" w:eastAsia="ko-KR"/>
        </w:rPr>
      </w:pPr>
    </w:p>
    <w:p w14:paraId="164D4D38" w14:textId="77777777" w:rsidR="00D03A6D" w:rsidRDefault="00D03A6D" w:rsidP="00D03A6D">
      <w:pPr>
        <w:pStyle w:val="TTEMEASMCA"/>
        <w:rPr>
          <w:lang w:val="lt-LT" w:eastAsia="ko-KR"/>
        </w:rPr>
      </w:pPr>
    </w:p>
    <w:p w14:paraId="1F2287EA" w14:textId="77777777" w:rsidR="00D03A6D" w:rsidRDefault="00D03A6D" w:rsidP="00D03A6D">
      <w:pPr>
        <w:pStyle w:val="TTEMEASMCA"/>
        <w:rPr>
          <w:lang w:val="lt-LT" w:eastAsia="ko-KR"/>
        </w:rPr>
      </w:pPr>
    </w:p>
    <w:p w14:paraId="3DBCDE2C" w14:textId="77777777" w:rsidR="00D03A6D" w:rsidRDefault="00D03A6D" w:rsidP="00D03A6D">
      <w:pPr>
        <w:pStyle w:val="TTEMEASMCA"/>
        <w:rPr>
          <w:lang w:val="lt-LT" w:eastAsia="ko-KR"/>
        </w:rPr>
      </w:pPr>
    </w:p>
    <w:p w14:paraId="5FD0E436" w14:textId="77777777" w:rsidR="00D03A6D" w:rsidRDefault="00D03A6D" w:rsidP="00D03A6D">
      <w:pPr>
        <w:pStyle w:val="TTEMEASMCA"/>
        <w:rPr>
          <w:lang w:val="lt-LT" w:eastAsia="ko-KR"/>
        </w:rPr>
      </w:pPr>
    </w:p>
    <w:p w14:paraId="1D4CC5E0" w14:textId="77777777" w:rsidR="00D03A6D" w:rsidRDefault="00D03A6D" w:rsidP="00D03A6D">
      <w:pPr>
        <w:pStyle w:val="TTEMEASMCA"/>
        <w:rPr>
          <w:lang w:val="lt-LT" w:eastAsia="ko-KR"/>
        </w:rPr>
      </w:pPr>
    </w:p>
    <w:p w14:paraId="062A3713" w14:textId="77777777" w:rsidR="00D03A6D" w:rsidRDefault="00D03A6D" w:rsidP="00D03A6D">
      <w:pPr>
        <w:pStyle w:val="TTEMEASMCA"/>
        <w:rPr>
          <w:lang w:val="lt-LT" w:eastAsia="ko-KR"/>
        </w:rPr>
      </w:pPr>
    </w:p>
    <w:p w14:paraId="47EAB5B0" w14:textId="77777777" w:rsidR="00D03A6D" w:rsidRDefault="00D03A6D" w:rsidP="00D03A6D">
      <w:pPr>
        <w:pStyle w:val="TTEMEASMCA"/>
        <w:rPr>
          <w:lang w:val="lt-LT" w:eastAsia="ko-KR"/>
        </w:rPr>
      </w:pPr>
    </w:p>
    <w:p w14:paraId="15536FC3" w14:textId="77777777" w:rsidR="00D03A6D" w:rsidRDefault="00D03A6D" w:rsidP="00D03A6D">
      <w:pPr>
        <w:pStyle w:val="TTEMEASMCA"/>
        <w:rPr>
          <w:lang w:val="lt-LT" w:eastAsia="ko-KR"/>
        </w:rPr>
      </w:pPr>
    </w:p>
    <w:p w14:paraId="59D9A338" w14:textId="77777777" w:rsidR="00D03A6D" w:rsidRDefault="00D03A6D" w:rsidP="00D03A6D">
      <w:pPr>
        <w:pStyle w:val="TTEMEASMCA"/>
        <w:rPr>
          <w:lang w:val="lt-LT" w:eastAsia="ko-KR"/>
        </w:rPr>
      </w:pPr>
    </w:p>
    <w:p w14:paraId="7084CEBE" w14:textId="77777777" w:rsidR="00D03A6D" w:rsidRDefault="00D03A6D" w:rsidP="00D03A6D">
      <w:pPr>
        <w:pStyle w:val="TTEMEASMCA"/>
        <w:rPr>
          <w:lang w:val="lt-LT" w:eastAsia="ko-KR"/>
        </w:rPr>
      </w:pPr>
    </w:p>
    <w:p w14:paraId="7E33CFF2" w14:textId="0D577DE1" w:rsidR="00D03A6D" w:rsidRPr="0016796F" w:rsidRDefault="00D03A6D" w:rsidP="00D03A6D">
      <w:pPr>
        <w:pStyle w:val="TTEMEASMCA"/>
        <w:rPr>
          <w:lang w:val="lt-LT" w:eastAsia="ko-KR"/>
        </w:rPr>
      </w:pPr>
      <w:r w:rsidRPr="0016796F">
        <w:rPr>
          <w:lang w:val="lt-LT" w:eastAsia="ko-KR"/>
        </w:rPr>
        <w:t>PRIEDAS</w:t>
      </w:r>
    </w:p>
    <w:p w14:paraId="24BD8368" w14:textId="77777777" w:rsidR="00D03A6D" w:rsidRPr="0016796F" w:rsidRDefault="00D03A6D" w:rsidP="00D03A6D">
      <w:pPr>
        <w:pStyle w:val="BTEMEASMCA"/>
        <w:rPr>
          <w:lang w:eastAsia="ko-KR"/>
        </w:rPr>
      </w:pPr>
    </w:p>
    <w:p w14:paraId="1566F670" w14:textId="77777777" w:rsidR="00D03A6D" w:rsidRPr="0016796F" w:rsidRDefault="00D03A6D" w:rsidP="00D03A6D">
      <w:pPr>
        <w:pStyle w:val="TTEMEASMCA"/>
        <w:rPr>
          <w:lang w:val="lt-LT" w:eastAsia="ko-KR"/>
        </w:rPr>
      </w:pPr>
      <w:bookmarkStart w:id="0" w:name="_Toc129243135"/>
      <w:bookmarkStart w:id="1" w:name="_Toc129243260"/>
      <w:r w:rsidRPr="0016796F">
        <w:rPr>
          <w:lang w:val="lt-LT" w:eastAsia="ko-KR"/>
        </w:rPr>
        <w:t>ŽENKLINIMAS IR PAKUOTĖS LAPELIS</w:t>
      </w:r>
      <w:bookmarkEnd w:id="0"/>
      <w:bookmarkEnd w:id="1"/>
    </w:p>
    <w:p w14:paraId="2A08EF5F" w14:textId="77777777" w:rsidR="00D03A6D" w:rsidRPr="0016796F" w:rsidRDefault="00D03A6D" w:rsidP="00D03A6D">
      <w:pPr>
        <w:pStyle w:val="BTEMEASMCA"/>
        <w:rPr>
          <w:lang w:eastAsia="ko-KR"/>
        </w:rPr>
      </w:pPr>
      <w:r w:rsidRPr="0016796F">
        <w:rPr>
          <w:lang w:eastAsia="ko-KR"/>
        </w:rPr>
        <w:br w:type="page"/>
      </w:r>
    </w:p>
    <w:p w14:paraId="33D3CA55" w14:textId="77777777" w:rsidR="00D03A6D" w:rsidRPr="0016796F" w:rsidRDefault="00D03A6D" w:rsidP="00D03A6D">
      <w:pPr>
        <w:pStyle w:val="TTEMEASMCA"/>
        <w:rPr>
          <w:lang w:val="lt-LT" w:eastAsia="ko-KR"/>
        </w:rPr>
      </w:pPr>
      <w:bookmarkStart w:id="2" w:name="_Toc129243136"/>
      <w:bookmarkStart w:id="3" w:name="_Toc129243261"/>
    </w:p>
    <w:p w14:paraId="5F05E8E8" w14:textId="77777777" w:rsidR="00D03A6D" w:rsidRPr="0016796F" w:rsidRDefault="00D03A6D" w:rsidP="00D03A6D">
      <w:pPr>
        <w:pStyle w:val="TTEMEASMCA"/>
        <w:rPr>
          <w:lang w:val="lt-LT" w:eastAsia="ko-KR"/>
        </w:rPr>
      </w:pPr>
    </w:p>
    <w:p w14:paraId="00C4F7CF" w14:textId="77777777" w:rsidR="00D03A6D" w:rsidRPr="0016796F" w:rsidRDefault="00D03A6D" w:rsidP="00D03A6D">
      <w:pPr>
        <w:pStyle w:val="TTEMEASMCA"/>
        <w:rPr>
          <w:lang w:val="lt-LT" w:eastAsia="ko-KR"/>
        </w:rPr>
      </w:pPr>
    </w:p>
    <w:p w14:paraId="1F63666A" w14:textId="77777777" w:rsidR="00D03A6D" w:rsidRPr="0016796F" w:rsidRDefault="00D03A6D" w:rsidP="00D03A6D">
      <w:pPr>
        <w:pStyle w:val="TTEMEASMCA"/>
        <w:rPr>
          <w:lang w:val="lt-LT" w:eastAsia="ko-KR"/>
        </w:rPr>
      </w:pPr>
    </w:p>
    <w:p w14:paraId="435CBC69" w14:textId="77777777" w:rsidR="00D03A6D" w:rsidRPr="0016796F" w:rsidRDefault="00D03A6D" w:rsidP="00D03A6D">
      <w:pPr>
        <w:pStyle w:val="TTEMEASMCA"/>
        <w:rPr>
          <w:lang w:val="lt-LT" w:eastAsia="ko-KR"/>
        </w:rPr>
      </w:pPr>
    </w:p>
    <w:p w14:paraId="57B4ED8F" w14:textId="77777777" w:rsidR="00D03A6D" w:rsidRPr="0016796F" w:rsidRDefault="00D03A6D" w:rsidP="00D03A6D">
      <w:pPr>
        <w:pStyle w:val="TTEMEASMCA"/>
        <w:rPr>
          <w:lang w:val="lt-LT" w:eastAsia="ko-KR"/>
        </w:rPr>
      </w:pPr>
    </w:p>
    <w:p w14:paraId="530A6E33" w14:textId="77777777" w:rsidR="00D03A6D" w:rsidRPr="0016796F" w:rsidRDefault="00D03A6D" w:rsidP="00D03A6D">
      <w:pPr>
        <w:pStyle w:val="TTEMEASMCA"/>
        <w:rPr>
          <w:lang w:val="lt-LT" w:eastAsia="ko-KR"/>
        </w:rPr>
      </w:pPr>
    </w:p>
    <w:p w14:paraId="52327FE8" w14:textId="77777777" w:rsidR="00D03A6D" w:rsidRPr="0016796F" w:rsidRDefault="00D03A6D" w:rsidP="00D03A6D">
      <w:pPr>
        <w:pStyle w:val="TTEMEASMCA"/>
        <w:rPr>
          <w:lang w:val="lt-LT" w:eastAsia="ko-KR"/>
        </w:rPr>
      </w:pPr>
    </w:p>
    <w:p w14:paraId="7661B7E7" w14:textId="77777777" w:rsidR="00D03A6D" w:rsidRPr="0016796F" w:rsidRDefault="00D03A6D" w:rsidP="00D03A6D">
      <w:pPr>
        <w:pStyle w:val="TTEMEASMCA"/>
        <w:rPr>
          <w:lang w:val="lt-LT" w:eastAsia="ko-KR"/>
        </w:rPr>
      </w:pPr>
    </w:p>
    <w:p w14:paraId="1DD903D8" w14:textId="77777777" w:rsidR="00D03A6D" w:rsidRPr="0016796F" w:rsidRDefault="00D03A6D" w:rsidP="00D03A6D">
      <w:pPr>
        <w:pStyle w:val="TTEMEASMCA"/>
        <w:rPr>
          <w:lang w:val="lt-LT" w:eastAsia="ko-KR"/>
        </w:rPr>
      </w:pPr>
    </w:p>
    <w:p w14:paraId="297530BD" w14:textId="77777777" w:rsidR="00D03A6D" w:rsidRPr="0016796F" w:rsidRDefault="00D03A6D" w:rsidP="00D03A6D">
      <w:pPr>
        <w:pStyle w:val="TTEMEASMCA"/>
        <w:rPr>
          <w:lang w:val="lt-LT" w:eastAsia="ko-KR"/>
        </w:rPr>
      </w:pPr>
    </w:p>
    <w:p w14:paraId="0FDB9024" w14:textId="77777777" w:rsidR="00D03A6D" w:rsidRPr="0016796F" w:rsidRDefault="00D03A6D" w:rsidP="00D03A6D">
      <w:pPr>
        <w:pStyle w:val="TTEMEASMCA"/>
        <w:rPr>
          <w:lang w:val="lt-LT" w:eastAsia="ko-KR"/>
        </w:rPr>
      </w:pPr>
    </w:p>
    <w:p w14:paraId="75356182" w14:textId="77777777" w:rsidR="00D03A6D" w:rsidRPr="0016796F" w:rsidRDefault="00D03A6D" w:rsidP="00D03A6D">
      <w:pPr>
        <w:pStyle w:val="TTEMEASMCA"/>
        <w:rPr>
          <w:lang w:val="lt-LT" w:eastAsia="ko-KR"/>
        </w:rPr>
      </w:pPr>
    </w:p>
    <w:p w14:paraId="1BEAAD6B" w14:textId="77777777" w:rsidR="00D03A6D" w:rsidRPr="0016796F" w:rsidRDefault="00D03A6D" w:rsidP="00D03A6D">
      <w:pPr>
        <w:pStyle w:val="TTEMEASMCA"/>
        <w:rPr>
          <w:lang w:val="lt-LT" w:eastAsia="ko-KR"/>
        </w:rPr>
      </w:pPr>
    </w:p>
    <w:p w14:paraId="150B98A6" w14:textId="77777777" w:rsidR="00D03A6D" w:rsidRPr="0016796F" w:rsidRDefault="00D03A6D" w:rsidP="00D03A6D">
      <w:pPr>
        <w:pStyle w:val="TTEMEASMCA"/>
        <w:rPr>
          <w:lang w:val="lt-LT" w:eastAsia="ko-KR"/>
        </w:rPr>
      </w:pPr>
    </w:p>
    <w:p w14:paraId="78EBC34F" w14:textId="77777777" w:rsidR="00D03A6D" w:rsidRPr="0016796F" w:rsidRDefault="00D03A6D" w:rsidP="00D03A6D">
      <w:pPr>
        <w:pStyle w:val="TTEMEASMCA"/>
        <w:rPr>
          <w:lang w:val="lt-LT" w:eastAsia="ko-KR"/>
        </w:rPr>
      </w:pPr>
    </w:p>
    <w:p w14:paraId="07B0B7F2" w14:textId="77777777" w:rsidR="00D03A6D" w:rsidRPr="0016796F" w:rsidRDefault="00D03A6D" w:rsidP="00D03A6D">
      <w:pPr>
        <w:pStyle w:val="TTEMEASMCA"/>
        <w:rPr>
          <w:lang w:val="lt-LT" w:eastAsia="ko-KR"/>
        </w:rPr>
      </w:pPr>
    </w:p>
    <w:p w14:paraId="218D7756" w14:textId="77777777" w:rsidR="00D03A6D" w:rsidRPr="0016796F" w:rsidRDefault="00D03A6D" w:rsidP="00D03A6D">
      <w:pPr>
        <w:pStyle w:val="TTEMEASMCA"/>
        <w:rPr>
          <w:lang w:val="lt-LT" w:eastAsia="ko-KR"/>
        </w:rPr>
      </w:pPr>
    </w:p>
    <w:p w14:paraId="4B27EF77" w14:textId="77777777" w:rsidR="00D03A6D" w:rsidRPr="0016796F" w:rsidRDefault="00D03A6D" w:rsidP="00D03A6D">
      <w:pPr>
        <w:pStyle w:val="TTEMEASMCA"/>
        <w:rPr>
          <w:lang w:val="lt-LT" w:eastAsia="ko-KR"/>
        </w:rPr>
      </w:pPr>
    </w:p>
    <w:p w14:paraId="561A7E2C" w14:textId="77777777" w:rsidR="00D03A6D" w:rsidRPr="0016796F" w:rsidRDefault="00D03A6D" w:rsidP="00D03A6D">
      <w:pPr>
        <w:pStyle w:val="TTEMEASMCA"/>
        <w:rPr>
          <w:lang w:val="lt-LT" w:eastAsia="ko-KR"/>
        </w:rPr>
      </w:pPr>
    </w:p>
    <w:p w14:paraId="516744EF" w14:textId="77777777" w:rsidR="00D03A6D" w:rsidRPr="0016796F" w:rsidRDefault="00D03A6D" w:rsidP="00D03A6D">
      <w:pPr>
        <w:pStyle w:val="TTEMEASMCA"/>
        <w:rPr>
          <w:lang w:val="lt-LT" w:eastAsia="ko-KR"/>
        </w:rPr>
      </w:pPr>
    </w:p>
    <w:p w14:paraId="01CC74B2" w14:textId="77777777" w:rsidR="00D03A6D" w:rsidRPr="0016796F" w:rsidRDefault="00D03A6D" w:rsidP="00D03A6D">
      <w:pPr>
        <w:pStyle w:val="TTEMEASMCA"/>
        <w:rPr>
          <w:lang w:val="lt-LT" w:eastAsia="ko-KR"/>
        </w:rPr>
      </w:pPr>
    </w:p>
    <w:p w14:paraId="1BA58B69" w14:textId="77777777" w:rsidR="00D03A6D" w:rsidRPr="0016796F" w:rsidRDefault="00D03A6D" w:rsidP="00D03A6D">
      <w:pPr>
        <w:pStyle w:val="TTEMEASMCA"/>
        <w:rPr>
          <w:lang w:val="lt-LT" w:eastAsia="ko-KR"/>
        </w:rPr>
      </w:pPr>
    </w:p>
    <w:p w14:paraId="38E1FE35" w14:textId="77777777" w:rsidR="00D03A6D" w:rsidRPr="0016796F" w:rsidRDefault="00D03A6D" w:rsidP="00D03A6D">
      <w:pPr>
        <w:pStyle w:val="TTEMEASMCA"/>
        <w:rPr>
          <w:lang w:val="lt-LT" w:eastAsia="ko-KR"/>
        </w:rPr>
      </w:pPr>
    </w:p>
    <w:p w14:paraId="50E21789" w14:textId="77777777" w:rsidR="00D03A6D" w:rsidRPr="0016796F" w:rsidRDefault="00D03A6D" w:rsidP="00D03A6D">
      <w:pPr>
        <w:pStyle w:val="TTEMEASMCA"/>
        <w:rPr>
          <w:lang w:val="lt-LT" w:eastAsia="ko-KR"/>
        </w:rPr>
      </w:pPr>
      <w:r w:rsidRPr="0016796F">
        <w:rPr>
          <w:lang w:val="lt-LT" w:eastAsia="ko-KR"/>
        </w:rPr>
        <w:t>A. ŽENKLINIMAS</w:t>
      </w:r>
      <w:bookmarkEnd w:id="2"/>
      <w:bookmarkEnd w:id="3"/>
    </w:p>
    <w:p w14:paraId="0CADCC46" w14:textId="77777777" w:rsidR="00D03A6D" w:rsidRPr="0016796F" w:rsidRDefault="00D03A6D" w:rsidP="00D03A6D">
      <w:pPr>
        <w:rPr>
          <w:lang w:eastAsia="ko-KR"/>
        </w:rPr>
      </w:pPr>
    </w:p>
    <w:p w14:paraId="02824352" w14:textId="77777777" w:rsidR="00D03A6D" w:rsidRPr="0016796F" w:rsidRDefault="00D03A6D" w:rsidP="00D03A6D">
      <w:pPr>
        <w:rPr>
          <w:lang w:eastAsia="ko-KR"/>
        </w:rPr>
      </w:pPr>
    </w:p>
    <w:p w14:paraId="5A5D4281" w14:textId="77777777" w:rsidR="00D03A6D" w:rsidRPr="0016796F" w:rsidRDefault="00D03A6D" w:rsidP="00D03A6D">
      <w:pPr>
        <w:rPr>
          <w:lang w:eastAsia="ko-KR"/>
        </w:rPr>
      </w:pPr>
    </w:p>
    <w:p w14:paraId="46CD4507" w14:textId="77777777" w:rsidR="00D03A6D" w:rsidRPr="0016796F" w:rsidRDefault="00D03A6D" w:rsidP="00D03A6D">
      <w:pPr>
        <w:rPr>
          <w:lang w:eastAsia="ko-KR"/>
        </w:rPr>
      </w:pPr>
    </w:p>
    <w:p w14:paraId="4BDDF92E" w14:textId="77777777" w:rsidR="00D03A6D" w:rsidRPr="0016796F" w:rsidRDefault="00D03A6D" w:rsidP="00D03A6D">
      <w:pPr>
        <w:rPr>
          <w:lang w:eastAsia="ko-KR"/>
        </w:rPr>
      </w:pPr>
    </w:p>
    <w:p w14:paraId="1DAD392C" w14:textId="77777777" w:rsidR="00D03A6D" w:rsidRPr="0016796F" w:rsidRDefault="00D03A6D" w:rsidP="00D03A6D">
      <w:pPr>
        <w:rPr>
          <w:lang w:eastAsia="ko-KR"/>
        </w:rPr>
      </w:pPr>
    </w:p>
    <w:p w14:paraId="19771033" w14:textId="77777777" w:rsidR="00D03A6D" w:rsidRPr="0016796F" w:rsidRDefault="00D03A6D" w:rsidP="00D03A6D">
      <w:pPr>
        <w:rPr>
          <w:lang w:eastAsia="ko-KR"/>
        </w:rPr>
      </w:pPr>
    </w:p>
    <w:p w14:paraId="07B52562" w14:textId="77777777" w:rsidR="00D03A6D" w:rsidRPr="0016796F" w:rsidRDefault="00D03A6D" w:rsidP="00D03A6D">
      <w:pPr>
        <w:rPr>
          <w:lang w:eastAsia="ko-KR"/>
        </w:rPr>
      </w:pPr>
    </w:p>
    <w:p w14:paraId="4B67E490" w14:textId="77777777" w:rsidR="00D03A6D" w:rsidRPr="0016796F" w:rsidRDefault="00D03A6D" w:rsidP="00D03A6D">
      <w:pPr>
        <w:rPr>
          <w:lang w:eastAsia="ko-KR"/>
        </w:rPr>
      </w:pPr>
    </w:p>
    <w:p w14:paraId="6BB8387C" w14:textId="77777777" w:rsidR="00D03A6D" w:rsidRPr="0016796F" w:rsidRDefault="00D03A6D" w:rsidP="00D03A6D">
      <w:pPr>
        <w:rPr>
          <w:lang w:eastAsia="ko-KR"/>
        </w:rPr>
      </w:pPr>
    </w:p>
    <w:p w14:paraId="155BD487" w14:textId="77777777" w:rsidR="00D03A6D" w:rsidRPr="0016796F" w:rsidRDefault="00D03A6D" w:rsidP="00D03A6D">
      <w:pPr>
        <w:rPr>
          <w:lang w:eastAsia="ko-KR"/>
        </w:rPr>
      </w:pPr>
    </w:p>
    <w:p w14:paraId="7EF4ECAC" w14:textId="77777777" w:rsidR="00D03A6D" w:rsidRPr="0016796F" w:rsidRDefault="00D03A6D" w:rsidP="00D03A6D">
      <w:pPr>
        <w:rPr>
          <w:lang w:eastAsia="ko-KR"/>
        </w:rPr>
      </w:pPr>
    </w:p>
    <w:p w14:paraId="15287414" w14:textId="77777777" w:rsidR="00D03A6D" w:rsidRPr="0016796F" w:rsidRDefault="00D03A6D" w:rsidP="00D03A6D">
      <w:pPr>
        <w:rPr>
          <w:lang w:eastAsia="ko-KR"/>
        </w:rPr>
      </w:pPr>
    </w:p>
    <w:p w14:paraId="4BF9E4D4" w14:textId="77777777" w:rsidR="00D03A6D" w:rsidRPr="0016796F" w:rsidRDefault="00D03A6D" w:rsidP="00D03A6D">
      <w:pPr>
        <w:rPr>
          <w:lang w:eastAsia="ko-KR"/>
        </w:rPr>
      </w:pPr>
    </w:p>
    <w:p w14:paraId="4CCC7062" w14:textId="77777777" w:rsidR="00D03A6D" w:rsidRPr="0016796F" w:rsidRDefault="00D03A6D" w:rsidP="00D03A6D">
      <w:pPr>
        <w:rPr>
          <w:lang w:eastAsia="ko-KR"/>
        </w:rPr>
      </w:pPr>
    </w:p>
    <w:p w14:paraId="5A00317F" w14:textId="073AF1A1" w:rsidR="00D03A6D" w:rsidRDefault="00D03A6D" w:rsidP="00D03A6D">
      <w:pPr>
        <w:rPr>
          <w:lang w:eastAsia="ko-KR"/>
        </w:rPr>
      </w:pPr>
    </w:p>
    <w:p w14:paraId="7B5470FF" w14:textId="717FD9B9" w:rsidR="00D03A6D" w:rsidRDefault="00D03A6D" w:rsidP="00D03A6D">
      <w:pPr>
        <w:rPr>
          <w:lang w:eastAsia="ko-KR"/>
        </w:rPr>
      </w:pPr>
    </w:p>
    <w:p w14:paraId="50D08E69" w14:textId="77777777" w:rsidR="00D03A6D" w:rsidRPr="0016796F" w:rsidRDefault="00D03A6D" w:rsidP="00D03A6D">
      <w:pPr>
        <w:rPr>
          <w:lang w:eastAsia="ko-KR"/>
        </w:rPr>
      </w:pPr>
    </w:p>
    <w:p w14:paraId="5477C36E" w14:textId="77777777" w:rsidR="00D03A6D" w:rsidRPr="0016796F" w:rsidRDefault="00D03A6D" w:rsidP="00D03A6D">
      <w:pPr>
        <w:rPr>
          <w:lang w:eastAsia="ko-KR"/>
        </w:rPr>
      </w:pPr>
    </w:p>
    <w:p w14:paraId="11913B30" w14:textId="77777777" w:rsidR="00D03A6D" w:rsidRPr="0016796F" w:rsidRDefault="00D03A6D" w:rsidP="00D03A6D">
      <w:pPr>
        <w:rPr>
          <w:lang w:eastAsia="ko-KR"/>
        </w:rPr>
      </w:pPr>
    </w:p>
    <w:p w14:paraId="0B986D51" w14:textId="77777777" w:rsidR="00D03A6D" w:rsidRPr="0016796F" w:rsidRDefault="00D03A6D" w:rsidP="00D03A6D">
      <w:pPr>
        <w:rPr>
          <w:lang w:eastAsia="ko-KR"/>
        </w:rPr>
      </w:pPr>
    </w:p>
    <w:p w14:paraId="71A67DD6" w14:textId="77777777" w:rsidR="00D03A6D" w:rsidRPr="0016796F" w:rsidRDefault="00D03A6D" w:rsidP="00D03A6D">
      <w:pPr>
        <w:rPr>
          <w:lang w:eastAsia="ko-KR"/>
        </w:rPr>
      </w:pPr>
    </w:p>
    <w:p w14:paraId="1B366A8A" w14:textId="77777777" w:rsidR="00D03A6D" w:rsidRPr="0016796F" w:rsidRDefault="00D03A6D" w:rsidP="00D03A6D">
      <w:pPr>
        <w:rPr>
          <w:lang w:eastAsia="ko-KR"/>
        </w:rPr>
      </w:pPr>
    </w:p>
    <w:p w14:paraId="11A1E3E9" w14:textId="77777777" w:rsidR="00D03A6D" w:rsidRPr="0016796F" w:rsidRDefault="00D03A6D" w:rsidP="00D03A6D">
      <w:pPr>
        <w:rPr>
          <w:lang w:eastAsia="ko-KR"/>
        </w:rPr>
      </w:pPr>
    </w:p>
    <w:p w14:paraId="0AB128D4" w14:textId="77777777" w:rsidR="00D03A6D" w:rsidRPr="0016796F" w:rsidRDefault="00D03A6D" w:rsidP="00D03A6D">
      <w:pPr>
        <w:rPr>
          <w:lang w:eastAsia="ko-KR"/>
        </w:rPr>
      </w:pPr>
    </w:p>
    <w:p w14:paraId="497815EC" w14:textId="77777777" w:rsidR="00D03A6D" w:rsidRPr="0016796F" w:rsidRDefault="00D03A6D" w:rsidP="00D03A6D">
      <w:pPr>
        <w:rPr>
          <w:lang w:eastAsia="ko-KR"/>
        </w:rPr>
      </w:pPr>
    </w:p>
    <w:p w14:paraId="1EEDCE76" w14:textId="77777777" w:rsidR="00D03A6D" w:rsidRPr="0016796F" w:rsidRDefault="00D03A6D" w:rsidP="00D03A6D">
      <w:pPr>
        <w:rPr>
          <w:lang w:eastAsia="ko-KR"/>
        </w:rPr>
      </w:pPr>
    </w:p>
    <w:p w14:paraId="24164289" w14:textId="77777777" w:rsidR="00D03A6D" w:rsidRPr="0016796F" w:rsidRDefault="00D03A6D" w:rsidP="00D03A6D">
      <w:pPr>
        <w:rPr>
          <w:lang w:eastAsia="ko-KR"/>
        </w:rPr>
      </w:pPr>
    </w:p>
    <w:p w14:paraId="37B3B0E5" w14:textId="77777777" w:rsidR="00D03A6D" w:rsidRPr="0016796F" w:rsidRDefault="00D03A6D" w:rsidP="00D03A6D">
      <w:pPr>
        <w:pStyle w:val="PI-1labEMEASMCA"/>
        <w:rPr>
          <w:lang w:eastAsia="ko-KR"/>
        </w:rPr>
      </w:pPr>
      <w:r w:rsidRPr="0016796F">
        <w:rPr>
          <w:lang w:eastAsia="ko-KR"/>
        </w:rPr>
        <w:lastRenderedPageBreak/>
        <w:t>INFORMACIJA ANT IŠORINĖS PAKUOTĖS</w:t>
      </w:r>
    </w:p>
    <w:p w14:paraId="039620BB" w14:textId="77777777" w:rsidR="00D03A6D" w:rsidRPr="0016796F" w:rsidRDefault="00D03A6D" w:rsidP="00D03A6D">
      <w:pPr>
        <w:pStyle w:val="PI-1labEMEASMCA"/>
        <w:rPr>
          <w:lang w:eastAsia="ko-KR"/>
        </w:rPr>
      </w:pPr>
    </w:p>
    <w:p w14:paraId="317249C0" w14:textId="77777777" w:rsidR="00D03A6D" w:rsidRPr="0016796F" w:rsidRDefault="00D03A6D" w:rsidP="00D03A6D">
      <w:pPr>
        <w:pStyle w:val="PI-1labEMEASMCA"/>
        <w:rPr>
          <w:lang w:eastAsia="ko-KR"/>
        </w:rPr>
      </w:pPr>
      <w:r w:rsidRPr="0016796F">
        <w:rPr>
          <w:lang w:eastAsia="ko-KR"/>
        </w:rPr>
        <w:t>KARTONO DĖŽUTĖ</w:t>
      </w:r>
    </w:p>
    <w:p w14:paraId="08841DD9" w14:textId="77777777" w:rsidR="00D03A6D" w:rsidRPr="0016796F" w:rsidRDefault="00D03A6D" w:rsidP="00D03A6D">
      <w:pPr>
        <w:pStyle w:val="BTEMEASMCA"/>
        <w:rPr>
          <w:lang w:eastAsia="ko-KR"/>
        </w:rPr>
      </w:pPr>
    </w:p>
    <w:p w14:paraId="4F79D22B" w14:textId="77777777" w:rsidR="00D03A6D" w:rsidRPr="0016796F" w:rsidRDefault="00D03A6D" w:rsidP="00D03A6D">
      <w:pPr>
        <w:pStyle w:val="BTEMEASMCA"/>
        <w:rPr>
          <w:lang w:eastAsia="ko-KR"/>
        </w:rPr>
      </w:pPr>
    </w:p>
    <w:p w14:paraId="0F808847" w14:textId="77777777" w:rsidR="00D03A6D" w:rsidRPr="0016796F" w:rsidRDefault="00D03A6D" w:rsidP="00D03A6D">
      <w:pPr>
        <w:pStyle w:val="PI-1labEMEASMCA"/>
        <w:rPr>
          <w:lang w:eastAsia="ko-KR"/>
        </w:rPr>
      </w:pPr>
      <w:r w:rsidRPr="0016796F">
        <w:rPr>
          <w:lang w:eastAsia="ko-KR"/>
        </w:rPr>
        <w:t>1.</w:t>
      </w:r>
      <w:r w:rsidRPr="0016796F">
        <w:rPr>
          <w:lang w:eastAsia="ko-KR"/>
        </w:rPr>
        <w:tab/>
        <w:t>VAISTINIO PREPARATO PAVADINIMAS</w:t>
      </w:r>
    </w:p>
    <w:p w14:paraId="50F8B84D" w14:textId="77777777" w:rsidR="00D03A6D" w:rsidRPr="0016796F" w:rsidRDefault="00D03A6D" w:rsidP="00D03A6D">
      <w:pPr>
        <w:pStyle w:val="BTEMEASMCA"/>
        <w:rPr>
          <w:lang w:eastAsia="ko-KR"/>
        </w:rPr>
      </w:pPr>
    </w:p>
    <w:p w14:paraId="70C337C3" w14:textId="77777777" w:rsidR="00D03A6D" w:rsidRPr="0016796F" w:rsidRDefault="00D03A6D" w:rsidP="00D03A6D">
      <w:r w:rsidRPr="0016796F">
        <w:t>Ketonal 100</w:t>
      </w:r>
      <w:r>
        <w:t xml:space="preserve"> mg/2 ml injekcinis ar </w:t>
      </w:r>
      <w:r w:rsidRPr="0016796F">
        <w:t>infuzinis tirpalas</w:t>
      </w:r>
    </w:p>
    <w:p w14:paraId="0C3F3339" w14:textId="77777777" w:rsidR="00D03A6D" w:rsidRPr="0016796F" w:rsidRDefault="00D03A6D" w:rsidP="00D03A6D">
      <w:pPr>
        <w:pStyle w:val="BTEMEASMCA"/>
      </w:pPr>
      <w:r w:rsidRPr="0016796F">
        <w:t>Ketoprofenas</w:t>
      </w:r>
    </w:p>
    <w:p w14:paraId="6F9CBD17" w14:textId="77777777" w:rsidR="00D03A6D" w:rsidRPr="0016796F" w:rsidRDefault="00D03A6D" w:rsidP="00D03A6D">
      <w:pPr>
        <w:pStyle w:val="BTEMEASMCA"/>
        <w:rPr>
          <w:lang w:eastAsia="ko-KR"/>
        </w:rPr>
      </w:pPr>
    </w:p>
    <w:p w14:paraId="6B0EFBB6" w14:textId="77777777" w:rsidR="00D03A6D" w:rsidRPr="0016796F" w:rsidRDefault="00D03A6D" w:rsidP="00D03A6D">
      <w:pPr>
        <w:keepNext/>
        <w:pBdr>
          <w:top w:val="single" w:sz="4" w:space="1" w:color="auto"/>
          <w:left w:val="single" w:sz="4" w:space="4" w:color="auto"/>
          <w:bottom w:val="single" w:sz="4" w:space="1" w:color="auto"/>
          <w:right w:val="single" w:sz="4" w:space="4" w:color="auto"/>
        </w:pBdr>
        <w:ind w:left="480" w:hanging="480"/>
        <w:outlineLvl w:val="2"/>
        <w:rPr>
          <w:lang w:eastAsia="ko-KR"/>
        </w:rPr>
      </w:pPr>
      <w:r w:rsidRPr="0016796F">
        <w:rPr>
          <w:b/>
          <w:lang w:eastAsia="ko-KR"/>
        </w:rPr>
        <w:t>2.</w:t>
      </w:r>
      <w:r w:rsidRPr="0016796F">
        <w:rPr>
          <w:b/>
          <w:lang w:eastAsia="ko-KR"/>
        </w:rPr>
        <w:tab/>
      </w:r>
      <w:r w:rsidRPr="0016796F">
        <w:rPr>
          <w:b/>
          <w:bCs/>
          <w:lang w:eastAsia="ko-KR" w:bidi="lo-LA"/>
        </w:rPr>
        <w:t>VEIKLIOJI (-IOS) MEDŽIAGA (-OS) IR JOS (-Ų) KIEKIS (-IAI)</w:t>
      </w:r>
    </w:p>
    <w:p w14:paraId="38DB65BC" w14:textId="77777777" w:rsidR="00D03A6D" w:rsidRPr="0016796F" w:rsidRDefault="00D03A6D" w:rsidP="00D03A6D"/>
    <w:p w14:paraId="53DAB76F" w14:textId="77777777" w:rsidR="00D03A6D" w:rsidRPr="0016796F" w:rsidRDefault="00D03A6D" w:rsidP="00D03A6D">
      <w:r w:rsidRPr="0016796F">
        <w:t xml:space="preserve">2 ml tirpalo (1 ampulėje) yra 100 mg ketoprofeno. </w:t>
      </w:r>
    </w:p>
    <w:p w14:paraId="08BC0AE0" w14:textId="77777777" w:rsidR="00D03A6D" w:rsidRPr="0016796F" w:rsidRDefault="00D03A6D" w:rsidP="00D03A6D">
      <w:r w:rsidRPr="0016796F">
        <w:t>1 ml tirpalo yra 50 mg ketoprofeno.</w:t>
      </w:r>
    </w:p>
    <w:p w14:paraId="30F9D5EB" w14:textId="77777777" w:rsidR="00D03A6D" w:rsidRPr="0016796F" w:rsidRDefault="00D03A6D" w:rsidP="00D03A6D">
      <w:pPr>
        <w:pStyle w:val="BTEMEASMCA"/>
        <w:rPr>
          <w:lang w:eastAsia="ko-KR"/>
        </w:rPr>
      </w:pPr>
    </w:p>
    <w:p w14:paraId="7B906817" w14:textId="77777777" w:rsidR="00D03A6D" w:rsidRPr="0016796F" w:rsidRDefault="00D03A6D" w:rsidP="00D03A6D">
      <w:pPr>
        <w:pStyle w:val="PI-1labEMEASMCA"/>
        <w:rPr>
          <w:highlight w:val="lightGray"/>
          <w:lang w:eastAsia="ko-KR"/>
        </w:rPr>
      </w:pPr>
      <w:r w:rsidRPr="0016796F">
        <w:rPr>
          <w:lang w:eastAsia="ko-KR"/>
        </w:rPr>
        <w:t>3.</w:t>
      </w:r>
      <w:r w:rsidRPr="0016796F">
        <w:rPr>
          <w:lang w:eastAsia="ko-KR"/>
        </w:rPr>
        <w:tab/>
        <w:t>PAGALBINIŲ MEDŽIAGŲ SĄRAŠAS</w:t>
      </w:r>
    </w:p>
    <w:p w14:paraId="6DF644BF" w14:textId="77777777" w:rsidR="00D03A6D" w:rsidRPr="0016796F" w:rsidRDefault="00D03A6D" w:rsidP="00D03A6D">
      <w:pPr>
        <w:rPr>
          <w:b/>
        </w:rPr>
      </w:pPr>
    </w:p>
    <w:p w14:paraId="1BB8401C" w14:textId="77777777" w:rsidR="00D03A6D" w:rsidRPr="0016796F" w:rsidRDefault="00D03A6D" w:rsidP="00D03A6D">
      <w:r w:rsidRPr="0016796F">
        <w:t xml:space="preserve">Pagalbinės medžiagos: propilenglikolis, etanolis </w:t>
      </w:r>
      <w:r w:rsidRPr="0016796F">
        <w:rPr>
          <w:color w:val="000000"/>
        </w:rPr>
        <w:t>(96 %)</w:t>
      </w:r>
      <w:r w:rsidRPr="0016796F">
        <w:t xml:space="preserve">, benzilo alkoholis, </w:t>
      </w:r>
      <w:r w:rsidRPr="0016796F">
        <w:rPr>
          <w:color w:val="000000"/>
        </w:rPr>
        <w:t>natrio hidroksidas, injekcinis vanduo.</w:t>
      </w:r>
    </w:p>
    <w:p w14:paraId="06803B3B" w14:textId="77777777" w:rsidR="00D03A6D" w:rsidRPr="0016796F" w:rsidRDefault="00D03A6D" w:rsidP="00D03A6D">
      <w:pPr>
        <w:pStyle w:val="BTEMEASMCA"/>
        <w:rPr>
          <w:lang w:eastAsia="ko-KR"/>
        </w:rPr>
      </w:pPr>
    </w:p>
    <w:p w14:paraId="006CFDBC" w14:textId="77777777" w:rsidR="00D03A6D" w:rsidRPr="0016796F" w:rsidRDefault="00D03A6D" w:rsidP="00D03A6D">
      <w:pPr>
        <w:pStyle w:val="PI-1labEMEASMCA"/>
        <w:rPr>
          <w:lang w:eastAsia="ko-KR"/>
        </w:rPr>
      </w:pPr>
      <w:r w:rsidRPr="0016796F">
        <w:rPr>
          <w:lang w:eastAsia="ko-KR"/>
        </w:rPr>
        <w:t>4.</w:t>
      </w:r>
      <w:r w:rsidRPr="0016796F">
        <w:rPr>
          <w:lang w:eastAsia="ko-KR"/>
        </w:rPr>
        <w:tab/>
        <w:t>FARMACINĖ FORMA IR KIEKIS PAKUOTĖJE</w:t>
      </w:r>
    </w:p>
    <w:p w14:paraId="704ECAB8" w14:textId="77777777" w:rsidR="00D03A6D" w:rsidRPr="0016796F" w:rsidRDefault="00D03A6D" w:rsidP="00D03A6D">
      <w:pPr>
        <w:pStyle w:val="BodyText"/>
        <w:tabs>
          <w:tab w:val="left" w:pos="567"/>
        </w:tabs>
        <w:spacing w:after="0"/>
        <w:rPr>
          <w:lang w:eastAsia="ko-KR"/>
        </w:rPr>
      </w:pPr>
    </w:p>
    <w:p w14:paraId="19C3E23E" w14:textId="77777777" w:rsidR="00D03A6D" w:rsidRPr="0016796F" w:rsidRDefault="00D03A6D" w:rsidP="00D03A6D">
      <w:r>
        <w:rPr>
          <w:highlight w:val="lightGray"/>
        </w:rPr>
        <w:t xml:space="preserve">Injekcinis ar </w:t>
      </w:r>
      <w:r w:rsidRPr="0016796F">
        <w:rPr>
          <w:highlight w:val="lightGray"/>
        </w:rPr>
        <w:t>infuzinis tirpalas</w:t>
      </w:r>
    </w:p>
    <w:p w14:paraId="0ACB2B09" w14:textId="77777777" w:rsidR="00D03A6D" w:rsidRPr="0016796F" w:rsidRDefault="00D03A6D" w:rsidP="00D03A6D">
      <w:r w:rsidRPr="0016796F">
        <w:t>10 ampulių</w:t>
      </w:r>
    </w:p>
    <w:p w14:paraId="2F3EA8D3" w14:textId="77777777" w:rsidR="00D03A6D" w:rsidRPr="0016796F" w:rsidRDefault="00D03A6D" w:rsidP="00D03A6D">
      <w:pPr>
        <w:pStyle w:val="BodyText"/>
        <w:tabs>
          <w:tab w:val="left" w:pos="567"/>
        </w:tabs>
        <w:spacing w:after="0"/>
        <w:rPr>
          <w:lang w:eastAsia="ko-KR"/>
        </w:rPr>
      </w:pPr>
    </w:p>
    <w:p w14:paraId="11DF751B" w14:textId="77777777" w:rsidR="00D03A6D" w:rsidRPr="0016796F" w:rsidRDefault="00D03A6D" w:rsidP="00D03A6D">
      <w:pPr>
        <w:keepNext/>
        <w:pBdr>
          <w:top w:val="single" w:sz="4" w:space="1" w:color="auto"/>
          <w:left w:val="single" w:sz="4" w:space="4" w:color="auto"/>
          <w:bottom w:val="single" w:sz="4" w:space="1" w:color="auto"/>
          <w:right w:val="single" w:sz="4" w:space="4" w:color="auto"/>
        </w:pBdr>
        <w:ind w:left="600" w:hanging="600"/>
        <w:outlineLvl w:val="2"/>
        <w:rPr>
          <w:lang w:eastAsia="ko-KR"/>
        </w:rPr>
      </w:pPr>
      <w:r w:rsidRPr="0016796F">
        <w:rPr>
          <w:b/>
          <w:lang w:eastAsia="ko-KR"/>
        </w:rPr>
        <w:t>5.</w:t>
      </w:r>
      <w:r w:rsidRPr="0016796F">
        <w:rPr>
          <w:b/>
          <w:lang w:eastAsia="ko-KR"/>
        </w:rPr>
        <w:tab/>
      </w:r>
      <w:r w:rsidRPr="0016796F">
        <w:rPr>
          <w:b/>
          <w:bCs/>
          <w:lang w:eastAsia="ko-KR" w:bidi="lo-LA"/>
        </w:rPr>
        <w:t>VARTOJIMO METODAS IR BŪDAS (-AI)</w:t>
      </w:r>
    </w:p>
    <w:p w14:paraId="449C471A" w14:textId="77777777" w:rsidR="00D03A6D" w:rsidRPr="0016796F" w:rsidRDefault="00D03A6D" w:rsidP="00D03A6D">
      <w:pPr>
        <w:pStyle w:val="BTEMEASMCA"/>
        <w:rPr>
          <w:lang w:eastAsia="ko-KR"/>
        </w:rPr>
      </w:pPr>
    </w:p>
    <w:p w14:paraId="3A60966C" w14:textId="77777777" w:rsidR="00D03A6D" w:rsidRPr="0016796F" w:rsidRDefault="00D03A6D" w:rsidP="00D03A6D">
      <w:r w:rsidRPr="0016796F">
        <w:t>Leisti į raumenis arba į veną.</w:t>
      </w:r>
    </w:p>
    <w:p w14:paraId="26778F3E" w14:textId="77777777" w:rsidR="00D03A6D" w:rsidRPr="0016796F" w:rsidRDefault="00D03A6D" w:rsidP="00D03A6D">
      <w:r w:rsidRPr="0016796F">
        <w:t>Prieš vartojimą perskaitykite pakuotės lapelį.</w:t>
      </w:r>
    </w:p>
    <w:p w14:paraId="53BF077A" w14:textId="77777777" w:rsidR="00D03A6D" w:rsidRPr="0016796F" w:rsidRDefault="00D03A6D" w:rsidP="00D03A6D">
      <w:pPr>
        <w:pStyle w:val="BTEMEASMCA"/>
        <w:rPr>
          <w:lang w:eastAsia="ko-KR"/>
        </w:rPr>
      </w:pPr>
    </w:p>
    <w:p w14:paraId="628EB7DF" w14:textId="77777777" w:rsidR="00D03A6D" w:rsidRPr="0016796F" w:rsidRDefault="00D03A6D" w:rsidP="00D03A6D">
      <w:pPr>
        <w:pStyle w:val="PI-1labEMEASMCA"/>
        <w:rPr>
          <w:lang w:eastAsia="ko-KR"/>
        </w:rPr>
      </w:pPr>
      <w:r w:rsidRPr="0016796F">
        <w:rPr>
          <w:lang w:eastAsia="ko-KR"/>
        </w:rPr>
        <w:t>6.</w:t>
      </w:r>
      <w:r w:rsidRPr="0016796F">
        <w:rPr>
          <w:lang w:eastAsia="ko-KR"/>
        </w:rPr>
        <w:tab/>
        <w:t>SPECIALUS ĮSPĖJIMAS, KAD VAISTINĮ PREPARATĄ BŪTINA LAIKYTI VAIKAMS NEPASTEBIMOJE IR NEPASIEKIAMOJE VIETOJE</w:t>
      </w:r>
    </w:p>
    <w:p w14:paraId="1830DD13" w14:textId="77777777" w:rsidR="00D03A6D" w:rsidRPr="0016796F" w:rsidRDefault="00D03A6D" w:rsidP="00D03A6D">
      <w:pPr>
        <w:pStyle w:val="BTEMEASMCA"/>
        <w:rPr>
          <w:lang w:eastAsia="ko-KR"/>
        </w:rPr>
      </w:pPr>
    </w:p>
    <w:p w14:paraId="259DED6F" w14:textId="77777777" w:rsidR="00D03A6D" w:rsidRPr="0016796F" w:rsidRDefault="00D03A6D" w:rsidP="00D03A6D">
      <w:pPr>
        <w:pStyle w:val="BTEMEASMCA"/>
        <w:rPr>
          <w:lang w:eastAsia="ko-KR"/>
        </w:rPr>
      </w:pPr>
      <w:r w:rsidRPr="0016796F">
        <w:rPr>
          <w:lang w:eastAsia="ko-KR"/>
        </w:rPr>
        <w:t xml:space="preserve">Laikyti vaikams nepastebimoje ir nepasiekiamoje vietoje. </w:t>
      </w:r>
    </w:p>
    <w:p w14:paraId="36AA7266" w14:textId="77777777" w:rsidR="00D03A6D" w:rsidRPr="0016796F" w:rsidRDefault="00D03A6D" w:rsidP="00D03A6D">
      <w:pPr>
        <w:pStyle w:val="BTEMEASMCA"/>
        <w:rPr>
          <w:lang w:eastAsia="ko-KR"/>
        </w:rPr>
      </w:pPr>
    </w:p>
    <w:p w14:paraId="43F379F0" w14:textId="77777777" w:rsidR="00D03A6D" w:rsidRPr="0016796F" w:rsidRDefault="00D03A6D" w:rsidP="00D03A6D">
      <w:pPr>
        <w:keepNext/>
        <w:pBdr>
          <w:top w:val="single" w:sz="4" w:space="1" w:color="auto"/>
          <w:left w:val="single" w:sz="4" w:space="4" w:color="auto"/>
          <w:bottom w:val="single" w:sz="4" w:space="1" w:color="auto"/>
          <w:right w:val="single" w:sz="4" w:space="4" w:color="auto"/>
        </w:pBdr>
        <w:ind w:left="600" w:hanging="600"/>
        <w:outlineLvl w:val="2"/>
        <w:rPr>
          <w:b/>
          <w:lang w:eastAsia="ko-KR"/>
        </w:rPr>
      </w:pPr>
      <w:r w:rsidRPr="0016796F">
        <w:rPr>
          <w:b/>
          <w:lang w:eastAsia="ko-KR"/>
        </w:rPr>
        <w:t>7.</w:t>
      </w:r>
      <w:r w:rsidRPr="0016796F">
        <w:rPr>
          <w:b/>
          <w:lang w:eastAsia="ko-KR"/>
        </w:rPr>
        <w:tab/>
        <w:t>K</w:t>
      </w:r>
      <w:r w:rsidRPr="0016796F">
        <w:rPr>
          <w:b/>
          <w:bCs/>
          <w:lang w:eastAsia="ko-KR" w:bidi="lo-LA"/>
        </w:rPr>
        <w:t>ITAS (-I) SPECIALUS (-ŪS) ĮSPĖJIMAS (-AI) (JEI REIKIA)</w:t>
      </w:r>
    </w:p>
    <w:p w14:paraId="6E99BF95" w14:textId="77777777" w:rsidR="00D03A6D" w:rsidRPr="0016796F" w:rsidRDefault="00D03A6D" w:rsidP="00D03A6D">
      <w:pPr>
        <w:pStyle w:val="BTEMEASMCA"/>
        <w:rPr>
          <w:lang w:eastAsia="ko-KR"/>
        </w:rPr>
      </w:pPr>
    </w:p>
    <w:p w14:paraId="1B579757" w14:textId="77777777" w:rsidR="00D03A6D" w:rsidRPr="0016796F" w:rsidRDefault="00D03A6D" w:rsidP="00D03A6D">
      <w:r w:rsidRPr="0016796F">
        <w:t>Apie paruošto infuzijai tirpalo laikymą ir kitus specialius įspėjimus skaitykite pakuotės lapelyje.</w:t>
      </w:r>
    </w:p>
    <w:p w14:paraId="0A55A0C7" w14:textId="77777777" w:rsidR="00D03A6D" w:rsidRPr="0016796F" w:rsidRDefault="00D03A6D" w:rsidP="00D03A6D">
      <w:pPr>
        <w:pStyle w:val="BTEMEASMCA"/>
        <w:rPr>
          <w:lang w:eastAsia="ko-KR"/>
        </w:rPr>
      </w:pPr>
    </w:p>
    <w:p w14:paraId="1205A04D" w14:textId="77777777" w:rsidR="00D03A6D" w:rsidRPr="0016796F" w:rsidRDefault="00D03A6D" w:rsidP="00D03A6D">
      <w:pPr>
        <w:pStyle w:val="PI-1labEMEASMCA"/>
        <w:rPr>
          <w:highlight w:val="lightGray"/>
          <w:lang w:eastAsia="ko-KR"/>
        </w:rPr>
      </w:pPr>
      <w:r w:rsidRPr="0016796F">
        <w:rPr>
          <w:lang w:eastAsia="ko-KR"/>
        </w:rPr>
        <w:t>8.</w:t>
      </w:r>
      <w:r w:rsidRPr="0016796F">
        <w:rPr>
          <w:lang w:eastAsia="ko-KR"/>
        </w:rPr>
        <w:tab/>
        <w:t>TINKAMUMO LAIKAS</w:t>
      </w:r>
    </w:p>
    <w:p w14:paraId="7CE371AD" w14:textId="77777777" w:rsidR="00D03A6D" w:rsidRPr="0016796F" w:rsidRDefault="00D03A6D" w:rsidP="00D03A6D">
      <w:pPr>
        <w:pStyle w:val="BTEMEASMCA"/>
        <w:rPr>
          <w:lang w:eastAsia="ko-KR"/>
        </w:rPr>
      </w:pPr>
    </w:p>
    <w:p w14:paraId="3C8CF388" w14:textId="1011C230" w:rsidR="00D03A6D" w:rsidRPr="0016796F" w:rsidRDefault="00D03A6D" w:rsidP="00D03A6D">
      <w:pPr>
        <w:rPr>
          <w:lang w:eastAsia="ko-KR"/>
        </w:rPr>
      </w:pPr>
      <w:r w:rsidRPr="0016796F">
        <w:rPr>
          <w:lang w:eastAsia="ko-KR"/>
        </w:rPr>
        <w:t>Tinka iki: MMMM</w:t>
      </w:r>
      <w:r>
        <w:rPr>
          <w:lang w:eastAsia="ko-KR"/>
        </w:rPr>
        <w:t>/</w:t>
      </w:r>
      <w:r w:rsidRPr="0016796F">
        <w:rPr>
          <w:lang w:eastAsia="ko-KR"/>
        </w:rPr>
        <w:t>mm.</w:t>
      </w:r>
    </w:p>
    <w:p w14:paraId="066781A6" w14:textId="77777777" w:rsidR="00D03A6D" w:rsidRPr="0016796F" w:rsidRDefault="00D03A6D" w:rsidP="00D03A6D">
      <w:pPr>
        <w:pStyle w:val="BTEMEASMCA"/>
        <w:rPr>
          <w:lang w:eastAsia="ko-KR"/>
        </w:rPr>
      </w:pPr>
    </w:p>
    <w:p w14:paraId="4BE57D98" w14:textId="77777777" w:rsidR="00D03A6D" w:rsidRPr="0016796F" w:rsidRDefault="00D03A6D" w:rsidP="00D03A6D">
      <w:pPr>
        <w:pStyle w:val="PI-1labEMEASMCA"/>
        <w:rPr>
          <w:lang w:eastAsia="ko-KR"/>
        </w:rPr>
      </w:pPr>
      <w:r w:rsidRPr="0016796F">
        <w:rPr>
          <w:lang w:eastAsia="ko-KR"/>
        </w:rPr>
        <w:t>9.</w:t>
      </w:r>
      <w:r w:rsidRPr="0016796F">
        <w:rPr>
          <w:lang w:eastAsia="ko-KR"/>
        </w:rPr>
        <w:tab/>
        <w:t>SPECIALIOS LAIKYMO SĄLYGOS</w:t>
      </w:r>
    </w:p>
    <w:p w14:paraId="3E100437" w14:textId="77777777" w:rsidR="00D03A6D" w:rsidRPr="0016796F" w:rsidRDefault="00D03A6D" w:rsidP="00D03A6D"/>
    <w:p w14:paraId="077E7D36" w14:textId="77777777" w:rsidR="00D03A6D" w:rsidRPr="0016796F" w:rsidDel="00E5706C" w:rsidRDefault="00D03A6D" w:rsidP="00D03A6D">
      <w:r w:rsidRPr="0016796F" w:rsidDel="00E5706C">
        <w:t xml:space="preserve">Laikyti ne aukštesnėje kaip 25 </w:t>
      </w:r>
      <w:r w:rsidRPr="0016796F" w:rsidDel="00E5706C">
        <w:sym w:font="Symbol" w:char="F0B0"/>
      </w:r>
      <w:r w:rsidRPr="0016796F" w:rsidDel="00E5706C">
        <w:t>C temperatūroje.</w:t>
      </w:r>
    </w:p>
    <w:p w14:paraId="1A96422F" w14:textId="77777777" w:rsidR="00D03A6D" w:rsidRPr="0016796F" w:rsidRDefault="00D03A6D" w:rsidP="00D03A6D">
      <w:pPr>
        <w:pStyle w:val="BTEMEASMCA"/>
        <w:rPr>
          <w:lang w:eastAsia="ko-KR"/>
        </w:rPr>
      </w:pPr>
    </w:p>
    <w:p w14:paraId="1175B615" w14:textId="77777777" w:rsidR="00D03A6D" w:rsidRPr="0016796F" w:rsidRDefault="00D03A6D" w:rsidP="00D03A6D">
      <w:pPr>
        <w:pStyle w:val="PI-1labEMEASMCA"/>
        <w:rPr>
          <w:lang w:eastAsia="ko-KR"/>
        </w:rPr>
      </w:pPr>
      <w:r w:rsidRPr="0016796F">
        <w:rPr>
          <w:lang w:eastAsia="ko-KR"/>
        </w:rPr>
        <w:t>10.</w:t>
      </w:r>
      <w:r w:rsidRPr="0016796F">
        <w:rPr>
          <w:lang w:eastAsia="ko-KR"/>
        </w:rPr>
        <w:tab/>
        <w:t>SPECIALIOS ATSARGUMO PRIEMONĖS DĖL NESUVARTOTO VAISTINIO PREPARATO AR JO ATLIEKŲ TVARKYMO (JEI REIKIA)</w:t>
      </w:r>
    </w:p>
    <w:p w14:paraId="6BD6EF29" w14:textId="77777777" w:rsidR="00D03A6D" w:rsidRPr="0016796F" w:rsidRDefault="00D03A6D" w:rsidP="00D03A6D">
      <w:pPr>
        <w:pStyle w:val="BTEMEASMCA"/>
        <w:rPr>
          <w:lang w:eastAsia="ko-KR"/>
        </w:rPr>
      </w:pPr>
    </w:p>
    <w:p w14:paraId="2FA1E631" w14:textId="77777777" w:rsidR="00D03A6D" w:rsidRPr="0016796F" w:rsidRDefault="00D03A6D" w:rsidP="00D03A6D">
      <w:pPr>
        <w:pStyle w:val="BTEMEASMCA"/>
        <w:rPr>
          <w:lang w:eastAsia="ko-KR"/>
        </w:rPr>
      </w:pPr>
    </w:p>
    <w:p w14:paraId="7108A7A9" w14:textId="77777777" w:rsidR="00D03A6D" w:rsidRPr="0016796F" w:rsidRDefault="00D03A6D" w:rsidP="00D03A6D">
      <w:pPr>
        <w:pStyle w:val="PI-1labEMEASMCA"/>
        <w:rPr>
          <w:lang w:eastAsia="ko-KR"/>
        </w:rPr>
      </w:pPr>
      <w:r w:rsidRPr="0016796F">
        <w:rPr>
          <w:lang w:eastAsia="ko-KR"/>
        </w:rPr>
        <w:t>11.</w:t>
      </w:r>
      <w:r w:rsidRPr="0016796F">
        <w:rPr>
          <w:lang w:eastAsia="ko-KR"/>
        </w:rPr>
        <w:tab/>
        <w:t>LYGIAGRETUS IMPORTUOTOJAS</w:t>
      </w:r>
    </w:p>
    <w:p w14:paraId="7414F1A2" w14:textId="77777777" w:rsidR="00D03A6D" w:rsidRPr="0016796F" w:rsidRDefault="00D03A6D" w:rsidP="00D03A6D">
      <w:pPr>
        <w:pStyle w:val="BTEMEASMCA"/>
        <w:rPr>
          <w:lang w:eastAsia="ko-KR"/>
        </w:rPr>
      </w:pPr>
    </w:p>
    <w:p w14:paraId="6286BBC6" w14:textId="77777777" w:rsidR="00D03A6D" w:rsidRPr="0016796F" w:rsidRDefault="00D03A6D" w:rsidP="00D03A6D">
      <w:pPr>
        <w:pStyle w:val="BTEMEASMCA"/>
        <w:rPr>
          <w:lang w:eastAsia="ko-KR"/>
        </w:rPr>
      </w:pPr>
      <w:r w:rsidRPr="0016796F">
        <w:rPr>
          <w:lang w:eastAsia="ko-KR"/>
        </w:rPr>
        <w:t>Lygiagretus importuotojas</w:t>
      </w:r>
      <w:r>
        <w:rPr>
          <w:lang w:eastAsia="ko-KR"/>
        </w:rPr>
        <w:t>:</w:t>
      </w:r>
      <w:r w:rsidRPr="0016796F">
        <w:rPr>
          <w:lang w:eastAsia="ko-KR"/>
        </w:rPr>
        <w:t xml:space="preserve"> UAB „Limedika“.</w:t>
      </w:r>
    </w:p>
    <w:p w14:paraId="65DE98BB" w14:textId="77777777" w:rsidR="00D03A6D" w:rsidRPr="0016796F" w:rsidRDefault="00D03A6D" w:rsidP="00D03A6D">
      <w:pPr>
        <w:pStyle w:val="BTEMEASMCA"/>
        <w:rPr>
          <w:lang w:eastAsia="ko-KR"/>
        </w:rPr>
      </w:pPr>
    </w:p>
    <w:p w14:paraId="27963D2A" w14:textId="77777777" w:rsidR="00D03A6D" w:rsidRPr="0016796F" w:rsidRDefault="00D03A6D" w:rsidP="00D03A6D">
      <w:pPr>
        <w:pStyle w:val="PI-1labEMEASMCA"/>
        <w:rPr>
          <w:lang w:eastAsia="ko-KR"/>
        </w:rPr>
      </w:pPr>
      <w:r w:rsidRPr="0016796F">
        <w:rPr>
          <w:lang w:eastAsia="ko-KR"/>
        </w:rPr>
        <w:t>12.</w:t>
      </w:r>
      <w:r w:rsidRPr="0016796F">
        <w:rPr>
          <w:lang w:eastAsia="ko-KR"/>
        </w:rPr>
        <w:tab/>
        <w:t xml:space="preserve">LYGIAGRETAUS IMPORTO LEIDIMO NUMERIS </w:t>
      </w:r>
    </w:p>
    <w:p w14:paraId="49B53811" w14:textId="77777777" w:rsidR="00D03A6D" w:rsidRPr="0016796F" w:rsidRDefault="00D03A6D" w:rsidP="00D03A6D">
      <w:pPr>
        <w:rPr>
          <w:u w:val="single"/>
          <w:lang w:eastAsia="ko-KR"/>
        </w:rPr>
      </w:pPr>
      <w:r>
        <w:rPr>
          <w:u w:val="single"/>
          <w:lang w:eastAsia="ko-KR"/>
        </w:rPr>
        <w:t xml:space="preserve"> </w:t>
      </w:r>
    </w:p>
    <w:p w14:paraId="4834CCC7" w14:textId="77777777" w:rsidR="00D03A6D" w:rsidRPr="0016796F" w:rsidRDefault="00D03A6D" w:rsidP="00D03A6D">
      <w:pPr>
        <w:rPr>
          <w:lang w:eastAsia="ko-KR"/>
        </w:rPr>
      </w:pPr>
      <w:r w:rsidRPr="0016796F">
        <w:rPr>
          <w:lang w:eastAsia="ko-KR"/>
        </w:rPr>
        <w:t xml:space="preserve">Lyg.imp.Nr.: </w:t>
      </w:r>
      <w:r>
        <w:rPr>
          <w:lang w:eastAsia="ko-KR"/>
        </w:rPr>
        <w:t>LT/L/18/0577/001</w:t>
      </w:r>
    </w:p>
    <w:p w14:paraId="2CA0B7A6" w14:textId="77777777" w:rsidR="00D03A6D" w:rsidRPr="0016796F" w:rsidRDefault="00D03A6D" w:rsidP="00D03A6D">
      <w:pPr>
        <w:pStyle w:val="BTEMEASMCA"/>
        <w:rPr>
          <w:lang w:eastAsia="ko-KR"/>
        </w:rPr>
      </w:pPr>
    </w:p>
    <w:p w14:paraId="2CB22E7A" w14:textId="77777777" w:rsidR="00D03A6D" w:rsidRPr="0016796F" w:rsidRDefault="00D03A6D" w:rsidP="00D03A6D">
      <w:pPr>
        <w:pStyle w:val="PI-1labEMEASMCA"/>
        <w:rPr>
          <w:lang w:eastAsia="ko-KR"/>
        </w:rPr>
      </w:pPr>
      <w:r w:rsidRPr="0016796F">
        <w:rPr>
          <w:lang w:eastAsia="ko-KR"/>
        </w:rPr>
        <w:t>13.</w:t>
      </w:r>
      <w:r w:rsidRPr="0016796F">
        <w:rPr>
          <w:lang w:eastAsia="ko-KR"/>
        </w:rPr>
        <w:tab/>
        <w:t>SERIJOS NUMERIS</w:t>
      </w:r>
    </w:p>
    <w:p w14:paraId="4AADC99F" w14:textId="77777777" w:rsidR="00D03A6D" w:rsidRPr="0016796F" w:rsidRDefault="00D03A6D" w:rsidP="00D03A6D">
      <w:pPr>
        <w:pStyle w:val="BTEMEASMCA"/>
        <w:rPr>
          <w:lang w:eastAsia="ko-KR"/>
        </w:rPr>
      </w:pPr>
    </w:p>
    <w:p w14:paraId="081CC7A9" w14:textId="77777777" w:rsidR="00D03A6D" w:rsidRPr="0016796F" w:rsidRDefault="00D03A6D" w:rsidP="00D03A6D">
      <w:pPr>
        <w:rPr>
          <w:lang w:eastAsia="ko-KR"/>
        </w:rPr>
      </w:pPr>
      <w:r w:rsidRPr="0016796F">
        <w:rPr>
          <w:lang w:eastAsia="ko-KR"/>
        </w:rPr>
        <w:t xml:space="preserve">Serija: {   </w:t>
      </w:r>
      <w:r>
        <w:rPr>
          <w:lang w:eastAsia="ko-KR"/>
        </w:rPr>
        <w:t xml:space="preserve">  </w:t>
      </w:r>
      <w:r w:rsidRPr="0016796F">
        <w:rPr>
          <w:lang w:eastAsia="ko-KR"/>
        </w:rPr>
        <w:t>}.</w:t>
      </w:r>
    </w:p>
    <w:p w14:paraId="53244B47" w14:textId="77777777" w:rsidR="00D03A6D" w:rsidRPr="0016796F" w:rsidRDefault="00D03A6D" w:rsidP="00D03A6D">
      <w:pPr>
        <w:pStyle w:val="BTEMEASMCA"/>
        <w:rPr>
          <w:lang w:eastAsia="ko-KR"/>
        </w:rPr>
      </w:pPr>
    </w:p>
    <w:p w14:paraId="3268B511" w14:textId="77777777" w:rsidR="00D03A6D" w:rsidRPr="0016796F" w:rsidRDefault="00D03A6D" w:rsidP="00D03A6D">
      <w:pPr>
        <w:pStyle w:val="PI-1labEMEASMCA"/>
        <w:rPr>
          <w:lang w:eastAsia="ko-KR"/>
        </w:rPr>
      </w:pPr>
      <w:r w:rsidRPr="0016796F">
        <w:rPr>
          <w:lang w:eastAsia="ko-KR"/>
        </w:rPr>
        <w:t>14.</w:t>
      </w:r>
      <w:r w:rsidRPr="0016796F">
        <w:rPr>
          <w:lang w:eastAsia="ko-KR"/>
        </w:rPr>
        <w:tab/>
        <w:t>PARDAVIMO (IŠDAVIMO) TVARKA</w:t>
      </w:r>
    </w:p>
    <w:p w14:paraId="75F71195" w14:textId="77777777" w:rsidR="00D03A6D" w:rsidRPr="0016796F" w:rsidRDefault="00D03A6D" w:rsidP="00D03A6D">
      <w:pPr>
        <w:rPr>
          <w:lang w:eastAsia="ko-KR"/>
        </w:rPr>
      </w:pPr>
    </w:p>
    <w:p w14:paraId="226A7B1D" w14:textId="77777777" w:rsidR="00D03A6D" w:rsidRPr="0016796F" w:rsidRDefault="00D03A6D" w:rsidP="00D03A6D">
      <w:pPr>
        <w:rPr>
          <w:noProof/>
          <w:lang w:eastAsia="ko-KR"/>
        </w:rPr>
      </w:pPr>
      <w:r w:rsidRPr="0016796F">
        <w:rPr>
          <w:noProof/>
          <w:lang w:eastAsia="ko-KR"/>
        </w:rPr>
        <w:t>Receptinis vaistas.</w:t>
      </w:r>
    </w:p>
    <w:p w14:paraId="6A01D648" w14:textId="77777777" w:rsidR="00D03A6D" w:rsidRPr="0016796F" w:rsidRDefault="00D03A6D" w:rsidP="00D03A6D">
      <w:pPr>
        <w:pStyle w:val="BTEMEASMCA"/>
        <w:rPr>
          <w:lang w:eastAsia="ko-KR"/>
        </w:rPr>
      </w:pPr>
    </w:p>
    <w:p w14:paraId="638684AF" w14:textId="77777777" w:rsidR="00D03A6D" w:rsidRPr="0016796F" w:rsidRDefault="00D03A6D" w:rsidP="00D03A6D">
      <w:pPr>
        <w:pStyle w:val="PI-1labEMEASMCA"/>
        <w:rPr>
          <w:lang w:eastAsia="ko-KR"/>
        </w:rPr>
      </w:pPr>
      <w:r w:rsidRPr="0016796F">
        <w:rPr>
          <w:lang w:eastAsia="ko-KR"/>
        </w:rPr>
        <w:t>15.</w:t>
      </w:r>
      <w:r w:rsidRPr="0016796F">
        <w:rPr>
          <w:lang w:eastAsia="ko-KR"/>
        </w:rPr>
        <w:tab/>
        <w:t>VARTOJIMO INSTRUKCIJA</w:t>
      </w:r>
    </w:p>
    <w:p w14:paraId="3A9D296E" w14:textId="77777777" w:rsidR="00D03A6D" w:rsidRPr="0016796F" w:rsidRDefault="00D03A6D" w:rsidP="00D03A6D">
      <w:pPr>
        <w:pStyle w:val="BTEMEASMCA"/>
        <w:rPr>
          <w:lang w:eastAsia="ko-KR"/>
        </w:rPr>
      </w:pPr>
    </w:p>
    <w:p w14:paraId="3A4B4477" w14:textId="77777777" w:rsidR="00D03A6D" w:rsidRPr="0016796F" w:rsidRDefault="00D03A6D" w:rsidP="00D03A6D">
      <w:pPr>
        <w:pStyle w:val="BTEMEASMCA"/>
        <w:rPr>
          <w:lang w:eastAsia="ko-KR"/>
        </w:rPr>
      </w:pPr>
    </w:p>
    <w:p w14:paraId="748E6B75" w14:textId="77777777" w:rsidR="00D03A6D" w:rsidRPr="0016796F" w:rsidRDefault="00D03A6D" w:rsidP="00D03A6D">
      <w:pPr>
        <w:pStyle w:val="PI-1labEMEASMCA"/>
        <w:rPr>
          <w:lang w:eastAsia="ko-KR"/>
        </w:rPr>
      </w:pPr>
      <w:r w:rsidRPr="0016796F">
        <w:rPr>
          <w:lang w:eastAsia="ko-KR"/>
        </w:rPr>
        <w:t>16.</w:t>
      </w:r>
      <w:r w:rsidRPr="0016796F">
        <w:rPr>
          <w:lang w:eastAsia="ko-KR"/>
        </w:rPr>
        <w:tab/>
        <w:t>INFORMACIJA BRAILIO RAŠTU</w:t>
      </w:r>
    </w:p>
    <w:p w14:paraId="16BD6CBB" w14:textId="77777777" w:rsidR="00D03A6D" w:rsidRPr="0016796F" w:rsidRDefault="00D03A6D" w:rsidP="00D03A6D">
      <w:pPr>
        <w:pStyle w:val="BTEMEASMCA"/>
        <w:rPr>
          <w:lang w:eastAsia="ko-KR"/>
        </w:rPr>
      </w:pPr>
    </w:p>
    <w:p w14:paraId="7C00F3E8" w14:textId="77777777" w:rsidR="00D03A6D" w:rsidRPr="0016796F" w:rsidRDefault="00D03A6D" w:rsidP="00D03A6D">
      <w:r w:rsidRPr="0016796F">
        <w:t xml:space="preserve">Ketonal 50 mg/ ml </w:t>
      </w:r>
    </w:p>
    <w:p w14:paraId="4B9A1167" w14:textId="77777777" w:rsidR="00D03A6D" w:rsidRPr="0016796F" w:rsidRDefault="00D03A6D" w:rsidP="00D03A6D"/>
    <w:p w14:paraId="709A7BA6" w14:textId="77777777" w:rsidR="00D03A6D" w:rsidRPr="0016796F" w:rsidRDefault="00D03A6D" w:rsidP="00D03A6D">
      <w:pPr>
        <w:pStyle w:val="PI-1labEMEASMCA"/>
        <w:rPr>
          <w:lang w:eastAsia="ko-KR"/>
        </w:rPr>
      </w:pPr>
      <w:r w:rsidRPr="0016796F">
        <w:rPr>
          <w:lang w:eastAsia="ko-KR"/>
        </w:rPr>
        <w:t>17.</w:t>
      </w:r>
      <w:r w:rsidRPr="0016796F">
        <w:rPr>
          <w:lang w:eastAsia="ko-KR"/>
        </w:rPr>
        <w:tab/>
        <w:t>UNIKALUS IDENTIFIKATORIUS – 2D BRŪKŠNINIS KODAS</w:t>
      </w:r>
    </w:p>
    <w:p w14:paraId="71868A56" w14:textId="77777777" w:rsidR="00D03A6D" w:rsidRDefault="00D03A6D" w:rsidP="00D03A6D">
      <w:pPr>
        <w:jc w:val="both"/>
        <w:rPr>
          <w:noProof/>
          <w:highlight w:val="lightGray"/>
        </w:rPr>
      </w:pPr>
    </w:p>
    <w:p w14:paraId="5175E8F9" w14:textId="77777777" w:rsidR="00D03A6D" w:rsidRPr="00674DB7" w:rsidRDefault="00D03A6D" w:rsidP="00D03A6D">
      <w:pPr>
        <w:jc w:val="both"/>
        <w:rPr>
          <w:noProof/>
          <w:shd w:val="clear" w:color="auto" w:fill="CCCCCC"/>
        </w:rPr>
      </w:pPr>
      <w:r w:rsidRPr="00674DB7">
        <w:rPr>
          <w:noProof/>
          <w:highlight w:val="lightGray"/>
        </w:rPr>
        <w:t>2D brūkšninis kodas su nurodytu unikaliu identifikatoriumi.</w:t>
      </w:r>
    </w:p>
    <w:p w14:paraId="3377694E" w14:textId="77777777" w:rsidR="00D03A6D" w:rsidRPr="0016796F" w:rsidRDefault="00D03A6D" w:rsidP="00D03A6D"/>
    <w:p w14:paraId="070FAECE" w14:textId="77777777" w:rsidR="00D03A6D" w:rsidRPr="0016796F" w:rsidRDefault="00D03A6D" w:rsidP="00D03A6D">
      <w:pPr>
        <w:pStyle w:val="PI-1labEMEASMCA"/>
        <w:pBdr>
          <w:top w:val="single" w:sz="4" w:space="0" w:color="auto"/>
        </w:pBdr>
        <w:rPr>
          <w:lang w:eastAsia="ko-KR"/>
        </w:rPr>
      </w:pPr>
      <w:r w:rsidRPr="0016796F">
        <w:rPr>
          <w:lang w:eastAsia="ko-KR"/>
        </w:rPr>
        <w:t>18.</w:t>
      </w:r>
      <w:r w:rsidRPr="0016796F">
        <w:rPr>
          <w:lang w:eastAsia="ko-KR"/>
        </w:rPr>
        <w:tab/>
        <w:t>UNIKALUS IDENTIFIKATORIUS – ŽMONĖMS SUPRANTAMI DUOMENYS</w:t>
      </w:r>
    </w:p>
    <w:p w14:paraId="7FB1C3AA" w14:textId="77777777" w:rsidR="00D03A6D" w:rsidRDefault="00D03A6D" w:rsidP="00D03A6D">
      <w:pPr>
        <w:jc w:val="both"/>
      </w:pPr>
    </w:p>
    <w:p w14:paraId="61AC3EC0" w14:textId="77777777" w:rsidR="00D03A6D" w:rsidRPr="00D330B7" w:rsidRDefault="00D03A6D" w:rsidP="00D03A6D">
      <w:pPr>
        <w:jc w:val="both"/>
        <w:rPr>
          <w:color w:val="008000"/>
        </w:rPr>
      </w:pPr>
      <w:r w:rsidRPr="00D330B7">
        <w:t xml:space="preserve">PC: {numeris} </w:t>
      </w:r>
    </w:p>
    <w:p w14:paraId="27F03E78" w14:textId="77777777" w:rsidR="00D03A6D" w:rsidRPr="00674DB7" w:rsidRDefault="00D03A6D" w:rsidP="00D03A6D">
      <w:pPr>
        <w:jc w:val="both"/>
      </w:pPr>
      <w:r w:rsidRPr="00D330B7">
        <w:t>SN: {numeris}</w:t>
      </w:r>
      <w:r w:rsidRPr="00674DB7">
        <w:t xml:space="preserve"> </w:t>
      </w:r>
    </w:p>
    <w:p w14:paraId="46993897" w14:textId="77777777" w:rsidR="00D03A6D" w:rsidRPr="00674DB7" w:rsidRDefault="00D03A6D" w:rsidP="00D03A6D">
      <w:pPr>
        <w:jc w:val="both"/>
      </w:pPr>
      <w:r w:rsidRPr="00674DB7">
        <w:rPr>
          <w:highlight w:val="lightGray"/>
        </w:rPr>
        <w:t xml:space="preserve">NN: {numeris} </w:t>
      </w:r>
    </w:p>
    <w:p w14:paraId="7F1CDF21" w14:textId="77777777" w:rsidR="00D03A6D" w:rsidRPr="0016796F" w:rsidRDefault="00D03A6D" w:rsidP="00D03A6D"/>
    <w:p w14:paraId="11A8F2DF" w14:textId="77777777" w:rsidR="00D03A6D" w:rsidRPr="0016796F" w:rsidRDefault="00D03A6D" w:rsidP="00D03A6D">
      <w:pPr>
        <w:rPr>
          <w:lang w:eastAsia="ko-KR"/>
        </w:rPr>
      </w:pPr>
      <w:r w:rsidRPr="0016796F">
        <w:rPr>
          <w:noProof/>
          <w:lang w:val="en-US" w:eastAsia="zh-CN"/>
        </w:rPr>
        <mc:AlternateContent>
          <mc:Choice Requires="wps">
            <w:drawing>
              <wp:anchor distT="0" distB="0" distL="114300" distR="114300" simplePos="0" relativeHeight="251657216" behindDoc="0" locked="0" layoutInCell="1" allowOverlap="1" wp14:anchorId="668B3058" wp14:editId="04CA9B14">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9BF55"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14:paraId="197A0E7C" w14:textId="77777777" w:rsidR="00D03A6D" w:rsidRPr="0016796F" w:rsidRDefault="00D03A6D" w:rsidP="00D03A6D">
      <w:pPr>
        <w:pStyle w:val="BTEMEASMCA"/>
        <w:rPr>
          <w:lang w:eastAsia="ko-KR"/>
        </w:rPr>
      </w:pPr>
    </w:p>
    <w:p w14:paraId="7A8A6ABC" w14:textId="77777777" w:rsidR="00D03A6D" w:rsidRPr="0016796F" w:rsidRDefault="00D03A6D" w:rsidP="00D03A6D">
      <w:pPr>
        <w:tabs>
          <w:tab w:val="left" w:pos="540"/>
        </w:tabs>
        <w:rPr>
          <w:rFonts w:eastAsia="Batang"/>
        </w:rPr>
      </w:pPr>
      <w:r w:rsidRPr="0016796F">
        <w:rPr>
          <w:lang w:eastAsia="ko-KR"/>
        </w:rPr>
        <w:t>Gamintojas: Lek Pharmaceuticals d.d., Verovškova 57, 1526 Ljubljana, Slovėnija.</w:t>
      </w:r>
    </w:p>
    <w:p w14:paraId="2B2D9746" w14:textId="77777777" w:rsidR="00D03A6D" w:rsidRPr="00674DB7" w:rsidRDefault="00D03A6D" w:rsidP="00D03A6D">
      <w:pPr>
        <w:pStyle w:val="BodyText"/>
        <w:spacing w:after="0"/>
      </w:pPr>
      <w:r w:rsidRPr="00674DB7">
        <w:t>Perpakavo: BĮ UAB „Norfachema“.</w:t>
      </w:r>
    </w:p>
    <w:p w14:paraId="0F111E57" w14:textId="77777777" w:rsidR="00D03A6D" w:rsidRPr="00BA2D67" w:rsidRDefault="00D03A6D" w:rsidP="00D03A6D">
      <w:r w:rsidRPr="00BA2D67">
        <w:rPr>
          <w:highlight w:val="lightGray"/>
        </w:rPr>
        <w:t>Perpakavo UAB „Entafarma“.</w:t>
      </w:r>
    </w:p>
    <w:p w14:paraId="1EC5B524" w14:textId="77777777" w:rsidR="00D03A6D" w:rsidRDefault="00D03A6D" w:rsidP="00D03A6D">
      <w:pPr>
        <w:pStyle w:val="BTEMEASMCA"/>
        <w:rPr>
          <w:lang w:eastAsia="ko-KR"/>
        </w:rPr>
      </w:pPr>
    </w:p>
    <w:p w14:paraId="21C2EF23" w14:textId="77777777" w:rsidR="00D03A6D" w:rsidRPr="0016796F" w:rsidRDefault="00D03A6D" w:rsidP="00D03A6D">
      <w:pPr>
        <w:pStyle w:val="BTEMEASMCA"/>
        <w:rPr>
          <w:lang w:eastAsia="ko-KR"/>
        </w:rPr>
      </w:pPr>
      <w:r w:rsidRPr="0016796F">
        <w:rPr>
          <w:lang w:eastAsia="ko-KR"/>
        </w:rPr>
        <w:t>Perpak. serija: {      }.</w:t>
      </w:r>
    </w:p>
    <w:p w14:paraId="4E5CC903" w14:textId="77777777" w:rsidR="00D03A6D" w:rsidRPr="0016796F" w:rsidRDefault="00D03A6D" w:rsidP="00D03A6D">
      <w:pPr>
        <w:rPr>
          <w:lang w:eastAsia="ko-KR"/>
        </w:rPr>
      </w:pPr>
    </w:p>
    <w:p w14:paraId="589853E0" w14:textId="77777777" w:rsidR="00D03A6D" w:rsidRPr="0016796F" w:rsidRDefault="00D03A6D" w:rsidP="00D03A6D">
      <w:pPr>
        <w:rPr>
          <w:lang w:eastAsia="ko-KR"/>
        </w:rPr>
      </w:pPr>
    </w:p>
    <w:p w14:paraId="66D6A5C5" w14:textId="77777777" w:rsidR="00D03A6D" w:rsidRPr="0016796F" w:rsidRDefault="00D03A6D" w:rsidP="00D03A6D">
      <w:pPr>
        <w:keepNext/>
        <w:outlineLvl w:val="2"/>
        <w:rPr>
          <w:b/>
          <w:lang w:eastAsia="ko-KR"/>
        </w:rPr>
      </w:pPr>
    </w:p>
    <w:p w14:paraId="53A257E6" w14:textId="77777777" w:rsidR="00D03A6D" w:rsidRPr="0016796F" w:rsidRDefault="00D03A6D" w:rsidP="00D03A6D">
      <w:pPr>
        <w:keepNext/>
        <w:outlineLvl w:val="2"/>
        <w:rPr>
          <w:b/>
          <w:lang w:eastAsia="ko-KR"/>
        </w:rPr>
      </w:pPr>
    </w:p>
    <w:p w14:paraId="1612EA86" w14:textId="77777777" w:rsidR="00D03A6D" w:rsidRPr="0016796F" w:rsidRDefault="00D03A6D" w:rsidP="00D03A6D">
      <w:pPr>
        <w:keepNext/>
        <w:outlineLvl w:val="2"/>
        <w:rPr>
          <w:b/>
          <w:lang w:eastAsia="ko-KR"/>
        </w:rPr>
      </w:pPr>
    </w:p>
    <w:p w14:paraId="6EBBD398" w14:textId="77777777" w:rsidR="00D03A6D" w:rsidRPr="0016796F" w:rsidRDefault="00D03A6D" w:rsidP="00D03A6D">
      <w:pPr>
        <w:keepNext/>
        <w:outlineLvl w:val="2"/>
        <w:rPr>
          <w:b/>
          <w:lang w:eastAsia="ko-KR"/>
        </w:rPr>
      </w:pPr>
    </w:p>
    <w:p w14:paraId="36B161E9" w14:textId="77777777" w:rsidR="00D03A6D" w:rsidRPr="0016796F" w:rsidRDefault="00D03A6D" w:rsidP="00D03A6D">
      <w:pPr>
        <w:keepNext/>
        <w:outlineLvl w:val="2"/>
        <w:rPr>
          <w:b/>
          <w:lang w:eastAsia="ko-KR"/>
        </w:rPr>
      </w:pPr>
    </w:p>
    <w:p w14:paraId="4E05EC81" w14:textId="77777777" w:rsidR="00D03A6D" w:rsidRPr="0016796F" w:rsidRDefault="00D03A6D" w:rsidP="00D03A6D">
      <w:pPr>
        <w:keepNext/>
        <w:outlineLvl w:val="2"/>
        <w:rPr>
          <w:b/>
          <w:lang w:eastAsia="ko-KR"/>
        </w:rPr>
      </w:pPr>
    </w:p>
    <w:p w14:paraId="544EE7EE" w14:textId="77777777" w:rsidR="00D03A6D" w:rsidRPr="0016796F" w:rsidRDefault="00D03A6D" w:rsidP="00D03A6D">
      <w:pPr>
        <w:keepNext/>
        <w:outlineLvl w:val="2"/>
        <w:rPr>
          <w:b/>
          <w:lang w:eastAsia="ko-KR"/>
        </w:rPr>
      </w:pPr>
    </w:p>
    <w:p w14:paraId="722471D8" w14:textId="77777777" w:rsidR="00D03A6D" w:rsidRPr="0016796F" w:rsidRDefault="00D03A6D" w:rsidP="00D03A6D">
      <w:pPr>
        <w:keepNext/>
        <w:outlineLvl w:val="2"/>
        <w:rPr>
          <w:b/>
          <w:lang w:eastAsia="ko-KR"/>
        </w:rPr>
      </w:pPr>
    </w:p>
    <w:p w14:paraId="7B306A3E" w14:textId="77777777" w:rsidR="00D03A6D" w:rsidRPr="0016796F" w:rsidRDefault="00D03A6D" w:rsidP="00D03A6D">
      <w:pPr>
        <w:keepNext/>
        <w:outlineLvl w:val="2"/>
        <w:rPr>
          <w:b/>
          <w:lang w:eastAsia="ko-KR"/>
        </w:rPr>
      </w:pPr>
    </w:p>
    <w:p w14:paraId="0B68D99E" w14:textId="77777777" w:rsidR="00D03A6D" w:rsidRPr="0016796F" w:rsidRDefault="00D03A6D" w:rsidP="00D03A6D">
      <w:pPr>
        <w:keepNext/>
        <w:outlineLvl w:val="2"/>
        <w:rPr>
          <w:b/>
          <w:lang w:eastAsia="ko-KR"/>
        </w:rPr>
      </w:pPr>
    </w:p>
    <w:p w14:paraId="50713713" w14:textId="77777777" w:rsidR="00D03A6D" w:rsidRPr="0016796F" w:rsidRDefault="00D03A6D" w:rsidP="00D03A6D">
      <w:pPr>
        <w:keepNext/>
        <w:outlineLvl w:val="2"/>
        <w:rPr>
          <w:b/>
          <w:lang w:eastAsia="ko-KR"/>
        </w:rPr>
      </w:pPr>
    </w:p>
    <w:p w14:paraId="225AA1FB" w14:textId="77777777" w:rsidR="00D03A6D" w:rsidRPr="0016796F" w:rsidRDefault="00D03A6D" w:rsidP="00D03A6D">
      <w:pPr>
        <w:keepNext/>
        <w:outlineLvl w:val="2"/>
        <w:rPr>
          <w:b/>
          <w:lang w:eastAsia="ko-KR"/>
        </w:rPr>
      </w:pPr>
    </w:p>
    <w:p w14:paraId="0A04D801" w14:textId="77777777" w:rsidR="00D03A6D" w:rsidRPr="0016796F" w:rsidRDefault="00D03A6D" w:rsidP="00D03A6D">
      <w:pPr>
        <w:keepNext/>
        <w:outlineLvl w:val="2"/>
        <w:rPr>
          <w:b/>
          <w:lang w:eastAsia="ko-KR"/>
        </w:rPr>
      </w:pPr>
    </w:p>
    <w:p w14:paraId="76DF4C37" w14:textId="77777777" w:rsidR="00D03A6D" w:rsidRPr="0016796F" w:rsidRDefault="00D03A6D" w:rsidP="00D03A6D">
      <w:pPr>
        <w:keepNext/>
        <w:outlineLvl w:val="2"/>
        <w:rPr>
          <w:b/>
          <w:lang w:eastAsia="ko-KR"/>
        </w:rPr>
      </w:pPr>
    </w:p>
    <w:p w14:paraId="6F7BE079" w14:textId="77777777" w:rsidR="00D03A6D" w:rsidRPr="0016796F" w:rsidRDefault="00D03A6D" w:rsidP="00D03A6D">
      <w:pPr>
        <w:keepNext/>
        <w:outlineLvl w:val="2"/>
        <w:rPr>
          <w:b/>
          <w:lang w:eastAsia="ko-KR"/>
        </w:rPr>
      </w:pPr>
    </w:p>
    <w:p w14:paraId="7E5F83F4" w14:textId="77777777" w:rsidR="00D03A6D" w:rsidRPr="0016796F" w:rsidRDefault="00D03A6D" w:rsidP="00D03A6D">
      <w:pPr>
        <w:keepNext/>
        <w:outlineLvl w:val="2"/>
        <w:rPr>
          <w:b/>
          <w:lang w:eastAsia="ko-KR"/>
        </w:rPr>
      </w:pPr>
    </w:p>
    <w:p w14:paraId="31562D8A" w14:textId="77777777" w:rsidR="00D03A6D" w:rsidRPr="0016796F" w:rsidRDefault="00D03A6D" w:rsidP="00D03A6D">
      <w:pPr>
        <w:keepNext/>
        <w:outlineLvl w:val="2"/>
        <w:rPr>
          <w:b/>
          <w:lang w:eastAsia="ko-KR"/>
        </w:rPr>
      </w:pPr>
    </w:p>
    <w:p w14:paraId="521DD163" w14:textId="77777777" w:rsidR="00D03A6D" w:rsidRPr="0016796F" w:rsidRDefault="00D03A6D" w:rsidP="00D03A6D">
      <w:pPr>
        <w:keepNext/>
        <w:outlineLvl w:val="2"/>
        <w:rPr>
          <w:b/>
          <w:lang w:eastAsia="ko-KR"/>
        </w:rPr>
      </w:pPr>
    </w:p>
    <w:p w14:paraId="5CF69D07" w14:textId="77777777" w:rsidR="00D03A6D" w:rsidRPr="0016796F" w:rsidRDefault="00D03A6D" w:rsidP="00D03A6D">
      <w:pPr>
        <w:keepNext/>
        <w:outlineLvl w:val="2"/>
        <w:rPr>
          <w:b/>
          <w:lang w:eastAsia="ko-KR"/>
        </w:rPr>
      </w:pPr>
    </w:p>
    <w:p w14:paraId="7BF2FC1E" w14:textId="77777777" w:rsidR="00D03A6D" w:rsidRPr="0016796F" w:rsidRDefault="00D03A6D" w:rsidP="00D03A6D">
      <w:pPr>
        <w:keepNext/>
        <w:outlineLvl w:val="2"/>
        <w:rPr>
          <w:b/>
          <w:lang w:eastAsia="ko-KR"/>
        </w:rPr>
      </w:pPr>
    </w:p>
    <w:p w14:paraId="33BEFE4A" w14:textId="77777777" w:rsidR="00D03A6D" w:rsidRPr="0016796F" w:rsidRDefault="00D03A6D" w:rsidP="00D03A6D">
      <w:pPr>
        <w:keepNext/>
        <w:outlineLvl w:val="2"/>
        <w:rPr>
          <w:b/>
          <w:lang w:eastAsia="ko-KR"/>
        </w:rPr>
      </w:pPr>
    </w:p>
    <w:p w14:paraId="412E2C3B" w14:textId="77777777" w:rsidR="00D03A6D" w:rsidRPr="0016796F" w:rsidRDefault="00D03A6D" w:rsidP="00D03A6D">
      <w:pPr>
        <w:keepNext/>
        <w:outlineLvl w:val="2"/>
        <w:rPr>
          <w:b/>
          <w:lang w:eastAsia="ko-KR"/>
        </w:rPr>
      </w:pPr>
    </w:p>
    <w:p w14:paraId="2363BAFD" w14:textId="77777777" w:rsidR="00D03A6D" w:rsidRPr="0016796F" w:rsidRDefault="00D03A6D" w:rsidP="00D03A6D">
      <w:pPr>
        <w:keepNext/>
        <w:outlineLvl w:val="2"/>
        <w:rPr>
          <w:b/>
          <w:lang w:eastAsia="ko-KR"/>
        </w:rPr>
      </w:pPr>
    </w:p>
    <w:p w14:paraId="4409306F" w14:textId="77777777" w:rsidR="00D03A6D" w:rsidRPr="0016796F" w:rsidRDefault="00D03A6D" w:rsidP="00D03A6D">
      <w:pPr>
        <w:keepNext/>
        <w:outlineLvl w:val="2"/>
        <w:rPr>
          <w:b/>
          <w:lang w:eastAsia="ko-KR"/>
        </w:rPr>
      </w:pPr>
    </w:p>
    <w:p w14:paraId="2F93F8D4" w14:textId="77777777" w:rsidR="00D03A6D" w:rsidRPr="0016796F" w:rsidRDefault="00D03A6D" w:rsidP="00D03A6D">
      <w:pPr>
        <w:keepNext/>
        <w:jc w:val="center"/>
        <w:outlineLvl w:val="2"/>
        <w:rPr>
          <w:b/>
          <w:lang w:eastAsia="ko-KR"/>
        </w:rPr>
      </w:pPr>
      <w:r w:rsidRPr="0016796F">
        <w:rPr>
          <w:b/>
          <w:lang w:eastAsia="ko-KR"/>
        </w:rPr>
        <w:t xml:space="preserve">B. </w:t>
      </w:r>
      <w:r w:rsidRPr="0016796F">
        <w:rPr>
          <w:b/>
          <w:bCs/>
          <w:lang w:eastAsia="ko-KR"/>
        </w:rPr>
        <w:t>PAKUOTĖS</w:t>
      </w:r>
      <w:r w:rsidRPr="0016796F">
        <w:rPr>
          <w:b/>
          <w:bCs/>
          <w:i/>
          <w:lang w:eastAsia="ko-KR"/>
        </w:rPr>
        <w:t xml:space="preserve"> </w:t>
      </w:r>
      <w:r w:rsidRPr="0016796F">
        <w:rPr>
          <w:b/>
          <w:bCs/>
          <w:lang w:eastAsia="ko-KR"/>
        </w:rPr>
        <w:t>LAPELIS</w:t>
      </w:r>
    </w:p>
    <w:p w14:paraId="5ABDA313" w14:textId="77777777" w:rsidR="00D03A6D" w:rsidRPr="0016796F" w:rsidRDefault="00D03A6D" w:rsidP="00D03A6D">
      <w:pPr>
        <w:rPr>
          <w:lang w:eastAsia="ko-KR"/>
        </w:rPr>
      </w:pPr>
    </w:p>
    <w:p w14:paraId="3825E360" w14:textId="77777777" w:rsidR="00D03A6D" w:rsidRPr="0016796F" w:rsidRDefault="00D03A6D" w:rsidP="00D03A6D">
      <w:pPr>
        <w:rPr>
          <w:lang w:eastAsia="ko-KR"/>
        </w:rPr>
      </w:pPr>
    </w:p>
    <w:p w14:paraId="20909AB1" w14:textId="31FC3D18" w:rsidR="00D03A6D" w:rsidRDefault="00D03A6D" w:rsidP="00D03A6D">
      <w:pPr>
        <w:rPr>
          <w:lang w:eastAsia="ko-KR"/>
        </w:rPr>
      </w:pPr>
    </w:p>
    <w:p w14:paraId="34C0951D" w14:textId="5B2559BE" w:rsidR="00D03A6D" w:rsidRDefault="00D03A6D" w:rsidP="00D03A6D">
      <w:pPr>
        <w:rPr>
          <w:lang w:eastAsia="ko-KR"/>
        </w:rPr>
      </w:pPr>
    </w:p>
    <w:p w14:paraId="42F0B08E" w14:textId="26B20BF5" w:rsidR="00D03A6D" w:rsidRDefault="00D03A6D" w:rsidP="00D03A6D">
      <w:pPr>
        <w:rPr>
          <w:lang w:eastAsia="ko-KR"/>
        </w:rPr>
      </w:pPr>
    </w:p>
    <w:p w14:paraId="17817DB7" w14:textId="5DC08270" w:rsidR="00D03A6D" w:rsidRDefault="00D03A6D" w:rsidP="00D03A6D">
      <w:pPr>
        <w:rPr>
          <w:lang w:eastAsia="ko-KR"/>
        </w:rPr>
      </w:pPr>
    </w:p>
    <w:p w14:paraId="3D58DBED" w14:textId="14F9F9C1" w:rsidR="00D03A6D" w:rsidRDefault="00D03A6D" w:rsidP="00D03A6D">
      <w:pPr>
        <w:rPr>
          <w:lang w:eastAsia="ko-KR"/>
        </w:rPr>
      </w:pPr>
    </w:p>
    <w:p w14:paraId="54EF0EBE" w14:textId="7215809D" w:rsidR="00D03A6D" w:rsidRDefault="00D03A6D" w:rsidP="00D03A6D">
      <w:pPr>
        <w:rPr>
          <w:lang w:eastAsia="ko-KR"/>
        </w:rPr>
      </w:pPr>
    </w:p>
    <w:p w14:paraId="3DF3EEF6" w14:textId="52232ACF" w:rsidR="00D03A6D" w:rsidRDefault="00D03A6D" w:rsidP="00D03A6D">
      <w:pPr>
        <w:rPr>
          <w:lang w:eastAsia="ko-KR"/>
        </w:rPr>
      </w:pPr>
    </w:p>
    <w:p w14:paraId="2A2E2011" w14:textId="4690EFFC" w:rsidR="00D03A6D" w:rsidRDefault="00D03A6D" w:rsidP="00D03A6D">
      <w:pPr>
        <w:rPr>
          <w:lang w:eastAsia="ko-KR"/>
        </w:rPr>
      </w:pPr>
    </w:p>
    <w:p w14:paraId="41537F26" w14:textId="3B419E29" w:rsidR="00D03A6D" w:rsidRDefault="00D03A6D" w:rsidP="00D03A6D">
      <w:pPr>
        <w:rPr>
          <w:lang w:eastAsia="ko-KR"/>
        </w:rPr>
      </w:pPr>
    </w:p>
    <w:p w14:paraId="5F5D5E10" w14:textId="1BEE7D7B" w:rsidR="00D03A6D" w:rsidRDefault="00D03A6D" w:rsidP="00D03A6D">
      <w:pPr>
        <w:rPr>
          <w:lang w:eastAsia="ko-KR"/>
        </w:rPr>
      </w:pPr>
    </w:p>
    <w:p w14:paraId="2750A037" w14:textId="5B1F3139" w:rsidR="00D03A6D" w:rsidRDefault="00D03A6D" w:rsidP="00D03A6D">
      <w:pPr>
        <w:rPr>
          <w:lang w:eastAsia="ko-KR"/>
        </w:rPr>
      </w:pPr>
    </w:p>
    <w:p w14:paraId="56B05057" w14:textId="45070461" w:rsidR="00D03A6D" w:rsidRDefault="00D03A6D" w:rsidP="00D03A6D">
      <w:pPr>
        <w:rPr>
          <w:lang w:eastAsia="ko-KR"/>
        </w:rPr>
      </w:pPr>
    </w:p>
    <w:p w14:paraId="393FD0DC" w14:textId="603C56AB" w:rsidR="00D03A6D" w:rsidRDefault="00D03A6D" w:rsidP="00D03A6D">
      <w:pPr>
        <w:rPr>
          <w:lang w:eastAsia="ko-KR"/>
        </w:rPr>
      </w:pPr>
    </w:p>
    <w:p w14:paraId="05D5DAA8" w14:textId="78320E28" w:rsidR="00D03A6D" w:rsidRDefault="00D03A6D" w:rsidP="00D03A6D">
      <w:pPr>
        <w:rPr>
          <w:lang w:eastAsia="ko-KR"/>
        </w:rPr>
      </w:pPr>
    </w:p>
    <w:p w14:paraId="33561E67" w14:textId="09D9114A" w:rsidR="00D03A6D" w:rsidRDefault="00D03A6D" w:rsidP="00D03A6D">
      <w:pPr>
        <w:rPr>
          <w:lang w:eastAsia="ko-KR"/>
        </w:rPr>
      </w:pPr>
    </w:p>
    <w:p w14:paraId="6778FC60" w14:textId="2776ED6E" w:rsidR="00D03A6D" w:rsidRDefault="00D03A6D" w:rsidP="00D03A6D">
      <w:pPr>
        <w:rPr>
          <w:lang w:eastAsia="ko-KR"/>
        </w:rPr>
      </w:pPr>
    </w:p>
    <w:p w14:paraId="187F66C9" w14:textId="6A96EDFB" w:rsidR="00D03A6D" w:rsidRDefault="00D03A6D" w:rsidP="00D03A6D">
      <w:pPr>
        <w:rPr>
          <w:lang w:eastAsia="ko-KR"/>
        </w:rPr>
      </w:pPr>
    </w:p>
    <w:p w14:paraId="3B34A288" w14:textId="6D4C07E8" w:rsidR="00D03A6D" w:rsidRDefault="00D03A6D" w:rsidP="00D03A6D">
      <w:pPr>
        <w:rPr>
          <w:lang w:eastAsia="ko-KR"/>
        </w:rPr>
      </w:pPr>
    </w:p>
    <w:p w14:paraId="18D83A95" w14:textId="3A4C1DCD" w:rsidR="00D03A6D" w:rsidRDefault="00D03A6D" w:rsidP="00D03A6D">
      <w:pPr>
        <w:rPr>
          <w:lang w:eastAsia="ko-KR"/>
        </w:rPr>
      </w:pPr>
    </w:p>
    <w:p w14:paraId="152019BE" w14:textId="77777777" w:rsidR="00D03A6D" w:rsidRPr="0016796F" w:rsidRDefault="00D03A6D" w:rsidP="00D03A6D">
      <w:pPr>
        <w:rPr>
          <w:lang w:eastAsia="ko-KR"/>
        </w:rPr>
      </w:pPr>
    </w:p>
    <w:p w14:paraId="4CD9A257" w14:textId="77777777" w:rsidR="00D03A6D" w:rsidRDefault="00D03A6D" w:rsidP="00D03A6D">
      <w:pPr>
        <w:tabs>
          <w:tab w:val="left" w:pos="567"/>
        </w:tabs>
        <w:jc w:val="center"/>
        <w:rPr>
          <w:b/>
          <w:iCs/>
          <w:lang w:eastAsia="ko-KR"/>
        </w:rPr>
      </w:pPr>
    </w:p>
    <w:p w14:paraId="2DF0A1BB" w14:textId="77777777" w:rsidR="00D03A6D" w:rsidRDefault="00D03A6D" w:rsidP="00D03A6D">
      <w:pPr>
        <w:tabs>
          <w:tab w:val="left" w:pos="567"/>
        </w:tabs>
        <w:jc w:val="center"/>
        <w:rPr>
          <w:b/>
          <w:iCs/>
          <w:lang w:eastAsia="ko-KR"/>
        </w:rPr>
      </w:pPr>
    </w:p>
    <w:p w14:paraId="6247C555" w14:textId="404BD4CA" w:rsidR="00D03A6D" w:rsidRDefault="00D03A6D" w:rsidP="00D03A6D">
      <w:pPr>
        <w:tabs>
          <w:tab w:val="left" w:pos="567"/>
        </w:tabs>
        <w:jc w:val="center"/>
        <w:rPr>
          <w:b/>
          <w:iCs/>
          <w:lang w:eastAsia="ko-KR"/>
        </w:rPr>
      </w:pPr>
    </w:p>
    <w:p w14:paraId="382F1882" w14:textId="01CC05E0" w:rsidR="00D03A6D" w:rsidRDefault="00D03A6D" w:rsidP="00D03A6D">
      <w:pPr>
        <w:tabs>
          <w:tab w:val="left" w:pos="567"/>
        </w:tabs>
        <w:jc w:val="center"/>
        <w:rPr>
          <w:b/>
          <w:iCs/>
          <w:lang w:eastAsia="ko-KR"/>
        </w:rPr>
      </w:pPr>
    </w:p>
    <w:p w14:paraId="0B0A2344" w14:textId="77777777" w:rsidR="00D03A6D" w:rsidRDefault="00D03A6D" w:rsidP="00D03A6D">
      <w:pPr>
        <w:tabs>
          <w:tab w:val="left" w:pos="567"/>
        </w:tabs>
        <w:jc w:val="center"/>
        <w:rPr>
          <w:b/>
          <w:iCs/>
          <w:lang w:eastAsia="ko-KR"/>
        </w:rPr>
      </w:pPr>
    </w:p>
    <w:p w14:paraId="640F1228" w14:textId="77777777" w:rsidR="00D03A6D" w:rsidRDefault="00D03A6D" w:rsidP="00D03A6D">
      <w:pPr>
        <w:tabs>
          <w:tab w:val="left" w:pos="567"/>
        </w:tabs>
        <w:jc w:val="center"/>
        <w:rPr>
          <w:b/>
          <w:iCs/>
          <w:lang w:eastAsia="ko-KR"/>
        </w:rPr>
      </w:pPr>
    </w:p>
    <w:p w14:paraId="351579CC" w14:textId="766A38B9" w:rsidR="00F062E9" w:rsidRDefault="00F062E9" w:rsidP="00D03A6D">
      <w:pPr>
        <w:tabs>
          <w:tab w:val="left" w:pos="567"/>
        </w:tabs>
        <w:jc w:val="center"/>
        <w:rPr>
          <w:b/>
          <w:iCs/>
          <w:lang w:eastAsia="ko-KR"/>
        </w:rPr>
      </w:pPr>
      <w:r>
        <w:rPr>
          <w:b/>
          <w:iCs/>
          <w:lang w:eastAsia="ko-KR"/>
        </w:rPr>
        <w:lastRenderedPageBreak/>
        <w:t>Pakuotės lapelis: informacija vartotojui</w:t>
      </w:r>
    </w:p>
    <w:p w14:paraId="13EE6359" w14:textId="77777777" w:rsidR="00F062E9" w:rsidRDefault="00F062E9" w:rsidP="00D03A6D">
      <w:pPr>
        <w:tabs>
          <w:tab w:val="left" w:pos="567"/>
        </w:tabs>
        <w:jc w:val="center"/>
        <w:rPr>
          <w:b/>
          <w:lang w:eastAsia="ko-KR"/>
        </w:rPr>
      </w:pPr>
    </w:p>
    <w:p w14:paraId="3B6617D0" w14:textId="77777777" w:rsidR="00F062E9" w:rsidRDefault="00F062E9" w:rsidP="00D03A6D">
      <w:pPr>
        <w:numPr>
          <w:ilvl w:val="12"/>
          <w:numId w:val="0"/>
        </w:numPr>
        <w:jc w:val="center"/>
        <w:rPr>
          <w:b/>
          <w:lang w:eastAsia="en-US"/>
        </w:rPr>
      </w:pPr>
      <w:bookmarkStart w:id="4" w:name="_Toc129243264"/>
      <w:bookmarkStart w:id="5" w:name="_Toc129243139"/>
      <w:r>
        <w:rPr>
          <w:b/>
          <w:lang w:eastAsia="en-US"/>
        </w:rPr>
        <w:t>Ketonal 100 mg/2 ml injekcinis ar infuzinis tirpalas</w:t>
      </w:r>
    </w:p>
    <w:p w14:paraId="56AC4F2B" w14:textId="77777777" w:rsidR="00F062E9" w:rsidRDefault="00F062E9" w:rsidP="00D03A6D">
      <w:pPr>
        <w:numPr>
          <w:ilvl w:val="12"/>
          <w:numId w:val="0"/>
        </w:numPr>
        <w:jc w:val="center"/>
        <w:rPr>
          <w:lang w:eastAsia="en-US"/>
        </w:rPr>
      </w:pPr>
      <w:r>
        <w:rPr>
          <w:lang w:eastAsia="en-US"/>
        </w:rPr>
        <w:t>Ketoprofenas</w:t>
      </w:r>
    </w:p>
    <w:p w14:paraId="2B65FED6" w14:textId="77777777" w:rsidR="00F062E9" w:rsidRDefault="00F062E9" w:rsidP="00D03A6D">
      <w:pPr>
        <w:jc w:val="center"/>
        <w:rPr>
          <w:lang w:eastAsia="en-US"/>
        </w:rPr>
      </w:pPr>
    </w:p>
    <w:p w14:paraId="02EE25E5" w14:textId="77777777" w:rsidR="00F062E9" w:rsidRDefault="00F062E9" w:rsidP="00D03A6D">
      <w:pPr>
        <w:rPr>
          <w:b/>
          <w:lang w:eastAsia="en-US"/>
        </w:rPr>
      </w:pPr>
      <w:r>
        <w:rPr>
          <w:b/>
          <w:lang w:eastAsia="en-US"/>
        </w:rPr>
        <w:t xml:space="preserve">Atidžiai perskaitykite visą šį lapelį, prieš pradėdami vartoti </w:t>
      </w:r>
      <w:r>
        <w:rPr>
          <w:b/>
        </w:rPr>
        <w:t>vaistą</w:t>
      </w:r>
      <w:r>
        <w:rPr>
          <w:b/>
          <w:noProof/>
        </w:rPr>
        <w:t>, nes jame pateikiama Jums svarbi informacija</w:t>
      </w:r>
      <w:r>
        <w:rPr>
          <w:b/>
        </w:rPr>
        <w:t>.</w:t>
      </w:r>
    </w:p>
    <w:p w14:paraId="053086FB" w14:textId="77777777" w:rsidR="00F062E9" w:rsidRDefault="00F062E9" w:rsidP="00D03A6D">
      <w:pPr>
        <w:ind w:left="567" w:hanging="567"/>
        <w:rPr>
          <w:lang w:eastAsia="en-US"/>
        </w:rPr>
      </w:pPr>
      <w:r>
        <w:rPr>
          <w:lang w:eastAsia="en-US"/>
        </w:rPr>
        <w:t>-</w:t>
      </w:r>
      <w:r>
        <w:rPr>
          <w:lang w:eastAsia="en-US"/>
        </w:rPr>
        <w:tab/>
        <w:t>Neišmeskite šio lapelio, nes vėl gali prireikti jį perskaityti.</w:t>
      </w:r>
    </w:p>
    <w:p w14:paraId="31B6F4EC" w14:textId="77777777" w:rsidR="00F062E9" w:rsidRDefault="00F062E9" w:rsidP="00D03A6D">
      <w:pPr>
        <w:ind w:left="567" w:hanging="567"/>
        <w:rPr>
          <w:lang w:eastAsia="en-US"/>
        </w:rPr>
      </w:pPr>
      <w:r>
        <w:rPr>
          <w:lang w:eastAsia="en-US"/>
        </w:rPr>
        <w:t>-</w:t>
      </w:r>
      <w:r>
        <w:rPr>
          <w:lang w:eastAsia="en-US"/>
        </w:rPr>
        <w:tab/>
        <w:t>Jeigu kiltų daugiau klausimų, kreipkitės į gydytoją arba vaistininką.</w:t>
      </w:r>
    </w:p>
    <w:p w14:paraId="52DED2DF" w14:textId="77777777" w:rsidR="00F062E9" w:rsidRDefault="00F062E9" w:rsidP="00D03A6D">
      <w:pPr>
        <w:numPr>
          <w:ilvl w:val="0"/>
          <w:numId w:val="1"/>
        </w:numPr>
        <w:tabs>
          <w:tab w:val="left" w:pos="567"/>
        </w:tabs>
        <w:ind w:left="567" w:hanging="567"/>
        <w:rPr>
          <w:lang w:eastAsia="en-US"/>
        </w:rPr>
      </w:pPr>
      <w:r>
        <w:rPr>
          <w:lang w:eastAsia="en-US"/>
        </w:rPr>
        <w:t>Šis vaistas skirtas tik Jums, todėl kitiems žmonėms jo duoti negalima. Vaistas gali jiems pakenkti (net tiems, kurių ligos požymiai yra tokie patys kaip Jūsų).</w:t>
      </w:r>
    </w:p>
    <w:p w14:paraId="494C9B1A" w14:textId="77777777" w:rsidR="00F062E9" w:rsidRDefault="00F062E9" w:rsidP="00D03A6D">
      <w:pPr>
        <w:numPr>
          <w:ilvl w:val="0"/>
          <w:numId w:val="1"/>
        </w:numPr>
        <w:tabs>
          <w:tab w:val="left" w:pos="567"/>
        </w:tabs>
        <w:ind w:left="567" w:hanging="567"/>
        <w:rPr>
          <w:lang w:eastAsia="en-US"/>
        </w:rPr>
      </w:pPr>
      <w:r>
        <w:rPr>
          <w:lang w:eastAsia="en-US"/>
        </w:rPr>
        <w:t>Jeigu pasireiškė šalutinis poveikis net jeigu jis šiame lapelyje nenurodytas) kreipkitės į gydytoją arba vaistininką. Žr. 4 skyrių.</w:t>
      </w:r>
    </w:p>
    <w:p w14:paraId="1AE70DC3" w14:textId="77777777" w:rsidR="00F062E9" w:rsidRDefault="00F062E9" w:rsidP="00D03A6D">
      <w:pPr>
        <w:ind w:right="-2"/>
        <w:outlineLvl w:val="0"/>
        <w:rPr>
          <w:b/>
          <w:lang w:eastAsia="en-US"/>
        </w:rPr>
      </w:pPr>
    </w:p>
    <w:p w14:paraId="2D07B919" w14:textId="77777777" w:rsidR="00F062E9" w:rsidRDefault="00F062E9" w:rsidP="00D03A6D">
      <w:pPr>
        <w:ind w:left="567" w:hanging="567"/>
        <w:rPr>
          <w:b/>
          <w:lang w:eastAsia="en-US"/>
        </w:rPr>
      </w:pPr>
      <w:r>
        <w:rPr>
          <w:b/>
          <w:lang w:eastAsia="en-US"/>
        </w:rPr>
        <w:t>Apie ką rašoma šiame lapelyje?</w:t>
      </w:r>
    </w:p>
    <w:p w14:paraId="1C54C3F5" w14:textId="77777777" w:rsidR="00F062E9" w:rsidRDefault="00F062E9" w:rsidP="00D03A6D">
      <w:pPr>
        <w:rPr>
          <w:b/>
          <w:lang w:eastAsia="en-US"/>
        </w:rPr>
      </w:pPr>
    </w:p>
    <w:p w14:paraId="7AEE599A" w14:textId="77777777" w:rsidR="00F062E9" w:rsidRDefault="00F062E9" w:rsidP="00D03A6D">
      <w:pPr>
        <w:ind w:left="567" w:hanging="567"/>
        <w:rPr>
          <w:lang w:eastAsia="en-US"/>
        </w:rPr>
      </w:pPr>
      <w:r>
        <w:rPr>
          <w:lang w:eastAsia="en-US"/>
        </w:rPr>
        <w:t>1.</w:t>
      </w:r>
      <w:r>
        <w:rPr>
          <w:lang w:eastAsia="en-US"/>
        </w:rPr>
        <w:tab/>
        <w:t>Kas yra Ketonal ir kam jis vartojamas</w:t>
      </w:r>
    </w:p>
    <w:p w14:paraId="24F073B7" w14:textId="77777777" w:rsidR="00F062E9" w:rsidRDefault="00F062E9" w:rsidP="00D03A6D">
      <w:pPr>
        <w:ind w:left="567" w:hanging="567"/>
        <w:rPr>
          <w:lang w:eastAsia="en-US"/>
        </w:rPr>
      </w:pPr>
      <w:r>
        <w:rPr>
          <w:lang w:eastAsia="en-US"/>
        </w:rPr>
        <w:t>2.</w:t>
      </w:r>
      <w:r>
        <w:rPr>
          <w:lang w:eastAsia="en-US"/>
        </w:rPr>
        <w:tab/>
        <w:t>Kas žinotina prieš vartojant Ketonal</w:t>
      </w:r>
    </w:p>
    <w:p w14:paraId="3793F63E" w14:textId="77777777" w:rsidR="00F062E9" w:rsidRDefault="00F062E9" w:rsidP="00D03A6D">
      <w:pPr>
        <w:ind w:left="567" w:hanging="567"/>
        <w:rPr>
          <w:lang w:eastAsia="en-US"/>
        </w:rPr>
      </w:pPr>
      <w:r>
        <w:rPr>
          <w:lang w:eastAsia="en-US"/>
        </w:rPr>
        <w:t>3.</w:t>
      </w:r>
      <w:r>
        <w:rPr>
          <w:lang w:eastAsia="en-US"/>
        </w:rPr>
        <w:tab/>
        <w:t>Kaip vartoti Ketonal</w:t>
      </w:r>
    </w:p>
    <w:p w14:paraId="425A7C4B" w14:textId="77777777" w:rsidR="00F062E9" w:rsidRDefault="00F062E9" w:rsidP="00D03A6D">
      <w:pPr>
        <w:ind w:left="567" w:hanging="567"/>
        <w:rPr>
          <w:lang w:eastAsia="en-US"/>
        </w:rPr>
      </w:pPr>
      <w:r>
        <w:rPr>
          <w:lang w:eastAsia="en-US"/>
        </w:rPr>
        <w:t>4.</w:t>
      </w:r>
      <w:r>
        <w:rPr>
          <w:lang w:eastAsia="en-US"/>
        </w:rPr>
        <w:tab/>
        <w:t>Galimas šalutinis poveikis</w:t>
      </w:r>
    </w:p>
    <w:p w14:paraId="245F25EF" w14:textId="77777777" w:rsidR="00F062E9" w:rsidRDefault="00F062E9" w:rsidP="00D03A6D">
      <w:pPr>
        <w:ind w:left="567" w:hanging="567"/>
        <w:rPr>
          <w:lang w:eastAsia="en-US"/>
        </w:rPr>
      </w:pPr>
      <w:r>
        <w:rPr>
          <w:lang w:eastAsia="en-US"/>
        </w:rPr>
        <w:t>5.</w:t>
      </w:r>
      <w:r>
        <w:rPr>
          <w:lang w:eastAsia="en-US"/>
        </w:rPr>
        <w:tab/>
        <w:t>Kaip laikyti Ketonal</w:t>
      </w:r>
    </w:p>
    <w:p w14:paraId="713F0FBF" w14:textId="77777777" w:rsidR="00F062E9" w:rsidRDefault="00F062E9" w:rsidP="00D03A6D">
      <w:pPr>
        <w:ind w:left="567" w:hanging="567"/>
        <w:rPr>
          <w:lang w:eastAsia="en-US"/>
        </w:rPr>
      </w:pPr>
      <w:r>
        <w:rPr>
          <w:lang w:eastAsia="en-US"/>
        </w:rPr>
        <w:t>6.</w:t>
      </w:r>
      <w:r>
        <w:rPr>
          <w:lang w:eastAsia="en-US"/>
        </w:rPr>
        <w:tab/>
        <w:t>Pakuotės turinys ir kita informacija</w:t>
      </w:r>
    </w:p>
    <w:p w14:paraId="1B4C0EFF" w14:textId="77777777" w:rsidR="00F062E9" w:rsidRDefault="00F062E9" w:rsidP="00D03A6D">
      <w:pPr>
        <w:pStyle w:val="PI-1EMEASMCA"/>
        <w:rPr>
          <w:lang w:eastAsia="ko-KR"/>
        </w:rPr>
      </w:pPr>
    </w:p>
    <w:p w14:paraId="4FE802CF" w14:textId="77777777" w:rsidR="00F062E9" w:rsidRDefault="00F062E9" w:rsidP="00D03A6D">
      <w:pPr>
        <w:pStyle w:val="PI-1EMEASMCA"/>
        <w:rPr>
          <w:lang w:eastAsia="ko-KR"/>
        </w:rPr>
      </w:pPr>
    </w:p>
    <w:p w14:paraId="12C0A58E" w14:textId="77777777" w:rsidR="00F062E9" w:rsidRDefault="00F062E9" w:rsidP="00D03A6D">
      <w:pPr>
        <w:pStyle w:val="PI-1EMEASMCA"/>
        <w:rPr>
          <w:lang w:eastAsia="ko-KR"/>
        </w:rPr>
      </w:pPr>
      <w:r>
        <w:rPr>
          <w:lang w:eastAsia="ko-KR"/>
        </w:rPr>
        <w:t>1.</w:t>
      </w:r>
      <w:r>
        <w:rPr>
          <w:lang w:eastAsia="ko-KR"/>
        </w:rPr>
        <w:tab/>
      </w:r>
      <w:bookmarkEnd w:id="4"/>
      <w:bookmarkEnd w:id="5"/>
      <w:r>
        <w:rPr>
          <w:lang w:eastAsia="ko-KR"/>
        </w:rPr>
        <w:t xml:space="preserve">Kas yra </w:t>
      </w:r>
      <w:r>
        <w:t>Ketonal</w:t>
      </w:r>
      <w:r>
        <w:rPr>
          <w:rFonts w:eastAsia="Calibri"/>
        </w:rPr>
        <w:t xml:space="preserve"> </w:t>
      </w:r>
      <w:r>
        <w:rPr>
          <w:lang w:eastAsia="ko-KR"/>
        </w:rPr>
        <w:t>ir kam jis vartojamas</w:t>
      </w:r>
    </w:p>
    <w:p w14:paraId="039BF0B6" w14:textId="77777777" w:rsidR="00F062E9" w:rsidRDefault="00F062E9" w:rsidP="00D03A6D">
      <w:pPr>
        <w:pStyle w:val="BTEMEASMCA"/>
        <w:rPr>
          <w:lang w:eastAsia="ko-KR"/>
        </w:rPr>
      </w:pPr>
    </w:p>
    <w:p w14:paraId="106E2B78" w14:textId="77777777" w:rsidR="00F062E9" w:rsidRDefault="00F062E9" w:rsidP="00D03A6D">
      <w:pPr>
        <w:pStyle w:val="PI-1EMEASMCA"/>
        <w:tabs>
          <w:tab w:val="clear" w:pos="567"/>
          <w:tab w:val="left" w:pos="1296"/>
        </w:tabs>
        <w:rPr>
          <w:b w:val="0"/>
          <w:bCs w:val="0"/>
          <w:lang w:eastAsia="lt-LT"/>
        </w:rPr>
      </w:pPr>
      <w:bookmarkStart w:id="6" w:name="_Toc129243265"/>
      <w:bookmarkStart w:id="7" w:name="_Toc129243140"/>
      <w:r>
        <w:rPr>
          <w:b w:val="0"/>
          <w:bCs w:val="0"/>
          <w:lang w:eastAsia="lt-LT"/>
        </w:rPr>
        <w:t>Ketonal priklauso vaistų, vadinamų nesteroidiniais vaistais nuo uždegimo (NVNU) grupei. Šių vaistų</w:t>
      </w:r>
    </w:p>
    <w:p w14:paraId="6D865AA8" w14:textId="77777777" w:rsidR="00F062E9" w:rsidRDefault="00F062E9" w:rsidP="00D03A6D">
      <w:pPr>
        <w:pStyle w:val="PI-1EMEASMCA"/>
        <w:tabs>
          <w:tab w:val="clear" w:pos="567"/>
          <w:tab w:val="left" w:pos="1296"/>
        </w:tabs>
        <w:rPr>
          <w:b w:val="0"/>
          <w:bCs w:val="0"/>
          <w:lang w:eastAsia="lt-LT"/>
        </w:rPr>
      </w:pPr>
      <w:r>
        <w:rPr>
          <w:b w:val="0"/>
          <w:bCs w:val="0"/>
          <w:lang w:eastAsia="lt-LT"/>
        </w:rPr>
        <w:t>vartojama skausmui ir uždegimui malšinti.</w:t>
      </w:r>
    </w:p>
    <w:p w14:paraId="5650C47C" w14:textId="77777777" w:rsidR="00F062E9" w:rsidRDefault="00F062E9" w:rsidP="00D03A6D">
      <w:pPr>
        <w:pStyle w:val="PI-1EMEASMCA"/>
        <w:rPr>
          <w:b w:val="0"/>
          <w:bCs w:val="0"/>
          <w:lang w:eastAsia="lt-LT"/>
        </w:rPr>
      </w:pPr>
      <w:r>
        <w:rPr>
          <w:b w:val="0"/>
          <w:bCs w:val="0"/>
          <w:lang w:eastAsia="lt-LT"/>
        </w:rPr>
        <w:tab/>
      </w:r>
    </w:p>
    <w:p w14:paraId="738EA0C9" w14:textId="77777777" w:rsidR="00F062E9" w:rsidRDefault="00F062E9" w:rsidP="00D03A6D">
      <w:pPr>
        <w:pStyle w:val="PI-1EMEASMCA"/>
        <w:ind w:left="0" w:firstLine="0"/>
        <w:rPr>
          <w:b w:val="0"/>
          <w:bCs w:val="0"/>
          <w:lang w:eastAsia="lt-LT"/>
        </w:rPr>
      </w:pPr>
      <w:r>
        <w:rPr>
          <w:b w:val="0"/>
          <w:bCs w:val="0"/>
          <w:lang w:eastAsia="lt-LT"/>
        </w:rPr>
        <w:t>Ketonal mažina uždegimo simptomus (pavyzdžiui, patinimą ir skausmą), bet neveikia uždegimo priežasties.</w:t>
      </w:r>
    </w:p>
    <w:p w14:paraId="41BB33C2" w14:textId="77777777" w:rsidR="00F062E9" w:rsidRDefault="00F062E9" w:rsidP="00D03A6D">
      <w:pPr>
        <w:pStyle w:val="PI-1EMEASMCA"/>
        <w:rPr>
          <w:b w:val="0"/>
          <w:bCs w:val="0"/>
          <w:lang w:eastAsia="lt-LT"/>
        </w:rPr>
      </w:pPr>
      <w:r>
        <w:rPr>
          <w:b w:val="0"/>
          <w:bCs w:val="0"/>
          <w:lang w:eastAsia="lt-LT"/>
        </w:rPr>
        <w:tab/>
      </w:r>
    </w:p>
    <w:p w14:paraId="45BD7351" w14:textId="77777777" w:rsidR="00F062E9" w:rsidRDefault="00F062E9" w:rsidP="00D03A6D">
      <w:pPr>
        <w:pStyle w:val="PI-1EMEASMCA"/>
        <w:rPr>
          <w:b w:val="0"/>
          <w:bCs w:val="0"/>
          <w:lang w:eastAsia="lt-LT"/>
        </w:rPr>
      </w:pPr>
      <w:r>
        <w:rPr>
          <w:b w:val="0"/>
          <w:bCs w:val="0"/>
          <w:lang w:eastAsia="lt-LT"/>
        </w:rPr>
        <w:t xml:space="preserve">Ketonal vartojamas lėtinių uždegiminių ir degeneracinių sąnarių ligų, pvz. reumatoidinio artrito ( </w:t>
      </w:r>
    </w:p>
    <w:p w14:paraId="0FFDBC1A" w14:textId="77777777" w:rsidR="00F062E9" w:rsidRDefault="00F062E9" w:rsidP="00D03A6D">
      <w:pPr>
        <w:pStyle w:val="PI-1EMEASMCA"/>
        <w:rPr>
          <w:b w:val="0"/>
          <w:bCs w:val="0"/>
          <w:lang w:eastAsia="lt-LT"/>
        </w:rPr>
      </w:pPr>
      <w:r>
        <w:rPr>
          <w:b w:val="0"/>
          <w:bCs w:val="0"/>
          <w:lang w:eastAsia="lt-LT"/>
        </w:rPr>
        <w:t>reumatą panašaus sąnarių uždegimo), ankilozinio spondilito (stuburo slankstelių uždegimo, sukelianči</w:t>
      </w:r>
    </w:p>
    <w:p w14:paraId="1425E479" w14:textId="77777777" w:rsidR="00F062E9" w:rsidRDefault="00F062E9" w:rsidP="00D03A6D">
      <w:pPr>
        <w:pStyle w:val="PI-1EMEASMCA"/>
        <w:rPr>
          <w:lang w:eastAsia="ko-KR"/>
        </w:rPr>
      </w:pPr>
      <w:r>
        <w:rPr>
          <w:b w:val="0"/>
          <w:bCs w:val="0"/>
          <w:lang w:eastAsia="lt-LT"/>
        </w:rPr>
        <w:t>sąnario nejudrumą), osteoartrito ( kaulo ir sąnario uždegimo) paūmėjimo simptominiam  gydymui.</w:t>
      </w:r>
    </w:p>
    <w:p w14:paraId="0CBAC430" w14:textId="77777777" w:rsidR="00F062E9" w:rsidRDefault="00F062E9" w:rsidP="00D03A6D">
      <w:pPr>
        <w:pStyle w:val="PI-1EMEASMCA"/>
        <w:rPr>
          <w:lang w:eastAsia="ko-KR"/>
        </w:rPr>
      </w:pPr>
    </w:p>
    <w:p w14:paraId="74050AD3" w14:textId="77777777" w:rsidR="00F062E9" w:rsidRDefault="00F062E9" w:rsidP="00D03A6D">
      <w:pPr>
        <w:pStyle w:val="PI-1EMEASMCA"/>
        <w:rPr>
          <w:lang w:eastAsia="ko-KR"/>
        </w:rPr>
      </w:pPr>
    </w:p>
    <w:p w14:paraId="007D32FF" w14:textId="77777777" w:rsidR="00F062E9" w:rsidRDefault="00F062E9" w:rsidP="00D03A6D">
      <w:pPr>
        <w:pStyle w:val="PI-1EMEASMCA"/>
        <w:rPr>
          <w:noProof/>
          <w:lang w:eastAsia="ko-KR"/>
        </w:rPr>
      </w:pPr>
      <w:r>
        <w:rPr>
          <w:lang w:eastAsia="ko-KR"/>
        </w:rPr>
        <w:t>2.</w:t>
      </w:r>
      <w:r>
        <w:rPr>
          <w:lang w:eastAsia="ko-KR"/>
        </w:rPr>
        <w:tab/>
        <w:t xml:space="preserve">Kas žinotina prieš vartojant </w:t>
      </w:r>
      <w:bookmarkEnd w:id="6"/>
      <w:bookmarkEnd w:id="7"/>
      <w:r>
        <w:t>Ketonal</w:t>
      </w:r>
    </w:p>
    <w:p w14:paraId="5E1A1B4E" w14:textId="77777777" w:rsidR="00F062E9" w:rsidRDefault="00F062E9" w:rsidP="00D03A6D">
      <w:pPr>
        <w:pStyle w:val="PI-1EMEASMCA"/>
        <w:rPr>
          <w:noProof/>
          <w:lang w:eastAsia="ko-KR"/>
        </w:rPr>
      </w:pPr>
    </w:p>
    <w:p w14:paraId="2A9661CB" w14:textId="77777777" w:rsidR="00F062E9" w:rsidRDefault="00F062E9" w:rsidP="00D03A6D">
      <w:pPr>
        <w:ind w:left="567" w:hanging="567"/>
        <w:rPr>
          <w:b/>
          <w:caps/>
          <w:lang w:eastAsia="en-US"/>
        </w:rPr>
      </w:pPr>
      <w:r>
        <w:rPr>
          <w:b/>
          <w:lang w:eastAsia="en-US"/>
        </w:rPr>
        <w:t>Ketonal vartoti negalima</w:t>
      </w:r>
      <w:r>
        <w:rPr>
          <w:b/>
          <w:bCs/>
          <w:lang w:eastAsia="en-US"/>
        </w:rPr>
        <w:t>:</w:t>
      </w:r>
    </w:p>
    <w:p w14:paraId="6632819C" w14:textId="77777777" w:rsidR="00F062E9" w:rsidRDefault="00F062E9" w:rsidP="00D03A6D">
      <w:pPr>
        <w:numPr>
          <w:ilvl w:val="0"/>
          <w:numId w:val="2"/>
        </w:numPr>
        <w:ind w:left="567" w:hanging="283"/>
        <w:rPr>
          <w:lang w:eastAsia="en-US"/>
        </w:rPr>
      </w:pPr>
      <w:r>
        <w:rPr>
          <w:lang w:eastAsia="en-US"/>
        </w:rPr>
        <w:t>jeigu yra alergija veikliajai medžiagai arba bet kuriai pagalbinei šio vaisto medžiagai (jos išvardytos 6 skyriuje);</w:t>
      </w:r>
    </w:p>
    <w:p w14:paraId="3AA327D9" w14:textId="77777777" w:rsidR="00F062E9" w:rsidRDefault="00F062E9" w:rsidP="00D03A6D">
      <w:pPr>
        <w:numPr>
          <w:ilvl w:val="0"/>
          <w:numId w:val="2"/>
        </w:numPr>
        <w:ind w:left="567" w:hanging="283"/>
        <w:rPr>
          <w:lang w:eastAsia="en-US"/>
        </w:rPr>
      </w:pPr>
      <w:r>
        <w:rPr>
          <w:lang w:eastAsia="en-US"/>
        </w:rPr>
        <w:t>jeigu yra buvę padidėjusio jautrumo reakcijų, tokių kaip bronchų spazmas (nenormalus bronchų susiaurėjimas), astmos priepuoliai, sloga, dilgėlinė (niežintis odos bėrimas) ar kitokio tipo alerginių reakcijų ketoprofenui, acetilsalicilo rūgščiai ar kitiems nesteroidiniams vaistams nuo uždegimo;</w:t>
      </w:r>
    </w:p>
    <w:p w14:paraId="203C7212" w14:textId="77777777" w:rsidR="00F062E9" w:rsidRDefault="00F062E9" w:rsidP="00D03A6D">
      <w:pPr>
        <w:numPr>
          <w:ilvl w:val="0"/>
          <w:numId w:val="2"/>
        </w:numPr>
        <w:ind w:left="567" w:hanging="283"/>
        <w:rPr>
          <w:lang w:eastAsia="en-US"/>
        </w:rPr>
      </w:pPr>
      <w:r>
        <w:rPr>
          <w:lang w:eastAsia="en-US"/>
        </w:rPr>
        <w:t>jeigu yra arba anksčiau kartojosi virškinimo sutrikimas, aktyvi pepsinė opa ar kraujavimas iš virškinimo trakto (t. y. buvo du arba daugiau patvirtintų atskirų išopėjimo ar kraujavimo epizodų);</w:t>
      </w:r>
    </w:p>
    <w:p w14:paraId="49F0E5E5" w14:textId="77777777" w:rsidR="00F062E9" w:rsidRDefault="00F062E9" w:rsidP="00D03A6D">
      <w:pPr>
        <w:numPr>
          <w:ilvl w:val="0"/>
          <w:numId w:val="2"/>
        </w:numPr>
        <w:ind w:left="567" w:hanging="283"/>
        <w:rPr>
          <w:lang w:eastAsia="en-US"/>
        </w:rPr>
      </w:pPr>
      <w:r>
        <w:rPr>
          <w:lang w:eastAsia="en-US"/>
        </w:rPr>
        <w:t>jeigu ankstesnio gydymo nesteroidiniais vaistais nuo uždegimo metu kraujavo iš virškinimo trakto arba jis buvo prakiuręs (galimi požymiai yra kraujas išmatose ar juodos kaip degutas išmatos). Tai ypač svarbu senyviems žmonėms;</w:t>
      </w:r>
    </w:p>
    <w:p w14:paraId="39B0555D" w14:textId="77777777" w:rsidR="00F062E9" w:rsidRDefault="00F062E9" w:rsidP="00D03A6D">
      <w:pPr>
        <w:numPr>
          <w:ilvl w:val="0"/>
          <w:numId w:val="2"/>
        </w:numPr>
        <w:ind w:left="567" w:hanging="283"/>
        <w:rPr>
          <w:lang w:eastAsia="en-US"/>
        </w:rPr>
      </w:pPr>
      <w:r>
        <w:rPr>
          <w:lang w:eastAsia="en-US"/>
        </w:rPr>
        <w:t>jeigu sergate sunkiu inkstų ar kepenų nepakankamumu (sunkia inkstų ar kepenų liga);</w:t>
      </w:r>
    </w:p>
    <w:p w14:paraId="3CC79C17" w14:textId="77777777" w:rsidR="00F062E9" w:rsidRDefault="00F062E9" w:rsidP="00D03A6D">
      <w:pPr>
        <w:numPr>
          <w:ilvl w:val="0"/>
          <w:numId w:val="2"/>
        </w:numPr>
        <w:ind w:left="567" w:hanging="283"/>
        <w:rPr>
          <w:lang w:eastAsia="en-US"/>
        </w:rPr>
      </w:pPr>
      <w:r>
        <w:rPr>
          <w:lang w:eastAsia="en-US"/>
        </w:rPr>
        <w:t>jeigu sergate sunkiu širdies nepakankamumu (sunkia širdies liga);</w:t>
      </w:r>
    </w:p>
    <w:p w14:paraId="50BBE6E3" w14:textId="77777777" w:rsidR="00F062E9" w:rsidRDefault="00F062E9" w:rsidP="00D03A6D">
      <w:pPr>
        <w:numPr>
          <w:ilvl w:val="0"/>
          <w:numId w:val="2"/>
        </w:numPr>
        <w:ind w:left="567" w:hanging="283"/>
        <w:rPr>
          <w:lang w:eastAsia="en-US"/>
        </w:rPr>
      </w:pPr>
      <w:r>
        <w:rPr>
          <w:lang w:eastAsia="en-US"/>
        </w:rPr>
        <w:lastRenderedPageBreak/>
        <w:t>jeigu yra kraujavimo sutrikimų (būklė, kai lengviau nei įprasta prasideda kraujavimas), kraujo krešėjimo sutrikimų ar vartojami antikoaguliantai (vaistai kraujui skystinti);</w:t>
      </w:r>
    </w:p>
    <w:p w14:paraId="539565B6" w14:textId="77777777" w:rsidR="00F062E9" w:rsidRDefault="00F062E9" w:rsidP="00D03A6D">
      <w:pPr>
        <w:numPr>
          <w:ilvl w:val="0"/>
          <w:numId w:val="2"/>
        </w:numPr>
        <w:ind w:left="567" w:hanging="283"/>
        <w:rPr>
          <w:lang w:eastAsia="en-US"/>
        </w:rPr>
      </w:pPr>
      <w:r>
        <w:rPr>
          <w:lang w:eastAsia="en-US"/>
        </w:rPr>
        <w:t>yra kraujavimas iš smegenų kraujagyslių ar kitokio aktyvaus kraujavimo atvejais;</w:t>
      </w:r>
    </w:p>
    <w:p w14:paraId="256BC964" w14:textId="77777777" w:rsidR="00F062E9" w:rsidRDefault="00F062E9" w:rsidP="00D03A6D">
      <w:pPr>
        <w:numPr>
          <w:ilvl w:val="0"/>
          <w:numId w:val="2"/>
        </w:numPr>
        <w:ind w:left="567" w:hanging="283"/>
        <w:rPr>
          <w:lang w:eastAsia="en-US"/>
        </w:rPr>
      </w:pPr>
      <w:r>
        <w:rPr>
          <w:lang w:eastAsia="en-US"/>
        </w:rPr>
        <w:t>jeigu yra trys paskutiniai nėštumo mėnesiai (trečias trimestras)</w:t>
      </w:r>
    </w:p>
    <w:p w14:paraId="3319C5BD" w14:textId="77777777" w:rsidR="00F062E9" w:rsidRDefault="00F062E9" w:rsidP="00D03A6D">
      <w:pPr>
        <w:numPr>
          <w:ilvl w:val="0"/>
          <w:numId w:val="2"/>
        </w:numPr>
        <w:ind w:left="567" w:hanging="283"/>
        <w:rPr>
          <w:lang w:eastAsia="en-US"/>
        </w:rPr>
      </w:pPr>
      <w:r>
        <w:rPr>
          <w:lang w:eastAsia="en-US"/>
        </w:rPr>
        <w:t>jeigu esate jaunesnis kaip 15 metų;</w:t>
      </w:r>
    </w:p>
    <w:p w14:paraId="7EC3B747" w14:textId="77777777" w:rsidR="00F062E9" w:rsidRDefault="00F062E9" w:rsidP="00D03A6D">
      <w:pPr>
        <w:numPr>
          <w:ilvl w:val="0"/>
          <w:numId w:val="2"/>
        </w:numPr>
        <w:ind w:left="567" w:hanging="283"/>
        <w:rPr>
          <w:lang w:eastAsia="en-US"/>
        </w:rPr>
      </w:pPr>
      <w:r>
        <w:rPr>
          <w:lang w:eastAsia="en-US"/>
        </w:rPr>
        <w:t>jeigu Jums atlikta širdies vainikinės arterijos šuntavimo operacija.</w:t>
      </w:r>
    </w:p>
    <w:p w14:paraId="355B13E8" w14:textId="77777777" w:rsidR="00F062E9" w:rsidRDefault="00F062E9" w:rsidP="00D03A6D">
      <w:pPr>
        <w:rPr>
          <w:lang w:eastAsia="en-US"/>
        </w:rPr>
      </w:pPr>
    </w:p>
    <w:p w14:paraId="02178187" w14:textId="77777777" w:rsidR="00F062E9" w:rsidRDefault="00F062E9" w:rsidP="00D03A6D">
      <w:pPr>
        <w:rPr>
          <w:lang w:eastAsia="en-US"/>
        </w:rPr>
      </w:pPr>
      <w:r>
        <w:rPr>
          <w:lang w:eastAsia="en-US"/>
        </w:rPr>
        <w:t>Jeigu bet kuri iš minėtų būklių Jums tinka arba jei abejojate, pasitarkite su gydytoju arba vaistininku.</w:t>
      </w:r>
    </w:p>
    <w:p w14:paraId="5AD0CE24" w14:textId="77777777" w:rsidR="00F062E9" w:rsidRDefault="00F062E9" w:rsidP="00D03A6D">
      <w:pPr>
        <w:ind w:left="567" w:hanging="567"/>
        <w:rPr>
          <w:lang w:eastAsia="en-US"/>
        </w:rPr>
      </w:pPr>
    </w:p>
    <w:p w14:paraId="17811A78" w14:textId="77777777" w:rsidR="00F062E9" w:rsidRDefault="00F062E9" w:rsidP="00D03A6D">
      <w:pPr>
        <w:keepNext/>
        <w:tabs>
          <w:tab w:val="left" w:pos="567"/>
        </w:tabs>
        <w:jc w:val="both"/>
        <w:outlineLvl w:val="3"/>
        <w:rPr>
          <w:b/>
          <w:bCs/>
          <w:snapToGrid w:val="0"/>
          <w:lang w:eastAsia="x-none"/>
        </w:rPr>
      </w:pPr>
      <w:r>
        <w:rPr>
          <w:b/>
          <w:bCs/>
          <w:snapToGrid w:val="0"/>
          <w:lang w:eastAsia="x-none"/>
        </w:rPr>
        <w:t xml:space="preserve">Įspėjimai ir atsargumo priemonės </w:t>
      </w:r>
    </w:p>
    <w:p w14:paraId="4EE11A7A" w14:textId="77777777" w:rsidR="00F062E9" w:rsidRDefault="00F062E9" w:rsidP="00D03A6D">
      <w:pPr>
        <w:ind w:left="567" w:hanging="567"/>
        <w:rPr>
          <w:b/>
          <w:lang w:eastAsia="en-US"/>
        </w:rPr>
      </w:pPr>
      <w:r>
        <w:rPr>
          <w:noProof/>
          <w:snapToGrid w:val="0"/>
          <w:lang w:eastAsia="en-US"/>
        </w:rPr>
        <w:t>Pasitarkite su gydytoju arba vaistininku, prieš pradėdami vartoti</w:t>
      </w:r>
      <w:r>
        <w:rPr>
          <w:lang w:eastAsia="en-US"/>
        </w:rPr>
        <w:t xml:space="preserve"> </w:t>
      </w:r>
      <w:r>
        <w:t>Ketonal, jeigu:</w:t>
      </w:r>
    </w:p>
    <w:p w14:paraId="2CC18C98" w14:textId="77777777" w:rsidR="00F062E9" w:rsidRDefault="00F062E9" w:rsidP="00D03A6D">
      <w:pPr>
        <w:numPr>
          <w:ilvl w:val="0"/>
          <w:numId w:val="3"/>
        </w:numPr>
        <w:ind w:left="567" w:hanging="283"/>
        <w:rPr>
          <w:lang w:eastAsia="en-US"/>
        </w:rPr>
      </w:pPr>
      <w:r>
        <w:rPr>
          <w:lang w:eastAsia="en-US"/>
        </w:rPr>
        <w:t>po nesteroidinių vaistų nuo uždegimo pavartojimo yra arba buvo bet kokių skrandžio ar žarnyno sutrikimų (opa, kraujavimas ar juodos išmatos, nemalonūs pojūčiai pilve ar rėmuo);</w:t>
      </w:r>
    </w:p>
    <w:p w14:paraId="183B67A2" w14:textId="77777777" w:rsidR="00F062E9" w:rsidRDefault="00F062E9" w:rsidP="00D03A6D">
      <w:pPr>
        <w:numPr>
          <w:ilvl w:val="0"/>
          <w:numId w:val="3"/>
        </w:numPr>
        <w:ind w:left="567" w:hanging="283"/>
        <w:rPr>
          <w:lang w:eastAsia="en-US"/>
        </w:rPr>
      </w:pPr>
      <w:r>
        <w:rPr>
          <w:color w:val="000000"/>
          <w:lang w:eastAsia="en-US"/>
        </w:rPr>
        <w:t>sirgote virškinamojo trakto ligomis, tokiomis kaip opinis kolitas ar Krono liga (uždegimu pasireiškiančios žarnų ligos, galinčios sukelti nuolatinį viduriavimą);</w:t>
      </w:r>
    </w:p>
    <w:p w14:paraId="3A035F1C" w14:textId="77777777" w:rsidR="00F062E9" w:rsidRDefault="00F062E9" w:rsidP="00D03A6D">
      <w:pPr>
        <w:numPr>
          <w:ilvl w:val="0"/>
          <w:numId w:val="3"/>
        </w:numPr>
        <w:ind w:left="567" w:hanging="283"/>
        <w:rPr>
          <w:lang w:eastAsia="en-US"/>
        </w:rPr>
      </w:pPr>
      <w:r>
        <w:rPr>
          <w:color w:val="000000"/>
          <w:lang w:eastAsia="en-US"/>
        </w:rPr>
        <w:t>jei sergate ar praeityje sirgote</w:t>
      </w:r>
      <w:r>
        <w:rPr>
          <w:lang w:eastAsia="en-US"/>
        </w:rPr>
        <w:t xml:space="preserve"> bronchine astma ar alerginėmis ligomis, taip pat, jeigu astma pasireiškia kartu su lėtine sloga, lėtiniu sinusitu ir /ar nosies polipais;</w:t>
      </w:r>
    </w:p>
    <w:p w14:paraId="2E6483EC" w14:textId="77777777" w:rsidR="00F062E9" w:rsidRDefault="00F062E9" w:rsidP="00D03A6D">
      <w:pPr>
        <w:numPr>
          <w:ilvl w:val="0"/>
          <w:numId w:val="3"/>
        </w:numPr>
        <w:ind w:left="567" w:hanging="283"/>
        <w:rPr>
          <w:lang w:eastAsia="en-US"/>
        </w:rPr>
      </w:pPr>
      <w:r>
        <w:rPr>
          <w:lang w:eastAsia="en-US"/>
        </w:rPr>
        <w:t>yra kraujo krešėjimo sutrikimų (hemofilija, Vilebranto liga), sergate sunkia trombocitopenija (sumažėjęs kraujo plokštelių kiekis);</w:t>
      </w:r>
    </w:p>
    <w:p w14:paraId="6125CAE6" w14:textId="77777777" w:rsidR="00F062E9" w:rsidRDefault="00F062E9" w:rsidP="00D03A6D">
      <w:pPr>
        <w:numPr>
          <w:ilvl w:val="0"/>
          <w:numId w:val="3"/>
        </w:numPr>
        <w:ind w:left="567" w:hanging="283"/>
        <w:rPr>
          <w:lang w:eastAsia="en-US"/>
        </w:rPr>
      </w:pPr>
      <w:r>
        <w:rPr>
          <w:lang w:eastAsia="en-US"/>
        </w:rPr>
        <w:t xml:space="preserve">vartojate antikoaguliantų (vaistų kraujui skystinti), </w:t>
      </w:r>
      <w:r>
        <w:rPr>
          <w:color w:val="000000"/>
          <w:lang w:eastAsia="en-US"/>
        </w:rPr>
        <w:t>geriamųjų kortikosteroidų (gydomas organizme pasireiškęs uždegimas), selektyvių serotonino reabsorbcijos inhibitorių (vaistų depresijai gydyti) ar preparatų, mažinančių kraujo plokštelių sulipimą (pvz., acetilsalicilo rūgšties)</w:t>
      </w:r>
      <w:r>
        <w:rPr>
          <w:lang w:eastAsia="en-US"/>
        </w:rPr>
        <w:t>;</w:t>
      </w:r>
    </w:p>
    <w:p w14:paraId="01E5D56A" w14:textId="77777777" w:rsidR="00F062E9" w:rsidRDefault="00F062E9" w:rsidP="00D03A6D">
      <w:pPr>
        <w:numPr>
          <w:ilvl w:val="0"/>
          <w:numId w:val="3"/>
        </w:numPr>
        <w:ind w:left="567" w:hanging="283"/>
        <w:rPr>
          <w:lang w:eastAsia="en-US"/>
        </w:rPr>
      </w:pPr>
      <w:r>
        <w:rPr>
          <w:lang w:eastAsia="en-US"/>
        </w:rPr>
        <w:t>sergate infekcine liga, nes Ketonal gali silpninti ar paslėpti infekcijos simptomus (pavyzdžiui, galvos skausmą ar karščiavimą);</w:t>
      </w:r>
    </w:p>
    <w:p w14:paraId="693900A6" w14:textId="77777777" w:rsidR="00F062E9" w:rsidRDefault="00F062E9" w:rsidP="00D03A6D">
      <w:pPr>
        <w:numPr>
          <w:ilvl w:val="0"/>
          <w:numId w:val="3"/>
        </w:numPr>
        <w:ind w:left="567" w:hanging="283"/>
        <w:rPr>
          <w:lang w:eastAsia="en-US"/>
        </w:rPr>
      </w:pPr>
      <w:r>
        <w:rPr>
          <w:lang w:eastAsia="en-US"/>
        </w:rPr>
        <w:t xml:space="preserve">piktnaudžiaujate alkoholiu, rūkote, Jūsų kraujospūdis yra padidėjęs, sergate diabetu ar turite daug cholesterolio; </w:t>
      </w:r>
    </w:p>
    <w:p w14:paraId="4ADAC28A" w14:textId="77777777" w:rsidR="00F062E9" w:rsidRDefault="00F062E9" w:rsidP="00D03A6D">
      <w:pPr>
        <w:numPr>
          <w:ilvl w:val="0"/>
          <w:numId w:val="3"/>
        </w:numPr>
        <w:ind w:left="567" w:hanging="283"/>
        <w:rPr>
          <w:lang w:eastAsia="en-US"/>
        </w:rPr>
      </w:pPr>
      <w:r>
        <w:rPr>
          <w:lang w:eastAsia="en-US"/>
        </w:rPr>
        <w:t>esate nusilpęs ar senyvas;</w:t>
      </w:r>
    </w:p>
    <w:p w14:paraId="4565F7A2" w14:textId="77777777" w:rsidR="00F062E9" w:rsidRDefault="00F062E9" w:rsidP="00D03A6D">
      <w:pPr>
        <w:numPr>
          <w:ilvl w:val="0"/>
          <w:numId w:val="3"/>
        </w:numPr>
        <w:ind w:left="567" w:hanging="283"/>
        <w:rPr>
          <w:lang w:eastAsia="en-US"/>
        </w:rPr>
      </w:pPr>
      <w:r>
        <w:rPr>
          <w:lang w:eastAsia="en-US"/>
        </w:rPr>
        <w:t>planuojate pastoti ar esate nėščia;</w:t>
      </w:r>
    </w:p>
    <w:p w14:paraId="73D9D0F9" w14:textId="77777777" w:rsidR="00F062E9" w:rsidRDefault="00F062E9" w:rsidP="00D03A6D">
      <w:pPr>
        <w:numPr>
          <w:ilvl w:val="0"/>
          <w:numId w:val="3"/>
        </w:numPr>
        <w:ind w:left="567" w:hanging="283"/>
        <w:rPr>
          <w:lang w:eastAsia="en-US"/>
        </w:rPr>
      </w:pPr>
      <w:r>
        <w:rPr>
          <w:lang w:eastAsia="en-US"/>
        </w:rPr>
        <w:t>sergate širdies (stazinis širdies nepakankamumas, nustatyta išeminė širdies liga), kraujagyslių (periferinių arterijų liga)  ir smegenų kraujagyslių  ligomis (insultas);</w:t>
      </w:r>
    </w:p>
    <w:p w14:paraId="0632D978" w14:textId="77777777" w:rsidR="00F062E9" w:rsidRDefault="00F062E9" w:rsidP="00D03A6D">
      <w:pPr>
        <w:numPr>
          <w:ilvl w:val="0"/>
          <w:numId w:val="3"/>
        </w:numPr>
        <w:ind w:left="567" w:hanging="283"/>
        <w:rPr>
          <w:lang w:eastAsia="en-US"/>
        </w:rPr>
      </w:pPr>
      <w:r>
        <w:rPr>
          <w:lang w:eastAsia="en-US"/>
        </w:rPr>
        <w:t>yra bet koks kepenų ar inkstų sutrikimas;</w:t>
      </w:r>
    </w:p>
    <w:p w14:paraId="67CD918E" w14:textId="77777777" w:rsidR="00F062E9" w:rsidRDefault="00F062E9" w:rsidP="00D03A6D">
      <w:pPr>
        <w:numPr>
          <w:ilvl w:val="0"/>
          <w:numId w:val="3"/>
        </w:numPr>
        <w:ind w:left="567" w:hanging="283"/>
        <w:rPr>
          <w:lang w:eastAsia="en-US"/>
        </w:rPr>
      </w:pPr>
      <w:r>
        <w:rPr>
          <w:lang w:eastAsia="en-US"/>
        </w:rPr>
        <w:t>sergate sistemine raudonąja vilklige (lėtinė liga, pažeidžianti įvairius audinius ir organus) ir jungiamojo audinio ligomis;</w:t>
      </w:r>
    </w:p>
    <w:p w14:paraId="5455E0EE" w14:textId="77777777" w:rsidR="00F062E9" w:rsidRDefault="00F062E9" w:rsidP="00D03A6D">
      <w:pPr>
        <w:numPr>
          <w:ilvl w:val="0"/>
          <w:numId w:val="3"/>
        </w:numPr>
        <w:ind w:left="567" w:hanging="283"/>
        <w:rPr>
          <w:lang w:eastAsia="en-US"/>
        </w:rPr>
      </w:pPr>
      <w:r>
        <w:rPr>
          <w:lang w:eastAsia="en-US"/>
        </w:rPr>
        <w:t xml:space="preserve">pasireiškia regos sutrikimas, pvz., sumažėja vaizdo ryškumas. </w:t>
      </w:r>
    </w:p>
    <w:p w14:paraId="7DA2FD53" w14:textId="77777777" w:rsidR="00F062E9" w:rsidRDefault="00F062E9" w:rsidP="00D03A6D">
      <w:pPr>
        <w:tabs>
          <w:tab w:val="left" w:pos="0"/>
        </w:tabs>
        <w:rPr>
          <w:lang w:eastAsia="en-US"/>
        </w:rPr>
      </w:pPr>
    </w:p>
    <w:p w14:paraId="70DD4472" w14:textId="77777777" w:rsidR="00F062E9" w:rsidRDefault="00F062E9" w:rsidP="00D03A6D">
      <w:pPr>
        <w:tabs>
          <w:tab w:val="left" w:pos="0"/>
        </w:tabs>
        <w:rPr>
          <w:lang w:eastAsia="en-US"/>
        </w:rPr>
      </w:pPr>
      <w:r>
        <w:rPr>
          <w:lang w:eastAsia="en-US"/>
        </w:rPr>
        <w:t>Jeigu bet kuri iš minėtų būklių Jums tinka, gydytojas Jums duos specialių patarimų arba pakeis gydymą.</w:t>
      </w:r>
    </w:p>
    <w:p w14:paraId="7397CDCF" w14:textId="77777777" w:rsidR="00F062E9" w:rsidRDefault="00F062E9" w:rsidP="00D03A6D">
      <w:pPr>
        <w:tabs>
          <w:tab w:val="left" w:pos="0"/>
        </w:tabs>
        <w:rPr>
          <w:lang w:eastAsia="en-US"/>
        </w:rPr>
      </w:pPr>
    </w:p>
    <w:p w14:paraId="21BF7CE8" w14:textId="77777777" w:rsidR="00F062E9" w:rsidRDefault="00F062E9" w:rsidP="00D03A6D">
      <w:pPr>
        <w:rPr>
          <w:lang w:eastAsia="x-none"/>
        </w:rPr>
      </w:pPr>
      <w:r>
        <w:rPr>
          <w:lang w:eastAsia="x-none"/>
        </w:rPr>
        <w:t>Vartojant Ketonal, gali išsivystyti astmos priepuolis ar bronchų spazmas (nenormalus bronchų susiaurėjimas), ypač asmenims, kurie yra jautrūs acetilsalicilo rūgščiai ir/ar kitiems nesteroidiniams vaistams nuo uždegimo.</w:t>
      </w:r>
    </w:p>
    <w:p w14:paraId="4A2789C0" w14:textId="77777777" w:rsidR="00F062E9" w:rsidRDefault="00F062E9" w:rsidP="00D03A6D">
      <w:pPr>
        <w:rPr>
          <w:lang w:eastAsia="x-none"/>
        </w:rPr>
      </w:pPr>
    </w:p>
    <w:p w14:paraId="69DC70CD" w14:textId="77777777" w:rsidR="00F062E9" w:rsidRDefault="00F062E9" w:rsidP="00D03A6D">
      <w:pPr>
        <w:rPr>
          <w:lang w:eastAsia="x-none"/>
        </w:rPr>
      </w:pPr>
      <w:r>
        <w:rPr>
          <w:lang w:eastAsia="x-none"/>
        </w:rPr>
        <w:t>Jei ligoniui, kuris gydomas Ketonal, pradeda kraujuoti iš virškinimo trakto arba jis išopėja, vaisto vartojimą reikia nutraukti. Kraujavimo iš virškinimo trakto santykinė rizika yra didesnė žmonėms, kurių mažas kūno svoris.</w:t>
      </w:r>
    </w:p>
    <w:p w14:paraId="48E05172" w14:textId="77777777" w:rsidR="00F062E9" w:rsidRDefault="00F062E9" w:rsidP="00D03A6D">
      <w:pPr>
        <w:tabs>
          <w:tab w:val="left" w:pos="0"/>
        </w:tabs>
        <w:rPr>
          <w:lang w:eastAsia="en-US"/>
        </w:rPr>
      </w:pPr>
    </w:p>
    <w:p w14:paraId="60A16E9C" w14:textId="77777777" w:rsidR="00F062E9" w:rsidRDefault="00F062E9" w:rsidP="00D03A6D">
      <w:pPr>
        <w:tabs>
          <w:tab w:val="left" w:pos="0"/>
        </w:tabs>
        <w:rPr>
          <w:lang w:eastAsia="en-US"/>
        </w:rPr>
      </w:pPr>
      <w:r>
        <w:rPr>
          <w:lang w:eastAsia="en-US"/>
        </w:rPr>
        <w:t>Senyvi žmonės gali būti jautresni Ketonal poveikiui nei kiti suaugę žmonės. Jei Jūs esate senyvas (65 metų ar vyresnis), labai svarbu tiksliai vykdyti gydytojo nurodymus ir vartoti mažiausią Ketonal kiekį simptomams pakankamai palengvinti. Ypač svarbu, kad senyvas ligonis gydytojui ar vaistininkui nedelsdamas praneštų apie bet kokį šalutinį poveikį.</w:t>
      </w:r>
    </w:p>
    <w:p w14:paraId="2C1D3B9A" w14:textId="77777777" w:rsidR="00F062E9" w:rsidRDefault="00F062E9" w:rsidP="00D03A6D">
      <w:pPr>
        <w:tabs>
          <w:tab w:val="left" w:pos="0"/>
        </w:tabs>
        <w:rPr>
          <w:lang w:eastAsia="en-US"/>
        </w:rPr>
      </w:pPr>
    </w:p>
    <w:p w14:paraId="7884501E" w14:textId="77777777" w:rsidR="00F062E9" w:rsidRDefault="00F062E9" w:rsidP="00D03A6D">
      <w:pPr>
        <w:tabs>
          <w:tab w:val="left" w:pos="0"/>
        </w:tabs>
        <w:rPr>
          <w:lang w:eastAsia="en-US"/>
        </w:rPr>
      </w:pPr>
      <w:r>
        <w:rPr>
          <w:lang w:eastAsia="en-US"/>
        </w:rPr>
        <w:t>Jei planuojama didelė chirurginė operacija, Ketonal vartojimą reikia nutraukti.</w:t>
      </w:r>
    </w:p>
    <w:p w14:paraId="0702928D" w14:textId="77777777" w:rsidR="00F062E9" w:rsidRDefault="00F062E9" w:rsidP="00D03A6D">
      <w:pPr>
        <w:tabs>
          <w:tab w:val="left" w:pos="0"/>
        </w:tabs>
        <w:rPr>
          <w:lang w:eastAsia="en-US"/>
        </w:rPr>
      </w:pPr>
    </w:p>
    <w:p w14:paraId="08BCE43F" w14:textId="77777777" w:rsidR="00F062E9" w:rsidRDefault="00F062E9" w:rsidP="00D03A6D">
      <w:pPr>
        <w:tabs>
          <w:tab w:val="left" w:pos="0"/>
        </w:tabs>
        <w:rPr>
          <w:lang w:eastAsia="en-US"/>
        </w:rPr>
      </w:pPr>
      <w:r>
        <w:rPr>
          <w:lang w:eastAsia="en-US"/>
        </w:rPr>
        <w:lastRenderedPageBreak/>
        <w:t>Tokie vaistai kaip Ketonal gali būti susiję su nedideliu širdies priepuolio („miokardo infarkto“) ar insulto pavojaus padidėjimu. Bet koks pavojus yra labiau tikėtinas ilgą laiką vartojant vaistą didelėmis dozėmis. Neviršykite rekomenduotos dozės ar gydymo laiko.</w:t>
      </w:r>
    </w:p>
    <w:p w14:paraId="518D0121" w14:textId="77777777" w:rsidR="00F062E9" w:rsidRDefault="00F062E9" w:rsidP="00D03A6D">
      <w:pPr>
        <w:rPr>
          <w:color w:val="000000"/>
          <w:lang w:eastAsia="x-none"/>
        </w:rPr>
      </w:pPr>
    </w:p>
    <w:p w14:paraId="29712A54" w14:textId="2D5567F9" w:rsidR="00F062E9" w:rsidRDefault="00F062E9" w:rsidP="00D03A6D">
      <w:pPr>
        <w:rPr>
          <w:lang w:eastAsia="x-none"/>
        </w:rPr>
      </w:pPr>
      <w:r>
        <w:rPr>
          <w:color w:val="000000"/>
          <w:lang w:eastAsia="x-none"/>
        </w:rPr>
        <w:t>Labai retai gali pasireikšti sunkių odos reakcijų, įskaitant eksfoliacinį dermatitą, Stivenso ir Džonsono sindromą ir toksinę epidermio nekrolizę</w:t>
      </w:r>
      <w:r w:rsidR="000067FB">
        <w:rPr>
          <w:color w:val="000000"/>
          <w:lang w:eastAsia="x-none"/>
        </w:rPr>
        <w:t xml:space="preserve"> ir ūminę išplitusią egzanteminę pustuliozę,</w:t>
      </w:r>
      <w:r>
        <w:rPr>
          <w:color w:val="000000"/>
          <w:lang w:eastAsia="x-none"/>
        </w:rPr>
        <w:t xml:space="preserve"> susijusių su Ketonal ar kitų </w:t>
      </w:r>
      <w:r>
        <w:rPr>
          <w:lang w:eastAsia="x-none"/>
        </w:rPr>
        <w:t>nesteroidinių vaistų nuo uždegimo</w:t>
      </w:r>
      <w:r>
        <w:rPr>
          <w:color w:val="000000"/>
          <w:lang w:eastAsia="x-none"/>
        </w:rPr>
        <w:t xml:space="preserve"> vartojimu. Daugeliu atvejų jos prasidėjo per pirmąjį gydymo mėnesį. Pastebėjus pirmųjų odos išbėrimo, gleivinės pažeidimo ar kitų padidėjusio jautrumo požymių, </w:t>
      </w:r>
      <w:r>
        <w:rPr>
          <w:lang w:eastAsia="x-none"/>
        </w:rPr>
        <w:t>Ketonal vartojimą reikia nutraukti.</w:t>
      </w:r>
    </w:p>
    <w:p w14:paraId="75719C19" w14:textId="77777777" w:rsidR="00F062E9" w:rsidRDefault="00F062E9" w:rsidP="00D03A6D">
      <w:pPr>
        <w:rPr>
          <w:lang w:eastAsia="x-none"/>
        </w:rPr>
      </w:pPr>
      <w:r>
        <w:rPr>
          <w:lang w:eastAsia="x-none"/>
        </w:rPr>
        <w:t>Retai gali būti stebimas padidėjęs jautrumas šviesai, šviesos poveikio sukeltas odos uždegimas, todėl vartojant ketoprofeno rekomenduojama viso gydymo metu ir 2 savaites po jo vengti saulės spindulių ir nesikaitinti soliariumuose.</w:t>
      </w:r>
    </w:p>
    <w:p w14:paraId="227E6524" w14:textId="77777777" w:rsidR="00F062E9" w:rsidRDefault="00F062E9" w:rsidP="00D03A6D">
      <w:pPr>
        <w:rPr>
          <w:i/>
          <w:lang w:eastAsia="en-US"/>
        </w:rPr>
      </w:pPr>
    </w:p>
    <w:p w14:paraId="65FAEBDE" w14:textId="77777777" w:rsidR="00F062E9" w:rsidRDefault="00F062E9" w:rsidP="00D03A6D">
      <w:pPr>
        <w:rPr>
          <w:color w:val="000000"/>
          <w:lang w:eastAsia="en-US"/>
        </w:rPr>
      </w:pPr>
      <w:r>
        <w:rPr>
          <w:lang w:eastAsia="en-US"/>
        </w:rPr>
        <w:t>Ketoprofeno vartojimas gali mažinti moters vaisingumą, todėl ketinančioms pastoti moterims rekomenduojama šio vaisto nevartoti. Moterims, kurioms sunkiau pastoti arba kurioms atliekami tyrimai dėl nevaisingumo, patariama nutraukti ketoprofeno vartojimą. Nutraukus vaisto vartojimą, vaisingumas atsistato.</w:t>
      </w:r>
    </w:p>
    <w:p w14:paraId="6637A306" w14:textId="77777777" w:rsidR="00F062E9" w:rsidRDefault="00F062E9" w:rsidP="00D03A6D">
      <w:pPr>
        <w:rPr>
          <w:color w:val="000000"/>
          <w:lang w:eastAsia="x-none"/>
        </w:rPr>
      </w:pPr>
    </w:p>
    <w:p w14:paraId="7F761549" w14:textId="77777777" w:rsidR="00F062E9" w:rsidRDefault="00F062E9" w:rsidP="00D03A6D">
      <w:pPr>
        <w:outlineLvl w:val="0"/>
        <w:rPr>
          <w:b/>
        </w:rPr>
      </w:pPr>
      <w:r>
        <w:rPr>
          <w:b/>
        </w:rPr>
        <w:t>Kiti vaistai ir Ketonal</w:t>
      </w:r>
    </w:p>
    <w:p w14:paraId="701B983D" w14:textId="77777777" w:rsidR="00F062E9" w:rsidRDefault="00F062E9" w:rsidP="00D03A6D">
      <w:pPr>
        <w:tabs>
          <w:tab w:val="left" w:pos="0"/>
        </w:tabs>
        <w:rPr>
          <w:lang w:eastAsia="en-US"/>
        </w:rPr>
      </w:pPr>
      <w:r>
        <w:rPr>
          <w:lang w:eastAsia="en-US"/>
        </w:rPr>
        <w:t xml:space="preserve">Jeigu vartojate ar neseniai vartojote kitų vaistų arba dėl to nesate tikri, apie tai, pasakykite gydytojui arba vaistininkui. Tai svarbu, kadangi kai kurių vaistų vartoti su Ketonal nerekomenduojama. </w:t>
      </w:r>
    </w:p>
    <w:p w14:paraId="6DAC4CC6" w14:textId="77777777" w:rsidR="00F062E9" w:rsidRDefault="00F062E9" w:rsidP="00D03A6D">
      <w:pPr>
        <w:tabs>
          <w:tab w:val="left" w:pos="0"/>
        </w:tabs>
        <w:rPr>
          <w:lang w:eastAsia="en-US"/>
        </w:rPr>
      </w:pPr>
    </w:p>
    <w:p w14:paraId="060A4870" w14:textId="77777777" w:rsidR="00F062E9" w:rsidRDefault="00F062E9" w:rsidP="00D03A6D">
      <w:pPr>
        <w:tabs>
          <w:tab w:val="left" w:pos="0"/>
        </w:tabs>
        <w:rPr>
          <w:lang w:eastAsia="en-US"/>
        </w:rPr>
      </w:pPr>
      <w:r>
        <w:rPr>
          <w:lang w:eastAsia="en-US"/>
        </w:rPr>
        <w:t>Toliau išvardytų vaistų vartojant kartu su Ketonal gali padidėti kraujavimo ar opų atsiradimo pavojus, todėl apie šių vaistų vartojimą turite pasakyti gydytojui arba vaistininkui.</w:t>
      </w:r>
    </w:p>
    <w:p w14:paraId="53899195" w14:textId="77777777" w:rsidR="00F062E9" w:rsidRDefault="00F062E9" w:rsidP="00D03A6D">
      <w:pPr>
        <w:numPr>
          <w:ilvl w:val="0"/>
          <w:numId w:val="4"/>
        </w:numPr>
        <w:ind w:left="567" w:hanging="567"/>
        <w:rPr>
          <w:lang w:eastAsia="en-US"/>
        </w:rPr>
      </w:pPr>
      <w:r>
        <w:rPr>
          <w:lang w:eastAsia="en-US"/>
        </w:rPr>
        <w:t>Sisteminio poveikio kortikosteroidai, kuriais gydomas organizme pasireiškęs uždegimas;</w:t>
      </w:r>
    </w:p>
    <w:p w14:paraId="5FA2D100" w14:textId="04257338" w:rsidR="00F062E9" w:rsidRDefault="00F062E9" w:rsidP="00D03A6D">
      <w:pPr>
        <w:numPr>
          <w:ilvl w:val="0"/>
          <w:numId w:val="4"/>
        </w:numPr>
        <w:ind w:left="567" w:hanging="567"/>
        <w:rPr>
          <w:lang w:eastAsia="en-US"/>
        </w:rPr>
      </w:pPr>
      <w:r>
        <w:rPr>
          <w:lang w:eastAsia="en-US"/>
        </w:rPr>
        <w:t>Antikoaguliantai</w:t>
      </w:r>
      <w:r w:rsidR="00A80CA1">
        <w:rPr>
          <w:lang w:eastAsia="en-US"/>
        </w:rPr>
        <w:t xml:space="preserve"> </w:t>
      </w:r>
      <w:r w:rsidR="00A80CA1" w:rsidRPr="00A80CA1">
        <w:rPr>
          <w:lang w:eastAsia="en-US"/>
        </w:rPr>
        <w:t xml:space="preserve">(heparinas, varfarinas, dabigatranas, apiksabanas, rivaroksabanas, edoksabanas) </w:t>
      </w:r>
      <w:r>
        <w:rPr>
          <w:lang w:eastAsia="en-US"/>
        </w:rPr>
        <w:t xml:space="preserve"> ir trombocitų sukibimą slopinantys preparatai (kraują skystinantys vaistai</w:t>
      </w:r>
      <w:r w:rsidR="00A80CA1">
        <w:rPr>
          <w:lang w:eastAsia="en-US"/>
        </w:rPr>
        <w:t xml:space="preserve"> tiklopidinas, klopidogrelis);</w:t>
      </w:r>
    </w:p>
    <w:p w14:paraId="0438DEF8" w14:textId="77777777" w:rsidR="00F062E9" w:rsidRDefault="00F062E9" w:rsidP="00D03A6D">
      <w:pPr>
        <w:numPr>
          <w:ilvl w:val="0"/>
          <w:numId w:val="4"/>
        </w:numPr>
        <w:ind w:left="567" w:hanging="567"/>
        <w:rPr>
          <w:lang w:eastAsia="en-US"/>
        </w:rPr>
      </w:pPr>
      <w:r>
        <w:rPr>
          <w:lang w:eastAsia="en-US"/>
        </w:rPr>
        <w:t>Kitokie nesteroidiniai vaistai nuo uždegimo, pvz., acetilsalicilo rūgštis ir ibuprofenas (jais malšinamas uždegimas ir skausmas). Vartojant bet kokių nesteroidinių vaistų nuo uždegimo, įskaitant Ketonal, gali pasireikšti toks šalutinis poveikis kaip kraujavimas iš skrandžio ar žarnų ar opų atsiradimas. Toks poveikis gali atsirasti bet kuriuo gydymo laikotarpiu (perspėjamųjų simptomų gali būti arba nebūti) net ir tiems ligoniams, kuriems sunkių skrandžio ar žarnų sutrikimų nėra buvę. Senyviems žmonėms toks poveikis gali būti sunkesnis</w:t>
      </w:r>
    </w:p>
    <w:p w14:paraId="14CE8E23" w14:textId="77777777" w:rsidR="00F062E9" w:rsidRDefault="00F062E9" w:rsidP="00D03A6D">
      <w:pPr>
        <w:tabs>
          <w:tab w:val="left" w:pos="0"/>
        </w:tabs>
        <w:rPr>
          <w:lang w:eastAsia="en-US"/>
        </w:rPr>
      </w:pPr>
    </w:p>
    <w:p w14:paraId="532F977A" w14:textId="77777777" w:rsidR="00F062E9" w:rsidRDefault="00F062E9" w:rsidP="00D03A6D">
      <w:pPr>
        <w:tabs>
          <w:tab w:val="left" w:pos="0"/>
        </w:tabs>
        <w:rPr>
          <w:lang w:eastAsia="en-US"/>
        </w:rPr>
      </w:pPr>
      <w:r>
        <w:rPr>
          <w:lang w:eastAsia="en-US"/>
        </w:rPr>
        <w:t>Be to, pasakykite gydytojui arba vaistininkui, jei yra vartojamas bet kuris iš toliau išvardytų vaistų.</w:t>
      </w:r>
    </w:p>
    <w:p w14:paraId="63D2F717" w14:textId="77777777" w:rsidR="00F062E9" w:rsidRDefault="00F062E9" w:rsidP="00D03A6D">
      <w:pPr>
        <w:numPr>
          <w:ilvl w:val="0"/>
          <w:numId w:val="5"/>
        </w:numPr>
        <w:ind w:left="567" w:hanging="283"/>
        <w:rPr>
          <w:lang w:eastAsia="en-US"/>
        </w:rPr>
      </w:pPr>
      <w:r>
        <w:rPr>
          <w:lang w:eastAsia="en-US"/>
        </w:rPr>
        <w:t>Litis (juo gydomi kai kurie nuotaikos sutrikimai, tokie kaip manija ar depresija).</w:t>
      </w:r>
    </w:p>
    <w:p w14:paraId="2F5E0A0B" w14:textId="23D0C8DF" w:rsidR="00F062E9" w:rsidRDefault="00A80CA1" w:rsidP="00D03A6D">
      <w:pPr>
        <w:numPr>
          <w:ilvl w:val="0"/>
          <w:numId w:val="5"/>
        </w:numPr>
        <w:ind w:left="567" w:hanging="283"/>
        <w:rPr>
          <w:lang w:eastAsia="en-US"/>
        </w:rPr>
      </w:pPr>
      <w:r>
        <w:rPr>
          <w:lang w:eastAsia="en-US"/>
        </w:rPr>
        <w:t>Širdies glikozidai (d</w:t>
      </w:r>
      <w:r w:rsidR="00F062E9">
        <w:rPr>
          <w:lang w:eastAsia="en-US"/>
        </w:rPr>
        <w:t>igoksinas</w:t>
      </w:r>
      <w:r>
        <w:rPr>
          <w:lang w:eastAsia="en-US"/>
        </w:rPr>
        <w:t xml:space="preserve"> </w:t>
      </w:r>
      <w:r w:rsidR="00F062E9">
        <w:rPr>
          <w:lang w:eastAsia="en-US"/>
        </w:rPr>
        <w:t>juo gydomi širdies sutrikimai).</w:t>
      </w:r>
    </w:p>
    <w:p w14:paraId="45B415EC" w14:textId="77777777" w:rsidR="00F062E9" w:rsidRDefault="00F062E9" w:rsidP="00D03A6D">
      <w:pPr>
        <w:numPr>
          <w:ilvl w:val="0"/>
          <w:numId w:val="5"/>
        </w:numPr>
        <w:ind w:left="567" w:hanging="283"/>
        <w:rPr>
          <w:lang w:eastAsia="en-US"/>
        </w:rPr>
      </w:pPr>
      <w:r>
        <w:rPr>
          <w:lang w:eastAsia="en-US"/>
        </w:rPr>
        <w:t>Diuretikai (šlapimo išsiskyrimą skatinantys vaistai).</w:t>
      </w:r>
    </w:p>
    <w:p w14:paraId="28B9D4FB" w14:textId="13435701" w:rsidR="00F062E9" w:rsidRDefault="00F062E9" w:rsidP="00D03A6D">
      <w:pPr>
        <w:numPr>
          <w:ilvl w:val="0"/>
          <w:numId w:val="5"/>
        </w:numPr>
        <w:ind w:left="567" w:hanging="283"/>
        <w:rPr>
          <w:lang w:eastAsia="en-US"/>
        </w:rPr>
      </w:pPr>
      <w:r>
        <w:rPr>
          <w:lang w:eastAsia="en-US"/>
        </w:rPr>
        <w:t>Antihipertenziniai</w:t>
      </w:r>
      <w:r w:rsidR="004A363D">
        <w:rPr>
          <w:lang w:eastAsia="en-US"/>
        </w:rPr>
        <w:t xml:space="preserve"> vaistai,</w:t>
      </w:r>
      <w:r>
        <w:rPr>
          <w:lang w:eastAsia="en-US"/>
        </w:rPr>
        <w:t xml:space="preserve"> pavyzdžiui, AKF inhibitoriai ir angiotenzino II antagonistai, ar beta blokatoriai (jais gydomas didelis kraujospūdis ir kai kurie kitokie širdies sutrikimai).</w:t>
      </w:r>
    </w:p>
    <w:p w14:paraId="7C2C5747" w14:textId="77777777" w:rsidR="00F062E9" w:rsidRDefault="00F062E9" w:rsidP="00D03A6D">
      <w:pPr>
        <w:numPr>
          <w:ilvl w:val="0"/>
          <w:numId w:val="5"/>
        </w:numPr>
        <w:ind w:left="567" w:hanging="283"/>
        <w:rPr>
          <w:lang w:eastAsia="en-US"/>
        </w:rPr>
      </w:pPr>
      <w:r>
        <w:rPr>
          <w:lang w:eastAsia="en-US"/>
        </w:rPr>
        <w:t>Vaistai nuo cukrinio diabeto.</w:t>
      </w:r>
    </w:p>
    <w:p w14:paraId="4C1D448A" w14:textId="77777777" w:rsidR="00F062E9" w:rsidRDefault="00F062E9" w:rsidP="00D03A6D">
      <w:pPr>
        <w:numPr>
          <w:ilvl w:val="0"/>
          <w:numId w:val="5"/>
        </w:numPr>
        <w:ind w:left="567" w:hanging="283"/>
        <w:rPr>
          <w:lang w:eastAsia="en-US"/>
        </w:rPr>
      </w:pPr>
      <w:r>
        <w:rPr>
          <w:lang w:eastAsia="en-US"/>
        </w:rPr>
        <w:t>Metotreksatas (juo gydomas sunkus sąnarių uždegimas ir tam tikros vėžio rūšys).</w:t>
      </w:r>
    </w:p>
    <w:p w14:paraId="19DB44D1" w14:textId="77777777" w:rsidR="00F062E9" w:rsidRDefault="00F062E9" w:rsidP="00D03A6D">
      <w:pPr>
        <w:numPr>
          <w:ilvl w:val="0"/>
          <w:numId w:val="5"/>
        </w:numPr>
        <w:ind w:left="567" w:hanging="283"/>
        <w:rPr>
          <w:lang w:eastAsia="en-US"/>
        </w:rPr>
      </w:pPr>
      <w:r>
        <w:rPr>
          <w:lang w:eastAsia="en-US"/>
        </w:rPr>
        <w:t>Ciklosporinas ar takrolimuzas (jų vartojama persodinto organo ar audinio atmetimo profilaktikai);</w:t>
      </w:r>
    </w:p>
    <w:p w14:paraId="0BEBC1DF" w14:textId="77777777" w:rsidR="00F062E9" w:rsidRDefault="00F062E9" w:rsidP="00D03A6D">
      <w:pPr>
        <w:numPr>
          <w:ilvl w:val="0"/>
          <w:numId w:val="5"/>
        </w:numPr>
        <w:ind w:left="567" w:hanging="283"/>
        <w:rPr>
          <w:lang w:eastAsia="en-US"/>
        </w:rPr>
      </w:pPr>
      <w:r>
        <w:rPr>
          <w:lang w:eastAsia="en-US"/>
        </w:rPr>
        <w:t>Mifepristonas (jo vartojama nėštumui nutraukti).</w:t>
      </w:r>
    </w:p>
    <w:p w14:paraId="6E794779" w14:textId="77777777" w:rsidR="00F062E9" w:rsidRDefault="00F062E9" w:rsidP="00D03A6D">
      <w:pPr>
        <w:numPr>
          <w:ilvl w:val="0"/>
          <w:numId w:val="5"/>
        </w:numPr>
        <w:ind w:left="567" w:hanging="283"/>
        <w:rPr>
          <w:lang w:eastAsia="en-US"/>
        </w:rPr>
      </w:pPr>
      <w:r>
        <w:rPr>
          <w:lang w:eastAsia="en-US"/>
        </w:rPr>
        <w:t>Vaistai, kuriais gydomi traukuliai.</w:t>
      </w:r>
    </w:p>
    <w:p w14:paraId="3DB7E764" w14:textId="196D743E" w:rsidR="00F062E9" w:rsidRDefault="004A363D" w:rsidP="00D03A6D">
      <w:pPr>
        <w:numPr>
          <w:ilvl w:val="0"/>
          <w:numId w:val="5"/>
        </w:numPr>
        <w:ind w:left="567" w:hanging="283"/>
        <w:rPr>
          <w:lang w:eastAsia="en-US"/>
        </w:rPr>
      </w:pPr>
      <w:r>
        <w:rPr>
          <w:lang w:eastAsia="en-US"/>
        </w:rPr>
        <w:t xml:space="preserve">Kvinolonų </w:t>
      </w:r>
      <w:r w:rsidR="00F062E9">
        <w:rPr>
          <w:lang w:eastAsia="en-US"/>
        </w:rPr>
        <w:t>grupės antibiotikai (jais gydomos tam tikros infekcinės ligos).</w:t>
      </w:r>
    </w:p>
    <w:p w14:paraId="5334B9AC" w14:textId="77777777" w:rsidR="00F062E9" w:rsidRDefault="00F062E9" w:rsidP="00D03A6D">
      <w:pPr>
        <w:numPr>
          <w:ilvl w:val="0"/>
          <w:numId w:val="5"/>
        </w:numPr>
        <w:ind w:left="567" w:hanging="283"/>
        <w:rPr>
          <w:lang w:eastAsia="en-US"/>
        </w:rPr>
      </w:pPr>
      <w:r>
        <w:rPr>
          <w:lang w:eastAsia="en-US"/>
        </w:rPr>
        <w:t>Probenecidas (juo gydoma podagra).</w:t>
      </w:r>
    </w:p>
    <w:p w14:paraId="28C3ED3A" w14:textId="17112ED1" w:rsidR="00F062E9" w:rsidRDefault="00F062E9" w:rsidP="00D03A6D">
      <w:pPr>
        <w:numPr>
          <w:ilvl w:val="0"/>
          <w:numId w:val="5"/>
        </w:numPr>
        <w:ind w:left="567" w:hanging="283"/>
        <w:rPr>
          <w:lang w:eastAsia="en-US"/>
        </w:rPr>
      </w:pPr>
      <w:r>
        <w:rPr>
          <w:lang w:eastAsia="en-US"/>
        </w:rPr>
        <w:t>Ritonaviras</w:t>
      </w:r>
      <w:r w:rsidR="004A363D">
        <w:rPr>
          <w:lang w:eastAsia="en-US"/>
        </w:rPr>
        <w:t>,</w:t>
      </w:r>
      <w:r>
        <w:rPr>
          <w:lang w:eastAsia="en-US"/>
        </w:rPr>
        <w:t xml:space="preserve"> zidovudinas </w:t>
      </w:r>
      <w:r w:rsidR="004A363D">
        <w:rPr>
          <w:lang w:eastAsia="en-US"/>
        </w:rPr>
        <w:t xml:space="preserve">ar tenofoviras </w:t>
      </w:r>
      <w:r>
        <w:rPr>
          <w:lang w:eastAsia="en-US"/>
        </w:rPr>
        <w:t>(jais gydomos virusinės ligos).</w:t>
      </w:r>
    </w:p>
    <w:p w14:paraId="7F709991" w14:textId="4CF5EAAB" w:rsidR="00F062E9" w:rsidRDefault="00F062E9" w:rsidP="00D03A6D">
      <w:pPr>
        <w:numPr>
          <w:ilvl w:val="0"/>
          <w:numId w:val="5"/>
        </w:numPr>
        <w:ind w:left="567" w:hanging="283"/>
        <w:rPr>
          <w:lang w:eastAsia="en-US"/>
        </w:rPr>
      </w:pPr>
      <w:r>
        <w:rPr>
          <w:lang w:eastAsia="en-US"/>
        </w:rPr>
        <w:t>Pentoksifilinas</w:t>
      </w:r>
      <w:r w:rsidR="004A363D">
        <w:rPr>
          <w:lang w:eastAsia="en-US"/>
        </w:rPr>
        <w:t>, nikorandilis</w:t>
      </w:r>
      <w:r>
        <w:rPr>
          <w:lang w:eastAsia="en-US"/>
        </w:rPr>
        <w:t xml:space="preserve"> (kraujotaką gerinantis vaistas).</w:t>
      </w:r>
    </w:p>
    <w:p w14:paraId="1DC0452A" w14:textId="77777777" w:rsidR="00F062E9" w:rsidRDefault="00F062E9" w:rsidP="00D03A6D">
      <w:pPr>
        <w:numPr>
          <w:ilvl w:val="0"/>
          <w:numId w:val="5"/>
        </w:numPr>
        <w:ind w:left="567" w:hanging="283"/>
        <w:rPr>
          <w:lang w:eastAsia="en-US"/>
        </w:rPr>
      </w:pPr>
      <w:r>
        <w:rPr>
          <w:lang w:eastAsia="en-US"/>
        </w:rPr>
        <w:t>Aminoglikozidai (antibiotikai).</w:t>
      </w:r>
    </w:p>
    <w:p w14:paraId="742A2EE7" w14:textId="77777777" w:rsidR="00F062E9" w:rsidRDefault="00F062E9" w:rsidP="00D03A6D">
      <w:pPr>
        <w:numPr>
          <w:ilvl w:val="0"/>
          <w:numId w:val="5"/>
        </w:numPr>
        <w:ind w:left="567" w:hanging="283"/>
        <w:rPr>
          <w:lang w:eastAsia="en-US"/>
        </w:rPr>
      </w:pPr>
      <w:r>
        <w:rPr>
          <w:lang w:eastAsia="en-US"/>
        </w:rPr>
        <w:t>Augaliniai ekstraktai, pvz. ginkmedžio.</w:t>
      </w:r>
    </w:p>
    <w:p w14:paraId="11563B2C" w14:textId="77777777" w:rsidR="00F062E9" w:rsidRDefault="00F062E9" w:rsidP="00D03A6D">
      <w:pPr>
        <w:numPr>
          <w:ilvl w:val="0"/>
          <w:numId w:val="5"/>
        </w:numPr>
        <w:ind w:left="567" w:hanging="283"/>
        <w:rPr>
          <w:lang w:eastAsia="en-US"/>
        </w:rPr>
      </w:pPr>
      <w:r>
        <w:rPr>
          <w:lang w:eastAsia="en-US"/>
        </w:rPr>
        <w:t>Baklofenas (juo mažinamas raumenų tonusas).</w:t>
      </w:r>
    </w:p>
    <w:p w14:paraId="3428C626" w14:textId="77777777" w:rsidR="00F062E9" w:rsidRDefault="00F062E9" w:rsidP="00D03A6D">
      <w:pPr>
        <w:numPr>
          <w:ilvl w:val="0"/>
          <w:numId w:val="5"/>
        </w:numPr>
        <w:ind w:left="567" w:hanging="283"/>
        <w:rPr>
          <w:lang w:eastAsia="en-US"/>
        </w:rPr>
      </w:pPr>
      <w:r>
        <w:rPr>
          <w:lang w:eastAsia="en-US"/>
        </w:rPr>
        <w:t>Selektyvūs serotonino reabsorbcijos inhibitoriai (vaistai depresijai gydyti).</w:t>
      </w:r>
    </w:p>
    <w:p w14:paraId="1B467E5E" w14:textId="77777777" w:rsidR="00F062E9" w:rsidRDefault="00F062E9" w:rsidP="00D03A6D">
      <w:pPr>
        <w:tabs>
          <w:tab w:val="left" w:pos="0"/>
        </w:tabs>
        <w:rPr>
          <w:lang w:eastAsia="en-US"/>
        </w:rPr>
      </w:pPr>
    </w:p>
    <w:p w14:paraId="7A6A9876" w14:textId="77777777" w:rsidR="00F062E9" w:rsidRDefault="00F062E9" w:rsidP="00D03A6D">
      <w:r>
        <w:t>Su hiperkalemija susijusi rizika</w:t>
      </w:r>
    </w:p>
    <w:p w14:paraId="6667EF89" w14:textId="2B4E7942" w:rsidR="00F062E9" w:rsidRDefault="00F062E9" w:rsidP="00D03A6D">
      <w:r>
        <w:t xml:space="preserve">Tam tikri </w:t>
      </w:r>
      <w:r w:rsidR="004A363D">
        <w:t xml:space="preserve">vaistai </w:t>
      </w:r>
      <w:r>
        <w:t>ar jų terapinės grupės, t. y. kalio druskos, kalį tausojantys diuretikai, angiotenziną konvertuojančio fermento inhibitoriai, angiotenzino II receptorių blokatoriai, NVNU, heparinai (mažo molekulinio svori ar</w:t>
      </w:r>
      <w:r w:rsidR="00266355" w:rsidRPr="00266355">
        <w:t xml:space="preserve"> </w:t>
      </w:r>
      <w:r w:rsidR="004A363D" w:rsidRPr="00266355">
        <w:t>nefrakcionuotas</w:t>
      </w:r>
      <w:r>
        <w:t xml:space="preserve">), ciklosporinas, takrolimuzas ir trimetoprimas, gali skatinti hiperkalemiją. Jos pasireiškimas gali priklausyti nuo kofaktorių buvimo. Ši rizika padidėja, jeigu aukščiau minėtų </w:t>
      </w:r>
      <w:r w:rsidR="004A363D">
        <w:t xml:space="preserve">vaistų </w:t>
      </w:r>
      <w:r>
        <w:t>vartojama kartu su Ketonal.</w:t>
      </w:r>
    </w:p>
    <w:p w14:paraId="3C5D4099" w14:textId="77777777" w:rsidR="00F062E9" w:rsidRDefault="00F062E9" w:rsidP="00D03A6D">
      <w:pPr>
        <w:rPr>
          <w:b/>
        </w:rPr>
      </w:pPr>
    </w:p>
    <w:p w14:paraId="608401A6" w14:textId="77777777" w:rsidR="00F062E9" w:rsidRDefault="00F062E9" w:rsidP="00D03A6D">
      <w:r>
        <w:t xml:space="preserve">Su trombocitų agregaciją mažinančiu poveikiu susijusi rizika </w:t>
      </w:r>
    </w:p>
    <w:p w14:paraId="434035DD" w14:textId="77777777" w:rsidR="00F062E9" w:rsidRDefault="00F062E9" w:rsidP="00D03A6D">
      <w:pPr>
        <w:rPr>
          <w:lang w:eastAsia="en-US"/>
        </w:rPr>
      </w:pPr>
      <w:r>
        <w:t>Kelios medžiagos dalyvauja sąveikose dėl jų trombocitų agregaciją mažinančio poveikio: tirofibanas, eptifibatidas, abcichimabas ir iloprostas. Kraujavimo rizika būna didesnė, jeigu kartu vartojami keli trombocitų agregaciją mažinantys vaistai.</w:t>
      </w:r>
    </w:p>
    <w:p w14:paraId="115F4318" w14:textId="77777777" w:rsidR="00F062E9" w:rsidRDefault="00F062E9" w:rsidP="00D03A6D">
      <w:pPr>
        <w:tabs>
          <w:tab w:val="left" w:pos="0"/>
        </w:tabs>
        <w:rPr>
          <w:lang w:eastAsia="en-US"/>
        </w:rPr>
      </w:pPr>
    </w:p>
    <w:p w14:paraId="0E9DA11A" w14:textId="77777777" w:rsidR="00F062E9" w:rsidRDefault="00F062E9" w:rsidP="00D03A6D">
      <w:pPr>
        <w:ind w:left="567" w:hanging="567"/>
        <w:rPr>
          <w:b/>
          <w:lang w:eastAsia="en-US"/>
        </w:rPr>
      </w:pPr>
      <w:r>
        <w:rPr>
          <w:b/>
          <w:lang w:eastAsia="en-US"/>
        </w:rPr>
        <w:t>Nėštumas ir žindymo laikotarpis</w:t>
      </w:r>
    </w:p>
    <w:p w14:paraId="503A0A75" w14:textId="77777777" w:rsidR="00F062E9" w:rsidRDefault="00F062E9" w:rsidP="00D03A6D">
      <w:pPr>
        <w:rPr>
          <w:lang w:eastAsia="en-US"/>
        </w:rPr>
      </w:pPr>
      <w:r>
        <w:rPr>
          <w:noProof/>
        </w:rPr>
        <w:t>Jeigu esate nėščia, žindote kūdikį, manote, kad galbūt esate nėščia, arba planuojate pastoti, tai prieš vartodama šį vaistą, pasitarkite su gydytoju arba vaistininku</w:t>
      </w:r>
      <w:r>
        <w:rPr>
          <w:lang w:eastAsia="en-US"/>
        </w:rPr>
        <w:t>.</w:t>
      </w:r>
    </w:p>
    <w:p w14:paraId="5DB00431" w14:textId="77777777" w:rsidR="00F062E9" w:rsidRDefault="00F062E9" w:rsidP="00D03A6D">
      <w:pPr>
        <w:numPr>
          <w:ilvl w:val="0"/>
          <w:numId w:val="6"/>
        </w:numPr>
        <w:rPr>
          <w:lang w:eastAsia="en-US"/>
        </w:rPr>
      </w:pPr>
      <w:r>
        <w:rPr>
          <w:lang w:eastAsia="en-US"/>
        </w:rPr>
        <w:t>Pirmus šešis nėštumo mėnesius Ketonal galima vartoti tik gydytojo leidimu.</w:t>
      </w:r>
    </w:p>
    <w:p w14:paraId="449DB5E6" w14:textId="77777777" w:rsidR="00F062E9" w:rsidRDefault="00F062E9" w:rsidP="00D03A6D">
      <w:pPr>
        <w:numPr>
          <w:ilvl w:val="0"/>
          <w:numId w:val="6"/>
        </w:numPr>
        <w:rPr>
          <w:lang w:eastAsia="en-US"/>
        </w:rPr>
      </w:pPr>
      <w:r>
        <w:rPr>
          <w:lang w:eastAsia="en-US"/>
        </w:rPr>
        <w:t>Ketonal kaip ir kitokių nesteroidinių vaistų nuo uždegimo draudžiama vartoti paskutiniais trimis nėštumo mėnesiais, kadangi vaistas gali pakenkti dar negimusiam vaikui ar sutrikdyti gimdymą.</w:t>
      </w:r>
    </w:p>
    <w:p w14:paraId="71581A2F" w14:textId="77777777" w:rsidR="00F062E9" w:rsidRDefault="00F062E9" w:rsidP="00D03A6D">
      <w:pPr>
        <w:rPr>
          <w:lang w:eastAsia="en-US"/>
        </w:rPr>
      </w:pPr>
    </w:p>
    <w:p w14:paraId="5BF170E9" w14:textId="77777777" w:rsidR="00F062E9" w:rsidRDefault="00F062E9" w:rsidP="00D03A6D">
      <w:pPr>
        <w:rPr>
          <w:lang w:eastAsia="en-US"/>
        </w:rPr>
      </w:pPr>
      <w:r>
        <w:rPr>
          <w:lang w:eastAsia="en-US"/>
        </w:rPr>
        <w:t>Nėra duomenų apie tai, kad ketoprofenas išsiskiria su motinos pienu. Žindant Ketonal vartoti nerekomenduojama.</w:t>
      </w:r>
    </w:p>
    <w:p w14:paraId="588593F4" w14:textId="77777777" w:rsidR="00F062E9" w:rsidRDefault="00F062E9" w:rsidP="00D03A6D">
      <w:pPr>
        <w:rPr>
          <w:lang w:eastAsia="en-US"/>
        </w:rPr>
      </w:pPr>
    </w:p>
    <w:p w14:paraId="1789D468" w14:textId="77777777" w:rsidR="00F062E9" w:rsidRDefault="00F062E9" w:rsidP="00D03A6D">
      <w:pPr>
        <w:ind w:left="567" w:hanging="567"/>
        <w:rPr>
          <w:b/>
          <w:lang w:eastAsia="en-US"/>
        </w:rPr>
      </w:pPr>
      <w:r>
        <w:rPr>
          <w:b/>
          <w:lang w:eastAsia="en-US"/>
        </w:rPr>
        <w:t>Vairavimas ir mechanizmų valdymas</w:t>
      </w:r>
    </w:p>
    <w:p w14:paraId="1DA64850" w14:textId="77777777" w:rsidR="00F062E9" w:rsidRDefault="00F062E9" w:rsidP="00D03A6D">
      <w:pPr>
        <w:numPr>
          <w:ilvl w:val="12"/>
          <w:numId w:val="0"/>
        </w:numPr>
        <w:tabs>
          <w:tab w:val="left" w:pos="1290"/>
        </w:tabs>
        <w:ind w:right="-2"/>
        <w:rPr>
          <w:lang w:eastAsia="en-US"/>
        </w:rPr>
      </w:pPr>
      <w:r>
        <w:rPr>
          <w:lang w:eastAsia="en-US"/>
        </w:rPr>
        <w:t>Paprastai Ketonal gebėjimo vairuoti ir valdyti mechanizmus neveikia.</w:t>
      </w:r>
    </w:p>
    <w:p w14:paraId="0F30F730" w14:textId="77777777" w:rsidR="00F062E9" w:rsidRDefault="00F062E9" w:rsidP="00D03A6D">
      <w:pPr>
        <w:numPr>
          <w:ilvl w:val="12"/>
          <w:numId w:val="0"/>
        </w:numPr>
        <w:tabs>
          <w:tab w:val="left" w:pos="1290"/>
        </w:tabs>
        <w:ind w:right="-2"/>
        <w:rPr>
          <w:lang w:eastAsia="en-US"/>
        </w:rPr>
      </w:pPr>
      <w:r>
        <w:rPr>
          <w:lang w:eastAsia="en-US"/>
        </w:rPr>
        <w:t>Vis dėlto gali pasireikšti toks šalutinis poveikis kaip neryškus matomas vaizdas, galvos svaigimas, sukimasis ar apsnūdimas (žr.  4 skyrių). Jei toks poveikis atsiranda Jums, nevairuokite, nevaldykite mechanizmų ir nedelsdamas kreipkitės į gydytoją.</w:t>
      </w:r>
    </w:p>
    <w:p w14:paraId="6487A2E9" w14:textId="77777777" w:rsidR="00F062E9" w:rsidRDefault="00F062E9" w:rsidP="00D03A6D">
      <w:pPr>
        <w:numPr>
          <w:ilvl w:val="12"/>
          <w:numId w:val="0"/>
        </w:numPr>
        <w:rPr>
          <w:lang w:eastAsia="en-US"/>
        </w:rPr>
      </w:pPr>
    </w:p>
    <w:p w14:paraId="4281A082" w14:textId="7C8EA5DA" w:rsidR="00F062E9" w:rsidRDefault="00F062E9" w:rsidP="00D03A6D">
      <w:pPr>
        <w:numPr>
          <w:ilvl w:val="12"/>
          <w:numId w:val="0"/>
        </w:numPr>
        <w:tabs>
          <w:tab w:val="left" w:pos="1290"/>
        </w:tabs>
        <w:ind w:right="-2"/>
        <w:rPr>
          <w:lang w:eastAsia="en-US"/>
        </w:rPr>
      </w:pPr>
      <w:r>
        <w:rPr>
          <w:b/>
          <w:lang w:eastAsia="en-US"/>
        </w:rPr>
        <w:t xml:space="preserve">Ketonal </w:t>
      </w:r>
      <w:r>
        <w:rPr>
          <w:b/>
        </w:rPr>
        <w:t>100 mg/2 ml injekciniame</w:t>
      </w:r>
      <w:r w:rsidR="004A363D">
        <w:rPr>
          <w:b/>
        </w:rPr>
        <w:t xml:space="preserve"> ar </w:t>
      </w:r>
      <w:r>
        <w:rPr>
          <w:b/>
        </w:rPr>
        <w:t>infuziniame tirpale</w:t>
      </w:r>
      <w:r>
        <w:rPr>
          <w:b/>
          <w:lang w:eastAsia="en-US"/>
        </w:rPr>
        <w:t xml:space="preserve"> yra etanolio</w:t>
      </w:r>
      <w:r w:rsidR="00AE0927">
        <w:rPr>
          <w:b/>
          <w:lang w:eastAsia="en-US"/>
        </w:rPr>
        <w:t>, propilenglikolio</w:t>
      </w:r>
      <w:r>
        <w:rPr>
          <w:b/>
          <w:lang w:eastAsia="en-US"/>
        </w:rPr>
        <w:t xml:space="preserve"> ir benzilo alkoholio</w:t>
      </w:r>
    </w:p>
    <w:p w14:paraId="711568C8" w14:textId="77777777" w:rsidR="00AE0927" w:rsidRDefault="00AE0927" w:rsidP="00D03A6D">
      <w:pPr>
        <w:pStyle w:val="BTEMEASMCA"/>
      </w:pPr>
      <w:r>
        <w:t>Šio vaisto sudėtyje yra 12,3 % (pagal tūrį) etanolio (alkoholio), t. y. 2 ml tirpalo yra 200 mg etanolio (96%), kiekvienoje vaistinio preparato dozėje kiekis atitinka 5 ml alaus arba 2,08 ml vyno.</w:t>
      </w:r>
    </w:p>
    <w:p w14:paraId="5D61A8BB" w14:textId="77777777" w:rsidR="00AE0927" w:rsidRDefault="00AE0927" w:rsidP="00D03A6D">
      <w:r>
        <w:t xml:space="preserve">Kenksmingas sergantiems alkoholizmu. </w:t>
      </w:r>
    </w:p>
    <w:p w14:paraId="0692F351" w14:textId="77777777" w:rsidR="00AE0927" w:rsidRDefault="00AE0927" w:rsidP="00D03A6D">
      <w:r>
        <w:t xml:space="preserve">Būtina atsižvelgti nėščiosioms, žindyvėms, vaikams ir didelės rizikos grupės (pvz., sergantiems kepenų ligomis ar epilepsija) pacientams. </w:t>
      </w:r>
    </w:p>
    <w:p w14:paraId="4E8D14AF" w14:textId="77777777" w:rsidR="00AE0927" w:rsidRDefault="00AE0927" w:rsidP="00D03A6D"/>
    <w:p w14:paraId="155F6880" w14:textId="77777777" w:rsidR="00AE0927" w:rsidRDefault="00AE0927" w:rsidP="00D03A6D">
      <w:r>
        <w:t>Kiekviename šio vaisto dozavimo vienete yra 20 mg benzilo alkoholio.</w:t>
      </w:r>
    </w:p>
    <w:p w14:paraId="0838B1B2" w14:textId="77777777" w:rsidR="00AE0927" w:rsidRDefault="00AE0927" w:rsidP="00D03A6D">
      <w:r>
        <w:t>Benzilo alkoholis gali sukelti alerginių reakcijų. Dėl susikaupimo ir toksinio poveikio rizikos (metabolinės acidozės) dideli kiekiai turi būti vartojami atsargiai ir tik tuo atveju, jeigu būtina, ypač asmenims, kuriems yra kepenų arba inkstų pažeidimas.</w:t>
      </w:r>
    </w:p>
    <w:p w14:paraId="0205C02D" w14:textId="77777777" w:rsidR="00AE0927" w:rsidRDefault="00AE0927" w:rsidP="00D03A6D"/>
    <w:p w14:paraId="31AA2EE7" w14:textId="77777777" w:rsidR="00AE0927" w:rsidRDefault="00AE0927" w:rsidP="00D03A6D">
      <w:r>
        <w:t>Kiekviename šio vaisto dozavimo vienete yra 800 mg propilenglikolio.</w:t>
      </w:r>
    </w:p>
    <w:p w14:paraId="68D6225E" w14:textId="77777777" w:rsidR="00AE0927" w:rsidRDefault="00AE0927" w:rsidP="00D03A6D">
      <w:r>
        <w:t>Nors neįrodyta, kad propilenglikolis sukelia toksinį poveikį gyvūnų ar žmonių reprodukcijai ar vystymuisi, jis gali daryti įtaką vaisiui ir yra aptiktas piene. Taigi, propilenglikolio vartojimas</w:t>
      </w:r>
    </w:p>
    <w:p w14:paraId="79F167CE" w14:textId="77777777" w:rsidR="00AE0927" w:rsidRDefault="00AE0927" w:rsidP="00D03A6D">
      <w:r>
        <w:t>nėščiai pacientei ar žindyvei turi būti apgalvotas kiekvienu konkrečiu atveju. Medicininis stebėjimas reikalingas pacientams, kurių sutrikusi inkstų ar kepenų funkcija, kadangi gauta pranešimų apie propilenglikoliui priskirtus įvairius nepageidaujamus reiškinius, tokius, kaip inkstų funkcijos sutrikimas (ūminė kanalėlių nekrozė), ūminis inkstų nepakankamumas ir kepenų funkcijos sutrikimas.</w:t>
      </w:r>
    </w:p>
    <w:p w14:paraId="3D284D1C" w14:textId="77777777" w:rsidR="00AE0927" w:rsidRDefault="00AE0927" w:rsidP="00D03A6D">
      <w:pPr>
        <w:numPr>
          <w:ilvl w:val="12"/>
          <w:numId w:val="0"/>
        </w:numPr>
        <w:ind w:right="-2"/>
        <w:rPr>
          <w:lang w:eastAsia="en-US"/>
        </w:rPr>
      </w:pPr>
    </w:p>
    <w:p w14:paraId="2FC6A980" w14:textId="77777777" w:rsidR="00F062E9" w:rsidRDefault="00F062E9" w:rsidP="00D03A6D">
      <w:pPr>
        <w:numPr>
          <w:ilvl w:val="12"/>
          <w:numId w:val="0"/>
        </w:numPr>
        <w:outlineLvl w:val="0"/>
      </w:pPr>
    </w:p>
    <w:p w14:paraId="736163E3" w14:textId="77777777" w:rsidR="00F062E9" w:rsidRDefault="00F062E9" w:rsidP="00D03A6D">
      <w:pPr>
        <w:numPr>
          <w:ilvl w:val="12"/>
          <w:numId w:val="0"/>
        </w:numPr>
        <w:outlineLvl w:val="0"/>
        <w:rPr>
          <w:lang w:eastAsia="ko-KR"/>
        </w:rPr>
      </w:pPr>
    </w:p>
    <w:p w14:paraId="7A41E898" w14:textId="77777777" w:rsidR="00F062E9" w:rsidRDefault="00F062E9" w:rsidP="00D03A6D">
      <w:pPr>
        <w:pStyle w:val="PI-1EMEASMCA"/>
      </w:pPr>
      <w:bookmarkStart w:id="8" w:name="_Toc129243266"/>
      <w:bookmarkStart w:id="9" w:name="_Toc129243141"/>
      <w:r>
        <w:rPr>
          <w:lang w:eastAsia="ko-KR"/>
        </w:rPr>
        <w:lastRenderedPageBreak/>
        <w:t>3.</w:t>
      </w:r>
      <w:r>
        <w:rPr>
          <w:lang w:eastAsia="ko-KR"/>
        </w:rPr>
        <w:tab/>
        <w:t xml:space="preserve">Kaip vartoti </w:t>
      </w:r>
      <w:bookmarkEnd w:id="8"/>
      <w:bookmarkEnd w:id="9"/>
      <w:r>
        <w:rPr>
          <w:iCs/>
        </w:rPr>
        <w:t>Ketonal</w:t>
      </w:r>
    </w:p>
    <w:p w14:paraId="4D8511D1" w14:textId="77777777" w:rsidR="00F062E9" w:rsidRDefault="00F062E9" w:rsidP="00D03A6D">
      <w:pPr>
        <w:pStyle w:val="PI-1EMEASMCA"/>
      </w:pPr>
    </w:p>
    <w:p w14:paraId="05096FD9" w14:textId="77777777" w:rsidR="00F062E9" w:rsidRDefault="00F062E9" w:rsidP="00D03A6D">
      <w:pPr>
        <w:rPr>
          <w:lang w:eastAsia="en-US"/>
        </w:rPr>
      </w:pPr>
      <w:bookmarkStart w:id="10" w:name="_Toc129243267"/>
      <w:bookmarkStart w:id="11" w:name="_Toc129243142"/>
      <w:r>
        <w:rPr>
          <w:lang w:eastAsia="en-US"/>
        </w:rPr>
        <w:t>Visada vartokite šį vaistą tiksliai, kaip nurodė gydytojas. Jeigu abejojate, kreipkitės į gydytoją arba vaistininką.</w:t>
      </w:r>
    </w:p>
    <w:p w14:paraId="5614810B" w14:textId="77777777" w:rsidR="00F062E9" w:rsidRDefault="00F062E9" w:rsidP="00D03A6D">
      <w:pPr>
        <w:ind w:left="567" w:hanging="567"/>
        <w:rPr>
          <w:lang w:eastAsia="en-US"/>
        </w:rPr>
      </w:pPr>
    </w:p>
    <w:p w14:paraId="6BA75916" w14:textId="77777777" w:rsidR="00F062E9" w:rsidRDefault="00F062E9" w:rsidP="00D03A6D">
      <w:pPr>
        <w:rPr>
          <w:lang w:eastAsia="en-US"/>
        </w:rPr>
      </w:pPr>
      <w:r>
        <w:rPr>
          <w:lang w:eastAsia="en-US"/>
        </w:rPr>
        <w:t>Kokią Ketonal dozę reikia vartoti ir kiek laiko reikia gydytis, pasakys gydytojas. Labai svarbu vartoti kiek įmanomą mažesnę dozę, tinkamai slopinančių uždegimą ar skausmą, ir gydytis kiek įmanoma trumpiau. Gydytojas, atsižvelgdamas į pradinę Jūsų organizmo reakciją, gali siūlyti dozę didinti ar mažinti. Gydytojo rekomenduotos dozės viršyti negalima.</w:t>
      </w:r>
    </w:p>
    <w:p w14:paraId="0E1195E2" w14:textId="77777777" w:rsidR="00F062E9" w:rsidRDefault="00F062E9" w:rsidP="00D03A6D">
      <w:pPr>
        <w:rPr>
          <w:lang w:eastAsia="en-US"/>
        </w:rPr>
      </w:pPr>
    </w:p>
    <w:p w14:paraId="53AFC05D" w14:textId="77777777" w:rsidR="00F062E9" w:rsidRDefault="00F062E9" w:rsidP="00D03A6D">
      <w:pPr>
        <w:rPr>
          <w:b/>
          <w:lang w:eastAsia="en-US"/>
        </w:rPr>
      </w:pPr>
      <w:r>
        <w:rPr>
          <w:b/>
          <w:lang w:eastAsia="en-US"/>
        </w:rPr>
        <w:t>Suaugę žmonės ir vyresni kaip 15 metų paaugliai</w:t>
      </w:r>
    </w:p>
    <w:p w14:paraId="187391A5" w14:textId="77777777" w:rsidR="00F062E9" w:rsidRDefault="00F062E9" w:rsidP="00D03A6D">
      <w:pPr>
        <w:rPr>
          <w:i/>
          <w:lang w:eastAsia="en-US"/>
        </w:rPr>
      </w:pPr>
      <w:r>
        <w:rPr>
          <w:i/>
          <w:lang w:eastAsia="en-US"/>
        </w:rPr>
        <w:t>Injekcija į raumenis</w:t>
      </w:r>
    </w:p>
    <w:p w14:paraId="24A722F6" w14:textId="02A7794E" w:rsidR="00F062E9" w:rsidRDefault="00F062E9" w:rsidP="00D03A6D">
      <w:pPr>
        <w:rPr>
          <w:lang w:eastAsia="en-US"/>
        </w:rPr>
      </w:pPr>
      <w:r>
        <w:rPr>
          <w:lang w:eastAsia="en-US"/>
        </w:rPr>
        <w:t xml:space="preserve">Rekomenduojama </w:t>
      </w:r>
      <w:r w:rsidR="00AE0927">
        <w:rPr>
          <w:lang w:eastAsia="en-US"/>
        </w:rPr>
        <w:t xml:space="preserve">leisti </w:t>
      </w:r>
      <w:r>
        <w:rPr>
          <w:lang w:eastAsia="en-US"/>
        </w:rPr>
        <w:t>po 1 ampulę (100 mg) 1-2 kartus per parą. Prireikus gydytojas gali paskirti kartu vartoti Ketonal tablečių, kremo arba gelio.</w:t>
      </w:r>
    </w:p>
    <w:p w14:paraId="3AF4FDCD" w14:textId="77777777" w:rsidR="00F062E9" w:rsidRDefault="00F062E9" w:rsidP="00D03A6D">
      <w:pPr>
        <w:rPr>
          <w:lang w:eastAsia="en-US"/>
        </w:rPr>
      </w:pPr>
    </w:p>
    <w:p w14:paraId="63B9716B" w14:textId="77777777" w:rsidR="00F062E9" w:rsidRDefault="00F062E9" w:rsidP="00D03A6D">
      <w:pPr>
        <w:rPr>
          <w:i/>
          <w:lang w:eastAsia="en-US"/>
        </w:rPr>
      </w:pPr>
      <w:r>
        <w:rPr>
          <w:i/>
          <w:lang w:eastAsia="en-US"/>
        </w:rPr>
        <w:t>Infuzija į veną</w:t>
      </w:r>
    </w:p>
    <w:p w14:paraId="5C410ECE" w14:textId="77777777" w:rsidR="00F062E9" w:rsidRDefault="00F062E9" w:rsidP="00D03A6D">
      <w:pPr>
        <w:rPr>
          <w:lang w:eastAsia="en-US"/>
        </w:rPr>
      </w:pPr>
      <w:r>
        <w:rPr>
          <w:lang w:eastAsia="en-US"/>
        </w:rPr>
        <w:t xml:space="preserve">Ketoprofeno tirpalą galima infuzuoti į veną tik ligoninėje. </w:t>
      </w:r>
    </w:p>
    <w:p w14:paraId="46E1D51E" w14:textId="77777777" w:rsidR="00F062E9" w:rsidRDefault="00F062E9" w:rsidP="00D03A6D">
      <w:r>
        <w:t>Didžiausia paros dozė - 200 mg ketoprofeno. Infuzijų nerekomenduojama tęsti ilgiau kaip 48 valandas.</w:t>
      </w:r>
    </w:p>
    <w:p w14:paraId="60B9C965" w14:textId="77777777" w:rsidR="00F062E9" w:rsidRDefault="00F062E9" w:rsidP="00D03A6D"/>
    <w:p w14:paraId="52701E4D" w14:textId="77777777" w:rsidR="00F062E9" w:rsidRDefault="00F062E9" w:rsidP="00D03A6D">
      <w:pPr>
        <w:rPr>
          <w:b/>
          <w:lang w:eastAsia="en-US"/>
        </w:rPr>
      </w:pPr>
      <w:r>
        <w:rPr>
          <w:b/>
          <w:lang w:eastAsia="en-US"/>
        </w:rPr>
        <w:t xml:space="preserve">Vartojimas vaikams ir paaugliams </w:t>
      </w:r>
    </w:p>
    <w:p w14:paraId="32475E6B" w14:textId="77777777" w:rsidR="00F062E9" w:rsidRDefault="00F062E9" w:rsidP="00D03A6D">
      <w:pPr>
        <w:rPr>
          <w:lang w:eastAsia="en-US"/>
        </w:rPr>
      </w:pPr>
      <w:r>
        <w:rPr>
          <w:lang w:eastAsia="en-US"/>
        </w:rPr>
        <w:t xml:space="preserve">Ketonal vaikams ir jaunesniems kaip 15 metų paaugliams vartoti nerekomenduojama.  </w:t>
      </w:r>
    </w:p>
    <w:p w14:paraId="76FDFEAB" w14:textId="77777777" w:rsidR="00F062E9" w:rsidRDefault="00F062E9" w:rsidP="00D03A6D">
      <w:pPr>
        <w:rPr>
          <w:lang w:eastAsia="en-US"/>
        </w:rPr>
      </w:pPr>
    </w:p>
    <w:p w14:paraId="091FD11F" w14:textId="77777777" w:rsidR="00F062E9" w:rsidRDefault="00F062E9" w:rsidP="00D03A6D">
      <w:pPr>
        <w:rPr>
          <w:b/>
          <w:lang w:eastAsia="en-US"/>
        </w:rPr>
      </w:pPr>
      <w:r>
        <w:rPr>
          <w:b/>
          <w:lang w:eastAsia="en-US"/>
        </w:rPr>
        <w:t>Senyvi (vyresni kaip 65 metų) pacientai</w:t>
      </w:r>
    </w:p>
    <w:p w14:paraId="24A6546D" w14:textId="41473967" w:rsidR="00F062E9" w:rsidRDefault="00F062E9" w:rsidP="00D03A6D">
      <w:pPr>
        <w:rPr>
          <w:lang w:eastAsia="en-US"/>
        </w:rPr>
      </w:pPr>
      <w:r>
        <w:rPr>
          <w:lang w:eastAsia="en-US"/>
        </w:rPr>
        <w:t xml:space="preserve">Senyviems žmonėms gali būti didesnis nesteroidinių vaistų nuo uždegimo šalutinio poveikio pavojus, todėl jiems ypač svarbu vartoti kiek įmanoma mažesnę </w:t>
      </w:r>
      <w:r w:rsidR="00AE0927">
        <w:rPr>
          <w:lang w:eastAsia="en-US"/>
        </w:rPr>
        <w:t>veiksmingą</w:t>
      </w:r>
      <w:r>
        <w:rPr>
          <w:lang w:eastAsia="en-US"/>
        </w:rPr>
        <w:t xml:space="preserve"> Ketonal dozę ir gydytis kiek įmanoma trumpiau. </w:t>
      </w:r>
    </w:p>
    <w:p w14:paraId="1C019BFD" w14:textId="77777777" w:rsidR="00F062E9" w:rsidRDefault="00F062E9" w:rsidP="00D03A6D">
      <w:pPr>
        <w:rPr>
          <w:b/>
          <w:lang w:eastAsia="en-US"/>
        </w:rPr>
      </w:pPr>
    </w:p>
    <w:p w14:paraId="04C9E9D8" w14:textId="77777777" w:rsidR="00F062E9" w:rsidRDefault="00F062E9" w:rsidP="00D03A6D">
      <w:pPr>
        <w:ind w:left="567" w:hanging="567"/>
        <w:rPr>
          <w:b/>
          <w:lang w:eastAsia="en-US"/>
        </w:rPr>
      </w:pPr>
      <w:r>
        <w:rPr>
          <w:b/>
          <w:lang w:eastAsia="en-US"/>
        </w:rPr>
        <w:t>Ką daryti pavartojus per didelę Ketonal dozę?</w:t>
      </w:r>
    </w:p>
    <w:p w14:paraId="511CA808" w14:textId="77777777" w:rsidR="00F062E9" w:rsidRDefault="00F062E9" w:rsidP="00D03A6D">
      <w:pPr>
        <w:rPr>
          <w:lang w:eastAsia="en-US"/>
        </w:rPr>
      </w:pPr>
      <w:r>
        <w:rPr>
          <w:lang w:eastAsia="en-US"/>
        </w:rPr>
        <w:t>Jei Jums buvo suleista per didelė Ketonal dozė, kreipkitės į gydytoją, vaistininką arba artimiausios ligoninės skubios pagalbos skyrių. Jums gali prireikti mediko pagalbos.</w:t>
      </w:r>
    </w:p>
    <w:p w14:paraId="53672D52" w14:textId="77777777" w:rsidR="00F062E9" w:rsidRDefault="00F062E9" w:rsidP="00D03A6D">
      <w:pPr>
        <w:rPr>
          <w:lang w:eastAsia="en-US"/>
        </w:rPr>
      </w:pPr>
      <w:r>
        <w:rPr>
          <w:lang w:eastAsia="en-US"/>
        </w:rPr>
        <w:t>Galimi perdozavimo simptomai yra vėmimas, viduriavimas, galvos svaigimas, spengimas ausyse, traukuliai, stiprus pilvo skausmas bei kraujas išmatose ar juodos išmatos, sutrikti sąmonė, gali atsirasti kvėpavimo sutrikimas, pablogėti inkstų veikla.</w:t>
      </w:r>
    </w:p>
    <w:p w14:paraId="38428AA4" w14:textId="77777777" w:rsidR="00F062E9" w:rsidRDefault="00F062E9" w:rsidP="00D03A6D">
      <w:pPr>
        <w:ind w:left="567" w:hanging="567"/>
        <w:rPr>
          <w:b/>
          <w:lang w:eastAsia="en-US"/>
        </w:rPr>
      </w:pPr>
    </w:p>
    <w:p w14:paraId="6BCD85F9" w14:textId="77777777" w:rsidR="00F062E9" w:rsidRDefault="00F062E9" w:rsidP="00D03A6D">
      <w:pPr>
        <w:numPr>
          <w:ilvl w:val="12"/>
          <w:numId w:val="0"/>
        </w:numPr>
        <w:ind w:right="-2"/>
        <w:rPr>
          <w:lang w:eastAsia="en-US"/>
        </w:rPr>
      </w:pPr>
      <w:r>
        <w:rPr>
          <w:lang w:eastAsia="en-US"/>
        </w:rPr>
        <w:t>Jeigu kiltų daugiau klausimų dėl šio vaisto vartojimo, kreipkitės į gydytoją arba vaistininką.</w:t>
      </w:r>
    </w:p>
    <w:p w14:paraId="46999DD7" w14:textId="77777777" w:rsidR="00F062E9" w:rsidRDefault="00F062E9" w:rsidP="00D03A6D">
      <w:pPr>
        <w:pStyle w:val="PI-1EMEASMCA"/>
        <w:rPr>
          <w:lang w:eastAsia="ko-KR"/>
        </w:rPr>
      </w:pPr>
    </w:p>
    <w:p w14:paraId="0E4908AA" w14:textId="77777777" w:rsidR="00F062E9" w:rsidRDefault="00F062E9" w:rsidP="00D03A6D">
      <w:pPr>
        <w:pStyle w:val="PI-1EMEASMCA"/>
        <w:rPr>
          <w:lang w:eastAsia="ko-KR"/>
        </w:rPr>
      </w:pPr>
    </w:p>
    <w:p w14:paraId="22DE2725" w14:textId="77777777" w:rsidR="00F062E9" w:rsidRDefault="00F062E9" w:rsidP="00D03A6D">
      <w:pPr>
        <w:pStyle w:val="PI-1EMEASMCA"/>
        <w:rPr>
          <w:lang w:eastAsia="ko-KR"/>
        </w:rPr>
      </w:pPr>
      <w:r>
        <w:rPr>
          <w:lang w:eastAsia="ko-KR"/>
        </w:rPr>
        <w:t>4.</w:t>
      </w:r>
      <w:r>
        <w:rPr>
          <w:lang w:eastAsia="ko-KR"/>
        </w:rPr>
        <w:tab/>
      </w:r>
      <w:bookmarkEnd w:id="10"/>
      <w:bookmarkEnd w:id="11"/>
      <w:r>
        <w:rPr>
          <w:lang w:eastAsia="ko-KR"/>
        </w:rPr>
        <w:t>Galimas šalutinis poveikis</w:t>
      </w:r>
    </w:p>
    <w:p w14:paraId="3F90718F" w14:textId="77777777" w:rsidR="00F062E9" w:rsidRDefault="00F062E9" w:rsidP="00D03A6D">
      <w:pPr>
        <w:pStyle w:val="PI-1EMEASMCA"/>
        <w:rPr>
          <w:lang w:eastAsia="ko-KR"/>
        </w:rPr>
      </w:pPr>
    </w:p>
    <w:p w14:paraId="236160DB" w14:textId="77777777" w:rsidR="00F062E9" w:rsidRDefault="00F062E9" w:rsidP="00D03A6D">
      <w:pPr>
        <w:tabs>
          <w:tab w:val="left" w:pos="0"/>
        </w:tabs>
        <w:rPr>
          <w:lang w:eastAsia="en-US"/>
        </w:rPr>
      </w:pPr>
      <w:bookmarkStart w:id="12" w:name="_Toc129243268"/>
      <w:bookmarkStart w:id="13" w:name="_Toc129243143"/>
      <w:r>
        <w:rPr>
          <w:lang w:eastAsia="en-US"/>
        </w:rPr>
        <w:t>Šis vaistas, kaip ir kiti, gali sukelti šalutinį poveikį, nors jis pasireiškia ne visiems žmonėms.</w:t>
      </w:r>
    </w:p>
    <w:p w14:paraId="69CD663B" w14:textId="77777777" w:rsidR="00F062E9" w:rsidRDefault="00F062E9" w:rsidP="00D03A6D">
      <w:pPr>
        <w:ind w:left="567" w:hanging="567"/>
        <w:rPr>
          <w:lang w:eastAsia="en-US"/>
        </w:rPr>
      </w:pPr>
    </w:p>
    <w:p w14:paraId="07D7D9E0" w14:textId="77777777" w:rsidR="00F062E9" w:rsidRDefault="00F062E9" w:rsidP="00D03A6D">
      <w:pPr>
        <w:tabs>
          <w:tab w:val="left" w:pos="0"/>
        </w:tabs>
        <w:rPr>
          <w:lang w:eastAsia="en-US"/>
        </w:rPr>
      </w:pPr>
      <w:r>
        <w:rPr>
          <w:lang w:eastAsia="en-US"/>
        </w:rPr>
        <w:t xml:space="preserve">Tokie vaistai, kaip </w:t>
      </w:r>
      <w:r>
        <w:rPr>
          <w:bCs/>
          <w:lang w:eastAsia="en-US"/>
        </w:rPr>
        <w:t>ketoprofenas</w:t>
      </w:r>
      <w:r>
        <w:rPr>
          <w:lang w:eastAsia="en-US"/>
        </w:rPr>
        <w:t xml:space="preserve">, gali būti susiję su nedideliu </w:t>
      </w:r>
      <w:r>
        <w:rPr>
          <w:bCs/>
          <w:lang w:eastAsia="en-US"/>
        </w:rPr>
        <w:t>širdies priepuolio</w:t>
      </w:r>
      <w:r>
        <w:rPr>
          <w:lang w:eastAsia="en-US"/>
        </w:rPr>
        <w:t xml:space="preserve"> („miokardo infarkto“) ar </w:t>
      </w:r>
      <w:r>
        <w:rPr>
          <w:bCs/>
          <w:lang w:eastAsia="en-US"/>
        </w:rPr>
        <w:t>insulto</w:t>
      </w:r>
      <w:r>
        <w:rPr>
          <w:lang w:eastAsia="en-US"/>
        </w:rPr>
        <w:t xml:space="preserve"> pavojaus padidėjimu.</w:t>
      </w:r>
    </w:p>
    <w:p w14:paraId="7ECE2430" w14:textId="77777777" w:rsidR="00F062E9" w:rsidRDefault="00F062E9" w:rsidP="00D03A6D">
      <w:pPr>
        <w:rPr>
          <w:lang w:eastAsia="en-US"/>
        </w:rPr>
      </w:pPr>
    </w:p>
    <w:p w14:paraId="454F4005" w14:textId="77777777" w:rsidR="00F062E9" w:rsidRPr="00AE0927" w:rsidRDefault="00F062E9" w:rsidP="00D03A6D">
      <w:pPr>
        <w:numPr>
          <w:ilvl w:val="12"/>
          <w:numId w:val="0"/>
        </w:numPr>
        <w:rPr>
          <w:lang w:eastAsia="en-US"/>
        </w:rPr>
      </w:pPr>
      <w:r w:rsidRPr="00AE0927">
        <w:rPr>
          <w:lang w:eastAsia="en-US"/>
        </w:rPr>
        <w:t>Jei atsiras bet kuris toliau išvardytas šalutinis poveikis, nedelsdamas nutraukite vaisto vartojimą ir kreipkitės į gydytoją ar artimiausios ligoninės skubios pagalbos skyrių.</w:t>
      </w:r>
    </w:p>
    <w:p w14:paraId="0C57DFF4" w14:textId="77777777" w:rsidR="00F062E9" w:rsidRDefault="00F062E9" w:rsidP="00D03A6D">
      <w:pPr>
        <w:numPr>
          <w:ilvl w:val="0"/>
          <w:numId w:val="7"/>
        </w:numPr>
        <w:ind w:left="567" w:hanging="283"/>
        <w:rPr>
          <w:lang w:eastAsia="en-US"/>
        </w:rPr>
      </w:pPr>
      <w:r>
        <w:rPr>
          <w:lang w:eastAsia="en-US"/>
        </w:rPr>
        <w:t>Neįprastas kraujavimas ar kraujosruvų atsiradimas.</w:t>
      </w:r>
    </w:p>
    <w:p w14:paraId="223748D8" w14:textId="77777777" w:rsidR="00F062E9" w:rsidRDefault="00F062E9" w:rsidP="00D03A6D">
      <w:pPr>
        <w:numPr>
          <w:ilvl w:val="0"/>
          <w:numId w:val="7"/>
        </w:numPr>
        <w:ind w:left="567" w:hanging="283"/>
        <w:rPr>
          <w:lang w:eastAsia="en-US"/>
        </w:rPr>
      </w:pPr>
      <w:r>
        <w:rPr>
          <w:lang w:eastAsia="en-US"/>
        </w:rPr>
        <w:t>Karščiavimas ar nuolatinis gerklės skausmas.</w:t>
      </w:r>
    </w:p>
    <w:p w14:paraId="3DF23899" w14:textId="77777777" w:rsidR="00F062E9" w:rsidRDefault="00F062E9" w:rsidP="00D03A6D">
      <w:pPr>
        <w:numPr>
          <w:ilvl w:val="0"/>
          <w:numId w:val="7"/>
        </w:numPr>
        <w:ind w:left="567" w:hanging="283"/>
        <w:rPr>
          <w:lang w:eastAsia="en-US"/>
        </w:rPr>
      </w:pPr>
      <w:r>
        <w:rPr>
          <w:lang w:eastAsia="en-US"/>
        </w:rPr>
        <w:t>Alerginės reakcijos, pasireiškiančios veido, lūpų, burnos ar gerklės patinimu ir dažnai susijusios su išbėrimu ir niežuliu. Gali pasunkėti rijimas, pasireikšti hipotenzija (mažas kraujospūdis), alpulys, švokštimas ir krūtinės spaudimas (astmos požymiai).</w:t>
      </w:r>
    </w:p>
    <w:p w14:paraId="10720CEB" w14:textId="77777777" w:rsidR="00F062E9" w:rsidRDefault="00F062E9" w:rsidP="00D03A6D">
      <w:pPr>
        <w:numPr>
          <w:ilvl w:val="0"/>
          <w:numId w:val="7"/>
        </w:numPr>
        <w:ind w:left="567" w:hanging="283"/>
        <w:rPr>
          <w:lang w:eastAsia="en-US"/>
        </w:rPr>
      </w:pPr>
      <w:r>
        <w:rPr>
          <w:lang w:eastAsia="en-US"/>
        </w:rPr>
        <w:t xml:space="preserve">Staigus ir stiprus galvos skausmas, pykinimas, galvos svaigimas, kūno tirpimas, negalėjimas kalbėti ar kalbos sutrikimas, paralyžius (insulto požymiai). </w:t>
      </w:r>
    </w:p>
    <w:p w14:paraId="026643DB" w14:textId="77777777" w:rsidR="00F062E9" w:rsidRDefault="00F062E9" w:rsidP="00D03A6D">
      <w:pPr>
        <w:numPr>
          <w:ilvl w:val="0"/>
          <w:numId w:val="7"/>
        </w:numPr>
        <w:ind w:left="567" w:hanging="283"/>
        <w:rPr>
          <w:lang w:eastAsia="en-US"/>
        </w:rPr>
      </w:pPr>
      <w:r>
        <w:rPr>
          <w:lang w:eastAsia="en-US"/>
        </w:rPr>
        <w:lastRenderedPageBreak/>
        <w:t>Traukuliai.</w:t>
      </w:r>
    </w:p>
    <w:p w14:paraId="2845C9AE" w14:textId="77777777" w:rsidR="00F062E9" w:rsidRDefault="00F062E9" w:rsidP="00D03A6D">
      <w:pPr>
        <w:numPr>
          <w:ilvl w:val="0"/>
          <w:numId w:val="7"/>
        </w:numPr>
        <w:ind w:left="567" w:hanging="283"/>
        <w:rPr>
          <w:lang w:eastAsia="en-US"/>
        </w:rPr>
      </w:pPr>
      <w:r>
        <w:rPr>
          <w:lang w:eastAsia="en-US"/>
        </w:rPr>
        <w:t>Hipertenzija (didelis kraujospūdis).</w:t>
      </w:r>
    </w:p>
    <w:p w14:paraId="1856D6A2" w14:textId="77777777" w:rsidR="00F062E9" w:rsidRDefault="00F062E9" w:rsidP="00D03A6D">
      <w:pPr>
        <w:numPr>
          <w:ilvl w:val="0"/>
          <w:numId w:val="7"/>
        </w:numPr>
        <w:ind w:left="567" w:hanging="283"/>
        <w:rPr>
          <w:lang w:eastAsia="en-US"/>
        </w:rPr>
      </w:pPr>
      <w:r>
        <w:rPr>
          <w:lang w:eastAsia="en-US"/>
        </w:rPr>
        <w:t>Raudona ar violetinė oda (galimo kraujagyslių uždegimo požymiai), odos išbėrimas pūslėmis, lūpų, akių ir burnos pūslių atsiradimas, odos išbėrimas ir pleiskanojimas ar lupimasis.</w:t>
      </w:r>
    </w:p>
    <w:p w14:paraId="5674B4BB" w14:textId="77777777" w:rsidR="00F062E9" w:rsidRDefault="00F062E9" w:rsidP="00D03A6D">
      <w:pPr>
        <w:numPr>
          <w:ilvl w:val="0"/>
          <w:numId w:val="7"/>
        </w:numPr>
        <w:ind w:left="567" w:hanging="283"/>
        <w:rPr>
          <w:lang w:eastAsia="en-US"/>
        </w:rPr>
      </w:pPr>
      <w:r>
        <w:rPr>
          <w:lang w:eastAsia="en-US"/>
        </w:rPr>
        <w:t>Stiprus pilvo skausmas, kraujingos ar juodos išmatos, vėmimas krauju.</w:t>
      </w:r>
    </w:p>
    <w:p w14:paraId="56464665" w14:textId="77777777" w:rsidR="00F062E9" w:rsidRDefault="00F062E9" w:rsidP="00D03A6D">
      <w:pPr>
        <w:numPr>
          <w:ilvl w:val="0"/>
          <w:numId w:val="7"/>
        </w:numPr>
        <w:ind w:left="567" w:hanging="283"/>
        <w:rPr>
          <w:lang w:eastAsia="en-US"/>
        </w:rPr>
      </w:pPr>
      <w:r>
        <w:rPr>
          <w:lang w:eastAsia="en-US"/>
        </w:rPr>
        <w:t>Odos ir akių pageltimas (kepenų uždegimo požymiai).</w:t>
      </w:r>
    </w:p>
    <w:p w14:paraId="61077013" w14:textId="77777777" w:rsidR="00F062E9" w:rsidRDefault="00F062E9" w:rsidP="00D03A6D">
      <w:pPr>
        <w:numPr>
          <w:ilvl w:val="0"/>
          <w:numId w:val="7"/>
        </w:numPr>
        <w:ind w:left="567" w:hanging="283"/>
        <w:rPr>
          <w:lang w:eastAsia="en-US"/>
        </w:rPr>
      </w:pPr>
      <w:r>
        <w:rPr>
          <w:lang w:eastAsia="en-US"/>
        </w:rPr>
        <w:t>Kraujas šlapime, daug baltymo šlapime, labai sumažėjęs šlapimo kiekis (inkstų sutrikimo požymiai).</w:t>
      </w:r>
    </w:p>
    <w:p w14:paraId="75636B81" w14:textId="77777777" w:rsidR="00F062E9" w:rsidRDefault="00F062E9" w:rsidP="00D03A6D">
      <w:pPr>
        <w:numPr>
          <w:ilvl w:val="0"/>
          <w:numId w:val="7"/>
        </w:numPr>
        <w:ind w:left="567" w:hanging="283"/>
        <w:rPr>
          <w:lang w:eastAsia="en-US"/>
        </w:rPr>
      </w:pPr>
      <w:r>
        <w:rPr>
          <w:lang w:eastAsia="en-US"/>
        </w:rPr>
        <w:t>Kasos uždegimas, pasireiškiantis stipriu pilvo ir nugaros skausmu (pankreatitas).</w:t>
      </w:r>
    </w:p>
    <w:p w14:paraId="02203591" w14:textId="77777777" w:rsidR="00F062E9" w:rsidRDefault="00F062E9" w:rsidP="00D03A6D">
      <w:pPr>
        <w:jc w:val="both"/>
        <w:rPr>
          <w:lang w:eastAsia="en-US"/>
        </w:rPr>
      </w:pPr>
    </w:p>
    <w:p w14:paraId="28B3BF56" w14:textId="77777777" w:rsidR="00F062E9" w:rsidRDefault="00F062E9" w:rsidP="00D03A6D">
      <w:pPr>
        <w:jc w:val="both"/>
        <w:rPr>
          <w:b/>
          <w:lang w:eastAsia="en-US"/>
        </w:rPr>
      </w:pPr>
      <w:r>
        <w:rPr>
          <w:lang w:eastAsia="en-US"/>
        </w:rPr>
        <w:t xml:space="preserve">Visas aukščiau išvardytas šalutinis poveikis yra sunkus. Jums gali prireikti mediko pagalbos. </w:t>
      </w:r>
    </w:p>
    <w:p w14:paraId="12C020E9" w14:textId="77777777" w:rsidR="00F062E9" w:rsidRPr="00502588" w:rsidRDefault="00F062E9" w:rsidP="00D03A6D">
      <w:pPr>
        <w:numPr>
          <w:ilvl w:val="12"/>
          <w:numId w:val="0"/>
        </w:numPr>
        <w:ind w:right="-2"/>
        <w:rPr>
          <w:lang w:eastAsia="en-US"/>
        </w:rPr>
      </w:pPr>
    </w:p>
    <w:p w14:paraId="6FBB4CE1" w14:textId="77777777" w:rsidR="00F062E9" w:rsidRPr="00502588" w:rsidRDefault="00F062E9" w:rsidP="00D03A6D">
      <w:pPr>
        <w:numPr>
          <w:ilvl w:val="12"/>
          <w:numId w:val="0"/>
        </w:numPr>
        <w:ind w:right="-2"/>
        <w:rPr>
          <w:lang w:eastAsia="en-US"/>
        </w:rPr>
      </w:pPr>
      <w:r w:rsidRPr="00502588">
        <w:rPr>
          <w:lang w:eastAsia="en-US"/>
        </w:rPr>
        <w:t>Kitas šalutinis poveikis</w:t>
      </w:r>
    </w:p>
    <w:p w14:paraId="7F814374" w14:textId="77777777" w:rsidR="00F062E9" w:rsidRDefault="00F062E9" w:rsidP="00D03A6D">
      <w:pPr>
        <w:numPr>
          <w:ilvl w:val="12"/>
          <w:numId w:val="0"/>
        </w:numPr>
        <w:ind w:right="-2"/>
        <w:rPr>
          <w:lang w:eastAsia="en-US"/>
        </w:rPr>
      </w:pPr>
      <w:r>
        <w:rPr>
          <w:lang w:eastAsia="en-US"/>
        </w:rPr>
        <w:t xml:space="preserve">Šalutinis poveikis suskirstytas pagal dažnį (pradedant nuo dažniausiai pasireiškiančio), </w:t>
      </w:r>
      <w:r>
        <w:t>kuris apibūdinamas taip: labai dažnas (≥ 1/10), dažnas (nuo ≥ 1/100 iki &lt; 1/10), nedažnas (nuo ≥ 1/1 000 iki &lt; 1/100), retas (nuo ≥ 1/10 000 iki &lt; 1/1000), labai retas (&lt; 1/10 000) ir nežinomas (negali būti apskaičiuotas pagal turimus duomenis).</w:t>
      </w:r>
    </w:p>
    <w:p w14:paraId="1D05B2C0" w14:textId="77777777" w:rsidR="00F062E9" w:rsidRDefault="00F062E9" w:rsidP="00D03A6D">
      <w:pPr>
        <w:numPr>
          <w:ilvl w:val="12"/>
          <w:numId w:val="0"/>
        </w:numPr>
        <w:ind w:right="-2"/>
        <w:rPr>
          <w:lang w:eastAsia="en-US"/>
        </w:rPr>
      </w:pPr>
    </w:p>
    <w:p w14:paraId="7EA74218" w14:textId="3399E32A" w:rsidR="00F062E9" w:rsidRDefault="00F062E9" w:rsidP="00D03A6D">
      <w:pPr>
        <w:keepNext/>
        <w:keepLines/>
        <w:ind w:left="1701" w:hanging="1701"/>
        <w:rPr>
          <w:lang w:eastAsia="en-US"/>
        </w:rPr>
      </w:pPr>
      <w:r>
        <w:rPr>
          <w:lang w:eastAsia="en-US"/>
        </w:rPr>
        <w:t>Dažnas šalutinis poveikis</w:t>
      </w:r>
      <w:r>
        <w:rPr>
          <w:b/>
          <w:lang w:eastAsia="en-US"/>
        </w:rPr>
        <w:t xml:space="preserve"> </w:t>
      </w:r>
      <w:r>
        <w:rPr>
          <w:lang w:eastAsia="en-US"/>
        </w:rPr>
        <w:t>(gali pasireikšti ne daugiau kaip 1 iš 10 pacientų)</w:t>
      </w:r>
    </w:p>
    <w:p w14:paraId="31AC7F53" w14:textId="0FDFAD93" w:rsidR="00502588" w:rsidRDefault="00502588" w:rsidP="00D03A6D">
      <w:pPr>
        <w:pStyle w:val="ListParagraph"/>
        <w:keepNext/>
        <w:keepLines/>
        <w:numPr>
          <w:ilvl w:val="0"/>
          <w:numId w:val="8"/>
        </w:numPr>
        <w:rPr>
          <w:lang w:eastAsia="en-US"/>
        </w:rPr>
      </w:pPr>
      <w:r>
        <w:rPr>
          <w:lang w:eastAsia="en-US"/>
        </w:rPr>
        <w:t>Pykinimas.</w:t>
      </w:r>
    </w:p>
    <w:p w14:paraId="719F8475" w14:textId="77777777" w:rsidR="00F062E9" w:rsidRDefault="00F062E9" w:rsidP="00D03A6D">
      <w:pPr>
        <w:numPr>
          <w:ilvl w:val="0"/>
          <w:numId w:val="8"/>
        </w:numPr>
        <w:rPr>
          <w:lang w:eastAsia="en-US"/>
        </w:rPr>
      </w:pPr>
      <w:r>
        <w:rPr>
          <w:lang w:eastAsia="en-US"/>
        </w:rPr>
        <w:t>Vėmimas.</w:t>
      </w:r>
    </w:p>
    <w:p w14:paraId="0FA97285" w14:textId="77777777" w:rsidR="00F062E9" w:rsidRDefault="00F062E9" w:rsidP="00D03A6D">
      <w:pPr>
        <w:keepNext/>
        <w:keepLines/>
        <w:ind w:left="1701" w:hanging="1701"/>
        <w:rPr>
          <w:b/>
          <w:lang w:eastAsia="en-US"/>
        </w:rPr>
      </w:pPr>
    </w:p>
    <w:p w14:paraId="729B0F16" w14:textId="77777777" w:rsidR="00F062E9" w:rsidRDefault="00F062E9" w:rsidP="00D03A6D">
      <w:pPr>
        <w:keepNext/>
        <w:keepLines/>
        <w:ind w:left="1701" w:hanging="1701"/>
        <w:rPr>
          <w:lang w:eastAsia="en-US"/>
        </w:rPr>
      </w:pPr>
      <w:r>
        <w:rPr>
          <w:lang w:eastAsia="en-US"/>
        </w:rPr>
        <w:t>Nedažnas šalutinis poveikis</w:t>
      </w:r>
      <w:r>
        <w:rPr>
          <w:b/>
          <w:lang w:eastAsia="en-US"/>
        </w:rPr>
        <w:t xml:space="preserve"> </w:t>
      </w:r>
      <w:r>
        <w:rPr>
          <w:lang w:eastAsia="en-US"/>
        </w:rPr>
        <w:t>(gali pasireikšti ne daugiau kaip 1 iš 100 pacientų)</w:t>
      </w:r>
    </w:p>
    <w:p w14:paraId="419EB6BA" w14:textId="77777777" w:rsidR="00F062E9" w:rsidRDefault="00F062E9" w:rsidP="00D03A6D">
      <w:pPr>
        <w:numPr>
          <w:ilvl w:val="0"/>
          <w:numId w:val="9"/>
        </w:numPr>
        <w:ind w:left="567" w:hanging="283"/>
        <w:rPr>
          <w:lang w:eastAsia="en-US"/>
        </w:rPr>
      </w:pPr>
      <w:r>
        <w:rPr>
          <w:lang w:eastAsia="en-US"/>
        </w:rPr>
        <w:t>Galvos skausmas, galvos svaigimas, mieguistumas.</w:t>
      </w:r>
    </w:p>
    <w:p w14:paraId="00D4E19B" w14:textId="77777777" w:rsidR="00F062E9" w:rsidRDefault="00F062E9" w:rsidP="00D03A6D">
      <w:pPr>
        <w:numPr>
          <w:ilvl w:val="0"/>
          <w:numId w:val="9"/>
        </w:numPr>
        <w:ind w:left="567" w:hanging="283"/>
        <w:rPr>
          <w:lang w:eastAsia="en-US"/>
        </w:rPr>
      </w:pPr>
      <w:r>
        <w:rPr>
          <w:lang w:eastAsia="en-US"/>
        </w:rPr>
        <w:t xml:space="preserve">Vidurių užkietėjimas, viduriavimas, </w:t>
      </w:r>
      <w:r>
        <w:rPr>
          <w:iCs/>
          <w:lang w:eastAsia="en-US"/>
        </w:rPr>
        <w:t>skrandžio uždegimas.</w:t>
      </w:r>
    </w:p>
    <w:p w14:paraId="01DF973B" w14:textId="77777777" w:rsidR="00F062E9" w:rsidRDefault="00F062E9" w:rsidP="00D03A6D">
      <w:pPr>
        <w:numPr>
          <w:ilvl w:val="0"/>
          <w:numId w:val="9"/>
        </w:numPr>
        <w:ind w:left="567" w:hanging="283"/>
        <w:rPr>
          <w:lang w:eastAsia="en-US"/>
        </w:rPr>
      </w:pPr>
      <w:r>
        <w:rPr>
          <w:lang w:eastAsia="en-US"/>
        </w:rPr>
        <w:t>Odos išbėrimas su niežuliu, niežėjimas.</w:t>
      </w:r>
    </w:p>
    <w:p w14:paraId="79B97472" w14:textId="77777777" w:rsidR="00F062E9" w:rsidRDefault="00F062E9" w:rsidP="00D03A6D">
      <w:pPr>
        <w:numPr>
          <w:ilvl w:val="0"/>
          <w:numId w:val="9"/>
        </w:numPr>
        <w:ind w:left="567" w:hanging="283"/>
        <w:rPr>
          <w:lang w:eastAsia="en-US"/>
        </w:rPr>
      </w:pPr>
      <w:r>
        <w:rPr>
          <w:lang w:eastAsia="en-US"/>
        </w:rPr>
        <w:t>Edema (pabrinkimas).</w:t>
      </w:r>
    </w:p>
    <w:p w14:paraId="5AB51FBA" w14:textId="77777777" w:rsidR="00F062E9" w:rsidRDefault="00F062E9" w:rsidP="00D03A6D">
      <w:pPr>
        <w:keepNext/>
        <w:keepLines/>
        <w:ind w:left="1701" w:hanging="1701"/>
        <w:rPr>
          <w:b/>
          <w:lang w:eastAsia="en-US"/>
        </w:rPr>
      </w:pPr>
    </w:p>
    <w:p w14:paraId="718EF9DC" w14:textId="77777777" w:rsidR="00F062E9" w:rsidRDefault="00F062E9" w:rsidP="00D03A6D">
      <w:pPr>
        <w:keepNext/>
        <w:keepLines/>
        <w:ind w:left="1701" w:hanging="1701"/>
        <w:rPr>
          <w:lang w:eastAsia="en-US"/>
        </w:rPr>
      </w:pPr>
      <w:r>
        <w:rPr>
          <w:lang w:eastAsia="en-US"/>
        </w:rPr>
        <w:t>Retas šalutinis poveikis</w:t>
      </w:r>
      <w:r>
        <w:rPr>
          <w:b/>
          <w:lang w:eastAsia="en-US"/>
        </w:rPr>
        <w:t xml:space="preserve"> </w:t>
      </w:r>
      <w:r>
        <w:rPr>
          <w:lang w:eastAsia="en-US"/>
        </w:rPr>
        <w:t>(gali pasireikšti ne daugiau kaip 1 iš 1000 pacientų)</w:t>
      </w:r>
    </w:p>
    <w:p w14:paraId="15145E37" w14:textId="77777777" w:rsidR="00F062E9" w:rsidRDefault="00F062E9" w:rsidP="00D03A6D">
      <w:pPr>
        <w:numPr>
          <w:ilvl w:val="0"/>
          <w:numId w:val="10"/>
        </w:numPr>
        <w:rPr>
          <w:lang w:eastAsia="en-US"/>
        </w:rPr>
      </w:pPr>
      <w:r>
        <w:rPr>
          <w:lang w:eastAsia="en-US"/>
        </w:rPr>
        <w:t>Mažakraujystė (raudonųjų kraujo ląstelių kiekio sumažėjimas, galintis pasireikšti odos blyškumu, silpnumu ir dusuliu), odos ar akių pageltimas, taškinis odos ir gleivinės išbėrimas, hemolizė.</w:t>
      </w:r>
    </w:p>
    <w:p w14:paraId="496F3008" w14:textId="77777777" w:rsidR="00F062E9" w:rsidRDefault="00F062E9" w:rsidP="00D03A6D">
      <w:pPr>
        <w:numPr>
          <w:ilvl w:val="0"/>
          <w:numId w:val="10"/>
        </w:numPr>
        <w:rPr>
          <w:lang w:eastAsia="en-US"/>
        </w:rPr>
      </w:pPr>
      <w:r>
        <w:rPr>
          <w:lang w:eastAsia="en-US"/>
        </w:rPr>
        <w:t>Didelė ketoprofeno dozė gali slopinti trombocitų agregaciją, pailginti kraujavimo laiką, sukelti kraujavimą iš nosies bei skatinti mėlynių atsiradimą.</w:t>
      </w:r>
    </w:p>
    <w:p w14:paraId="49928AC2" w14:textId="77777777" w:rsidR="00F062E9" w:rsidRDefault="00F062E9" w:rsidP="00D03A6D">
      <w:pPr>
        <w:numPr>
          <w:ilvl w:val="0"/>
          <w:numId w:val="10"/>
        </w:numPr>
        <w:rPr>
          <w:lang w:eastAsia="en-US"/>
        </w:rPr>
      </w:pPr>
      <w:r>
        <w:rPr>
          <w:lang w:eastAsia="en-US"/>
        </w:rPr>
        <w:t>Parestezija (tirpimo, niežėjimo ir kitų nesamų dirgiklių jutimas).</w:t>
      </w:r>
    </w:p>
    <w:p w14:paraId="15E204E1" w14:textId="77777777" w:rsidR="00F062E9" w:rsidRDefault="00F062E9" w:rsidP="00D03A6D">
      <w:pPr>
        <w:numPr>
          <w:ilvl w:val="0"/>
          <w:numId w:val="10"/>
        </w:numPr>
        <w:rPr>
          <w:lang w:eastAsia="en-US"/>
        </w:rPr>
      </w:pPr>
      <w:r>
        <w:rPr>
          <w:lang w:eastAsia="en-US"/>
        </w:rPr>
        <w:t>Miglotas matymas.</w:t>
      </w:r>
    </w:p>
    <w:p w14:paraId="1AE1DB65" w14:textId="77777777" w:rsidR="00F062E9" w:rsidRDefault="00F062E9" w:rsidP="00D03A6D">
      <w:pPr>
        <w:numPr>
          <w:ilvl w:val="0"/>
          <w:numId w:val="10"/>
        </w:numPr>
        <w:rPr>
          <w:lang w:eastAsia="en-US"/>
        </w:rPr>
      </w:pPr>
      <w:r>
        <w:rPr>
          <w:lang w:eastAsia="en-US"/>
        </w:rPr>
        <w:t>Spengimas ausyse.</w:t>
      </w:r>
    </w:p>
    <w:p w14:paraId="65AA793F" w14:textId="2BA4CE40" w:rsidR="00F062E9" w:rsidRDefault="00F062E9" w:rsidP="00D03A6D">
      <w:pPr>
        <w:numPr>
          <w:ilvl w:val="0"/>
          <w:numId w:val="10"/>
        </w:numPr>
        <w:rPr>
          <w:lang w:eastAsia="en-US"/>
        </w:rPr>
      </w:pPr>
      <w:r>
        <w:rPr>
          <w:lang w:eastAsia="en-US"/>
        </w:rPr>
        <w:t>Burnos gleivinės uždegimas, pepsinė opa, kolitas (žarnų uždegimas).</w:t>
      </w:r>
    </w:p>
    <w:p w14:paraId="57FA51A2" w14:textId="77777777" w:rsidR="00F062E9" w:rsidRDefault="00F062E9" w:rsidP="00D03A6D">
      <w:pPr>
        <w:numPr>
          <w:ilvl w:val="0"/>
          <w:numId w:val="10"/>
        </w:numPr>
        <w:rPr>
          <w:lang w:eastAsia="en-US"/>
        </w:rPr>
      </w:pPr>
      <w:r>
        <w:t>Kepenų uždegimas (gali pagelsti oda ir akys), transaminazių aktyvumo padidėjimas, bilirubino padidėjimas serume dėl kepenų uždegimo.</w:t>
      </w:r>
    </w:p>
    <w:p w14:paraId="391A9556" w14:textId="77777777" w:rsidR="00F062E9" w:rsidRDefault="00F062E9" w:rsidP="00D03A6D">
      <w:pPr>
        <w:numPr>
          <w:ilvl w:val="0"/>
          <w:numId w:val="10"/>
        </w:numPr>
        <w:rPr>
          <w:lang w:eastAsia="en-US"/>
        </w:rPr>
      </w:pPr>
      <w:r>
        <w:rPr>
          <w:lang w:eastAsia="en-US"/>
        </w:rPr>
        <w:t>Astma.</w:t>
      </w:r>
    </w:p>
    <w:p w14:paraId="4BDFC3C8" w14:textId="77777777" w:rsidR="00F062E9" w:rsidRDefault="00F062E9" w:rsidP="00D03A6D">
      <w:pPr>
        <w:numPr>
          <w:ilvl w:val="0"/>
          <w:numId w:val="10"/>
        </w:numPr>
        <w:rPr>
          <w:lang w:eastAsia="en-US"/>
        </w:rPr>
      </w:pPr>
      <w:r>
        <w:rPr>
          <w:lang w:eastAsia="en-US"/>
        </w:rPr>
        <w:t>Baltųjų kraujo ląstelių kiekio sumažėjimas (gali padidėti jautrumas infekcijai).</w:t>
      </w:r>
    </w:p>
    <w:p w14:paraId="6266AAB1" w14:textId="77777777" w:rsidR="00F062E9" w:rsidRDefault="00F062E9" w:rsidP="00D03A6D">
      <w:pPr>
        <w:jc w:val="both"/>
        <w:rPr>
          <w:lang w:eastAsia="en-US"/>
        </w:rPr>
      </w:pPr>
    </w:p>
    <w:p w14:paraId="17AF3CBE" w14:textId="77777777" w:rsidR="00F062E9" w:rsidRDefault="00F062E9" w:rsidP="00D03A6D">
      <w:pPr>
        <w:jc w:val="both"/>
        <w:rPr>
          <w:b/>
          <w:lang w:eastAsia="en-US"/>
        </w:rPr>
      </w:pPr>
      <w:r>
        <w:rPr>
          <w:lang w:eastAsia="en-US"/>
        </w:rPr>
        <w:t>Dažnis nežinomas (negali būti apskaičiuotas pagal turimus duomenis)</w:t>
      </w:r>
    </w:p>
    <w:p w14:paraId="38BA02D7" w14:textId="77777777" w:rsidR="00F062E9" w:rsidRDefault="00F062E9" w:rsidP="00D03A6D">
      <w:pPr>
        <w:numPr>
          <w:ilvl w:val="0"/>
          <w:numId w:val="11"/>
        </w:numPr>
        <w:rPr>
          <w:lang w:eastAsia="en-US"/>
        </w:rPr>
      </w:pPr>
      <w:r>
        <w:rPr>
          <w:lang w:eastAsia="en-US"/>
        </w:rPr>
        <w:t>Sunkus baltųjų kraujo ląstelių kiekio sumažėjimas (galimas jautrumo infekcijai padidėjimas), trombocitų kiekio kraujyje sumažėjimas (gali atsirasti kraujosruvų), kraujo ląstelių kiekio sumažėjimas (gali pasireikšti silpnumas, atsirasti kraujosruvų ar padidėti jautrumas infekcijai).</w:t>
      </w:r>
    </w:p>
    <w:p w14:paraId="530BC653" w14:textId="77777777" w:rsidR="00F062E9" w:rsidRDefault="00F062E9" w:rsidP="00D03A6D">
      <w:pPr>
        <w:numPr>
          <w:ilvl w:val="0"/>
          <w:numId w:val="11"/>
        </w:numPr>
        <w:rPr>
          <w:lang w:eastAsia="en-US"/>
        </w:rPr>
      </w:pPr>
      <w:r>
        <w:rPr>
          <w:lang w:eastAsia="en-US"/>
        </w:rPr>
        <w:t>Padidėjęs kraujo spaudimas, periferinių kraujagyslių liga, kraujagyslių išsiplėtimas.</w:t>
      </w:r>
    </w:p>
    <w:p w14:paraId="05C43E4A" w14:textId="77777777" w:rsidR="00F062E9" w:rsidRDefault="00F062E9" w:rsidP="00D03A6D">
      <w:pPr>
        <w:numPr>
          <w:ilvl w:val="0"/>
          <w:numId w:val="11"/>
        </w:numPr>
        <w:rPr>
          <w:lang w:eastAsia="en-US"/>
        </w:rPr>
      </w:pPr>
      <w:r>
        <w:rPr>
          <w:lang w:eastAsia="en-US"/>
        </w:rPr>
        <w:t>Širdies veiklos nepakankamumas.</w:t>
      </w:r>
    </w:p>
    <w:p w14:paraId="54965215" w14:textId="4FD485D2" w:rsidR="00F062E9" w:rsidRDefault="00F062E9" w:rsidP="00D03A6D">
      <w:pPr>
        <w:numPr>
          <w:ilvl w:val="0"/>
          <w:numId w:val="11"/>
        </w:numPr>
        <w:rPr>
          <w:lang w:eastAsia="en-US"/>
        </w:rPr>
      </w:pPr>
      <w:r>
        <w:rPr>
          <w:lang w:eastAsia="en-US"/>
        </w:rPr>
        <w:t>Nuotaikos kaita</w:t>
      </w:r>
      <w:r w:rsidR="00502588">
        <w:rPr>
          <w:lang w:eastAsia="en-US"/>
        </w:rPr>
        <w:t>, sumišimas.</w:t>
      </w:r>
    </w:p>
    <w:p w14:paraId="25D7C81F" w14:textId="77777777" w:rsidR="00F062E9" w:rsidRDefault="00F062E9" w:rsidP="00D03A6D">
      <w:pPr>
        <w:numPr>
          <w:ilvl w:val="0"/>
          <w:numId w:val="11"/>
        </w:numPr>
        <w:rPr>
          <w:lang w:eastAsia="en-US"/>
        </w:rPr>
      </w:pPr>
      <w:r>
        <w:rPr>
          <w:lang w:eastAsia="en-US"/>
        </w:rPr>
        <w:t>Sunki alerginė reakcija, galinti pasireikšti hipotenzija (mažu kraujospūdžiu) ar šoku.</w:t>
      </w:r>
    </w:p>
    <w:p w14:paraId="62251497" w14:textId="77777777" w:rsidR="00F062E9" w:rsidRDefault="00F74B53" w:rsidP="00D03A6D">
      <w:pPr>
        <w:numPr>
          <w:ilvl w:val="0"/>
          <w:numId w:val="11"/>
        </w:numPr>
        <w:rPr>
          <w:lang w:eastAsia="en-US"/>
        </w:rPr>
      </w:pPr>
      <w:hyperlink r:id="rId6" w:history="1">
        <w:r w:rsidR="00F062E9">
          <w:rPr>
            <w:rStyle w:val="Hyperlink"/>
            <w:color w:val="auto"/>
            <w:u w:val="none"/>
            <w:lang w:eastAsia="en-US"/>
          </w:rPr>
          <w:t xml:space="preserve">Bronchų spazmas </w:t>
        </w:r>
      </w:hyperlink>
      <w:r w:rsidR="00F062E9">
        <w:rPr>
          <w:lang w:eastAsia="en-US"/>
        </w:rPr>
        <w:t xml:space="preserve">(nenormalus bronchų susiaurėjimas, sukeliantis dusulį, </w:t>
      </w:r>
      <w:r w:rsidR="00F062E9">
        <w:t>ypač pacientams, kuriems yra nustatytas padidėjęs jautrumas acetilsalicilo rūgščiai ir kitiems nesteroidiniams vaistams nuo uždegimo</w:t>
      </w:r>
      <w:r w:rsidR="00F062E9">
        <w:rPr>
          <w:lang w:eastAsia="en-US"/>
        </w:rPr>
        <w:t xml:space="preserve"> (tai gali būti sunkios alerginės reakcijos požymis)), sloga.</w:t>
      </w:r>
    </w:p>
    <w:p w14:paraId="4393E210" w14:textId="77777777" w:rsidR="00F062E9" w:rsidRDefault="00F062E9" w:rsidP="00D03A6D">
      <w:pPr>
        <w:numPr>
          <w:ilvl w:val="0"/>
          <w:numId w:val="11"/>
        </w:numPr>
        <w:rPr>
          <w:lang w:eastAsia="en-US"/>
        </w:rPr>
      </w:pPr>
      <w:r>
        <w:lastRenderedPageBreak/>
        <w:t>K</w:t>
      </w:r>
      <w:r>
        <w:rPr>
          <w:iCs/>
          <w:color w:val="000000"/>
          <w:lang w:eastAsia="en-US"/>
        </w:rPr>
        <w:t xml:space="preserve">raujavimas iš virškinimo trakto ar jo prakiurimas. </w:t>
      </w:r>
    </w:p>
    <w:p w14:paraId="1B54474C" w14:textId="77777777" w:rsidR="00F062E9" w:rsidRDefault="00F062E9" w:rsidP="00D03A6D">
      <w:pPr>
        <w:numPr>
          <w:ilvl w:val="0"/>
          <w:numId w:val="11"/>
        </w:numPr>
        <w:rPr>
          <w:iCs/>
          <w:lang w:eastAsia="en-US"/>
        </w:rPr>
      </w:pPr>
      <w:r>
        <w:rPr>
          <w:iCs/>
          <w:lang w:eastAsia="en-US"/>
        </w:rPr>
        <w:t>Virškinimo trakto diskomfortas, skrandžio skausmas.</w:t>
      </w:r>
    </w:p>
    <w:p w14:paraId="0B3FED07" w14:textId="77777777" w:rsidR="00F062E9" w:rsidRDefault="00F062E9" w:rsidP="00D03A6D">
      <w:pPr>
        <w:numPr>
          <w:ilvl w:val="0"/>
          <w:numId w:val="11"/>
        </w:numPr>
        <w:rPr>
          <w:lang w:eastAsia="en-US"/>
        </w:rPr>
      </w:pPr>
      <w:r>
        <w:rPr>
          <w:lang w:eastAsia="en-US"/>
        </w:rPr>
        <w:t>Neįprastas jautrumas šviesai, pasireiškiantis odos paraudimu, patinimu ir pūslių atsiradimu, įskaitant Stivenso ir Džonsono sindromą ir toksinę epidermio nekrolizę (Lajelio sindromas), odos išbėrimas su pūslėmis ant lūpų, akių ar veido, odos pleiskanojimas ar lupimasis.</w:t>
      </w:r>
    </w:p>
    <w:p w14:paraId="2E74E4C9" w14:textId="77777777" w:rsidR="00F062E9" w:rsidRDefault="00F062E9" w:rsidP="00D03A6D">
      <w:pPr>
        <w:numPr>
          <w:ilvl w:val="0"/>
          <w:numId w:val="11"/>
        </w:numPr>
      </w:pPr>
      <w:r>
        <w:rPr>
          <w:lang w:eastAsia="en-US"/>
        </w:rPr>
        <w:t xml:space="preserve">Ūminis inkstų nepakankamumas, </w:t>
      </w:r>
      <w:r>
        <w:t>kanalėlių ir intersticinio audinio nefritas (inkstų jungiamojo audinio uždegimas), nefritinis sindromas. Skysčio ir(arba) natrio susilaikymas organizme su galima edema, kalio kiekio kraujyje padidėjimas. Organinis inkstų pakenkimas, kuris gali sukelti ūminį inkstų nepakankamumą: gauta pranešimų apie pavienius kanalėlių nekrozės ir inkstų spenelių nekrozės atvejus.</w:t>
      </w:r>
    </w:p>
    <w:p w14:paraId="5579B22F" w14:textId="5064A301" w:rsidR="00F062E9" w:rsidRDefault="00F062E9" w:rsidP="00D03A6D">
      <w:pPr>
        <w:numPr>
          <w:ilvl w:val="0"/>
          <w:numId w:val="11"/>
        </w:numPr>
        <w:rPr>
          <w:lang w:eastAsia="en-US"/>
        </w:rPr>
      </w:pPr>
      <w:r>
        <w:rPr>
          <w:lang w:eastAsia="en-US"/>
        </w:rPr>
        <w:t>Buvo pranešta apie kelis skausmo ir deginimo pojūčio injekcijos vietoje atvejus.</w:t>
      </w:r>
    </w:p>
    <w:p w14:paraId="23715556" w14:textId="77777777" w:rsidR="00D937A4" w:rsidRDefault="00D937A4" w:rsidP="00D03A6D">
      <w:pPr>
        <w:numPr>
          <w:ilvl w:val="0"/>
          <w:numId w:val="11"/>
        </w:numPr>
        <w:rPr>
          <w:lang w:eastAsia="en-US"/>
        </w:rPr>
      </w:pPr>
      <w:r>
        <w:rPr>
          <w:lang w:eastAsia="en-US"/>
        </w:rPr>
        <w:t>Natrio kiekio sumažėjimas ir kalio kiekio padidėjimas kraujyje.</w:t>
      </w:r>
    </w:p>
    <w:p w14:paraId="4DE397DD" w14:textId="77777777" w:rsidR="00D937A4" w:rsidRDefault="00D937A4" w:rsidP="00D03A6D">
      <w:pPr>
        <w:numPr>
          <w:ilvl w:val="0"/>
          <w:numId w:val="11"/>
        </w:numPr>
        <w:rPr>
          <w:lang w:eastAsia="en-US"/>
        </w:rPr>
      </w:pPr>
      <w:r>
        <w:rPr>
          <w:lang w:eastAsia="en-US"/>
        </w:rPr>
        <w:t xml:space="preserve">Aseptinis smegenų dangalų uždegimas, </w:t>
      </w:r>
    </w:p>
    <w:p w14:paraId="2F45C809" w14:textId="77777777" w:rsidR="00D937A4" w:rsidRDefault="00D937A4" w:rsidP="00D03A6D">
      <w:pPr>
        <w:numPr>
          <w:ilvl w:val="0"/>
          <w:numId w:val="11"/>
        </w:numPr>
        <w:rPr>
          <w:lang w:eastAsia="en-US"/>
        </w:rPr>
      </w:pPr>
      <w:r>
        <w:rPr>
          <w:lang w:eastAsia="en-US"/>
        </w:rPr>
        <w:t xml:space="preserve">Traukuliai. </w:t>
      </w:r>
    </w:p>
    <w:p w14:paraId="2317D770" w14:textId="77777777" w:rsidR="00D937A4" w:rsidRDefault="00D937A4" w:rsidP="00D03A6D">
      <w:pPr>
        <w:numPr>
          <w:ilvl w:val="0"/>
          <w:numId w:val="11"/>
        </w:numPr>
        <w:rPr>
          <w:lang w:eastAsia="en-US"/>
        </w:rPr>
      </w:pPr>
      <w:r>
        <w:rPr>
          <w:lang w:eastAsia="en-US"/>
        </w:rPr>
        <w:t>Galvos svaigimas.</w:t>
      </w:r>
    </w:p>
    <w:p w14:paraId="64B0B92E" w14:textId="77777777" w:rsidR="00D937A4" w:rsidRDefault="00D937A4" w:rsidP="00D03A6D">
      <w:pPr>
        <w:pStyle w:val="ListParagraph"/>
        <w:numPr>
          <w:ilvl w:val="0"/>
          <w:numId w:val="11"/>
        </w:numPr>
        <w:rPr>
          <w:lang w:eastAsia="en-US"/>
        </w:rPr>
      </w:pPr>
      <w:r>
        <w:rPr>
          <w:lang w:eastAsia="en-US"/>
        </w:rPr>
        <w:t>Kraujagyslių uždegimas (įskaitant leukocitoklastinį / padidėjusio jautrumo kraujagyslių uždegimą).</w:t>
      </w:r>
    </w:p>
    <w:p w14:paraId="6ABCFD37" w14:textId="77777777" w:rsidR="00D937A4" w:rsidRDefault="00D937A4" w:rsidP="00D03A6D">
      <w:pPr>
        <w:numPr>
          <w:ilvl w:val="0"/>
          <w:numId w:val="11"/>
        </w:numPr>
        <w:rPr>
          <w:lang w:eastAsia="en-US"/>
        </w:rPr>
      </w:pPr>
      <w:r>
        <w:rPr>
          <w:lang w:eastAsia="en-US"/>
        </w:rPr>
        <w:t>Kasos uždegimas.</w:t>
      </w:r>
    </w:p>
    <w:p w14:paraId="6F4B0935" w14:textId="77777777" w:rsidR="00D937A4" w:rsidRDefault="00D937A4" w:rsidP="00D03A6D">
      <w:pPr>
        <w:numPr>
          <w:ilvl w:val="0"/>
          <w:numId w:val="11"/>
        </w:numPr>
        <w:rPr>
          <w:lang w:eastAsia="en-US"/>
        </w:rPr>
      </w:pPr>
      <w:r>
        <w:rPr>
          <w:lang w:eastAsia="en-US"/>
        </w:rPr>
        <w:t>Skausmas ir deginimo pojūtis injekcijos vietoje, reakcijos injekcijos vietoje, įskaitant livedoidą (tam tikrą odos spalvos pokytį, vadinamą „marmurine oda“).</w:t>
      </w:r>
    </w:p>
    <w:p w14:paraId="2CAD3B7A" w14:textId="77777777" w:rsidR="00D937A4" w:rsidRDefault="00D937A4" w:rsidP="00D03A6D">
      <w:pPr>
        <w:numPr>
          <w:ilvl w:val="0"/>
          <w:numId w:val="11"/>
        </w:numPr>
        <w:rPr>
          <w:lang w:eastAsia="en-US"/>
        </w:rPr>
      </w:pPr>
      <w:r>
        <w:t>Ūminė išplitusi egzanteminė pustuliozinė, hemolizinė anemija.</w:t>
      </w:r>
    </w:p>
    <w:p w14:paraId="3FCE3661" w14:textId="77777777" w:rsidR="00D937A4" w:rsidRDefault="00D937A4" w:rsidP="00D03A6D">
      <w:pPr>
        <w:ind w:left="720"/>
        <w:rPr>
          <w:lang w:eastAsia="en-US"/>
        </w:rPr>
      </w:pPr>
    </w:p>
    <w:p w14:paraId="38B593A2" w14:textId="77777777" w:rsidR="00F062E9" w:rsidRDefault="00F062E9" w:rsidP="00D03A6D">
      <w:pPr>
        <w:rPr>
          <w:lang w:eastAsia="en-US"/>
        </w:rPr>
      </w:pPr>
    </w:p>
    <w:p w14:paraId="28ED9089" w14:textId="77777777" w:rsidR="00F062E9" w:rsidRDefault="00F062E9" w:rsidP="00D03A6D">
      <w:pPr>
        <w:rPr>
          <w:b/>
          <w:color w:val="FFFFFF"/>
          <w:lang w:eastAsia="en-US"/>
        </w:rPr>
      </w:pPr>
      <w:r>
        <w:rPr>
          <w:lang w:eastAsia="en-US"/>
        </w:rPr>
        <w:t>Jei Ketonal vartojate ilgiau nei kelias savaites, rekomenduojama reguliariai lankytis pas gydytoją.</w:t>
      </w:r>
    </w:p>
    <w:p w14:paraId="3CCE93B6" w14:textId="77777777" w:rsidR="00F062E9" w:rsidRDefault="00F062E9" w:rsidP="00D03A6D">
      <w:pPr>
        <w:numPr>
          <w:ilvl w:val="12"/>
          <w:numId w:val="0"/>
        </w:numPr>
        <w:ind w:left="567" w:right="-2" w:hanging="567"/>
        <w:rPr>
          <w:lang w:eastAsia="en-US"/>
        </w:rPr>
      </w:pPr>
    </w:p>
    <w:p w14:paraId="5C0592F1" w14:textId="77777777" w:rsidR="00F062E9" w:rsidRDefault="00F062E9" w:rsidP="00D03A6D">
      <w:pPr>
        <w:tabs>
          <w:tab w:val="left" w:pos="567"/>
        </w:tabs>
        <w:rPr>
          <w:b/>
          <w:snapToGrid w:val="0"/>
        </w:rPr>
      </w:pPr>
      <w:r>
        <w:rPr>
          <w:b/>
          <w:noProof/>
          <w:snapToGrid w:val="0"/>
        </w:rPr>
        <w:t>Pranešimas apie šalutinį poveikį</w:t>
      </w:r>
    </w:p>
    <w:p w14:paraId="5CE321FB" w14:textId="77777777" w:rsidR="00F062E9" w:rsidRDefault="00F062E9" w:rsidP="00D03A6D">
      <w:pPr>
        <w:rPr>
          <w:noProof/>
          <w:snapToGrid w:val="0"/>
        </w:rPr>
      </w:pPr>
      <w:r>
        <w:rPr>
          <w:noProof/>
          <w:snapToGrid w:val="0"/>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7" w:history="1">
        <w:r>
          <w:rPr>
            <w:rStyle w:val="Hyperlink"/>
            <w:noProof/>
            <w:snapToGrid w:val="0"/>
          </w:rPr>
          <w:t>www.vvkt.lt</w:t>
        </w:r>
      </w:hyperlink>
      <w:r>
        <w:rPr>
          <w:noProof/>
          <w:snapToGrid w:val="0"/>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8" w:history="1">
        <w:r>
          <w:rPr>
            <w:rStyle w:val="Hyperlink"/>
            <w:noProof/>
            <w:snapToGrid w:val="0"/>
          </w:rPr>
          <w:t>NepageidaujamaR@vvkt.lt</w:t>
        </w:r>
      </w:hyperlink>
      <w:r>
        <w:rPr>
          <w:noProof/>
          <w:snapToGrid w:val="0"/>
        </w:rPr>
        <w:t xml:space="preserve">, taip pat per Valstybinės vaistų kontrolės tarnybos prie Lietuvos Respublikos sveikatos apsaugos ministerijos interneto svetainę (adresu </w:t>
      </w:r>
      <w:hyperlink r:id="rId9" w:history="1">
        <w:r>
          <w:rPr>
            <w:rStyle w:val="Hyperlink"/>
            <w:noProof/>
            <w:snapToGrid w:val="0"/>
          </w:rPr>
          <w:t>http://www.vvkt.lt</w:t>
        </w:r>
      </w:hyperlink>
      <w:r>
        <w:rPr>
          <w:noProof/>
          <w:snapToGrid w:val="0"/>
        </w:rPr>
        <w:t xml:space="preserve"> ). Pranešdami apie šalutinį poveikį galite mums padėti gauti daugiau informacijos apie šio vaisto saugumą.</w:t>
      </w:r>
    </w:p>
    <w:p w14:paraId="109B92BF" w14:textId="77777777" w:rsidR="00F062E9" w:rsidRDefault="00F062E9" w:rsidP="00D03A6D">
      <w:pPr>
        <w:pStyle w:val="PI-1EMEASMCA"/>
        <w:rPr>
          <w:lang w:eastAsia="ko-KR"/>
        </w:rPr>
      </w:pPr>
    </w:p>
    <w:p w14:paraId="3B5966D4" w14:textId="77777777" w:rsidR="00F062E9" w:rsidRDefault="00F062E9" w:rsidP="00D03A6D">
      <w:pPr>
        <w:pStyle w:val="PI-1EMEASMCA"/>
        <w:rPr>
          <w:lang w:eastAsia="ko-KR"/>
        </w:rPr>
      </w:pPr>
    </w:p>
    <w:p w14:paraId="6FCAAAC1" w14:textId="77777777" w:rsidR="00F062E9" w:rsidRDefault="00F062E9" w:rsidP="00D03A6D">
      <w:pPr>
        <w:pStyle w:val="PI-1EMEASMCA"/>
        <w:rPr>
          <w:lang w:eastAsia="ko-KR"/>
        </w:rPr>
      </w:pPr>
      <w:r>
        <w:rPr>
          <w:lang w:eastAsia="ko-KR"/>
        </w:rPr>
        <w:t>5.</w:t>
      </w:r>
      <w:r>
        <w:rPr>
          <w:lang w:eastAsia="ko-KR"/>
        </w:rPr>
        <w:tab/>
        <w:t xml:space="preserve">Kaip laikyti </w:t>
      </w:r>
      <w:bookmarkEnd w:id="12"/>
      <w:bookmarkEnd w:id="13"/>
      <w:r>
        <w:t>Ketonal</w:t>
      </w:r>
    </w:p>
    <w:p w14:paraId="4D05A2DA" w14:textId="77777777" w:rsidR="00F062E9" w:rsidRDefault="00F062E9" w:rsidP="00D03A6D">
      <w:pPr>
        <w:pStyle w:val="BTEMEASMCA"/>
        <w:rPr>
          <w:lang w:eastAsia="ko-KR"/>
        </w:rPr>
      </w:pPr>
    </w:p>
    <w:p w14:paraId="6C455F08" w14:textId="77777777" w:rsidR="00F062E9" w:rsidRDefault="00F062E9" w:rsidP="00D03A6D">
      <w:pPr>
        <w:numPr>
          <w:ilvl w:val="12"/>
          <w:numId w:val="0"/>
        </w:numPr>
        <w:ind w:right="-2"/>
      </w:pPr>
      <w:r>
        <w:rPr>
          <w:noProof/>
          <w:snapToGrid w:val="0"/>
        </w:rPr>
        <w:t>Šį vaistą laikykite</w:t>
      </w:r>
      <w:r>
        <w:t xml:space="preserve"> vaikams </w:t>
      </w:r>
      <w:r>
        <w:rPr>
          <w:noProof/>
          <w:snapToGrid w:val="0"/>
        </w:rPr>
        <w:t xml:space="preserve">nepastebimoje ir </w:t>
      </w:r>
      <w:r>
        <w:t>nepasiekiamoje vietoje.</w:t>
      </w:r>
    </w:p>
    <w:p w14:paraId="3C5BADF1" w14:textId="77777777" w:rsidR="00F062E9" w:rsidRDefault="00F062E9" w:rsidP="00D03A6D"/>
    <w:p w14:paraId="242CD018" w14:textId="77777777" w:rsidR="00F062E9" w:rsidRDefault="00F062E9" w:rsidP="00D03A6D">
      <w:r>
        <w:t xml:space="preserve">Laikyti ne aukštesnėje kaip 25 </w:t>
      </w:r>
      <w:r>
        <w:sym w:font="Symbol" w:char="F0B0"/>
      </w:r>
      <w:r>
        <w:t>C temperatūroje.</w:t>
      </w:r>
    </w:p>
    <w:p w14:paraId="6637DE84" w14:textId="77777777" w:rsidR="00F062E9" w:rsidRDefault="00F062E9" w:rsidP="00D03A6D">
      <w:pPr>
        <w:pStyle w:val="BodyText"/>
        <w:spacing w:after="0"/>
      </w:pPr>
    </w:p>
    <w:p w14:paraId="086057D5" w14:textId="77777777" w:rsidR="00F062E9" w:rsidRDefault="00F062E9" w:rsidP="00D03A6D">
      <w:pPr>
        <w:rPr>
          <w:lang w:eastAsia="en-US"/>
        </w:rPr>
      </w:pPr>
      <w:r>
        <w:rPr>
          <w:lang w:eastAsia="en-US"/>
        </w:rPr>
        <w:t>Ant dėžutės ir ampulės etiketės po „Tinka iki“ nurodytam tinkamumo laikui pasibaigus, šio vaisto vartoti negalima. Vaistas tinkamas vartoti iki paskutinės nurodyto mėnesio dienos.</w:t>
      </w:r>
    </w:p>
    <w:p w14:paraId="73162CBD" w14:textId="77777777" w:rsidR="00F062E9" w:rsidRDefault="00F062E9" w:rsidP="00D03A6D">
      <w:pPr>
        <w:rPr>
          <w:lang w:eastAsia="en-US"/>
        </w:rPr>
      </w:pPr>
    </w:p>
    <w:p w14:paraId="34BF4EDD" w14:textId="77777777" w:rsidR="00F062E9" w:rsidRDefault="00F062E9" w:rsidP="00D03A6D">
      <w:pPr>
        <w:rPr>
          <w:lang w:eastAsia="en-US"/>
        </w:rPr>
      </w:pPr>
      <w:r>
        <w:rPr>
          <w:lang w:eastAsia="en-US"/>
        </w:rPr>
        <w:t>Prieš vartojimą tirpalą reikia įvertinti vizualiai, siekiant įsitikinti, kad jis yra bespalvis ir skaidrus. Jei tirpale matyti kietų dalelių, jo vartoti negalima.</w:t>
      </w:r>
    </w:p>
    <w:p w14:paraId="2A414609" w14:textId="77777777" w:rsidR="00F062E9" w:rsidRDefault="00F062E9" w:rsidP="00D03A6D">
      <w:pPr>
        <w:rPr>
          <w:lang w:eastAsia="en-US"/>
        </w:rPr>
      </w:pPr>
    </w:p>
    <w:p w14:paraId="25288144" w14:textId="077D83FA" w:rsidR="00F062E9" w:rsidRDefault="00F062E9" w:rsidP="00D03A6D">
      <w:pPr>
        <w:rPr>
          <w:lang w:eastAsia="en-US"/>
        </w:rPr>
      </w:pPr>
      <w:r>
        <w:rPr>
          <w:lang w:eastAsia="en-US"/>
        </w:rPr>
        <w:t xml:space="preserve">Ketonal tinka vartoti tik vieną kartą. Nesuvartotas likutis turi būti sunaikintas. </w:t>
      </w:r>
    </w:p>
    <w:p w14:paraId="1DF3D7CF" w14:textId="77777777" w:rsidR="00F062E9" w:rsidRDefault="00F062E9" w:rsidP="00D03A6D">
      <w:pPr>
        <w:rPr>
          <w:lang w:eastAsia="en-US"/>
        </w:rPr>
      </w:pPr>
    </w:p>
    <w:p w14:paraId="2EAAEC54" w14:textId="77777777" w:rsidR="00F062E9" w:rsidRDefault="00F062E9" w:rsidP="00D03A6D">
      <w:pPr>
        <w:rPr>
          <w:lang w:eastAsia="en-US"/>
        </w:rPr>
      </w:pPr>
      <w:r>
        <w:rPr>
          <w:lang w:eastAsia="en-US"/>
        </w:rPr>
        <w:t>Vaistų negalima išmesti į kanalizaciją arba su buitinėmis atliekomis. Kaip išmesti nereikalingus vaistus, klauskite vaistininko. Šios priemonės padės apsaugoti aplinką.</w:t>
      </w:r>
    </w:p>
    <w:p w14:paraId="6E391AF8" w14:textId="77777777" w:rsidR="00F062E9" w:rsidRDefault="00F062E9" w:rsidP="00D03A6D">
      <w:pPr>
        <w:tabs>
          <w:tab w:val="left" w:pos="567"/>
        </w:tabs>
        <w:rPr>
          <w:lang w:eastAsia="ko-KR"/>
        </w:rPr>
      </w:pPr>
    </w:p>
    <w:p w14:paraId="1FCC8EBD" w14:textId="77777777" w:rsidR="00F062E9" w:rsidRDefault="00F062E9" w:rsidP="00D03A6D">
      <w:pPr>
        <w:tabs>
          <w:tab w:val="left" w:pos="567"/>
        </w:tabs>
        <w:rPr>
          <w:lang w:eastAsia="ko-KR"/>
        </w:rPr>
      </w:pPr>
    </w:p>
    <w:p w14:paraId="058C98D8" w14:textId="77777777" w:rsidR="00F062E9" w:rsidRDefault="00F062E9" w:rsidP="00D03A6D">
      <w:pPr>
        <w:pStyle w:val="PI-1EMEASMCA"/>
        <w:rPr>
          <w:lang w:eastAsia="ko-KR"/>
        </w:rPr>
      </w:pPr>
      <w:bookmarkStart w:id="14" w:name="_Toc129243269"/>
      <w:bookmarkStart w:id="15" w:name="_Toc129243144"/>
      <w:r>
        <w:rPr>
          <w:lang w:eastAsia="ko-KR"/>
        </w:rPr>
        <w:t>6.</w:t>
      </w:r>
      <w:r>
        <w:rPr>
          <w:lang w:eastAsia="ko-KR"/>
        </w:rPr>
        <w:tab/>
      </w:r>
      <w:bookmarkEnd w:id="14"/>
      <w:bookmarkEnd w:id="15"/>
      <w:r>
        <w:rPr>
          <w:lang w:eastAsia="ko-KR"/>
        </w:rPr>
        <w:t>Pakuotės turinys ir kita informacija</w:t>
      </w:r>
    </w:p>
    <w:p w14:paraId="7DD04213" w14:textId="77777777" w:rsidR="00F062E9" w:rsidRDefault="00F062E9" w:rsidP="00D03A6D">
      <w:pPr>
        <w:pStyle w:val="PI-1EMEASMCA"/>
        <w:rPr>
          <w:lang w:eastAsia="ko-KR"/>
        </w:rPr>
      </w:pPr>
    </w:p>
    <w:p w14:paraId="3983C82A" w14:textId="77777777" w:rsidR="00F062E9" w:rsidRDefault="00F062E9" w:rsidP="00D03A6D">
      <w:pPr>
        <w:numPr>
          <w:ilvl w:val="12"/>
          <w:numId w:val="0"/>
        </w:numPr>
        <w:ind w:right="-2"/>
        <w:rPr>
          <w:u w:val="single"/>
          <w:lang w:eastAsia="en-US"/>
        </w:rPr>
      </w:pPr>
      <w:r>
        <w:rPr>
          <w:b/>
          <w:lang w:eastAsia="en-US"/>
        </w:rPr>
        <w:t>Ketonal sudėtis</w:t>
      </w:r>
      <w:r>
        <w:rPr>
          <w:b/>
          <w:bCs/>
          <w:lang w:eastAsia="en-US"/>
        </w:rPr>
        <w:t xml:space="preserve"> </w:t>
      </w:r>
    </w:p>
    <w:p w14:paraId="0FA2D771" w14:textId="2C010218" w:rsidR="00F062E9" w:rsidRDefault="00F062E9" w:rsidP="00D03A6D">
      <w:pPr>
        <w:numPr>
          <w:ilvl w:val="0"/>
          <w:numId w:val="12"/>
        </w:numPr>
        <w:rPr>
          <w:lang w:eastAsia="en-US"/>
        </w:rPr>
      </w:pPr>
      <w:r>
        <w:rPr>
          <w:lang w:eastAsia="en-US"/>
        </w:rPr>
        <w:t>Veiklioji medžiaga yra ketoprofenas. Vienoje ampulėje (2 ml</w:t>
      </w:r>
      <w:r w:rsidR="00D937A4">
        <w:rPr>
          <w:lang w:eastAsia="en-US"/>
        </w:rPr>
        <w:t xml:space="preserve"> injekcinio ar infuzinio</w:t>
      </w:r>
      <w:r>
        <w:rPr>
          <w:lang w:eastAsia="en-US"/>
        </w:rPr>
        <w:t xml:space="preserve"> tirpalo) yra 100 mg ketoprofeno.   Viename ml</w:t>
      </w:r>
      <w:r w:rsidR="00D937A4" w:rsidRPr="00D937A4">
        <w:t xml:space="preserve"> </w:t>
      </w:r>
      <w:r w:rsidR="00D937A4" w:rsidRPr="00D937A4">
        <w:rPr>
          <w:lang w:eastAsia="en-US"/>
        </w:rPr>
        <w:t xml:space="preserve">injekcinio ar infuzinio  </w:t>
      </w:r>
      <w:r>
        <w:rPr>
          <w:lang w:eastAsia="en-US"/>
        </w:rPr>
        <w:t>tirpalo yra 50 mg ketoprofeno.</w:t>
      </w:r>
    </w:p>
    <w:p w14:paraId="752FB7E7" w14:textId="77777777" w:rsidR="00F062E9" w:rsidRDefault="00F062E9" w:rsidP="00D03A6D">
      <w:pPr>
        <w:numPr>
          <w:ilvl w:val="0"/>
          <w:numId w:val="12"/>
        </w:numPr>
        <w:rPr>
          <w:lang w:eastAsia="en-US"/>
        </w:rPr>
      </w:pPr>
      <w:r>
        <w:rPr>
          <w:lang w:eastAsia="en-US"/>
        </w:rPr>
        <w:t>Pagalbinės medžiagos: propilenglikolis, etanolis (96 %), benzilo alkoholis, natrio hidroksidas (pH sureguliuoti), injekcinis vanduo.</w:t>
      </w:r>
    </w:p>
    <w:p w14:paraId="42AF1F6A" w14:textId="77777777" w:rsidR="00F062E9" w:rsidRDefault="00F062E9" w:rsidP="00D03A6D">
      <w:pPr>
        <w:rPr>
          <w:noProof/>
          <w:lang w:eastAsia="en-US"/>
        </w:rPr>
      </w:pPr>
    </w:p>
    <w:p w14:paraId="53550125" w14:textId="77777777" w:rsidR="00F062E9" w:rsidRDefault="00F062E9" w:rsidP="00D03A6D">
      <w:pPr>
        <w:numPr>
          <w:ilvl w:val="12"/>
          <w:numId w:val="0"/>
        </w:numPr>
        <w:ind w:right="-2"/>
        <w:rPr>
          <w:b/>
          <w:lang w:eastAsia="en-US"/>
        </w:rPr>
      </w:pPr>
      <w:r>
        <w:rPr>
          <w:b/>
          <w:lang w:eastAsia="en-US"/>
        </w:rPr>
        <w:t>Ketonal išvaizda ir kiekis pakuotėje</w:t>
      </w:r>
    </w:p>
    <w:p w14:paraId="75B576BA" w14:textId="77777777" w:rsidR="00D937A4" w:rsidRDefault="00D937A4" w:rsidP="00D03A6D">
      <w:pPr>
        <w:rPr>
          <w:lang w:eastAsia="en-US"/>
        </w:rPr>
      </w:pPr>
      <w:r>
        <w:rPr>
          <w:lang w:eastAsia="en-US"/>
        </w:rPr>
        <w:t>Bespalvis arba gelsvas, skaidrus, be matomų dalelių injekcinis ar infuzinis tirpalas.</w:t>
      </w:r>
    </w:p>
    <w:p w14:paraId="1B16AC22" w14:textId="77777777" w:rsidR="00F062E9" w:rsidRDefault="00F062E9" w:rsidP="00D03A6D">
      <w:pPr>
        <w:rPr>
          <w:noProof/>
          <w:lang w:eastAsia="en-US"/>
        </w:rPr>
      </w:pPr>
      <w:r>
        <w:rPr>
          <w:lang w:eastAsia="en-US"/>
        </w:rPr>
        <w:t>Vienoje dėžutėje</w:t>
      </w:r>
      <w:r>
        <w:rPr>
          <w:noProof/>
          <w:lang w:eastAsia="en-US"/>
        </w:rPr>
        <w:t xml:space="preserve"> yra 10 ampulių.</w:t>
      </w:r>
    </w:p>
    <w:p w14:paraId="4FD64547" w14:textId="77777777" w:rsidR="00F062E9" w:rsidRDefault="00F062E9" w:rsidP="00D03A6D">
      <w:pPr>
        <w:rPr>
          <w:lang w:eastAsia="ko-KR"/>
        </w:rPr>
      </w:pPr>
    </w:p>
    <w:p w14:paraId="6A2CA615" w14:textId="77777777" w:rsidR="00F062E9" w:rsidRDefault="00F062E9" w:rsidP="00D03A6D">
      <w:pPr>
        <w:rPr>
          <w:b/>
          <w:bCs/>
          <w:lang w:eastAsia="ko-KR"/>
        </w:rPr>
      </w:pPr>
      <w:r>
        <w:rPr>
          <w:b/>
          <w:lang w:eastAsia="ko-KR"/>
        </w:rPr>
        <w:t>Registruotojas ir gamintojas eksportuojančioje šalyje</w:t>
      </w:r>
    </w:p>
    <w:p w14:paraId="4DEC660B" w14:textId="77777777" w:rsidR="00F062E9" w:rsidRDefault="00F062E9" w:rsidP="00D03A6D">
      <w:pPr>
        <w:rPr>
          <w:lang w:eastAsia="ko-KR"/>
        </w:rPr>
      </w:pPr>
    </w:p>
    <w:p w14:paraId="01139BDA" w14:textId="77777777" w:rsidR="00F062E9" w:rsidRDefault="00F062E9" w:rsidP="00D03A6D">
      <w:pPr>
        <w:rPr>
          <w:b/>
          <w:lang w:eastAsia="ko-KR"/>
        </w:rPr>
      </w:pPr>
      <w:r>
        <w:rPr>
          <w:b/>
          <w:lang w:eastAsia="ko-KR"/>
        </w:rPr>
        <w:t>Registruotojas eksportuojančioje valstybėje</w:t>
      </w:r>
    </w:p>
    <w:p w14:paraId="684EA43A" w14:textId="77777777" w:rsidR="00F062E9" w:rsidRDefault="00F062E9" w:rsidP="00D03A6D">
      <w:r>
        <w:t>Sandoz GmbH</w:t>
      </w:r>
    </w:p>
    <w:p w14:paraId="2BFF4174" w14:textId="77777777" w:rsidR="00F062E9" w:rsidRDefault="00F062E9" w:rsidP="00D03A6D">
      <w:r>
        <w:t>Biochemiestrasse 10, 6250 Kundl</w:t>
      </w:r>
    </w:p>
    <w:p w14:paraId="7A7ED228" w14:textId="77777777" w:rsidR="00F062E9" w:rsidRDefault="00F062E9" w:rsidP="00D03A6D">
      <w:pPr>
        <w:rPr>
          <w:lang w:eastAsia="ko-KR"/>
        </w:rPr>
      </w:pPr>
      <w:r>
        <w:t>Austrija</w:t>
      </w:r>
    </w:p>
    <w:p w14:paraId="6E51529F" w14:textId="77777777" w:rsidR="00F062E9" w:rsidRDefault="00F062E9" w:rsidP="00D03A6D">
      <w:pPr>
        <w:tabs>
          <w:tab w:val="left" w:pos="567"/>
        </w:tabs>
        <w:rPr>
          <w:color w:val="FF0000"/>
          <w:lang w:eastAsia="ko-KR"/>
        </w:rPr>
      </w:pPr>
    </w:p>
    <w:p w14:paraId="40DB94F9" w14:textId="77777777" w:rsidR="00F062E9" w:rsidRDefault="00F062E9" w:rsidP="00D03A6D">
      <w:pPr>
        <w:tabs>
          <w:tab w:val="left" w:pos="567"/>
        </w:tabs>
        <w:rPr>
          <w:b/>
          <w:lang w:eastAsia="ko-KR"/>
        </w:rPr>
      </w:pPr>
      <w:r>
        <w:rPr>
          <w:b/>
          <w:lang w:eastAsia="ko-KR"/>
        </w:rPr>
        <w:t xml:space="preserve">Gamintojas </w:t>
      </w:r>
    </w:p>
    <w:p w14:paraId="42EEEDFF" w14:textId="77777777" w:rsidR="00F062E9" w:rsidRDefault="00F062E9" w:rsidP="00D03A6D">
      <w:pPr>
        <w:tabs>
          <w:tab w:val="left" w:pos="567"/>
        </w:tabs>
        <w:rPr>
          <w:lang w:eastAsia="ko-KR"/>
        </w:rPr>
      </w:pPr>
      <w:r>
        <w:rPr>
          <w:lang w:eastAsia="ko-KR"/>
        </w:rPr>
        <w:t>Lek Pharmaceuticals d.d.</w:t>
      </w:r>
    </w:p>
    <w:p w14:paraId="632D2BCC" w14:textId="77777777" w:rsidR="00F062E9" w:rsidRDefault="00F062E9" w:rsidP="00D03A6D">
      <w:pPr>
        <w:tabs>
          <w:tab w:val="left" w:pos="567"/>
        </w:tabs>
        <w:rPr>
          <w:lang w:eastAsia="ko-KR"/>
        </w:rPr>
      </w:pPr>
      <w:r>
        <w:rPr>
          <w:lang w:eastAsia="ko-KR"/>
        </w:rPr>
        <w:t>Verovškova 57, 1526 Ljubljana</w:t>
      </w:r>
    </w:p>
    <w:p w14:paraId="56F61AFB" w14:textId="77777777" w:rsidR="00F062E9" w:rsidRDefault="00F062E9" w:rsidP="00D03A6D">
      <w:pPr>
        <w:tabs>
          <w:tab w:val="left" w:pos="567"/>
        </w:tabs>
        <w:rPr>
          <w:b/>
          <w:lang w:eastAsia="ko-KR"/>
        </w:rPr>
      </w:pPr>
      <w:r>
        <w:rPr>
          <w:lang w:eastAsia="ko-KR"/>
        </w:rPr>
        <w:t>Slovėnija</w:t>
      </w:r>
    </w:p>
    <w:p w14:paraId="3A760246" w14:textId="77777777" w:rsidR="00F062E9" w:rsidRDefault="00F062E9" w:rsidP="00D03A6D">
      <w:pPr>
        <w:tabs>
          <w:tab w:val="left" w:pos="567"/>
        </w:tabs>
        <w:rPr>
          <w:color w:val="000000"/>
        </w:rPr>
      </w:pPr>
    </w:p>
    <w:p w14:paraId="5C421144" w14:textId="77777777" w:rsidR="00F062E9" w:rsidRDefault="00F062E9" w:rsidP="00D03A6D">
      <w:pPr>
        <w:tabs>
          <w:tab w:val="left" w:pos="567"/>
        </w:tabs>
        <w:ind w:left="567" w:hanging="567"/>
        <w:rPr>
          <w:b/>
          <w:lang w:eastAsia="ko-KR"/>
        </w:rPr>
      </w:pPr>
      <w:r>
        <w:rPr>
          <w:b/>
          <w:lang w:eastAsia="ko-KR"/>
        </w:rPr>
        <w:t xml:space="preserve">Lygiagretus importuotojas </w:t>
      </w:r>
    </w:p>
    <w:p w14:paraId="6D9D55BC" w14:textId="77777777" w:rsidR="00F062E9" w:rsidRDefault="00F062E9" w:rsidP="00D03A6D">
      <w:pPr>
        <w:ind w:left="567" w:hanging="567"/>
        <w:rPr>
          <w:lang w:eastAsia="ko-KR"/>
        </w:rPr>
      </w:pPr>
      <w:r>
        <w:rPr>
          <w:lang w:eastAsia="ko-KR"/>
        </w:rPr>
        <w:t>UAB „Limedika“</w:t>
      </w:r>
    </w:p>
    <w:p w14:paraId="47EF0D0D" w14:textId="77777777" w:rsidR="00F062E9" w:rsidRDefault="00F062E9" w:rsidP="00D03A6D">
      <w:pPr>
        <w:ind w:left="567" w:hanging="567"/>
        <w:rPr>
          <w:lang w:eastAsia="ko-KR"/>
        </w:rPr>
      </w:pPr>
      <w:r>
        <w:rPr>
          <w:lang w:eastAsia="ko-KR"/>
        </w:rPr>
        <w:t>Gedimino g. 13, LT-44318 Kaunas</w:t>
      </w:r>
    </w:p>
    <w:p w14:paraId="38D47A06" w14:textId="77777777" w:rsidR="00F062E9" w:rsidRDefault="00F062E9" w:rsidP="00D03A6D">
      <w:pPr>
        <w:keepNext/>
        <w:tabs>
          <w:tab w:val="left" w:pos="567"/>
        </w:tabs>
        <w:rPr>
          <w:lang w:eastAsia="ko-KR"/>
        </w:rPr>
      </w:pPr>
      <w:r>
        <w:rPr>
          <w:lang w:eastAsia="ko-KR"/>
        </w:rPr>
        <w:t>Lietuva</w:t>
      </w:r>
    </w:p>
    <w:p w14:paraId="4A5A0AE6" w14:textId="77777777" w:rsidR="00F062E9" w:rsidRDefault="00F062E9" w:rsidP="00D03A6D">
      <w:pPr>
        <w:tabs>
          <w:tab w:val="left" w:pos="567"/>
        </w:tabs>
        <w:ind w:left="567" w:hanging="567"/>
        <w:rPr>
          <w:lang w:eastAsia="ko-KR"/>
        </w:rPr>
      </w:pPr>
    </w:p>
    <w:p w14:paraId="7B6107C5" w14:textId="77777777" w:rsidR="00F062E9" w:rsidRDefault="00F062E9" w:rsidP="00D03A6D">
      <w:pPr>
        <w:rPr>
          <w:b/>
        </w:rPr>
      </w:pPr>
      <w:r>
        <w:rPr>
          <w:b/>
        </w:rPr>
        <w:t>Perpakavo</w:t>
      </w:r>
    </w:p>
    <w:p w14:paraId="54741830" w14:textId="77777777" w:rsidR="00F062E9" w:rsidRDefault="00F062E9" w:rsidP="00D03A6D">
      <w:r>
        <w:t>BĮ UAB „Norfachema“</w:t>
      </w:r>
    </w:p>
    <w:p w14:paraId="04D0BA97" w14:textId="77777777" w:rsidR="00F062E9" w:rsidRDefault="00F062E9" w:rsidP="00D03A6D">
      <w:r>
        <w:t>Vytauto g. 6, Jonava</w:t>
      </w:r>
    </w:p>
    <w:p w14:paraId="5692DB77" w14:textId="77777777" w:rsidR="00F062E9" w:rsidRDefault="00F062E9" w:rsidP="00D03A6D">
      <w:r>
        <w:t>Lietuva</w:t>
      </w:r>
    </w:p>
    <w:p w14:paraId="5AFA4F4D" w14:textId="77777777" w:rsidR="00F062E9" w:rsidRDefault="00F062E9" w:rsidP="00D03A6D">
      <w:pPr>
        <w:rPr>
          <w:b/>
        </w:rPr>
      </w:pPr>
    </w:p>
    <w:p w14:paraId="4FC12C77" w14:textId="77777777" w:rsidR="00F062E9" w:rsidRDefault="00F062E9" w:rsidP="00D03A6D">
      <w:pPr>
        <w:rPr>
          <w:bCs/>
          <w:iCs/>
        </w:rPr>
      </w:pPr>
      <w:r>
        <w:rPr>
          <w:bCs/>
          <w:iCs/>
        </w:rPr>
        <w:t>arba</w:t>
      </w:r>
    </w:p>
    <w:p w14:paraId="40D3B5DC" w14:textId="77777777" w:rsidR="00F062E9" w:rsidRDefault="00F062E9" w:rsidP="00D03A6D">
      <w:pPr>
        <w:rPr>
          <w:bCs/>
          <w:iCs/>
        </w:rPr>
      </w:pPr>
    </w:p>
    <w:p w14:paraId="14F49097" w14:textId="77777777" w:rsidR="00F062E9" w:rsidRDefault="00F062E9" w:rsidP="00D03A6D">
      <w:pPr>
        <w:rPr>
          <w:bCs/>
          <w:iCs/>
        </w:rPr>
      </w:pPr>
      <w:r>
        <w:rPr>
          <w:bCs/>
          <w:iCs/>
        </w:rPr>
        <w:t>UAB „Entafarma“</w:t>
      </w:r>
    </w:p>
    <w:p w14:paraId="055BB844" w14:textId="77777777" w:rsidR="00F062E9" w:rsidRDefault="00F062E9" w:rsidP="00D03A6D">
      <w:pPr>
        <w:rPr>
          <w:bCs/>
          <w:iCs/>
        </w:rPr>
      </w:pPr>
      <w:r>
        <w:rPr>
          <w:bCs/>
          <w:iCs/>
        </w:rPr>
        <w:t>Klonėnų vs. 1</w:t>
      </w:r>
    </w:p>
    <w:p w14:paraId="2AB8C027" w14:textId="77777777" w:rsidR="00F062E9" w:rsidRDefault="00F062E9" w:rsidP="00D03A6D">
      <w:pPr>
        <w:rPr>
          <w:bCs/>
          <w:iCs/>
        </w:rPr>
      </w:pPr>
      <w:r>
        <w:rPr>
          <w:bCs/>
          <w:iCs/>
        </w:rPr>
        <w:t>Širvintų r. sav.</w:t>
      </w:r>
    </w:p>
    <w:p w14:paraId="0CB05B88" w14:textId="77777777" w:rsidR="00F062E9" w:rsidRDefault="00F062E9" w:rsidP="00D03A6D">
      <w:pPr>
        <w:rPr>
          <w:bCs/>
          <w:iCs/>
        </w:rPr>
      </w:pPr>
      <w:r>
        <w:rPr>
          <w:bCs/>
          <w:iCs/>
        </w:rPr>
        <w:t>Lietuva</w:t>
      </w:r>
    </w:p>
    <w:p w14:paraId="64B42F32" w14:textId="77777777" w:rsidR="00F062E9" w:rsidRDefault="00F062E9" w:rsidP="00D03A6D">
      <w:pPr>
        <w:tabs>
          <w:tab w:val="left" w:pos="567"/>
        </w:tabs>
        <w:ind w:left="567" w:hanging="567"/>
        <w:rPr>
          <w:lang w:eastAsia="ko-KR"/>
        </w:rPr>
      </w:pPr>
    </w:p>
    <w:p w14:paraId="6F83733E" w14:textId="3DE2007F" w:rsidR="00F062E9" w:rsidRDefault="00F062E9" w:rsidP="00D03A6D">
      <w:pPr>
        <w:tabs>
          <w:tab w:val="left" w:pos="567"/>
        </w:tabs>
        <w:rPr>
          <w:lang w:eastAsia="ko-KR"/>
        </w:rPr>
      </w:pPr>
      <w:r>
        <w:rPr>
          <w:b/>
          <w:lang w:eastAsia="ko-KR"/>
        </w:rPr>
        <w:t xml:space="preserve">Šis pakuotės lapelis paskutinį kartą peržiūrėtas: </w:t>
      </w:r>
      <w:r w:rsidR="00F74B53">
        <w:rPr>
          <w:b/>
          <w:lang w:eastAsia="ko-KR"/>
        </w:rPr>
        <w:t>2019-07-30</w:t>
      </w:r>
      <w:bookmarkStart w:id="16" w:name="_GoBack"/>
      <w:bookmarkEnd w:id="16"/>
    </w:p>
    <w:p w14:paraId="20E908D0" w14:textId="77777777" w:rsidR="00F062E9" w:rsidRDefault="00F062E9" w:rsidP="00D03A6D">
      <w:pPr>
        <w:tabs>
          <w:tab w:val="left" w:pos="567"/>
        </w:tabs>
        <w:rPr>
          <w:lang w:eastAsia="ko-KR"/>
        </w:rPr>
      </w:pPr>
    </w:p>
    <w:p w14:paraId="2703CDA2" w14:textId="77777777" w:rsidR="00F062E9" w:rsidRDefault="00F062E9" w:rsidP="00D03A6D">
      <w:pPr>
        <w:numPr>
          <w:ilvl w:val="12"/>
          <w:numId w:val="0"/>
        </w:numPr>
        <w:tabs>
          <w:tab w:val="left" w:pos="567"/>
        </w:tabs>
        <w:ind w:right="-2"/>
        <w:rPr>
          <w:lang w:eastAsia="ko-KR"/>
        </w:rPr>
      </w:pPr>
      <w:r>
        <w:rPr>
          <w:lang w:eastAsia="ko-KR"/>
        </w:rPr>
        <w:t>Išsami informacija apie šį vaistą pateikiama Valstybinės vaistų kontrolės tarnybos prie Lietuvos Respublikos sveikatos apsaugos ministerijos tinklalapyje</w:t>
      </w:r>
      <w:r>
        <w:rPr>
          <w:i/>
          <w:lang w:eastAsia="ko-KR"/>
        </w:rPr>
        <w:t xml:space="preserve"> </w:t>
      </w:r>
      <w:hyperlink r:id="rId10" w:history="1">
        <w:r>
          <w:rPr>
            <w:rStyle w:val="Hyperlink"/>
            <w:rFonts w:eastAsia="SimSun"/>
            <w:color w:val="0070C0"/>
            <w:lang w:eastAsia="ko-KR"/>
          </w:rPr>
          <w:t>http://www.vvkt.lt/</w:t>
        </w:r>
      </w:hyperlink>
      <w:r>
        <w:rPr>
          <w:lang w:eastAsia="ko-KR"/>
        </w:rPr>
        <w:t>.</w:t>
      </w:r>
    </w:p>
    <w:p w14:paraId="57F490EC" w14:textId="77777777" w:rsidR="00F062E9" w:rsidRDefault="00F062E9" w:rsidP="00D03A6D">
      <w:pPr>
        <w:numPr>
          <w:ilvl w:val="12"/>
          <w:numId w:val="0"/>
        </w:numPr>
        <w:tabs>
          <w:tab w:val="left" w:pos="567"/>
        </w:tabs>
        <w:ind w:right="-2"/>
        <w:rPr>
          <w:lang w:eastAsia="ko-KR"/>
        </w:rPr>
      </w:pPr>
    </w:p>
    <w:p w14:paraId="5C689C1A" w14:textId="77777777" w:rsidR="00F062E9" w:rsidRDefault="00F062E9" w:rsidP="00D03A6D">
      <w:pPr>
        <w:rPr>
          <w:lang w:eastAsia="en-US"/>
        </w:rPr>
      </w:pPr>
      <w:r>
        <w:rPr>
          <w:lang w:eastAsia="en-US"/>
        </w:rPr>
        <w:t>---------------------------------------------------------------------------------------------------------------------------</w:t>
      </w:r>
    </w:p>
    <w:p w14:paraId="343980A4" w14:textId="77777777" w:rsidR="00F062E9" w:rsidRDefault="00F062E9" w:rsidP="00D03A6D">
      <w:pPr>
        <w:rPr>
          <w:b/>
          <w:noProof/>
          <w:lang w:eastAsia="en-US"/>
        </w:rPr>
      </w:pPr>
      <w:r>
        <w:rPr>
          <w:b/>
          <w:noProof/>
          <w:lang w:eastAsia="en-US"/>
        </w:rPr>
        <w:t>Žemiau pateikta informacija skirta tik sveikatos priežiūros specialistams:</w:t>
      </w:r>
    </w:p>
    <w:p w14:paraId="1D08DC56" w14:textId="77777777" w:rsidR="00F062E9" w:rsidRDefault="00F062E9" w:rsidP="00D03A6D">
      <w:pPr>
        <w:rPr>
          <w:highlight w:val="yellow"/>
        </w:rPr>
      </w:pPr>
    </w:p>
    <w:p w14:paraId="77F99107" w14:textId="77777777" w:rsidR="00F062E9" w:rsidRDefault="00F062E9" w:rsidP="00D03A6D">
      <w:r>
        <w:t>Ketonal injekcinį tirpalą infuzuoti į veną galima tik ligoninėje.</w:t>
      </w:r>
    </w:p>
    <w:p w14:paraId="3C3DA5D1" w14:textId="77777777" w:rsidR="00F062E9" w:rsidRDefault="00F062E9" w:rsidP="00D03A6D"/>
    <w:p w14:paraId="240F0889" w14:textId="77777777" w:rsidR="00F062E9" w:rsidRDefault="00F062E9" w:rsidP="00D03A6D">
      <w:r>
        <w:lastRenderedPageBreak/>
        <w:t xml:space="preserve">Trumpalaikei infuzijai 100-200 mg ketoprofeno reikia skiesti 100 ml 0,9 % natrio chlorido tirpalo. Tirpalą rekomenduojama sulašinti per 0,5-1 valandą. Infuziją galima kartoti po 8 valandų. </w:t>
      </w:r>
    </w:p>
    <w:p w14:paraId="6FC73FCA" w14:textId="77777777" w:rsidR="00F062E9" w:rsidRDefault="00F062E9" w:rsidP="00D03A6D"/>
    <w:p w14:paraId="49E72849" w14:textId="77777777" w:rsidR="00F062E9" w:rsidRDefault="00F062E9" w:rsidP="00D03A6D">
      <w:r>
        <w:t>Ilgalaikei infuzijai 100-200 mg ketoprofeno reikia skiesti 500 ml infuzijų tirpalo (natrio chlorido, Ringerio tirpalo, gliukozės). Tirpalą rekomenduojama sulašinti per 8 valandas. Infuziją galima kartoti po 8 valandų.</w:t>
      </w:r>
    </w:p>
    <w:p w14:paraId="440154C2" w14:textId="77777777" w:rsidR="00F062E9" w:rsidRDefault="00F062E9" w:rsidP="00D03A6D"/>
    <w:p w14:paraId="021D60F6" w14:textId="77777777" w:rsidR="00F062E9" w:rsidRDefault="00F062E9" w:rsidP="00D03A6D">
      <w:r>
        <w:t>Didžiausia paros dozė - 200 mg ketoprofeno.</w:t>
      </w:r>
    </w:p>
    <w:p w14:paraId="3C1D5F9C" w14:textId="77777777" w:rsidR="00F062E9" w:rsidRDefault="00F062E9" w:rsidP="00D03A6D"/>
    <w:p w14:paraId="4DE9BDE3" w14:textId="77777777" w:rsidR="00F062E9" w:rsidRDefault="00F062E9" w:rsidP="00D03A6D">
      <w:pPr>
        <w:rPr>
          <w:highlight w:val="yellow"/>
        </w:rPr>
      </w:pPr>
      <w:r>
        <w:t>Infuzijų nerekomenduojama tęsti ilgiau kaip 48 valandas.</w:t>
      </w:r>
    </w:p>
    <w:p w14:paraId="1B26929F" w14:textId="77777777" w:rsidR="00F062E9" w:rsidRDefault="00F062E9" w:rsidP="00D03A6D"/>
    <w:p w14:paraId="31D3997B" w14:textId="77777777" w:rsidR="00F062E9" w:rsidRDefault="00F062E9" w:rsidP="00D03A6D">
      <w:r>
        <w:t>Ketoprofeną galima maišyti kartu su narkotiniais analgetikais, pvz., 10-20 mg morfino sumaišyti su 100-200 mg ketoprofeno ir praskiesti 500 ml infuzijų tirpalo (natrio chlorido, Ringerio tirpalo, gliukozės). Paruoštas tirpalas yra bespalvis, skadrus, be matomų dalelių. Infuziją galima pakartoti po 8 valandų. Tokiu atveju didžiausia ketoprofeno paros dozė - 200 mg.</w:t>
      </w:r>
    </w:p>
    <w:p w14:paraId="1DB3D49C" w14:textId="77777777" w:rsidR="00F062E9" w:rsidRDefault="00F062E9" w:rsidP="00D03A6D">
      <w:pPr>
        <w:rPr>
          <w:i/>
        </w:rPr>
      </w:pPr>
    </w:p>
    <w:p w14:paraId="16F01EBE" w14:textId="77777777" w:rsidR="00F062E9" w:rsidRDefault="00F062E9" w:rsidP="00D03A6D">
      <w:r>
        <w:t>Maišyti ketoprofeno ir tramadolio tirpalus viename butelyje negalima, nes atsiranda nuosėdų.</w:t>
      </w:r>
    </w:p>
    <w:p w14:paraId="14D83019" w14:textId="77777777" w:rsidR="00F062E9" w:rsidRDefault="00F062E9" w:rsidP="00D03A6D"/>
    <w:p w14:paraId="44B9F717" w14:textId="77777777" w:rsidR="00F062E9" w:rsidRDefault="00F062E9" w:rsidP="00D03A6D">
      <w:r>
        <w:t>Infuzijų tirpalo butelius būtina įvynioti į juodą popierių arba aliuminio foliją, nes ketoprofenas yra jautrus šviesos poveikiui.</w:t>
      </w:r>
    </w:p>
    <w:p w14:paraId="2D48F630" w14:textId="77777777" w:rsidR="00F062E9" w:rsidRDefault="00F062E9" w:rsidP="00D03A6D"/>
    <w:p w14:paraId="63195831" w14:textId="77777777" w:rsidR="00F062E9" w:rsidRDefault="00F062E9" w:rsidP="00D03A6D">
      <w:r>
        <w:t>Nesuvartotą preparatą ar atliekas reikia tvarkyti laikantis vietinių reikalavimų.</w:t>
      </w:r>
    </w:p>
    <w:p w14:paraId="5E5937F3" w14:textId="77777777" w:rsidR="00F062E9" w:rsidRDefault="00F062E9" w:rsidP="00D03A6D">
      <w:pPr>
        <w:numPr>
          <w:ilvl w:val="12"/>
          <w:numId w:val="0"/>
        </w:numPr>
        <w:tabs>
          <w:tab w:val="left" w:pos="567"/>
        </w:tabs>
        <w:ind w:right="-2"/>
        <w:rPr>
          <w:lang w:eastAsia="ko-KR"/>
        </w:rPr>
      </w:pPr>
    </w:p>
    <w:p w14:paraId="17D50F33" w14:textId="77777777" w:rsidR="003058BE" w:rsidRDefault="003058BE" w:rsidP="00D03A6D"/>
    <w:sectPr w:rsidR="003058BE" w:rsidSect="00D03A6D">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58A3C32"/>
    <w:multiLevelType w:val="hybridMultilevel"/>
    <w:tmpl w:val="FD90244A"/>
    <w:lvl w:ilvl="0" w:tplc="59707BA4">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AB2C56"/>
    <w:multiLevelType w:val="hybridMultilevel"/>
    <w:tmpl w:val="2DAEEF44"/>
    <w:lvl w:ilvl="0" w:tplc="59707BA4">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893387D"/>
    <w:multiLevelType w:val="hybridMultilevel"/>
    <w:tmpl w:val="B9962ACC"/>
    <w:lvl w:ilvl="0" w:tplc="59707BA4">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2E119CF"/>
    <w:multiLevelType w:val="hybridMultilevel"/>
    <w:tmpl w:val="B4E2D9A6"/>
    <w:lvl w:ilvl="0" w:tplc="59707BA4">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81F3B1D"/>
    <w:multiLevelType w:val="hybridMultilevel"/>
    <w:tmpl w:val="F12CAEF4"/>
    <w:lvl w:ilvl="0" w:tplc="59707BA4">
      <w:start w:val="1"/>
      <w:numFmt w:val="bullet"/>
      <w:lvlText w:val="-"/>
      <w:lvlJc w:val="left"/>
      <w:pPr>
        <w:tabs>
          <w:tab w:val="num" w:pos="0"/>
        </w:tabs>
        <w:ind w:left="283" w:hanging="28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Arial"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Arial"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Arial"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EB28FC"/>
    <w:multiLevelType w:val="hybridMultilevel"/>
    <w:tmpl w:val="0DA8287C"/>
    <w:lvl w:ilvl="0" w:tplc="59707BA4">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C4E3598"/>
    <w:multiLevelType w:val="hybridMultilevel"/>
    <w:tmpl w:val="87A8E336"/>
    <w:lvl w:ilvl="0" w:tplc="59707BA4">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70E18ED"/>
    <w:multiLevelType w:val="hybridMultilevel"/>
    <w:tmpl w:val="E4981DAC"/>
    <w:lvl w:ilvl="0" w:tplc="178E0274">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EC23BC5"/>
    <w:multiLevelType w:val="hybridMultilevel"/>
    <w:tmpl w:val="625E4D96"/>
    <w:lvl w:ilvl="0" w:tplc="59707BA4">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0A704B9"/>
    <w:multiLevelType w:val="hybridMultilevel"/>
    <w:tmpl w:val="A8A66176"/>
    <w:lvl w:ilvl="0" w:tplc="59707BA4">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36F3F8B"/>
    <w:multiLevelType w:val="hybridMultilevel"/>
    <w:tmpl w:val="43E2BF84"/>
    <w:lvl w:ilvl="0" w:tplc="59707BA4">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78564A09"/>
    <w:multiLevelType w:val="hybridMultilevel"/>
    <w:tmpl w:val="1C928160"/>
    <w:lvl w:ilvl="0" w:tplc="59707BA4">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3"/>
  </w:num>
  <w:num w:numId="3">
    <w:abstractNumId w:val="4"/>
  </w:num>
  <w:num w:numId="4">
    <w:abstractNumId w:val="11"/>
  </w:num>
  <w:num w:numId="5">
    <w:abstractNumId w:val="7"/>
  </w:num>
  <w:num w:numId="6">
    <w:abstractNumId w:val="9"/>
  </w:num>
  <w:num w:numId="7">
    <w:abstractNumId w:val="6"/>
  </w:num>
  <w:num w:numId="8">
    <w:abstractNumId w:val="12"/>
  </w:num>
  <w:num w:numId="9">
    <w:abstractNumId w:val="1"/>
  </w:num>
  <w:num w:numId="10">
    <w:abstractNumId w:val="2"/>
  </w:num>
  <w:num w:numId="11">
    <w:abstractNumId w:val="8"/>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42CE7"/>
    <w:rsid w:val="000067FB"/>
    <w:rsid w:val="00266355"/>
    <w:rsid w:val="003058BE"/>
    <w:rsid w:val="00414110"/>
    <w:rsid w:val="004A363D"/>
    <w:rsid w:val="00502588"/>
    <w:rsid w:val="005874C9"/>
    <w:rsid w:val="00833320"/>
    <w:rsid w:val="00A42102"/>
    <w:rsid w:val="00A80CA1"/>
    <w:rsid w:val="00AE0927"/>
    <w:rsid w:val="00B42CE7"/>
    <w:rsid w:val="00D03A6D"/>
    <w:rsid w:val="00D37E82"/>
    <w:rsid w:val="00D937A4"/>
    <w:rsid w:val="00E06F91"/>
    <w:rsid w:val="00F062E9"/>
    <w:rsid w:val="00F74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074F2"/>
  <w15:chartTrackingRefBased/>
  <w15:docId w15:val="{495F5841-6D29-45A9-A1F1-DC4FC98F8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2E9"/>
    <w:pPr>
      <w:spacing w:after="0" w:line="240" w:lineRule="auto"/>
    </w:pPr>
    <w:rPr>
      <w:rFonts w:ascii="Times New Roman" w:eastAsia="Times New Roman" w:hAnsi="Times New Roman" w:cs="Times New Roman"/>
      <w:lang w:val="lt-LT" w:eastAsia="lt-LT"/>
    </w:rPr>
  </w:style>
  <w:style w:type="paragraph" w:styleId="Heading1">
    <w:name w:val="heading 1"/>
    <w:basedOn w:val="Normal"/>
    <w:next w:val="Normal"/>
    <w:link w:val="Heading1Char"/>
    <w:uiPriority w:val="9"/>
    <w:qFormat/>
    <w:rsid w:val="00D03A6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062E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062E9"/>
    <w:rPr>
      <w:color w:val="0000FF"/>
      <w:u w:val="single"/>
    </w:rPr>
  </w:style>
  <w:style w:type="paragraph" w:styleId="BodyText">
    <w:name w:val="Body Text"/>
    <w:basedOn w:val="Normal"/>
    <w:link w:val="BodyTextChar"/>
    <w:unhideWhenUsed/>
    <w:rsid w:val="00F062E9"/>
    <w:pPr>
      <w:spacing w:after="120"/>
    </w:pPr>
  </w:style>
  <w:style w:type="character" w:customStyle="1" w:styleId="BodyTextChar">
    <w:name w:val="Body Text Char"/>
    <w:basedOn w:val="DefaultParagraphFont"/>
    <w:link w:val="BodyText"/>
    <w:rsid w:val="00F062E9"/>
    <w:rPr>
      <w:rFonts w:ascii="Times New Roman" w:eastAsia="Times New Roman" w:hAnsi="Times New Roman" w:cs="Times New Roman"/>
      <w:lang w:val="lt-LT" w:eastAsia="lt-LT"/>
    </w:rPr>
  </w:style>
  <w:style w:type="character" w:customStyle="1" w:styleId="BTEMEASMCAChar">
    <w:name w:val="BT EMEA_SMCA Char"/>
    <w:link w:val="BTEMEASMCA"/>
    <w:locked/>
    <w:rsid w:val="00F062E9"/>
    <w:rPr>
      <w:rFonts w:ascii="Times New Roman" w:eastAsia="Calibri" w:hAnsi="Times New Roman" w:cs="Times New Roman"/>
      <w:lang w:eastAsia="lt-LT"/>
    </w:rPr>
  </w:style>
  <w:style w:type="paragraph" w:customStyle="1" w:styleId="BTEMEASMCA">
    <w:name w:val="BT EMEA_SMCA"/>
    <w:basedOn w:val="Normal"/>
    <w:link w:val="BTEMEASMCAChar"/>
    <w:autoRedefine/>
    <w:rsid w:val="00F062E9"/>
    <w:pPr>
      <w:adjustRightInd w:val="0"/>
    </w:pPr>
    <w:rPr>
      <w:rFonts w:eastAsia="Calibri"/>
      <w:lang w:val="en-US"/>
    </w:rPr>
  </w:style>
  <w:style w:type="paragraph" w:customStyle="1" w:styleId="PI-1EMEASMCA">
    <w:name w:val="PI-1 EMEA_SMCA"/>
    <w:basedOn w:val="Heading2"/>
    <w:autoRedefine/>
    <w:rsid w:val="00F062E9"/>
    <w:pPr>
      <w:keepLines w:val="0"/>
      <w:tabs>
        <w:tab w:val="left" w:pos="567"/>
      </w:tabs>
      <w:spacing w:before="0"/>
      <w:ind w:left="142" w:hanging="142"/>
    </w:pPr>
    <w:rPr>
      <w:rFonts w:ascii="Times New Roman" w:eastAsia="Times New Roman" w:hAnsi="Times New Roman" w:cs="Times New Roman"/>
      <w:b/>
      <w:bCs/>
      <w:color w:val="auto"/>
      <w:sz w:val="22"/>
      <w:szCs w:val="22"/>
      <w:lang w:eastAsia="en-US"/>
    </w:rPr>
  </w:style>
  <w:style w:type="character" w:customStyle="1" w:styleId="Heading2Char">
    <w:name w:val="Heading 2 Char"/>
    <w:basedOn w:val="DefaultParagraphFont"/>
    <w:link w:val="Heading2"/>
    <w:uiPriority w:val="9"/>
    <w:semiHidden/>
    <w:rsid w:val="00F062E9"/>
    <w:rPr>
      <w:rFonts w:asciiTheme="majorHAnsi" w:eastAsiaTheme="majorEastAsia" w:hAnsiTheme="majorHAnsi" w:cstheme="majorBidi"/>
      <w:color w:val="365F91" w:themeColor="accent1" w:themeShade="BF"/>
      <w:sz w:val="26"/>
      <w:szCs w:val="26"/>
      <w:lang w:val="lt-LT" w:eastAsia="lt-LT"/>
    </w:rPr>
  </w:style>
  <w:style w:type="character" w:styleId="CommentReference">
    <w:name w:val="annotation reference"/>
    <w:basedOn w:val="DefaultParagraphFont"/>
    <w:uiPriority w:val="99"/>
    <w:semiHidden/>
    <w:unhideWhenUsed/>
    <w:rsid w:val="00E06F91"/>
    <w:rPr>
      <w:sz w:val="16"/>
      <w:szCs w:val="16"/>
    </w:rPr>
  </w:style>
  <w:style w:type="paragraph" w:styleId="CommentText">
    <w:name w:val="annotation text"/>
    <w:basedOn w:val="Normal"/>
    <w:link w:val="CommentTextChar"/>
    <w:uiPriority w:val="99"/>
    <w:semiHidden/>
    <w:unhideWhenUsed/>
    <w:rsid w:val="00E06F91"/>
    <w:rPr>
      <w:sz w:val="20"/>
      <w:szCs w:val="20"/>
    </w:rPr>
  </w:style>
  <w:style w:type="character" w:customStyle="1" w:styleId="CommentTextChar">
    <w:name w:val="Comment Text Char"/>
    <w:basedOn w:val="DefaultParagraphFont"/>
    <w:link w:val="CommentText"/>
    <w:uiPriority w:val="99"/>
    <w:semiHidden/>
    <w:rsid w:val="00E06F91"/>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E06F91"/>
    <w:rPr>
      <w:b/>
      <w:bCs/>
    </w:rPr>
  </w:style>
  <w:style w:type="character" w:customStyle="1" w:styleId="CommentSubjectChar">
    <w:name w:val="Comment Subject Char"/>
    <w:basedOn w:val="CommentTextChar"/>
    <w:link w:val="CommentSubject"/>
    <w:uiPriority w:val="99"/>
    <w:semiHidden/>
    <w:rsid w:val="00E06F91"/>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E06F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F91"/>
    <w:rPr>
      <w:rFonts w:ascii="Segoe UI" w:eastAsia="Times New Roman" w:hAnsi="Segoe UI" w:cs="Segoe UI"/>
      <w:sz w:val="18"/>
      <w:szCs w:val="18"/>
      <w:lang w:val="lt-LT" w:eastAsia="lt-LT"/>
    </w:rPr>
  </w:style>
  <w:style w:type="paragraph" w:styleId="ListParagraph">
    <w:name w:val="List Paragraph"/>
    <w:basedOn w:val="Normal"/>
    <w:uiPriority w:val="34"/>
    <w:qFormat/>
    <w:rsid w:val="00502588"/>
    <w:pPr>
      <w:ind w:left="720"/>
      <w:contextualSpacing/>
    </w:pPr>
  </w:style>
  <w:style w:type="paragraph" w:customStyle="1" w:styleId="PI-1labEMEASMCA">
    <w:name w:val="PI-1_lab EMEA_SMCA"/>
    <w:basedOn w:val="Normal"/>
    <w:link w:val="PI-1labEMEASMCAChar"/>
    <w:autoRedefine/>
    <w:rsid w:val="00D03A6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D03A6D"/>
    <w:rPr>
      <w:rFonts w:ascii="Times New Roman" w:eastAsia="Times New Roman" w:hAnsi="Times New Roman" w:cs="Times New Roman"/>
      <w:b/>
      <w:bCs/>
      <w:noProof/>
      <w:lang w:val="lt-LT" w:eastAsia="x-none"/>
    </w:rPr>
  </w:style>
  <w:style w:type="paragraph" w:customStyle="1" w:styleId="TTEMEASMCA">
    <w:name w:val="TT EMEA_SMCA"/>
    <w:basedOn w:val="Heading1"/>
    <w:link w:val="TTEMEASMCAChar"/>
    <w:autoRedefine/>
    <w:rsid w:val="00D03A6D"/>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eastAsia="en-US"/>
    </w:rPr>
  </w:style>
  <w:style w:type="character" w:customStyle="1" w:styleId="TTEMEASMCAChar">
    <w:name w:val="TT EMEA_SMCA Char"/>
    <w:link w:val="TTEMEASMCA"/>
    <w:rsid w:val="00D03A6D"/>
    <w:rPr>
      <w:rFonts w:ascii="Times New Roman" w:eastAsia="Times New Roman" w:hAnsi="Times New Roman" w:cs="Times New Roman"/>
      <w:b/>
      <w:caps/>
    </w:rPr>
  </w:style>
  <w:style w:type="character" w:customStyle="1" w:styleId="Heading1Char">
    <w:name w:val="Heading 1 Char"/>
    <w:basedOn w:val="DefaultParagraphFont"/>
    <w:link w:val="Heading1"/>
    <w:uiPriority w:val="9"/>
    <w:rsid w:val="00D03A6D"/>
    <w:rPr>
      <w:rFonts w:asciiTheme="majorHAnsi" w:eastAsiaTheme="majorEastAsia" w:hAnsiTheme="majorHAnsi" w:cstheme="majorBidi"/>
      <w:color w:val="365F91" w:themeColor="accent1" w:themeShade="BF"/>
      <w:sz w:val="32"/>
      <w:szCs w:val="3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09648">
      <w:bodyDiv w:val="1"/>
      <w:marLeft w:val="0"/>
      <w:marRight w:val="0"/>
      <w:marTop w:val="0"/>
      <w:marBottom w:val="0"/>
      <w:divBdr>
        <w:top w:val="none" w:sz="0" w:space="0" w:color="auto"/>
        <w:left w:val="none" w:sz="0" w:space="0" w:color="auto"/>
        <w:bottom w:val="none" w:sz="0" w:space="0" w:color="auto"/>
        <w:right w:val="none" w:sz="0" w:space="0" w:color="auto"/>
      </w:divBdr>
    </w:div>
    <w:div w:id="322858774">
      <w:bodyDiv w:val="1"/>
      <w:marLeft w:val="0"/>
      <w:marRight w:val="0"/>
      <w:marTop w:val="0"/>
      <w:marBottom w:val="0"/>
      <w:divBdr>
        <w:top w:val="none" w:sz="0" w:space="0" w:color="auto"/>
        <w:left w:val="none" w:sz="0" w:space="0" w:color="auto"/>
        <w:bottom w:val="none" w:sz="0" w:space="0" w:color="auto"/>
        <w:right w:val="none" w:sz="0" w:space="0" w:color="auto"/>
      </w:divBdr>
    </w:div>
    <w:div w:id="603851177">
      <w:bodyDiv w:val="1"/>
      <w:marLeft w:val="0"/>
      <w:marRight w:val="0"/>
      <w:marTop w:val="0"/>
      <w:marBottom w:val="0"/>
      <w:divBdr>
        <w:top w:val="none" w:sz="0" w:space="0" w:color="auto"/>
        <w:left w:val="none" w:sz="0" w:space="0" w:color="auto"/>
        <w:bottom w:val="none" w:sz="0" w:space="0" w:color="auto"/>
        <w:right w:val="none" w:sz="0" w:space="0" w:color="auto"/>
      </w:divBdr>
    </w:div>
    <w:div w:id="1095057784">
      <w:bodyDiv w:val="1"/>
      <w:marLeft w:val="0"/>
      <w:marRight w:val="0"/>
      <w:marTop w:val="0"/>
      <w:marBottom w:val="0"/>
      <w:divBdr>
        <w:top w:val="none" w:sz="0" w:space="0" w:color="auto"/>
        <w:left w:val="none" w:sz="0" w:space="0" w:color="auto"/>
        <w:bottom w:val="none" w:sz="0" w:space="0" w:color="auto"/>
        <w:right w:val="none" w:sz="0" w:space="0" w:color="auto"/>
      </w:divBdr>
    </w:div>
    <w:div w:id="1232960124">
      <w:bodyDiv w:val="1"/>
      <w:marLeft w:val="0"/>
      <w:marRight w:val="0"/>
      <w:marTop w:val="0"/>
      <w:marBottom w:val="0"/>
      <w:divBdr>
        <w:top w:val="none" w:sz="0" w:space="0" w:color="auto"/>
        <w:left w:val="none" w:sz="0" w:space="0" w:color="auto"/>
        <w:bottom w:val="none" w:sz="0" w:space="0" w:color="auto"/>
        <w:right w:val="none" w:sz="0" w:space="0" w:color="auto"/>
      </w:divBdr>
    </w:div>
    <w:div w:id="130516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tyles" Target="style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ealthscout.com/ency/68/591/main.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B97FD-8807-47A9-ACCE-005A1825A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16924</Words>
  <Characters>9647</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Plečkaitienė</dc:creator>
  <cp:keywords/>
  <dc:description/>
  <cp:lastModifiedBy>Gediminas Ruša</cp:lastModifiedBy>
  <cp:revision>5</cp:revision>
  <dcterms:created xsi:type="dcterms:W3CDTF">2019-07-09T11:04:00Z</dcterms:created>
  <dcterms:modified xsi:type="dcterms:W3CDTF">2019-07-30T10:28:00Z</dcterms:modified>
</cp:coreProperties>
</file>