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rPr>
          <w:b/>
          <w:bCs/>
          <w:caps/>
          <w:color w:val="auto"/>
          <w:szCs w:val="22"/>
          <w:lang w:val="lt-LT"/>
        </w:rPr>
      </w:pPr>
    </w:p>
    <w:p w:rsidR="0001389A" w:rsidRPr="00187825" w:rsidRDefault="0001389A" w:rsidP="0001389A">
      <w:pPr>
        <w:pStyle w:val="Pagrindinistekstas"/>
        <w:jc w:val="center"/>
        <w:rPr>
          <w:b/>
          <w:bCs/>
          <w:caps/>
          <w:color w:val="auto"/>
          <w:szCs w:val="22"/>
          <w:lang w:val="lt-LT"/>
        </w:rPr>
      </w:pPr>
    </w:p>
    <w:p w:rsidR="0001389A" w:rsidRPr="00187825" w:rsidRDefault="0001389A" w:rsidP="0001389A">
      <w:pPr>
        <w:pStyle w:val="Pagrindinistekstas"/>
        <w:jc w:val="center"/>
        <w:rPr>
          <w:b/>
          <w:bCs/>
          <w:caps/>
          <w:color w:val="auto"/>
          <w:szCs w:val="22"/>
          <w:lang w:val="lt-LT"/>
        </w:rPr>
      </w:pPr>
    </w:p>
    <w:p w:rsidR="0001389A" w:rsidRPr="00187825" w:rsidRDefault="0001389A" w:rsidP="0001389A">
      <w:pPr>
        <w:pStyle w:val="Pagrindinistekstas"/>
        <w:jc w:val="center"/>
        <w:rPr>
          <w:b/>
          <w:bCs/>
          <w:caps/>
          <w:color w:val="auto"/>
          <w:szCs w:val="22"/>
          <w:lang w:val="lt-LT"/>
        </w:rPr>
      </w:pPr>
    </w:p>
    <w:p w:rsidR="0001389A" w:rsidRPr="00187825" w:rsidRDefault="0001389A" w:rsidP="0001389A">
      <w:pPr>
        <w:pStyle w:val="Pagrindinistekstas"/>
        <w:jc w:val="center"/>
        <w:rPr>
          <w:b/>
          <w:bCs/>
          <w:caps/>
          <w:color w:val="auto"/>
          <w:szCs w:val="22"/>
          <w:lang w:val="lt-LT"/>
        </w:rPr>
      </w:pPr>
    </w:p>
    <w:p w:rsidR="0001389A" w:rsidRPr="00187825" w:rsidRDefault="0001389A" w:rsidP="0001389A">
      <w:pPr>
        <w:pStyle w:val="Pagrindinistekstas"/>
        <w:jc w:val="center"/>
        <w:rPr>
          <w:b/>
          <w:i w:val="0"/>
          <w:color w:val="auto"/>
          <w:kern w:val="28"/>
          <w:szCs w:val="22"/>
          <w:lang w:val="lt-LT"/>
        </w:rPr>
      </w:pPr>
      <w:r w:rsidRPr="00187825">
        <w:rPr>
          <w:b/>
          <w:i w:val="0"/>
          <w:color w:val="auto"/>
          <w:kern w:val="28"/>
          <w:szCs w:val="22"/>
          <w:lang w:val="lt-LT"/>
        </w:rPr>
        <w:t>A. ŽENKLINIMAS</w:t>
      </w:r>
    </w:p>
    <w:p w:rsidR="0001389A" w:rsidRPr="003F6CDE" w:rsidRDefault="0001389A" w:rsidP="0001389A">
      <w:pPr>
        <w:pStyle w:val="PI-1labEMEASMCA"/>
        <w:pBdr>
          <w:bottom w:val="single" w:sz="4" w:space="0" w:color="auto"/>
        </w:pBdr>
        <w:tabs>
          <w:tab w:val="left" w:pos="567"/>
        </w:tabs>
        <w:rPr>
          <w:noProof w:val="0"/>
        </w:rPr>
      </w:pPr>
      <w:r>
        <w:rPr>
          <w:b w:val="0"/>
          <w:bCs/>
          <w:caps/>
        </w:rPr>
        <w:br w:type="page"/>
      </w:r>
      <w:r w:rsidRPr="003F6CDE">
        <w:rPr>
          <w:noProof w:val="0"/>
        </w:rPr>
        <w:lastRenderedPageBreak/>
        <w:t>INFORMACIJA ANT IŠORINĖS PAKUOTĖS</w:t>
      </w:r>
    </w:p>
    <w:p w:rsidR="0001389A" w:rsidRPr="003F6CDE" w:rsidRDefault="0001389A" w:rsidP="0001389A">
      <w:pPr>
        <w:pStyle w:val="PI-1labEMEASMCA"/>
        <w:pBdr>
          <w:bottom w:val="single" w:sz="4" w:space="0" w:color="auto"/>
        </w:pBdr>
        <w:tabs>
          <w:tab w:val="left" w:pos="567"/>
        </w:tabs>
        <w:rPr>
          <w:noProof w:val="0"/>
        </w:rPr>
      </w:pPr>
    </w:p>
    <w:p w:rsidR="0001389A" w:rsidRPr="003F6CDE" w:rsidRDefault="0001389A" w:rsidP="0001389A">
      <w:pPr>
        <w:pStyle w:val="PI-1labEMEASMCA"/>
        <w:pBdr>
          <w:bottom w:val="single" w:sz="4" w:space="0" w:color="auto"/>
        </w:pBdr>
        <w:tabs>
          <w:tab w:val="left" w:pos="567"/>
        </w:tabs>
        <w:rPr>
          <w:bCs/>
          <w:noProof w:val="0"/>
        </w:rPr>
      </w:pPr>
      <w:r w:rsidRPr="003F6CDE">
        <w:rPr>
          <w:noProof w:val="0"/>
        </w:rPr>
        <w:t>KARTONO DĖŽUTĖ</w:t>
      </w:r>
    </w:p>
    <w:p w:rsidR="0001389A"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w:t>
      </w:r>
      <w:r w:rsidRPr="003F6CDE">
        <w:rPr>
          <w:noProof w:val="0"/>
        </w:rPr>
        <w:tab/>
        <w:t>VAISTINIO PREPARATO PAVADINIMAS</w:t>
      </w:r>
    </w:p>
    <w:p w:rsidR="0001389A" w:rsidRPr="003F6CDE" w:rsidRDefault="0001389A" w:rsidP="0001389A">
      <w:pPr>
        <w:pStyle w:val="BTEMEASMCA"/>
        <w:tabs>
          <w:tab w:val="left" w:pos="567"/>
        </w:tabs>
      </w:pPr>
    </w:p>
    <w:p w:rsidR="0001389A" w:rsidRDefault="00914D23" w:rsidP="0001389A">
      <w:pPr>
        <w:rPr>
          <w:szCs w:val="22"/>
        </w:rPr>
      </w:pPr>
      <w:r>
        <w:rPr>
          <w:szCs w:val="22"/>
        </w:rPr>
        <w:t>Meropenem Atb</w:t>
      </w:r>
      <w:r w:rsidR="0001389A" w:rsidRPr="00A965E6">
        <w:rPr>
          <w:szCs w:val="22"/>
        </w:rPr>
        <w:t xml:space="preserve"> 500 mg milteliai injekciniam ar infuziniam tirpalui</w:t>
      </w:r>
      <w:r w:rsidR="0001389A">
        <w:rPr>
          <w:szCs w:val="22"/>
        </w:rPr>
        <w:t xml:space="preserve"> </w:t>
      </w:r>
    </w:p>
    <w:p w:rsidR="0001389A" w:rsidRDefault="00914D23" w:rsidP="0001389A">
      <w:pPr>
        <w:rPr>
          <w:szCs w:val="22"/>
        </w:rPr>
      </w:pPr>
      <w:r>
        <w:rPr>
          <w:szCs w:val="22"/>
        </w:rPr>
        <w:t>Meropenem Atb</w:t>
      </w:r>
      <w:r w:rsidR="0001389A" w:rsidRPr="0001389A">
        <w:rPr>
          <w:szCs w:val="22"/>
        </w:rPr>
        <w:t xml:space="preserve"> 1000 mg milteliai injekciniam ar infuziniam tirpalui</w:t>
      </w:r>
      <w:r w:rsidR="0001389A">
        <w:rPr>
          <w:szCs w:val="22"/>
        </w:rPr>
        <w:t xml:space="preserve"> </w:t>
      </w:r>
    </w:p>
    <w:p w:rsidR="0001389A" w:rsidRPr="0001389A" w:rsidRDefault="0001389A" w:rsidP="0001389A">
      <w:pPr>
        <w:rPr>
          <w:szCs w:val="22"/>
        </w:rPr>
      </w:pPr>
    </w:p>
    <w:p w:rsidR="0001389A" w:rsidRPr="008A2C35" w:rsidRDefault="00AE2BDD" w:rsidP="0001389A">
      <w:pPr>
        <w:pStyle w:val="Pagrindinistekstas"/>
        <w:rPr>
          <w:i w:val="0"/>
          <w:color w:val="auto"/>
          <w:szCs w:val="22"/>
          <w:lang w:val="lt-LT"/>
        </w:rPr>
      </w:pPr>
      <w:r>
        <w:rPr>
          <w:i w:val="0"/>
          <w:color w:val="auto"/>
          <w:szCs w:val="22"/>
          <w:lang w:val="lt-LT"/>
        </w:rPr>
        <w:t>Meropenemas</w:t>
      </w:r>
    </w:p>
    <w:p w:rsidR="0001389A"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2.</w:t>
      </w:r>
      <w:r w:rsidRPr="003F6CDE">
        <w:rPr>
          <w:noProof w:val="0"/>
        </w:rPr>
        <w:tab/>
      </w:r>
      <w:r w:rsidRPr="0001389A">
        <w:rPr>
          <w:noProof w:val="0"/>
        </w:rPr>
        <w:t>VEIKLIOJI (-IOS) MEDŽIAGA (-OS) IR JOS (-Ų) KIEKIS (-IAI)</w:t>
      </w:r>
    </w:p>
    <w:p w:rsidR="0001389A" w:rsidRPr="003F6CDE" w:rsidRDefault="0001389A" w:rsidP="0001389A">
      <w:pPr>
        <w:pStyle w:val="BTEMEASMCA"/>
        <w:tabs>
          <w:tab w:val="left" w:pos="567"/>
        </w:tabs>
      </w:pPr>
    </w:p>
    <w:p w:rsidR="0001389A" w:rsidRDefault="0001389A" w:rsidP="0001389A">
      <w:pPr>
        <w:rPr>
          <w:szCs w:val="22"/>
        </w:rPr>
      </w:pPr>
      <w:r>
        <w:rPr>
          <w:szCs w:val="22"/>
        </w:rPr>
        <w:t>Kiekviename flakone yra meropenemo trihidrato, atitinkančio 500 mg meropenemo.</w:t>
      </w:r>
    </w:p>
    <w:p w:rsidR="0001389A" w:rsidRDefault="0001389A" w:rsidP="0001389A">
      <w:pPr>
        <w:rPr>
          <w:szCs w:val="22"/>
        </w:rPr>
      </w:pPr>
      <w:r w:rsidRPr="0001389A">
        <w:rPr>
          <w:szCs w:val="22"/>
        </w:rPr>
        <w:t>Kiekviename flakone yra meropenemo trihidrato, atitinkančio 1000 mg meropenemo.</w:t>
      </w:r>
    </w:p>
    <w:p w:rsidR="0001389A" w:rsidRDefault="0001389A" w:rsidP="0001389A">
      <w:pPr>
        <w:pStyle w:val="BTEMEASMCA"/>
        <w:tabs>
          <w:tab w:val="left" w:pos="567"/>
        </w:tabs>
      </w:pPr>
    </w:p>
    <w:p w:rsidR="0001389A" w:rsidRPr="003F6CDE" w:rsidRDefault="0001389A" w:rsidP="0001389A">
      <w:pPr>
        <w:pStyle w:val="BTEMEASMCA"/>
        <w:tabs>
          <w:tab w:val="left" w:pos="567"/>
        </w:tabs>
      </w:pPr>
    </w:p>
    <w:p w:rsidR="0001389A" w:rsidRPr="006E0313" w:rsidRDefault="0001389A" w:rsidP="0001389A">
      <w:pPr>
        <w:pStyle w:val="PI-1labEMEASMCA"/>
        <w:tabs>
          <w:tab w:val="left" w:pos="567"/>
        </w:tabs>
        <w:rPr>
          <w:noProof w:val="0"/>
          <w:highlight w:val="lightGray"/>
        </w:rPr>
      </w:pPr>
      <w:r w:rsidRPr="003F6CDE">
        <w:rPr>
          <w:noProof w:val="0"/>
        </w:rPr>
        <w:t>3.</w:t>
      </w:r>
      <w:r w:rsidRPr="003F6CDE">
        <w:rPr>
          <w:noProof w:val="0"/>
        </w:rPr>
        <w:tab/>
        <w:t>PAGALBINIŲ MEDŽIAGŲ SĄRAŠAS</w:t>
      </w:r>
    </w:p>
    <w:p w:rsidR="0001389A" w:rsidRPr="003F6CDE" w:rsidRDefault="0001389A" w:rsidP="0001389A">
      <w:pPr>
        <w:pStyle w:val="BTEMEASMCA"/>
        <w:tabs>
          <w:tab w:val="left" w:pos="567"/>
        </w:tabs>
      </w:pPr>
    </w:p>
    <w:p w:rsidR="0001389A" w:rsidRDefault="0001389A" w:rsidP="0001389A">
      <w:pPr>
        <w:ind w:left="567" w:hanging="567"/>
        <w:rPr>
          <w:szCs w:val="22"/>
        </w:rPr>
      </w:pPr>
      <w:r>
        <w:rPr>
          <w:szCs w:val="22"/>
        </w:rPr>
        <w:t>Bevandenis natrio karbonatas.</w:t>
      </w:r>
    </w:p>
    <w:p w:rsidR="0001389A" w:rsidRPr="003F6CDE" w:rsidRDefault="0001389A" w:rsidP="0001389A">
      <w:pPr>
        <w:pStyle w:val="BTEMEASMCA"/>
        <w:tabs>
          <w:tab w:val="left" w:pos="567"/>
        </w:tabs>
      </w:pPr>
      <w:r>
        <w:t>Daugiau</w:t>
      </w:r>
      <w:r w:rsidRPr="003F6CDE">
        <w:t xml:space="preserve"> informacijos </w:t>
      </w:r>
      <w:r>
        <w:t>pateikta</w:t>
      </w:r>
      <w:r w:rsidRPr="003F6CDE">
        <w:t xml:space="preserve"> pakuotės lapelyje.</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4.</w:t>
      </w:r>
      <w:r w:rsidRPr="003F6CDE">
        <w:rPr>
          <w:noProof w:val="0"/>
        </w:rPr>
        <w:tab/>
        <w:t>FARMACINĖ FORMA IR KIEKIS PAKUOTĖJE</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r w:rsidRPr="0001389A">
        <w:t>Milteliai injekciniam ar infuziniam tirpalui</w:t>
      </w:r>
    </w:p>
    <w:p w:rsidR="0001389A" w:rsidRDefault="0001389A" w:rsidP="0001389A">
      <w:pPr>
        <w:pStyle w:val="BTEMEASMCA"/>
        <w:tabs>
          <w:tab w:val="left" w:pos="567"/>
        </w:tabs>
      </w:pPr>
    </w:p>
    <w:p w:rsidR="0001389A" w:rsidRPr="003F6CDE" w:rsidRDefault="0001389A" w:rsidP="0001389A">
      <w:pPr>
        <w:pStyle w:val="BTEMEASMCA"/>
        <w:tabs>
          <w:tab w:val="left" w:pos="567"/>
        </w:tabs>
      </w:pPr>
      <w:r w:rsidRPr="0001389A">
        <w:t>10x1 flakonų</w:t>
      </w:r>
    </w:p>
    <w:p w:rsidR="0001389A" w:rsidRDefault="0001389A" w:rsidP="0001389A">
      <w:pPr>
        <w:tabs>
          <w:tab w:val="left" w:pos="567"/>
        </w:tabs>
      </w:pPr>
    </w:p>
    <w:p w:rsidR="0001389A" w:rsidRPr="0026776C" w:rsidRDefault="0001389A" w:rsidP="0001389A">
      <w:pPr>
        <w:tabs>
          <w:tab w:val="left" w:pos="567"/>
        </w:tabs>
      </w:pPr>
    </w:p>
    <w:p w:rsidR="0001389A" w:rsidRPr="006E0313" w:rsidRDefault="0001389A" w:rsidP="0001389A">
      <w:pPr>
        <w:pStyle w:val="PI-1labEMEASMCA"/>
        <w:tabs>
          <w:tab w:val="left" w:pos="567"/>
        </w:tabs>
        <w:rPr>
          <w:noProof w:val="0"/>
          <w:highlight w:val="lightGray"/>
        </w:rPr>
      </w:pPr>
      <w:r w:rsidRPr="003F6CDE">
        <w:rPr>
          <w:noProof w:val="0"/>
        </w:rPr>
        <w:t>5.</w:t>
      </w:r>
      <w:r w:rsidRPr="003F6CDE">
        <w:rPr>
          <w:noProof w:val="0"/>
        </w:rPr>
        <w:tab/>
      </w:r>
      <w:r w:rsidRPr="0001389A">
        <w:rPr>
          <w:color w:val="00000A"/>
          <w:szCs w:val="24"/>
        </w:rPr>
        <w:t>VARTOJIMO METODAS IR BŪDAS (-AI)</w:t>
      </w:r>
      <w:r w:rsidRPr="003F6CDE">
        <w:rPr>
          <w:noProof w:val="0"/>
        </w:rPr>
        <w:t xml:space="preserve"> </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r w:rsidRPr="003F6CDE">
        <w:t>Prieš vartojimą perskaitykite pakuotės lapelį.</w:t>
      </w:r>
    </w:p>
    <w:p w:rsidR="0001389A" w:rsidRPr="003F6CDE" w:rsidRDefault="0001389A" w:rsidP="0001389A">
      <w:pPr>
        <w:pStyle w:val="BTEMEASMCA"/>
        <w:tabs>
          <w:tab w:val="left" w:pos="567"/>
        </w:tabs>
      </w:pPr>
      <w:r>
        <w:t>Leisti</w:t>
      </w:r>
      <w:r w:rsidRPr="003F6CDE">
        <w:t xml:space="preserve"> </w:t>
      </w:r>
      <w:r>
        <w:t>į veną.</w:t>
      </w:r>
    </w:p>
    <w:p w:rsidR="0001389A" w:rsidRDefault="0001389A" w:rsidP="0001389A">
      <w:pPr>
        <w:pStyle w:val="BTEMEASMCA"/>
        <w:tabs>
          <w:tab w:val="left" w:pos="567"/>
        </w:tabs>
        <w:rPr>
          <w:rFonts w:eastAsia="Dotum"/>
        </w:rPr>
      </w:pPr>
      <w:r w:rsidRPr="00F62659">
        <w:rPr>
          <w:rFonts w:eastAsia="Dotum"/>
        </w:rPr>
        <w:t>Vienkartiniam vartojimui</w:t>
      </w:r>
      <w:r>
        <w:rPr>
          <w:rFonts w:eastAsia="Dotum"/>
        </w:rPr>
        <w:t>.</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6.</w:t>
      </w:r>
      <w:r w:rsidRPr="003F6CDE">
        <w:rPr>
          <w:noProof w:val="0"/>
        </w:rPr>
        <w:tab/>
        <w:t>SPECIALUS ĮSPĖJIMAS, KAD VAISTINĮ PREPARATĄ BŪTINA LAIKYTI VAIKAMS NEPASTEBIMOJE IR NEPASIEKIAMOJE VIETOJE</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r w:rsidRPr="003F6CDE">
        <w:t>Laikyti vaikams nepastebimoje ir nepasiekiamoje vietoje.</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6E0313" w:rsidRDefault="0001389A" w:rsidP="0001389A">
      <w:pPr>
        <w:pStyle w:val="PI-1labEMEASMCA"/>
        <w:tabs>
          <w:tab w:val="left" w:pos="567"/>
        </w:tabs>
        <w:rPr>
          <w:noProof w:val="0"/>
          <w:highlight w:val="lightGray"/>
        </w:rPr>
      </w:pPr>
      <w:r w:rsidRPr="003F6CDE">
        <w:rPr>
          <w:noProof w:val="0"/>
        </w:rPr>
        <w:t>7.</w:t>
      </w:r>
      <w:r w:rsidRPr="003F6CDE">
        <w:rPr>
          <w:noProof w:val="0"/>
        </w:rPr>
        <w:tab/>
        <w:t>KITAS (-I) SPECIALUS (-ŪS) ĮSPĖJIMAS (-AI) (JEI REIKIA)</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6E0313" w:rsidRDefault="0001389A" w:rsidP="0001389A">
      <w:pPr>
        <w:pStyle w:val="PI-1labEMEASMCA"/>
        <w:tabs>
          <w:tab w:val="left" w:pos="567"/>
        </w:tabs>
        <w:rPr>
          <w:noProof w:val="0"/>
          <w:highlight w:val="lightGray"/>
        </w:rPr>
      </w:pPr>
      <w:r w:rsidRPr="003F6CDE">
        <w:rPr>
          <w:noProof w:val="0"/>
        </w:rPr>
        <w:t>8.</w:t>
      </w:r>
      <w:r w:rsidRPr="003F6CDE">
        <w:rPr>
          <w:noProof w:val="0"/>
        </w:rPr>
        <w:tab/>
        <w:t>TINKAMUMO LAIKAS</w:t>
      </w:r>
    </w:p>
    <w:p w:rsidR="0001389A" w:rsidRPr="003F6CDE" w:rsidRDefault="0001389A" w:rsidP="0001389A">
      <w:pPr>
        <w:tabs>
          <w:tab w:val="left" w:pos="567"/>
        </w:tabs>
      </w:pPr>
    </w:p>
    <w:p w:rsidR="0001389A" w:rsidRPr="003F6CDE" w:rsidRDefault="0001389A" w:rsidP="0001389A">
      <w:pPr>
        <w:tabs>
          <w:tab w:val="left" w:pos="567"/>
        </w:tabs>
      </w:pPr>
      <w:r w:rsidRPr="003F6CDE">
        <w:t>Tinka iki</w:t>
      </w:r>
      <w:r>
        <w:t xml:space="preserve"> {mm/MMMM}</w:t>
      </w:r>
    </w:p>
    <w:p w:rsidR="0001389A" w:rsidRPr="003F6CDE" w:rsidRDefault="0001389A" w:rsidP="0001389A">
      <w:pPr>
        <w:tabs>
          <w:tab w:val="left" w:pos="567"/>
        </w:tabs>
      </w:pPr>
    </w:p>
    <w:p w:rsidR="0001389A" w:rsidRPr="003F6CDE" w:rsidRDefault="0001389A" w:rsidP="0001389A">
      <w:pPr>
        <w:tabs>
          <w:tab w:val="left" w:pos="567"/>
        </w:tabs>
      </w:pPr>
    </w:p>
    <w:p w:rsidR="0001389A" w:rsidRPr="003F6CDE" w:rsidRDefault="0001389A" w:rsidP="0001389A">
      <w:pPr>
        <w:pStyle w:val="PI-1labEMEASMCA"/>
        <w:tabs>
          <w:tab w:val="left" w:pos="567"/>
        </w:tabs>
        <w:rPr>
          <w:noProof w:val="0"/>
        </w:rPr>
      </w:pPr>
      <w:r w:rsidRPr="003F6CDE">
        <w:rPr>
          <w:noProof w:val="0"/>
        </w:rPr>
        <w:t>9.</w:t>
      </w:r>
      <w:r w:rsidRPr="003F6CDE">
        <w:rPr>
          <w:noProof w:val="0"/>
        </w:rPr>
        <w:tab/>
        <w:t>SPECIALIOS LAIKYMO SĄLYGOS</w:t>
      </w:r>
    </w:p>
    <w:p w:rsidR="0001389A" w:rsidRPr="003F6CDE" w:rsidRDefault="0001389A" w:rsidP="0001389A">
      <w:pPr>
        <w:pStyle w:val="BTEMEASMCA"/>
        <w:tabs>
          <w:tab w:val="left" w:pos="567"/>
        </w:tabs>
      </w:pPr>
    </w:p>
    <w:p w:rsidR="0001389A" w:rsidRDefault="0001389A" w:rsidP="0001389A">
      <w:pPr>
        <w:pStyle w:val="Pagrindinistekstas3"/>
        <w:rPr>
          <w:sz w:val="22"/>
          <w:szCs w:val="22"/>
        </w:rPr>
      </w:pPr>
      <w:r>
        <w:rPr>
          <w:sz w:val="22"/>
          <w:szCs w:val="22"/>
        </w:rPr>
        <w:lastRenderedPageBreak/>
        <w:t>Paruoštas tirpalas: paruoštus injekcijai ar infuzijai į veną tirpalus reikia suvartoti nedelsiant. Laikotarpis nuo miltelių tirpinimo pradžios iki injekcijos arba infuzijos į veną pabaigos negali būti ilgesnis kaip 1 val.</w:t>
      </w:r>
    </w:p>
    <w:p w:rsidR="0001389A" w:rsidRPr="003F6CDE" w:rsidRDefault="0001389A" w:rsidP="0001389A">
      <w:pPr>
        <w:pStyle w:val="BTEMEASMCA"/>
        <w:tabs>
          <w:tab w:val="left" w:pos="567"/>
        </w:tabs>
      </w:pPr>
    </w:p>
    <w:p w:rsidR="0001389A" w:rsidRDefault="0001389A" w:rsidP="0001389A">
      <w:pPr>
        <w:pStyle w:val="BTEMEASMCA"/>
        <w:tabs>
          <w:tab w:val="left" w:pos="567"/>
        </w:tabs>
      </w:pPr>
      <w:r>
        <w:t>Paruošto tirpalo negalima užšaldyti.</w:t>
      </w:r>
    </w:p>
    <w:p w:rsidR="0001389A"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10.</w:t>
      </w:r>
      <w:r w:rsidRPr="003F6CDE">
        <w:rPr>
          <w:noProof w:val="0"/>
        </w:rPr>
        <w:tab/>
        <w:t xml:space="preserve">SPECIALIOS ATSARGUMO PRIEMONĖS DĖL NESUVARTOTO </w:t>
      </w:r>
      <w:r w:rsidRPr="003F6CDE">
        <w:rPr>
          <w:bCs/>
          <w:noProof w:val="0"/>
        </w:rPr>
        <w:t xml:space="preserve">VAISTINIO PREPARATO AR JO ATLIEKŲ </w:t>
      </w:r>
      <w:r w:rsidRPr="003F6CDE">
        <w:rPr>
          <w:noProof w:val="0"/>
        </w:rPr>
        <w:t>TVARKYMO (JEI REIKIA)</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11.</w:t>
      </w:r>
      <w:r w:rsidRPr="003F6CDE">
        <w:rPr>
          <w:noProof w:val="0"/>
        </w:rPr>
        <w:tab/>
      </w:r>
      <w:r w:rsidR="00582D34" w:rsidRPr="00582D34">
        <w:rPr>
          <w:color w:val="00000A"/>
          <w:szCs w:val="20"/>
          <w:lang w:val="en-GB"/>
        </w:rPr>
        <w:t>LYGIAGRETUS IMPORTUOTOJAS</w:t>
      </w:r>
    </w:p>
    <w:p w:rsidR="0001389A" w:rsidRPr="003F6CDE" w:rsidRDefault="0001389A" w:rsidP="0001389A">
      <w:pPr>
        <w:pStyle w:val="BTEMEASMCA"/>
        <w:tabs>
          <w:tab w:val="left" w:pos="567"/>
        </w:tabs>
        <w:rPr>
          <w:b/>
        </w:rPr>
      </w:pPr>
    </w:p>
    <w:p w:rsidR="0001389A" w:rsidRPr="00A456CC" w:rsidRDefault="00582D34" w:rsidP="0001389A">
      <w:pPr>
        <w:tabs>
          <w:tab w:val="left" w:pos="567"/>
        </w:tabs>
        <w:rPr>
          <w:szCs w:val="22"/>
        </w:rPr>
      </w:pPr>
      <w:proofErr w:type="spellStart"/>
      <w:r w:rsidRPr="000D1C56">
        <w:rPr>
          <w:color w:val="00000A"/>
          <w:szCs w:val="20"/>
          <w:lang w:val="en-GB"/>
        </w:rPr>
        <w:t>Lygiagretus</w:t>
      </w:r>
      <w:proofErr w:type="spellEnd"/>
      <w:r w:rsidRPr="000D1C56">
        <w:rPr>
          <w:color w:val="00000A"/>
          <w:szCs w:val="20"/>
          <w:lang w:val="en-GB"/>
        </w:rPr>
        <w:t xml:space="preserve"> </w:t>
      </w:r>
      <w:proofErr w:type="spellStart"/>
      <w:proofErr w:type="gramStart"/>
      <w:r w:rsidRPr="000D1C56">
        <w:rPr>
          <w:color w:val="00000A"/>
          <w:szCs w:val="20"/>
          <w:lang w:val="en-GB"/>
        </w:rPr>
        <w:t>importuotojas</w:t>
      </w:r>
      <w:proofErr w:type="spellEnd"/>
      <w:r w:rsidRPr="000D1C56">
        <w:rPr>
          <w:color w:val="00000A"/>
          <w:szCs w:val="20"/>
          <w:lang w:val="en-GB"/>
        </w:rPr>
        <w:t xml:space="preserve">  </w:t>
      </w:r>
      <w:r w:rsidRPr="000D1C56">
        <w:rPr>
          <w:color w:val="00000A"/>
        </w:rPr>
        <w:t>UAB</w:t>
      </w:r>
      <w:proofErr w:type="gramEnd"/>
      <w:r w:rsidRPr="000D1C56">
        <w:rPr>
          <w:color w:val="00000A"/>
        </w:rPr>
        <w:t xml:space="preserve"> </w:t>
      </w:r>
      <w:r>
        <w:rPr>
          <w:color w:val="00000A"/>
          <w:szCs w:val="20"/>
          <w:lang w:val="en-GB"/>
        </w:rPr>
        <w:t>„Adeofarma</w:t>
      </w:r>
      <w:r w:rsidRPr="000D1C56">
        <w:rPr>
          <w:color w:val="00000A"/>
          <w:szCs w:val="20"/>
          <w:lang w:val="en-GB"/>
        </w:rPr>
        <w:t>"</w:t>
      </w:r>
    </w:p>
    <w:p w:rsidR="0001389A" w:rsidRPr="00A456CC"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12.</w:t>
      </w:r>
      <w:r w:rsidRPr="003F6CDE">
        <w:rPr>
          <w:noProof w:val="0"/>
        </w:rPr>
        <w:tab/>
      </w:r>
      <w:r w:rsidR="00582D34" w:rsidRPr="00582D34">
        <w:rPr>
          <w:color w:val="00000A"/>
          <w:szCs w:val="24"/>
        </w:rPr>
        <w:t>LYGIAGRETAUS IMPORTO LEIDIMO NUMERIS(-IAI)</w:t>
      </w:r>
      <w:r w:rsidR="00582D34" w:rsidRPr="000D1C56">
        <w:rPr>
          <w:b w:val="0"/>
          <w:color w:val="00000A"/>
          <w:szCs w:val="24"/>
        </w:rPr>
        <w:t xml:space="preserve"> </w:t>
      </w:r>
      <w:r w:rsidRPr="003F6CDE">
        <w:rPr>
          <w:noProof w:val="0"/>
        </w:rPr>
        <w:t xml:space="preserve"> </w:t>
      </w:r>
    </w:p>
    <w:p w:rsidR="0001389A" w:rsidRPr="003F6CDE" w:rsidRDefault="0001389A" w:rsidP="0001389A">
      <w:pPr>
        <w:pStyle w:val="BTEMEASMCA"/>
        <w:tabs>
          <w:tab w:val="left" w:pos="567"/>
        </w:tabs>
      </w:pPr>
    </w:p>
    <w:p w:rsidR="0001389A" w:rsidRDefault="00914D23" w:rsidP="0001389A">
      <w:pPr>
        <w:ind w:left="567" w:hanging="567"/>
        <w:rPr>
          <w:szCs w:val="22"/>
        </w:rPr>
      </w:pPr>
      <w:r>
        <w:rPr>
          <w:szCs w:val="22"/>
        </w:rPr>
        <w:t>Meropenem Atb</w:t>
      </w:r>
      <w:r w:rsidR="0001389A">
        <w:rPr>
          <w:szCs w:val="22"/>
        </w:rPr>
        <w:t xml:space="preserve"> 500 mg </w:t>
      </w:r>
    </w:p>
    <w:p w:rsidR="0001389A" w:rsidRDefault="006F79BC" w:rsidP="0001389A">
      <w:pPr>
        <w:ind w:left="567" w:hanging="567"/>
        <w:rPr>
          <w:szCs w:val="22"/>
        </w:rPr>
      </w:pPr>
      <w:r>
        <w:rPr>
          <w:szCs w:val="22"/>
        </w:rPr>
        <w:t>LT/L/17/0559/001</w:t>
      </w:r>
    </w:p>
    <w:p w:rsidR="0001389A" w:rsidRDefault="0001389A" w:rsidP="0001389A">
      <w:pPr>
        <w:ind w:left="567" w:hanging="567"/>
        <w:rPr>
          <w:szCs w:val="22"/>
        </w:rPr>
      </w:pPr>
    </w:p>
    <w:p w:rsidR="0001389A" w:rsidRDefault="00914D23" w:rsidP="0001389A">
      <w:pPr>
        <w:ind w:left="567" w:hanging="567"/>
        <w:rPr>
          <w:szCs w:val="22"/>
        </w:rPr>
      </w:pPr>
      <w:r>
        <w:rPr>
          <w:szCs w:val="22"/>
        </w:rPr>
        <w:t>Meropenem Atb</w:t>
      </w:r>
      <w:r w:rsidR="0001389A">
        <w:rPr>
          <w:szCs w:val="22"/>
        </w:rPr>
        <w:t xml:space="preserve"> 1000 mg </w:t>
      </w:r>
    </w:p>
    <w:p w:rsidR="0001389A" w:rsidRPr="003F6CDE" w:rsidRDefault="006F79BC" w:rsidP="0001389A">
      <w:pPr>
        <w:pStyle w:val="BTEMEASMCA"/>
        <w:tabs>
          <w:tab w:val="left" w:pos="567"/>
        </w:tabs>
      </w:pPr>
      <w:r>
        <w:t>LT/L/0560/001</w:t>
      </w: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13.</w:t>
      </w:r>
      <w:r w:rsidRPr="003F6CDE">
        <w:rPr>
          <w:noProof w:val="0"/>
        </w:rPr>
        <w:tab/>
        <w:t>SERIJOS NUMERIS</w:t>
      </w:r>
    </w:p>
    <w:p w:rsidR="0001389A" w:rsidRPr="003F6CDE" w:rsidRDefault="0001389A" w:rsidP="0001389A">
      <w:pPr>
        <w:tabs>
          <w:tab w:val="left" w:pos="567"/>
        </w:tabs>
      </w:pPr>
    </w:p>
    <w:p w:rsidR="0001389A" w:rsidRPr="003F6CDE" w:rsidRDefault="0001389A" w:rsidP="0001389A">
      <w:pPr>
        <w:tabs>
          <w:tab w:val="left" w:pos="567"/>
        </w:tabs>
      </w:pPr>
      <w:r w:rsidRPr="003F6CDE">
        <w:t>Serija</w:t>
      </w:r>
      <w:r>
        <w:t xml:space="preserve"> {numeris}</w:t>
      </w:r>
    </w:p>
    <w:p w:rsidR="0001389A" w:rsidRPr="003F6CDE" w:rsidRDefault="0001389A" w:rsidP="0001389A">
      <w:pPr>
        <w:tabs>
          <w:tab w:val="left" w:pos="567"/>
        </w:tabs>
      </w:pPr>
    </w:p>
    <w:p w:rsidR="0001389A" w:rsidRPr="003F6CDE" w:rsidRDefault="0001389A" w:rsidP="0001389A">
      <w:pPr>
        <w:tabs>
          <w:tab w:val="left" w:pos="567"/>
        </w:tabs>
      </w:pPr>
    </w:p>
    <w:p w:rsidR="0001389A" w:rsidRPr="003F6CDE" w:rsidRDefault="0001389A" w:rsidP="0001389A">
      <w:pPr>
        <w:pStyle w:val="PI-1labEMEASMCA"/>
        <w:tabs>
          <w:tab w:val="left" w:pos="567"/>
        </w:tabs>
        <w:rPr>
          <w:noProof w:val="0"/>
        </w:rPr>
      </w:pPr>
      <w:r w:rsidRPr="003F6CDE">
        <w:rPr>
          <w:noProof w:val="0"/>
        </w:rPr>
        <w:t>14.</w:t>
      </w:r>
      <w:r w:rsidRPr="003F6CDE">
        <w:rPr>
          <w:noProof w:val="0"/>
        </w:rPr>
        <w:tab/>
        <w:t>PARDAVIMO (IŠDAVIMO) TVARKA</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r w:rsidRPr="003F6CDE">
        <w:t>Receptinis vaistinis preparatas</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Pr="003F6CDE" w:rsidRDefault="0001389A" w:rsidP="0001389A">
      <w:pPr>
        <w:pStyle w:val="PI-1labEMEASMCA"/>
        <w:tabs>
          <w:tab w:val="left" w:pos="567"/>
        </w:tabs>
        <w:rPr>
          <w:noProof w:val="0"/>
        </w:rPr>
      </w:pPr>
      <w:r w:rsidRPr="003F6CDE">
        <w:rPr>
          <w:noProof w:val="0"/>
        </w:rPr>
        <w:t>15.</w:t>
      </w:r>
      <w:r w:rsidRPr="003F6CDE">
        <w:rPr>
          <w:noProof w:val="0"/>
        </w:rPr>
        <w:tab/>
        <w:t>VARTOJIMO INSTRUKCIJA</w:t>
      </w:r>
    </w:p>
    <w:p w:rsidR="0001389A" w:rsidRPr="003F6CDE" w:rsidRDefault="0001389A" w:rsidP="0001389A">
      <w:pPr>
        <w:pStyle w:val="BTEMEASMCA"/>
        <w:tabs>
          <w:tab w:val="left" w:pos="567"/>
        </w:tabs>
      </w:pPr>
    </w:p>
    <w:p w:rsidR="0001389A" w:rsidRPr="003F6CDE" w:rsidRDefault="0001389A" w:rsidP="0001389A">
      <w:pPr>
        <w:pStyle w:val="BTEMEASMCA"/>
        <w:tabs>
          <w:tab w:val="left" w:pos="567"/>
        </w:tabs>
      </w:pPr>
    </w:p>
    <w:p w:rsidR="0001389A" w:rsidRDefault="0001389A" w:rsidP="0001389A">
      <w:pPr>
        <w:pStyle w:val="PI-1labEMEASMCA"/>
        <w:tabs>
          <w:tab w:val="left" w:pos="567"/>
        </w:tabs>
        <w:rPr>
          <w:noProof w:val="0"/>
        </w:rPr>
      </w:pPr>
      <w:r w:rsidRPr="003F6CDE">
        <w:t>16.</w:t>
      </w:r>
      <w:r w:rsidRPr="003F6CDE">
        <w:tab/>
        <w:t>INFORMACIJA BRAILIO RAŠTU</w:t>
      </w:r>
    </w:p>
    <w:p w:rsidR="0001389A" w:rsidRDefault="0001389A" w:rsidP="0001389A">
      <w:pPr>
        <w:pStyle w:val="BTEMEASMCA"/>
        <w:tabs>
          <w:tab w:val="left" w:pos="567"/>
        </w:tabs>
      </w:pPr>
    </w:p>
    <w:p w:rsidR="0001389A" w:rsidRDefault="0001389A" w:rsidP="0001389A">
      <w:pPr>
        <w:pStyle w:val="BTEMEASMCA"/>
        <w:rPr>
          <w:noProof/>
          <w:szCs w:val="24"/>
        </w:rPr>
      </w:pPr>
      <w:r w:rsidRPr="006E0313">
        <w:rPr>
          <w:noProof/>
          <w:szCs w:val="24"/>
          <w:highlight w:val="lightGray"/>
        </w:rPr>
        <w:t>Priimtas pagrindimas informacijos Brailio raštu nepateikti.</w:t>
      </w:r>
    </w:p>
    <w:p w:rsidR="00582D34" w:rsidRDefault="00582D34" w:rsidP="0001389A">
      <w:pPr>
        <w:pStyle w:val="BTEMEASMCA"/>
        <w:rPr>
          <w:noProof/>
          <w:szCs w:val="24"/>
        </w:rPr>
      </w:pPr>
    </w:p>
    <w:p w:rsidR="00582D34" w:rsidRDefault="00582D34" w:rsidP="00582D34">
      <w:pPr>
        <w:rPr>
          <w:noProof/>
          <w:shd w:val="clear" w:color="auto" w:fill="CCCCCC"/>
        </w:rPr>
      </w:pPr>
    </w:p>
    <w:p w:rsidR="00582D34" w:rsidRPr="000E713E" w:rsidRDefault="00582D34" w:rsidP="00582D3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713E">
        <w:rPr>
          <w:b/>
          <w:color w:val="00000A"/>
        </w:rPr>
        <w:t>17.</w:t>
      </w:r>
      <w:r>
        <w:rPr>
          <w:b/>
          <w:noProof/>
        </w:rPr>
        <w:tab/>
      </w:r>
      <w:r w:rsidRPr="000E713E">
        <w:rPr>
          <w:b/>
          <w:color w:val="00000A"/>
        </w:rPr>
        <w:t>UNIKALUS IDENTIFIKATORIUS – 2D BRŪKŠNINIS KODAS</w:t>
      </w:r>
    </w:p>
    <w:p w:rsidR="00582D34" w:rsidRDefault="00582D34" w:rsidP="00582D34">
      <w:pPr>
        <w:rPr>
          <w:noProof/>
        </w:rPr>
      </w:pPr>
    </w:p>
    <w:p w:rsidR="00582D34" w:rsidRPr="000E713E" w:rsidRDefault="00582D34" w:rsidP="00582D3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713E">
        <w:rPr>
          <w:b/>
          <w:color w:val="00000A"/>
        </w:rPr>
        <w:t>18.</w:t>
      </w:r>
      <w:r>
        <w:rPr>
          <w:b/>
          <w:noProof/>
        </w:rPr>
        <w:tab/>
      </w:r>
      <w:r w:rsidRPr="000E713E">
        <w:rPr>
          <w:b/>
          <w:color w:val="00000A"/>
        </w:rPr>
        <w:t>UNIKALUS IDENTIFIKATORIUS – ŽMONĖMS SUPRANTAMI DUOMENYS</w:t>
      </w:r>
    </w:p>
    <w:p w:rsidR="00582D34" w:rsidRDefault="00582D34" w:rsidP="00582D34">
      <w:pPr>
        <w:rPr>
          <w:noProof/>
          <w:vanish/>
        </w:rPr>
      </w:pPr>
    </w:p>
    <w:p w:rsidR="00582D34" w:rsidRDefault="00582D34" w:rsidP="00582D34">
      <w:pPr>
        <w:rPr>
          <w:noProof/>
          <w:vanish/>
        </w:rPr>
      </w:pPr>
    </w:p>
    <w:p w:rsidR="00582D34" w:rsidRDefault="00582D34" w:rsidP="00582D34">
      <w:pPr>
        <w:rPr>
          <w:noProof/>
          <w:vanish/>
        </w:rPr>
      </w:pPr>
    </w:p>
    <w:p w:rsidR="00582D34" w:rsidRPr="000D1C56" w:rsidRDefault="00582D34" w:rsidP="00582D34">
      <w:pPr>
        <w:tabs>
          <w:tab w:val="left" w:pos="567"/>
        </w:tabs>
        <w:suppressAutoHyphens/>
        <w:spacing w:line="260" w:lineRule="exact"/>
        <w:rPr>
          <w:color w:val="00000A"/>
        </w:rPr>
      </w:pPr>
    </w:p>
    <w:p w:rsidR="00582D34" w:rsidRDefault="00582D34" w:rsidP="0001389A">
      <w:pPr>
        <w:pStyle w:val="BTEMEASMCA"/>
      </w:pPr>
    </w:p>
    <w:p w:rsidR="0001389A" w:rsidRDefault="0001389A" w:rsidP="0001389A">
      <w:pPr>
        <w:pStyle w:val="BTEMEASMCA"/>
        <w:tabs>
          <w:tab w:val="left" w:pos="567"/>
        </w:tabs>
      </w:pPr>
    </w:p>
    <w:p w:rsidR="00582D34" w:rsidRPr="000D1C56" w:rsidRDefault="00582D34" w:rsidP="00582D34">
      <w:pPr>
        <w:tabs>
          <w:tab w:val="left" w:pos="567"/>
        </w:tabs>
        <w:suppressAutoHyphens/>
        <w:spacing w:line="260" w:lineRule="exact"/>
        <w:rPr>
          <w:rFonts w:ascii="Arial Unicode MS" w:eastAsia="Arial Unicode MS" w:cs="Courier New"/>
          <w:snapToGrid w:val="0"/>
          <w:color w:val="000000"/>
          <w:lang w:val="en-GB"/>
        </w:rPr>
      </w:pPr>
      <w:proofErr w:type="spellStart"/>
      <w:r w:rsidRPr="000D1C56">
        <w:rPr>
          <w:color w:val="00000A"/>
          <w:lang w:val="en-GB"/>
        </w:rPr>
        <w:t>Gamintojas</w:t>
      </w:r>
      <w:proofErr w:type="spellEnd"/>
      <w:r w:rsidRPr="000D1C56">
        <w:rPr>
          <w:color w:val="00000A"/>
          <w:lang w:val="en-GB"/>
        </w:rPr>
        <w:t>:</w:t>
      </w:r>
      <w:r w:rsidRPr="000D1C56">
        <w:rPr>
          <w:b/>
          <w:color w:val="00000A"/>
          <w:lang w:val="en-GB"/>
        </w:rPr>
        <w:t xml:space="preserve"> </w:t>
      </w:r>
      <w:r w:rsidRPr="000D1C56">
        <w:rPr>
          <w:iCs/>
          <w:color w:val="00000A"/>
        </w:rPr>
        <w:t>Antibiotice S.A.,1 Valea Lupului Street, 707410 Iasi, Rumunija</w:t>
      </w:r>
      <w:r w:rsidRPr="000D1C56">
        <w:rPr>
          <w:color w:val="00000A"/>
          <w:lang w:val="en-GB"/>
        </w:rPr>
        <w:t>.</w:t>
      </w:r>
    </w:p>
    <w:p w:rsidR="00582D34" w:rsidRPr="000D1C56" w:rsidRDefault="00582D34" w:rsidP="00582D34">
      <w:pPr>
        <w:tabs>
          <w:tab w:val="left" w:pos="567"/>
        </w:tabs>
        <w:suppressAutoHyphens/>
        <w:spacing w:line="260" w:lineRule="exact"/>
        <w:rPr>
          <w:lang w:val="en-GB"/>
        </w:rPr>
      </w:pPr>
    </w:p>
    <w:p w:rsidR="00582D34" w:rsidRPr="000D1C56" w:rsidRDefault="00582D34" w:rsidP="00582D34">
      <w:pPr>
        <w:tabs>
          <w:tab w:val="left" w:pos="567"/>
        </w:tabs>
        <w:suppressAutoHyphens/>
        <w:rPr>
          <w:rFonts w:eastAsia="SimSun"/>
          <w:color w:val="00000A"/>
          <w:lang w:eastAsia="ja-JP"/>
        </w:rPr>
      </w:pPr>
      <w:r>
        <w:rPr>
          <w:rFonts w:eastAsia="SimSun"/>
          <w:color w:val="00000A"/>
          <w:lang w:eastAsia="ja-JP"/>
        </w:rPr>
        <w:t xml:space="preserve">Perpakavo BĮ UAB “Norfachema” arba UAB “Entafarma“ </w:t>
      </w:r>
    </w:p>
    <w:p w:rsidR="00582D34" w:rsidRPr="000D1C56" w:rsidRDefault="00582D34" w:rsidP="00582D34">
      <w:pPr>
        <w:tabs>
          <w:tab w:val="left" w:pos="567"/>
        </w:tabs>
        <w:suppressAutoHyphens/>
        <w:rPr>
          <w:rFonts w:eastAsia="SimSun"/>
          <w:color w:val="00000A"/>
          <w:lang w:eastAsia="ja-JP"/>
        </w:rPr>
      </w:pPr>
    </w:p>
    <w:p w:rsidR="00582D34" w:rsidRDefault="00582D34" w:rsidP="00582D34">
      <w:pPr>
        <w:tabs>
          <w:tab w:val="left" w:pos="567"/>
        </w:tabs>
        <w:suppressAutoHyphens/>
        <w:rPr>
          <w:rFonts w:eastAsia="SimSun"/>
          <w:color w:val="00000A"/>
          <w:lang w:eastAsia="ja-JP"/>
        </w:rPr>
      </w:pPr>
      <w:r w:rsidRPr="000D1C56">
        <w:rPr>
          <w:rFonts w:eastAsia="SimSun"/>
          <w:color w:val="00000A"/>
          <w:lang w:eastAsia="ja-JP"/>
        </w:rPr>
        <w:t>Perpak. serija:</w:t>
      </w:r>
    </w:p>
    <w:p w:rsidR="00582D34" w:rsidRPr="000D1C56" w:rsidRDefault="00582D34" w:rsidP="00582D34">
      <w:pPr>
        <w:tabs>
          <w:tab w:val="left" w:pos="567"/>
        </w:tabs>
        <w:suppressAutoHyphens/>
        <w:rPr>
          <w:rFonts w:eastAsia="SimSun"/>
          <w:color w:val="00000A"/>
          <w:lang w:eastAsia="ja-JP"/>
        </w:rPr>
      </w:pPr>
    </w:p>
    <w:p w:rsidR="00582D34" w:rsidRPr="000D1C56" w:rsidRDefault="00582D34" w:rsidP="00582D34">
      <w:pPr>
        <w:tabs>
          <w:tab w:val="left" w:pos="567"/>
        </w:tabs>
        <w:suppressAutoHyphens/>
        <w:spacing w:line="260" w:lineRule="exact"/>
        <w:outlineLvl w:val="0"/>
        <w:rPr>
          <w:color w:val="00000A"/>
          <w:szCs w:val="20"/>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Default="0001389A" w:rsidP="0001389A">
      <w:pPr>
        <w:pStyle w:val="TTEMEASMCA"/>
        <w:rPr>
          <w:lang w:val="lt-LT"/>
        </w:rPr>
      </w:pPr>
    </w:p>
    <w:p w:rsidR="0001389A" w:rsidRPr="00BC0627" w:rsidRDefault="0001389A" w:rsidP="0001389A">
      <w:pPr>
        <w:pStyle w:val="TTEMEASMCA"/>
        <w:rPr>
          <w:lang w:val="lt-LT"/>
        </w:rPr>
      </w:pPr>
    </w:p>
    <w:p w:rsidR="0001389A" w:rsidRPr="00A965E6" w:rsidRDefault="0001389A" w:rsidP="0001389A">
      <w:pPr>
        <w:pStyle w:val="TTEMEASMCA"/>
        <w:rPr>
          <w:lang w:val="lt-LT"/>
        </w:rPr>
      </w:pPr>
      <w:bookmarkStart w:id="0" w:name="_Toc129243137"/>
      <w:bookmarkStart w:id="1" w:name="_Toc129243262"/>
      <w:r w:rsidRPr="008A2C35">
        <w:rPr>
          <w:lang w:val="lt-LT"/>
        </w:rPr>
        <w:t>B. PAKUOTĖS LAPELIS</w:t>
      </w:r>
      <w:bookmarkEnd w:id="0"/>
      <w:bookmarkEnd w:id="1"/>
    </w:p>
    <w:p w:rsidR="0001389A" w:rsidRDefault="0001389A" w:rsidP="0001389A">
      <w:pPr>
        <w:jc w:val="center"/>
        <w:outlineLvl w:val="0"/>
        <w:rPr>
          <w:szCs w:val="22"/>
        </w:rPr>
      </w:pPr>
    </w:p>
    <w:p w:rsidR="001F3F3C" w:rsidRPr="00F64A2D" w:rsidRDefault="0001389A" w:rsidP="001F3F3C">
      <w:pPr>
        <w:keepNext/>
        <w:tabs>
          <w:tab w:val="left" w:pos="567"/>
        </w:tabs>
        <w:jc w:val="center"/>
        <w:outlineLvl w:val="1"/>
        <w:rPr>
          <w:b/>
          <w:snapToGrid w:val="0"/>
          <w:lang w:eastAsia="x-none"/>
        </w:rPr>
      </w:pPr>
      <w:r>
        <w:rPr>
          <w:szCs w:val="22"/>
        </w:rPr>
        <w:br w:type="page"/>
      </w:r>
      <w:r w:rsidR="001F3F3C" w:rsidRPr="00F64A2D">
        <w:rPr>
          <w:b/>
          <w:bCs/>
          <w:iCs/>
          <w:snapToGrid w:val="0"/>
          <w:szCs w:val="28"/>
          <w:lang w:eastAsia="x-none"/>
        </w:rPr>
        <w:lastRenderedPageBreak/>
        <w:t>Pakuotės lapelis:</w:t>
      </w:r>
      <w:r w:rsidR="001F3F3C" w:rsidRPr="00F64A2D">
        <w:rPr>
          <w:b/>
          <w:snapToGrid w:val="0"/>
          <w:lang w:eastAsia="x-none"/>
        </w:rPr>
        <w:t xml:space="preserve"> </w:t>
      </w:r>
      <w:r w:rsidR="001F3F3C" w:rsidRPr="00F64A2D">
        <w:rPr>
          <w:b/>
          <w:bCs/>
          <w:iCs/>
          <w:snapToGrid w:val="0"/>
          <w:szCs w:val="28"/>
          <w:lang w:eastAsia="x-none"/>
        </w:rPr>
        <w:t>informacija vartotojui</w:t>
      </w:r>
    </w:p>
    <w:p w:rsidR="001F3F3C" w:rsidRPr="00F64A2D" w:rsidRDefault="001F3F3C" w:rsidP="001F3F3C">
      <w:pPr>
        <w:numPr>
          <w:ilvl w:val="12"/>
          <w:numId w:val="0"/>
        </w:numPr>
        <w:shd w:val="clear" w:color="auto" w:fill="FFFFFF"/>
        <w:jc w:val="center"/>
        <w:rPr>
          <w:snapToGrid w:val="0"/>
        </w:rPr>
      </w:pPr>
    </w:p>
    <w:p w:rsidR="001F3F3C" w:rsidRPr="00F64A2D" w:rsidRDefault="00914D23" w:rsidP="001F3F3C">
      <w:pPr>
        <w:widowControl w:val="0"/>
        <w:tabs>
          <w:tab w:val="left" w:pos="567"/>
        </w:tabs>
        <w:jc w:val="center"/>
        <w:rPr>
          <w:b/>
          <w:bCs/>
          <w:snapToGrid w:val="0"/>
          <w:szCs w:val="20"/>
        </w:rPr>
      </w:pPr>
      <w:r>
        <w:rPr>
          <w:b/>
          <w:bCs/>
          <w:snapToGrid w:val="0"/>
          <w:szCs w:val="20"/>
        </w:rPr>
        <w:t>Meropenem Atb</w:t>
      </w:r>
      <w:r w:rsidR="001F3F3C">
        <w:rPr>
          <w:b/>
          <w:bCs/>
          <w:snapToGrid w:val="0"/>
          <w:szCs w:val="20"/>
        </w:rPr>
        <w:t xml:space="preserve"> 500</w:t>
      </w:r>
      <w:r w:rsidR="001F3F3C" w:rsidRPr="00F64A2D">
        <w:rPr>
          <w:b/>
          <w:bCs/>
          <w:snapToGrid w:val="0"/>
          <w:szCs w:val="20"/>
        </w:rPr>
        <w:t>mg milteliai injekciniam ar infuziniam tirpalui</w:t>
      </w:r>
    </w:p>
    <w:p w:rsidR="001F3F3C" w:rsidRPr="00F64A2D" w:rsidRDefault="00914D23" w:rsidP="001F3F3C">
      <w:pPr>
        <w:widowControl w:val="0"/>
        <w:tabs>
          <w:tab w:val="left" w:pos="567"/>
        </w:tabs>
        <w:jc w:val="center"/>
        <w:rPr>
          <w:b/>
          <w:bCs/>
          <w:snapToGrid w:val="0"/>
          <w:szCs w:val="20"/>
        </w:rPr>
      </w:pPr>
      <w:r>
        <w:rPr>
          <w:b/>
          <w:bCs/>
          <w:snapToGrid w:val="0"/>
          <w:szCs w:val="20"/>
          <w:highlight w:val="lightGray"/>
        </w:rPr>
        <w:t>Meropenem Atb</w:t>
      </w:r>
      <w:r w:rsidRPr="00914D23">
        <w:rPr>
          <w:b/>
          <w:bCs/>
          <w:snapToGrid w:val="0"/>
          <w:szCs w:val="20"/>
          <w:highlight w:val="lightGray"/>
        </w:rPr>
        <w:t xml:space="preserve"> 1000</w:t>
      </w:r>
      <w:r w:rsidR="001F3F3C" w:rsidRPr="00914D23">
        <w:rPr>
          <w:b/>
          <w:bCs/>
          <w:snapToGrid w:val="0"/>
          <w:szCs w:val="20"/>
          <w:highlight w:val="lightGray"/>
        </w:rPr>
        <w:t xml:space="preserve">mg </w:t>
      </w:r>
      <w:r w:rsidR="001F3F3C" w:rsidRPr="00F64A2D">
        <w:rPr>
          <w:b/>
          <w:bCs/>
          <w:snapToGrid w:val="0"/>
          <w:szCs w:val="20"/>
          <w:highlight w:val="lightGray"/>
        </w:rPr>
        <w:t>milteliai injekciniam ar infuziniam tirpalui</w:t>
      </w:r>
    </w:p>
    <w:p w:rsidR="001F3F3C" w:rsidRPr="00F64A2D" w:rsidRDefault="001F3F3C" w:rsidP="001F3F3C">
      <w:pPr>
        <w:jc w:val="center"/>
        <w:rPr>
          <w:snapToGrid w:val="0"/>
          <w:szCs w:val="20"/>
        </w:rPr>
      </w:pPr>
      <w:r w:rsidRPr="00F64A2D">
        <w:rPr>
          <w:snapToGrid w:val="0"/>
          <w:szCs w:val="20"/>
        </w:rPr>
        <w:t>Meropenemas</w:t>
      </w:r>
    </w:p>
    <w:p w:rsidR="001F3F3C" w:rsidRPr="00F64A2D" w:rsidRDefault="001F3F3C" w:rsidP="001F3F3C">
      <w:pPr>
        <w:rPr>
          <w:snapToGrid w:val="0"/>
          <w:color w:val="008000"/>
        </w:rPr>
      </w:pPr>
    </w:p>
    <w:p w:rsidR="001F3F3C" w:rsidRPr="00F64A2D" w:rsidRDefault="001F3F3C" w:rsidP="001F3F3C">
      <w:pPr>
        <w:suppressAutoHyphens/>
        <w:ind w:left="142" w:hanging="142"/>
        <w:rPr>
          <w:snapToGrid w:val="0"/>
          <w:szCs w:val="20"/>
        </w:rPr>
      </w:pPr>
      <w:r w:rsidRPr="00F64A2D">
        <w:rPr>
          <w:b/>
          <w:bCs/>
          <w:snapToGrid w:val="0"/>
          <w:szCs w:val="20"/>
        </w:rPr>
        <w:t>Atidžiai perskaitykite visą šį lapelį, prieš pradėdami vartoti vaistą, nes jame pateikiama Jums svarbi informacija.</w:t>
      </w:r>
    </w:p>
    <w:p w:rsidR="001F3F3C" w:rsidRPr="00F64A2D" w:rsidRDefault="001F3F3C" w:rsidP="001F3F3C">
      <w:pPr>
        <w:numPr>
          <w:ilvl w:val="0"/>
          <w:numId w:val="16"/>
        </w:numPr>
        <w:tabs>
          <w:tab w:val="left" w:pos="567"/>
        </w:tabs>
        <w:spacing w:after="200" w:line="276" w:lineRule="auto"/>
        <w:ind w:left="567" w:right="-2" w:hanging="567"/>
        <w:rPr>
          <w:snapToGrid w:val="0"/>
          <w:szCs w:val="20"/>
        </w:rPr>
      </w:pPr>
      <w:r w:rsidRPr="00F64A2D">
        <w:rPr>
          <w:snapToGrid w:val="0"/>
          <w:szCs w:val="20"/>
        </w:rPr>
        <w:t xml:space="preserve">Neišmeskite šio lapelio, nes vėl gali prireikti jį perskaityti. </w:t>
      </w:r>
    </w:p>
    <w:p w:rsidR="001F3F3C" w:rsidRPr="00F64A2D" w:rsidRDefault="001F3F3C" w:rsidP="001F3F3C">
      <w:pPr>
        <w:numPr>
          <w:ilvl w:val="0"/>
          <w:numId w:val="16"/>
        </w:numPr>
        <w:tabs>
          <w:tab w:val="left" w:pos="567"/>
        </w:tabs>
        <w:spacing w:after="200" w:line="276" w:lineRule="auto"/>
        <w:ind w:left="567" w:right="-2" w:hanging="567"/>
        <w:rPr>
          <w:snapToGrid w:val="0"/>
          <w:szCs w:val="20"/>
        </w:rPr>
      </w:pPr>
      <w:r w:rsidRPr="00F64A2D">
        <w:rPr>
          <w:snapToGrid w:val="0"/>
          <w:szCs w:val="20"/>
        </w:rPr>
        <w:t>Jeigu kiltų daugiau klausimų, kreipkitės į gydytoją arba vaistininką.</w:t>
      </w:r>
    </w:p>
    <w:p w:rsidR="001F3F3C" w:rsidRPr="00F64A2D" w:rsidRDefault="001F3F3C" w:rsidP="001F3F3C">
      <w:pPr>
        <w:tabs>
          <w:tab w:val="left" w:pos="567"/>
        </w:tabs>
        <w:ind w:left="567" w:right="-2" w:hanging="567"/>
        <w:rPr>
          <w:snapToGrid w:val="0"/>
          <w:szCs w:val="20"/>
        </w:rPr>
      </w:pPr>
      <w:r w:rsidRPr="00F64A2D">
        <w:rPr>
          <w:snapToGrid w:val="0"/>
          <w:szCs w:val="20"/>
        </w:rPr>
        <w:t>-</w:t>
      </w:r>
      <w:r w:rsidRPr="00F64A2D">
        <w:rPr>
          <w:snapToGrid w:val="0"/>
          <w:szCs w:val="20"/>
        </w:rPr>
        <w:tab/>
        <w:t>Šis vaistas skirtas tik Jums, todėl kitiems žmonėms jo duoti negalima. Vaistas gali jiems pakenkti (net tiems, kurių ligos požymiai yra tokie patys kaip Jūsų).</w:t>
      </w:r>
      <w:r w:rsidRPr="00F64A2D">
        <w:rPr>
          <w:snapToGrid w:val="0"/>
          <w:color w:val="008000"/>
          <w:szCs w:val="20"/>
        </w:rPr>
        <w:t xml:space="preserve"> </w:t>
      </w:r>
    </w:p>
    <w:p w:rsidR="001F3F3C" w:rsidRPr="00F64A2D" w:rsidRDefault="001F3F3C" w:rsidP="001F3F3C">
      <w:pPr>
        <w:numPr>
          <w:ilvl w:val="0"/>
          <w:numId w:val="16"/>
        </w:numPr>
        <w:tabs>
          <w:tab w:val="left" w:pos="567"/>
        </w:tabs>
        <w:spacing w:after="200" w:line="276" w:lineRule="auto"/>
        <w:rPr>
          <w:snapToGrid w:val="0"/>
          <w:szCs w:val="20"/>
        </w:rPr>
      </w:pPr>
      <w:r w:rsidRPr="00F64A2D">
        <w:rPr>
          <w:snapToGrid w:val="0"/>
          <w:szCs w:val="20"/>
        </w:rPr>
        <w:t>Jeigu pasireiškė šalutinis poveikis (net jeigu jis šiame lapelyje nenurodytas), kreipkitės į gydytoją arba vaistininką. Žr. 4 skyrių.</w:t>
      </w:r>
    </w:p>
    <w:p w:rsidR="001F3F3C" w:rsidRPr="00F64A2D" w:rsidRDefault="001F3F3C" w:rsidP="001F3F3C">
      <w:pPr>
        <w:ind w:right="-2"/>
        <w:rPr>
          <w:snapToGrid w:val="0"/>
        </w:rPr>
      </w:pPr>
    </w:p>
    <w:p w:rsidR="001F3F3C" w:rsidRPr="00F64A2D" w:rsidRDefault="001F3F3C" w:rsidP="001F3F3C">
      <w:p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Apie ką rašoma šiame lapelyje?</w:t>
      </w:r>
    </w:p>
    <w:p w:rsidR="001F3F3C" w:rsidRPr="00F64A2D" w:rsidRDefault="001F3F3C" w:rsidP="001F3F3C">
      <w:pPr>
        <w:numPr>
          <w:ilvl w:val="12"/>
          <w:numId w:val="0"/>
        </w:numPr>
        <w:ind w:left="284" w:right="-2"/>
        <w:rPr>
          <w:snapToGrid w:val="0"/>
        </w:rPr>
      </w:pP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1.</w:t>
      </w:r>
      <w:r w:rsidRPr="00F64A2D">
        <w:rPr>
          <w:snapToGrid w:val="0"/>
          <w:szCs w:val="20"/>
        </w:rPr>
        <w:tab/>
        <w:t xml:space="preserve">Kas yra </w:t>
      </w:r>
      <w:r w:rsidR="00914D23">
        <w:rPr>
          <w:snapToGrid w:val="0"/>
          <w:szCs w:val="20"/>
        </w:rPr>
        <w:t>Meropenem Atb</w:t>
      </w:r>
      <w:r w:rsidRPr="00F64A2D">
        <w:rPr>
          <w:snapToGrid w:val="0"/>
          <w:szCs w:val="20"/>
        </w:rPr>
        <w:t xml:space="preserve"> ir kam jis vartojamas </w:t>
      </w: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2.</w:t>
      </w:r>
      <w:r w:rsidRPr="00F64A2D">
        <w:rPr>
          <w:snapToGrid w:val="0"/>
          <w:szCs w:val="20"/>
        </w:rPr>
        <w:tab/>
        <w:t xml:space="preserve">Kas žinotina prieš vartojant </w:t>
      </w:r>
      <w:r w:rsidR="00914D23">
        <w:rPr>
          <w:snapToGrid w:val="0"/>
          <w:szCs w:val="20"/>
        </w:rPr>
        <w:t>Meropenem Atb</w:t>
      </w:r>
      <w:r w:rsidRPr="00F64A2D">
        <w:rPr>
          <w:snapToGrid w:val="0"/>
          <w:szCs w:val="20"/>
        </w:rPr>
        <w:t xml:space="preserve"> </w:t>
      </w: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3.</w:t>
      </w:r>
      <w:r w:rsidRPr="00F64A2D">
        <w:rPr>
          <w:snapToGrid w:val="0"/>
          <w:szCs w:val="20"/>
        </w:rPr>
        <w:tab/>
        <w:t xml:space="preserve">Kaip vartoti </w:t>
      </w:r>
      <w:r w:rsidR="00914D23">
        <w:rPr>
          <w:snapToGrid w:val="0"/>
          <w:szCs w:val="20"/>
        </w:rPr>
        <w:t>Meropenem Atb</w:t>
      </w:r>
      <w:r w:rsidRPr="00F64A2D">
        <w:rPr>
          <w:snapToGrid w:val="0"/>
          <w:szCs w:val="20"/>
        </w:rPr>
        <w:t xml:space="preserve"> </w:t>
      </w: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4.</w:t>
      </w:r>
      <w:r w:rsidRPr="00F64A2D">
        <w:rPr>
          <w:snapToGrid w:val="0"/>
          <w:szCs w:val="20"/>
        </w:rPr>
        <w:tab/>
        <w:t xml:space="preserve">Galimas šalutinis poveikis </w:t>
      </w: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5.</w:t>
      </w:r>
      <w:r w:rsidRPr="00F64A2D">
        <w:rPr>
          <w:snapToGrid w:val="0"/>
          <w:szCs w:val="20"/>
        </w:rPr>
        <w:tab/>
        <w:t xml:space="preserve">Kaip laikyti </w:t>
      </w:r>
      <w:r w:rsidR="00914D23">
        <w:rPr>
          <w:snapToGrid w:val="0"/>
          <w:szCs w:val="20"/>
        </w:rPr>
        <w:t>Meropenem Atb</w:t>
      </w:r>
      <w:r w:rsidRPr="00F64A2D">
        <w:rPr>
          <w:snapToGrid w:val="0"/>
          <w:szCs w:val="20"/>
        </w:rPr>
        <w:t xml:space="preserve"> </w:t>
      </w:r>
    </w:p>
    <w:p w:rsidR="001F3F3C" w:rsidRPr="00F64A2D" w:rsidRDefault="001F3F3C" w:rsidP="001F3F3C">
      <w:pPr>
        <w:numPr>
          <w:ilvl w:val="12"/>
          <w:numId w:val="0"/>
        </w:numPr>
        <w:tabs>
          <w:tab w:val="left" w:pos="900"/>
        </w:tabs>
        <w:ind w:left="284" w:right="-2"/>
        <w:rPr>
          <w:snapToGrid w:val="0"/>
          <w:szCs w:val="20"/>
        </w:rPr>
      </w:pPr>
      <w:r w:rsidRPr="00F64A2D">
        <w:rPr>
          <w:snapToGrid w:val="0"/>
          <w:szCs w:val="20"/>
        </w:rPr>
        <w:t>6.</w:t>
      </w:r>
      <w:r w:rsidRPr="00F64A2D">
        <w:rPr>
          <w:snapToGrid w:val="0"/>
          <w:szCs w:val="20"/>
        </w:rPr>
        <w:tab/>
        <w:t>Pakuotės turinys ir kita informacija</w:t>
      </w:r>
    </w:p>
    <w:p w:rsidR="001F3F3C" w:rsidRPr="00F64A2D" w:rsidRDefault="001F3F3C" w:rsidP="001F3F3C">
      <w:pPr>
        <w:numPr>
          <w:ilvl w:val="12"/>
          <w:numId w:val="0"/>
        </w:numPr>
        <w:ind w:right="-2"/>
        <w:rPr>
          <w:snapToGrid w:val="0"/>
        </w:rPr>
      </w:pP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1.</w:t>
      </w:r>
      <w:r w:rsidRPr="00F64A2D">
        <w:rPr>
          <w:b/>
          <w:bCs/>
          <w:snapToGrid w:val="0"/>
          <w:szCs w:val="28"/>
          <w:lang w:eastAsia="x-none"/>
        </w:rPr>
        <w:tab/>
        <w:t xml:space="preserve">Kas yra </w:t>
      </w:r>
      <w:r w:rsidR="00914D23">
        <w:rPr>
          <w:b/>
          <w:bCs/>
          <w:snapToGrid w:val="0"/>
          <w:szCs w:val="28"/>
          <w:lang w:eastAsia="x-none"/>
        </w:rPr>
        <w:t>Meropenem Atb</w:t>
      </w:r>
      <w:r w:rsidRPr="00F64A2D">
        <w:rPr>
          <w:b/>
          <w:bCs/>
          <w:snapToGrid w:val="0"/>
          <w:szCs w:val="28"/>
          <w:lang w:eastAsia="x-none"/>
        </w:rPr>
        <w:t xml:space="preserve"> ir kam jis vartojamas</w:t>
      </w:r>
    </w:p>
    <w:p w:rsidR="001F3F3C" w:rsidRPr="00F64A2D" w:rsidRDefault="001F3F3C" w:rsidP="001F3F3C">
      <w:pPr>
        <w:numPr>
          <w:ilvl w:val="12"/>
          <w:numId w:val="0"/>
        </w:numPr>
        <w:ind w:right="-2"/>
        <w:rPr>
          <w:snapToGrid w:val="0"/>
        </w:rPr>
      </w:pPr>
    </w:p>
    <w:p w:rsidR="001F3F3C" w:rsidRPr="00F64A2D" w:rsidRDefault="001F3F3C" w:rsidP="001F3F3C">
      <w:pPr>
        <w:tabs>
          <w:tab w:val="left" w:pos="567"/>
        </w:tabs>
        <w:rPr>
          <w:snapToGrid w:val="0"/>
          <w:szCs w:val="20"/>
        </w:rPr>
      </w:pPr>
      <w:r w:rsidRPr="00F64A2D">
        <w:rPr>
          <w:snapToGrid w:val="0"/>
          <w:szCs w:val="20"/>
        </w:rPr>
        <w:t>Jis priklauso vaistų, vadinamų karbapenemų rūšies antibiotikais, grupei. Šis vaistas naikia bakterijas, galinčias sukelti žemiau nurodytų sunkių infekcinių ligų.</w:t>
      </w:r>
    </w:p>
    <w:p w:rsidR="001F3F3C" w:rsidRPr="00F64A2D" w:rsidRDefault="001F3F3C" w:rsidP="001F3F3C">
      <w:pPr>
        <w:numPr>
          <w:ilvl w:val="12"/>
          <w:numId w:val="0"/>
        </w:numPr>
        <w:ind w:right="-2"/>
        <w:rPr>
          <w:snapToGrid w:val="0"/>
          <w:szCs w:val="20"/>
        </w:rPr>
      </w:pP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Plaučių uždegimas (pneumonija).</w:t>
      </w: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Pacientų, sergančių cistine fibroze, plaučių ir bronchų infekcinės ligos.</w:t>
      </w: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Komplikuotos šlapimo takų infekcinės ligos.</w:t>
      </w: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Komplikuotos pilvo ertmės infekcinės ligos.</w:t>
      </w:r>
    </w:p>
    <w:p w:rsidR="001F3F3C" w:rsidRPr="00F64A2D" w:rsidRDefault="001F3F3C" w:rsidP="001F3F3C">
      <w:pPr>
        <w:numPr>
          <w:ilvl w:val="0"/>
          <w:numId w:val="17"/>
        </w:numPr>
        <w:tabs>
          <w:tab w:val="num" w:pos="540"/>
          <w:tab w:val="left" w:pos="567"/>
        </w:tabs>
        <w:ind w:left="540" w:hanging="540"/>
        <w:rPr>
          <w:snapToGrid w:val="0"/>
          <w:szCs w:val="20"/>
        </w:rPr>
      </w:pPr>
      <w:r w:rsidRPr="00F64A2D">
        <w:rPr>
          <w:snapToGrid w:val="0"/>
          <w:szCs w:val="20"/>
        </w:rPr>
        <w:t>Gimdymo metu ar po gimdymo pasireiškusios infekcinės ligos.</w:t>
      </w: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Komplikuotos odos ir poodinių audinių infekcinės ligos.</w:t>
      </w:r>
    </w:p>
    <w:p w:rsidR="001F3F3C" w:rsidRPr="00F64A2D" w:rsidRDefault="001F3F3C" w:rsidP="001F3F3C">
      <w:pPr>
        <w:numPr>
          <w:ilvl w:val="0"/>
          <w:numId w:val="17"/>
        </w:numPr>
        <w:tabs>
          <w:tab w:val="left" w:pos="0"/>
          <w:tab w:val="num" w:pos="540"/>
          <w:tab w:val="left" w:pos="567"/>
        </w:tabs>
        <w:ind w:left="540" w:hanging="540"/>
        <w:outlineLvl w:val="0"/>
        <w:rPr>
          <w:snapToGrid w:val="0"/>
          <w:szCs w:val="20"/>
        </w:rPr>
      </w:pPr>
      <w:r w:rsidRPr="00F64A2D">
        <w:rPr>
          <w:snapToGrid w:val="0"/>
          <w:szCs w:val="20"/>
        </w:rPr>
        <w:t>Ūminė galvos smegenų bakterijų sukelta infekcinė liga (meningitas).</w:t>
      </w:r>
    </w:p>
    <w:p w:rsidR="001F3F3C" w:rsidRPr="00F64A2D" w:rsidRDefault="001F3F3C" w:rsidP="001F3F3C">
      <w:pPr>
        <w:tabs>
          <w:tab w:val="left" w:pos="0"/>
          <w:tab w:val="left" w:pos="567"/>
        </w:tabs>
        <w:ind w:left="360" w:hanging="360"/>
        <w:outlineLvl w:val="0"/>
        <w:rPr>
          <w:snapToGrid w:val="0"/>
          <w:szCs w:val="20"/>
        </w:rPr>
      </w:pPr>
    </w:p>
    <w:p w:rsidR="001F3F3C" w:rsidRPr="00F64A2D" w:rsidRDefault="00914D23" w:rsidP="001F3F3C">
      <w:pPr>
        <w:tabs>
          <w:tab w:val="left" w:pos="567"/>
        </w:tabs>
        <w:rPr>
          <w:snapToGrid w:val="0"/>
          <w:szCs w:val="20"/>
        </w:rPr>
      </w:pPr>
      <w:r>
        <w:rPr>
          <w:snapToGrid w:val="0"/>
          <w:szCs w:val="20"/>
        </w:rPr>
        <w:t>Meropenem Atb</w:t>
      </w:r>
      <w:r w:rsidR="001F3F3C" w:rsidRPr="00F64A2D" w:rsidDel="00751B8B">
        <w:rPr>
          <w:snapToGrid w:val="0"/>
          <w:szCs w:val="20"/>
        </w:rPr>
        <w:t xml:space="preserve"> </w:t>
      </w:r>
      <w:r w:rsidR="001F3F3C" w:rsidRPr="00F64A2D">
        <w:rPr>
          <w:snapToGrid w:val="0"/>
          <w:szCs w:val="20"/>
        </w:rPr>
        <w:t xml:space="preserve">taip pat gali būti vartojamas karščiuojantiems pacientams, kurių kraujyje yra labai mažai baltųjų kraujo kūnelių (neutropenija), jei įtariama, kad karščiavimą sukėlė bakterijos. </w:t>
      </w:r>
    </w:p>
    <w:p w:rsidR="001F3F3C" w:rsidRPr="00F64A2D" w:rsidRDefault="001F3F3C" w:rsidP="001F3F3C">
      <w:pPr>
        <w:numPr>
          <w:ilvl w:val="12"/>
          <w:numId w:val="0"/>
        </w:numPr>
        <w:ind w:right="-2"/>
        <w:rPr>
          <w:snapToGrid w:val="0"/>
          <w:szCs w:val="20"/>
        </w:rPr>
      </w:pPr>
    </w:p>
    <w:p w:rsidR="001F3F3C" w:rsidRPr="00F64A2D" w:rsidRDefault="001F3F3C" w:rsidP="001F3F3C">
      <w:pPr>
        <w:numPr>
          <w:ilvl w:val="12"/>
          <w:numId w:val="0"/>
        </w:numPr>
        <w:tabs>
          <w:tab w:val="left" w:pos="567"/>
        </w:tabs>
        <w:spacing w:line="260" w:lineRule="exact"/>
        <w:rPr>
          <w:snapToGrid w:val="0"/>
          <w:szCs w:val="22"/>
        </w:rPr>
      </w:pPr>
      <w:r w:rsidRPr="00F64A2D">
        <w:rPr>
          <w:snapToGrid w:val="0"/>
          <w:szCs w:val="22"/>
        </w:rPr>
        <w:t>Meropenemo galima vartoti bakterijų sukeltai kraujo infekcijai gydyti nustačius arba įtarus, kad ji susijusi su kuria nors iš aukščiau išvardytų infekcinių ligų.</w:t>
      </w:r>
    </w:p>
    <w:p w:rsidR="001F3F3C" w:rsidRPr="00F64A2D" w:rsidRDefault="001F3F3C" w:rsidP="001F3F3C">
      <w:pPr>
        <w:numPr>
          <w:ilvl w:val="12"/>
          <w:numId w:val="0"/>
        </w:numPr>
        <w:ind w:right="-2"/>
        <w:rPr>
          <w:snapToGrid w:val="0"/>
          <w:szCs w:val="20"/>
        </w:rPr>
      </w:pPr>
    </w:p>
    <w:p w:rsidR="001F3F3C" w:rsidRPr="00F64A2D" w:rsidRDefault="001F3F3C" w:rsidP="001F3F3C">
      <w:pPr>
        <w:numPr>
          <w:ilvl w:val="12"/>
          <w:numId w:val="0"/>
        </w:numPr>
        <w:ind w:right="-2"/>
        <w:rPr>
          <w:snapToGrid w:val="0"/>
          <w:szCs w:val="2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2.</w:t>
      </w:r>
      <w:r w:rsidRPr="00F64A2D">
        <w:rPr>
          <w:b/>
          <w:bCs/>
          <w:snapToGrid w:val="0"/>
          <w:szCs w:val="28"/>
          <w:lang w:eastAsia="x-none"/>
        </w:rPr>
        <w:tab/>
        <w:t xml:space="preserve">Kas žinotina prieš vartojant </w:t>
      </w:r>
      <w:r w:rsidR="00914D23">
        <w:rPr>
          <w:b/>
          <w:bCs/>
          <w:snapToGrid w:val="0"/>
          <w:szCs w:val="28"/>
          <w:lang w:eastAsia="x-none"/>
        </w:rPr>
        <w:t>Meropenem Atb</w:t>
      </w:r>
      <w:r w:rsidRPr="00F64A2D">
        <w:rPr>
          <w:b/>
          <w:snapToGrid w:val="0"/>
          <w:lang w:eastAsia="x-none"/>
        </w:rPr>
        <w:t xml:space="preserve"> </w:t>
      </w:r>
    </w:p>
    <w:p w:rsidR="001F3F3C" w:rsidRPr="00F64A2D" w:rsidRDefault="001F3F3C" w:rsidP="001F3F3C">
      <w:pPr>
        <w:numPr>
          <w:ilvl w:val="12"/>
          <w:numId w:val="0"/>
        </w:numPr>
        <w:ind w:right="-2"/>
        <w:rPr>
          <w:snapToGrid w:val="0"/>
        </w:rPr>
      </w:pPr>
    </w:p>
    <w:p w:rsidR="001F3F3C" w:rsidRPr="00F64A2D" w:rsidRDefault="00914D23" w:rsidP="001F3F3C">
      <w:pPr>
        <w:keepNext/>
        <w:tabs>
          <w:tab w:val="left" w:pos="567"/>
        </w:tabs>
        <w:spacing w:line="260" w:lineRule="exact"/>
        <w:jc w:val="both"/>
        <w:outlineLvl w:val="3"/>
        <w:rPr>
          <w:b/>
          <w:bCs/>
          <w:snapToGrid w:val="0"/>
          <w:szCs w:val="28"/>
          <w:lang w:eastAsia="x-none"/>
        </w:rPr>
      </w:pPr>
      <w:r>
        <w:rPr>
          <w:b/>
          <w:bCs/>
          <w:snapToGrid w:val="0"/>
          <w:szCs w:val="28"/>
          <w:lang w:eastAsia="x-none"/>
        </w:rPr>
        <w:t>Meropenem Atb</w:t>
      </w:r>
      <w:r w:rsidR="001F3F3C" w:rsidRPr="00F64A2D">
        <w:rPr>
          <w:b/>
          <w:bCs/>
          <w:snapToGrid w:val="0"/>
          <w:szCs w:val="28"/>
          <w:lang w:eastAsia="x-none"/>
        </w:rPr>
        <w:t xml:space="preserve"> vartoti negalima:</w:t>
      </w:r>
    </w:p>
    <w:p w:rsidR="001F3F3C" w:rsidRPr="00B61634" w:rsidRDefault="001F3F3C" w:rsidP="001F3F3C">
      <w:pPr>
        <w:pStyle w:val="Sraopastraipa"/>
        <w:numPr>
          <w:ilvl w:val="0"/>
          <w:numId w:val="20"/>
        </w:numPr>
        <w:tabs>
          <w:tab w:val="left" w:pos="567"/>
        </w:tabs>
        <w:ind w:left="567" w:hanging="567"/>
        <w:rPr>
          <w:snapToGrid w:val="0"/>
        </w:rPr>
      </w:pPr>
      <w:r w:rsidRPr="00B61634">
        <w:rPr>
          <w:snapToGrid w:val="0"/>
        </w:rPr>
        <w:t>jeigu yra alergija meropenemui arba bet kuriai šio vaisto medžiagai (jos išvardytos 6 skyriuje);</w:t>
      </w:r>
    </w:p>
    <w:p w:rsidR="001F3F3C" w:rsidRPr="00887B61" w:rsidRDefault="001F3F3C" w:rsidP="001F3F3C">
      <w:pPr>
        <w:pStyle w:val="Sraopastraipa"/>
        <w:numPr>
          <w:ilvl w:val="0"/>
          <w:numId w:val="20"/>
        </w:numPr>
        <w:tabs>
          <w:tab w:val="left" w:pos="567"/>
        </w:tabs>
        <w:ind w:left="567" w:hanging="567"/>
        <w:rPr>
          <w:snapToGrid w:val="0"/>
        </w:rPr>
      </w:pPr>
      <w:r w:rsidRPr="000F4258">
        <w:rPr>
          <w:snapToGrid w:val="0"/>
        </w:rPr>
        <w:t>jeigu yra alergija kitiems antibiotikams (penicilinams, cefalosporinams, karbapenemams), kadangi Jūs gali būti alergija ir meropenemui.</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lastRenderedPageBreak/>
        <w:t xml:space="preserve">Įspėjimai ir atsargumo priemonės </w:t>
      </w:r>
    </w:p>
    <w:p w:rsidR="001F3F3C" w:rsidRPr="00F64A2D" w:rsidRDefault="001F3F3C" w:rsidP="001F3F3C">
      <w:pPr>
        <w:numPr>
          <w:ilvl w:val="12"/>
          <w:numId w:val="0"/>
        </w:numPr>
        <w:ind w:right="-2"/>
        <w:rPr>
          <w:snapToGrid w:val="0"/>
          <w:szCs w:val="20"/>
        </w:rPr>
      </w:pPr>
      <w:r w:rsidRPr="00F64A2D">
        <w:rPr>
          <w:snapToGrid w:val="0"/>
        </w:rPr>
        <w:t xml:space="preserve">Pasitarkite su gydytoju arba slaugytoju prieš pradėdami vartoti </w:t>
      </w:r>
      <w:r w:rsidR="00914D23">
        <w:rPr>
          <w:snapToGrid w:val="0"/>
          <w:szCs w:val="20"/>
        </w:rPr>
        <w:t>Meropenem Atb</w:t>
      </w:r>
      <w:r w:rsidRPr="00F64A2D">
        <w:rPr>
          <w:snapToGrid w:val="0"/>
          <w:szCs w:val="20"/>
        </w:rPr>
        <w:t>:</w:t>
      </w:r>
    </w:p>
    <w:p w:rsidR="001F3F3C" w:rsidRPr="00B61634" w:rsidRDefault="001F3F3C" w:rsidP="001F3F3C">
      <w:pPr>
        <w:pStyle w:val="Sraopastraipa"/>
        <w:numPr>
          <w:ilvl w:val="0"/>
          <w:numId w:val="21"/>
        </w:numPr>
        <w:tabs>
          <w:tab w:val="left" w:pos="567"/>
        </w:tabs>
        <w:ind w:left="567" w:hanging="567"/>
        <w:rPr>
          <w:snapToGrid w:val="0"/>
        </w:rPr>
      </w:pPr>
      <w:r w:rsidRPr="00B61634">
        <w:rPr>
          <w:snapToGrid w:val="0"/>
        </w:rPr>
        <w:t>jeigu Jūs turite sveikatos sutrikimų, tokių kaip kepenų ar inkstų liga;</w:t>
      </w:r>
    </w:p>
    <w:p w:rsidR="001F3F3C" w:rsidRPr="00B61634" w:rsidRDefault="001F3F3C" w:rsidP="001F3F3C">
      <w:pPr>
        <w:pStyle w:val="Sraopastraipa"/>
        <w:numPr>
          <w:ilvl w:val="0"/>
          <w:numId w:val="21"/>
        </w:numPr>
        <w:tabs>
          <w:tab w:val="left" w:pos="567"/>
        </w:tabs>
        <w:ind w:left="567" w:hanging="567"/>
        <w:rPr>
          <w:snapToGrid w:val="0"/>
        </w:rPr>
      </w:pPr>
      <w:r w:rsidRPr="00B61634">
        <w:rPr>
          <w:snapToGrid w:val="0"/>
        </w:rPr>
        <w:t>jei pavartojus kitų antibiotikų, atsirasdavo sunkus viduriavimas.</w:t>
      </w:r>
    </w:p>
    <w:p w:rsidR="001F3F3C" w:rsidRPr="00F64A2D" w:rsidRDefault="001F3F3C" w:rsidP="001F3F3C">
      <w:pPr>
        <w:tabs>
          <w:tab w:val="left" w:pos="567"/>
        </w:tabs>
        <w:ind w:left="567" w:hanging="567"/>
        <w:rPr>
          <w:snapToGrid w:val="0"/>
          <w:szCs w:val="20"/>
        </w:rPr>
      </w:pPr>
    </w:p>
    <w:p w:rsidR="001F3F3C" w:rsidRPr="00F64A2D" w:rsidRDefault="001F3F3C" w:rsidP="001F3F3C">
      <w:pPr>
        <w:tabs>
          <w:tab w:val="left" w:pos="567"/>
        </w:tabs>
        <w:rPr>
          <w:snapToGrid w:val="0"/>
          <w:szCs w:val="20"/>
        </w:rPr>
      </w:pPr>
      <w:r w:rsidRPr="00F64A2D">
        <w:rPr>
          <w:snapToGrid w:val="0"/>
          <w:szCs w:val="20"/>
        </w:rPr>
        <w:t>Jums gali būti teigiamas Kumbso mėginys, o tai reiškia, jog yra antikūnų, kurie ardo raudonuosius kraujo kūnelius. Jūsų gydytojas apie tai su Jumis pakalbės.</w:t>
      </w:r>
    </w:p>
    <w:p w:rsidR="001F3F3C" w:rsidRPr="00F64A2D" w:rsidRDefault="001F3F3C" w:rsidP="001F3F3C">
      <w:pPr>
        <w:tabs>
          <w:tab w:val="left" w:pos="567"/>
        </w:tabs>
        <w:rPr>
          <w:snapToGrid w:val="0"/>
          <w:szCs w:val="20"/>
        </w:rPr>
      </w:pPr>
    </w:p>
    <w:p w:rsidR="001F3F3C" w:rsidRPr="00F64A2D" w:rsidRDefault="001F3F3C" w:rsidP="001F3F3C">
      <w:pPr>
        <w:tabs>
          <w:tab w:val="left" w:pos="0"/>
          <w:tab w:val="left" w:pos="567"/>
        </w:tabs>
        <w:ind w:hanging="567"/>
        <w:rPr>
          <w:snapToGrid w:val="0"/>
          <w:szCs w:val="20"/>
        </w:rPr>
      </w:pPr>
      <w:r w:rsidRPr="00F64A2D">
        <w:rPr>
          <w:snapToGrid w:val="0"/>
          <w:szCs w:val="20"/>
        </w:rPr>
        <w:tab/>
        <w:t xml:space="preserve">Jeigu kyla abejonių, ar tai yra aktualu Jums, prieš pradedant vartoti </w:t>
      </w:r>
      <w:r w:rsidR="00914D23">
        <w:rPr>
          <w:snapToGrid w:val="0"/>
          <w:szCs w:val="20"/>
        </w:rPr>
        <w:t>Meropenem Atb</w:t>
      </w:r>
      <w:r w:rsidRPr="00F64A2D">
        <w:rPr>
          <w:snapToGrid w:val="0"/>
          <w:szCs w:val="20"/>
        </w:rPr>
        <w:t>, pasitarkite su savo gydytoju slaugytoja.</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 xml:space="preserve">Kiti vaistai ir </w:t>
      </w:r>
      <w:r w:rsidR="00914D23">
        <w:rPr>
          <w:b/>
          <w:bCs/>
          <w:snapToGrid w:val="0"/>
          <w:szCs w:val="28"/>
          <w:lang w:eastAsia="x-none"/>
        </w:rPr>
        <w:t>Meropenem Atb</w:t>
      </w:r>
    </w:p>
    <w:p w:rsidR="001F3F3C" w:rsidRPr="00F64A2D" w:rsidRDefault="001F3F3C" w:rsidP="001F3F3C">
      <w:pPr>
        <w:tabs>
          <w:tab w:val="left" w:pos="567"/>
        </w:tabs>
        <w:rPr>
          <w:snapToGrid w:val="0"/>
          <w:szCs w:val="20"/>
        </w:rPr>
      </w:pPr>
      <w:r w:rsidRPr="00F64A2D">
        <w:rPr>
          <w:snapToGrid w:val="0"/>
          <w:szCs w:val="20"/>
        </w:rPr>
        <w:t xml:space="preserve">Jeigu vartojate arba neseniai vartojote kitų vaistų </w:t>
      </w:r>
      <w:r w:rsidRPr="00F64A2D">
        <w:rPr>
          <w:snapToGrid w:val="0"/>
        </w:rPr>
        <w:t>arba dėl to nesate tikri</w:t>
      </w:r>
      <w:r w:rsidRPr="00F64A2D">
        <w:rPr>
          <w:snapToGrid w:val="0"/>
          <w:szCs w:val="20"/>
        </w:rPr>
        <w:t xml:space="preserve">, apie tai pasakykite savo gydytojui.  </w:t>
      </w:r>
    </w:p>
    <w:p w:rsidR="001F3F3C" w:rsidRPr="00F64A2D" w:rsidRDefault="001F3F3C" w:rsidP="001F3F3C">
      <w:pPr>
        <w:tabs>
          <w:tab w:val="left" w:pos="567"/>
        </w:tabs>
        <w:rPr>
          <w:snapToGrid w:val="0"/>
          <w:szCs w:val="20"/>
        </w:rPr>
      </w:pPr>
      <w:r w:rsidRPr="00F64A2D">
        <w:rPr>
          <w:snapToGrid w:val="0"/>
          <w:szCs w:val="20"/>
        </w:rPr>
        <w:t xml:space="preserve">Tai svarbu, nes </w:t>
      </w:r>
      <w:r w:rsidR="00914D23">
        <w:rPr>
          <w:snapToGrid w:val="0"/>
          <w:szCs w:val="20"/>
        </w:rPr>
        <w:t>Meropenem Atb</w:t>
      </w:r>
      <w:r w:rsidRPr="00F64A2D">
        <w:rPr>
          <w:snapToGrid w:val="0"/>
          <w:szCs w:val="20"/>
        </w:rPr>
        <w:t xml:space="preserve"> gali trikdyti kitų vaistų poveikį arba tam tikri vaistai gali turėti įtakos </w:t>
      </w:r>
      <w:r w:rsidR="00914D23">
        <w:rPr>
          <w:snapToGrid w:val="0"/>
          <w:szCs w:val="20"/>
        </w:rPr>
        <w:t>Meropenem Atb</w:t>
      </w:r>
      <w:r w:rsidRPr="00F64A2D">
        <w:rPr>
          <w:snapToGrid w:val="0"/>
          <w:szCs w:val="20"/>
        </w:rPr>
        <w:t xml:space="preserve"> poveikį.</w:t>
      </w:r>
    </w:p>
    <w:p w:rsidR="001F3F3C" w:rsidRPr="00F64A2D" w:rsidRDefault="001F3F3C" w:rsidP="001F3F3C">
      <w:pPr>
        <w:tabs>
          <w:tab w:val="left" w:pos="567"/>
        </w:tabs>
        <w:rPr>
          <w:snapToGrid w:val="0"/>
          <w:szCs w:val="20"/>
        </w:rPr>
      </w:pPr>
    </w:p>
    <w:p w:rsidR="001F3F3C" w:rsidRPr="00F64A2D" w:rsidRDefault="001F3F3C" w:rsidP="001F3F3C">
      <w:pPr>
        <w:tabs>
          <w:tab w:val="left" w:pos="567"/>
        </w:tabs>
        <w:rPr>
          <w:snapToGrid w:val="0"/>
          <w:szCs w:val="20"/>
        </w:rPr>
      </w:pPr>
      <w:r w:rsidRPr="00F64A2D">
        <w:rPr>
          <w:snapToGrid w:val="0"/>
          <w:szCs w:val="20"/>
        </w:rPr>
        <w:t>Ypatingai svarbu pasakyti savo gydytojui, jei vartojate bet kurio iš toliau išvardytų vaistų:</w:t>
      </w:r>
    </w:p>
    <w:p w:rsidR="001F3F3C" w:rsidRPr="00F64A2D" w:rsidRDefault="001F3F3C" w:rsidP="001F3F3C">
      <w:pPr>
        <w:tabs>
          <w:tab w:val="left" w:pos="567"/>
        </w:tabs>
        <w:rPr>
          <w:snapToGrid w:val="0"/>
          <w:szCs w:val="20"/>
        </w:rPr>
      </w:pPr>
    </w:p>
    <w:p w:rsidR="001F3F3C" w:rsidRPr="00B61634" w:rsidRDefault="001F3F3C" w:rsidP="001F3F3C">
      <w:pPr>
        <w:pStyle w:val="Sraopastraipa"/>
        <w:numPr>
          <w:ilvl w:val="0"/>
          <w:numId w:val="22"/>
        </w:numPr>
        <w:tabs>
          <w:tab w:val="left" w:pos="567"/>
        </w:tabs>
        <w:ind w:left="567" w:hanging="567"/>
        <w:rPr>
          <w:snapToGrid w:val="0"/>
        </w:rPr>
      </w:pPr>
      <w:r w:rsidRPr="00B61634">
        <w:rPr>
          <w:snapToGrid w:val="0"/>
        </w:rPr>
        <w:t>probenecido (vartojamo podagrai gydyti);</w:t>
      </w:r>
    </w:p>
    <w:p w:rsidR="001F3F3C" w:rsidRPr="006D5B92" w:rsidRDefault="001F3F3C" w:rsidP="001F3F3C">
      <w:pPr>
        <w:pStyle w:val="Sraopastraipa"/>
        <w:numPr>
          <w:ilvl w:val="0"/>
          <w:numId w:val="22"/>
        </w:numPr>
        <w:tabs>
          <w:tab w:val="left" w:pos="567"/>
        </w:tabs>
        <w:ind w:left="567" w:hanging="567"/>
        <w:rPr>
          <w:snapToGrid w:val="0"/>
        </w:rPr>
      </w:pPr>
      <w:r w:rsidRPr="000F4258">
        <w:rPr>
          <w:snapToGrid w:val="0"/>
        </w:rPr>
        <w:t xml:space="preserve">valpro rūgšties, natrio valproato ar valpromido (vartojamų epilepsijai gydyti). </w:t>
      </w:r>
      <w:r w:rsidR="00914D23">
        <w:rPr>
          <w:b/>
          <w:bCs/>
          <w:snapToGrid w:val="0"/>
        </w:rPr>
        <w:t>Meropenem Atb</w:t>
      </w:r>
      <w:r w:rsidRPr="00373A70">
        <w:rPr>
          <w:snapToGrid w:val="0"/>
        </w:rPr>
        <w:t xml:space="preserve"> vartoti negalima kadangi meropenemas gali mažinti natrio valproato poveikį jūsų kraujyje;</w:t>
      </w:r>
    </w:p>
    <w:p w:rsidR="001F3F3C" w:rsidRPr="00AC3F58" w:rsidRDefault="001F3F3C" w:rsidP="001F3F3C">
      <w:pPr>
        <w:pStyle w:val="Sraopastraipa"/>
        <w:numPr>
          <w:ilvl w:val="0"/>
          <w:numId w:val="22"/>
        </w:numPr>
        <w:tabs>
          <w:tab w:val="left" w:pos="567"/>
        </w:tabs>
        <w:ind w:left="567" w:hanging="567"/>
        <w:rPr>
          <w:snapToGrid w:val="0"/>
          <w:szCs w:val="22"/>
        </w:rPr>
      </w:pPr>
      <w:r w:rsidRPr="00975F46">
        <w:rPr>
          <w:snapToGrid w:val="0"/>
          <w:szCs w:val="22"/>
        </w:rPr>
        <w:t>geriamųjų antikoaguliantų (kraują skystinančių vaistų, kurie vartojami norint išvengti kraujo krešulių susidarymo).</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Nėštumas ir žindymo laikotarpis</w:t>
      </w:r>
    </w:p>
    <w:p w:rsidR="001F3F3C" w:rsidRPr="00F64A2D" w:rsidRDefault="001F3F3C" w:rsidP="001F3F3C">
      <w:pPr>
        <w:rPr>
          <w:rFonts w:eastAsia="SimSun"/>
          <w:szCs w:val="22"/>
          <w:lang w:val="x-none" w:eastAsia="x-none"/>
        </w:rPr>
      </w:pPr>
      <w:r w:rsidRPr="00F64A2D">
        <w:rPr>
          <w:rFonts w:eastAsia="SimSun"/>
          <w:szCs w:val="22"/>
          <w:lang w:val="x-none" w:eastAsia="x-none"/>
        </w:rPr>
        <w:t>Jeigu esate nėščia, žindote kūdikį, manote, kad galbūt esate nėščia, arba planuojate pastoti, tai prieš vartodama šį vaistą, pasitarkite su gydytojui.</w:t>
      </w:r>
    </w:p>
    <w:p w:rsidR="001F3F3C" w:rsidRPr="00F64A2D" w:rsidRDefault="001F3F3C" w:rsidP="001F3F3C">
      <w:pPr>
        <w:rPr>
          <w:rFonts w:eastAsia="SimSun"/>
          <w:szCs w:val="22"/>
          <w:lang w:val="x-none" w:eastAsia="x-none"/>
        </w:rPr>
      </w:pPr>
      <w:r w:rsidRPr="00F64A2D">
        <w:rPr>
          <w:rFonts w:eastAsia="SimSun"/>
          <w:szCs w:val="22"/>
          <w:lang w:val="x-none" w:eastAsia="x-none"/>
        </w:rPr>
        <w:t xml:space="preserve">Nėštumo metu </w:t>
      </w:r>
      <w:proofErr w:type="spellStart"/>
      <w:r w:rsidR="00914D23">
        <w:rPr>
          <w:rFonts w:eastAsia="SimSun"/>
          <w:szCs w:val="22"/>
          <w:lang w:val="x-none" w:eastAsia="x-none"/>
        </w:rPr>
        <w:t>Meropenem</w:t>
      </w:r>
      <w:proofErr w:type="spellEnd"/>
      <w:r w:rsidR="00914D23">
        <w:rPr>
          <w:rFonts w:eastAsia="SimSun"/>
          <w:szCs w:val="22"/>
          <w:lang w:val="x-none" w:eastAsia="x-none"/>
        </w:rPr>
        <w:t xml:space="preserve"> </w:t>
      </w:r>
      <w:proofErr w:type="spellStart"/>
      <w:r w:rsidR="00914D23">
        <w:rPr>
          <w:rFonts w:eastAsia="SimSun"/>
          <w:szCs w:val="22"/>
          <w:lang w:val="x-none" w:eastAsia="x-none"/>
        </w:rPr>
        <w:t>Atb</w:t>
      </w:r>
      <w:proofErr w:type="spellEnd"/>
      <w:r w:rsidRPr="00F64A2D">
        <w:rPr>
          <w:rFonts w:eastAsia="SimSun"/>
          <w:szCs w:val="22"/>
          <w:lang w:val="x-none" w:eastAsia="x-none"/>
        </w:rPr>
        <w:t xml:space="preserve"> vartoti nepatartina. Gydytojas nuspręs, ar Jums galima vartoti </w:t>
      </w:r>
      <w:proofErr w:type="spellStart"/>
      <w:r w:rsidR="00914D23">
        <w:rPr>
          <w:rFonts w:eastAsia="SimSun"/>
          <w:szCs w:val="22"/>
          <w:lang w:val="x-none" w:eastAsia="x-none"/>
        </w:rPr>
        <w:t>Meropenem</w:t>
      </w:r>
      <w:proofErr w:type="spellEnd"/>
      <w:r w:rsidR="00914D23">
        <w:rPr>
          <w:rFonts w:eastAsia="SimSun"/>
          <w:szCs w:val="22"/>
          <w:lang w:val="x-none" w:eastAsia="x-none"/>
        </w:rPr>
        <w:t xml:space="preserve"> </w:t>
      </w:r>
      <w:proofErr w:type="spellStart"/>
      <w:r w:rsidR="00914D23">
        <w:rPr>
          <w:rFonts w:eastAsia="SimSun"/>
          <w:szCs w:val="22"/>
          <w:lang w:val="x-none" w:eastAsia="x-none"/>
        </w:rPr>
        <w:t>Atb</w:t>
      </w:r>
      <w:proofErr w:type="spellEnd"/>
      <w:r w:rsidRPr="00F64A2D">
        <w:rPr>
          <w:rFonts w:eastAsia="SimSun"/>
          <w:szCs w:val="22"/>
          <w:lang w:val="x-none" w:eastAsia="x-none"/>
        </w:rPr>
        <w:t>.</w:t>
      </w:r>
    </w:p>
    <w:p w:rsidR="001F3F3C" w:rsidRPr="00F64A2D" w:rsidRDefault="001F3F3C" w:rsidP="001F3F3C">
      <w:pPr>
        <w:rPr>
          <w:rFonts w:eastAsia="SimSun"/>
          <w:szCs w:val="22"/>
          <w:lang w:val="x-none" w:eastAsia="x-none"/>
        </w:rPr>
      </w:pPr>
    </w:p>
    <w:p w:rsidR="001F3F3C" w:rsidRPr="00F64A2D" w:rsidRDefault="001F3F3C" w:rsidP="001F3F3C">
      <w:pPr>
        <w:rPr>
          <w:rFonts w:eastAsia="SimSun"/>
          <w:szCs w:val="22"/>
          <w:lang w:val="x-none" w:eastAsia="x-none"/>
        </w:rPr>
      </w:pPr>
      <w:r w:rsidRPr="003D4171">
        <w:rPr>
          <w:rFonts w:eastAsia="SimSun"/>
          <w:szCs w:val="22"/>
          <w:lang w:val="x-none" w:eastAsia="x-none"/>
        </w:rPr>
        <w:t xml:space="preserve">Prieš pradedant vartoti </w:t>
      </w:r>
      <w:proofErr w:type="spellStart"/>
      <w:r w:rsidRPr="003D4171">
        <w:rPr>
          <w:rFonts w:eastAsia="SimSun"/>
          <w:szCs w:val="22"/>
          <w:lang w:val="x-none" w:eastAsia="x-none"/>
        </w:rPr>
        <w:t>meropenemą</w:t>
      </w:r>
      <w:proofErr w:type="spellEnd"/>
      <w:r w:rsidRPr="003D4171">
        <w:rPr>
          <w:rFonts w:eastAsia="SimSun"/>
          <w:szCs w:val="22"/>
          <w:lang w:val="x-none" w:eastAsia="x-none"/>
        </w:rPr>
        <w:t xml:space="preserve"> svarbu pasakyti gydytojui, jeigu žindote arba ruošiatės žindyti. Mažas šio vaisto kiekis patenka į moters pieną. Dėl to ar Jums vartoti </w:t>
      </w:r>
      <w:proofErr w:type="spellStart"/>
      <w:r w:rsidRPr="003D4171">
        <w:rPr>
          <w:rFonts w:eastAsia="SimSun"/>
          <w:szCs w:val="22"/>
          <w:lang w:val="x-none" w:eastAsia="x-none"/>
        </w:rPr>
        <w:t>meropenemą</w:t>
      </w:r>
      <w:proofErr w:type="spellEnd"/>
      <w:r w:rsidRPr="003D4171">
        <w:rPr>
          <w:rFonts w:eastAsia="SimSun"/>
          <w:szCs w:val="22"/>
          <w:lang w:val="x-none" w:eastAsia="x-none"/>
        </w:rPr>
        <w:t xml:space="preserve"> žindymo laikotarpiu, nuspręs gydytojas.</w:t>
      </w:r>
    </w:p>
    <w:p w:rsidR="001F3F3C" w:rsidRPr="00F64A2D" w:rsidRDefault="001F3F3C" w:rsidP="001F3F3C">
      <w:pPr>
        <w:numPr>
          <w:ilvl w:val="12"/>
          <w:numId w:val="0"/>
        </w:numPr>
        <w:rPr>
          <w:snapToGrid w:val="0"/>
        </w:rPr>
      </w:pPr>
    </w:p>
    <w:p w:rsidR="001F3F3C" w:rsidRPr="00F64A2D" w:rsidRDefault="001F3F3C" w:rsidP="001F3F3C">
      <w:pPr>
        <w:keepNext/>
        <w:tabs>
          <w:tab w:val="left" w:pos="567"/>
        </w:tabs>
        <w:spacing w:line="260" w:lineRule="exact"/>
        <w:jc w:val="both"/>
        <w:outlineLvl w:val="3"/>
        <w:rPr>
          <w:snapToGrid w:val="0"/>
        </w:rPr>
      </w:pPr>
      <w:r w:rsidRPr="00F64A2D">
        <w:rPr>
          <w:b/>
          <w:bCs/>
          <w:snapToGrid w:val="0"/>
          <w:szCs w:val="28"/>
          <w:lang w:eastAsia="x-none"/>
        </w:rPr>
        <w:t>Vairavimas ir mechanizmų valdymas</w:t>
      </w:r>
    </w:p>
    <w:p w:rsidR="001F3F3C" w:rsidRPr="00F64A2D" w:rsidRDefault="001F3F3C" w:rsidP="001F3F3C">
      <w:pPr>
        <w:tabs>
          <w:tab w:val="left" w:pos="0"/>
          <w:tab w:val="left" w:pos="567"/>
        </w:tabs>
        <w:rPr>
          <w:snapToGrid w:val="0"/>
          <w:szCs w:val="20"/>
        </w:rPr>
      </w:pPr>
      <w:r w:rsidRPr="00F64A2D">
        <w:rPr>
          <w:snapToGrid w:val="0"/>
          <w:szCs w:val="22"/>
        </w:rPr>
        <w:t xml:space="preserve">Šio vaisto </w:t>
      </w:r>
      <w:r w:rsidR="00914D23">
        <w:rPr>
          <w:b/>
          <w:bCs/>
          <w:snapToGrid w:val="0"/>
          <w:szCs w:val="20"/>
        </w:rPr>
        <w:t>Meropenem Atb</w:t>
      </w:r>
      <w:r>
        <w:rPr>
          <w:b/>
          <w:bCs/>
          <w:snapToGrid w:val="0"/>
          <w:szCs w:val="20"/>
        </w:rPr>
        <w:t xml:space="preserve"> </w:t>
      </w:r>
      <w:r w:rsidRPr="00F64A2D">
        <w:rPr>
          <w:snapToGrid w:val="0"/>
          <w:szCs w:val="20"/>
        </w:rPr>
        <w:t xml:space="preserve">poveikis vairavimui ir mechanizmų valdymui netirtas. </w:t>
      </w:r>
    </w:p>
    <w:p w:rsidR="001F3F3C" w:rsidRPr="00F64A2D" w:rsidRDefault="001F3F3C" w:rsidP="001F3F3C">
      <w:pPr>
        <w:numPr>
          <w:ilvl w:val="12"/>
          <w:numId w:val="0"/>
        </w:numPr>
        <w:ind w:right="-2"/>
        <w:rPr>
          <w:snapToGrid w:val="0"/>
        </w:rPr>
      </w:pPr>
    </w:p>
    <w:p w:rsidR="001F3F3C" w:rsidRPr="00F64A2D" w:rsidRDefault="00914D23" w:rsidP="001F3F3C">
      <w:pPr>
        <w:keepNext/>
        <w:tabs>
          <w:tab w:val="left" w:pos="567"/>
        </w:tabs>
        <w:spacing w:line="260" w:lineRule="exact"/>
        <w:jc w:val="both"/>
        <w:outlineLvl w:val="3"/>
        <w:rPr>
          <w:snapToGrid w:val="0"/>
        </w:rPr>
      </w:pPr>
      <w:r>
        <w:rPr>
          <w:b/>
          <w:bCs/>
          <w:snapToGrid w:val="0"/>
          <w:szCs w:val="28"/>
          <w:lang w:eastAsia="x-none"/>
        </w:rPr>
        <w:t>Meropenem Atb</w:t>
      </w:r>
      <w:r w:rsidR="001F3F3C" w:rsidRPr="00F64A2D">
        <w:rPr>
          <w:b/>
          <w:bCs/>
          <w:snapToGrid w:val="0"/>
          <w:szCs w:val="28"/>
          <w:lang w:eastAsia="x-none"/>
        </w:rPr>
        <w:t xml:space="preserve"> sudėtyje yra </w:t>
      </w:r>
      <w:r w:rsidR="001F3F3C" w:rsidRPr="00F64A2D">
        <w:rPr>
          <w:b/>
          <w:bCs/>
          <w:snapToGrid w:val="0"/>
          <w:color w:val="000000"/>
          <w:szCs w:val="28"/>
          <w:lang w:eastAsia="x-none"/>
        </w:rPr>
        <w:t>natrio</w:t>
      </w:r>
    </w:p>
    <w:p w:rsidR="001F3F3C" w:rsidRPr="00F64A2D" w:rsidRDefault="00914D23" w:rsidP="001F3F3C">
      <w:pPr>
        <w:widowControl w:val="0"/>
        <w:tabs>
          <w:tab w:val="left" w:pos="567"/>
        </w:tabs>
        <w:rPr>
          <w:snapToGrid w:val="0"/>
          <w:szCs w:val="20"/>
        </w:rPr>
      </w:pPr>
      <w:r>
        <w:rPr>
          <w:snapToGrid w:val="0"/>
          <w:szCs w:val="20"/>
        </w:rPr>
        <w:t>Meropenem Atb</w:t>
      </w:r>
      <w:r w:rsidR="001F3F3C" w:rsidRPr="00F64A2D">
        <w:rPr>
          <w:snapToGrid w:val="0"/>
          <w:szCs w:val="20"/>
        </w:rPr>
        <w:t xml:space="preserve"> mg. Šio vaisto 500 mg dozėje yra maždaug 2 mmol natrio. Būtina atsižvelgti, jei kontroliuojamas natrio kiekis maiste.</w:t>
      </w:r>
    </w:p>
    <w:p w:rsidR="001F3F3C" w:rsidRPr="00F64A2D" w:rsidRDefault="001F3F3C" w:rsidP="001F3F3C">
      <w:pPr>
        <w:numPr>
          <w:ilvl w:val="12"/>
          <w:numId w:val="0"/>
        </w:numPr>
        <w:tabs>
          <w:tab w:val="left" w:pos="567"/>
        </w:tabs>
        <w:ind w:right="-2"/>
        <w:rPr>
          <w:snapToGrid w:val="0"/>
          <w:szCs w:val="20"/>
        </w:rPr>
      </w:pPr>
    </w:p>
    <w:p w:rsidR="001F3F3C" w:rsidRPr="00F64A2D" w:rsidRDefault="00914D23" w:rsidP="001F3F3C">
      <w:pPr>
        <w:widowControl w:val="0"/>
        <w:tabs>
          <w:tab w:val="left" w:pos="567"/>
        </w:tabs>
        <w:rPr>
          <w:snapToGrid w:val="0"/>
          <w:szCs w:val="20"/>
        </w:rPr>
      </w:pPr>
      <w:r>
        <w:rPr>
          <w:snapToGrid w:val="0"/>
          <w:szCs w:val="20"/>
          <w:highlight w:val="lightGray"/>
        </w:rPr>
        <w:t>Meropenem Atb</w:t>
      </w:r>
      <w:r w:rsidR="001F3F3C" w:rsidRPr="00F64A2D">
        <w:rPr>
          <w:snapToGrid w:val="0"/>
          <w:szCs w:val="20"/>
          <w:highlight w:val="lightGray"/>
        </w:rPr>
        <w:t xml:space="preserve"> 1 g. Šio vaisto 1 g dozėje yra maždaug 4 mmol natrio. Būtina atsižvelgti, jei kontroliuojamas natrio kiekis maiste.</w:t>
      </w:r>
    </w:p>
    <w:p w:rsidR="001F3F3C" w:rsidRPr="00F64A2D" w:rsidRDefault="001F3F3C" w:rsidP="001F3F3C">
      <w:pPr>
        <w:numPr>
          <w:ilvl w:val="12"/>
          <w:numId w:val="0"/>
        </w:numPr>
        <w:tabs>
          <w:tab w:val="left" w:pos="567"/>
        </w:tabs>
        <w:ind w:right="-2"/>
        <w:rPr>
          <w:snapToGrid w:val="0"/>
          <w:szCs w:val="20"/>
        </w:rPr>
      </w:pPr>
    </w:p>
    <w:p w:rsidR="001F3F3C" w:rsidRPr="00F64A2D" w:rsidRDefault="001F3F3C" w:rsidP="001F3F3C">
      <w:pPr>
        <w:numPr>
          <w:ilvl w:val="12"/>
          <w:numId w:val="0"/>
        </w:numPr>
        <w:tabs>
          <w:tab w:val="left" w:pos="567"/>
        </w:tabs>
        <w:ind w:right="-2"/>
        <w:rPr>
          <w:snapToGrid w:val="0"/>
          <w:szCs w:val="20"/>
        </w:rPr>
      </w:pPr>
      <w:r w:rsidRPr="00F64A2D">
        <w:rPr>
          <w:snapToGrid w:val="0"/>
          <w:szCs w:val="20"/>
        </w:rPr>
        <w:t>Jei Jūsų būklė yra tokia, kad reikia kontroliuoti suvartojamo natrio kiekį, prašome apie tai informuoti savo gydytoją arba slaugytoją.</w:t>
      </w:r>
    </w:p>
    <w:p w:rsidR="001F3F3C" w:rsidRPr="00F64A2D" w:rsidRDefault="001F3F3C" w:rsidP="001F3F3C">
      <w:pPr>
        <w:numPr>
          <w:ilvl w:val="12"/>
          <w:numId w:val="0"/>
        </w:numPr>
        <w:ind w:right="-2"/>
        <w:rPr>
          <w:snapToGrid w:val="0"/>
        </w:rPr>
      </w:pPr>
    </w:p>
    <w:p w:rsidR="001F3F3C" w:rsidRPr="00F64A2D" w:rsidRDefault="001F3F3C" w:rsidP="001F3F3C">
      <w:pPr>
        <w:numPr>
          <w:ilvl w:val="12"/>
          <w:numId w:val="0"/>
        </w:numPr>
        <w:ind w:right="-2"/>
        <w:rPr>
          <w:snapToGrid w:val="0"/>
        </w:rPr>
      </w:pPr>
    </w:p>
    <w:p w:rsidR="001F3F3C" w:rsidRPr="00F64A2D" w:rsidRDefault="001F3F3C" w:rsidP="001F3F3C">
      <w:pPr>
        <w:keepNext/>
        <w:keepLines/>
        <w:tabs>
          <w:tab w:val="left" w:pos="567"/>
        </w:tabs>
        <w:outlineLvl w:val="2"/>
        <w:rPr>
          <w:b/>
          <w:bCs/>
          <w:snapToGrid w:val="0"/>
          <w:szCs w:val="26"/>
          <w:lang w:eastAsia="x-none"/>
        </w:rPr>
      </w:pPr>
      <w:r w:rsidRPr="00F64A2D">
        <w:rPr>
          <w:b/>
          <w:bCs/>
          <w:snapToGrid w:val="0"/>
          <w:szCs w:val="26"/>
          <w:lang w:eastAsia="x-none"/>
        </w:rPr>
        <w:t>3.</w:t>
      </w:r>
      <w:r w:rsidRPr="00F64A2D">
        <w:rPr>
          <w:b/>
          <w:bCs/>
          <w:snapToGrid w:val="0"/>
          <w:szCs w:val="26"/>
          <w:lang w:eastAsia="x-none"/>
        </w:rPr>
        <w:tab/>
        <w:t xml:space="preserve">Kaip vartoti </w:t>
      </w:r>
      <w:r w:rsidR="00914D23">
        <w:rPr>
          <w:b/>
          <w:bCs/>
          <w:snapToGrid w:val="0"/>
          <w:szCs w:val="26"/>
          <w:lang w:eastAsia="x-none"/>
        </w:rPr>
        <w:t>Meropenem Atb</w:t>
      </w:r>
    </w:p>
    <w:p w:rsidR="001F3F3C" w:rsidRPr="00F64A2D" w:rsidRDefault="001F3F3C" w:rsidP="001F3F3C">
      <w:pPr>
        <w:numPr>
          <w:ilvl w:val="12"/>
          <w:numId w:val="0"/>
        </w:numPr>
        <w:ind w:right="-2"/>
        <w:rPr>
          <w:snapToGrid w:val="0"/>
        </w:rPr>
      </w:pPr>
    </w:p>
    <w:p w:rsidR="001F3F3C" w:rsidRPr="00F64A2D" w:rsidRDefault="001F3F3C" w:rsidP="001F3F3C">
      <w:pPr>
        <w:numPr>
          <w:ilvl w:val="12"/>
          <w:numId w:val="0"/>
        </w:numPr>
        <w:ind w:right="-2"/>
        <w:rPr>
          <w:i/>
          <w:iCs/>
          <w:snapToGrid w:val="0"/>
          <w:szCs w:val="20"/>
        </w:rPr>
      </w:pPr>
      <w:r w:rsidRPr="00F64A2D">
        <w:rPr>
          <w:i/>
          <w:iCs/>
          <w:snapToGrid w:val="0"/>
          <w:szCs w:val="20"/>
        </w:rPr>
        <w:t>Vartojimas suaugusiesiems</w:t>
      </w:r>
    </w:p>
    <w:p w:rsidR="001F3F3C" w:rsidRPr="00F64A2D" w:rsidRDefault="001F3F3C" w:rsidP="001F3F3C">
      <w:pPr>
        <w:numPr>
          <w:ilvl w:val="0"/>
          <w:numId w:val="18"/>
        </w:numPr>
        <w:tabs>
          <w:tab w:val="left" w:pos="567"/>
        </w:tabs>
        <w:ind w:left="540" w:right="-2" w:hanging="540"/>
        <w:rPr>
          <w:rFonts w:eastAsia="SimSun"/>
          <w:szCs w:val="22"/>
          <w:lang w:eastAsia="zh-CN"/>
        </w:rPr>
      </w:pPr>
      <w:r w:rsidRPr="00F64A2D">
        <w:rPr>
          <w:rFonts w:eastAsia="SimSun"/>
          <w:szCs w:val="22"/>
          <w:lang w:eastAsia="zh-CN"/>
        </w:rPr>
        <w:t xml:space="preserve">Dozė priklauso nuo infekcinės ligos, kuria Jūs sergate, rūšies, kokioje organizmo vietoje ji yra ir nuo infekcinės ligos sunkumo. Jums reikalingą dozę paskirs gydytojas. </w:t>
      </w:r>
    </w:p>
    <w:p w:rsidR="001F3F3C" w:rsidRPr="00F64A2D" w:rsidRDefault="001F3F3C" w:rsidP="001F3F3C">
      <w:pPr>
        <w:tabs>
          <w:tab w:val="left" w:pos="567"/>
        </w:tabs>
        <w:ind w:left="540" w:right="-2" w:hanging="540"/>
        <w:rPr>
          <w:rFonts w:eastAsia="SimSun"/>
          <w:szCs w:val="22"/>
          <w:lang w:eastAsia="zh-CN"/>
        </w:rPr>
      </w:pPr>
    </w:p>
    <w:p w:rsidR="001F3F3C" w:rsidRPr="00F64A2D" w:rsidRDefault="001F3F3C" w:rsidP="001F3F3C">
      <w:pPr>
        <w:numPr>
          <w:ilvl w:val="0"/>
          <w:numId w:val="18"/>
        </w:numPr>
        <w:tabs>
          <w:tab w:val="left" w:pos="567"/>
        </w:tabs>
        <w:ind w:left="540" w:right="-2" w:hanging="540"/>
        <w:rPr>
          <w:rFonts w:eastAsia="SimSun"/>
          <w:szCs w:val="22"/>
          <w:lang w:eastAsia="zh-CN"/>
        </w:rPr>
      </w:pPr>
      <w:r w:rsidRPr="00F64A2D">
        <w:rPr>
          <w:rFonts w:eastAsia="SimSun"/>
          <w:szCs w:val="22"/>
          <w:lang w:eastAsia="zh-CN"/>
        </w:rPr>
        <w:lastRenderedPageBreak/>
        <w:t xml:space="preserve">Paprastai suaugusiems žmonėms skiriama 500 mg (miligramų) – 1 g (gramo) dozė. Tokią dozę reikia vartoti kas 8 valandas. Tačiau, jei jūsų inkstų veikla nėra labai gera, jums gali paskirti ir mažesnę vaisto dozę.  </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jc w:val="both"/>
        <w:outlineLvl w:val="3"/>
        <w:rPr>
          <w:b/>
          <w:bCs/>
          <w:snapToGrid w:val="0"/>
          <w:szCs w:val="28"/>
          <w:lang w:eastAsia="x-none"/>
        </w:rPr>
      </w:pPr>
      <w:r w:rsidRPr="00F64A2D">
        <w:rPr>
          <w:b/>
          <w:bCs/>
          <w:snapToGrid w:val="0"/>
          <w:szCs w:val="28"/>
          <w:lang w:eastAsia="x-none"/>
        </w:rPr>
        <w:t>Vartojimas vaikams</w:t>
      </w:r>
    </w:p>
    <w:p w:rsidR="001F3F3C" w:rsidRPr="00F64A2D" w:rsidRDefault="001F3F3C" w:rsidP="001F3F3C">
      <w:pPr>
        <w:numPr>
          <w:ilvl w:val="0"/>
          <w:numId w:val="19"/>
        </w:numPr>
        <w:tabs>
          <w:tab w:val="left" w:pos="540"/>
          <w:tab w:val="left" w:pos="567"/>
        </w:tabs>
        <w:ind w:left="540" w:right="-2" w:hanging="540"/>
        <w:rPr>
          <w:rFonts w:eastAsia="SimSun"/>
          <w:szCs w:val="22"/>
          <w:lang w:eastAsia="zh-CN"/>
        </w:rPr>
      </w:pPr>
      <w:r w:rsidRPr="00F64A2D">
        <w:rPr>
          <w:rFonts w:eastAsia="SimSun"/>
          <w:szCs w:val="22"/>
          <w:lang w:eastAsia="zh-CN"/>
        </w:rPr>
        <w:t xml:space="preserve">Vyresniems, kaip 3 mėnesių kūdikiams ir vaikams iki 12 metų, dozė parenkama atsižvelgiant į vaiko amžių ir kūno masę. Įprastinė dozė yra tarp 10 mg – 40 mg </w:t>
      </w:r>
      <w:r w:rsidR="00914D23">
        <w:rPr>
          <w:rFonts w:eastAsia="SimSun"/>
          <w:bCs/>
          <w:szCs w:val="22"/>
          <w:lang w:eastAsia="zh-CN"/>
        </w:rPr>
        <w:t>Meropenem Atb</w:t>
      </w:r>
      <w:r w:rsidRPr="00F64A2D">
        <w:rPr>
          <w:rFonts w:eastAsia="SimSun"/>
          <w:szCs w:val="22"/>
          <w:lang w:eastAsia="zh-CN"/>
        </w:rPr>
        <w:t xml:space="preserve"> kilogramui (kg) kūno masės. Tokia dozė įprastai leidžiama kas 8 valandas. Vaikams, kurie sveria daugiau, kaip 50 kg, skiriama suaugusių žmonių dozė. </w:t>
      </w:r>
    </w:p>
    <w:p w:rsidR="001F3F3C" w:rsidRPr="00F64A2D" w:rsidRDefault="00914D23" w:rsidP="001F3F3C">
      <w:pPr>
        <w:numPr>
          <w:ilvl w:val="0"/>
          <w:numId w:val="19"/>
        </w:numPr>
        <w:tabs>
          <w:tab w:val="left" w:pos="567"/>
        </w:tabs>
        <w:ind w:left="540" w:hanging="540"/>
        <w:rPr>
          <w:rFonts w:eastAsia="SimSun"/>
          <w:szCs w:val="22"/>
          <w:lang w:eastAsia="zh-CN"/>
        </w:rPr>
      </w:pPr>
      <w:r>
        <w:rPr>
          <w:rFonts w:eastAsia="SimSun"/>
          <w:szCs w:val="22"/>
          <w:lang w:eastAsia="zh-CN"/>
        </w:rPr>
        <w:t>Meropenem Atb</w:t>
      </w:r>
      <w:r w:rsidR="001F3F3C" w:rsidRPr="00F64A2D">
        <w:rPr>
          <w:rFonts w:eastAsia="SimSun"/>
          <w:szCs w:val="22"/>
          <w:lang w:eastAsia="zh-CN"/>
        </w:rPr>
        <w:t xml:space="preserve"> Jums bus skiriama leidžiant arba lašinant į stambią veną.</w:t>
      </w:r>
    </w:p>
    <w:p w:rsidR="001F3F3C" w:rsidRPr="00F64A2D" w:rsidRDefault="001F3F3C" w:rsidP="001F3F3C">
      <w:pPr>
        <w:numPr>
          <w:ilvl w:val="0"/>
          <w:numId w:val="19"/>
        </w:numPr>
        <w:tabs>
          <w:tab w:val="left" w:pos="567"/>
        </w:tabs>
        <w:ind w:left="540" w:right="-2" w:hanging="540"/>
        <w:rPr>
          <w:rFonts w:eastAsia="SimSun"/>
          <w:szCs w:val="22"/>
          <w:lang w:eastAsia="zh-CN"/>
        </w:rPr>
      </w:pPr>
      <w:r w:rsidRPr="00F64A2D">
        <w:rPr>
          <w:rFonts w:eastAsia="SimSun"/>
          <w:szCs w:val="22"/>
          <w:lang w:eastAsia="zh-CN"/>
        </w:rPr>
        <w:t xml:space="preserve">Paprastai </w:t>
      </w:r>
      <w:r w:rsidR="00914D23">
        <w:rPr>
          <w:rFonts w:eastAsia="SimSun"/>
          <w:szCs w:val="22"/>
          <w:lang w:eastAsia="zh-CN"/>
        </w:rPr>
        <w:t>Meropenem Atb</w:t>
      </w:r>
      <w:r w:rsidRPr="00F64A2D">
        <w:rPr>
          <w:rFonts w:eastAsia="SimSun"/>
          <w:szCs w:val="22"/>
          <w:lang w:eastAsia="zh-CN"/>
        </w:rPr>
        <w:t xml:space="preserve"> Jums sulašins arba suleis jūsų gydytojas arba slaugytoja.</w:t>
      </w:r>
    </w:p>
    <w:p w:rsidR="001F3F3C" w:rsidRPr="00F64A2D" w:rsidRDefault="001F3F3C" w:rsidP="001F3F3C">
      <w:pPr>
        <w:numPr>
          <w:ilvl w:val="0"/>
          <w:numId w:val="19"/>
        </w:numPr>
        <w:tabs>
          <w:tab w:val="left" w:pos="567"/>
        </w:tabs>
        <w:ind w:left="540" w:hanging="540"/>
        <w:rPr>
          <w:rFonts w:eastAsia="SimSun"/>
          <w:szCs w:val="22"/>
          <w:lang w:eastAsia="zh-CN"/>
        </w:rPr>
      </w:pPr>
      <w:r w:rsidRPr="00F64A2D">
        <w:rPr>
          <w:rFonts w:eastAsia="SimSun"/>
          <w:szCs w:val="22"/>
          <w:lang w:eastAsia="zh-CN"/>
        </w:rPr>
        <w:t xml:space="preserve">Tačiau kartais patys pacientai, tėvai ar globėjai išmoksta namuose suleisti </w:t>
      </w:r>
      <w:r w:rsidR="00914D23">
        <w:rPr>
          <w:rFonts w:eastAsia="SimSun"/>
          <w:szCs w:val="22"/>
          <w:lang w:eastAsia="zh-CN"/>
        </w:rPr>
        <w:t>Meropenem Atb</w:t>
      </w:r>
      <w:r w:rsidRPr="00F64A2D">
        <w:rPr>
          <w:rFonts w:eastAsia="SimSun"/>
          <w:szCs w:val="22"/>
          <w:lang w:eastAsia="zh-CN"/>
        </w:rPr>
        <w:t xml:space="preserve">. Kaip tai padaryti, nurodyta šio pakuotės lapelio instrukcijoje (žr. skyrių „Taisyklės, kaip namuose sau ar kam nors kitam leisti </w:t>
      </w:r>
      <w:r w:rsidR="00914D23">
        <w:rPr>
          <w:rFonts w:eastAsia="SimSun"/>
          <w:szCs w:val="22"/>
          <w:lang w:eastAsia="zh-CN"/>
        </w:rPr>
        <w:t>Meropenem Atb</w:t>
      </w:r>
      <w:r w:rsidRPr="00F64A2D">
        <w:rPr>
          <w:rFonts w:eastAsia="SimSun"/>
          <w:szCs w:val="22"/>
          <w:lang w:eastAsia="zh-CN"/>
        </w:rPr>
        <w:t xml:space="preserve">“). </w:t>
      </w:r>
      <w:r w:rsidR="00914D23">
        <w:rPr>
          <w:rFonts w:eastAsia="SimSun"/>
          <w:szCs w:val="22"/>
          <w:lang w:eastAsia="zh-CN"/>
        </w:rPr>
        <w:t>Meropenem Atb</w:t>
      </w:r>
      <w:r w:rsidRPr="00F64A2D">
        <w:rPr>
          <w:rFonts w:eastAsia="SimSun"/>
          <w:szCs w:val="22"/>
          <w:lang w:eastAsia="zh-CN"/>
        </w:rPr>
        <w:t xml:space="preserve"> visada vartokite tiksliai, kaip nurodė Jūsų gydytojas. Jeigu abejojate, kreipkitės į savo gydytoją.</w:t>
      </w:r>
    </w:p>
    <w:p w:rsidR="001F3F3C" w:rsidRPr="00F64A2D" w:rsidRDefault="001F3F3C" w:rsidP="001F3F3C">
      <w:pPr>
        <w:numPr>
          <w:ilvl w:val="0"/>
          <w:numId w:val="19"/>
        </w:numPr>
        <w:tabs>
          <w:tab w:val="left" w:pos="0"/>
          <w:tab w:val="left" w:pos="567"/>
        </w:tabs>
        <w:ind w:left="540" w:hanging="540"/>
        <w:outlineLvl w:val="0"/>
        <w:rPr>
          <w:rFonts w:eastAsia="SimSun"/>
          <w:szCs w:val="22"/>
          <w:lang w:eastAsia="zh-CN"/>
        </w:rPr>
      </w:pPr>
      <w:r w:rsidRPr="00F64A2D">
        <w:rPr>
          <w:rFonts w:eastAsia="SimSun"/>
          <w:szCs w:val="22"/>
          <w:lang w:eastAsia="zh-CN"/>
        </w:rPr>
        <w:t>Injekcinio tirpalo negalima maišyti su kitais tirpalais arba pilti į tirpalus, kuriuose yra kitų vaistų.</w:t>
      </w:r>
    </w:p>
    <w:p w:rsidR="001F3F3C" w:rsidRPr="00F64A2D" w:rsidRDefault="001F3F3C" w:rsidP="001F3F3C">
      <w:pPr>
        <w:numPr>
          <w:ilvl w:val="0"/>
          <w:numId w:val="19"/>
        </w:numPr>
        <w:tabs>
          <w:tab w:val="left" w:pos="0"/>
          <w:tab w:val="left" w:pos="567"/>
        </w:tabs>
        <w:ind w:left="540" w:hanging="540"/>
        <w:outlineLvl w:val="0"/>
        <w:rPr>
          <w:rFonts w:eastAsia="SimSun"/>
          <w:szCs w:val="22"/>
          <w:lang w:eastAsia="zh-CN"/>
        </w:rPr>
      </w:pPr>
      <w:r w:rsidRPr="00F64A2D">
        <w:rPr>
          <w:rFonts w:eastAsia="SimSun"/>
          <w:szCs w:val="22"/>
          <w:lang w:eastAsia="zh-CN"/>
        </w:rPr>
        <w:t xml:space="preserve">Injekcijos trukmė turi būti 5 minutės arba nuo 15 iki 30 minučių. Jūsų gydytojas jums pasakys, kaip reikia vartoti </w:t>
      </w:r>
      <w:r w:rsidR="00914D23">
        <w:rPr>
          <w:rFonts w:eastAsia="SimSun"/>
          <w:szCs w:val="22"/>
          <w:lang w:eastAsia="zh-CN"/>
        </w:rPr>
        <w:t>Meropenem Atb</w:t>
      </w:r>
      <w:r w:rsidRPr="00F64A2D">
        <w:rPr>
          <w:rFonts w:eastAsia="SimSun"/>
          <w:szCs w:val="22"/>
          <w:lang w:eastAsia="zh-CN"/>
        </w:rPr>
        <w:t>.</w:t>
      </w:r>
    </w:p>
    <w:p w:rsidR="001F3F3C" w:rsidRPr="00F64A2D" w:rsidRDefault="001F3F3C" w:rsidP="001F3F3C">
      <w:pPr>
        <w:numPr>
          <w:ilvl w:val="0"/>
          <w:numId w:val="19"/>
        </w:numPr>
        <w:tabs>
          <w:tab w:val="left" w:pos="0"/>
          <w:tab w:val="left" w:pos="567"/>
        </w:tabs>
        <w:ind w:left="540" w:hanging="540"/>
        <w:outlineLvl w:val="0"/>
        <w:rPr>
          <w:rFonts w:eastAsia="SimSun"/>
          <w:szCs w:val="22"/>
          <w:lang w:eastAsia="zh-CN"/>
        </w:rPr>
      </w:pPr>
      <w:r w:rsidRPr="00F64A2D">
        <w:rPr>
          <w:rFonts w:eastAsia="SimSun"/>
          <w:szCs w:val="22"/>
          <w:lang w:eastAsia="zh-CN"/>
        </w:rPr>
        <w:t>Paprastai leisti reikia kiekvieną dieną tuo pačiu laiku.</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 xml:space="preserve">Ką daryti pavartojus per didelę </w:t>
      </w:r>
      <w:r w:rsidR="00914D23">
        <w:rPr>
          <w:b/>
          <w:bCs/>
          <w:snapToGrid w:val="0"/>
          <w:szCs w:val="28"/>
          <w:lang w:eastAsia="x-none"/>
        </w:rPr>
        <w:t>Meropenem Atb</w:t>
      </w:r>
      <w:r w:rsidRPr="00F64A2D">
        <w:rPr>
          <w:b/>
          <w:bCs/>
          <w:snapToGrid w:val="0"/>
          <w:szCs w:val="28"/>
          <w:lang w:eastAsia="x-none"/>
        </w:rPr>
        <w:t xml:space="preserve"> dozę?</w:t>
      </w:r>
    </w:p>
    <w:p w:rsidR="001F3F3C" w:rsidRPr="00F64A2D" w:rsidRDefault="001F3F3C" w:rsidP="001F3F3C">
      <w:pPr>
        <w:numPr>
          <w:ilvl w:val="12"/>
          <w:numId w:val="0"/>
        </w:numPr>
        <w:tabs>
          <w:tab w:val="left" w:pos="0"/>
          <w:tab w:val="left" w:pos="567"/>
        </w:tabs>
        <w:outlineLvl w:val="0"/>
        <w:rPr>
          <w:snapToGrid w:val="0"/>
          <w:szCs w:val="20"/>
        </w:rPr>
      </w:pPr>
      <w:r w:rsidRPr="00F64A2D">
        <w:rPr>
          <w:snapToGrid w:val="0"/>
          <w:szCs w:val="20"/>
        </w:rPr>
        <w:t>Jei atsitiktinai pavartojote didesnę, negu jums paskirta dozė, nedelsiant kreipkitės į gydytoją arba artimiausią ligoninę.</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 xml:space="preserve">Pamiršus pavartoti </w:t>
      </w:r>
      <w:r w:rsidR="00914D23">
        <w:rPr>
          <w:b/>
          <w:bCs/>
          <w:snapToGrid w:val="0"/>
          <w:szCs w:val="28"/>
          <w:lang w:eastAsia="x-none"/>
        </w:rPr>
        <w:t>Meropenem Atb</w:t>
      </w:r>
    </w:p>
    <w:p w:rsidR="001F3F3C" w:rsidRPr="00F64A2D" w:rsidRDefault="001F3F3C" w:rsidP="001F3F3C">
      <w:pPr>
        <w:numPr>
          <w:ilvl w:val="12"/>
          <w:numId w:val="0"/>
        </w:numPr>
        <w:tabs>
          <w:tab w:val="left" w:pos="0"/>
          <w:tab w:val="left" w:pos="567"/>
        </w:tabs>
        <w:outlineLvl w:val="0"/>
        <w:rPr>
          <w:snapToGrid w:val="0"/>
          <w:szCs w:val="20"/>
        </w:rPr>
      </w:pPr>
      <w:r w:rsidRPr="00F64A2D">
        <w:rPr>
          <w:snapToGrid w:val="0"/>
          <w:szCs w:val="20"/>
        </w:rPr>
        <w:t>Jei pamiršote pavartoti, prisiminus, suleiskite vaisto kaip galima greičiau. Jei jau beveik bus atėjęs kitos dozės vartojimo laikas, praleiskite pamirštą dozę.</w:t>
      </w:r>
    </w:p>
    <w:p w:rsidR="001F3F3C" w:rsidRPr="00F64A2D" w:rsidRDefault="001F3F3C" w:rsidP="001F3F3C">
      <w:pPr>
        <w:numPr>
          <w:ilvl w:val="12"/>
          <w:numId w:val="0"/>
        </w:numPr>
        <w:tabs>
          <w:tab w:val="left" w:pos="0"/>
          <w:tab w:val="left" w:pos="567"/>
        </w:tabs>
        <w:outlineLvl w:val="0"/>
        <w:rPr>
          <w:snapToGrid w:val="0"/>
          <w:szCs w:val="20"/>
        </w:rPr>
      </w:pPr>
      <w:r w:rsidRPr="00F64A2D">
        <w:rPr>
          <w:snapToGrid w:val="0"/>
          <w:szCs w:val="20"/>
        </w:rPr>
        <w:t>Norint kompensuoti praleistą dozę, negalima vartoti dvigubos dozės (dviejų injekcijų tuo pačiu metu).</w:t>
      </w:r>
    </w:p>
    <w:p w:rsidR="001F3F3C" w:rsidRPr="00F64A2D" w:rsidRDefault="001F3F3C" w:rsidP="001F3F3C">
      <w:pPr>
        <w:numPr>
          <w:ilvl w:val="12"/>
          <w:numId w:val="0"/>
        </w:numPr>
        <w:ind w:right="-2"/>
        <w:rPr>
          <w:snapToGrid w:val="0"/>
        </w:rPr>
      </w:pPr>
    </w:p>
    <w:p w:rsidR="001F3F3C" w:rsidRPr="00F64A2D" w:rsidRDefault="001F3F3C" w:rsidP="001F3F3C">
      <w:pPr>
        <w:keepNext/>
        <w:tabs>
          <w:tab w:val="left" w:pos="567"/>
        </w:tabs>
        <w:spacing w:line="260" w:lineRule="exact"/>
        <w:jc w:val="both"/>
        <w:outlineLvl w:val="3"/>
        <w:rPr>
          <w:b/>
          <w:bCs/>
          <w:snapToGrid w:val="0"/>
          <w:szCs w:val="28"/>
          <w:lang w:eastAsia="x-none"/>
        </w:rPr>
      </w:pPr>
      <w:r w:rsidRPr="00F64A2D">
        <w:rPr>
          <w:b/>
          <w:bCs/>
          <w:snapToGrid w:val="0"/>
          <w:szCs w:val="28"/>
          <w:lang w:eastAsia="x-none"/>
        </w:rPr>
        <w:t xml:space="preserve">Nustojus vartoti </w:t>
      </w:r>
      <w:r w:rsidR="00914D23">
        <w:rPr>
          <w:b/>
          <w:bCs/>
          <w:snapToGrid w:val="0"/>
          <w:szCs w:val="28"/>
          <w:lang w:eastAsia="x-none"/>
        </w:rPr>
        <w:t>Meropenem Atb</w:t>
      </w:r>
    </w:p>
    <w:p w:rsidR="001F3F3C" w:rsidRPr="00F64A2D" w:rsidRDefault="001F3F3C" w:rsidP="001F3F3C">
      <w:pPr>
        <w:numPr>
          <w:ilvl w:val="12"/>
          <w:numId w:val="0"/>
        </w:numPr>
        <w:tabs>
          <w:tab w:val="left" w:pos="567"/>
        </w:tabs>
        <w:ind w:left="567" w:hanging="567"/>
        <w:outlineLvl w:val="0"/>
        <w:rPr>
          <w:snapToGrid w:val="0"/>
          <w:szCs w:val="20"/>
        </w:rPr>
      </w:pPr>
      <w:r w:rsidRPr="00F64A2D">
        <w:rPr>
          <w:snapToGrid w:val="0"/>
          <w:szCs w:val="20"/>
        </w:rPr>
        <w:t xml:space="preserve">Kol jūsų gydytojas nenurodė, nenuraukite </w:t>
      </w:r>
      <w:r w:rsidR="00914D23">
        <w:rPr>
          <w:snapToGrid w:val="0"/>
          <w:szCs w:val="20"/>
        </w:rPr>
        <w:t>Meropenem Atb</w:t>
      </w:r>
      <w:r w:rsidRPr="00F64A2D">
        <w:rPr>
          <w:snapToGrid w:val="0"/>
          <w:szCs w:val="20"/>
        </w:rPr>
        <w:t xml:space="preserve"> vartojimo.</w:t>
      </w:r>
    </w:p>
    <w:p w:rsidR="001F3F3C" w:rsidRPr="00F64A2D" w:rsidRDefault="001F3F3C" w:rsidP="001F3F3C">
      <w:pPr>
        <w:numPr>
          <w:ilvl w:val="12"/>
          <w:numId w:val="0"/>
        </w:numPr>
        <w:tabs>
          <w:tab w:val="left" w:pos="567"/>
        </w:tabs>
        <w:ind w:right="-2"/>
        <w:rPr>
          <w:snapToGrid w:val="0"/>
          <w:szCs w:val="20"/>
        </w:rPr>
      </w:pPr>
      <w:r w:rsidRPr="00F64A2D">
        <w:rPr>
          <w:snapToGrid w:val="0"/>
          <w:szCs w:val="20"/>
        </w:rPr>
        <w:t>Jeigu kiltų bet kokių klausimų dėl šio vaisto vartojimo, kreipkitės į savo gydytoją arba slaugytoją.</w:t>
      </w:r>
    </w:p>
    <w:p w:rsidR="001F3F3C" w:rsidRPr="00F64A2D" w:rsidRDefault="001F3F3C" w:rsidP="001F3F3C">
      <w:pPr>
        <w:numPr>
          <w:ilvl w:val="12"/>
          <w:numId w:val="0"/>
        </w:numPr>
        <w:ind w:right="-2"/>
        <w:rPr>
          <w:b/>
          <w:bCs/>
          <w:snapToGrid w:val="0"/>
          <w:szCs w:val="20"/>
        </w:rPr>
      </w:pPr>
    </w:p>
    <w:p w:rsidR="001F3F3C" w:rsidRPr="00F64A2D" w:rsidRDefault="001F3F3C" w:rsidP="001F3F3C">
      <w:pPr>
        <w:keepNext/>
        <w:keepLines/>
        <w:tabs>
          <w:tab w:val="left" w:pos="567"/>
        </w:tabs>
        <w:outlineLvl w:val="2"/>
        <w:rPr>
          <w:b/>
          <w:bCs/>
          <w:snapToGrid w:val="0"/>
          <w:szCs w:val="26"/>
          <w:lang w:eastAsia="x-none"/>
        </w:rPr>
      </w:pPr>
    </w:p>
    <w:p w:rsidR="001F3F3C" w:rsidRPr="00F64A2D" w:rsidRDefault="001F3F3C" w:rsidP="001F3F3C">
      <w:pPr>
        <w:keepNext/>
        <w:keepLines/>
        <w:tabs>
          <w:tab w:val="left" w:pos="567"/>
        </w:tabs>
        <w:outlineLvl w:val="2"/>
        <w:rPr>
          <w:b/>
          <w:bCs/>
          <w:snapToGrid w:val="0"/>
          <w:szCs w:val="26"/>
          <w:lang w:eastAsia="x-none"/>
        </w:rPr>
      </w:pPr>
      <w:r w:rsidRPr="00F64A2D">
        <w:rPr>
          <w:b/>
          <w:bCs/>
          <w:snapToGrid w:val="0"/>
          <w:szCs w:val="26"/>
          <w:lang w:eastAsia="x-none"/>
        </w:rPr>
        <w:t>4.</w:t>
      </w:r>
      <w:r w:rsidRPr="00F64A2D">
        <w:rPr>
          <w:b/>
          <w:bCs/>
          <w:snapToGrid w:val="0"/>
          <w:szCs w:val="26"/>
          <w:lang w:eastAsia="x-none"/>
        </w:rPr>
        <w:tab/>
        <w:t>Galimas šalutinis poveikis</w:t>
      </w:r>
    </w:p>
    <w:p w:rsidR="001F3F3C" w:rsidRPr="00F64A2D" w:rsidRDefault="001F3F3C" w:rsidP="001F3F3C">
      <w:pPr>
        <w:numPr>
          <w:ilvl w:val="12"/>
          <w:numId w:val="0"/>
        </w:numPr>
        <w:rPr>
          <w:snapToGrid w:val="0"/>
        </w:rPr>
      </w:pPr>
    </w:p>
    <w:p w:rsidR="001F3F3C" w:rsidRPr="00F64A2D" w:rsidRDefault="001F3F3C" w:rsidP="001F3F3C">
      <w:pPr>
        <w:numPr>
          <w:ilvl w:val="12"/>
          <w:numId w:val="0"/>
        </w:numPr>
        <w:ind w:right="-2"/>
        <w:rPr>
          <w:snapToGrid w:val="0"/>
          <w:szCs w:val="20"/>
        </w:rPr>
      </w:pPr>
      <w:r w:rsidRPr="00F64A2D">
        <w:rPr>
          <w:snapToGrid w:val="0"/>
          <w:szCs w:val="20"/>
        </w:rPr>
        <w:t xml:space="preserve">Šis vaistas, kaip ir visi kiti, gali sukelti šalutinį poveikį, nors jis pasireiškia ne visiems žmonėms. </w:t>
      </w:r>
    </w:p>
    <w:p w:rsidR="001F3F3C" w:rsidRPr="00F64A2D" w:rsidRDefault="001F3F3C" w:rsidP="001F3F3C">
      <w:pPr>
        <w:numPr>
          <w:ilvl w:val="12"/>
          <w:numId w:val="0"/>
        </w:numPr>
        <w:ind w:right="-2"/>
        <w:rPr>
          <w:snapToGrid w:val="0"/>
          <w:szCs w:val="20"/>
        </w:rPr>
      </w:pPr>
    </w:p>
    <w:p w:rsidR="001F3F3C" w:rsidRPr="00F64A2D" w:rsidRDefault="001F3F3C" w:rsidP="001F3F3C">
      <w:pPr>
        <w:tabs>
          <w:tab w:val="left" w:pos="567"/>
        </w:tabs>
        <w:ind w:hanging="27"/>
        <w:outlineLvl w:val="0"/>
        <w:rPr>
          <w:snapToGrid w:val="0"/>
          <w:szCs w:val="20"/>
        </w:rPr>
      </w:pPr>
      <w:r w:rsidRPr="00F64A2D">
        <w:rPr>
          <w:snapToGrid w:val="0"/>
          <w:szCs w:val="20"/>
        </w:rPr>
        <w:t xml:space="preserve">Toliau išvardytas nepageidaujamas poveikis ir sutrikimų dažnis apibūdinamas taip: </w:t>
      </w:r>
    </w:p>
    <w:p w:rsidR="001F3F3C" w:rsidRPr="00F64A2D" w:rsidRDefault="001F3F3C" w:rsidP="001F3F3C">
      <w:pPr>
        <w:tabs>
          <w:tab w:val="left" w:pos="567"/>
        </w:tabs>
        <w:ind w:hanging="27"/>
        <w:outlineLvl w:val="0"/>
        <w:rPr>
          <w:snapToGrid w:val="0"/>
          <w:szCs w:val="20"/>
        </w:rPr>
      </w:pPr>
      <w:r w:rsidRPr="00F64A2D">
        <w:rPr>
          <w:snapToGrid w:val="0"/>
          <w:szCs w:val="20"/>
        </w:rPr>
        <w:t>labai dažnas (pasireiškia daugiau nei 1 pacientui iš 10);</w:t>
      </w:r>
    </w:p>
    <w:p w:rsidR="001F3F3C" w:rsidRPr="00F64A2D" w:rsidRDefault="001F3F3C" w:rsidP="001F3F3C">
      <w:pPr>
        <w:tabs>
          <w:tab w:val="left" w:pos="567"/>
        </w:tabs>
        <w:ind w:hanging="27"/>
        <w:outlineLvl w:val="0"/>
        <w:rPr>
          <w:snapToGrid w:val="0"/>
          <w:szCs w:val="20"/>
        </w:rPr>
      </w:pPr>
      <w:r w:rsidRPr="00F64A2D">
        <w:rPr>
          <w:snapToGrid w:val="0"/>
          <w:szCs w:val="20"/>
        </w:rPr>
        <w:t>dažnas ( pasireiškia nuo 1iki 10 iš 100 pacientų);</w:t>
      </w:r>
    </w:p>
    <w:p w:rsidR="001F3F3C" w:rsidRPr="00F64A2D" w:rsidRDefault="001F3F3C" w:rsidP="001F3F3C">
      <w:pPr>
        <w:tabs>
          <w:tab w:val="left" w:pos="567"/>
        </w:tabs>
        <w:ind w:hanging="27"/>
        <w:outlineLvl w:val="0"/>
        <w:rPr>
          <w:snapToGrid w:val="0"/>
          <w:szCs w:val="20"/>
        </w:rPr>
      </w:pPr>
      <w:r w:rsidRPr="00F64A2D">
        <w:rPr>
          <w:snapToGrid w:val="0"/>
          <w:szCs w:val="20"/>
        </w:rPr>
        <w:t>nedažnas (pasireiškia nuo 1 iki 10 iš 1000 pacientų);</w:t>
      </w:r>
    </w:p>
    <w:p w:rsidR="001F3F3C" w:rsidRPr="00F64A2D" w:rsidRDefault="001F3F3C" w:rsidP="001F3F3C">
      <w:pPr>
        <w:tabs>
          <w:tab w:val="left" w:pos="567"/>
        </w:tabs>
        <w:ind w:hanging="27"/>
        <w:outlineLvl w:val="0"/>
        <w:rPr>
          <w:snapToGrid w:val="0"/>
          <w:szCs w:val="20"/>
        </w:rPr>
      </w:pPr>
      <w:r w:rsidRPr="00F64A2D">
        <w:rPr>
          <w:snapToGrid w:val="0"/>
          <w:szCs w:val="20"/>
        </w:rPr>
        <w:t>retas (pasireiškia nuo 1 iki 10 iš 10000 pacientų);</w:t>
      </w:r>
    </w:p>
    <w:p w:rsidR="001F3F3C" w:rsidRPr="00F64A2D" w:rsidRDefault="001F3F3C" w:rsidP="001F3F3C">
      <w:pPr>
        <w:tabs>
          <w:tab w:val="left" w:pos="567"/>
        </w:tabs>
        <w:ind w:hanging="27"/>
        <w:outlineLvl w:val="0"/>
        <w:rPr>
          <w:snapToGrid w:val="0"/>
          <w:szCs w:val="20"/>
        </w:rPr>
      </w:pPr>
      <w:r w:rsidRPr="00F64A2D">
        <w:rPr>
          <w:snapToGrid w:val="0"/>
          <w:szCs w:val="20"/>
        </w:rPr>
        <w:t>labai retas (pasireiškia mažiau, kaip 1 pacientui iš 10000);</w:t>
      </w:r>
    </w:p>
    <w:p w:rsidR="001F3F3C" w:rsidRPr="00F64A2D" w:rsidRDefault="001F3F3C" w:rsidP="001F3F3C">
      <w:pPr>
        <w:tabs>
          <w:tab w:val="left" w:pos="567"/>
        </w:tabs>
        <w:ind w:hanging="27"/>
        <w:outlineLvl w:val="0"/>
        <w:rPr>
          <w:snapToGrid w:val="0"/>
          <w:szCs w:val="20"/>
        </w:rPr>
      </w:pPr>
      <w:r w:rsidRPr="00F64A2D">
        <w:rPr>
          <w:snapToGrid w:val="0"/>
          <w:szCs w:val="20"/>
        </w:rPr>
        <w:t xml:space="preserve">dažnis nežinomas (dažnis negali būti </w:t>
      </w:r>
      <w:r>
        <w:rPr>
          <w:snapToGrid w:val="0"/>
          <w:szCs w:val="20"/>
        </w:rPr>
        <w:t>apskaičiuotas</w:t>
      </w:r>
      <w:r w:rsidRPr="00F64A2D">
        <w:rPr>
          <w:snapToGrid w:val="0"/>
          <w:szCs w:val="20"/>
        </w:rPr>
        <w:t xml:space="preserve"> pagal turimus duomenis, bet yra retas arba labai retas).</w:t>
      </w:r>
    </w:p>
    <w:p w:rsidR="001F3F3C" w:rsidRPr="00F64A2D" w:rsidRDefault="001F3F3C" w:rsidP="001F3F3C">
      <w:pPr>
        <w:autoSpaceDE w:val="0"/>
        <w:autoSpaceDN w:val="0"/>
        <w:adjustRightInd w:val="0"/>
        <w:rPr>
          <w:rFonts w:ascii="Arial" w:eastAsia="SimSun" w:hAnsi="Arial" w:cs="Arial"/>
          <w:color w:val="000000"/>
          <w:sz w:val="16"/>
          <w:szCs w:val="16"/>
          <w:lang w:eastAsia="zh-CN"/>
        </w:rPr>
      </w:pPr>
    </w:p>
    <w:p w:rsidR="001F3F3C" w:rsidRPr="00F64A2D" w:rsidRDefault="001F3F3C" w:rsidP="001F3F3C">
      <w:pPr>
        <w:numPr>
          <w:ilvl w:val="12"/>
          <w:numId w:val="0"/>
        </w:numPr>
        <w:tabs>
          <w:tab w:val="left" w:pos="567"/>
        </w:tabs>
        <w:spacing w:line="260" w:lineRule="exact"/>
        <w:ind w:right="-2"/>
        <w:rPr>
          <w:i/>
          <w:iCs/>
          <w:snapToGrid w:val="0"/>
          <w:szCs w:val="20"/>
        </w:rPr>
      </w:pPr>
      <w:r w:rsidRPr="00F64A2D">
        <w:rPr>
          <w:i/>
          <w:iCs/>
          <w:snapToGrid w:val="0"/>
          <w:szCs w:val="20"/>
        </w:rPr>
        <w:t>Sunkios alerginės reakcijos</w:t>
      </w: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rPr>
        <w:t xml:space="preserve">Jeigu Jums pasireiškė sunki alerginė reakcija, </w:t>
      </w:r>
      <w:r w:rsidRPr="00F64A2D">
        <w:rPr>
          <w:b/>
          <w:bCs/>
          <w:snapToGrid w:val="0"/>
          <w:szCs w:val="20"/>
        </w:rPr>
        <w:t xml:space="preserve">nedelsdami nutraukite </w:t>
      </w:r>
      <w:r w:rsidR="00914D23">
        <w:rPr>
          <w:b/>
          <w:bCs/>
          <w:snapToGrid w:val="0"/>
          <w:szCs w:val="20"/>
        </w:rPr>
        <w:t>Meropenem Atb</w:t>
      </w:r>
      <w:r w:rsidRPr="00F64A2D">
        <w:rPr>
          <w:b/>
          <w:bCs/>
          <w:snapToGrid w:val="0"/>
          <w:szCs w:val="20"/>
        </w:rPr>
        <w:t xml:space="preserve"> vartojimą ir </w:t>
      </w:r>
      <w:r w:rsidRPr="00F64A2D">
        <w:rPr>
          <w:snapToGrid w:val="0"/>
          <w:szCs w:val="20"/>
        </w:rPr>
        <w:t>nedelsiant kreipkitės į gydytoją, kadangi Jums gali reikėti skubaus gydymo vaistais. Sunkios alerginės reakcijos požymiai gali būti staiga pasireiškę:</w:t>
      </w:r>
    </w:p>
    <w:p w:rsidR="001F3F3C" w:rsidRPr="00F64A2D" w:rsidRDefault="001F3F3C" w:rsidP="001F3F3C">
      <w:pPr>
        <w:numPr>
          <w:ilvl w:val="0"/>
          <w:numId w:val="3"/>
        </w:numPr>
        <w:rPr>
          <w:snapToGrid w:val="0"/>
          <w:szCs w:val="20"/>
        </w:rPr>
      </w:pPr>
      <w:r w:rsidRPr="00F64A2D">
        <w:rPr>
          <w:snapToGrid w:val="0"/>
          <w:szCs w:val="20"/>
        </w:rPr>
        <w:t xml:space="preserve">stiprus odos išbėrimas, niežulys ar dilgėlinė; </w:t>
      </w:r>
    </w:p>
    <w:p w:rsidR="001F3F3C" w:rsidRPr="00F64A2D" w:rsidRDefault="001F3F3C" w:rsidP="001F3F3C">
      <w:pPr>
        <w:numPr>
          <w:ilvl w:val="0"/>
          <w:numId w:val="3"/>
        </w:numPr>
        <w:rPr>
          <w:snapToGrid w:val="0"/>
          <w:szCs w:val="20"/>
        </w:rPr>
      </w:pPr>
      <w:r w:rsidRPr="00F64A2D">
        <w:rPr>
          <w:snapToGrid w:val="0"/>
          <w:szCs w:val="20"/>
        </w:rPr>
        <w:t>veido, lūpų, liežuvio ar kitų kūno dalių patinimas;</w:t>
      </w:r>
    </w:p>
    <w:p w:rsidR="001F3F3C" w:rsidRPr="00F64A2D" w:rsidRDefault="001F3F3C" w:rsidP="001F3F3C">
      <w:pPr>
        <w:numPr>
          <w:ilvl w:val="0"/>
          <w:numId w:val="3"/>
        </w:numPr>
        <w:rPr>
          <w:snapToGrid w:val="0"/>
          <w:szCs w:val="20"/>
        </w:rPr>
      </w:pPr>
      <w:r w:rsidRPr="00F64A2D">
        <w:rPr>
          <w:snapToGrid w:val="0"/>
          <w:szCs w:val="20"/>
        </w:rPr>
        <w:t>dusulys, švokštimas ar sutrikęs kvėpavimas.</w:t>
      </w:r>
    </w:p>
    <w:p w:rsidR="001F3F3C" w:rsidRPr="00F64A2D" w:rsidRDefault="001F3F3C" w:rsidP="001F3F3C">
      <w:pPr>
        <w:tabs>
          <w:tab w:val="left" w:pos="567"/>
        </w:tabs>
        <w:ind w:right="-2"/>
        <w:rPr>
          <w:snapToGrid w:val="0"/>
          <w:szCs w:val="20"/>
        </w:rPr>
      </w:pPr>
    </w:p>
    <w:p w:rsidR="001F3F3C" w:rsidRPr="00F64A2D" w:rsidRDefault="001F3F3C" w:rsidP="001F3F3C">
      <w:pPr>
        <w:numPr>
          <w:ilvl w:val="12"/>
          <w:numId w:val="0"/>
        </w:numPr>
        <w:tabs>
          <w:tab w:val="left" w:pos="567"/>
        </w:tabs>
        <w:ind w:right="-2"/>
        <w:rPr>
          <w:snapToGrid w:val="0"/>
          <w:szCs w:val="20"/>
        </w:rPr>
      </w:pPr>
      <w:r w:rsidRPr="00F64A2D">
        <w:rPr>
          <w:snapToGrid w:val="0"/>
          <w:szCs w:val="20"/>
        </w:rPr>
        <w:lastRenderedPageBreak/>
        <w:t>Raudonųjų kraujo kūnelių pažaida (dažnis nežinomas)</w:t>
      </w:r>
    </w:p>
    <w:p w:rsidR="001F3F3C" w:rsidRPr="00F64A2D" w:rsidRDefault="001F3F3C" w:rsidP="001F3F3C">
      <w:pPr>
        <w:numPr>
          <w:ilvl w:val="12"/>
          <w:numId w:val="0"/>
        </w:numPr>
        <w:tabs>
          <w:tab w:val="left" w:pos="567"/>
        </w:tabs>
        <w:ind w:right="-2"/>
        <w:rPr>
          <w:snapToGrid w:val="0"/>
          <w:szCs w:val="20"/>
        </w:rPr>
      </w:pPr>
      <w:r w:rsidRPr="00F64A2D">
        <w:rPr>
          <w:snapToGrid w:val="0"/>
          <w:szCs w:val="20"/>
        </w:rPr>
        <w:t>Šiai būklei būdingi simptomai:</w:t>
      </w:r>
    </w:p>
    <w:p w:rsidR="001F3F3C" w:rsidRPr="00B61634" w:rsidRDefault="001F3F3C" w:rsidP="001F3F3C">
      <w:pPr>
        <w:pStyle w:val="Sraopastraipa"/>
        <w:numPr>
          <w:ilvl w:val="0"/>
          <w:numId w:val="23"/>
        </w:numPr>
        <w:tabs>
          <w:tab w:val="left" w:pos="567"/>
        </w:tabs>
        <w:ind w:right="-2"/>
        <w:rPr>
          <w:snapToGrid w:val="0"/>
        </w:rPr>
      </w:pPr>
      <w:r w:rsidRPr="00B61634">
        <w:rPr>
          <w:snapToGrid w:val="0"/>
        </w:rPr>
        <w:t>dusulys, kuomet jo nesitikite;</w:t>
      </w:r>
    </w:p>
    <w:p w:rsidR="001F3F3C" w:rsidRPr="00B61634" w:rsidRDefault="001F3F3C" w:rsidP="001F3F3C">
      <w:pPr>
        <w:pStyle w:val="Sraopastraipa"/>
        <w:numPr>
          <w:ilvl w:val="0"/>
          <w:numId w:val="23"/>
        </w:numPr>
        <w:tabs>
          <w:tab w:val="left" w:pos="567"/>
        </w:tabs>
        <w:ind w:right="-2"/>
        <w:rPr>
          <w:snapToGrid w:val="0"/>
        </w:rPr>
      </w:pPr>
      <w:r w:rsidRPr="00B61634">
        <w:rPr>
          <w:snapToGrid w:val="0"/>
        </w:rPr>
        <w:t>raudonas arba rudas šlapimas.</w:t>
      </w:r>
    </w:p>
    <w:p w:rsidR="001F3F3C" w:rsidRPr="00F64A2D" w:rsidRDefault="001F3F3C" w:rsidP="001F3F3C">
      <w:pPr>
        <w:tabs>
          <w:tab w:val="left" w:pos="567"/>
        </w:tabs>
        <w:ind w:right="-2"/>
        <w:rPr>
          <w:snapToGrid w:val="0"/>
          <w:szCs w:val="20"/>
        </w:rPr>
      </w:pPr>
      <w:r w:rsidRPr="00F64A2D">
        <w:rPr>
          <w:snapToGrid w:val="0"/>
          <w:szCs w:val="20"/>
        </w:rPr>
        <w:t xml:space="preserve">Jei pastebėjote nors vieną iš išvardytų simptomų, nedelsiant kreipkitės į savo gydytoją. </w:t>
      </w:r>
    </w:p>
    <w:p w:rsidR="001F3F3C" w:rsidRPr="00F64A2D" w:rsidRDefault="001F3F3C" w:rsidP="001F3F3C">
      <w:pPr>
        <w:tabs>
          <w:tab w:val="left" w:pos="567"/>
        </w:tabs>
        <w:ind w:right="-2"/>
        <w:rPr>
          <w:snapToGrid w:val="0"/>
          <w:szCs w:val="20"/>
        </w:rPr>
      </w:pPr>
    </w:p>
    <w:p w:rsidR="001F3F3C" w:rsidRPr="00F64A2D" w:rsidRDefault="001F3F3C" w:rsidP="001F3F3C">
      <w:pPr>
        <w:numPr>
          <w:ilvl w:val="12"/>
          <w:numId w:val="0"/>
        </w:numPr>
        <w:tabs>
          <w:tab w:val="left" w:pos="567"/>
        </w:tabs>
        <w:ind w:right="-2"/>
        <w:rPr>
          <w:snapToGrid w:val="0"/>
          <w:szCs w:val="20"/>
        </w:rPr>
      </w:pPr>
      <w:r w:rsidRPr="00F64A2D">
        <w:rPr>
          <w:snapToGrid w:val="0"/>
          <w:szCs w:val="20"/>
        </w:rPr>
        <w:t>Kitas galimas šalutinis poveikis</w:t>
      </w:r>
    </w:p>
    <w:p w:rsidR="001F3F3C" w:rsidRPr="00F64A2D" w:rsidRDefault="001F3F3C" w:rsidP="001F3F3C">
      <w:pPr>
        <w:numPr>
          <w:ilvl w:val="12"/>
          <w:numId w:val="0"/>
        </w:numPr>
        <w:tabs>
          <w:tab w:val="left" w:pos="567"/>
        </w:tabs>
        <w:ind w:right="-2"/>
        <w:rPr>
          <w:snapToGrid w:val="0"/>
          <w:szCs w:val="20"/>
        </w:rPr>
      </w:pPr>
    </w:p>
    <w:p w:rsidR="001F3F3C" w:rsidRPr="00F64A2D" w:rsidRDefault="001F3F3C" w:rsidP="001F3F3C">
      <w:pPr>
        <w:numPr>
          <w:ilvl w:val="12"/>
          <w:numId w:val="0"/>
        </w:numPr>
        <w:tabs>
          <w:tab w:val="left" w:pos="567"/>
        </w:tabs>
        <w:ind w:right="-2"/>
        <w:rPr>
          <w:i/>
          <w:snapToGrid w:val="0"/>
          <w:szCs w:val="20"/>
        </w:rPr>
      </w:pPr>
      <w:r w:rsidRPr="00F64A2D">
        <w:rPr>
          <w:i/>
          <w:snapToGrid w:val="0"/>
          <w:szCs w:val="20"/>
        </w:rPr>
        <w:t>Dažnas</w:t>
      </w:r>
      <w:r w:rsidRPr="00F64A2D">
        <w:rPr>
          <w:i/>
          <w:snapToGrid w:val="0"/>
          <w:szCs w:val="22"/>
        </w:rPr>
        <w:t xml:space="preserve"> (gali pasireikšti nedaugiau kaip 1 žmogui iš 10)</w:t>
      </w:r>
      <w:r w:rsidRPr="00F64A2D">
        <w:rPr>
          <w:i/>
          <w:snapToGrid w:val="0"/>
          <w:szCs w:val="20"/>
        </w:rPr>
        <w:t xml:space="preserve"> </w:t>
      </w:r>
    </w:p>
    <w:p w:rsidR="001F3F3C" w:rsidRPr="00B61634" w:rsidRDefault="001F3F3C" w:rsidP="001F3F3C">
      <w:pPr>
        <w:pStyle w:val="Sraopastraipa"/>
        <w:numPr>
          <w:ilvl w:val="0"/>
          <w:numId w:val="24"/>
        </w:numPr>
        <w:tabs>
          <w:tab w:val="left" w:pos="567"/>
        </w:tabs>
        <w:ind w:left="567" w:right="-2" w:hanging="567"/>
        <w:rPr>
          <w:snapToGrid w:val="0"/>
        </w:rPr>
      </w:pPr>
      <w:r w:rsidRPr="00B61634">
        <w:rPr>
          <w:snapToGrid w:val="0"/>
        </w:rPr>
        <w:t>Pilvo (skrandžio skausmas);</w:t>
      </w:r>
    </w:p>
    <w:p w:rsidR="001F3F3C" w:rsidRPr="00B61634" w:rsidRDefault="001F3F3C" w:rsidP="001F3F3C">
      <w:pPr>
        <w:pStyle w:val="Sraopastraipa"/>
        <w:numPr>
          <w:ilvl w:val="0"/>
          <w:numId w:val="24"/>
        </w:numPr>
        <w:tabs>
          <w:tab w:val="left" w:pos="567"/>
        </w:tabs>
        <w:ind w:left="567" w:right="-2" w:hanging="567"/>
        <w:rPr>
          <w:snapToGrid w:val="0"/>
        </w:rPr>
      </w:pPr>
      <w:r w:rsidRPr="00B61634">
        <w:rPr>
          <w:snapToGrid w:val="0"/>
        </w:rPr>
        <w:t>šleikštulys (pykinimas);</w:t>
      </w:r>
    </w:p>
    <w:p w:rsidR="001F3F3C" w:rsidRPr="000F4258" w:rsidRDefault="001F3F3C" w:rsidP="001F3F3C">
      <w:pPr>
        <w:pStyle w:val="Sraopastraipa"/>
        <w:numPr>
          <w:ilvl w:val="0"/>
          <w:numId w:val="24"/>
        </w:numPr>
        <w:tabs>
          <w:tab w:val="left" w:pos="567"/>
        </w:tabs>
        <w:ind w:left="567" w:right="-2" w:hanging="567"/>
        <w:rPr>
          <w:snapToGrid w:val="0"/>
        </w:rPr>
      </w:pPr>
      <w:r w:rsidRPr="000F4258">
        <w:rPr>
          <w:snapToGrid w:val="0"/>
        </w:rPr>
        <w:t>vėmimas;</w:t>
      </w:r>
    </w:p>
    <w:p w:rsidR="001F3F3C" w:rsidRPr="00373A70" w:rsidRDefault="001F3F3C" w:rsidP="001F3F3C">
      <w:pPr>
        <w:pStyle w:val="Sraopastraipa"/>
        <w:numPr>
          <w:ilvl w:val="0"/>
          <w:numId w:val="24"/>
        </w:numPr>
        <w:tabs>
          <w:tab w:val="left" w:pos="567"/>
        </w:tabs>
        <w:ind w:left="567" w:right="-2" w:hanging="567"/>
        <w:rPr>
          <w:snapToGrid w:val="0"/>
        </w:rPr>
      </w:pPr>
      <w:r w:rsidRPr="00373A70">
        <w:rPr>
          <w:snapToGrid w:val="0"/>
        </w:rPr>
        <w:t>viduriavimas;</w:t>
      </w:r>
    </w:p>
    <w:p w:rsidR="001F3F3C" w:rsidRPr="006D5B92" w:rsidRDefault="001F3F3C" w:rsidP="001F3F3C">
      <w:pPr>
        <w:pStyle w:val="Sraopastraipa"/>
        <w:numPr>
          <w:ilvl w:val="0"/>
          <w:numId w:val="24"/>
        </w:numPr>
        <w:tabs>
          <w:tab w:val="left" w:pos="567"/>
        </w:tabs>
        <w:ind w:left="567" w:right="-2" w:hanging="567"/>
        <w:rPr>
          <w:snapToGrid w:val="0"/>
        </w:rPr>
      </w:pPr>
      <w:r w:rsidRPr="006D5B92">
        <w:rPr>
          <w:snapToGrid w:val="0"/>
        </w:rPr>
        <w:t>galvos skausmas;</w:t>
      </w:r>
    </w:p>
    <w:p w:rsidR="001F3F3C" w:rsidRPr="00975F46" w:rsidRDefault="001F3F3C" w:rsidP="001F3F3C">
      <w:pPr>
        <w:pStyle w:val="Sraopastraipa"/>
        <w:numPr>
          <w:ilvl w:val="0"/>
          <w:numId w:val="24"/>
        </w:numPr>
        <w:tabs>
          <w:tab w:val="left" w:pos="567"/>
        </w:tabs>
        <w:ind w:left="567" w:right="-2" w:hanging="567"/>
        <w:rPr>
          <w:snapToGrid w:val="0"/>
        </w:rPr>
      </w:pPr>
      <w:r w:rsidRPr="00975F46">
        <w:rPr>
          <w:snapToGrid w:val="0"/>
        </w:rPr>
        <w:t>odos bėrimas, niežulys;</w:t>
      </w:r>
    </w:p>
    <w:p w:rsidR="001F3F3C" w:rsidRPr="00AC3F58" w:rsidRDefault="001F3F3C" w:rsidP="001F3F3C">
      <w:pPr>
        <w:pStyle w:val="Sraopastraipa"/>
        <w:numPr>
          <w:ilvl w:val="0"/>
          <w:numId w:val="24"/>
        </w:numPr>
        <w:tabs>
          <w:tab w:val="left" w:pos="567"/>
        </w:tabs>
        <w:ind w:left="567" w:right="-2" w:hanging="567"/>
        <w:rPr>
          <w:snapToGrid w:val="0"/>
        </w:rPr>
      </w:pPr>
      <w:r w:rsidRPr="00AC3F58">
        <w:rPr>
          <w:snapToGrid w:val="0"/>
        </w:rPr>
        <w:t>skausmas ir uždegimas;</w:t>
      </w:r>
    </w:p>
    <w:p w:rsidR="001F3F3C" w:rsidRPr="001437EC" w:rsidRDefault="001F3F3C" w:rsidP="001F3F3C">
      <w:pPr>
        <w:pStyle w:val="Sraopastraipa"/>
        <w:numPr>
          <w:ilvl w:val="0"/>
          <w:numId w:val="24"/>
        </w:numPr>
        <w:tabs>
          <w:tab w:val="left" w:pos="567"/>
        </w:tabs>
        <w:ind w:left="567" w:right="-2" w:hanging="567"/>
        <w:rPr>
          <w:snapToGrid w:val="0"/>
        </w:rPr>
      </w:pPr>
      <w:r w:rsidRPr="001437EC">
        <w:rPr>
          <w:snapToGrid w:val="0"/>
        </w:rPr>
        <w:t>padidėjęs trombocitų kiekis (kraujo tyrimo duomenimis);</w:t>
      </w:r>
    </w:p>
    <w:p w:rsidR="001F3F3C" w:rsidRPr="00F711C7" w:rsidRDefault="001F3F3C" w:rsidP="001F3F3C">
      <w:pPr>
        <w:pStyle w:val="Sraopastraipa"/>
        <w:numPr>
          <w:ilvl w:val="0"/>
          <w:numId w:val="24"/>
        </w:numPr>
        <w:tabs>
          <w:tab w:val="left" w:pos="567"/>
        </w:tabs>
        <w:ind w:left="567" w:right="-2" w:hanging="567"/>
        <w:rPr>
          <w:snapToGrid w:val="0"/>
        </w:rPr>
      </w:pPr>
      <w:r w:rsidRPr="00FC0FF1">
        <w:rPr>
          <w:snapToGrid w:val="0"/>
        </w:rPr>
        <w:t xml:space="preserve">pakinta kraujo tyrimų rodmenys, įskaitant tuos, kurie rodo </w:t>
      </w:r>
      <w:r w:rsidRPr="00F711C7">
        <w:rPr>
          <w:snapToGrid w:val="0"/>
        </w:rPr>
        <w:t>kepenų veiklą.</w:t>
      </w:r>
    </w:p>
    <w:p w:rsidR="001F3F3C" w:rsidRPr="00F64A2D" w:rsidRDefault="001F3F3C" w:rsidP="001F3F3C">
      <w:pPr>
        <w:numPr>
          <w:ilvl w:val="12"/>
          <w:numId w:val="0"/>
        </w:numPr>
        <w:tabs>
          <w:tab w:val="left" w:pos="567"/>
        </w:tabs>
        <w:ind w:left="567" w:right="-2" w:hanging="567"/>
        <w:rPr>
          <w:snapToGrid w:val="0"/>
          <w:szCs w:val="20"/>
        </w:rPr>
      </w:pPr>
    </w:p>
    <w:p w:rsidR="001F3F3C" w:rsidRPr="00F64A2D" w:rsidRDefault="001F3F3C" w:rsidP="001F3F3C">
      <w:pPr>
        <w:numPr>
          <w:ilvl w:val="12"/>
          <w:numId w:val="0"/>
        </w:numPr>
        <w:tabs>
          <w:tab w:val="left" w:pos="567"/>
        </w:tabs>
        <w:ind w:right="-2"/>
        <w:rPr>
          <w:i/>
          <w:iCs/>
          <w:snapToGrid w:val="0"/>
          <w:szCs w:val="20"/>
        </w:rPr>
      </w:pPr>
      <w:r w:rsidRPr="00F64A2D">
        <w:rPr>
          <w:i/>
          <w:iCs/>
          <w:snapToGrid w:val="0"/>
          <w:szCs w:val="20"/>
        </w:rPr>
        <w:t>Nedažnas(</w:t>
      </w:r>
      <w:r w:rsidRPr="00F64A2D">
        <w:rPr>
          <w:i/>
          <w:snapToGrid w:val="0"/>
          <w:szCs w:val="22"/>
        </w:rPr>
        <w:t xml:space="preserve"> gali pasireikšti nedaugiau kaip 1 žmogui iš 100)</w:t>
      </w:r>
    </w:p>
    <w:p w:rsidR="001F3F3C" w:rsidRPr="00B61634" w:rsidRDefault="001F3F3C" w:rsidP="001F3F3C">
      <w:pPr>
        <w:pStyle w:val="Sraopastraipa"/>
        <w:numPr>
          <w:ilvl w:val="0"/>
          <w:numId w:val="25"/>
        </w:numPr>
        <w:tabs>
          <w:tab w:val="left" w:pos="567"/>
        </w:tabs>
        <w:ind w:left="567" w:right="-2" w:hanging="567"/>
        <w:rPr>
          <w:snapToGrid w:val="0"/>
        </w:rPr>
      </w:pPr>
      <w:r w:rsidRPr="00B61634">
        <w:rPr>
          <w:snapToGrid w:val="0"/>
        </w:rPr>
        <w:t xml:space="preserve">Kraujo pokyčiai: sumažėjęs trombocitų kiekis (lengviau atsiranda mėlynės), padidėjęs tam tikro pogrupio leukocitų skaičius, sumažėjęs leukocitų skaičius, padidėjęs tam tikros medžiagos, vadinamos bilirubinu, kiekis. Jūsų gydytojas gali laikas nuo laiko tikrinti Jūsų kraujo tyrimo rezultatus. </w:t>
      </w:r>
    </w:p>
    <w:p w:rsidR="001F3F3C" w:rsidRPr="00F64A2D" w:rsidRDefault="001F3F3C" w:rsidP="001F3F3C">
      <w:pPr>
        <w:numPr>
          <w:ilvl w:val="12"/>
          <w:numId w:val="0"/>
        </w:numPr>
        <w:tabs>
          <w:tab w:val="left" w:pos="567"/>
        </w:tabs>
        <w:ind w:right="-2"/>
        <w:rPr>
          <w:snapToGrid w:val="0"/>
          <w:szCs w:val="20"/>
        </w:rPr>
      </w:pPr>
    </w:p>
    <w:p w:rsidR="001F3F3C" w:rsidRPr="00F64A2D" w:rsidRDefault="001F3F3C" w:rsidP="001F3F3C">
      <w:pPr>
        <w:numPr>
          <w:ilvl w:val="12"/>
          <w:numId w:val="0"/>
        </w:numPr>
        <w:tabs>
          <w:tab w:val="left" w:pos="567"/>
        </w:tabs>
        <w:ind w:right="-2"/>
        <w:rPr>
          <w:i/>
          <w:iCs/>
          <w:snapToGrid w:val="0"/>
          <w:szCs w:val="20"/>
        </w:rPr>
      </w:pPr>
      <w:r w:rsidRPr="00F64A2D">
        <w:rPr>
          <w:i/>
          <w:iCs/>
          <w:snapToGrid w:val="0"/>
          <w:szCs w:val="20"/>
        </w:rPr>
        <w:t>Retas</w:t>
      </w:r>
      <w:r w:rsidRPr="00F64A2D">
        <w:rPr>
          <w:snapToGrid w:val="0"/>
          <w:szCs w:val="20"/>
        </w:rPr>
        <w:t xml:space="preserve"> </w:t>
      </w:r>
      <w:r w:rsidRPr="00F64A2D">
        <w:rPr>
          <w:i/>
          <w:iCs/>
          <w:snapToGrid w:val="0"/>
          <w:szCs w:val="20"/>
        </w:rPr>
        <w:t>(</w:t>
      </w:r>
      <w:r w:rsidRPr="00F64A2D">
        <w:rPr>
          <w:i/>
          <w:snapToGrid w:val="0"/>
          <w:szCs w:val="22"/>
        </w:rPr>
        <w:t xml:space="preserve"> gali pasireikšti nedaugiau kaip 1 žmogui iš 1000)</w:t>
      </w:r>
    </w:p>
    <w:p w:rsidR="001F3F3C" w:rsidRPr="00F64A2D" w:rsidRDefault="001F3F3C" w:rsidP="001F3F3C">
      <w:pPr>
        <w:numPr>
          <w:ilvl w:val="0"/>
          <w:numId w:val="26"/>
        </w:numPr>
        <w:tabs>
          <w:tab w:val="left" w:pos="567"/>
        </w:tabs>
        <w:spacing w:after="200" w:line="276" w:lineRule="auto"/>
        <w:ind w:left="567" w:right="-2" w:hanging="567"/>
        <w:rPr>
          <w:rFonts w:eastAsia="SimSun"/>
          <w:szCs w:val="22"/>
          <w:lang w:eastAsia="zh-CN"/>
        </w:rPr>
      </w:pPr>
      <w:r w:rsidRPr="00F64A2D">
        <w:rPr>
          <w:rFonts w:eastAsia="SimSun"/>
          <w:szCs w:val="22"/>
          <w:lang w:eastAsia="zh-CN"/>
        </w:rPr>
        <w:t>Traukuliai (konvulsijos).</w:t>
      </w:r>
    </w:p>
    <w:p w:rsidR="001F3F3C" w:rsidRPr="00F64A2D" w:rsidRDefault="001F3F3C" w:rsidP="001F3F3C">
      <w:pPr>
        <w:numPr>
          <w:ilvl w:val="12"/>
          <w:numId w:val="0"/>
        </w:numPr>
        <w:tabs>
          <w:tab w:val="left" w:pos="567"/>
        </w:tabs>
        <w:ind w:right="-2"/>
        <w:rPr>
          <w:snapToGrid w:val="0"/>
          <w:szCs w:val="20"/>
        </w:rPr>
      </w:pPr>
    </w:p>
    <w:p w:rsidR="001F3F3C" w:rsidRPr="00F64A2D" w:rsidRDefault="001F3F3C" w:rsidP="001F3F3C">
      <w:pPr>
        <w:numPr>
          <w:ilvl w:val="12"/>
          <w:numId w:val="0"/>
        </w:numPr>
        <w:tabs>
          <w:tab w:val="left" w:pos="567"/>
        </w:tabs>
        <w:ind w:right="-2"/>
        <w:rPr>
          <w:i/>
          <w:snapToGrid w:val="0"/>
          <w:szCs w:val="20"/>
        </w:rPr>
      </w:pPr>
      <w:r w:rsidRPr="00F64A2D">
        <w:rPr>
          <w:i/>
          <w:snapToGrid w:val="0"/>
          <w:szCs w:val="20"/>
        </w:rPr>
        <w:t xml:space="preserve">Kitas šalutinis poveikis, kurio dažnis nežinomas( negali būti </w:t>
      </w:r>
      <w:r>
        <w:rPr>
          <w:i/>
          <w:snapToGrid w:val="0"/>
          <w:szCs w:val="20"/>
        </w:rPr>
        <w:t>apskaičiuotas</w:t>
      </w:r>
      <w:r w:rsidRPr="00F64A2D">
        <w:rPr>
          <w:i/>
          <w:snapToGrid w:val="0"/>
          <w:szCs w:val="20"/>
        </w:rPr>
        <w:t xml:space="preserve"> pagal turimus duomenis)</w:t>
      </w:r>
    </w:p>
    <w:p w:rsidR="001F3F3C" w:rsidRPr="000F4258" w:rsidRDefault="001F3F3C" w:rsidP="001F3F3C">
      <w:pPr>
        <w:pStyle w:val="Sraopastraipa"/>
        <w:numPr>
          <w:ilvl w:val="0"/>
          <w:numId w:val="27"/>
        </w:numPr>
        <w:tabs>
          <w:tab w:val="left" w:pos="567"/>
        </w:tabs>
        <w:ind w:left="567" w:right="-2" w:hanging="567"/>
        <w:rPr>
          <w:snapToGrid w:val="0"/>
        </w:rPr>
      </w:pPr>
      <w:r w:rsidRPr="00B61634">
        <w:rPr>
          <w:snapToGrid w:val="0"/>
        </w:rPr>
        <w:t>Žarnų uždegimas su viduriavimu;</w:t>
      </w:r>
    </w:p>
    <w:p w:rsidR="001F3F3C" w:rsidRPr="00373A70" w:rsidRDefault="001F3F3C" w:rsidP="001F3F3C">
      <w:pPr>
        <w:pStyle w:val="Sraopastraipa"/>
        <w:numPr>
          <w:ilvl w:val="0"/>
          <w:numId w:val="27"/>
        </w:numPr>
        <w:tabs>
          <w:tab w:val="left" w:pos="567"/>
        </w:tabs>
        <w:ind w:left="567" w:right="-2" w:hanging="567"/>
        <w:rPr>
          <w:snapToGrid w:val="0"/>
        </w:rPr>
      </w:pPr>
      <w:r w:rsidRPr="00373A70">
        <w:rPr>
          <w:snapToGrid w:val="0"/>
        </w:rPr>
        <w:t>venų, į kurias leidžiamas meropenemas, skausmas;</w:t>
      </w:r>
    </w:p>
    <w:p w:rsidR="001F3F3C" w:rsidRPr="00975F46" w:rsidRDefault="001F3F3C" w:rsidP="001F3F3C">
      <w:pPr>
        <w:pStyle w:val="Sraopastraipa"/>
        <w:numPr>
          <w:ilvl w:val="0"/>
          <w:numId w:val="27"/>
        </w:numPr>
        <w:tabs>
          <w:tab w:val="left" w:pos="567"/>
        </w:tabs>
        <w:ind w:left="567" w:right="-2" w:hanging="567"/>
        <w:rPr>
          <w:snapToGrid w:val="0"/>
        </w:rPr>
      </w:pPr>
      <w:r w:rsidRPr="006D5B92">
        <w:rPr>
          <w:snapToGrid w:val="0"/>
        </w:rPr>
        <w:t xml:space="preserve">kiti pokyčiai kraujyje, kurių simptomai tokie: dažnos infekcinės ligos, aukšta temperatūra ir gerklės skausmas. Jūsų </w:t>
      </w:r>
      <w:r w:rsidRPr="00975F46">
        <w:rPr>
          <w:snapToGrid w:val="0"/>
        </w:rPr>
        <w:t>gydytojas retkarčiais gali atlikti Jūsų kraujo tyrimus;</w:t>
      </w:r>
    </w:p>
    <w:p w:rsidR="001F3F3C" w:rsidRPr="001437EC" w:rsidRDefault="001F3F3C" w:rsidP="001F3F3C">
      <w:pPr>
        <w:pStyle w:val="Sraopastraipa"/>
        <w:numPr>
          <w:ilvl w:val="0"/>
          <w:numId w:val="27"/>
        </w:numPr>
        <w:tabs>
          <w:tab w:val="left" w:pos="567"/>
        </w:tabs>
        <w:ind w:left="567" w:right="-2" w:hanging="567"/>
        <w:rPr>
          <w:snapToGrid w:val="0"/>
        </w:rPr>
      </w:pPr>
      <w:r w:rsidRPr="00AC3F58">
        <w:rPr>
          <w:snapToGrid w:val="0"/>
        </w:rPr>
        <w:t>staiga prasidėjęs sunkus odos bėrimas, pūsl</w:t>
      </w:r>
      <w:r w:rsidRPr="00582036">
        <w:rPr>
          <w:snapToGrid w:val="0"/>
        </w:rPr>
        <w:t>ių odoje atsiradimas, odos lupimasis. Šie simptomai gali būti susiję su aukšta temperatūra ir sąnarių skausmais</w:t>
      </w:r>
      <w:r w:rsidRPr="001437EC">
        <w:rPr>
          <w:snapToGrid w:val="0"/>
        </w:rPr>
        <w:t>;</w:t>
      </w:r>
    </w:p>
    <w:p w:rsidR="001F3F3C" w:rsidRPr="003D4171" w:rsidRDefault="001F3F3C" w:rsidP="001F3F3C">
      <w:pPr>
        <w:pStyle w:val="Sraopastraipa"/>
        <w:numPr>
          <w:ilvl w:val="0"/>
          <w:numId w:val="27"/>
        </w:numPr>
        <w:tabs>
          <w:tab w:val="left" w:pos="567"/>
        </w:tabs>
        <w:ind w:left="567" w:right="-2" w:hanging="567"/>
        <w:rPr>
          <w:snapToGrid w:val="0"/>
        </w:rPr>
      </w:pPr>
      <w:r>
        <w:rPr>
          <w:snapToGrid w:val="0"/>
        </w:rPr>
        <w:t>s</w:t>
      </w:r>
      <w:r w:rsidRPr="003D4171">
        <w:rPr>
          <w:snapToGrid w:val="0"/>
        </w:rPr>
        <w:t>unkios padidėjusio jautrumo reakcijos, kurios pasireiškia karščiavimu, odos išbėrimu ir kraujo rodiklių, rodančių kepenų funkciją, pokyčiais (padidėjęs kepenų fermentų kiekis); padidėjęs tam tikrų baltųjų kraujo ląstelių kiekis (eozinofilija) ir padidėję limfmazgiai. Tai gali būti daugelio organų jautrumo sindromo sukeliamų sutrikimų, vadinamų DRESS sindromu, požymiai</w:t>
      </w:r>
      <w:r>
        <w:rPr>
          <w:snapToGrid w:val="0"/>
        </w:rPr>
        <w:t>.</w:t>
      </w:r>
    </w:p>
    <w:p w:rsidR="001F3F3C" w:rsidRPr="00F64A2D" w:rsidRDefault="001F3F3C" w:rsidP="001F3F3C">
      <w:pPr>
        <w:numPr>
          <w:ilvl w:val="12"/>
          <w:numId w:val="0"/>
        </w:numPr>
        <w:ind w:right="-2"/>
        <w:rPr>
          <w:snapToGrid w:val="0"/>
          <w:szCs w:val="20"/>
        </w:rPr>
      </w:pPr>
    </w:p>
    <w:p w:rsidR="001F3F3C" w:rsidRPr="00F64A2D" w:rsidRDefault="001F3F3C" w:rsidP="001F3F3C">
      <w:pPr>
        <w:tabs>
          <w:tab w:val="left" w:pos="567"/>
        </w:tabs>
        <w:rPr>
          <w:b/>
          <w:snapToGrid w:val="0"/>
        </w:rPr>
      </w:pPr>
      <w:r w:rsidRPr="00F64A2D">
        <w:rPr>
          <w:b/>
          <w:snapToGrid w:val="0"/>
        </w:rPr>
        <w:t>Pranešimas apie šalutinį poveikį</w:t>
      </w:r>
    </w:p>
    <w:p w:rsidR="001F3F3C" w:rsidRPr="001917D8" w:rsidRDefault="001F3F3C" w:rsidP="001F3F3C">
      <w:pPr>
        <w:rPr>
          <w:szCs w:val="22"/>
        </w:rPr>
      </w:pPr>
      <w:r w:rsidRPr="001917D8">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1917D8">
          <w:rPr>
            <w:rStyle w:val="Hipersaitas"/>
            <w:szCs w:val="22"/>
          </w:rPr>
          <w:t>www.vvkt.lt</w:t>
        </w:r>
      </w:hyperlink>
      <w:r w:rsidRPr="001917D8">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1917D8">
          <w:rPr>
            <w:rStyle w:val="Hipersaitas"/>
            <w:szCs w:val="22"/>
          </w:rPr>
          <w:t>NepageidaujamaR@vvkt.lt</w:t>
        </w:r>
      </w:hyperlink>
      <w:r w:rsidRPr="001917D8">
        <w:rPr>
          <w:szCs w:val="22"/>
        </w:rPr>
        <w:t xml:space="preserve">, taip pat per Valstybinės vaistų kontrolės tarnybos prie Lietuvos Respublikos sveikatos apsaugos ministerijos interneto svetainę (adresu </w:t>
      </w:r>
      <w:hyperlink r:id="rId10" w:history="1">
        <w:r w:rsidRPr="001917D8">
          <w:rPr>
            <w:rStyle w:val="Hipersaitas"/>
            <w:szCs w:val="22"/>
          </w:rPr>
          <w:t>http://www.vvkt.lt</w:t>
        </w:r>
      </w:hyperlink>
      <w:r w:rsidRPr="001917D8">
        <w:rPr>
          <w:szCs w:val="22"/>
        </w:rPr>
        <w:t>). Pranešdami apie šalutinį poveikį galite mums padėti gauti daugiau informacijos apie šio vaisto saugumą.</w:t>
      </w:r>
    </w:p>
    <w:p w:rsidR="001F3F3C" w:rsidRPr="00F64A2D" w:rsidRDefault="001F3F3C" w:rsidP="001F3F3C">
      <w:pPr>
        <w:tabs>
          <w:tab w:val="left" w:pos="567"/>
        </w:tabs>
        <w:spacing w:line="260" w:lineRule="exact"/>
        <w:ind w:right="-2"/>
        <w:rPr>
          <w:snapToGrid w:val="0"/>
        </w:rPr>
      </w:pPr>
      <w:r w:rsidRPr="00F64A2D">
        <w:rPr>
          <w:snapToGrid w:val="0"/>
        </w:rPr>
        <w:t>.</w:t>
      </w:r>
    </w:p>
    <w:p w:rsidR="001F3F3C" w:rsidRPr="00F64A2D" w:rsidRDefault="001F3F3C" w:rsidP="001F3F3C">
      <w:pPr>
        <w:tabs>
          <w:tab w:val="left" w:pos="567"/>
        </w:tabs>
        <w:spacing w:line="260" w:lineRule="exact"/>
        <w:ind w:right="-449"/>
        <w:rPr>
          <w:snapToGrid w:val="0"/>
        </w:rPr>
      </w:pPr>
    </w:p>
    <w:p w:rsidR="001F3F3C" w:rsidRPr="00F64A2D" w:rsidRDefault="001F3F3C" w:rsidP="001F3F3C">
      <w:pPr>
        <w:tabs>
          <w:tab w:val="left" w:pos="567"/>
        </w:tabs>
        <w:spacing w:line="260" w:lineRule="exact"/>
        <w:ind w:right="-449"/>
        <w:rPr>
          <w:snapToGrid w:val="0"/>
        </w:rPr>
      </w:pPr>
    </w:p>
    <w:p w:rsidR="001F3F3C" w:rsidRPr="00F64A2D" w:rsidRDefault="001F3F3C" w:rsidP="001F3F3C">
      <w:pPr>
        <w:keepNext/>
        <w:keepLines/>
        <w:tabs>
          <w:tab w:val="left" w:pos="567"/>
        </w:tabs>
        <w:outlineLvl w:val="2"/>
        <w:rPr>
          <w:b/>
          <w:bCs/>
          <w:snapToGrid w:val="0"/>
          <w:szCs w:val="26"/>
          <w:lang w:eastAsia="x-none"/>
        </w:rPr>
      </w:pPr>
      <w:r w:rsidRPr="00F64A2D">
        <w:rPr>
          <w:b/>
          <w:bCs/>
          <w:snapToGrid w:val="0"/>
          <w:szCs w:val="26"/>
          <w:lang w:eastAsia="x-none"/>
        </w:rPr>
        <w:lastRenderedPageBreak/>
        <w:t>5.</w:t>
      </w:r>
      <w:r w:rsidRPr="00F64A2D">
        <w:rPr>
          <w:b/>
          <w:bCs/>
          <w:snapToGrid w:val="0"/>
          <w:szCs w:val="26"/>
          <w:lang w:eastAsia="x-none"/>
        </w:rPr>
        <w:tab/>
        <w:t xml:space="preserve">Kaip laikyti </w:t>
      </w:r>
      <w:r w:rsidR="00914D23">
        <w:rPr>
          <w:b/>
          <w:bCs/>
          <w:snapToGrid w:val="0"/>
          <w:szCs w:val="26"/>
          <w:lang w:eastAsia="x-none"/>
        </w:rPr>
        <w:t>Meropenem Atb</w:t>
      </w:r>
    </w:p>
    <w:p w:rsidR="001F3F3C" w:rsidRPr="00F64A2D" w:rsidRDefault="001F3F3C" w:rsidP="001F3F3C">
      <w:pPr>
        <w:numPr>
          <w:ilvl w:val="12"/>
          <w:numId w:val="0"/>
        </w:numPr>
        <w:ind w:right="-2"/>
        <w:rPr>
          <w:snapToGrid w:val="0"/>
        </w:rPr>
      </w:pPr>
    </w:p>
    <w:p w:rsidR="001F3F3C" w:rsidRPr="00F64A2D" w:rsidRDefault="001F3F3C" w:rsidP="001F3F3C">
      <w:pPr>
        <w:autoSpaceDE w:val="0"/>
        <w:autoSpaceDN w:val="0"/>
        <w:adjustRightInd w:val="0"/>
        <w:rPr>
          <w:rFonts w:eastAsia="SimSun"/>
          <w:color w:val="000000"/>
          <w:szCs w:val="22"/>
          <w:lang w:eastAsia="zh-CN"/>
        </w:rPr>
      </w:pPr>
      <w:r w:rsidRPr="00F64A2D">
        <w:rPr>
          <w:rFonts w:eastAsia="SimSun"/>
          <w:color w:val="000000"/>
          <w:szCs w:val="22"/>
          <w:lang w:eastAsia="zh-CN"/>
        </w:rPr>
        <w:t xml:space="preserve">Šį vaistą laikykite vaikams nepastebimoje ir nepasiekiamoje vietoje. </w:t>
      </w:r>
    </w:p>
    <w:p w:rsidR="001F3F3C" w:rsidRPr="00F64A2D" w:rsidRDefault="001F3F3C" w:rsidP="001F3F3C">
      <w:pPr>
        <w:tabs>
          <w:tab w:val="left" w:pos="567"/>
        </w:tabs>
        <w:rPr>
          <w:rFonts w:eastAsia="SimSun"/>
          <w:szCs w:val="20"/>
        </w:rPr>
      </w:pPr>
    </w:p>
    <w:p w:rsidR="001F3F3C" w:rsidRPr="00F64A2D" w:rsidRDefault="001F3F3C" w:rsidP="001F3F3C">
      <w:pPr>
        <w:tabs>
          <w:tab w:val="left" w:pos="567"/>
        </w:tabs>
        <w:rPr>
          <w:rFonts w:eastAsia="SimSun"/>
          <w:iCs/>
          <w:szCs w:val="20"/>
        </w:rPr>
      </w:pPr>
      <w:r w:rsidRPr="00F64A2D">
        <w:rPr>
          <w:rFonts w:eastAsia="SimSun"/>
          <w:szCs w:val="20"/>
        </w:rPr>
        <w:t xml:space="preserve">Ant dėžutės ir flakono po „Tinka iki“ nurodytam tinkamumo laikui pasibaigus, </w:t>
      </w:r>
      <w:r w:rsidRPr="00F64A2D">
        <w:rPr>
          <w:rFonts w:eastAsia="SimSun"/>
          <w:iCs/>
          <w:szCs w:val="20"/>
        </w:rPr>
        <w:t>šio vaisto</w:t>
      </w:r>
      <w:r w:rsidRPr="00F64A2D">
        <w:rPr>
          <w:rFonts w:eastAsia="SimSun"/>
          <w:szCs w:val="20"/>
        </w:rPr>
        <w:t xml:space="preserve"> vartoti negalima. Vaistas tinkamas vartoti iki paskutinės nurodyto mėnesio dienos.</w:t>
      </w:r>
    </w:p>
    <w:p w:rsidR="001F3F3C" w:rsidRPr="00F64A2D" w:rsidRDefault="001F3F3C" w:rsidP="001F3F3C">
      <w:pPr>
        <w:autoSpaceDE w:val="0"/>
        <w:autoSpaceDN w:val="0"/>
        <w:adjustRightInd w:val="0"/>
        <w:ind w:left="720"/>
        <w:rPr>
          <w:rFonts w:eastAsia="SimSun"/>
          <w:color w:val="000000"/>
          <w:szCs w:val="22"/>
          <w:lang w:eastAsia="zh-CN"/>
        </w:rPr>
      </w:pPr>
    </w:p>
    <w:p w:rsidR="001F3F3C" w:rsidRPr="00F64A2D" w:rsidRDefault="001F3F3C" w:rsidP="001F3F3C">
      <w:pPr>
        <w:tabs>
          <w:tab w:val="left" w:pos="709"/>
        </w:tabs>
        <w:rPr>
          <w:snapToGrid w:val="0"/>
          <w:szCs w:val="20"/>
        </w:rPr>
      </w:pPr>
      <w:r w:rsidRPr="00F64A2D">
        <w:rPr>
          <w:snapToGrid w:val="0"/>
          <w:szCs w:val="20"/>
        </w:rPr>
        <w:t>Šiam vaist</w:t>
      </w:r>
      <w:r>
        <w:rPr>
          <w:snapToGrid w:val="0"/>
          <w:szCs w:val="20"/>
        </w:rPr>
        <w:t>ui</w:t>
      </w:r>
      <w:r w:rsidRPr="00F64A2D">
        <w:rPr>
          <w:snapToGrid w:val="0"/>
          <w:szCs w:val="20"/>
        </w:rPr>
        <w:t xml:space="preserve"> specialių laikymo sąlygų nereikia.</w:t>
      </w:r>
    </w:p>
    <w:p w:rsidR="001F3F3C" w:rsidRPr="00F64A2D" w:rsidRDefault="001F3F3C" w:rsidP="001F3F3C">
      <w:pPr>
        <w:autoSpaceDE w:val="0"/>
        <w:autoSpaceDN w:val="0"/>
        <w:adjustRightInd w:val="0"/>
        <w:rPr>
          <w:rFonts w:eastAsia="SimSun"/>
          <w:color w:val="000000"/>
          <w:szCs w:val="22"/>
          <w:lang w:eastAsia="zh-CN"/>
        </w:rPr>
      </w:pPr>
    </w:p>
    <w:p w:rsidR="001F3F3C" w:rsidRPr="00F64A2D" w:rsidRDefault="001F3F3C" w:rsidP="001F3F3C">
      <w:pPr>
        <w:rPr>
          <w:snapToGrid w:val="0"/>
          <w:szCs w:val="20"/>
        </w:rPr>
      </w:pPr>
      <w:r w:rsidRPr="00F64A2D">
        <w:rPr>
          <w:snapToGrid w:val="0"/>
          <w:szCs w:val="20"/>
        </w:rPr>
        <w:t>Paruoštas tirpalas: paruoštą injekcinį ar infuzinį tirpalą reikia suvartoti nedelsiant. Laikas nuo miltelių tirpinimo pradžios iki injekcijos ar infuzijos į veną pabaigos negali būti ilgesnis kaip 1 val.</w:t>
      </w:r>
    </w:p>
    <w:p w:rsidR="001F3F3C" w:rsidRPr="00F64A2D" w:rsidRDefault="001F3F3C" w:rsidP="001F3F3C">
      <w:pPr>
        <w:tabs>
          <w:tab w:val="left" w:pos="567"/>
        </w:tabs>
        <w:jc w:val="both"/>
        <w:rPr>
          <w:snapToGrid w:val="0"/>
          <w:szCs w:val="20"/>
        </w:rPr>
      </w:pP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rPr>
        <w:t>Paruošto tirpalo negalima užšaldyti.</w:t>
      </w:r>
    </w:p>
    <w:p w:rsidR="001F3F3C" w:rsidRPr="00F64A2D" w:rsidRDefault="001F3F3C" w:rsidP="001F3F3C">
      <w:pPr>
        <w:tabs>
          <w:tab w:val="left" w:pos="567"/>
        </w:tabs>
        <w:jc w:val="both"/>
        <w:rPr>
          <w:snapToGrid w:val="0"/>
          <w:szCs w:val="20"/>
        </w:rPr>
      </w:pPr>
    </w:p>
    <w:p w:rsidR="001F3F3C" w:rsidRPr="00F64A2D" w:rsidRDefault="001F3F3C" w:rsidP="001F3F3C">
      <w:pPr>
        <w:tabs>
          <w:tab w:val="left" w:pos="567"/>
        </w:tabs>
        <w:jc w:val="both"/>
        <w:rPr>
          <w:snapToGrid w:val="0"/>
          <w:szCs w:val="20"/>
        </w:rPr>
      </w:pPr>
      <w:r w:rsidRPr="00F64A2D">
        <w:rPr>
          <w:snapToGrid w:val="0"/>
          <w:szCs w:val="20"/>
        </w:rPr>
        <w:t>Vaistų negalima išmesti į kanalizaciją arba su buitinėmis atliekomis. Kaip išmesti nereikalingus vaistus, klauskite vaistininko. Šios priemonės padės apsaugoti aplinką.</w:t>
      </w:r>
    </w:p>
    <w:p w:rsidR="001F3F3C" w:rsidRPr="00F64A2D" w:rsidRDefault="001F3F3C" w:rsidP="001F3F3C">
      <w:pPr>
        <w:autoSpaceDE w:val="0"/>
        <w:autoSpaceDN w:val="0"/>
        <w:adjustRightInd w:val="0"/>
        <w:rPr>
          <w:rFonts w:eastAsia="SimSun"/>
          <w:color w:val="000000"/>
          <w:szCs w:val="22"/>
          <w:lang w:eastAsia="zh-CN"/>
        </w:rPr>
      </w:pPr>
    </w:p>
    <w:p w:rsidR="001F3F3C" w:rsidRPr="00F64A2D" w:rsidRDefault="001F3F3C" w:rsidP="001F3F3C">
      <w:pPr>
        <w:numPr>
          <w:ilvl w:val="12"/>
          <w:numId w:val="0"/>
        </w:numPr>
        <w:ind w:right="-2"/>
        <w:rPr>
          <w:snapToGrid w:val="0"/>
          <w:szCs w:val="20"/>
        </w:rPr>
      </w:pPr>
    </w:p>
    <w:p w:rsidR="001F3F3C" w:rsidRPr="00F64A2D" w:rsidRDefault="001F3F3C" w:rsidP="001F3F3C">
      <w:pPr>
        <w:keepNext/>
        <w:keepLines/>
        <w:tabs>
          <w:tab w:val="left" w:pos="567"/>
        </w:tabs>
        <w:outlineLvl w:val="2"/>
        <w:rPr>
          <w:b/>
          <w:bCs/>
          <w:snapToGrid w:val="0"/>
          <w:szCs w:val="26"/>
          <w:lang w:eastAsia="x-none"/>
        </w:rPr>
      </w:pPr>
      <w:r w:rsidRPr="00F64A2D">
        <w:rPr>
          <w:b/>
          <w:bCs/>
          <w:snapToGrid w:val="0"/>
          <w:szCs w:val="26"/>
          <w:lang w:eastAsia="x-none"/>
        </w:rPr>
        <w:t>6.</w:t>
      </w:r>
      <w:r w:rsidRPr="00F64A2D">
        <w:rPr>
          <w:bCs/>
          <w:snapToGrid w:val="0"/>
          <w:szCs w:val="26"/>
          <w:lang w:eastAsia="x-none"/>
        </w:rPr>
        <w:tab/>
      </w:r>
      <w:r w:rsidRPr="00F64A2D">
        <w:rPr>
          <w:b/>
          <w:bCs/>
          <w:snapToGrid w:val="0"/>
          <w:szCs w:val="26"/>
          <w:lang w:eastAsia="x-none"/>
        </w:rPr>
        <w:t>Pakuotės turinys ir kita informacija</w:t>
      </w:r>
    </w:p>
    <w:p w:rsidR="001F3F3C" w:rsidRPr="00F64A2D" w:rsidRDefault="001F3F3C" w:rsidP="001F3F3C">
      <w:pPr>
        <w:numPr>
          <w:ilvl w:val="12"/>
          <w:numId w:val="0"/>
        </w:numPr>
        <w:rPr>
          <w:snapToGrid w:val="0"/>
        </w:rPr>
      </w:pPr>
    </w:p>
    <w:p w:rsidR="001F3F3C" w:rsidRPr="00F64A2D" w:rsidRDefault="00914D23" w:rsidP="001F3F3C">
      <w:pPr>
        <w:keepNext/>
        <w:tabs>
          <w:tab w:val="left" w:pos="567"/>
        </w:tabs>
        <w:spacing w:line="260" w:lineRule="exact"/>
        <w:jc w:val="both"/>
        <w:outlineLvl w:val="3"/>
        <w:rPr>
          <w:b/>
          <w:bCs/>
          <w:snapToGrid w:val="0"/>
          <w:szCs w:val="28"/>
          <w:lang w:eastAsia="x-none"/>
        </w:rPr>
      </w:pPr>
      <w:r>
        <w:rPr>
          <w:b/>
          <w:bCs/>
          <w:snapToGrid w:val="0"/>
          <w:szCs w:val="28"/>
          <w:lang w:eastAsia="x-none"/>
        </w:rPr>
        <w:t>Meropenem Atb</w:t>
      </w:r>
      <w:r w:rsidR="001F3F3C" w:rsidRPr="00F64A2D">
        <w:rPr>
          <w:b/>
          <w:bCs/>
          <w:snapToGrid w:val="0"/>
          <w:szCs w:val="28"/>
          <w:lang w:eastAsia="x-none"/>
        </w:rPr>
        <w:t xml:space="preserve"> sudėtis </w:t>
      </w: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rPr>
        <w:t>Veiklioji medžiaga yra meropenemas.</w:t>
      </w: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rPr>
        <w:t>Kiekviename flakone yra meropenemo trihidrato, atitinkančio 500 mg bevandenio meropenemo.</w:t>
      </w: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highlight w:val="lightGray"/>
        </w:rPr>
        <w:t>Kiekviename flakone yra meropenemo trihidrato, atitinkančio 1 g bevandenio meropenemo.</w:t>
      </w:r>
    </w:p>
    <w:p w:rsidR="001F3F3C" w:rsidRPr="00F64A2D" w:rsidRDefault="001F3F3C" w:rsidP="001F3F3C">
      <w:pPr>
        <w:numPr>
          <w:ilvl w:val="12"/>
          <w:numId w:val="0"/>
        </w:numPr>
        <w:ind w:right="-2"/>
        <w:rPr>
          <w:snapToGrid w:val="0"/>
          <w:szCs w:val="20"/>
        </w:rPr>
      </w:pPr>
    </w:p>
    <w:p w:rsidR="001F3F3C" w:rsidRPr="00F64A2D" w:rsidRDefault="001F3F3C" w:rsidP="001F3F3C">
      <w:pPr>
        <w:numPr>
          <w:ilvl w:val="12"/>
          <w:numId w:val="0"/>
        </w:numPr>
        <w:tabs>
          <w:tab w:val="left" w:pos="567"/>
        </w:tabs>
        <w:spacing w:line="260" w:lineRule="exact"/>
        <w:ind w:right="-2"/>
        <w:rPr>
          <w:snapToGrid w:val="0"/>
          <w:szCs w:val="20"/>
        </w:rPr>
      </w:pPr>
      <w:r w:rsidRPr="00F64A2D">
        <w:rPr>
          <w:snapToGrid w:val="0"/>
          <w:szCs w:val="20"/>
        </w:rPr>
        <w:t>Pagalbinė medžiaga yra bevandenis natrio karbonatas.</w:t>
      </w:r>
    </w:p>
    <w:p w:rsidR="001F3F3C" w:rsidRPr="00F64A2D" w:rsidRDefault="001F3F3C" w:rsidP="001F3F3C">
      <w:pPr>
        <w:numPr>
          <w:ilvl w:val="12"/>
          <w:numId w:val="0"/>
        </w:numPr>
        <w:ind w:right="-2"/>
        <w:rPr>
          <w:snapToGrid w:val="0"/>
          <w:szCs w:val="20"/>
        </w:rPr>
      </w:pPr>
    </w:p>
    <w:p w:rsidR="001F3F3C" w:rsidRPr="00F64A2D" w:rsidRDefault="00914D23" w:rsidP="001F3F3C">
      <w:pPr>
        <w:keepNext/>
        <w:tabs>
          <w:tab w:val="left" w:pos="567"/>
        </w:tabs>
        <w:spacing w:line="260" w:lineRule="exact"/>
        <w:jc w:val="both"/>
        <w:outlineLvl w:val="3"/>
        <w:rPr>
          <w:b/>
          <w:bCs/>
          <w:snapToGrid w:val="0"/>
          <w:szCs w:val="28"/>
          <w:lang w:eastAsia="x-none"/>
        </w:rPr>
      </w:pPr>
      <w:r>
        <w:rPr>
          <w:b/>
          <w:bCs/>
          <w:snapToGrid w:val="0"/>
          <w:szCs w:val="28"/>
          <w:lang w:eastAsia="x-none"/>
        </w:rPr>
        <w:t>Meropenem Atb</w:t>
      </w:r>
      <w:r w:rsidR="001F3F3C" w:rsidRPr="00F64A2D">
        <w:rPr>
          <w:b/>
          <w:bCs/>
          <w:snapToGrid w:val="0"/>
          <w:szCs w:val="28"/>
          <w:lang w:eastAsia="x-none"/>
        </w:rPr>
        <w:t xml:space="preserve"> išvaizda ir kiekis pakuotėje</w:t>
      </w:r>
    </w:p>
    <w:p w:rsidR="001F3F3C" w:rsidRPr="00F64A2D" w:rsidRDefault="00914D23" w:rsidP="001F3F3C">
      <w:pPr>
        <w:tabs>
          <w:tab w:val="left" w:pos="567"/>
        </w:tabs>
        <w:rPr>
          <w:snapToGrid w:val="0"/>
          <w:szCs w:val="20"/>
        </w:rPr>
      </w:pPr>
      <w:r>
        <w:rPr>
          <w:snapToGrid w:val="0"/>
          <w:szCs w:val="20"/>
        </w:rPr>
        <w:t>Meropenem Atb</w:t>
      </w:r>
      <w:r w:rsidR="001F3F3C" w:rsidRPr="00F64A2D">
        <w:rPr>
          <w:snapToGrid w:val="0"/>
          <w:szCs w:val="20"/>
        </w:rPr>
        <w:t xml:space="preserve"> milteliai injekciniam ar infuziniam tirpalui yra balti arba šviesiai gelsvi.</w:t>
      </w:r>
    </w:p>
    <w:p w:rsidR="0001389A" w:rsidRPr="00914D23" w:rsidRDefault="001F3F3C" w:rsidP="00914D23">
      <w:pPr>
        <w:rPr>
          <w:snapToGrid w:val="0"/>
          <w:szCs w:val="20"/>
        </w:rPr>
      </w:pPr>
      <w:r w:rsidRPr="00F64A2D">
        <w:rPr>
          <w:snapToGrid w:val="0"/>
          <w:szCs w:val="20"/>
        </w:rPr>
        <w:t>Milteliai tiekiami 20 ml ir 30 ml I tipo skaidraus stiklo flakonuose su bromobutilo gumos kamščiais ir sandariais aliumininiai</w:t>
      </w:r>
      <w:r w:rsidR="00914D23">
        <w:rPr>
          <w:snapToGrid w:val="0"/>
          <w:szCs w:val="20"/>
        </w:rPr>
        <w:t>s dangteliais. Pakuotėse yra 10</w:t>
      </w:r>
      <w:r w:rsidRPr="00F64A2D">
        <w:rPr>
          <w:snapToGrid w:val="0"/>
          <w:szCs w:val="20"/>
        </w:rPr>
        <w:t xml:space="preserve"> flakonų.</w:t>
      </w:r>
    </w:p>
    <w:p w:rsidR="0001389A" w:rsidRDefault="0001389A" w:rsidP="0001389A">
      <w:pPr>
        <w:numPr>
          <w:ilvl w:val="12"/>
          <w:numId w:val="0"/>
        </w:numPr>
        <w:ind w:right="-2"/>
        <w:rPr>
          <w:noProof/>
          <w:szCs w:val="22"/>
        </w:rPr>
      </w:pPr>
    </w:p>
    <w:p w:rsidR="0001389A" w:rsidRPr="00A70CBD" w:rsidRDefault="00582D34" w:rsidP="0001389A">
      <w:pPr>
        <w:numPr>
          <w:ilvl w:val="12"/>
          <w:numId w:val="0"/>
        </w:numPr>
        <w:ind w:right="-2"/>
        <w:rPr>
          <w:b/>
          <w:noProof/>
          <w:szCs w:val="22"/>
        </w:rPr>
      </w:pPr>
      <w:r>
        <w:rPr>
          <w:b/>
          <w:noProof/>
          <w:szCs w:val="22"/>
        </w:rPr>
        <w:t>Registruotojas eksportuojančioje valstybėje ir gamintojas :</w:t>
      </w:r>
    </w:p>
    <w:p w:rsidR="0001389A" w:rsidRDefault="0001389A" w:rsidP="0001389A">
      <w:pPr>
        <w:numPr>
          <w:ilvl w:val="12"/>
          <w:numId w:val="0"/>
        </w:numPr>
        <w:ind w:right="-2"/>
        <w:rPr>
          <w:noProof/>
          <w:szCs w:val="22"/>
        </w:rPr>
      </w:pPr>
    </w:p>
    <w:p w:rsidR="00582D34" w:rsidRDefault="00582D34" w:rsidP="00582D34">
      <w:pPr>
        <w:rPr>
          <w:szCs w:val="22"/>
        </w:rPr>
      </w:pPr>
      <w:r>
        <w:rPr>
          <w:szCs w:val="22"/>
        </w:rPr>
        <w:t>Antibiotice SA</w:t>
      </w:r>
      <w:r w:rsidRPr="008D58A9">
        <w:rPr>
          <w:szCs w:val="22"/>
        </w:rPr>
        <w:t xml:space="preserve"> </w:t>
      </w:r>
    </w:p>
    <w:p w:rsidR="00582D34" w:rsidRPr="008D58A9" w:rsidRDefault="00582D34" w:rsidP="00582D34">
      <w:pPr>
        <w:rPr>
          <w:szCs w:val="22"/>
        </w:rPr>
      </w:pPr>
      <w:r>
        <w:t>Str.Valea Lupui, Nr.1,707410 lasi</w:t>
      </w:r>
      <w:r w:rsidRPr="008D58A9">
        <w:rPr>
          <w:szCs w:val="22"/>
        </w:rPr>
        <w:t xml:space="preserve"> 1000 Ljubljana</w:t>
      </w:r>
    </w:p>
    <w:p w:rsidR="0001389A" w:rsidRPr="00A456CC" w:rsidRDefault="00582D34" w:rsidP="00582D34">
      <w:pPr>
        <w:tabs>
          <w:tab w:val="left" w:pos="567"/>
        </w:tabs>
        <w:rPr>
          <w:szCs w:val="22"/>
        </w:rPr>
      </w:pPr>
      <w:r>
        <w:rPr>
          <w:szCs w:val="22"/>
        </w:rPr>
        <w:t>Rumunija</w:t>
      </w:r>
    </w:p>
    <w:p w:rsidR="002030F5" w:rsidRDefault="002030F5" w:rsidP="0001389A">
      <w:pPr>
        <w:numPr>
          <w:ilvl w:val="12"/>
          <w:numId w:val="0"/>
        </w:numPr>
        <w:ind w:right="-2"/>
        <w:rPr>
          <w:i/>
          <w:noProof/>
          <w:szCs w:val="22"/>
        </w:rPr>
      </w:pPr>
    </w:p>
    <w:p w:rsidR="002030F5" w:rsidRDefault="002030F5" w:rsidP="0001389A">
      <w:pPr>
        <w:numPr>
          <w:ilvl w:val="12"/>
          <w:numId w:val="0"/>
        </w:numPr>
        <w:ind w:right="-2"/>
        <w:rPr>
          <w:noProof/>
          <w:szCs w:val="22"/>
        </w:rPr>
      </w:pPr>
    </w:p>
    <w:p w:rsidR="0001389A" w:rsidRPr="002030F5" w:rsidRDefault="0001389A" w:rsidP="0001389A">
      <w:pPr>
        <w:numPr>
          <w:ilvl w:val="12"/>
          <w:numId w:val="0"/>
        </w:numPr>
        <w:ind w:right="-2"/>
        <w:rPr>
          <w:szCs w:val="22"/>
        </w:rPr>
      </w:pPr>
      <w:r>
        <w:rPr>
          <w:b/>
          <w:bCs/>
          <w:szCs w:val="22"/>
        </w:rPr>
        <w:t>Šis pakuotės lapelis paskutinį kartą peržiūrėtas</w:t>
      </w:r>
      <w:r>
        <w:rPr>
          <w:b/>
          <w:szCs w:val="22"/>
        </w:rPr>
        <w:t xml:space="preserve"> </w:t>
      </w:r>
      <w:r w:rsidR="006F79BC">
        <w:rPr>
          <w:b/>
          <w:szCs w:val="22"/>
        </w:rPr>
        <w:t>2017-11-10</w:t>
      </w:r>
      <w:bookmarkStart w:id="2" w:name="_GoBack"/>
      <w:bookmarkEnd w:id="2"/>
    </w:p>
    <w:p w:rsidR="0001389A" w:rsidRDefault="0001389A" w:rsidP="0001389A">
      <w:pPr>
        <w:ind w:left="567" w:hanging="567"/>
        <w:rPr>
          <w:szCs w:val="22"/>
        </w:rPr>
      </w:pPr>
    </w:p>
    <w:p w:rsidR="0001389A" w:rsidRDefault="0001389A" w:rsidP="0001389A">
      <w:pPr>
        <w:ind w:left="567" w:hanging="567"/>
        <w:rPr>
          <w:szCs w:val="22"/>
        </w:rPr>
      </w:pPr>
    </w:p>
    <w:p w:rsidR="0001389A" w:rsidRPr="00CF307B" w:rsidRDefault="0001389A" w:rsidP="0001389A">
      <w:pPr>
        <w:numPr>
          <w:ilvl w:val="12"/>
          <w:numId w:val="0"/>
        </w:numPr>
        <w:tabs>
          <w:tab w:val="left" w:pos="567"/>
        </w:tabs>
        <w:ind w:right="-2"/>
        <w:rPr>
          <w:snapToGrid w:val="0"/>
        </w:rPr>
      </w:pPr>
      <w:r w:rsidRPr="00CF307B">
        <w:rPr>
          <w:snapToGrid w:val="0"/>
          <w:szCs w:val="20"/>
        </w:rPr>
        <w:t xml:space="preserve">Išsami informacija apie šį </w:t>
      </w:r>
      <w:r w:rsidRPr="00CF307B">
        <w:rPr>
          <w:snapToGrid w:val="0"/>
        </w:rPr>
        <w:t>vaistą</w:t>
      </w:r>
      <w:r w:rsidRPr="00CF307B">
        <w:rPr>
          <w:snapToGrid w:val="0"/>
          <w:szCs w:val="20"/>
        </w:rPr>
        <w:t xml:space="preserve"> pateikiama Valstybinės vaistų kontrolės tarnybos prie Lietuvos Respublikos sveikatos apsaugos ministerijos tinklalapyje</w:t>
      </w:r>
      <w:r w:rsidRPr="00CF307B">
        <w:rPr>
          <w:i/>
          <w:snapToGrid w:val="0"/>
        </w:rPr>
        <w:t xml:space="preserve"> </w:t>
      </w:r>
      <w:hyperlink r:id="rId11" w:history="1">
        <w:r w:rsidRPr="00CF307B">
          <w:rPr>
            <w:rFonts w:eastAsia="SimSun"/>
            <w:snapToGrid w:val="0"/>
            <w:color w:val="0000FF"/>
            <w:szCs w:val="20"/>
            <w:u w:val="single"/>
          </w:rPr>
          <w:t>http://www.vvkt.lt/</w:t>
        </w:r>
      </w:hyperlink>
      <w:r w:rsidRPr="00CF307B">
        <w:rPr>
          <w:snapToGrid w:val="0"/>
          <w:szCs w:val="20"/>
        </w:rPr>
        <w:t>.</w:t>
      </w:r>
    </w:p>
    <w:p w:rsidR="0001389A" w:rsidRDefault="0001389A" w:rsidP="0001389A">
      <w:pPr>
        <w:ind w:left="567" w:hanging="567"/>
        <w:rPr>
          <w:szCs w:val="22"/>
        </w:rPr>
      </w:pPr>
      <w:r>
        <w:rPr>
          <w:szCs w:val="22"/>
        </w:rPr>
        <w:br w:type="page"/>
      </w:r>
    </w:p>
    <w:p w:rsidR="00914D23" w:rsidRPr="00F64A2D" w:rsidRDefault="00914D23" w:rsidP="00914D23">
      <w:pPr>
        <w:rPr>
          <w:rFonts w:eastAsia="SimSun"/>
          <w:i/>
          <w:iCs/>
          <w:szCs w:val="22"/>
          <w:lang w:val="x-none" w:eastAsia="x-none"/>
        </w:rPr>
      </w:pPr>
      <w:r w:rsidRPr="00F64A2D">
        <w:rPr>
          <w:rFonts w:eastAsia="SimSun"/>
          <w:i/>
          <w:iCs/>
          <w:szCs w:val="22"/>
          <w:lang w:val="x-none" w:eastAsia="x-none"/>
        </w:rPr>
        <w:lastRenderedPageBreak/>
        <w:t>Mokomieji patarimai ir medicininis švietimas</w:t>
      </w:r>
    </w:p>
    <w:p w:rsidR="00914D23" w:rsidRPr="00F64A2D" w:rsidRDefault="00914D23" w:rsidP="00914D23">
      <w:pPr>
        <w:rPr>
          <w:snapToGrid w:val="0"/>
          <w:szCs w:val="20"/>
          <w:u w:val="single"/>
        </w:rPr>
      </w:pPr>
    </w:p>
    <w:p w:rsidR="00914D23" w:rsidRPr="00F64A2D" w:rsidRDefault="00914D23" w:rsidP="00914D23">
      <w:pPr>
        <w:tabs>
          <w:tab w:val="left" w:pos="567"/>
        </w:tabs>
        <w:spacing w:line="260" w:lineRule="exact"/>
        <w:rPr>
          <w:snapToGrid w:val="0"/>
          <w:szCs w:val="20"/>
        </w:rPr>
      </w:pPr>
      <w:r w:rsidRPr="00F64A2D">
        <w:rPr>
          <w:snapToGrid w:val="0"/>
          <w:szCs w:val="20"/>
        </w:rPr>
        <w:t>Antibiotikai yra skirti bakterijų sukeltai infekcinei ligai gydyti. Jie neveiksmingi prieš virusų sukeltą infekcinę ligą.</w:t>
      </w:r>
    </w:p>
    <w:p w:rsidR="00914D23" w:rsidRPr="00F64A2D" w:rsidRDefault="00914D23" w:rsidP="00914D23">
      <w:pPr>
        <w:rPr>
          <w:snapToGrid w:val="0"/>
          <w:szCs w:val="20"/>
          <w:u w:val="single"/>
        </w:rPr>
      </w:pPr>
    </w:p>
    <w:p w:rsidR="00914D23" w:rsidRPr="00F64A2D" w:rsidRDefault="00914D23" w:rsidP="00914D23">
      <w:pPr>
        <w:tabs>
          <w:tab w:val="left" w:pos="567"/>
        </w:tabs>
        <w:spacing w:line="260" w:lineRule="exact"/>
        <w:rPr>
          <w:snapToGrid w:val="0"/>
          <w:szCs w:val="20"/>
        </w:rPr>
      </w:pPr>
      <w:r w:rsidRPr="00F64A2D">
        <w:rPr>
          <w:snapToGrid w:val="0"/>
          <w:szCs w:val="20"/>
        </w:rPr>
        <w:t>Kartais pasirinkti antibiotikai nėra veiksmingi prieš bakterijas, sukėlusias infekcinę ligą.</w:t>
      </w:r>
    </w:p>
    <w:p w:rsidR="00914D23" w:rsidRPr="00F64A2D" w:rsidRDefault="00914D23" w:rsidP="00914D23">
      <w:pPr>
        <w:tabs>
          <w:tab w:val="left" w:pos="567"/>
        </w:tabs>
        <w:spacing w:line="260" w:lineRule="exact"/>
        <w:rPr>
          <w:snapToGrid w:val="0"/>
          <w:szCs w:val="20"/>
        </w:rPr>
      </w:pPr>
      <w:r w:rsidRPr="00F64A2D">
        <w:rPr>
          <w:snapToGrid w:val="0"/>
          <w:szCs w:val="20"/>
        </w:rPr>
        <w:t>Viena iš dažniausių to priežasčių yra tai, kad infekcinę ligą sukėlusios bakterijos yra atsparios vartojamų antibiotikų poveikiui. Tai reiškia, kad bakterijos gali išgyventi ir daugintis nepaisant antibiotikų vartojimo.</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rPr>
          <w:snapToGrid w:val="0"/>
          <w:szCs w:val="20"/>
        </w:rPr>
      </w:pPr>
      <w:r w:rsidRPr="00F64A2D">
        <w:rPr>
          <w:snapToGrid w:val="0"/>
          <w:szCs w:val="20"/>
        </w:rPr>
        <w:t>Bakterijos gali tapti atspariomis antibiotikų poveikiui dėl įvairių priežasčių. Jei antibiotikai vartojami tinkamai, tikimybė, kad bakterijos taps atsparios jų poveikiui, mažėja.</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rPr>
          <w:snapToGrid w:val="0"/>
          <w:szCs w:val="20"/>
        </w:rPr>
      </w:pPr>
      <w:r w:rsidRPr="00F64A2D">
        <w:rPr>
          <w:snapToGrid w:val="0"/>
          <w:szCs w:val="20"/>
        </w:rPr>
        <w:t xml:space="preserve">Kuomet Jūsų gydytojas Jums paskiria gydymo antibiotikais kursą, tai reiškia, jog vaistas yra skirtas gydyti tik jūsų konkrečiai ligai. Atkreipkite dėmesį į žemiau išvardintus patarimus – tai padės išvengti bakterijų atsparumo plitimo, kuris gali antibiotikus padaryti neveiksmingus.     </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1.</w:t>
      </w:r>
      <w:r w:rsidRPr="00F64A2D">
        <w:rPr>
          <w:snapToGrid w:val="0"/>
          <w:szCs w:val="20"/>
        </w:rPr>
        <w:tab/>
        <w:t>Labai svarbu, kad Jūs vartotumėte tinkamą antibiotikų dozę tinkamu laiku ir nustatytą dienų kiekį. Perskaitykite pakuotės lapelyje pateiktus nurodymus ir, jei kas nors bus neaišku, kreipkitės į savo gydytoją ar vaistininką, kad Jums paaiškintų.</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2.</w:t>
      </w:r>
      <w:r w:rsidRPr="00F64A2D">
        <w:rPr>
          <w:snapToGrid w:val="0"/>
          <w:szCs w:val="20"/>
        </w:rPr>
        <w:tab/>
        <w:t>Jeigu specialiai Jums nepaskirta vartoti antibiotikų, savo nuožiūra jų vartoti negalima. Šiuos antibiotikus turite vartoti tik tai infekcinei ligai gydyti, kuriai vaistas paskirtas.</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3.</w:t>
      </w:r>
      <w:r w:rsidRPr="00F64A2D">
        <w:rPr>
          <w:snapToGrid w:val="0"/>
          <w:szCs w:val="20"/>
        </w:rPr>
        <w:tab/>
        <w:t>Negalima vartoti antibiotikų, kurie yra paskirti kitiems žmonėms, nors jų infekcinė liga ir yra panaši į Jūsų.</w:t>
      </w:r>
    </w:p>
    <w:p w:rsidR="00914D23" w:rsidRPr="00F64A2D" w:rsidRDefault="00914D23" w:rsidP="00914D23">
      <w:pPr>
        <w:tabs>
          <w:tab w:val="left" w:pos="567"/>
        </w:tabs>
        <w:spacing w:line="260" w:lineRule="exact"/>
        <w:rPr>
          <w:snapToGrid w:val="0"/>
          <w:szCs w:val="20"/>
        </w:rPr>
      </w:pPr>
      <w:r w:rsidRPr="00F64A2D">
        <w:rPr>
          <w:snapToGrid w:val="0"/>
          <w:szCs w:val="20"/>
        </w:rPr>
        <w:t>4.</w:t>
      </w:r>
      <w:r w:rsidRPr="00F64A2D">
        <w:rPr>
          <w:snapToGrid w:val="0"/>
          <w:szCs w:val="20"/>
        </w:rPr>
        <w:tab/>
        <w:t xml:space="preserve">Negalima duoti kitiems žmonėms Jums paskirtų antibiotikų. </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5.</w:t>
      </w:r>
      <w:r w:rsidRPr="00F64A2D">
        <w:rPr>
          <w:snapToGrid w:val="0"/>
          <w:szCs w:val="20"/>
        </w:rPr>
        <w:tab/>
        <w:t>Jei taip, kaip nurodyta gydytojo vartojant antibiotikų, liko jų likučių, juos reikia nunešti į vaistinę, kur šie likučiai bus tinkamai sunaikinti.</w:t>
      </w:r>
    </w:p>
    <w:p w:rsidR="0001389A" w:rsidRDefault="0001389A" w:rsidP="0001389A">
      <w:pPr>
        <w:ind w:left="567" w:hanging="567"/>
        <w:rPr>
          <w:szCs w:val="22"/>
        </w:rPr>
      </w:pPr>
      <w:r>
        <w:rPr>
          <w:szCs w:val="22"/>
        </w:rPr>
        <w:br w:type="page"/>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lastRenderedPageBreak/>
        <w:t>Toliau pateikta informacija skirta tik sveikatos priežiūros specialistams:</w:t>
      </w:r>
    </w:p>
    <w:p w:rsidR="00914D23" w:rsidRPr="00F64A2D" w:rsidRDefault="00914D23" w:rsidP="00914D23">
      <w:pPr>
        <w:tabs>
          <w:tab w:val="left" w:pos="567"/>
        </w:tabs>
        <w:spacing w:line="260" w:lineRule="exact"/>
        <w:ind w:left="567" w:hanging="567"/>
        <w:rPr>
          <w:snapToGrid w:val="0"/>
          <w:szCs w:val="20"/>
        </w:rPr>
      </w:pPr>
    </w:p>
    <w:p w:rsidR="00914D23" w:rsidRPr="00F64A2D" w:rsidRDefault="00914D23" w:rsidP="00914D23">
      <w:pPr>
        <w:tabs>
          <w:tab w:val="left" w:pos="567"/>
        </w:tabs>
        <w:spacing w:line="260" w:lineRule="exact"/>
        <w:rPr>
          <w:snapToGrid w:val="0"/>
          <w:szCs w:val="20"/>
        </w:rPr>
      </w:pPr>
      <w:r w:rsidRPr="00F64A2D">
        <w:rPr>
          <w:b/>
          <w:bCs/>
          <w:snapToGrid w:val="0"/>
          <w:szCs w:val="20"/>
        </w:rPr>
        <w:t xml:space="preserve">Taisyklės, kaip namuose sau ar kam nors kitam leisti </w:t>
      </w:r>
      <w:r>
        <w:rPr>
          <w:b/>
          <w:bCs/>
          <w:snapToGrid w:val="0"/>
          <w:szCs w:val="20"/>
        </w:rPr>
        <w:t>Meropenem Atb</w:t>
      </w:r>
    </w:p>
    <w:p w:rsidR="00914D23" w:rsidRPr="00F64A2D" w:rsidRDefault="00914D23" w:rsidP="00914D23">
      <w:pPr>
        <w:tabs>
          <w:tab w:val="left" w:pos="567"/>
        </w:tabs>
        <w:spacing w:line="260" w:lineRule="exact"/>
        <w:rPr>
          <w:snapToGrid w:val="0"/>
          <w:szCs w:val="20"/>
        </w:rPr>
      </w:pPr>
      <w:r w:rsidRPr="00F64A2D">
        <w:rPr>
          <w:snapToGrid w:val="0"/>
          <w:szCs w:val="20"/>
        </w:rPr>
        <w:t xml:space="preserve">Kai kurie pacientai, tėvai ar globėjai yra išmokyti </w:t>
      </w:r>
      <w:r>
        <w:rPr>
          <w:snapToGrid w:val="0"/>
          <w:szCs w:val="20"/>
        </w:rPr>
        <w:t>Meropenem Atb</w:t>
      </w:r>
      <w:r w:rsidRPr="00F64A2D">
        <w:rPr>
          <w:snapToGrid w:val="0"/>
          <w:szCs w:val="20"/>
        </w:rPr>
        <w:t xml:space="preserve"> vartoti namuose.</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rPr>
          <w:b/>
          <w:bCs/>
          <w:snapToGrid w:val="0"/>
          <w:szCs w:val="20"/>
        </w:rPr>
      </w:pPr>
      <w:r w:rsidRPr="00F64A2D">
        <w:rPr>
          <w:b/>
          <w:bCs/>
          <w:snapToGrid w:val="0"/>
          <w:szCs w:val="20"/>
        </w:rPr>
        <w:t>Įspėjimas – šio vaisto Jums gali leisti Jūsų namiškiai arba Jūs pats sau, tačiau tik tuo atveju, jei buvote apmokyti gydytojo arba slaugytojos.</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w:t>
      </w:r>
      <w:r w:rsidRPr="00F64A2D">
        <w:rPr>
          <w:snapToGrid w:val="0"/>
          <w:szCs w:val="20"/>
        </w:rPr>
        <w:tab/>
        <w:t>Vaistą būtina maišyti su kitu skysčiu (tirpikliu). Gydytojas Jums nurodys, koks tirpiklio kiekis reikalingas.</w:t>
      </w:r>
    </w:p>
    <w:p w:rsidR="00914D23" w:rsidRPr="00F64A2D" w:rsidRDefault="00914D23" w:rsidP="00914D23">
      <w:pPr>
        <w:tabs>
          <w:tab w:val="left" w:pos="567"/>
        </w:tabs>
        <w:spacing w:line="260" w:lineRule="exact"/>
        <w:rPr>
          <w:snapToGrid w:val="0"/>
          <w:szCs w:val="20"/>
        </w:rPr>
      </w:pPr>
      <w:r w:rsidRPr="00F64A2D">
        <w:rPr>
          <w:snapToGrid w:val="0"/>
          <w:szCs w:val="20"/>
        </w:rPr>
        <w:t>-</w:t>
      </w:r>
      <w:r w:rsidRPr="00F64A2D">
        <w:rPr>
          <w:snapToGrid w:val="0"/>
          <w:szCs w:val="20"/>
        </w:rPr>
        <w:tab/>
        <w:t>Paruoštą vaistą reikia suvartoti nedelsiant. Jo negalima užšaldyti.</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rPr>
          <w:b/>
          <w:bCs/>
          <w:snapToGrid w:val="0"/>
          <w:szCs w:val="20"/>
        </w:rPr>
      </w:pPr>
      <w:r w:rsidRPr="00F64A2D">
        <w:rPr>
          <w:b/>
          <w:bCs/>
          <w:snapToGrid w:val="0"/>
          <w:szCs w:val="20"/>
        </w:rPr>
        <w:t xml:space="preserve">Kaip paruošti vaistą  </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1.</w:t>
      </w:r>
      <w:r w:rsidRPr="00F64A2D">
        <w:rPr>
          <w:snapToGrid w:val="0"/>
          <w:szCs w:val="20"/>
        </w:rPr>
        <w:tab/>
        <w:t>Nusiplaukite ir labai gerai nusisausinkite rankas. Paruoškite švarią darbo vietą.</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2.</w:t>
      </w:r>
      <w:r w:rsidRPr="00F64A2D">
        <w:rPr>
          <w:snapToGrid w:val="0"/>
          <w:szCs w:val="20"/>
        </w:rPr>
        <w:tab/>
        <w:t xml:space="preserve">Išimkite iš pakuotės </w:t>
      </w:r>
      <w:r>
        <w:rPr>
          <w:snapToGrid w:val="0"/>
          <w:szCs w:val="20"/>
        </w:rPr>
        <w:t>Meropenem Atb</w:t>
      </w:r>
      <w:r w:rsidRPr="00F64A2D">
        <w:rPr>
          <w:snapToGrid w:val="0"/>
          <w:szCs w:val="20"/>
        </w:rPr>
        <w:t xml:space="preserve"> flakoną. Flakoną apžiūrėkite ir patikrinkite tinkamumo laiką, nurodytą ant etiketės. Patikrinkite, ar flakonas neatidarytas ir nepažeistas.  </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3.</w:t>
      </w:r>
      <w:r w:rsidRPr="00F64A2D">
        <w:rPr>
          <w:snapToGrid w:val="0"/>
          <w:szCs w:val="20"/>
        </w:rPr>
        <w:tab/>
        <w:t>Nuimkite dangtelį ir nuvalykite pilką guminį kamštį alkoholiu suvilgytu tamponu. Palaukite, kol guminis kamštis nudžius.</w:t>
      </w:r>
    </w:p>
    <w:p w:rsidR="00914D23" w:rsidRPr="00F64A2D" w:rsidRDefault="00914D23" w:rsidP="00914D23">
      <w:pPr>
        <w:tabs>
          <w:tab w:val="left" w:pos="567"/>
        </w:tabs>
        <w:spacing w:line="260" w:lineRule="exact"/>
        <w:rPr>
          <w:snapToGrid w:val="0"/>
          <w:szCs w:val="20"/>
        </w:rPr>
      </w:pPr>
      <w:r w:rsidRPr="00F64A2D">
        <w:rPr>
          <w:snapToGrid w:val="0"/>
          <w:szCs w:val="20"/>
        </w:rPr>
        <w:t>4.</w:t>
      </w:r>
      <w:r w:rsidRPr="00F64A2D">
        <w:rPr>
          <w:snapToGrid w:val="0"/>
          <w:szCs w:val="20"/>
        </w:rPr>
        <w:tab/>
        <w:t>Neliesdami naujos sterilios adatos ir naujo sterilaus švirkšto galiukų, juos sujunkite.</w:t>
      </w:r>
    </w:p>
    <w:p w:rsidR="00914D23" w:rsidRPr="00F64A2D" w:rsidRDefault="00914D23" w:rsidP="00914D23">
      <w:pPr>
        <w:tabs>
          <w:tab w:val="left" w:pos="567"/>
        </w:tabs>
        <w:spacing w:line="260" w:lineRule="exact"/>
        <w:ind w:left="567" w:hanging="567"/>
        <w:rPr>
          <w:snapToGrid w:val="0"/>
          <w:szCs w:val="20"/>
        </w:rPr>
      </w:pPr>
      <w:r w:rsidRPr="00F64A2D">
        <w:rPr>
          <w:snapToGrid w:val="0"/>
          <w:szCs w:val="20"/>
        </w:rPr>
        <w:t>5.</w:t>
      </w:r>
      <w:r w:rsidRPr="00F64A2D">
        <w:rPr>
          <w:snapToGrid w:val="0"/>
          <w:szCs w:val="20"/>
        </w:rPr>
        <w:tab/>
        <w:t>Pritraukite į švirkštą rekomenduojamą kiekį sterilaus injekcinio vandens. Reikalingas skysčio kiekis nurodytas lentelėje:</w:t>
      </w:r>
    </w:p>
    <w:p w:rsidR="00914D23" w:rsidRPr="00F64A2D" w:rsidRDefault="00914D23" w:rsidP="00914D23">
      <w:pPr>
        <w:tabs>
          <w:tab w:val="left" w:pos="567"/>
        </w:tabs>
        <w:spacing w:line="260" w:lineRule="exact"/>
        <w:rPr>
          <w:snapToGrid w:val="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4644"/>
      </w:tblGrid>
      <w:tr w:rsidR="00914D23" w:rsidRPr="00F64A2D" w:rsidTr="006215A6">
        <w:tc>
          <w:tcPr>
            <w:tcW w:w="3995" w:type="dxa"/>
          </w:tcPr>
          <w:p w:rsidR="00914D23" w:rsidRPr="00F64A2D" w:rsidRDefault="00914D23" w:rsidP="006215A6">
            <w:pPr>
              <w:tabs>
                <w:tab w:val="left" w:pos="567"/>
              </w:tabs>
              <w:spacing w:line="260" w:lineRule="exact"/>
              <w:rPr>
                <w:snapToGrid w:val="0"/>
                <w:szCs w:val="20"/>
              </w:rPr>
            </w:pPr>
            <w:r>
              <w:rPr>
                <w:snapToGrid w:val="0"/>
                <w:szCs w:val="20"/>
              </w:rPr>
              <w:t>Meropenem Atb</w:t>
            </w:r>
            <w:r w:rsidRPr="00F64A2D">
              <w:rPr>
                <w:snapToGrid w:val="0"/>
                <w:szCs w:val="20"/>
              </w:rPr>
              <w:t xml:space="preserve"> dozė</w:t>
            </w:r>
          </w:p>
        </w:tc>
        <w:tc>
          <w:tcPr>
            <w:tcW w:w="4644" w:type="dxa"/>
          </w:tcPr>
          <w:p w:rsidR="00914D23" w:rsidRPr="00F64A2D" w:rsidRDefault="00914D23" w:rsidP="006215A6">
            <w:pPr>
              <w:tabs>
                <w:tab w:val="left" w:pos="567"/>
              </w:tabs>
              <w:spacing w:line="260" w:lineRule="exact"/>
              <w:rPr>
                <w:snapToGrid w:val="0"/>
                <w:szCs w:val="20"/>
              </w:rPr>
            </w:pPr>
            <w:r w:rsidRPr="00F64A2D">
              <w:rPr>
                <w:snapToGrid w:val="0"/>
                <w:szCs w:val="20"/>
              </w:rPr>
              <w:t xml:space="preserve">Tirpinimui reikalingas injekcinio vandens kiekis </w:t>
            </w:r>
          </w:p>
        </w:tc>
      </w:tr>
      <w:tr w:rsidR="00914D23" w:rsidRPr="00F64A2D" w:rsidTr="006215A6">
        <w:tc>
          <w:tcPr>
            <w:tcW w:w="3995" w:type="dxa"/>
          </w:tcPr>
          <w:p w:rsidR="00914D23" w:rsidRPr="00F64A2D" w:rsidRDefault="00914D23" w:rsidP="006215A6">
            <w:pPr>
              <w:tabs>
                <w:tab w:val="left" w:pos="567"/>
              </w:tabs>
              <w:spacing w:line="260" w:lineRule="exact"/>
              <w:rPr>
                <w:snapToGrid w:val="0"/>
                <w:szCs w:val="20"/>
              </w:rPr>
            </w:pPr>
            <w:r w:rsidRPr="00F64A2D">
              <w:rPr>
                <w:snapToGrid w:val="0"/>
                <w:szCs w:val="20"/>
              </w:rPr>
              <w:t>500 mg (miligramų)</w:t>
            </w:r>
          </w:p>
        </w:tc>
        <w:tc>
          <w:tcPr>
            <w:tcW w:w="4644" w:type="dxa"/>
          </w:tcPr>
          <w:p w:rsidR="00914D23" w:rsidRPr="00F64A2D" w:rsidRDefault="00914D23" w:rsidP="006215A6">
            <w:pPr>
              <w:tabs>
                <w:tab w:val="left" w:pos="567"/>
              </w:tabs>
              <w:spacing w:line="260" w:lineRule="exact"/>
              <w:rPr>
                <w:snapToGrid w:val="0"/>
                <w:szCs w:val="20"/>
              </w:rPr>
            </w:pPr>
            <w:r w:rsidRPr="00F64A2D">
              <w:rPr>
                <w:snapToGrid w:val="0"/>
                <w:szCs w:val="20"/>
              </w:rPr>
              <w:t>10 ml (mililitrų)</w:t>
            </w:r>
          </w:p>
        </w:tc>
      </w:tr>
      <w:tr w:rsidR="00914D23" w:rsidRPr="00F64A2D" w:rsidTr="006215A6">
        <w:tc>
          <w:tcPr>
            <w:tcW w:w="3995" w:type="dxa"/>
          </w:tcPr>
          <w:p w:rsidR="00914D23" w:rsidRPr="00F64A2D" w:rsidRDefault="00914D23" w:rsidP="006215A6">
            <w:pPr>
              <w:tabs>
                <w:tab w:val="left" w:pos="567"/>
              </w:tabs>
              <w:spacing w:line="260" w:lineRule="exact"/>
              <w:rPr>
                <w:snapToGrid w:val="0"/>
                <w:szCs w:val="20"/>
              </w:rPr>
            </w:pPr>
            <w:r w:rsidRPr="00F64A2D">
              <w:rPr>
                <w:snapToGrid w:val="0"/>
                <w:szCs w:val="20"/>
              </w:rPr>
              <w:t xml:space="preserve">1 g (gramas) </w:t>
            </w:r>
          </w:p>
        </w:tc>
        <w:tc>
          <w:tcPr>
            <w:tcW w:w="4644" w:type="dxa"/>
          </w:tcPr>
          <w:p w:rsidR="00914D23" w:rsidRPr="00F64A2D" w:rsidRDefault="00914D23" w:rsidP="006215A6">
            <w:pPr>
              <w:tabs>
                <w:tab w:val="left" w:pos="567"/>
              </w:tabs>
              <w:spacing w:line="260" w:lineRule="exact"/>
              <w:rPr>
                <w:snapToGrid w:val="0"/>
                <w:szCs w:val="20"/>
              </w:rPr>
            </w:pPr>
            <w:r w:rsidRPr="00F64A2D">
              <w:rPr>
                <w:snapToGrid w:val="0"/>
                <w:szCs w:val="20"/>
              </w:rPr>
              <w:t>20 ml</w:t>
            </w:r>
          </w:p>
        </w:tc>
      </w:tr>
      <w:tr w:rsidR="00914D23" w:rsidRPr="00F64A2D" w:rsidTr="006215A6">
        <w:tc>
          <w:tcPr>
            <w:tcW w:w="3995" w:type="dxa"/>
          </w:tcPr>
          <w:p w:rsidR="00914D23" w:rsidRPr="00F64A2D" w:rsidRDefault="00914D23" w:rsidP="006215A6">
            <w:pPr>
              <w:tabs>
                <w:tab w:val="left" w:pos="567"/>
              </w:tabs>
              <w:spacing w:line="260" w:lineRule="exact"/>
              <w:rPr>
                <w:snapToGrid w:val="0"/>
                <w:szCs w:val="20"/>
              </w:rPr>
            </w:pPr>
            <w:r w:rsidRPr="00F64A2D">
              <w:rPr>
                <w:snapToGrid w:val="0"/>
                <w:szCs w:val="20"/>
              </w:rPr>
              <w:t>1,5 g</w:t>
            </w:r>
          </w:p>
        </w:tc>
        <w:tc>
          <w:tcPr>
            <w:tcW w:w="4644" w:type="dxa"/>
          </w:tcPr>
          <w:p w:rsidR="00914D23" w:rsidRPr="00F64A2D" w:rsidRDefault="00914D23" w:rsidP="006215A6">
            <w:pPr>
              <w:tabs>
                <w:tab w:val="left" w:pos="567"/>
              </w:tabs>
              <w:spacing w:line="260" w:lineRule="exact"/>
              <w:rPr>
                <w:snapToGrid w:val="0"/>
                <w:szCs w:val="20"/>
              </w:rPr>
            </w:pPr>
            <w:r w:rsidRPr="00F64A2D">
              <w:rPr>
                <w:snapToGrid w:val="0"/>
                <w:szCs w:val="20"/>
              </w:rPr>
              <w:t>30 ml</w:t>
            </w:r>
          </w:p>
        </w:tc>
      </w:tr>
      <w:tr w:rsidR="00914D23" w:rsidRPr="00F64A2D" w:rsidTr="006215A6">
        <w:tc>
          <w:tcPr>
            <w:tcW w:w="3995" w:type="dxa"/>
          </w:tcPr>
          <w:p w:rsidR="00914D23" w:rsidRPr="00F64A2D" w:rsidRDefault="00914D23" w:rsidP="006215A6">
            <w:pPr>
              <w:tabs>
                <w:tab w:val="left" w:pos="567"/>
              </w:tabs>
              <w:spacing w:line="260" w:lineRule="exact"/>
              <w:rPr>
                <w:snapToGrid w:val="0"/>
                <w:szCs w:val="20"/>
              </w:rPr>
            </w:pPr>
            <w:r w:rsidRPr="00F64A2D">
              <w:rPr>
                <w:snapToGrid w:val="0"/>
                <w:szCs w:val="20"/>
              </w:rPr>
              <w:t>2 g</w:t>
            </w:r>
          </w:p>
        </w:tc>
        <w:tc>
          <w:tcPr>
            <w:tcW w:w="4644" w:type="dxa"/>
          </w:tcPr>
          <w:p w:rsidR="00914D23" w:rsidRPr="00F64A2D" w:rsidRDefault="00914D23" w:rsidP="006215A6">
            <w:pPr>
              <w:tabs>
                <w:tab w:val="left" w:pos="567"/>
              </w:tabs>
              <w:spacing w:line="260" w:lineRule="exact"/>
              <w:rPr>
                <w:snapToGrid w:val="0"/>
                <w:szCs w:val="20"/>
              </w:rPr>
            </w:pPr>
            <w:r w:rsidRPr="00F64A2D">
              <w:rPr>
                <w:snapToGrid w:val="0"/>
                <w:szCs w:val="20"/>
              </w:rPr>
              <w:t>40 ml</w:t>
            </w:r>
          </w:p>
        </w:tc>
      </w:tr>
    </w:tbl>
    <w:p w:rsidR="00914D23" w:rsidRPr="00F64A2D" w:rsidRDefault="00914D23" w:rsidP="00914D23">
      <w:pPr>
        <w:tabs>
          <w:tab w:val="left" w:pos="567"/>
        </w:tabs>
        <w:spacing w:line="260" w:lineRule="exact"/>
        <w:rPr>
          <w:b/>
          <w:bCs/>
          <w:snapToGrid w:val="0"/>
          <w:szCs w:val="20"/>
        </w:rPr>
      </w:pPr>
    </w:p>
    <w:p w:rsidR="00914D23" w:rsidRPr="00F64A2D" w:rsidRDefault="00914D23" w:rsidP="00914D23">
      <w:pPr>
        <w:tabs>
          <w:tab w:val="left" w:pos="567"/>
        </w:tabs>
        <w:spacing w:line="260" w:lineRule="exact"/>
        <w:rPr>
          <w:snapToGrid w:val="0"/>
          <w:szCs w:val="20"/>
        </w:rPr>
      </w:pPr>
      <w:r w:rsidRPr="00F64A2D">
        <w:rPr>
          <w:b/>
          <w:bCs/>
          <w:snapToGrid w:val="0"/>
          <w:szCs w:val="20"/>
        </w:rPr>
        <w:t>Įsidėmėkite.</w:t>
      </w:r>
      <w:r w:rsidRPr="00F64A2D">
        <w:rPr>
          <w:snapToGrid w:val="0"/>
          <w:szCs w:val="20"/>
        </w:rPr>
        <w:t xml:space="preserve"> Jei skirta didesnė kaip 1 g </w:t>
      </w:r>
      <w:r>
        <w:rPr>
          <w:snapToGrid w:val="0"/>
          <w:szCs w:val="20"/>
        </w:rPr>
        <w:t>Meropenem Atb</w:t>
      </w:r>
      <w:r w:rsidRPr="00F64A2D">
        <w:rPr>
          <w:snapToGrid w:val="0"/>
          <w:szCs w:val="20"/>
        </w:rPr>
        <w:t xml:space="preserve"> dozė, Jums reikės daugiau nei 1 flakono. Flakonuose esantį skystį galima sutraukti į vieną švirkštą.</w:t>
      </w:r>
    </w:p>
    <w:p w:rsidR="00914D23" w:rsidRPr="00F64A2D" w:rsidRDefault="00914D23" w:rsidP="00914D23">
      <w:pPr>
        <w:tabs>
          <w:tab w:val="left" w:pos="567"/>
        </w:tabs>
        <w:spacing w:line="260" w:lineRule="exact"/>
        <w:rPr>
          <w:snapToGrid w:val="0"/>
          <w:szCs w:val="20"/>
        </w:rPr>
      </w:pP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6.</w:t>
      </w:r>
      <w:r w:rsidRPr="00F64A2D">
        <w:rPr>
          <w:snapToGrid w:val="0"/>
          <w:szCs w:val="20"/>
        </w:rPr>
        <w:tab/>
        <w:t xml:space="preserve">Švirkšto adata perdurkite pilko guminio kamščio vidurį ir suleiskite rekomenduojamą injekcinio vandens kiekį į </w:t>
      </w:r>
      <w:r>
        <w:rPr>
          <w:snapToGrid w:val="0"/>
          <w:szCs w:val="20"/>
        </w:rPr>
        <w:t>Meropenem Atb</w:t>
      </w:r>
      <w:r w:rsidRPr="00F64A2D">
        <w:rPr>
          <w:snapToGrid w:val="0"/>
          <w:szCs w:val="20"/>
        </w:rPr>
        <w:t xml:space="preserve"> flakoną ar flakonus.</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7.</w:t>
      </w:r>
      <w:r w:rsidRPr="00F64A2D">
        <w:rPr>
          <w:snapToGrid w:val="0"/>
          <w:szCs w:val="20"/>
        </w:rPr>
        <w:tab/>
        <w:t xml:space="preserve">Ištraukite adatą iš flakono ir jį apie 5 sekundes gerai pakratykite arba kratykite tol, kol milteliai ištirps. Dar kartą nuvalykite nauju, alkoholiu suvilgytu tamponu pilką guminį flakono kamštį ir leiskite kamščiui nudžiūti. </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8.</w:t>
      </w:r>
      <w:r w:rsidRPr="00F64A2D">
        <w:rPr>
          <w:snapToGrid w:val="0"/>
          <w:szCs w:val="20"/>
        </w:rPr>
        <w:tab/>
        <w:t>Švirkšto stūmoklį iki galo įstumkite į švirkštą ir vėl įdurkite adatą per pilką guminį kamštį. Kartu laikydami švirkštą ir flakoną, flakoną apverskite.</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9.</w:t>
      </w:r>
      <w:r w:rsidRPr="00F64A2D">
        <w:rPr>
          <w:snapToGrid w:val="0"/>
          <w:szCs w:val="20"/>
        </w:rPr>
        <w:tab/>
        <w:t>Adatos galiuką laikydami skystyje ir traukdami stūmoklį, visą flakone esantį skystį sutraukite į švirkštą.</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10.</w:t>
      </w:r>
      <w:r w:rsidRPr="00F64A2D">
        <w:rPr>
          <w:snapToGrid w:val="0"/>
          <w:szCs w:val="20"/>
        </w:rPr>
        <w:tab/>
        <w:t>Iš flakono ištraukę adatą su švirkštu, tuščią flakoną išmeskite į saugią vietą.</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11.</w:t>
      </w:r>
      <w:r w:rsidRPr="00F64A2D">
        <w:rPr>
          <w:snapToGrid w:val="0"/>
          <w:szCs w:val="20"/>
        </w:rPr>
        <w:tab/>
        <w:t xml:space="preserve">Laikydami švirkštą adata į viršų, pastuksenkite jį, kad skystyje esantys oro burbuliukai pakiltų į viršų. </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12.</w:t>
      </w:r>
      <w:r w:rsidRPr="00F64A2D">
        <w:rPr>
          <w:snapToGrid w:val="0"/>
          <w:szCs w:val="20"/>
        </w:rPr>
        <w:tab/>
        <w:t>Švelniai stumdami stūmoklį, pašalinkite visą orą esantį švirkšte.</w:t>
      </w:r>
    </w:p>
    <w:p w:rsidR="00914D23" w:rsidRPr="00F64A2D" w:rsidRDefault="00914D23" w:rsidP="00914D23">
      <w:pPr>
        <w:tabs>
          <w:tab w:val="left" w:pos="567"/>
        </w:tabs>
        <w:spacing w:line="260" w:lineRule="exact"/>
        <w:ind w:left="360" w:hanging="540"/>
        <w:rPr>
          <w:snapToGrid w:val="0"/>
          <w:szCs w:val="20"/>
        </w:rPr>
      </w:pPr>
      <w:r w:rsidRPr="00F64A2D">
        <w:rPr>
          <w:snapToGrid w:val="0"/>
          <w:szCs w:val="20"/>
        </w:rPr>
        <w:t>13.</w:t>
      </w:r>
      <w:r w:rsidRPr="00F64A2D">
        <w:rPr>
          <w:snapToGrid w:val="0"/>
          <w:szCs w:val="20"/>
        </w:rPr>
        <w:tab/>
        <w:t xml:space="preserve">Jei </w:t>
      </w:r>
      <w:r>
        <w:rPr>
          <w:snapToGrid w:val="0"/>
          <w:szCs w:val="20"/>
        </w:rPr>
        <w:t>Meropenem Atb</w:t>
      </w:r>
      <w:r w:rsidRPr="00F64A2D">
        <w:rPr>
          <w:snapToGrid w:val="0"/>
          <w:szCs w:val="20"/>
        </w:rPr>
        <w:t xml:space="preserve"> vartojate namie, panaudotas adatas ir infuzijų sistemas tvarkykite tinkamu būdu. Jei Jūsų gydytojas nutars Jums gydymą nutraukti, nesuvartotą </w:t>
      </w:r>
      <w:r>
        <w:rPr>
          <w:snapToGrid w:val="0"/>
          <w:szCs w:val="20"/>
        </w:rPr>
        <w:t>Meropenem Atb</w:t>
      </w:r>
      <w:r w:rsidRPr="00F64A2D">
        <w:rPr>
          <w:snapToGrid w:val="0"/>
          <w:szCs w:val="20"/>
        </w:rPr>
        <w:t xml:space="preserve"> tvarkykite tinkamu būdu.</w:t>
      </w:r>
    </w:p>
    <w:p w:rsidR="00914D23" w:rsidRPr="00F64A2D" w:rsidRDefault="00914D23" w:rsidP="00914D23">
      <w:pPr>
        <w:tabs>
          <w:tab w:val="left" w:pos="567"/>
        </w:tabs>
        <w:spacing w:line="260" w:lineRule="exact"/>
        <w:ind w:left="360" w:hanging="540"/>
        <w:rPr>
          <w:snapToGrid w:val="0"/>
          <w:szCs w:val="20"/>
        </w:rPr>
      </w:pPr>
    </w:p>
    <w:p w:rsidR="00914D23" w:rsidRPr="00F64A2D" w:rsidRDefault="00914D23" w:rsidP="00914D23">
      <w:pPr>
        <w:tabs>
          <w:tab w:val="left" w:pos="567"/>
        </w:tabs>
        <w:jc w:val="both"/>
        <w:rPr>
          <w:rFonts w:eastAsia="SimSun"/>
          <w:b/>
          <w:bCs/>
          <w:iCs/>
          <w:szCs w:val="20"/>
        </w:rPr>
      </w:pPr>
      <w:r w:rsidRPr="00F64A2D">
        <w:rPr>
          <w:rFonts w:eastAsia="SimSun"/>
          <w:b/>
          <w:bCs/>
          <w:szCs w:val="20"/>
        </w:rPr>
        <w:t>Vaisto leidimas</w:t>
      </w:r>
    </w:p>
    <w:p w:rsidR="00914D23" w:rsidRPr="00F64A2D" w:rsidRDefault="00914D23" w:rsidP="00914D23">
      <w:pPr>
        <w:tabs>
          <w:tab w:val="left" w:pos="567"/>
        </w:tabs>
        <w:rPr>
          <w:rFonts w:eastAsia="SimSun"/>
          <w:iCs/>
          <w:szCs w:val="20"/>
        </w:rPr>
      </w:pPr>
      <w:r w:rsidRPr="00F64A2D">
        <w:rPr>
          <w:rFonts w:eastAsia="SimSun"/>
          <w:szCs w:val="20"/>
        </w:rPr>
        <w:t xml:space="preserve">Vaisto galima </w:t>
      </w:r>
      <w:r>
        <w:rPr>
          <w:rFonts w:eastAsia="SimSun"/>
          <w:szCs w:val="20"/>
        </w:rPr>
        <w:t>leisti</w:t>
      </w:r>
      <w:r w:rsidRPr="00F64A2D">
        <w:rPr>
          <w:rFonts w:eastAsia="SimSun"/>
          <w:szCs w:val="20"/>
        </w:rPr>
        <w:t xml:space="preserve"> per trumpąją kaniulę arba venfloną (į veną įstatytą vamzdelį) arba per jungtį ar centrinę sistemą.</w:t>
      </w:r>
    </w:p>
    <w:p w:rsidR="00914D23" w:rsidRPr="00F64A2D" w:rsidRDefault="00914D23" w:rsidP="00914D23">
      <w:pPr>
        <w:tabs>
          <w:tab w:val="left" w:pos="567"/>
        </w:tabs>
        <w:rPr>
          <w:rFonts w:eastAsia="SimSun"/>
          <w:iCs/>
          <w:szCs w:val="20"/>
        </w:rPr>
      </w:pPr>
    </w:p>
    <w:p w:rsidR="00914D23" w:rsidRPr="00F64A2D" w:rsidRDefault="00914D23" w:rsidP="00914D23">
      <w:pPr>
        <w:tabs>
          <w:tab w:val="left" w:pos="567"/>
        </w:tabs>
        <w:rPr>
          <w:rFonts w:eastAsia="SimSun"/>
          <w:b/>
          <w:bCs/>
          <w:iCs/>
          <w:szCs w:val="20"/>
        </w:rPr>
      </w:pPr>
      <w:r>
        <w:rPr>
          <w:rFonts w:eastAsia="SimSun"/>
          <w:b/>
          <w:bCs/>
          <w:color w:val="000000"/>
          <w:szCs w:val="20"/>
        </w:rPr>
        <w:t>Meropenem Atb</w:t>
      </w:r>
      <w:r w:rsidRPr="00F64A2D">
        <w:rPr>
          <w:rFonts w:eastAsia="SimSun"/>
          <w:b/>
          <w:bCs/>
          <w:color w:val="000000"/>
          <w:szCs w:val="20"/>
        </w:rPr>
        <w:t xml:space="preserve"> </w:t>
      </w:r>
      <w:r w:rsidRPr="00F64A2D">
        <w:rPr>
          <w:rFonts w:eastAsia="SimSun"/>
          <w:b/>
          <w:bCs/>
          <w:szCs w:val="20"/>
        </w:rPr>
        <w:t xml:space="preserve">leidimas, naudojant trumpąją kaniulę arba venfloną </w:t>
      </w:r>
    </w:p>
    <w:p w:rsidR="00914D23" w:rsidRPr="00F64A2D" w:rsidRDefault="00914D23" w:rsidP="00914D23">
      <w:pPr>
        <w:tabs>
          <w:tab w:val="left" w:pos="567"/>
        </w:tabs>
        <w:rPr>
          <w:rFonts w:eastAsia="SimSun"/>
          <w:iCs/>
          <w:szCs w:val="20"/>
        </w:rPr>
      </w:pPr>
      <w:r w:rsidRPr="00F64A2D">
        <w:rPr>
          <w:rFonts w:eastAsia="SimSun"/>
          <w:szCs w:val="20"/>
        </w:rPr>
        <w:t>1.</w:t>
      </w:r>
      <w:r w:rsidRPr="00F64A2D">
        <w:rPr>
          <w:rFonts w:eastAsia="SimSun"/>
          <w:szCs w:val="20"/>
        </w:rPr>
        <w:tab/>
        <w:t xml:space="preserve">Nuimkite adatą nuo švirkšto ir atsargiai išmeskite ją į aštrioms atliekoms skirtą šiukšlių dėžę. </w:t>
      </w:r>
    </w:p>
    <w:p w:rsidR="00914D23" w:rsidRPr="00F64A2D" w:rsidRDefault="00914D23" w:rsidP="00914D23">
      <w:pPr>
        <w:tabs>
          <w:tab w:val="left" w:pos="567"/>
        </w:tabs>
        <w:ind w:left="567" w:hanging="567"/>
        <w:rPr>
          <w:rFonts w:eastAsia="SimSun"/>
          <w:iCs/>
          <w:szCs w:val="20"/>
        </w:rPr>
      </w:pPr>
      <w:r w:rsidRPr="00F64A2D">
        <w:rPr>
          <w:rFonts w:eastAsia="SimSun"/>
          <w:szCs w:val="20"/>
        </w:rPr>
        <w:lastRenderedPageBreak/>
        <w:t>2.</w:t>
      </w:r>
      <w:r w:rsidRPr="00F64A2D">
        <w:rPr>
          <w:rFonts w:eastAsia="SimSun"/>
          <w:szCs w:val="20"/>
        </w:rPr>
        <w:tab/>
        <w:t xml:space="preserve">Trumposios kaniulės arba venflono galiuką nuvalykite alkoholiu sudrėkintu tamponu ir leiskite nudžiūti. Atidarykite kaniulės dangtelį ir prijunkite švirkštą. </w:t>
      </w:r>
    </w:p>
    <w:p w:rsidR="00914D23" w:rsidRPr="00F64A2D" w:rsidRDefault="00914D23" w:rsidP="00914D23">
      <w:pPr>
        <w:tabs>
          <w:tab w:val="left" w:pos="567"/>
        </w:tabs>
        <w:ind w:left="567" w:hanging="567"/>
        <w:rPr>
          <w:rFonts w:eastAsia="SimSun"/>
          <w:iCs/>
          <w:szCs w:val="20"/>
        </w:rPr>
      </w:pPr>
      <w:r w:rsidRPr="00F64A2D">
        <w:rPr>
          <w:rFonts w:eastAsia="SimSun"/>
          <w:szCs w:val="20"/>
        </w:rPr>
        <w:t>3.</w:t>
      </w:r>
      <w:r w:rsidRPr="00F64A2D">
        <w:rPr>
          <w:rFonts w:eastAsia="SimSun"/>
          <w:szCs w:val="20"/>
        </w:rPr>
        <w:tab/>
        <w:t xml:space="preserve">Lėtai stumkite švirkšto stūmoklį, kad antibiotikai būtų </w:t>
      </w:r>
      <w:r>
        <w:rPr>
          <w:rFonts w:eastAsia="SimSun"/>
          <w:szCs w:val="20"/>
        </w:rPr>
        <w:t>leidžiami</w:t>
      </w:r>
      <w:r w:rsidRPr="00F64A2D">
        <w:rPr>
          <w:rFonts w:eastAsia="SimSun"/>
          <w:szCs w:val="20"/>
        </w:rPr>
        <w:t xml:space="preserve"> vienodu greičiu per maždaug 5 minutes.</w:t>
      </w:r>
    </w:p>
    <w:p w:rsidR="00914D23" w:rsidRPr="00F64A2D" w:rsidRDefault="00914D23" w:rsidP="00914D23">
      <w:pPr>
        <w:tabs>
          <w:tab w:val="left" w:pos="567"/>
        </w:tabs>
        <w:ind w:left="567" w:hanging="567"/>
        <w:rPr>
          <w:rFonts w:eastAsia="SimSun"/>
          <w:iCs/>
          <w:szCs w:val="20"/>
        </w:rPr>
      </w:pPr>
      <w:r w:rsidRPr="00F64A2D">
        <w:rPr>
          <w:rFonts w:eastAsia="SimSun"/>
          <w:szCs w:val="20"/>
        </w:rPr>
        <w:t>4.</w:t>
      </w:r>
      <w:r w:rsidRPr="00F64A2D">
        <w:rPr>
          <w:rFonts w:eastAsia="SimSun"/>
          <w:szCs w:val="20"/>
        </w:rPr>
        <w:tab/>
        <w:t xml:space="preserve">Kai baigsite antibiotikų injekciją ir švirkštas ištuštės, nuimkite švirkštą ir praskalaukite kaniulę taip, kaip nurodė gydytojas arba slaugytoja. </w:t>
      </w:r>
    </w:p>
    <w:p w:rsidR="00914D23" w:rsidRPr="00F64A2D" w:rsidRDefault="00914D23" w:rsidP="00914D23">
      <w:pPr>
        <w:tabs>
          <w:tab w:val="left" w:pos="567"/>
        </w:tabs>
        <w:ind w:left="567" w:hanging="567"/>
        <w:rPr>
          <w:rFonts w:eastAsia="SimSun"/>
          <w:iCs/>
          <w:szCs w:val="20"/>
        </w:rPr>
      </w:pPr>
      <w:r w:rsidRPr="00F64A2D">
        <w:rPr>
          <w:rFonts w:eastAsia="SimSun"/>
          <w:szCs w:val="20"/>
        </w:rPr>
        <w:t>5.</w:t>
      </w:r>
      <w:r w:rsidRPr="00F64A2D">
        <w:rPr>
          <w:rFonts w:eastAsia="SimSun"/>
          <w:szCs w:val="20"/>
        </w:rPr>
        <w:tab/>
        <w:t>Uždarykite kaniulės dangtelį ir atsargiai išmeskite švirkštą į aštrioms atliekoms skirtą šiukšlių dėžę.</w:t>
      </w:r>
    </w:p>
    <w:p w:rsidR="00914D23" w:rsidRPr="00F64A2D" w:rsidRDefault="00914D23" w:rsidP="00914D23">
      <w:pPr>
        <w:tabs>
          <w:tab w:val="left" w:pos="567"/>
        </w:tabs>
        <w:rPr>
          <w:rFonts w:eastAsia="SimSun"/>
          <w:iCs/>
          <w:szCs w:val="20"/>
        </w:rPr>
      </w:pPr>
    </w:p>
    <w:p w:rsidR="00914D23" w:rsidRPr="00F64A2D" w:rsidRDefault="00914D23" w:rsidP="00914D23">
      <w:pPr>
        <w:tabs>
          <w:tab w:val="left" w:pos="567"/>
        </w:tabs>
        <w:rPr>
          <w:rFonts w:eastAsia="SimSun"/>
          <w:b/>
          <w:bCs/>
          <w:iCs/>
          <w:szCs w:val="20"/>
        </w:rPr>
      </w:pPr>
      <w:r>
        <w:rPr>
          <w:rFonts w:eastAsia="SimSun"/>
          <w:b/>
          <w:bCs/>
          <w:szCs w:val="20"/>
        </w:rPr>
        <w:t>Meropenem Atb</w:t>
      </w:r>
      <w:r w:rsidRPr="00F64A2D">
        <w:rPr>
          <w:rFonts w:eastAsia="SimSun"/>
          <w:b/>
          <w:bCs/>
          <w:szCs w:val="20"/>
        </w:rPr>
        <w:t xml:space="preserve"> leidimas per jungtį arba centrinę sistemą </w:t>
      </w:r>
    </w:p>
    <w:p w:rsidR="00914D23" w:rsidRPr="00F64A2D" w:rsidRDefault="00914D23" w:rsidP="00914D23">
      <w:pPr>
        <w:tabs>
          <w:tab w:val="left" w:pos="567"/>
        </w:tabs>
        <w:ind w:left="567" w:hanging="567"/>
        <w:rPr>
          <w:rFonts w:eastAsia="SimSun"/>
          <w:iCs/>
          <w:szCs w:val="20"/>
        </w:rPr>
      </w:pPr>
      <w:r w:rsidRPr="00F64A2D">
        <w:rPr>
          <w:rFonts w:eastAsia="SimSun"/>
          <w:szCs w:val="20"/>
        </w:rPr>
        <w:t>1.</w:t>
      </w:r>
      <w:r w:rsidRPr="00F64A2D">
        <w:rPr>
          <w:rFonts w:eastAsia="SimSun"/>
          <w:szCs w:val="20"/>
        </w:rPr>
        <w:tab/>
        <w:t xml:space="preserve">Nuimkite dangtelį nuo jungties arba sistemos, nuvalykite galiuką alkoholiu sudrėkintu tamponu ir leiskite jam nudžiūti. </w:t>
      </w:r>
    </w:p>
    <w:p w:rsidR="00914D23" w:rsidRPr="00F64A2D" w:rsidRDefault="00914D23" w:rsidP="00914D23">
      <w:pPr>
        <w:tabs>
          <w:tab w:val="left" w:pos="567"/>
        </w:tabs>
        <w:ind w:left="567" w:hanging="567"/>
        <w:rPr>
          <w:rFonts w:eastAsia="SimSun"/>
          <w:iCs/>
          <w:szCs w:val="20"/>
        </w:rPr>
      </w:pPr>
      <w:r w:rsidRPr="00F64A2D">
        <w:rPr>
          <w:rFonts w:eastAsia="SimSun"/>
          <w:szCs w:val="20"/>
        </w:rPr>
        <w:t>2.</w:t>
      </w:r>
      <w:r w:rsidRPr="00F64A2D">
        <w:rPr>
          <w:rFonts w:eastAsia="SimSun"/>
          <w:szCs w:val="20"/>
        </w:rPr>
        <w:tab/>
        <w:t xml:space="preserve">Prijungę švirkštą, lėtai stumkite jo stūmoklį, kad antibiotikai būtų </w:t>
      </w:r>
      <w:r>
        <w:rPr>
          <w:rFonts w:eastAsia="SimSun"/>
          <w:szCs w:val="20"/>
        </w:rPr>
        <w:t>leidžiami</w:t>
      </w:r>
      <w:r w:rsidRPr="00F64A2D">
        <w:rPr>
          <w:rFonts w:eastAsia="SimSun"/>
          <w:szCs w:val="20"/>
        </w:rPr>
        <w:t xml:space="preserve"> vienodu greičiu per maždaug 5 minutes.</w:t>
      </w:r>
    </w:p>
    <w:p w:rsidR="00914D23" w:rsidRPr="00F64A2D" w:rsidRDefault="00914D23" w:rsidP="00914D23">
      <w:pPr>
        <w:tabs>
          <w:tab w:val="left" w:pos="567"/>
        </w:tabs>
        <w:ind w:left="567" w:hanging="567"/>
        <w:rPr>
          <w:rFonts w:eastAsia="SimSun"/>
          <w:iCs/>
          <w:szCs w:val="20"/>
        </w:rPr>
      </w:pPr>
      <w:r w:rsidRPr="00F64A2D">
        <w:rPr>
          <w:rFonts w:eastAsia="SimSun"/>
          <w:szCs w:val="20"/>
        </w:rPr>
        <w:t>3.</w:t>
      </w:r>
      <w:r w:rsidRPr="00F64A2D">
        <w:rPr>
          <w:rFonts w:eastAsia="SimSun"/>
          <w:szCs w:val="20"/>
        </w:rPr>
        <w:tab/>
        <w:t xml:space="preserve">Kai baigsite antibiotikų injekciją, nuimkite švirkštą ir praskalaukite kaniulę taip, kaip nurodė gydytojas arba slaugytoja. </w:t>
      </w:r>
    </w:p>
    <w:p w:rsidR="00914D23" w:rsidRPr="00F64A2D" w:rsidRDefault="00914D23" w:rsidP="00914D23">
      <w:pPr>
        <w:tabs>
          <w:tab w:val="left" w:pos="567"/>
        </w:tabs>
        <w:ind w:left="567" w:hanging="567"/>
        <w:rPr>
          <w:rFonts w:eastAsia="SimSun"/>
          <w:i/>
          <w:szCs w:val="20"/>
          <w:u w:val="single"/>
        </w:rPr>
      </w:pPr>
      <w:r w:rsidRPr="00F64A2D">
        <w:rPr>
          <w:rFonts w:eastAsia="SimSun"/>
          <w:szCs w:val="20"/>
        </w:rPr>
        <w:t>4.</w:t>
      </w:r>
      <w:r w:rsidRPr="00F64A2D">
        <w:rPr>
          <w:rFonts w:eastAsia="SimSun"/>
          <w:szCs w:val="20"/>
        </w:rPr>
        <w:tab/>
        <w:t>Uždarykite centrinę sistemą nauju steriliu dangteliu ir atsargiai išmeskite švirkštą į aštrioms atliekoms skirtą šiukšlių dėžę.</w:t>
      </w:r>
    </w:p>
    <w:p w:rsidR="006427AD" w:rsidRDefault="006427AD"/>
    <w:sectPr w:rsidR="006427AD" w:rsidSect="0024352B">
      <w:footerReference w:type="default" r:id="rId1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53D" w:rsidRDefault="0096453D" w:rsidP="0001389A">
      <w:r>
        <w:separator/>
      </w:r>
    </w:p>
  </w:endnote>
  <w:endnote w:type="continuationSeparator" w:id="0">
    <w:p w:rsidR="0096453D" w:rsidRDefault="0096453D" w:rsidP="0001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B9" w:rsidRDefault="000C489C">
    <w:pPr>
      <w:pStyle w:val="Porat"/>
      <w:jc w:val="right"/>
    </w:pPr>
    <w:r w:rsidRPr="004935B9">
      <w:rPr>
        <w:rFonts w:ascii="Times New Roman" w:hAnsi="Times New Roman"/>
      </w:rPr>
      <w:fldChar w:fldCharType="begin"/>
    </w:r>
    <w:r w:rsidRPr="004935B9">
      <w:rPr>
        <w:rFonts w:ascii="Times New Roman" w:hAnsi="Times New Roman"/>
      </w:rPr>
      <w:instrText>PAGE   \* MERGEFORMAT</w:instrText>
    </w:r>
    <w:r w:rsidRPr="004935B9">
      <w:rPr>
        <w:rFonts w:ascii="Times New Roman" w:hAnsi="Times New Roman"/>
      </w:rPr>
      <w:fldChar w:fldCharType="separate"/>
    </w:r>
    <w:r w:rsidR="006F79BC" w:rsidRPr="006F79BC">
      <w:rPr>
        <w:rFonts w:ascii="Times New Roman" w:hAnsi="Times New Roman"/>
        <w:noProof/>
        <w:lang w:val="lt-LT"/>
      </w:rPr>
      <w:t>11</w:t>
    </w:r>
    <w:r w:rsidRPr="004935B9">
      <w:rPr>
        <w:rFonts w:ascii="Times New Roman" w:hAnsi="Times New Roman"/>
      </w:rPr>
      <w:fldChar w:fldCharType="end"/>
    </w:r>
  </w:p>
  <w:p w:rsidR="004935B9" w:rsidRDefault="009645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53D" w:rsidRDefault="0096453D" w:rsidP="0001389A">
      <w:r>
        <w:separator/>
      </w:r>
    </w:p>
  </w:footnote>
  <w:footnote w:type="continuationSeparator" w:id="0">
    <w:p w:rsidR="0096453D" w:rsidRDefault="0096453D" w:rsidP="0001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C1368"/>
    <w:multiLevelType w:val="hybridMultilevel"/>
    <w:tmpl w:val="6E263F60"/>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87AE0"/>
    <w:multiLevelType w:val="hybridMultilevel"/>
    <w:tmpl w:val="915CF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BEE6329"/>
    <w:multiLevelType w:val="hybridMultilevel"/>
    <w:tmpl w:val="D8780DE4"/>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E275E"/>
    <w:multiLevelType w:val="hybridMultilevel"/>
    <w:tmpl w:val="0DFE0B58"/>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176"/>
    <w:multiLevelType w:val="hybridMultilevel"/>
    <w:tmpl w:val="F5AA1CAC"/>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D7F61"/>
    <w:multiLevelType w:val="hybridMultilevel"/>
    <w:tmpl w:val="ECF61B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7261A"/>
    <w:multiLevelType w:val="hybridMultilevel"/>
    <w:tmpl w:val="5BD2EB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93085"/>
    <w:multiLevelType w:val="hybridMultilevel"/>
    <w:tmpl w:val="5B38032C"/>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D20C5"/>
    <w:multiLevelType w:val="hybridMultilevel"/>
    <w:tmpl w:val="E91A24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5D0FC7"/>
    <w:multiLevelType w:val="hybridMultilevel"/>
    <w:tmpl w:val="DC1E03F0"/>
    <w:lvl w:ilvl="0" w:tplc="3F644BC4">
      <w:start w:val="5"/>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96488"/>
    <w:multiLevelType w:val="hybridMultilevel"/>
    <w:tmpl w:val="6E32D92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731CEA"/>
    <w:multiLevelType w:val="hybridMultilevel"/>
    <w:tmpl w:val="CEA8A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A105A1"/>
    <w:multiLevelType w:val="hybridMultilevel"/>
    <w:tmpl w:val="5BD6B342"/>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87FE5"/>
    <w:multiLevelType w:val="hybridMultilevel"/>
    <w:tmpl w:val="6D4699A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146B2"/>
    <w:multiLevelType w:val="hybridMultilevel"/>
    <w:tmpl w:val="B64AAB24"/>
    <w:lvl w:ilvl="0" w:tplc="3F644BC4">
      <w:start w:val="5"/>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2F08A2"/>
    <w:multiLevelType w:val="hybridMultilevel"/>
    <w:tmpl w:val="E24037F4"/>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D41835"/>
    <w:multiLevelType w:val="hybridMultilevel"/>
    <w:tmpl w:val="B2C48A0A"/>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52C8D"/>
    <w:multiLevelType w:val="hybridMultilevel"/>
    <w:tmpl w:val="CA98D7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61B526E8"/>
    <w:multiLevelType w:val="hybridMultilevel"/>
    <w:tmpl w:val="7230FA5A"/>
    <w:lvl w:ilvl="0" w:tplc="3F644BC4">
      <w:start w:val="5"/>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C60C1F"/>
    <w:multiLevelType w:val="hybridMultilevel"/>
    <w:tmpl w:val="68841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442787"/>
    <w:multiLevelType w:val="hybridMultilevel"/>
    <w:tmpl w:val="41C48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F1422D"/>
    <w:multiLevelType w:val="hybridMultilevel"/>
    <w:tmpl w:val="0C2081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7F3C06E1"/>
    <w:multiLevelType w:val="hybridMultilevel"/>
    <w:tmpl w:val="0ECE5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4"/>
  </w:num>
  <w:num w:numId="4">
    <w:abstractNumId w:val="9"/>
  </w:num>
  <w:num w:numId="5">
    <w:abstractNumId w:val="1"/>
  </w:num>
  <w:num w:numId="6">
    <w:abstractNumId w:val="19"/>
  </w:num>
  <w:num w:numId="7">
    <w:abstractNumId w:val="3"/>
  </w:num>
  <w:num w:numId="8">
    <w:abstractNumId w:val="5"/>
  </w:num>
  <w:num w:numId="9">
    <w:abstractNumId w:val="12"/>
  </w:num>
  <w:num w:numId="10">
    <w:abstractNumId w:val="10"/>
  </w:num>
  <w:num w:numId="11">
    <w:abstractNumId w:val="8"/>
  </w:num>
  <w:num w:numId="12">
    <w:abstractNumId w:val="21"/>
  </w:num>
  <w:num w:numId="13">
    <w:abstractNumId w:val="11"/>
  </w:num>
  <w:num w:numId="14">
    <w:abstractNumId w:val="16"/>
  </w:num>
  <w:num w:numId="15">
    <w:abstractNumId w:val="15"/>
  </w:num>
  <w:num w:numId="16">
    <w:abstractNumId w:val="0"/>
    <w:lvlOverride w:ilvl="0">
      <w:lvl w:ilvl="0">
        <w:start w:val="1"/>
        <w:numFmt w:val="bullet"/>
        <w:lvlText w:val="-"/>
        <w:lvlJc w:val="left"/>
        <w:pPr>
          <w:ind w:left="360" w:hanging="360"/>
        </w:pPr>
      </w:lvl>
    </w:lvlOverride>
  </w:num>
  <w:num w:numId="17">
    <w:abstractNumId w:val="7"/>
  </w:num>
  <w:num w:numId="18">
    <w:abstractNumId w:val="20"/>
  </w:num>
  <w:num w:numId="19">
    <w:abstractNumId w:val="2"/>
  </w:num>
  <w:num w:numId="20">
    <w:abstractNumId w:val="22"/>
  </w:num>
  <w:num w:numId="21">
    <w:abstractNumId w:val="23"/>
  </w:num>
  <w:num w:numId="22">
    <w:abstractNumId w:val="17"/>
  </w:num>
  <w:num w:numId="23">
    <w:abstractNumId w:val="25"/>
  </w:num>
  <w:num w:numId="24">
    <w:abstractNumId w:val="26"/>
  </w:num>
  <w:num w:numId="25">
    <w:abstractNumId w:val="1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2E"/>
    <w:rsid w:val="00004B22"/>
    <w:rsid w:val="0001389A"/>
    <w:rsid w:val="000C489C"/>
    <w:rsid w:val="001F3F3C"/>
    <w:rsid w:val="002030F5"/>
    <w:rsid w:val="002337B7"/>
    <w:rsid w:val="0024131F"/>
    <w:rsid w:val="005341C8"/>
    <w:rsid w:val="0053562E"/>
    <w:rsid w:val="00582D34"/>
    <w:rsid w:val="006427AD"/>
    <w:rsid w:val="006F79BC"/>
    <w:rsid w:val="00914D23"/>
    <w:rsid w:val="0096453D"/>
    <w:rsid w:val="00AE2BDD"/>
    <w:rsid w:val="00C17A5D"/>
    <w:rsid w:val="00FA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9801"/>
  <w15:chartTrackingRefBased/>
  <w15:docId w15:val="{8F27783E-9DA6-4825-9FF5-E7B15130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389A"/>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
    <w:qFormat/>
    <w:rsid w:val="000138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01389A"/>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01389A"/>
    <w:pPr>
      <w:keepNext/>
      <w:keepLines/>
      <w:tabs>
        <w:tab w:val="left" w:pos="567"/>
      </w:tabs>
      <w:spacing w:before="120" w:after="80" w:line="260" w:lineRule="exact"/>
      <w:outlineLvl w:val="2"/>
    </w:pPr>
    <w:rPr>
      <w:b/>
      <w:kern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1389A"/>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01389A"/>
    <w:rPr>
      <w:rFonts w:ascii="Times New Roman" w:eastAsia="Times New Roman" w:hAnsi="Times New Roman" w:cs="Times New Roman"/>
      <w:b/>
      <w:kern w:val="28"/>
      <w:szCs w:val="20"/>
    </w:rPr>
  </w:style>
  <w:style w:type="paragraph" w:styleId="Pagrindinistekstas2">
    <w:name w:val="Body Text 2"/>
    <w:basedOn w:val="prastasis"/>
    <w:link w:val="Pagrindinistekstas2Diagrama"/>
    <w:semiHidden/>
    <w:rsid w:val="0001389A"/>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01389A"/>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semiHidden/>
    <w:rsid w:val="0001389A"/>
    <w:rPr>
      <w:i/>
      <w:color w:val="008000"/>
      <w:szCs w:val="20"/>
      <w:lang w:val="en-GB"/>
    </w:rPr>
  </w:style>
  <w:style w:type="character" w:customStyle="1" w:styleId="PagrindinistekstasDiagrama">
    <w:name w:val="Pagrindinis tekstas Diagrama"/>
    <w:basedOn w:val="Numatytasispastraiposriftas"/>
    <w:link w:val="Pagrindinistekstas"/>
    <w:semiHidden/>
    <w:rsid w:val="0001389A"/>
    <w:rPr>
      <w:rFonts w:ascii="Times New Roman" w:eastAsia="Times New Roman" w:hAnsi="Times New Roman" w:cs="Times New Roman"/>
      <w:i/>
      <w:color w:val="008000"/>
      <w:szCs w:val="20"/>
      <w:lang w:val="en-GB"/>
    </w:rPr>
  </w:style>
  <w:style w:type="character" w:styleId="Hipersaitas">
    <w:name w:val="Hyperlink"/>
    <w:uiPriority w:val="99"/>
    <w:rsid w:val="0001389A"/>
    <w:rPr>
      <w:color w:val="0000FF"/>
      <w:u w:val="single"/>
    </w:rPr>
  </w:style>
  <w:style w:type="paragraph" w:customStyle="1" w:styleId="A-Heading1">
    <w:name w:val="A-Heading 1"/>
    <w:next w:val="prastasis"/>
    <w:rsid w:val="0001389A"/>
    <w:pPr>
      <w:keepNext/>
      <w:spacing w:before="480" w:after="240" w:line="240" w:lineRule="auto"/>
      <w:jc w:val="center"/>
      <w:outlineLvl w:val="0"/>
    </w:pPr>
    <w:rPr>
      <w:rFonts w:ascii="Times New Roman" w:eastAsia="Times New Roman" w:hAnsi="Times New Roman" w:cs="Times New Roman"/>
      <w:b/>
      <w:caps/>
      <w:noProof/>
      <w:szCs w:val="20"/>
      <w:lang w:val="en-GB"/>
    </w:rPr>
  </w:style>
  <w:style w:type="paragraph" w:styleId="Pagrindinistekstas3">
    <w:name w:val="Body Text 3"/>
    <w:basedOn w:val="prastasis"/>
    <w:link w:val="Pagrindinistekstas3Diagrama"/>
    <w:semiHidden/>
    <w:rsid w:val="0001389A"/>
    <w:rPr>
      <w:sz w:val="24"/>
    </w:rPr>
  </w:style>
  <w:style w:type="character" w:customStyle="1" w:styleId="Pagrindinistekstas3Diagrama">
    <w:name w:val="Pagrindinis tekstas 3 Diagrama"/>
    <w:basedOn w:val="Numatytasispastraiposriftas"/>
    <w:link w:val="Pagrindinistekstas3"/>
    <w:semiHidden/>
    <w:rsid w:val="0001389A"/>
    <w:rPr>
      <w:rFonts w:ascii="Times New Roman" w:eastAsia="Times New Roman" w:hAnsi="Times New Roman" w:cs="Times New Roman"/>
      <w:sz w:val="24"/>
      <w:szCs w:val="24"/>
      <w:lang w:val="lt-LT"/>
    </w:rPr>
  </w:style>
  <w:style w:type="paragraph" w:customStyle="1" w:styleId="BTEMEASMCA">
    <w:name w:val="BT EMEA_SMCA"/>
    <w:basedOn w:val="prastasis"/>
    <w:link w:val="BTEMEASMCAChar"/>
    <w:autoRedefine/>
    <w:rsid w:val="0001389A"/>
    <w:rPr>
      <w:szCs w:val="22"/>
    </w:rPr>
  </w:style>
  <w:style w:type="paragraph" w:customStyle="1" w:styleId="TTEMEASMCA">
    <w:name w:val="TT EMEA_SMCA"/>
    <w:basedOn w:val="Antrat1"/>
    <w:link w:val="TTEMEASMCAChar"/>
    <w:autoRedefine/>
    <w:rsid w:val="0001389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styleId="Porat">
    <w:name w:val="footer"/>
    <w:basedOn w:val="Antrats"/>
    <w:link w:val="PoratDiagrama"/>
    <w:uiPriority w:val="99"/>
    <w:rsid w:val="0001389A"/>
    <w:pPr>
      <w:widowControl w:val="0"/>
      <w:tabs>
        <w:tab w:val="clear" w:pos="4680"/>
        <w:tab w:val="clear" w:pos="9360"/>
        <w:tab w:val="center" w:pos="4542"/>
        <w:tab w:val="right" w:pos="9078"/>
      </w:tabs>
    </w:pPr>
    <w:rPr>
      <w:rFonts w:ascii="Arial" w:hAnsi="Arial"/>
      <w:sz w:val="20"/>
      <w:szCs w:val="20"/>
      <w:lang w:val="en-US"/>
    </w:rPr>
  </w:style>
  <w:style w:type="character" w:customStyle="1" w:styleId="PoratDiagrama">
    <w:name w:val="Poraštė Diagrama"/>
    <w:basedOn w:val="Numatytasispastraiposriftas"/>
    <w:link w:val="Porat"/>
    <w:uiPriority w:val="99"/>
    <w:rsid w:val="0001389A"/>
    <w:rPr>
      <w:rFonts w:ascii="Arial" w:eastAsia="Times New Roman" w:hAnsi="Arial" w:cs="Times New Roman"/>
      <w:sz w:val="20"/>
      <w:szCs w:val="20"/>
    </w:rPr>
  </w:style>
  <w:style w:type="paragraph" w:customStyle="1" w:styleId="PI-1labEMEASMCA">
    <w:name w:val="PI-1_lab EMEA_SMCA"/>
    <w:basedOn w:val="prastasis"/>
    <w:link w:val="PI-1labEMEASMCAChar"/>
    <w:autoRedefine/>
    <w:rsid w:val="0001389A"/>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01389A"/>
    <w:rPr>
      <w:rFonts w:ascii="Times New Roman" w:eastAsia="Times New Roman" w:hAnsi="Times New Roman" w:cs="Times New Roman"/>
      <w:b/>
      <w:noProof/>
      <w:lang w:val="lt-LT"/>
    </w:rPr>
  </w:style>
  <w:style w:type="character" w:customStyle="1" w:styleId="BTEMEASMCAChar">
    <w:name w:val="BT EMEA_SMCA Char"/>
    <w:link w:val="BTEMEASMCA"/>
    <w:rsid w:val="0001389A"/>
    <w:rPr>
      <w:rFonts w:ascii="Times New Roman" w:eastAsia="Times New Roman" w:hAnsi="Times New Roman" w:cs="Times New Roman"/>
      <w:lang w:val="lt-LT"/>
    </w:rPr>
  </w:style>
  <w:style w:type="character" w:customStyle="1" w:styleId="TTEMEASMCAChar">
    <w:name w:val="TT EMEA_SMCA Char"/>
    <w:link w:val="TTEMEASMCA"/>
    <w:rsid w:val="0001389A"/>
    <w:rPr>
      <w:rFonts w:ascii="Times New Roman" w:eastAsia="Times New Roman" w:hAnsi="Times New Roman" w:cs="Times New Roman"/>
      <w:b/>
      <w:caps/>
    </w:rPr>
  </w:style>
  <w:style w:type="character" w:customStyle="1" w:styleId="Antrat1Diagrama">
    <w:name w:val="Antraštė 1 Diagrama"/>
    <w:basedOn w:val="Numatytasispastraiposriftas"/>
    <w:link w:val="Antrat1"/>
    <w:uiPriority w:val="9"/>
    <w:rsid w:val="0001389A"/>
    <w:rPr>
      <w:rFonts w:asciiTheme="majorHAnsi" w:eastAsiaTheme="majorEastAsia" w:hAnsiTheme="majorHAnsi" w:cstheme="majorBidi"/>
      <w:color w:val="2E74B5" w:themeColor="accent1" w:themeShade="BF"/>
      <w:sz w:val="32"/>
      <w:szCs w:val="32"/>
      <w:lang w:val="lt-LT"/>
    </w:rPr>
  </w:style>
  <w:style w:type="paragraph" w:styleId="Antrats">
    <w:name w:val="header"/>
    <w:basedOn w:val="prastasis"/>
    <w:link w:val="AntratsDiagrama"/>
    <w:uiPriority w:val="99"/>
    <w:unhideWhenUsed/>
    <w:rsid w:val="0001389A"/>
    <w:pPr>
      <w:tabs>
        <w:tab w:val="center" w:pos="4680"/>
        <w:tab w:val="right" w:pos="9360"/>
      </w:tabs>
    </w:pPr>
  </w:style>
  <w:style w:type="character" w:customStyle="1" w:styleId="AntratsDiagrama">
    <w:name w:val="Antraštės Diagrama"/>
    <w:basedOn w:val="Numatytasispastraiposriftas"/>
    <w:link w:val="Antrats"/>
    <w:uiPriority w:val="99"/>
    <w:rsid w:val="0001389A"/>
    <w:rPr>
      <w:rFonts w:ascii="Times New Roman" w:eastAsia="Times New Roman" w:hAnsi="Times New Roman" w:cs="Times New Roman"/>
      <w:szCs w:val="24"/>
      <w:lang w:val="lt-LT"/>
    </w:rPr>
  </w:style>
  <w:style w:type="paragraph" w:styleId="Sraopastraipa">
    <w:name w:val="List Paragraph"/>
    <w:basedOn w:val="prastasis"/>
    <w:uiPriority w:val="99"/>
    <w:qFormat/>
    <w:rsid w:val="001F3F3C"/>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F37D-5349-4910-A8D6-D8C1AFA0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13112</Words>
  <Characters>7475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4</cp:revision>
  <dcterms:created xsi:type="dcterms:W3CDTF">2017-09-11T18:36:00Z</dcterms:created>
  <dcterms:modified xsi:type="dcterms:W3CDTF">2017-11-15T14:14:00Z</dcterms:modified>
</cp:coreProperties>
</file>