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C4F" w:rsidRPr="00DF7CAD" w:rsidRDefault="00313BB8" w:rsidP="00931C4F">
      <w:pPr>
        <w:rPr>
          <w:szCs w:val="22"/>
        </w:rPr>
      </w:pPr>
      <w:r>
        <w:rPr>
          <w:szCs w:val="22"/>
        </w:rPr>
        <w:t xml:space="preserve"> </w:t>
      </w: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Pr="00DF7CAD" w:rsidRDefault="00931C4F" w:rsidP="00931C4F">
      <w:pPr>
        <w:rPr>
          <w:szCs w:val="22"/>
        </w:rPr>
      </w:pPr>
    </w:p>
    <w:p w:rsidR="00931C4F" w:rsidRDefault="00931C4F" w:rsidP="00931C4F">
      <w:pPr>
        <w:rPr>
          <w:szCs w:val="22"/>
        </w:rPr>
      </w:pPr>
    </w:p>
    <w:p w:rsidR="00931C4F" w:rsidRPr="00DF7CAD" w:rsidRDefault="00931C4F" w:rsidP="00931C4F">
      <w:pPr>
        <w:rPr>
          <w:szCs w:val="22"/>
        </w:rPr>
      </w:pPr>
    </w:p>
    <w:p w:rsidR="00931C4F" w:rsidRPr="00DF7CAD" w:rsidRDefault="00931C4F" w:rsidP="00931C4F">
      <w:pPr>
        <w:numPr>
          <w:ilvl w:val="0"/>
          <w:numId w:val="6"/>
        </w:numPr>
        <w:jc w:val="center"/>
        <w:rPr>
          <w:b/>
          <w:szCs w:val="22"/>
        </w:rPr>
      </w:pPr>
      <w:r w:rsidRPr="00DF7CAD">
        <w:rPr>
          <w:b/>
          <w:szCs w:val="22"/>
        </w:rPr>
        <w:t>ŽENKLINIMAS</w:t>
      </w:r>
    </w:p>
    <w:p w:rsidR="00931C4F" w:rsidRPr="00DF7CAD" w:rsidRDefault="00931C4F" w:rsidP="00931C4F">
      <w:pPr>
        <w:pBdr>
          <w:top w:val="single" w:sz="4" w:space="1" w:color="auto"/>
          <w:left w:val="single" w:sz="4" w:space="4" w:color="auto"/>
          <w:bottom w:val="single" w:sz="4" w:space="1" w:color="auto"/>
          <w:right w:val="single" w:sz="4" w:space="4" w:color="auto"/>
        </w:pBdr>
        <w:rPr>
          <w:b/>
          <w:szCs w:val="22"/>
        </w:rPr>
      </w:pPr>
      <w:r w:rsidRPr="00DF7CAD">
        <w:rPr>
          <w:b/>
          <w:szCs w:val="22"/>
        </w:rPr>
        <w:br w:type="page"/>
      </w:r>
      <w:r w:rsidRPr="00DF7CAD">
        <w:rPr>
          <w:b/>
          <w:szCs w:val="22"/>
        </w:rPr>
        <w:lastRenderedPageBreak/>
        <w:t>INFORMACIJA ANT IŠORINĖS PAKUOTĖS</w:t>
      </w:r>
    </w:p>
    <w:p w:rsidR="00931C4F" w:rsidRPr="00DF7CAD" w:rsidRDefault="00931C4F" w:rsidP="00931C4F">
      <w:pPr>
        <w:pBdr>
          <w:top w:val="single" w:sz="4" w:space="1" w:color="auto"/>
          <w:left w:val="single" w:sz="4" w:space="4" w:color="auto"/>
          <w:bottom w:val="single" w:sz="4" w:space="1" w:color="auto"/>
          <w:right w:val="single" w:sz="4" w:space="4" w:color="auto"/>
        </w:pBdr>
        <w:rPr>
          <w:b/>
          <w:szCs w:val="22"/>
        </w:rPr>
      </w:pPr>
    </w:p>
    <w:p w:rsidR="00931C4F" w:rsidRPr="00DF7CAD" w:rsidRDefault="00931C4F" w:rsidP="00931C4F">
      <w:pPr>
        <w:pBdr>
          <w:top w:val="single" w:sz="4" w:space="1" w:color="auto"/>
          <w:left w:val="single" w:sz="4" w:space="4" w:color="auto"/>
          <w:bottom w:val="single" w:sz="4" w:space="1" w:color="auto"/>
          <w:right w:val="single" w:sz="4" w:space="4" w:color="auto"/>
        </w:pBdr>
        <w:rPr>
          <w:b/>
          <w:szCs w:val="22"/>
        </w:rPr>
      </w:pPr>
      <w:r w:rsidRPr="00DF7CAD">
        <w:rPr>
          <w:b/>
          <w:szCs w:val="22"/>
        </w:rPr>
        <w:t xml:space="preserve">KARTONO DĖŽUTĖ </w:t>
      </w:r>
    </w:p>
    <w:p w:rsidR="00931C4F" w:rsidRPr="00DF7CAD" w:rsidRDefault="00931C4F" w:rsidP="00931C4F">
      <w:pPr>
        <w:rPr>
          <w:szCs w:val="22"/>
        </w:rPr>
      </w:pPr>
    </w:p>
    <w:p w:rsidR="00931C4F" w:rsidRPr="00DF7CAD" w:rsidRDefault="00931C4F" w:rsidP="00931C4F">
      <w:pPr>
        <w:rPr>
          <w:szCs w:val="22"/>
        </w:rPr>
      </w:pPr>
    </w:p>
    <w:p w:rsidR="00931C4F" w:rsidRPr="005D2914" w:rsidRDefault="00931C4F" w:rsidP="005D2914">
      <w:pPr>
        <w:pStyle w:val="Sraopastraipa"/>
        <w:numPr>
          <w:ilvl w:val="0"/>
          <w:numId w:val="22"/>
        </w:numPr>
        <w:pBdr>
          <w:top w:val="single" w:sz="4" w:space="1" w:color="auto"/>
          <w:left w:val="single" w:sz="4" w:space="4" w:color="auto"/>
          <w:bottom w:val="single" w:sz="4" w:space="1" w:color="auto"/>
          <w:right w:val="single" w:sz="4" w:space="4" w:color="auto"/>
        </w:pBdr>
        <w:rPr>
          <w:b/>
          <w:szCs w:val="22"/>
        </w:rPr>
      </w:pPr>
      <w:r w:rsidRPr="005D2914">
        <w:rPr>
          <w:b/>
          <w:szCs w:val="22"/>
        </w:rPr>
        <w:t>VAISTINIO PREPARATO PAVADINIMAS</w:t>
      </w:r>
    </w:p>
    <w:p w:rsidR="00931C4F" w:rsidRPr="00DF7CAD" w:rsidRDefault="00931C4F" w:rsidP="00931C4F">
      <w:pPr>
        <w:rPr>
          <w:szCs w:val="22"/>
        </w:rPr>
      </w:pPr>
    </w:p>
    <w:p w:rsidR="00931C4F" w:rsidRPr="005D2914" w:rsidRDefault="005D2914" w:rsidP="00931C4F">
      <w:pPr>
        <w:jc w:val="both"/>
        <w:rPr>
          <w:szCs w:val="22"/>
        </w:rPr>
      </w:pPr>
      <w:proofErr w:type="spellStart"/>
      <w:r w:rsidRPr="005D2914">
        <w:rPr>
          <w:szCs w:val="22"/>
        </w:rPr>
        <w:t>Valsartan</w:t>
      </w:r>
      <w:proofErr w:type="spellEnd"/>
      <w:r w:rsidRPr="005D2914">
        <w:rPr>
          <w:szCs w:val="22"/>
        </w:rPr>
        <w:t>/</w:t>
      </w:r>
      <w:proofErr w:type="spellStart"/>
      <w:r w:rsidRPr="005D2914">
        <w:rPr>
          <w:szCs w:val="22"/>
        </w:rPr>
        <w:t>Hydrochloorthiazide</w:t>
      </w:r>
      <w:proofErr w:type="spellEnd"/>
      <w:r w:rsidRPr="005D2914">
        <w:rPr>
          <w:szCs w:val="22"/>
        </w:rPr>
        <w:t xml:space="preserve"> </w:t>
      </w:r>
      <w:proofErr w:type="spellStart"/>
      <w:r w:rsidRPr="005D2914">
        <w:rPr>
          <w:szCs w:val="22"/>
        </w:rPr>
        <w:t>Sandoz</w:t>
      </w:r>
      <w:proofErr w:type="spellEnd"/>
      <w:r w:rsidR="00225978">
        <w:rPr>
          <w:szCs w:val="22"/>
        </w:rPr>
        <w:t xml:space="preserve"> </w:t>
      </w:r>
      <w:r w:rsidR="00931C4F" w:rsidRPr="005D2914">
        <w:rPr>
          <w:szCs w:val="22"/>
        </w:rPr>
        <w:t>160 mg/25 mg plėvele dengtos tabletės</w:t>
      </w:r>
    </w:p>
    <w:p w:rsidR="00931C4F" w:rsidRPr="00DF7CAD" w:rsidRDefault="00931C4F" w:rsidP="00931C4F">
      <w:pPr>
        <w:jc w:val="both"/>
        <w:rPr>
          <w:szCs w:val="22"/>
        </w:rPr>
      </w:pPr>
      <w:proofErr w:type="spellStart"/>
      <w:r w:rsidRPr="00DF7CAD">
        <w:rPr>
          <w:szCs w:val="22"/>
        </w:rPr>
        <w:t>Valsartan</w:t>
      </w:r>
      <w:r>
        <w:rPr>
          <w:szCs w:val="22"/>
        </w:rPr>
        <w:t>as</w:t>
      </w:r>
      <w:proofErr w:type="spellEnd"/>
      <w:r w:rsidRPr="00DF7CAD">
        <w:rPr>
          <w:szCs w:val="22"/>
        </w:rPr>
        <w:t>/</w:t>
      </w:r>
      <w:r w:rsidRPr="00701E2D">
        <w:rPr>
          <w:szCs w:val="22"/>
        </w:rPr>
        <w:t xml:space="preserve"> </w:t>
      </w:r>
      <w:proofErr w:type="spellStart"/>
      <w:r>
        <w:rPr>
          <w:szCs w:val="22"/>
        </w:rPr>
        <w:t>Hidrochlorotiazidas</w:t>
      </w:r>
      <w:proofErr w:type="spellEnd"/>
      <w:r w:rsidRPr="00DF7CAD">
        <w:rPr>
          <w:szCs w:val="22"/>
        </w:rPr>
        <w:t xml:space="preserve"> </w:t>
      </w:r>
    </w:p>
    <w:p w:rsidR="00931C4F" w:rsidRPr="00DF7CAD" w:rsidRDefault="00931C4F" w:rsidP="00931C4F">
      <w:pPr>
        <w:rPr>
          <w:szCs w:val="22"/>
        </w:rPr>
      </w:pPr>
    </w:p>
    <w:p w:rsidR="00931C4F" w:rsidRPr="00DF7CAD" w:rsidRDefault="00931C4F" w:rsidP="00931C4F">
      <w:pPr>
        <w:rPr>
          <w:szCs w:val="22"/>
        </w:rPr>
      </w:pPr>
    </w:p>
    <w:p w:rsidR="00931C4F" w:rsidRPr="005D2914" w:rsidRDefault="00931C4F" w:rsidP="005D2914">
      <w:pPr>
        <w:pStyle w:val="Sraopastraipa"/>
        <w:numPr>
          <w:ilvl w:val="0"/>
          <w:numId w:val="22"/>
        </w:numPr>
        <w:pBdr>
          <w:top w:val="single" w:sz="4" w:space="1" w:color="auto"/>
          <w:left w:val="single" w:sz="4" w:space="4" w:color="auto"/>
          <w:bottom w:val="single" w:sz="4" w:space="1" w:color="auto"/>
          <w:right w:val="single" w:sz="4" w:space="4" w:color="auto"/>
        </w:pBdr>
        <w:rPr>
          <w:b/>
          <w:szCs w:val="22"/>
        </w:rPr>
      </w:pPr>
      <w:r w:rsidRPr="005D2914">
        <w:rPr>
          <w:b/>
          <w:noProof/>
          <w:snapToGrid w:val="0"/>
          <w:szCs w:val="24"/>
          <w:lang w:eastAsia="en-US"/>
        </w:rPr>
        <w:t>VEIKLIOJI (-IOS) MEDŽIAGA (-OS) IR JOS (-Ų) KIEKIS (-IAI)</w:t>
      </w:r>
    </w:p>
    <w:p w:rsidR="00931C4F" w:rsidRPr="00DF7CAD" w:rsidRDefault="00931C4F" w:rsidP="005D2914">
      <w:pPr>
        <w:rPr>
          <w:szCs w:val="22"/>
        </w:rPr>
      </w:pPr>
    </w:p>
    <w:p w:rsidR="00931C4F" w:rsidRPr="00DF7CAD" w:rsidRDefault="00931C4F" w:rsidP="005D2914">
      <w:pPr>
        <w:rPr>
          <w:szCs w:val="22"/>
        </w:rPr>
      </w:pPr>
      <w:r w:rsidRPr="005D2914">
        <w:rPr>
          <w:szCs w:val="22"/>
        </w:rPr>
        <w:t xml:space="preserve">Kiekvienoje tabletėje yra 160 mg </w:t>
      </w:r>
      <w:proofErr w:type="spellStart"/>
      <w:r w:rsidRPr="005D2914">
        <w:rPr>
          <w:szCs w:val="22"/>
        </w:rPr>
        <w:t>valsartano</w:t>
      </w:r>
      <w:proofErr w:type="spellEnd"/>
      <w:r w:rsidRPr="005D2914">
        <w:rPr>
          <w:szCs w:val="22"/>
        </w:rPr>
        <w:t xml:space="preserve"> ir 25 mg </w:t>
      </w:r>
      <w:proofErr w:type="spellStart"/>
      <w:r w:rsidRPr="005D2914">
        <w:rPr>
          <w:szCs w:val="22"/>
        </w:rPr>
        <w:t>hidrochlorotiazido</w:t>
      </w:r>
      <w:proofErr w:type="spellEnd"/>
      <w:r w:rsidRPr="005D2914">
        <w:rPr>
          <w:szCs w:val="22"/>
        </w:rPr>
        <w:t>.</w:t>
      </w:r>
    </w:p>
    <w:p w:rsidR="00931C4F" w:rsidRPr="00DF7CAD" w:rsidRDefault="00931C4F" w:rsidP="005D2914">
      <w:pPr>
        <w:rPr>
          <w:szCs w:val="22"/>
        </w:rPr>
      </w:pPr>
    </w:p>
    <w:p w:rsidR="00931C4F" w:rsidRPr="00DF7CAD" w:rsidRDefault="00931C4F" w:rsidP="005D2914">
      <w:pPr>
        <w:rPr>
          <w:szCs w:val="22"/>
        </w:rPr>
      </w:pPr>
    </w:p>
    <w:p w:rsidR="00931C4F" w:rsidRPr="005D2914" w:rsidRDefault="00931C4F" w:rsidP="005D2914">
      <w:pPr>
        <w:pStyle w:val="Sraopastraipa"/>
        <w:numPr>
          <w:ilvl w:val="0"/>
          <w:numId w:val="22"/>
        </w:numPr>
        <w:pBdr>
          <w:top w:val="single" w:sz="4" w:space="1" w:color="auto"/>
          <w:left w:val="single" w:sz="4" w:space="4" w:color="auto"/>
          <w:bottom w:val="single" w:sz="4" w:space="1" w:color="auto"/>
          <w:right w:val="single" w:sz="4" w:space="4" w:color="auto"/>
        </w:pBdr>
        <w:rPr>
          <w:b/>
          <w:szCs w:val="22"/>
        </w:rPr>
      </w:pPr>
      <w:r w:rsidRPr="005D2914">
        <w:rPr>
          <w:b/>
          <w:szCs w:val="22"/>
        </w:rPr>
        <w:t>PAGALBINIŲ MEDŽIAGŲ SĄRAŠAS</w:t>
      </w:r>
    </w:p>
    <w:p w:rsidR="00931C4F" w:rsidRPr="00DF7CAD" w:rsidRDefault="00931C4F" w:rsidP="00931C4F">
      <w:pPr>
        <w:rPr>
          <w:szCs w:val="22"/>
        </w:rPr>
      </w:pPr>
    </w:p>
    <w:p w:rsidR="00931C4F" w:rsidRPr="00DF7CAD" w:rsidRDefault="00931C4F" w:rsidP="00931C4F">
      <w:pPr>
        <w:rPr>
          <w:szCs w:val="22"/>
        </w:rPr>
      </w:pPr>
    </w:p>
    <w:p w:rsidR="00931C4F" w:rsidRPr="005D2914" w:rsidRDefault="00931C4F" w:rsidP="005D2914">
      <w:pPr>
        <w:pStyle w:val="Sraopastraipa"/>
        <w:numPr>
          <w:ilvl w:val="0"/>
          <w:numId w:val="22"/>
        </w:numPr>
        <w:pBdr>
          <w:top w:val="single" w:sz="4" w:space="1" w:color="auto"/>
          <w:left w:val="single" w:sz="4" w:space="4" w:color="auto"/>
          <w:bottom w:val="single" w:sz="4" w:space="1" w:color="auto"/>
          <w:right w:val="single" w:sz="4" w:space="4" w:color="auto"/>
        </w:pBdr>
        <w:rPr>
          <w:b/>
          <w:szCs w:val="22"/>
        </w:rPr>
      </w:pPr>
      <w:r w:rsidRPr="005D2914">
        <w:rPr>
          <w:b/>
          <w:szCs w:val="22"/>
        </w:rPr>
        <w:t>FARMACINĖ FORMA IR KIEKIS PAKUOTĖJE</w:t>
      </w:r>
    </w:p>
    <w:p w:rsidR="00931C4F" w:rsidRPr="00DF7CAD" w:rsidRDefault="00931C4F" w:rsidP="00931C4F">
      <w:pPr>
        <w:pStyle w:val="Pagrindinistekstas"/>
        <w:spacing w:after="0"/>
        <w:rPr>
          <w:szCs w:val="22"/>
        </w:rPr>
      </w:pPr>
    </w:p>
    <w:p w:rsidR="00931C4F" w:rsidRPr="00DF7CAD" w:rsidRDefault="00931C4F" w:rsidP="00931C4F">
      <w:pPr>
        <w:pStyle w:val="Pagrindinistekstas"/>
        <w:spacing w:after="0"/>
        <w:rPr>
          <w:szCs w:val="22"/>
        </w:rPr>
      </w:pPr>
      <w:r w:rsidRPr="00DF7CAD">
        <w:rPr>
          <w:szCs w:val="22"/>
          <w:highlight w:val="lightGray"/>
        </w:rPr>
        <w:t>Plėvele dengtos tabletės</w:t>
      </w:r>
    </w:p>
    <w:p w:rsidR="00931C4F" w:rsidRPr="00DF7CAD" w:rsidRDefault="00931C4F" w:rsidP="00931C4F">
      <w:pPr>
        <w:pStyle w:val="Pagrindinistekstas"/>
        <w:spacing w:after="0"/>
        <w:rPr>
          <w:szCs w:val="22"/>
        </w:rPr>
      </w:pPr>
    </w:p>
    <w:p w:rsidR="00931C4F" w:rsidRPr="00DF7CAD" w:rsidRDefault="00931C4F" w:rsidP="00931C4F">
      <w:pPr>
        <w:rPr>
          <w:szCs w:val="22"/>
          <w:highlight w:val="lightGray"/>
        </w:rPr>
      </w:pPr>
      <w:r w:rsidRPr="005D2914">
        <w:rPr>
          <w:szCs w:val="22"/>
        </w:rPr>
        <w:t xml:space="preserve">28 </w:t>
      </w:r>
      <w:r>
        <w:rPr>
          <w:szCs w:val="22"/>
          <w:highlight w:val="lightGray"/>
        </w:rPr>
        <w:t>plėvele dengtos</w:t>
      </w:r>
      <w:r w:rsidRPr="005D2914">
        <w:rPr>
          <w:szCs w:val="22"/>
        </w:rPr>
        <w:t xml:space="preserve"> tabletės</w:t>
      </w:r>
    </w:p>
    <w:p w:rsidR="00931C4F" w:rsidRPr="00DF7CAD" w:rsidRDefault="00931C4F" w:rsidP="00931C4F">
      <w:pPr>
        <w:rPr>
          <w:szCs w:val="22"/>
        </w:rPr>
      </w:pPr>
    </w:p>
    <w:p w:rsidR="00931C4F" w:rsidRPr="00DF7CAD" w:rsidRDefault="00931C4F" w:rsidP="00931C4F">
      <w:pPr>
        <w:rPr>
          <w:szCs w:val="22"/>
        </w:rPr>
      </w:pPr>
    </w:p>
    <w:p w:rsidR="00931C4F" w:rsidRPr="005D2914" w:rsidRDefault="00931C4F" w:rsidP="005D2914">
      <w:pPr>
        <w:pStyle w:val="Sraopastraipa"/>
        <w:numPr>
          <w:ilvl w:val="0"/>
          <w:numId w:val="22"/>
        </w:numPr>
        <w:pBdr>
          <w:top w:val="single" w:sz="4" w:space="1" w:color="auto"/>
          <w:left w:val="single" w:sz="4" w:space="4" w:color="auto"/>
          <w:bottom w:val="single" w:sz="4" w:space="1" w:color="auto"/>
          <w:right w:val="single" w:sz="4" w:space="4" w:color="auto"/>
        </w:pBdr>
        <w:rPr>
          <w:b/>
          <w:szCs w:val="22"/>
        </w:rPr>
      </w:pPr>
      <w:r w:rsidRPr="005D2914">
        <w:rPr>
          <w:b/>
          <w:szCs w:val="22"/>
        </w:rPr>
        <w:t>VARTOJIMO METODAS IR BŪDAS (-AI)</w:t>
      </w:r>
    </w:p>
    <w:p w:rsidR="00931C4F" w:rsidRPr="00DF7CAD" w:rsidRDefault="00931C4F" w:rsidP="00931C4F">
      <w:pPr>
        <w:rPr>
          <w:szCs w:val="22"/>
        </w:rPr>
      </w:pPr>
    </w:p>
    <w:p w:rsidR="00931C4F" w:rsidRPr="00DF7CAD" w:rsidRDefault="00931C4F" w:rsidP="00931C4F">
      <w:pPr>
        <w:rPr>
          <w:szCs w:val="22"/>
        </w:rPr>
      </w:pPr>
      <w:r w:rsidRPr="00DF7CAD">
        <w:rPr>
          <w:szCs w:val="22"/>
        </w:rPr>
        <w:t>Vartoti per burną.</w:t>
      </w:r>
    </w:p>
    <w:p w:rsidR="00931C4F" w:rsidRPr="00DF7CAD" w:rsidRDefault="00931C4F" w:rsidP="00931C4F">
      <w:pPr>
        <w:rPr>
          <w:szCs w:val="22"/>
        </w:rPr>
      </w:pPr>
      <w:r w:rsidRPr="00DF7CAD">
        <w:rPr>
          <w:szCs w:val="22"/>
        </w:rPr>
        <w:t>Prieš vartojimą perskaitykite pakuotės lapelį.</w:t>
      </w:r>
    </w:p>
    <w:p w:rsidR="00931C4F" w:rsidRPr="00DF7CAD" w:rsidRDefault="00931C4F" w:rsidP="00931C4F">
      <w:pPr>
        <w:rPr>
          <w:szCs w:val="22"/>
        </w:rPr>
      </w:pPr>
    </w:p>
    <w:p w:rsidR="00931C4F" w:rsidRPr="00DF7CAD" w:rsidRDefault="00931C4F" w:rsidP="00931C4F">
      <w:pPr>
        <w:rPr>
          <w:szCs w:val="22"/>
        </w:rPr>
      </w:pPr>
    </w:p>
    <w:p w:rsidR="00931C4F" w:rsidRPr="005D2914" w:rsidRDefault="00931C4F" w:rsidP="005D2914">
      <w:pPr>
        <w:pStyle w:val="Sraopastraipa"/>
        <w:numPr>
          <w:ilvl w:val="0"/>
          <w:numId w:val="22"/>
        </w:numPr>
        <w:pBdr>
          <w:top w:val="single" w:sz="4" w:space="1" w:color="auto"/>
          <w:left w:val="single" w:sz="4" w:space="4" w:color="auto"/>
          <w:bottom w:val="single" w:sz="4" w:space="1" w:color="auto"/>
          <w:right w:val="single" w:sz="4" w:space="4" w:color="auto"/>
        </w:pBdr>
        <w:rPr>
          <w:b/>
          <w:szCs w:val="22"/>
        </w:rPr>
      </w:pPr>
      <w:r w:rsidRPr="005D2914">
        <w:rPr>
          <w:b/>
          <w:szCs w:val="22"/>
        </w:rPr>
        <w:t>SPECIALUS ĮSPĖJIMAS, KAD VAISTINĮ PREPARATĄ BŪTINA LAIKYTI VAIKAMS NEPASTEBIMOJE IR NEPASIEKIAMOJE VIETOJE</w:t>
      </w:r>
    </w:p>
    <w:p w:rsidR="00931C4F" w:rsidRPr="00DF7CAD" w:rsidRDefault="00931C4F" w:rsidP="00931C4F">
      <w:pPr>
        <w:rPr>
          <w:szCs w:val="22"/>
        </w:rPr>
      </w:pPr>
    </w:p>
    <w:p w:rsidR="00931C4F" w:rsidRPr="00DF7CAD" w:rsidRDefault="00931C4F" w:rsidP="00931C4F">
      <w:pPr>
        <w:rPr>
          <w:szCs w:val="22"/>
        </w:rPr>
      </w:pPr>
      <w:r w:rsidRPr="00DF7CAD">
        <w:rPr>
          <w:szCs w:val="22"/>
        </w:rPr>
        <w:t>Laikyti vaikams nepastebimoje ir nepasiekiamoje vietoje.</w:t>
      </w:r>
    </w:p>
    <w:p w:rsidR="00931C4F" w:rsidRPr="00DF7CAD" w:rsidRDefault="00931C4F" w:rsidP="00931C4F">
      <w:pPr>
        <w:rPr>
          <w:szCs w:val="22"/>
        </w:rPr>
      </w:pPr>
    </w:p>
    <w:p w:rsidR="00931C4F" w:rsidRPr="00DF7CAD" w:rsidRDefault="00931C4F" w:rsidP="00931C4F">
      <w:pPr>
        <w:rPr>
          <w:szCs w:val="22"/>
        </w:rPr>
      </w:pPr>
    </w:p>
    <w:p w:rsidR="00931C4F" w:rsidRPr="005D2914" w:rsidRDefault="00931C4F" w:rsidP="005D2914">
      <w:pPr>
        <w:pStyle w:val="Sraopastraipa"/>
        <w:numPr>
          <w:ilvl w:val="0"/>
          <w:numId w:val="22"/>
        </w:numPr>
        <w:pBdr>
          <w:top w:val="single" w:sz="4" w:space="1" w:color="auto"/>
          <w:left w:val="single" w:sz="4" w:space="4" w:color="auto"/>
          <w:bottom w:val="single" w:sz="4" w:space="1" w:color="auto"/>
          <w:right w:val="single" w:sz="4" w:space="4" w:color="auto"/>
        </w:pBdr>
        <w:rPr>
          <w:b/>
          <w:szCs w:val="22"/>
        </w:rPr>
      </w:pPr>
      <w:r w:rsidRPr="005D2914">
        <w:rPr>
          <w:b/>
          <w:noProof/>
          <w:snapToGrid w:val="0"/>
          <w:szCs w:val="24"/>
          <w:lang w:eastAsia="en-US"/>
        </w:rPr>
        <w:t>KITAS (-I) SPECIALUS (-ŪS) ĮSPĖJIMAS (-AI) (JEI REIKIA)</w:t>
      </w:r>
    </w:p>
    <w:p w:rsidR="00931C4F" w:rsidRPr="005D2914" w:rsidRDefault="00931C4F" w:rsidP="00931C4F">
      <w:pPr>
        <w:rPr>
          <w:szCs w:val="22"/>
        </w:rPr>
      </w:pPr>
    </w:p>
    <w:p w:rsidR="00931C4F" w:rsidRPr="005D2914" w:rsidRDefault="00931C4F" w:rsidP="00931C4F">
      <w:pPr>
        <w:rPr>
          <w:szCs w:val="22"/>
        </w:rPr>
      </w:pPr>
    </w:p>
    <w:p w:rsidR="00931C4F" w:rsidRPr="005D2914" w:rsidRDefault="00931C4F" w:rsidP="005D2914">
      <w:pPr>
        <w:pStyle w:val="Sraopastraipa"/>
        <w:numPr>
          <w:ilvl w:val="0"/>
          <w:numId w:val="22"/>
        </w:numPr>
        <w:pBdr>
          <w:top w:val="single" w:sz="4" w:space="1" w:color="auto"/>
          <w:left w:val="single" w:sz="4" w:space="4" w:color="auto"/>
          <w:bottom w:val="single" w:sz="4" w:space="1" w:color="auto"/>
          <w:right w:val="single" w:sz="4" w:space="4" w:color="auto"/>
        </w:pBdr>
        <w:rPr>
          <w:b/>
          <w:szCs w:val="22"/>
        </w:rPr>
      </w:pPr>
      <w:r w:rsidRPr="005D2914">
        <w:rPr>
          <w:b/>
          <w:szCs w:val="22"/>
        </w:rPr>
        <w:t>TINKAMUMO LAIKAS</w:t>
      </w:r>
    </w:p>
    <w:p w:rsidR="00931C4F" w:rsidRPr="00DF7CAD" w:rsidRDefault="00931C4F" w:rsidP="00931C4F">
      <w:pPr>
        <w:rPr>
          <w:szCs w:val="22"/>
        </w:rPr>
      </w:pPr>
    </w:p>
    <w:p w:rsidR="00931C4F" w:rsidRPr="00DF7CAD" w:rsidRDefault="005D2914" w:rsidP="00931C4F">
      <w:pPr>
        <w:pStyle w:val="Pagrindinistekstas"/>
        <w:spacing w:after="0"/>
        <w:rPr>
          <w:szCs w:val="22"/>
        </w:rPr>
      </w:pPr>
      <w:r>
        <w:rPr>
          <w:szCs w:val="22"/>
        </w:rPr>
        <w:t>Tinka iki: mm /MMMM</w:t>
      </w:r>
    </w:p>
    <w:p w:rsidR="00931C4F" w:rsidRPr="00DF7CAD" w:rsidRDefault="00931C4F" w:rsidP="00931C4F">
      <w:pPr>
        <w:rPr>
          <w:szCs w:val="22"/>
        </w:rPr>
      </w:pPr>
    </w:p>
    <w:p w:rsidR="00931C4F" w:rsidRPr="00DF7CAD" w:rsidRDefault="00931C4F" w:rsidP="00931C4F">
      <w:pPr>
        <w:rPr>
          <w:szCs w:val="22"/>
        </w:rPr>
      </w:pPr>
    </w:p>
    <w:p w:rsidR="00931C4F" w:rsidRPr="005D2914" w:rsidRDefault="00931C4F" w:rsidP="005D2914">
      <w:pPr>
        <w:pStyle w:val="Sraopastraipa"/>
        <w:numPr>
          <w:ilvl w:val="0"/>
          <w:numId w:val="22"/>
        </w:numPr>
        <w:pBdr>
          <w:top w:val="single" w:sz="4" w:space="1" w:color="auto"/>
          <w:left w:val="single" w:sz="4" w:space="4" w:color="auto"/>
          <w:bottom w:val="single" w:sz="4" w:space="0" w:color="auto"/>
          <w:right w:val="single" w:sz="4" w:space="4" w:color="auto"/>
        </w:pBdr>
        <w:rPr>
          <w:b/>
          <w:szCs w:val="22"/>
        </w:rPr>
      </w:pPr>
      <w:r w:rsidRPr="005D2914">
        <w:rPr>
          <w:b/>
          <w:szCs w:val="22"/>
        </w:rPr>
        <w:t>SPECIALIOS LAIKYMO SĄLYGOS</w:t>
      </w:r>
    </w:p>
    <w:p w:rsidR="00931C4F" w:rsidRPr="00DF7CAD" w:rsidRDefault="00931C4F" w:rsidP="00931C4F">
      <w:pPr>
        <w:rPr>
          <w:szCs w:val="22"/>
        </w:rPr>
      </w:pPr>
    </w:p>
    <w:p w:rsidR="00931C4F" w:rsidRPr="00DF7CAD" w:rsidRDefault="00931C4F" w:rsidP="00931C4F">
      <w:pPr>
        <w:pStyle w:val="Pagrindinistekstas"/>
        <w:spacing w:after="0"/>
        <w:rPr>
          <w:szCs w:val="22"/>
        </w:rPr>
      </w:pPr>
      <w:r w:rsidRPr="00DF7CAD">
        <w:rPr>
          <w:szCs w:val="22"/>
        </w:rPr>
        <w:t xml:space="preserve">Laikyti ne aukštesnėje kaip 30 </w:t>
      </w:r>
      <w:r w:rsidRPr="00DF7CAD">
        <w:rPr>
          <w:szCs w:val="22"/>
        </w:rPr>
        <w:sym w:font="Symbol" w:char="F0B0"/>
      </w:r>
      <w:r w:rsidRPr="00DF7CAD">
        <w:rPr>
          <w:szCs w:val="22"/>
        </w:rPr>
        <w:t>C temperatūroje.</w:t>
      </w:r>
    </w:p>
    <w:p w:rsidR="00931C4F" w:rsidRPr="00DF7CAD" w:rsidRDefault="00931C4F" w:rsidP="00931C4F">
      <w:pPr>
        <w:pStyle w:val="Pagrindinistekstas"/>
        <w:spacing w:after="0"/>
        <w:rPr>
          <w:szCs w:val="22"/>
        </w:rPr>
      </w:pPr>
      <w:r w:rsidRPr="00DF7CAD">
        <w:rPr>
          <w:szCs w:val="22"/>
        </w:rPr>
        <w:t>Laikyti gamintojo pakuotėje, kad preparatas būtų apsaugotas nuo drėgmės.</w:t>
      </w:r>
    </w:p>
    <w:p w:rsidR="00931C4F" w:rsidRPr="00DF7CAD" w:rsidRDefault="00931C4F" w:rsidP="00931C4F">
      <w:pPr>
        <w:pStyle w:val="Pagrindinistekstas"/>
        <w:spacing w:after="0"/>
        <w:rPr>
          <w:szCs w:val="22"/>
        </w:rPr>
      </w:pPr>
    </w:p>
    <w:p w:rsidR="00931C4F" w:rsidRPr="00DF7CAD" w:rsidRDefault="00931C4F" w:rsidP="00931C4F">
      <w:pPr>
        <w:pStyle w:val="Pagrindinistekstas"/>
        <w:spacing w:after="0"/>
        <w:rPr>
          <w:szCs w:val="22"/>
        </w:rPr>
      </w:pPr>
    </w:p>
    <w:p w:rsidR="00931C4F" w:rsidRPr="005D2914" w:rsidRDefault="00931C4F" w:rsidP="005D2914">
      <w:pPr>
        <w:pStyle w:val="Sraopastraipa"/>
        <w:numPr>
          <w:ilvl w:val="0"/>
          <w:numId w:val="22"/>
        </w:numPr>
        <w:pBdr>
          <w:top w:val="single" w:sz="4" w:space="1" w:color="auto"/>
          <w:left w:val="single" w:sz="4" w:space="4" w:color="auto"/>
          <w:bottom w:val="single" w:sz="4" w:space="1" w:color="auto"/>
          <w:right w:val="single" w:sz="4" w:space="4" w:color="auto"/>
        </w:pBdr>
        <w:rPr>
          <w:b/>
          <w:szCs w:val="22"/>
        </w:rPr>
      </w:pPr>
      <w:r w:rsidRPr="005D2914">
        <w:rPr>
          <w:b/>
          <w:szCs w:val="22"/>
        </w:rPr>
        <w:lastRenderedPageBreak/>
        <w:t xml:space="preserve">SPECIALIOS ATSARGUMO PRIEMONĖS DĖL NESUVARTOTO </w:t>
      </w:r>
      <w:r w:rsidRPr="005D2914">
        <w:rPr>
          <w:b/>
          <w:bCs/>
          <w:szCs w:val="22"/>
        </w:rPr>
        <w:t xml:space="preserve">VAISTINIO PREPARATO AR JO ATLIEKŲ </w:t>
      </w:r>
      <w:r w:rsidRPr="005D2914">
        <w:rPr>
          <w:b/>
          <w:szCs w:val="22"/>
        </w:rPr>
        <w:t>TVARKYMO (JEI REIKIA)</w:t>
      </w:r>
    </w:p>
    <w:p w:rsidR="00931C4F" w:rsidRPr="00DF7CAD" w:rsidRDefault="00931C4F" w:rsidP="00931C4F">
      <w:pPr>
        <w:rPr>
          <w:szCs w:val="22"/>
        </w:rPr>
      </w:pPr>
    </w:p>
    <w:p w:rsidR="005D2914" w:rsidRPr="000E1EB3" w:rsidRDefault="005D2914" w:rsidP="005D2914">
      <w:pPr>
        <w:tabs>
          <w:tab w:val="left" w:pos="720"/>
        </w:tabs>
        <w:rPr>
          <w:rFonts w:eastAsia="MS Mincho"/>
          <w:b/>
        </w:rPr>
      </w:pPr>
    </w:p>
    <w:p w:rsidR="005D2914" w:rsidRPr="005D2914" w:rsidRDefault="005D2914" w:rsidP="005D2914">
      <w:pPr>
        <w:pStyle w:val="Sraopastraipa"/>
        <w:keepNext/>
        <w:numPr>
          <w:ilvl w:val="0"/>
          <w:numId w:val="22"/>
        </w:numPr>
        <w:pBdr>
          <w:top w:val="single" w:sz="4" w:space="1" w:color="auto"/>
          <w:left w:val="single" w:sz="4" w:space="4" w:color="auto"/>
          <w:bottom w:val="single" w:sz="4" w:space="1" w:color="auto"/>
          <w:right w:val="single" w:sz="4" w:space="4" w:color="auto"/>
        </w:pBdr>
        <w:tabs>
          <w:tab w:val="left" w:pos="540"/>
        </w:tabs>
        <w:outlineLvl w:val="2"/>
        <w:rPr>
          <w:b/>
          <w:bCs/>
        </w:rPr>
      </w:pPr>
      <w:r w:rsidRPr="005D2914">
        <w:rPr>
          <w:b/>
          <w:bCs/>
        </w:rPr>
        <w:t xml:space="preserve">LYGIAGRETUS IMPORTUOTOJAS </w:t>
      </w:r>
    </w:p>
    <w:p w:rsidR="005D2914" w:rsidRPr="000E1EB3" w:rsidRDefault="005D2914" w:rsidP="005D2914">
      <w:pPr>
        <w:tabs>
          <w:tab w:val="left" w:pos="720"/>
        </w:tabs>
        <w:rPr>
          <w:rFonts w:eastAsia="MS Mincho"/>
        </w:rPr>
      </w:pPr>
    </w:p>
    <w:p w:rsidR="005D2914" w:rsidRDefault="005D2914" w:rsidP="005D2914">
      <w:r w:rsidRPr="000E1EB3">
        <w:t>Lygiagretus importuotojas UAB „</w:t>
      </w:r>
      <w:proofErr w:type="spellStart"/>
      <w:r w:rsidRPr="000E1EB3">
        <w:t>Lex</w:t>
      </w:r>
      <w:proofErr w:type="spellEnd"/>
      <w:r w:rsidRPr="000E1EB3">
        <w:t xml:space="preserve"> ano“.</w:t>
      </w:r>
    </w:p>
    <w:p w:rsidR="005D2914" w:rsidRPr="000E1EB3" w:rsidRDefault="005D2914" w:rsidP="005D2914">
      <w:pPr>
        <w:rPr>
          <w:noProof/>
        </w:rPr>
      </w:pPr>
    </w:p>
    <w:p w:rsidR="005D2914" w:rsidRPr="000E1EB3" w:rsidRDefault="005D2914" w:rsidP="005D2914">
      <w:pPr>
        <w:tabs>
          <w:tab w:val="left" w:pos="567"/>
        </w:tabs>
      </w:pPr>
    </w:p>
    <w:p w:rsidR="005D2914" w:rsidRPr="005D2914" w:rsidRDefault="005D2914" w:rsidP="005D2914">
      <w:pPr>
        <w:pStyle w:val="Sraopastraipa"/>
        <w:keepNext/>
        <w:numPr>
          <w:ilvl w:val="0"/>
          <w:numId w:val="22"/>
        </w:numPr>
        <w:pBdr>
          <w:top w:val="single" w:sz="4" w:space="1" w:color="auto"/>
          <w:left w:val="single" w:sz="4" w:space="4" w:color="auto"/>
          <w:bottom w:val="single" w:sz="4" w:space="1" w:color="auto"/>
          <w:right w:val="single" w:sz="4" w:space="4" w:color="auto"/>
        </w:pBdr>
        <w:tabs>
          <w:tab w:val="left" w:pos="540"/>
        </w:tabs>
        <w:outlineLvl w:val="2"/>
        <w:rPr>
          <w:b/>
          <w:bCs/>
        </w:rPr>
      </w:pPr>
      <w:r w:rsidRPr="005D2914">
        <w:rPr>
          <w:b/>
          <w:bCs/>
        </w:rPr>
        <w:t>LYGIAGRETAUS IMPORTO LEIDIMO NUMERIS</w:t>
      </w:r>
    </w:p>
    <w:p w:rsidR="005D2914" w:rsidRPr="000E1EB3" w:rsidRDefault="005D2914" w:rsidP="005D2914">
      <w:pPr>
        <w:tabs>
          <w:tab w:val="left" w:pos="720"/>
        </w:tabs>
      </w:pPr>
    </w:p>
    <w:p w:rsidR="005D2914" w:rsidRDefault="005D2914" w:rsidP="005D2914">
      <w:proofErr w:type="spellStart"/>
      <w:r w:rsidRPr="000E1EB3">
        <w:t>Lyg.imp.Nr</w:t>
      </w:r>
      <w:proofErr w:type="spellEnd"/>
      <w:r w:rsidRPr="000E1EB3">
        <w:t xml:space="preserve">.: </w:t>
      </w:r>
      <w:r w:rsidRPr="001512F2">
        <w:t>LT/L/17/</w:t>
      </w:r>
      <w:r w:rsidR="008758CE">
        <w:t>0541/002</w:t>
      </w:r>
    </w:p>
    <w:p w:rsidR="005D2914" w:rsidRPr="000E1EB3" w:rsidRDefault="005D2914" w:rsidP="005D2914"/>
    <w:p w:rsidR="005D2914" w:rsidRPr="000E1EB3" w:rsidRDefault="005D2914" w:rsidP="005D2914">
      <w:pPr>
        <w:tabs>
          <w:tab w:val="left" w:pos="720"/>
        </w:tabs>
        <w:rPr>
          <w:rFonts w:eastAsia="MS Mincho"/>
        </w:rPr>
      </w:pPr>
    </w:p>
    <w:p w:rsidR="005D2914" w:rsidRPr="005D2914" w:rsidRDefault="005D2914" w:rsidP="005D2914">
      <w:pPr>
        <w:pStyle w:val="Sraopastraipa"/>
        <w:keepNext/>
        <w:numPr>
          <w:ilvl w:val="0"/>
          <w:numId w:val="22"/>
        </w:numPr>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rPr>
      </w:pPr>
      <w:r w:rsidRPr="005D2914">
        <w:rPr>
          <w:rFonts w:eastAsia="MS Mincho"/>
          <w:b/>
        </w:rPr>
        <w:t>SERIJOS NUMERIS</w:t>
      </w:r>
    </w:p>
    <w:p w:rsidR="005D2914" w:rsidRPr="000E1EB3" w:rsidRDefault="005D2914" w:rsidP="005D2914">
      <w:pPr>
        <w:keepNext/>
        <w:tabs>
          <w:tab w:val="left" w:pos="720"/>
        </w:tabs>
        <w:outlineLvl w:val="2"/>
        <w:rPr>
          <w:rFonts w:eastAsia="MS Mincho"/>
        </w:rPr>
      </w:pPr>
    </w:p>
    <w:p w:rsidR="005D2914" w:rsidRPr="00FD68A3" w:rsidRDefault="005D2914" w:rsidP="005D2914">
      <w:pPr>
        <w:pStyle w:val="Pagrindinistekstas"/>
        <w:spacing w:after="0"/>
        <w:rPr>
          <w:szCs w:val="22"/>
        </w:rPr>
      </w:pPr>
      <w:r w:rsidRPr="000E1EB3">
        <w:rPr>
          <w:rFonts w:eastAsia="MS Mincho"/>
        </w:rPr>
        <w:t>Serija:</w:t>
      </w:r>
    </w:p>
    <w:p w:rsidR="00931C4F" w:rsidRPr="00DF7CAD" w:rsidRDefault="00931C4F" w:rsidP="00931C4F">
      <w:pPr>
        <w:rPr>
          <w:szCs w:val="22"/>
        </w:rPr>
      </w:pPr>
    </w:p>
    <w:p w:rsidR="00931C4F" w:rsidRPr="00DF7CAD" w:rsidRDefault="00931C4F" w:rsidP="00931C4F">
      <w:pPr>
        <w:rPr>
          <w:szCs w:val="22"/>
        </w:rPr>
      </w:pPr>
    </w:p>
    <w:p w:rsidR="00931C4F" w:rsidRPr="005D2914" w:rsidRDefault="00931C4F" w:rsidP="005D2914">
      <w:pPr>
        <w:pStyle w:val="Sraopastraipa"/>
        <w:numPr>
          <w:ilvl w:val="0"/>
          <w:numId w:val="22"/>
        </w:numPr>
        <w:pBdr>
          <w:top w:val="single" w:sz="4" w:space="1" w:color="auto"/>
          <w:left w:val="single" w:sz="4" w:space="4" w:color="auto"/>
          <w:bottom w:val="single" w:sz="4" w:space="1" w:color="auto"/>
          <w:right w:val="single" w:sz="4" w:space="4" w:color="auto"/>
        </w:pBdr>
        <w:rPr>
          <w:b/>
          <w:szCs w:val="22"/>
        </w:rPr>
      </w:pPr>
      <w:r w:rsidRPr="005D2914">
        <w:rPr>
          <w:b/>
          <w:szCs w:val="22"/>
        </w:rPr>
        <w:t>PARDAVIMO (IŠDAVIMO) TVARKA</w:t>
      </w:r>
    </w:p>
    <w:p w:rsidR="00931C4F" w:rsidRPr="00DF7CAD" w:rsidRDefault="00931C4F" w:rsidP="00931C4F">
      <w:pPr>
        <w:rPr>
          <w:szCs w:val="22"/>
        </w:rPr>
      </w:pPr>
    </w:p>
    <w:p w:rsidR="00931C4F" w:rsidRPr="00DF7CAD" w:rsidRDefault="00931C4F" w:rsidP="00931C4F">
      <w:pPr>
        <w:rPr>
          <w:szCs w:val="22"/>
        </w:rPr>
      </w:pPr>
      <w:r w:rsidRPr="00DF7CAD">
        <w:rPr>
          <w:szCs w:val="22"/>
        </w:rPr>
        <w:t xml:space="preserve">Receptinis </w:t>
      </w:r>
      <w:r w:rsidR="00DB681E">
        <w:rPr>
          <w:szCs w:val="22"/>
        </w:rPr>
        <w:t>vaistas</w:t>
      </w:r>
      <w:r>
        <w:rPr>
          <w:szCs w:val="22"/>
        </w:rPr>
        <w:t>.</w:t>
      </w:r>
    </w:p>
    <w:p w:rsidR="00931C4F" w:rsidRPr="00DF7CAD" w:rsidRDefault="00931C4F" w:rsidP="00931C4F">
      <w:pPr>
        <w:rPr>
          <w:szCs w:val="22"/>
        </w:rPr>
      </w:pPr>
    </w:p>
    <w:p w:rsidR="00931C4F" w:rsidRPr="00DF7CAD" w:rsidRDefault="00931C4F" w:rsidP="00931C4F">
      <w:pPr>
        <w:rPr>
          <w:szCs w:val="22"/>
        </w:rPr>
      </w:pPr>
    </w:p>
    <w:p w:rsidR="00931C4F" w:rsidRPr="005D2914" w:rsidRDefault="00931C4F" w:rsidP="005D2914">
      <w:pPr>
        <w:pStyle w:val="Sraopastraipa"/>
        <w:numPr>
          <w:ilvl w:val="0"/>
          <w:numId w:val="22"/>
        </w:numPr>
        <w:pBdr>
          <w:top w:val="single" w:sz="4" w:space="1" w:color="auto"/>
          <w:left w:val="single" w:sz="4" w:space="4" w:color="auto"/>
          <w:bottom w:val="single" w:sz="4" w:space="1" w:color="auto"/>
          <w:right w:val="single" w:sz="4" w:space="4" w:color="auto"/>
        </w:pBdr>
        <w:rPr>
          <w:b/>
          <w:szCs w:val="22"/>
        </w:rPr>
      </w:pPr>
      <w:r w:rsidRPr="005D2914">
        <w:rPr>
          <w:b/>
          <w:szCs w:val="22"/>
        </w:rPr>
        <w:t>VARTOJIMO INSTRUKCIJA</w:t>
      </w:r>
    </w:p>
    <w:p w:rsidR="00931C4F" w:rsidRPr="00DF7CAD" w:rsidRDefault="00931C4F" w:rsidP="00931C4F">
      <w:pPr>
        <w:rPr>
          <w:szCs w:val="22"/>
        </w:rPr>
      </w:pPr>
    </w:p>
    <w:p w:rsidR="00931C4F" w:rsidRPr="00DF7CAD" w:rsidRDefault="00931C4F" w:rsidP="00931C4F">
      <w:pPr>
        <w:rPr>
          <w:szCs w:val="22"/>
        </w:rPr>
      </w:pPr>
    </w:p>
    <w:p w:rsidR="00931C4F" w:rsidRPr="005D2914" w:rsidRDefault="00931C4F" w:rsidP="005D2914">
      <w:pPr>
        <w:pStyle w:val="Sraopastraipa"/>
        <w:numPr>
          <w:ilvl w:val="0"/>
          <w:numId w:val="22"/>
        </w:numPr>
        <w:pBdr>
          <w:top w:val="single" w:sz="4" w:space="1" w:color="auto"/>
          <w:left w:val="single" w:sz="4" w:space="4" w:color="auto"/>
          <w:bottom w:val="single" w:sz="4" w:space="1" w:color="auto"/>
          <w:right w:val="single" w:sz="4" w:space="4" w:color="auto"/>
        </w:pBdr>
        <w:rPr>
          <w:b/>
          <w:szCs w:val="22"/>
        </w:rPr>
      </w:pPr>
      <w:r w:rsidRPr="005D2914">
        <w:rPr>
          <w:b/>
          <w:szCs w:val="22"/>
        </w:rPr>
        <w:t>INFORMACIJA BRAILIO RAŠTU</w:t>
      </w:r>
    </w:p>
    <w:p w:rsidR="00931C4F" w:rsidRPr="00DF7CAD" w:rsidRDefault="00931C4F" w:rsidP="00931C4F">
      <w:pPr>
        <w:rPr>
          <w:szCs w:val="22"/>
        </w:rPr>
      </w:pPr>
    </w:p>
    <w:p w:rsidR="00931C4F" w:rsidRPr="005D2914" w:rsidRDefault="005D2914" w:rsidP="00931C4F">
      <w:pPr>
        <w:jc w:val="both"/>
        <w:rPr>
          <w:szCs w:val="22"/>
        </w:rPr>
      </w:pPr>
      <w:proofErr w:type="spellStart"/>
      <w:r w:rsidRPr="005D2914">
        <w:rPr>
          <w:szCs w:val="22"/>
        </w:rPr>
        <w:t>Valsartan</w:t>
      </w:r>
      <w:proofErr w:type="spellEnd"/>
      <w:r w:rsidRPr="005D2914">
        <w:rPr>
          <w:szCs w:val="22"/>
        </w:rPr>
        <w:t>/</w:t>
      </w:r>
      <w:proofErr w:type="spellStart"/>
      <w:r w:rsidRPr="005D2914">
        <w:rPr>
          <w:szCs w:val="22"/>
        </w:rPr>
        <w:t>Hydrochloorthiazide</w:t>
      </w:r>
      <w:proofErr w:type="spellEnd"/>
      <w:r w:rsidRPr="005D2914">
        <w:rPr>
          <w:szCs w:val="22"/>
        </w:rPr>
        <w:t xml:space="preserve"> </w:t>
      </w:r>
      <w:proofErr w:type="spellStart"/>
      <w:r w:rsidRPr="005D2914">
        <w:rPr>
          <w:szCs w:val="22"/>
        </w:rPr>
        <w:t>Sandoz</w:t>
      </w:r>
      <w:proofErr w:type="spellEnd"/>
      <w:r w:rsidR="00225978">
        <w:rPr>
          <w:szCs w:val="22"/>
        </w:rPr>
        <w:t xml:space="preserve"> </w:t>
      </w:r>
      <w:r w:rsidR="00931C4F" w:rsidRPr="005D2914">
        <w:rPr>
          <w:szCs w:val="22"/>
        </w:rPr>
        <w:t xml:space="preserve">160 mg/25 mg </w:t>
      </w:r>
    </w:p>
    <w:p w:rsidR="00931C4F" w:rsidRPr="00DF7CAD" w:rsidRDefault="00931C4F" w:rsidP="00931C4F">
      <w:pPr>
        <w:rPr>
          <w:szCs w:val="22"/>
        </w:rPr>
      </w:pPr>
    </w:p>
    <w:p w:rsidR="005D2914" w:rsidRPr="00634649" w:rsidRDefault="005D2914" w:rsidP="005D2914">
      <w:pPr>
        <w:tabs>
          <w:tab w:val="left" w:pos="567"/>
        </w:tabs>
        <w:rPr>
          <w:noProof/>
          <w:szCs w:val="22"/>
          <w:shd w:val="clear" w:color="auto" w:fill="CCCCCC"/>
          <w:lang w:bidi="lt-LT"/>
        </w:rPr>
      </w:pPr>
    </w:p>
    <w:p w:rsidR="005D2914" w:rsidRDefault="005D2914" w:rsidP="005D2914">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    UNIKALUS IDENTIFIKATORIUS – 2D BRŪKŠNINIS KODAS</w:t>
      </w:r>
    </w:p>
    <w:p w:rsidR="005D2914" w:rsidRPr="000E1EB3" w:rsidRDefault="005D2914" w:rsidP="005D2914">
      <w:pPr>
        <w:rPr>
          <w:noProof/>
        </w:rPr>
      </w:pPr>
    </w:p>
    <w:p w:rsidR="005D2914" w:rsidRPr="000E1EB3" w:rsidRDefault="005D2914" w:rsidP="005D2914">
      <w:pPr>
        <w:rPr>
          <w:noProof/>
          <w:shd w:val="clear" w:color="auto" w:fill="CCCCCC"/>
        </w:rPr>
      </w:pPr>
      <w:r w:rsidRPr="000E1EB3">
        <w:rPr>
          <w:noProof/>
          <w:highlight w:val="lightGray"/>
        </w:rPr>
        <w:t>&lt;2D brūkšninis kodas su nurodytu unikaliu identifikatoriumi.&gt;</w:t>
      </w:r>
    </w:p>
    <w:p w:rsidR="005D2914" w:rsidRPr="000E1EB3" w:rsidRDefault="005D2914" w:rsidP="005D2914">
      <w:pPr>
        <w:rPr>
          <w:noProof/>
        </w:rPr>
      </w:pPr>
    </w:p>
    <w:p w:rsidR="005D2914" w:rsidRPr="000E1EB3" w:rsidRDefault="005D2914" w:rsidP="005D2914">
      <w:pPr>
        <w:rPr>
          <w:noProof/>
        </w:rPr>
      </w:pPr>
    </w:p>
    <w:p w:rsidR="005D2914" w:rsidRDefault="005D2914" w:rsidP="005D2914">
      <w:pPr>
        <w:keepNext/>
        <w:pBdr>
          <w:top w:val="single" w:sz="4" w:space="0" w:color="auto"/>
          <w:left w:val="single" w:sz="4" w:space="4" w:color="auto"/>
          <w:bottom w:val="single" w:sz="4" w:space="1" w:color="auto"/>
          <w:right w:val="single" w:sz="4" w:space="4" w:color="auto"/>
        </w:pBdr>
        <w:tabs>
          <w:tab w:val="left" w:pos="0"/>
        </w:tabs>
        <w:outlineLvl w:val="0"/>
        <w:rPr>
          <w:i/>
          <w:noProof/>
        </w:rPr>
      </w:pPr>
      <w:r>
        <w:rPr>
          <w:b/>
          <w:noProof/>
        </w:rPr>
        <w:t>18.    UNIKALUS IDENTIFIKATORIUS – ŽMONĖMS SUPRANTAMI DUOMENYS</w:t>
      </w:r>
    </w:p>
    <w:p w:rsidR="005D2914" w:rsidRPr="000E1EB3" w:rsidRDefault="005D2914" w:rsidP="005D2914">
      <w:pPr>
        <w:rPr>
          <w:noProof/>
        </w:rPr>
      </w:pPr>
    </w:p>
    <w:p w:rsidR="005D2914" w:rsidRPr="003877C2" w:rsidRDefault="005D2914" w:rsidP="005D2914">
      <w:pPr>
        <w:rPr>
          <w:color w:val="008000"/>
          <w:highlight w:val="lightGray"/>
        </w:rPr>
      </w:pPr>
      <w:r w:rsidRPr="003877C2">
        <w:rPr>
          <w:highlight w:val="lightGray"/>
        </w:rPr>
        <w:t xml:space="preserve">&lt;PC: {numeris} </w:t>
      </w:r>
      <w:r w:rsidRPr="003877C2">
        <w:rPr>
          <w:color w:val="008000"/>
          <w:highlight w:val="lightGray"/>
        </w:rPr>
        <w:t>[vaistinio preparato kodas]</w:t>
      </w:r>
    </w:p>
    <w:p w:rsidR="005D2914" w:rsidRPr="000E1EB3" w:rsidRDefault="005D2914" w:rsidP="005D2914">
      <w:r w:rsidRPr="003877C2">
        <w:rPr>
          <w:highlight w:val="lightGray"/>
        </w:rPr>
        <w:t xml:space="preserve">SN: {numeris} </w:t>
      </w:r>
      <w:r w:rsidRPr="003877C2">
        <w:rPr>
          <w:color w:val="008000"/>
          <w:highlight w:val="lightGray"/>
        </w:rPr>
        <w:t>[nuoseklusis numeris]</w:t>
      </w:r>
    </w:p>
    <w:p w:rsidR="005D2914" w:rsidRPr="000E1EB3" w:rsidRDefault="005D2914" w:rsidP="005D2914">
      <w:r w:rsidRPr="000E1EB3">
        <w:rPr>
          <w:highlight w:val="lightGray"/>
        </w:rPr>
        <w:t xml:space="preserve">NN: {numeris} </w:t>
      </w:r>
      <w:r w:rsidRPr="000E1EB3">
        <w:rPr>
          <w:color w:val="008000"/>
          <w:highlight w:val="lightGray"/>
        </w:rPr>
        <w:t>[nacionalinis kompensacijos rūšies kodas arba kitas nacionalinis vaistinio preparato identifikacinis numeris]&gt;</w:t>
      </w:r>
    </w:p>
    <w:p w:rsidR="005D2914" w:rsidRPr="000E1EB3" w:rsidRDefault="005D2914" w:rsidP="005D2914">
      <w:pPr>
        <w:rPr>
          <w:noProof/>
          <w:vanish/>
        </w:rPr>
      </w:pPr>
    </w:p>
    <w:p w:rsidR="005D2914" w:rsidRDefault="005D2914" w:rsidP="005D2914">
      <w:pPr>
        <w:rPr>
          <w:noProof/>
          <w:shd w:val="clear" w:color="auto" w:fill="CCCCCC"/>
        </w:rPr>
      </w:pPr>
      <w:r w:rsidRPr="000E1EB3">
        <w:rPr>
          <w:noProof/>
          <w:highlight w:val="lightGray"/>
          <w:shd w:val="clear" w:color="auto" w:fill="CCCCCC"/>
        </w:rPr>
        <w:t>&lt;Duomenys nebūtini.&gt;</w:t>
      </w:r>
    </w:p>
    <w:p w:rsidR="005D2914" w:rsidRPr="000E1EB3" w:rsidRDefault="005D2914" w:rsidP="005D2914">
      <w:pPr>
        <w:rPr>
          <w:noProof/>
          <w:shd w:val="clear" w:color="auto" w:fill="CCCCCC"/>
        </w:rPr>
      </w:pPr>
      <w:r w:rsidRPr="00F001D4">
        <w:rPr>
          <w:rFonts w:eastAsia="MS Mincho"/>
        </w:rPr>
        <w:t>-------------------------------------------------------------------------------------------------------------------------------</w:t>
      </w:r>
    </w:p>
    <w:p w:rsidR="005D2914" w:rsidRDefault="005D2914" w:rsidP="005D2914">
      <w:r w:rsidRPr="00F001D4">
        <w:rPr>
          <w:rFonts w:eastAsia="Batang"/>
          <w:color w:val="000000" w:themeColor="text1"/>
        </w:rPr>
        <w:t>Gamintojas:</w:t>
      </w:r>
      <w:r>
        <w:t xml:space="preserve"> </w:t>
      </w:r>
      <w:proofErr w:type="spellStart"/>
      <w:r w:rsidRPr="00FD68A3">
        <w:t>Salutas</w:t>
      </w:r>
      <w:proofErr w:type="spellEnd"/>
      <w:r w:rsidRPr="00FD68A3">
        <w:t xml:space="preserve"> </w:t>
      </w:r>
      <w:proofErr w:type="spellStart"/>
      <w:r w:rsidRPr="00FD68A3">
        <w:t>Pharma</w:t>
      </w:r>
      <w:proofErr w:type="spellEnd"/>
      <w:r w:rsidRPr="00FD68A3">
        <w:t xml:space="preserve"> </w:t>
      </w:r>
      <w:proofErr w:type="spellStart"/>
      <w:r w:rsidRPr="00FD68A3">
        <w:t>GmbH</w:t>
      </w:r>
      <w:proofErr w:type="spellEnd"/>
      <w:r>
        <w:t xml:space="preserve">, </w:t>
      </w:r>
      <w:proofErr w:type="spellStart"/>
      <w:r w:rsidRPr="00FD68A3">
        <w:t>Otto-von-Guericke-Allee</w:t>
      </w:r>
      <w:proofErr w:type="spellEnd"/>
      <w:r w:rsidRPr="00FD68A3">
        <w:t xml:space="preserve"> 1, 39179 </w:t>
      </w:r>
      <w:proofErr w:type="spellStart"/>
      <w:r w:rsidRPr="00FD68A3">
        <w:t>Barleben</w:t>
      </w:r>
      <w:proofErr w:type="spellEnd"/>
      <w:r>
        <w:t xml:space="preserve">, </w:t>
      </w:r>
      <w:r w:rsidRPr="00FD68A3">
        <w:t>Vokietija</w:t>
      </w:r>
      <w:r>
        <w:t xml:space="preserve"> </w:t>
      </w:r>
      <w:r w:rsidRPr="00FD68A3">
        <w:t>arba</w:t>
      </w:r>
      <w:r>
        <w:t xml:space="preserve"> </w:t>
      </w:r>
      <w:proofErr w:type="spellStart"/>
      <w:r w:rsidRPr="00FD68A3">
        <w:t>Lek</w:t>
      </w:r>
      <w:proofErr w:type="spellEnd"/>
      <w:r w:rsidRPr="00FD68A3">
        <w:t xml:space="preserve"> </w:t>
      </w:r>
      <w:proofErr w:type="spellStart"/>
      <w:r w:rsidRPr="00FD68A3">
        <w:t>Pharmaceuticals</w:t>
      </w:r>
      <w:proofErr w:type="spellEnd"/>
      <w:r w:rsidRPr="00FD68A3">
        <w:t xml:space="preserve"> </w:t>
      </w:r>
      <w:proofErr w:type="spellStart"/>
      <w:r w:rsidRPr="00FD68A3">
        <w:t>d.d</w:t>
      </w:r>
      <w:proofErr w:type="spellEnd"/>
      <w:r w:rsidRPr="00FD68A3">
        <w:t>.</w:t>
      </w:r>
      <w:r>
        <w:t xml:space="preserve"> </w:t>
      </w:r>
      <w:proofErr w:type="spellStart"/>
      <w:r w:rsidRPr="00FD68A3">
        <w:t>Verov</w:t>
      </w:r>
      <w:r>
        <w:t>š</w:t>
      </w:r>
      <w:r w:rsidRPr="00FD68A3">
        <w:t>kova</w:t>
      </w:r>
      <w:proofErr w:type="spellEnd"/>
      <w:r w:rsidRPr="00FD68A3">
        <w:t xml:space="preserve"> 57, SI-1526 </w:t>
      </w:r>
      <w:proofErr w:type="spellStart"/>
      <w:r w:rsidRPr="00FD68A3">
        <w:t>Ljubljana</w:t>
      </w:r>
      <w:proofErr w:type="spellEnd"/>
      <w:r>
        <w:t xml:space="preserve">, </w:t>
      </w:r>
      <w:r w:rsidRPr="00FD68A3">
        <w:t>Slovėnija</w:t>
      </w:r>
      <w:r>
        <w:t xml:space="preserve"> </w:t>
      </w:r>
      <w:r w:rsidRPr="00FD68A3">
        <w:t>arba</w:t>
      </w:r>
      <w:r>
        <w:t xml:space="preserve"> </w:t>
      </w:r>
      <w:proofErr w:type="spellStart"/>
      <w:r w:rsidRPr="00FD68A3">
        <w:t>Lek</w:t>
      </w:r>
      <w:proofErr w:type="spellEnd"/>
      <w:r w:rsidRPr="00FD68A3">
        <w:t xml:space="preserve"> </w:t>
      </w:r>
      <w:proofErr w:type="spellStart"/>
      <w:r w:rsidRPr="00FD68A3">
        <w:t>Pharmaceuticals</w:t>
      </w:r>
      <w:proofErr w:type="spellEnd"/>
      <w:r w:rsidRPr="00FD68A3">
        <w:t xml:space="preserve"> </w:t>
      </w:r>
      <w:proofErr w:type="spellStart"/>
      <w:r w:rsidRPr="00FD68A3">
        <w:t>d.d</w:t>
      </w:r>
      <w:proofErr w:type="spellEnd"/>
      <w:r w:rsidRPr="00FD68A3">
        <w:t>.</w:t>
      </w:r>
      <w:r>
        <w:t xml:space="preserve"> </w:t>
      </w:r>
      <w:proofErr w:type="spellStart"/>
      <w:r>
        <w:t>Trimlini</w:t>
      </w:r>
      <w:proofErr w:type="spellEnd"/>
      <w:r>
        <w:t xml:space="preserve"> 2 D, 9220 </w:t>
      </w:r>
      <w:proofErr w:type="spellStart"/>
      <w:r>
        <w:t>Lendava</w:t>
      </w:r>
      <w:proofErr w:type="spellEnd"/>
      <w:r>
        <w:t xml:space="preserve"> </w:t>
      </w:r>
      <w:r w:rsidRPr="00FD68A3">
        <w:t>Slovėnija</w:t>
      </w:r>
      <w:r>
        <w:t xml:space="preserve"> </w:t>
      </w:r>
      <w:r w:rsidRPr="00FD68A3">
        <w:t>arba</w:t>
      </w:r>
      <w:r>
        <w:t xml:space="preserve"> </w:t>
      </w:r>
      <w:r w:rsidRPr="00FD68A3">
        <w:t>LEK S.A.</w:t>
      </w:r>
      <w:r>
        <w:t xml:space="preserve"> </w:t>
      </w:r>
      <w:proofErr w:type="spellStart"/>
      <w:r w:rsidRPr="00FD68A3">
        <w:t>ul</w:t>
      </w:r>
      <w:proofErr w:type="spellEnd"/>
      <w:r w:rsidRPr="00FD68A3">
        <w:t xml:space="preserve">. </w:t>
      </w:r>
      <w:proofErr w:type="spellStart"/>
      <w:r w:rsidRPr="00FD68A3">
        <w:t>Podlipie</w:t>
      </w:r>
      <w:proofErr w:type="spellEnd"/>
      <w:r w:rsidRPr="00FD68A3">
        <w:t xml:space="preserve"> 16, 95-010 </w:t>
      </w:r>
      <w:proofErr w:type="spellStart"/>
      <w:r w:rsidRPr="00FD68A3">
        <w:t>Stryków</w:t>
      </w:r>
      <w:proofErr w:type="spellEnd"/>
      <w:r>
        <w:t xml:space="preserve"> </w:t>
      </w:r>
      <w:r w:rsidRPr="00FD68A3">
        <w:t>Lenkija</w:t>
      </w:r>
      <w:r>
        <w:t xml:space="preserve"> </w:t>
      </w:r>
      <w:r w:rsidRPr="00FD68A3">
        <w:t>arba</w:t>
      </w:r>
      <w:r>
        <w:t xml:space="preserve"> </w:t>
      </w:r>
      <w:r w:rsidRPr="00FD68A3">
        <w:t>LEK S.A.</w:t>
      </w:r>
      <w:r>
        <w:t xml:space="preserve"> </w:t>
      </w:r>
      <w:proofErr w:type="spellStart"/>
      <w:r>
        <w:t>Ul</w:t>
      </w:r>
      <w:proofErr w:type="spellEnd"/>
      <w:r>
        <w:t xml:space="preserve">. </w:t>
      </w:r>
      <w:proofErr w:type="spellStart"/>
      <w:r w:rsidRPr="00FD68A3">
        <w:t>Domaniewska</w:t>
      </w:r>
      <w:proofErr w:type="spellEnd"/>
      <w:r w:rsidRPr="00FD68A3">
        <w:t xml:space="preserve"> 50 C, 02-672 </w:t>
      </w:r>
      <w:proofErr w:type="spellStart"/>
      <w:r w:rsidRPr="00FD68A3">
        <w:t>Warszawa</w:t>
      </w:r>
      <w:proofErr w:type="spellEnd"/>
      <w:r>
        <w:t xml:space="preserve"> </w:t>
      </w:r>
      <w:r w:rsidRPr="00FD68A3">
        <w:t>Lenkija</w:t>
      </w:r>
      <w:r>
        <w:t xml:space="preserve"> </w:t>
      </w:r>
      <w:r w:rsidRPr="00FD68A3">
        <w:t>arba</w:t>
      </w:r>
      <w:r>
        <w:t xml:space="preserve"> </w:t>
      </w:r>
      <w:proofErr w:type="spellStart"/>
      <w:r w:rsidRPr="00FD68A3">
        <w:t>Novartis</w:t>
      </w:r>
      <w:proofErr w:type="spellEnd"/>
      <w:r w:rsidRPr="00FD68A3">
        <w:t xml:space="preserve"> </w:t>
      </w:r>
      <w:proofErr w:type="spellStart"/>
      <w:r w:rsidRPr="00FD68A3">
        <w:t>farmaceutica</w:t>
      </w:r>
      <w:proofErr w:type="spellEnd"/>
      <w:r w:rsidRPr="00FD68A3">
        <w:t xml:space="preserve"> S.A.</w:t>
      </w:r>
      <w:r>
        <w:t xml:space="preserve"> </w:t>
      </w:r>
      <w:proofErr w:type="spellStart"/>
      <w:r w:rsidRPr="00FD68A3">
        <w:t>Ronda</w:t>
      </w:r>
      <w:proofErr w:type="spellEnd"/>
      <w:r w:rsidRPr="00FD68A3">
        <w:t xml:space="preserve"> de Santa Maria 15</w:t>
      </w:r>
      <w:r>
        <w:t>8</w:t>
      </w:r>
      <w:r w:rsidRPr="00FD68A3">
        <w:t>, E 08210</w:t>
      </w:r>
      <w:r>
        <w:t xml:space="preserve"> </w:t>
      </w:r>
      <w:proofErr w:type="spellStart"/>
      <w:r w:rsidRPr="00FD68A3">
        <w:t>Barbera</w:t>
      </w:r>
      <w:proofErr w:type="spellEnd"/>
      <w:r w:rsidRPr="00FD68A3">
        <w:t xml:space="preserve"> </w:t>
      </w:r>
      <w:proofErr w:type="spellStart"/>
      <w:r w:rsidRPr="00FD68A3">
        <w:t>del</w:t>
      </w:r>
      <w:proofErr w:type="spellEnd"/>
      <w:r w:rsidRPr="00FD68A3">
        <w:t xml:space="preserve"> </w:t>
      </w:r>
      <w:proofErr w:type="spellStart"/>
      <w:r w:rsidRPr="00FD68A3">
        <w:t>Valles</w:t>
      </w:r>
      <w:proofErr w:type="spellEnd"/>
      <w:r>
        <w:t xml:space="preserve"> </w:t>
      </w:r>
      <w:r w:rsidRPr="00FD68A3">
        <w:t>Barselona</w:t>
      </w:r>
      <w:r>
        <w:t xml:space="preserve"> </w:t>
      </w:r>
      <w:r w:rsidRPr="00FD68A3">
        <w:t>Ispanija</w:t>
      </w:r>
      <w:r>
        <w:t xml:space="preserve"> </w:t>
      </w:r>
      <w:r w:rsidRPr="00FD68A3">
        <w:rPr>
          <w:szCs w:val="22"/>
        </w:rPr>
        <w:t>arba</w:t>
      </w:r>
      <w:r>
        <w:rPr>
          <w:szCs w:val="22"/>
        </w:rPr>
        <w:t xml:space="preserve"> </w:t>
      </w:r>
      <w:r w:rsidRPr="00FD68A3">
        <w:t xml:space="preserve">S.C. </w:t>
      </w:r>
      <w:proofErr w:type="spellStart"/>
      <w:r w:rsidRPr="00FD68A3">
        <w:t>Sandoz</w:t>
      </w:r>
      <w:proofErr w:type="spellEnd"/>
      <w:r w:rsidRPr="00FD68A3">
        <w:t xml:space="preserve"> S.R.L. Str. </w:t>
      </w:r>
      <w:proofErr w:type="spellStart"/>
      <w:r w:rsidRPr="00FD68A3">
        <w:t>Livezeni</w:t>
      </w:r>
      <w:proofErr w:type="spellEnd"/>
      <w:r w:rsidRPr="00FD68A3">
        <w:t xml:space="preserve"> </w:t>
      </w:r>
      <w:proofErr w:type="spellStart"/>
      <w:r w:rsidRPr="00FD68A3">
        <w:t>no</w:t>
      </w:r>
      <w:proofErr w:type="spellEnd"/>
      <w:r w:rsidRPr="00FD68A3">
        <w:t>. 7A</w:t>
      </w:r>
      <w:r>
        <w:t xml:space="preserve"> </w:t>
      </w:r>
      <w:r w:rsidRPr="00FD68A3">
        <w:t xml:space="preserve">540472 </w:t>
      </w:r>
      <w:proofErr w:type="spellStart"/>
      <w:r w:rsidRPr="00FD68A3">
        <w:t>Targu-Mures</w:t>
      </w:r>
      <w:proofErr w:type="spellEnd"/>
      <w:r w:rsidRPr="00FD68A3">
        <w:t xml:space="preserve"> Rumunija</w:t>
      </w:r>
      <w:r>
        <w:t xml:space="preserve"> </w:t>
      </w:r>
    </w:p>
    <w:p w:rsidR="005D2914" w:rsidRDefault="005D2914" w:rsidP="005D2914"/>
    <w:p w:rsidR="005D2914" w:rsidRPr="000E1EB3" w:rsidRDefault="005D2914" w:rsidP="005D2914">
      <w:r w:rsidRPr="000E1EB3">
        <w:t>Perpakavo BĮ UAB „</w:t>
      </w:r>
      <w:proofErr w:type="spellStart"/>
      <w:r w:rsidRPr="000E1EB3">
        <w:t>Norfachema</w:t>
      </w:r>
      <w:proofErr w:type="spellEnd"/>
      <w:r w:rsidRPr="000E1EB3">
        <w:t>“.</w:t>
      </w:r>
    </w:p>
    <w:p w:rsidR="005D2914" w:rsidRPr="000E1EB3" w:rsidRDefault="005D2914" w:rsidP="005D2914">
      <w:r w:rsidRPr="000E1EB3">
        <w:rPr>
          <w:highlight w:val="lightGray"/>
        </w:rPr>
        <w:lastRenderedPageBreak/>
        <w:t>Perpakavo UAB „Entafarma“.</w:t>
      </w:r>
    </w:p>
    <w:p w:rsidR="005D2914" w:rsidRPr="000E1EB3" w:rsidRDefault="005D2914" w:rsidP="005D2914"/>
    <w:p w:rsidR="005D2914" w:rsidRPr="00FD68A3" w:rsidRDefault="005D2914" w:rsidP="005D2914">
      <w:pPr>
        <w:rPr>
          <w:szCs w:val="22"/>
        </w:rPr>
      </w:pPr>
      <w:proofErr w:type="spellStart"/>
      <w:r w:rsidRPr="000E1EB3">
        <w:t>Perpak.serija</w:t>
      </w:r>
      <w:proofErr w:type="spellEnd"/>
      <w:r w:rsidRPr="000E1EB3">
        <w:t>:</w:t>
      </w:r>
    </w:p>
    <w:p w:rsidR="00931C4F" w:rsidRPr="00DF7CAD" w:rsidRDefault="00931C4F" w:rsidP="00931C4F">
      <w:pPr>
        <w:rPr>
          <w:szCs w:val="22"/>
        </w:rPr>
      </w:pPr>
    </w:p>
    <w:p w:rsidR="005D2914" w:rsidRDefault="00931C4F" w:rsidP="005D2914">
      <w:pPr>
        <w:pBdr>
          <w:top w:val="single" w:sz="4" w:space="1" w:color="auto"/>
          <w:left w:val="single" w:sz="4" w:space="4" w:color="auto"/>
          <w:bottom w:val="single" w:sz="4" w:space="1" w:color="auto"/>
          <w:right w:val="single" w:sz="4" w:space="4" w:color="auto"/>
        </w:pBdr>
        <w:rPr>
          <w:b/>
          <w:szCs w:val="22"/>
        </w:rPr>
      </w:pPr>
      <w:r w:rsidRPr="00DF7CAD">
        <w:rPr>
          <w:szCs w:val="22"/>
        </w:rPr>
        <w:br w:type="page"/>
      </w:r>
      <w:bookmarkStart w:id="0" w:name="_Toc129243262"/>
      <w:bookmarkStart w:id="1" w:name="_Toc129243137"/>
    </w:p>
    <w:p w:rsidR="00931C4F" w:rsidRDefault="00931C4F" w:rsidP="00931C4F">
      <w:pPr>
        <w:spacing w:after="200" w:line="276" w:lineRule="auto"/>
        <w:rPr>
          <w:b/>
          <w:szCs w:val="22"/>
        </w:rPr>
      </w:pPr>
    </w:p>
    <w:p w:rsidR="00931C4F" w:rsidRPr="004C1FEF" w:rsidRDefault="00931C4F" w:rsidP="00931C4F">
      <w:pPr>
        <w:jc w:val="center"/>
        <w:rPr>
          <w:b/>
          <w:szCs w:val="22"/>
        </w:rPr>
      </w:pPr>
    </w:p>
    <w:p w:rsidR="00931C4F" w:rsidRPr="004C1FEF" w:rsidRDefault="00931C4F" w:rsidP="00931C4F">
      <w:pPr>
        <w:jc w:val="center"/>
        <w:rPr>
          <w:b/>
          <w:szCs w:val="22"/>
        </w:rPr>
      </w:pPr>
    </w:p>
    <w:p w:rsidR="00931C4F" w:rsidRPr="004C1FEF" w:rsidRDefault="00931C4F" w:rsidP="00931C4F">
      <w:pPr>
        <w:jc w:val="center"/>
        <w:rPr>
          <w:b/>
          <w:szCs w:val="22"/>
        </w:rPr>
      </w:pPr>
    </w:p>
    <w:p w:rsidR="00931C4F" w:rsidRPr="004C1FEF" w:rsidRDefault="00931C4F" w:rsidP="00931C4F">
      <w:pPr>
        <w:jc w:val="center"/>
        <w:rPr>
          <w:b/>
          <w:szCs w:val="22"/>
        </w:rPr>
      </w:pPr>
    </w:p>
    <w:p w:rsidR="00931C4F" w:rsidRPr="004C1FEF" w:rsidRDefault="00931C4F" w:rsidP="00931C4F">
      <w:pPr>
        <w:jc w:val="center"/>
        <w:rPr>
          <w:b/>
          <w:szCs w:val="22"/>
        </w:rPr>
      </w:pPr>
    </w:p>
    <w:p w:rsidR="00931C4F" w:rsidRPr="004C1FE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Default="00931C4F" w:rsidP="00931C4F">
      <w:pPr>
        <w:jc w:val="center"/>
        <w:rPr>
          <w:b/>
          <w:szCs w:val="22"/>
        </w:rPr>
      </w:pPr>
    </w:p>
    <w:p w:rsidR="00931C4F" w:rsidRPr="004C1FEF" w:rsidRDefault="00931C4F" w:rsidP="00931C4F">
      <w:pPr>
        <w:jc w:val="center"/>
        <w:rPr>
          <w:b/>
          <w:szCs w:val="22"/>
        </w:rPr>
      </w:pPr>
      <w:r w:rsidRPr="004C1FEF">
        <w:rPr>
          <w:b/>
          <w:szCs w:val="22"/>
        </w:rPr>
        <w:t>B. PAKUOTĖS LAPELIS</w:t>
      </w:r>
      <w:bookmarkEnd w:id="0"/>
      <w:bookmarkEnd w:id="1"/>
    </w:p>
    <w:p w:rsidR="00931C4F" w:rsidRPr="004C1FEF" w:rsidRDefault="00931C4F" w:rsidP="00931C4F">
      <w:pPr>
        <w:jc w:val="center"/>
        <w:rPr>
          <w:b/>
          <w:szCs w:val="22"/>
        </w:rPr>
      </w:pPr>
    </w:p>
    <w:p w:rsidR="00931C4F" w:rsidRPr="004C1FEF" w:rsidRDefault="00931C4F" w:rsidP="00931C4F">
      <w:pPr>
        <w:tabs>
          <w:tab w:val="left" w:pos="567"/>
        </w:tabs>
        <w:rPr>
          <w:szCs w:val="22"/>
        </w:rPr>
      </w:pPr>
    </w:p>
    <w:p w:rsidR="00931C4F" w:rsidRPr="004C1FEF" w:rsidRDefault="00931C4F" w:rsidP="00931C4F">
      <w:pPr>
        <w:tabs>
          <w:tab w:val="left" w:pos="567"/>
        </w:tabs>
        <w:rPr>
          <w:szCs w:val="22"/>
        </w:rPr>
      </w:pPr>
    </w:p>
    <w:p w:rsidR="00931C4F" w:rsidRPr="004C1FEF" w:rsidRDefault="00931C4F" w:rsidP="00931C4F">
      <w:pPr>
        <w:tabs>
          <w:tab w:val="left" w:pos="567"/>
        </w:tabs>
        <w:jc w:val="center"/>
        <w:rPr>
          <w:b/>
          <w:iCs/>
          <w:szCs w:val="22"/>
        </w:rPr>
      </w:pPr>
      <w:r w:rsidRPr="004C1FEF">
        <w:rPr>
          <w:szCs w:val="22"/>
        </w:rPr>
        <w:br w:type="page"/>
      </w:r>
      <w:r w:rsidRPr="004C1FEF">
        <w:rPr>
          <w:b/>
          <w:iCs/>
          <w:szCs w:val="22"/>
        </w:rPr>
        <w:lastRenderedPageBreak/>
        <w:t>Pakuotės lapelis: informacija vartotojui</w:t>
      </w:r>
    </w:p>
    <w:p w:rsidR="00931C4F" w:rsidRPr="004C1FEF" w:rsidRDefault="005D2914" w:rsidP="005D2914">
      <w:pPr>
        <w:jc w:val="center"/>
        <w:rPr>
          <w:b/>
          <w:szCs w:val="22"/>
        </w:rPr>
      </w:pPr>
      <w:proofErr w:type="spellStart"/>
      <w:r w:rsidRPr="005D2914">
        <w:rPr>
          <w:b/>
          <w:szCs w:val="22"/>
        </w:rPr>
        <w:t>Valsartan</w:t>
      </w:r>
      <w:proofErr w:type="spellEnd"/>
      <w:r w:rsidRPr="005D2914">
        <w:rPr>
          <w:b/>
          <w:szCs w:val="22"/>
        </w:rPr>
        <w:t>/</w:t>
      </w:r>
      <w:proofErr w:type="spellStart"/>
      <w:r w:rsidRPr="005D2914">
        <w:rPr>
          <w:b/>
          <w:szCs w:val="22"/>
        </w:rPr>
        <w:t>Hydrochloorthiazide</w:t>
      </w:r>
      <w:proofErr w:type="spellEnd"/>
      <w:r w:rsidRPr="005D2914">
        <w:rPr>
          <w:b/>
          <w:szCs w:val="22"/>
        </w:rPr>
        <w:t xml:space="preserve"> </w:t>
      </w:r>
      <w:proofErr w:type="spellStart"/>
      <w:r w:rsidRPr="005D2914">
        <w:rPr>
          <w:b/>
          <w:szCs w:val="22"/>
        </w:rPr>
        <w:t>Sandoz</w:t>
      </w:r>
      <w:proofErr w:type="spellEnd"/>
      <w:r w:rsidR="00225978">
        <w:rPr>
          <w:b/>
          <w:szCs w:val="22"/>
        </w:rPr>
        <w:t xml:space="preserve"> </w:t>
      </w:r>
      <w:r w:rsidR="00931C4F" w:rsidRPr="005D2914">
        <w:rPr>
          <w:b/>
          <w:szCs w:val="22"/>
        </w:rPr>
        <w:t>160 mg/25 mg plėvele dengtos tabletės</w:t>
      </w:r>
    </w:p>
    <w:p w:rsidR="00931C4F" w:rsidRPr="004C1FEF" w:rsidRDefault="00931C4F" w:rsidP="00931C4F">
      <w:pPr>
        <w:jc w:val="center"/>
        <w:rPr>
          <w:szCs w:val="22"/>
        </w:rPr>
      </w:pPr>
      <w:proofErr w:type="spellStart"/>
      <w:r w:rsidRPr="004C1FEF">
        <w:rPr>
          <w:szCs w:val="22"/>
        </w:rPr>
        <w:t>Valsartanas</w:t>
      </w:r>
      <w:proofErr w:type="spellEnd"/>
      <w:r w:rsidRPr="004C1FEF">
        <w:rPr>
          <w:szCs w:val="22"/>
        </w:rPr>
        <w:t xml:space="preserve"> / </w:t>
      </w:r>
      <w:proofErr w:type="spellStart"/>
      <w:r w:rsidRPr="004C1FEF">
        <w:rPr>
          <w:szCs w:val="22"/>
        </w:rPr>
        <w:t>Hidrochlorotiazidas</w:t>
      </w:r>
      <w:proofErr w:type="spellEnd"/>
    </w:p>
    <w:p w:rsidR="00931C4F" w:rsidRPr="004C1FEF" w:rsidRDefault="00931C4F" w:rsidP="00931C4F">
      <w:pPr>
        <w:rPr>
          <w:szCs w:val="22"/>
        </w:rPr>
      </w:pPr>
    </w:p>
    <w:p w:rsidR="00931C4F" w:rsidRPr="004C1FEF" w:rsidRDefault="00931C4F" w:rsidP="00931C4F">
      <w:pPr>
        <w:suppressAutoHyphens/>
        <w:rPr>
          <w:szCs w:val="22"/>
        </w:rPr>
      </w:pPr>
      <w:r w:rsidRPr="004C1FEF">
        <w:rPr>
          <w:b/>
          <w:szCs w:val="22"/>
        </w:rPr>
        <w:t>Atidžiai perskaitykite visą šį lapelį, prieš pradėdami vartoti vaistą, nes jame pateikiama Jums svarbi informacija.</w:t>
      </w:r>
    </w:p>
    <w:p w:rsidR="00931C4F" w:rsidRPr="004C1FEF" w:rsidRDefault="00931C4F" w:rsidP="00931C4F">
      <w:pPr>
        <w:tabs>
          <w:tab w:val="left" w:pos="567"/>
        </w:tabs>
        <w:ind w:left="567" w:hanging="567"/>
        <w:rPr>
          <w:szCs w:val="22"/>
        </w:rPr>
      </w:pPr>
      <w:r w:rsidRPr="004C1FEF">
        <w:rPr>
          <w:szCs w:val="22"/>
        </w:rPr>
        <w:t>-</w:t>
      </w:r>
      <w:r w:rsidRPr="004C1FEF">
        <w:rPr>
          <w:szCs w:val="22"/>
        </w:rPr>
        <w:tab/>
        <w:t>Neišmeskite šio lapelio, nes vėl gali prireikti jį perskaityti.</w:t>
      </w:r>
    </w:p>
    <w:p w:rsidR="00931C4F" w:rsidRPr="004C1FEF" w:rsidRDefault="00931C4F" w:rsidP="00931C4F">
      <w:pPr>
        <w:tabs>
          <w:tab w:val="left" w:pos="567"/>
        </w:tabs>
        <w:ind w:left="567" w:hanging="567"/>
        <w:rPr>
          <w:szCs w:val="22"/>
        </w:rPr>
      </w:pPr>
      <w:r w:rsidRPr="004C1FEF">
        <w:rPr>
          <w:szCs w:val="22"/>
        </w:rPr>
        <w:t>-</w:t>
      </w:r>
      <w:r w:rsidRPr="004C1FEF">
        <w:rPr>
          <w:szCs w:val="22"/>
        </w:rPr>
        <w:tab/>
        <w:t>Jeigu kiltų daugiau klausimų, kreipkitės į gydytoją arba vaistininką.</w:t>
      </w:r>
    </w:p>
    <w:p w:rsidR="00931C4F" w:rsidRPr="004C1FEF" w:rsidRDefault="00931C4F" w:rsidP="00931C4F">
      <w:pPr>
        <w:tabs>
          <w:tab w:val="left" w:pos="567"/>
        </w:tabs>
        <w:ind w:left="567" w:hanging="567"/>
        <w:rPr>
          <w:szCs w:val="22"/>
        </w:rPr>
      </w:pPr>
      <w:r w:rsidRPr="004C1FEF">
        <w:rPr>
          <w:szCs w:val="22"/>
        </w:rPr>
        <w:t>-</w:t>
      </w:r>
      <w:r w:rsidRPr="004C1FEF">
        <w:rPr>
          <w:szCs w:val="22"/>
        </w:rPr>
        <w:tab/>
        <w:t>Šis vaistas skirtas tik Jums, todėl kitiems žmonėms jo duoti negalima. Vaistas gali jiems pakenkti (</w:t>
      </w:r>
      <w:r>
        <w:rPr>
          <w:szCs w:val="22"/>
        </w:rPr>
        <w:t xml:space="preserve">net tiems, </w:t>
      </w:r>
      <w:r w:rsidRPr="004C1FEF">
        <w:rPr>
          <w:szCs w:val="22"/>
        </w:rPr>
        <w:t>kurių ligos požymiai yra tokie patys kaip Jūsų).</w:t>
      </w:r>
    </w:p>
    <w:p w:rsidR="00931C4F" w:rsidRPr="004C1FEF" w:rsidRDefault="00931C4F" w:rsidP="00931C4F">
      <w:pPr>
        <w:numPr>
          <w:ilvl w:val="0"/>
          <w:numId w:val="15"/>
        </w:numPr>
        <w:tabs>
          <w:tab w:val="left" w:pos="567"/>
        </w:tabs>
        <w:rPr>
          <w:szCs w:val="22"/>
        </w:rPr>
      </w:pPr>
      <w:r w:rsidRPr="004C1FEF">
        <w:rPr>
          <w:szCs w:val="22"/>
        </w:rPr>
        <w:t>Jeigu pasireiškė šalutinis poveikis (net jeigu jis šiame lapelyje nenurodytas), kreipkitės į gydytoją arba vaistininką.</w:t>
      </w:r>
      <w:r>
        <w:rPr>
          <w:szCs w:val="22"/>
        </w:rPr>
        <w:t xml:space="preserve"> </w:t>
      </w:r>
      <w:r w:rsidRPr="004C1FEF">
        <w:rPr>
          <w:szCs w:val="22"/>
        </w:rPr>
        <w:t>Žr. 4 skyrių.</w:t>
      </w:r>
    </w:p>
    <w:p w:rsidR="00931C4F" w:rsidRPr="004C1FEF" w:rsidRDefault="00931C4F" w:rsidP="00931C4F">
      <w:pPr>
        <w:tabs>
          <w:tab w:val="left" w:pos="567"/>
        </w:tabs>
        <w:rPr>
          <w:szCs w:val="22"/>
        </w:rPr>
      </w:pPr>
    </w:p>
    <w:p w:rsidR="00931C4F" w:rsidRPr="004C1FEF" w:rsidRDefault="00931C4F" w:rsidP="00931C4F">
      <w:pPr>
        <w:pStyle w:val="Antrat4"/>
        <w:rPr>
          <w:rFonts w:ascii="Times New Roman" w:hAnsi="Times New Roman"/>
          <w:sz w:val="22"/>
          <w:szCs w:val="22"/>
        </w:rPr>
      </w:pPr>
      <w:r w:rsidRPr="004C1FEF">
        <w:rPr>
          <w:rFonts w:ascii="Times New Roman" w:hAnsi="Times New Roman"/>
          <w:sz w:val="22"/>
          <w:szCs w:val="22"/>
        </w:rPr>
        <w:t>Apie ką rašoma šiame lapelyje?</w:t>
      </w:r>
    </w:p>
    <w:p w:rsidR="00931C4F" w:rsidRPr="004C1FEF" w:rsidRDefault="00931C4F" w:rsidP="00931C4F">
      <w:pPr>
        <w:tabs>
          <w:tab w:val="left" w:pos="567"/>
        </w:tabs>
        <w:rPr>
          <w:szCs w:val="22"/>
        </w:rPr>
      </w:pPr>
      <w:r w:rsidRPr="004C1FEF">
        <w:rPr>
          <w:szCs w:val="22"/>
        </w:rPr>
        <w:t>1.</w:t>
      </w:r>
      <w:r w:rsidRPr="004C1FEF">
        <w:rPr>
          <w:szCs w:val="22"/>
        </w:rPr>
        <w:tab/>
        <w:t xml:space="preserve">Kas yra </w:t>
      </w:r>
      <w:proofErr w:type="spellStart"/>
      <w:r w:rsidR="005D2914">
        <w:rPr>
          <w:szCs w:val="22"/>
        </w:rPr>
        <w:t>Valsartan</w:t>
      </w:r>
      <w:proofErr w:type="spellEnd"/>
      <w:r w:rsidR="005D2914">
        <w:rPr>
          <w:szCs w:val="22"/>
        </w:rPr>
        <w:t>/</w:t>
      </w:r>
      <w:proofErr w:type="spellStart"/>
      <w:r w:rsidR="005D2914">
        <w:rPr>
          <w:szCs w:val="22"/>
        </w:rPr>
        <w:t>Hydrochloorthiazide</w:t>
      </w:r>
      <w:proofErr w:type="spellEnd"/>
      <w:r w:rsidR="005D2914">
        <w:rPr>
          <w:szCs w:val="22"/>
        </w:rPr>
        <w:t xml:space="preserve"> </w:t>
      </w:r>
      <w:proofErr w:type="spellStart"/>
      <w:r w:rsidR="005D2914">
        <w:rPr>
          <w:szCs w:val="22"/>
        </w:rPr>
        <w:t>Sandoz</w:t>
      </w:r>
      <w:proofErr w:type="spellEnd"/>
      <w:r w:rsidR="00225978">
        <w:rPr>
          <w:szCs w:val="22"/>
        </w:rPr>
        <w:t xml:space="preserve"> </w:t>
      </w:r>
      <w:r w:rsidRPr="004C1FEF">
        <w:rPr>
          <w:szCs w:val="22"/>
        </w:rPr>
        <w:t>ir kam jis vartojamas</w:t>
      </w:r>
    </w:p>
    <w:p w:rsidR="00931C4F" w:rsidRPr="004C1FEF" w:rsidRDefault="00931C4F" w:rsidP="00931C4F">
      <w:pPr>
        <w:tabs>
          <w:tab w:val="left" w:pos="567"/>
        </w:tabs>
        <w:rPr>
          <w:szCs w:val="22"/>
        </w:rPr>
      </w:pPr>
      <w:r w:rsidRPr="004C1FEF">
        <w:rPr>
          <w:szCs w:val="22"/>
        </w:rPr>
        <w:t>2.</w:t>
      </w:r>
      <w:r w:rsidRPr="004C1FEF">
        <w:rPr>
          <w:szCs w:val="22"/>
        </w:rPr>
        <w:tab/>
      </w:r>
      <w:r w:rsidR="00225978" w:rsidRPr="004C1FEF">
        <w:rPr>
          <w:szCs w:val="22"/>
        </w:rPr>
        <w:t xml:space="preserve">Kas žinotina prieš vartojant </w:t>
      </w:r>
      <w:proofErr w:type="spellStart"/>
      <w:r w:rsidR="00225978" w:rsidRPr="00113309">
        <w:rPr>
          <w:szCs w:val="22"/>
        </w:rPr>
        <w:t>Valsartan</w:t>
      </w:r>
      <w:proofErr w:type="spellEnd"/>
      <w:r w:rsidR="00225978" w:rsidRPr="00113309">
        <w:rPr>
          <w:szCs w:val="22"/>
        </w:rPr>
        <w:t>/</w:t>
      </w:r>
      <w:proofErr w:type="spellStart"/>
      <w:r w:rsidR="00225978" w:rsidRPr="00113309">
        <w:rPr>
          <w:szCs w:val="22"/>
        </w:rPr>
        <w:t>Hydrochloorthiazide</w:t>
      </w:r>
      <w:proofErr w:type="spellEnd"/>
      <w:r w:rsidR="00225978" w:rsidRPr="00113309">
        <w:rPr>
          <w:szCs w:val="22"/>
        </w:rPr>
        <w:t xml:space="preserve"> </w:t>
      </w:r>
      <w:proofErr w:type="spellStart"/>
      <w:r w:rsidR="00225978" w:rsidRPr="00113309">
        <w:rPr>
          <w:szCs w:val="22"/>
        </w:rPr>
        <w:t>Sandoz</w:t>
      </w:r>
      <w:proofErr w:type="spellEnd"/>
    </w:p>
    <w:p w:rsidR="00931C4F" w:rsidRPr="004C1FEF" w:rsidRDefault="00931C4F" w:rsidP="00931C4F">
      <w:pPr>
        <w:tabs>
          <w:tab w:val="left" w:pos="567"/>
        </w:tabs>
        <w:rPr>
          <w:szCs w:val="22"/>
        </w:rPr>
      </w:pPr>
      <w:r w:rsidRPr="004C1FEF">
        <w:rPr>
          <w:szCs w:val="22"/>
        </w:rPr>
        <w:t>3.</w:t>
      </w:r>
      <w:r w:rsidRPr="004C1FEF">
        <w:rPr>
          <w:szCs w:val="22"/>
        </w:rPr>
        <w:tab/>
        <w:t xml:space="preserve">Kaip vartoti </w:t>
      </w:r>
      <w:proofErr w:type="spellStart"/>
      <w:r w:rsidR="005D2914">
        <w:rPr>
          <w:szCs w:val="22"/>
        </w:rPr>
        <w:t>Valsartan</w:t>
      </w:r>
      <w:proofErr w:type="spellEnd"/>
      <w:r w:rsidR="005D2914">
        <w:rPr>
          <w:szCs w:val="22"/>
        </w:rPr>
        <w:t>/</w:t>
      </w:r>
      <w:proofErr w:type="spellStart"/>
      <w:r w:rsidR="005D2914">
        <w:rPr>
          <w:szCs w:val="22"/>
        </w:rPr>
        <w:t>Hydrochloorthiazide</w:t>
      </w:r>
      <w:proofErr w:type="spellEnd"/>
      <w:r w:rsidR="005D2914">
        <w:rPr>
          <w:szCs w:val="22"/>
        </w:rPr>
        <w:t xml:space="preserve"> </w:t>
      </w:r>
      <w:proofErr w:type="spellStart"/>
      <w:r w:rsidR="005D2914">
        <w:rPr>
          <w:szCs w:val="22"/>
        </w:rPr>
        <w:t>Sandoz</w:t>
      </w:r>
      <w:proofErr w:type="spellEnd"/>
    </w:p>
    <w:p w:rsidR="00931C4F" w:rsidRPr="004C1FEF" w:rsidRDefault="00931C4F" w:rsidP="00931C4F">
      <w:pPr>
        <w:tabs>
          <w:tab w:val="left" w:pos="567"/>
        </w:tabs>
        <w:rPr>
          <w:szCs w:val="22"/>
        </w:rPr>
      </w:pPr>
      <w:r w:rsidRPr="004C1FEF">
        <w:rPr>
          <w:szCs w:val="22"/>
        </w:rPr>
        <w:t>4.</w:t>
      </w:r>
      <w:r w:rsidRPr="004C1FEF">
        <w:rPr>
          <w:szCs w:val="22"/>
        </w:rPr>
        <w:tab/>
        <w:t>Galimas šalutinis poveikis</w:t>
      </w:r>
    </w:p>
    <w:p w:rsidR="00931C4F" w:rsidRPr="004C1FEF" w:rsidRDefault="00931C4F" w:rsidP="00931C4F">
      <w:pPr>
        <w:tabs>
          <w:tab w:val="left" w:pos="567"/>
        </w:tabs>
        <w:rPr>
          <w:szCs w:val="22"/>
        </w:rPr>
      </w:pPr>
      <w:r w:rsidRPr="004C1FEF">
        <w:rPr>
          <w:szCs w:val="22"/>
        </w:rPr>
        <w:t>5.</w:t>
      </w:r>
      <w:r w:rsidRPr="004C1FEF">
        <w:rPr>
          <w:szCs w:val="22"/>
        </w:rPr>
        <w:tab/>
        <w:t xml:space="preserve">Kaip laikyti </w:t>
      </w:r>
      <w:proofErr w:type="spellStart"/>
      <w:r w:rsidR="005D2914">
        <w:rPr>
          <w:szCs w:val="22"/>
        </w:rPr>
        <w:t>Valsartan</w:t>
      </w:r>
      <w:proofErr w:type="spellEnd"/>
      <w:r w:rsidR="005D2914">
        <w:rPr>
          <w:szCs w:val="22"/>
        </w:rPr>
        <w:t>/</w:t>
      </w:r>
      <w:proofErr w:type="spellStart"/>
      <w:r w:rsidR="005D2914">
        <w:rPr>
          <w:szCs w:val="22"/>
        </w:rPr>
        <w:t>Hydrochloorthiazide</w:t>
      </w:r>
      <w:proofErr w:type="spellEnd"/>
      <w:r w:rsidR="005D2914">
        <w:rPr>
          <w:szCs w:val="22"/>
        </w:rPr>
        <w:t xml:space="preserve"> </w:t>
      </w:r>
      <w:proofErr w:type="spellStart"/>
      <w:r w:rsidR="005D2914">
        <w:rPr>
          <w:szCs w:val="22"/>
        </w:rPr>
        <w:t>Sandoz</w:t>
      </w:r>
      <w:proofErr w:type="spellEnd"/>
    </w:p>
    <w:p w:rsidR="00931C4F" w:rsidRPr="004C1FEF" w:rsidRDefault="00931C4F" w:rsidP="00931C4F">
      <w:pPr>
        <w:numPr>
          <w:ilvl w:val="0"/>
          <w:numId w:val="13"/>
        </w:numPr>
        <w:tabs>
          <w:tab w:val="clear" w:pos="720"/>
          <w:tab w:val="num" w:pos="540"/>
          <w:tab w:val="left" w:pos="567"/>
        </w:tabs>
        <w:ind w:left="540" w:hanging="540"/>
        <w:rPr>
          <w:szCs w:val="22"/>
        </w:rPr>
      </w:pPr>
      <w:r w:rsidRPr="004C1FEF">
        <w:rPr>
          <w:szCs w:val="22"/>
        </w:rPr>
        <w:t>Pakuotės turinys ir kita informacija</w:t>
      </w:r>
    </w:p>
    <w:p w:rsidR="00931C4F" w:rsidRPr="004C1FEF" w:rsidRDefault="00931C4F" w:rsidP="00931C4F">
      <w:pPr>
        <w:tabs>
          <w:tab w:val="left" w:pos="567"/>
        </w:tabs>
        <w:rPr>
          <w:szCs w:val="22"/>
        </w:rPr>
      </w:pPr>
    </w:p>
    <w:p w:rsidR="00931C4F" w:rsidRPr="004C1FEF" w:rsidRDefault="00931C4F" w:rsidP="00931C4F">
      <w:pPr>
        <w:tabs>
          <w:tab w:val="left" w:pos="567"/>
        </w:tabs>
        <w:rPr>
          <w:szCs w:val="22"/>
        </w:rPr>
      </w:pPr>
    </w:p>
    <w:p w:rsidR="00931C4F" w:rsidRPr="004C1FEF" w:rsidRDefault="00931C4F" w:rsidP="00931C4F">
      <w:pPr>
        <w:tabs>
          <w:tab w:val="left" w:pos="567"/>
        </w:tabs>
        <w:ind w:left="567" w:hanging="567"/>
        <w:rPr>
          <w:b/>
          <w:szCs w:val="22"/>
        </w:rPr>
      </w:pPr>
      <w:r w:rsidRPr="004C1FEF">
        <w:rPr>
          <w:b/>
          <w:szCs w:val="22"/>
        </w:rPr>
        <w:t>1.</w:t>
      </w:r>
      <w:r w:rsidRPr="004C1FEF">
        <w:rPr>
          <w:b/>
          <w:szCs w:val="22"/>
        </w:rPr>
        <w:tab/>
        <w:t>Kas</w:t>
      </w:r>
      <w:r w:rsidRPr="004C1FEF">
        <w:rPr>
          <w:szCs w:val="22"/>
        </w:rPr>
        <w:t xml:space="preserve"> </w:t>
      </w:r>
      <w:r w:rsidRPr="004C1FEF">
        <w:rPr>
          <w:b/>
          <w:szCs w:val="22"/>
        </w:rPr>
        <w:t>yra</w:t>
      </w:r>
      <w:r w:rsidRPr="004C1FEF">
        <w:rPr>
          <w:szCs w:val="22"/>
        </w:rPr>
        <w:t xml:space="preserve"> </w:t>
      </w:r>
      <w:proofErr w:type="spellStart"/>
      <w:r w:rsidR="005D2914">
        <w:rPr>
          <w:b/>
          <w:szCs w:val="22"/>
        </w:rPr>
        <w:t>Valsartan</w:t>
      </w:r>
      <w:proofErr w:type="spellEnd"/>
      <w:r w:rsidR="005D2914">
        <w:rPr>
          <w:b/>
          <w:szCs w:val="22"/>
        </w:rPr>
        <w:t>/</w:t>
      </w:r>
      <w:proofErr w:type="spellStart"/>
      <w:r w:rsidR="005D2914">
        <w:rPr>
          <w:b/>
          <w:szCs w:val="22"/>
        </w:rPr>
        <w:t>Hydrochloorthiazide</w:t>
      </w:r>
      <w:proofErr w:type="spellEnd"/>
      <w:r w:rsidR="005D2914">
        <w:rPr>
          <w:b/>
          <w:szCs w:val="22"/>
        </w:rPr>
        <w:t xml:space="preserve"> </w:t>
      </w:r>
      <w:proofErr w:type="spellStart"/>
      <w:r w:rsidR="005D2914">
        <w:rPr>
          <w:b/>
          <w:szCs w:val="22"/>
        </w:rPr>
        <w:t>Sandoz</w:t>
      </w:r>
      <w:proofErr w:type="spellEnd"/>
      <w:r w:rsidR="00225978">
        <w:rPr>
          <w:b/>
          <w:szCs w:val="22"/>
        </w:rPr>
        <w:t xml:space="preserve"> </w:t>
      </w:r>
      <w:r w:rsidRPr="004C1FEF">
        <w:rPr>
          <w:b/>
          <w:szCs w:val="22"/>
        </w:rPr>
        <w:t>ir</w:t>
      </w:r>
      <w:r w:rsidRPr="004C1FEF">
        <w:rPr>
          <w:szCs w:val="22"/>
        </w:rPr>
        <w:t xml:space="preserve"> </w:t>
      </w:r>
      <w:r w:rsidRPr="004C1FEF">
        <w:rPr>
          <w:b/>
          <w:szCs w:val="22"/>
        </w:rPr>
        <w:t>kam</w:t>
      </w:r>
      <w:r w:rsidRPr="004C1FEF">
        <w:rPr>
          <w:szCs w:val="22"/>
        </w:rPr>
        <w:t xml:space="preserve"> </w:t>
      </w:r>
      <w:r w:rsidRPr="004C1FEF">
        <w:rPr>
          <w:b/>
          <w:szCs w:val="22"/>
        </w:rPr>
        <w:t>jis</w:t>
      </w:r>
      <w:r w:rsidRPr="004C1FEF">
        <w:rPr>
          <w:szCs w:val="22"/>
        </w:rPr>
        <w:t xml:space="preserve"> </w:t>
      </w:r>
      <w:r w:rsidRPr="004C1FEF">
        <w:rPr>
          <w:b/>
          <w:szCs w:val="22"/>
        </w:rPr>
        <w:t>vartojamas</w:t>
      </w:r>
    </w:p>
    <w:p w:rsidR="00931C4F" w:rsidRPr="004C1FEF" w:rsidRDefault="00931C4F" w:rsidP="00931C4F">
      <w:pPr>
        <w:tabs>
          <w:tab w:val="left" w:pos="567"/>
        </w:tabs>
        <w:ind w:left="567" w:hanging="567"/>
        <w:rPr>
          <w:b/>
          <w:szCs w:val="22"/>
        </w:rPr>
      </w:pPr>
    </w:p>
    <w:p w:rsidR="00931C4F" w:rsidRPr="004C1FEF" w:rsidRDefault="005D2914" w:rsidP="00931C4F">
      <w:pPr>
        <w:pStyle w:val="Default"/>
        <w:rPr>
          <w:sz w:val="22"/>
          <w:szCs w:val="22"/>
          <w:lang w:val="lt-LT"/>
        </w:rPr>
      </w:pPr>
      <w:proofErr w:type="spellStart"/>
      <w:r>
        <w:rPr>
          <w:sz w:val="22"/>
          <w:szCs w:val="22"/>
          <w:lang w:val="lt-LT"/>
        </w:rPr>
        <w:t>Valsartan</w:t>
      </w:r>
      <w:proofErr w:type="spellEnd"/>
      <w:r>
        <w:rPr>
          <w:sz w:val="22"/>
          <w:szCs w:val="22"/>
          <w:lang w:val="lt-LT"/>
        </w:rPr>
        <w:t>/</w:t>
      </w:r>
      <w:proofErr w:type="spellStart"/>
      <w:r>
        <w:rPr>
          <w:sz w:val="22"/>
          <w:szCs w:val="22"/>
          <w:lang w:val="lt-LT"/>
        </w:rPr>
        <w:t>Hydrochloorthiazide</w:t>
      </w:r>
      <w:proofErr w:type="spellEnd"/>
      <w:r>
        <w:rPr>
          <w:sz w:val="22"/>
          <w:szCs w:val="22"/>
          <w:lang w:val="lt-LT"/>
        </w:rPr>
        <w:t xml:space="preserve"> </w:t>
      </w:r>
      <w:proofErr w:type="spellStart"/>
      <w:r>
        <w:rPr>
          <w:sz w:val="22"/>
          <w:szCs w:val="22"/>
          <w:lang w:val="lt-LT"/>
        </w:rPr>
        <w:t>Sandoz</w:t>
      </w:r>
      <w:proofErr w:type="spellEnd"/>
      <w:r w:rsidR="00225978">
        <w:rPr>
          <w:sz w:val="22"/>
          <w:szCs w:val="22"/>
          <w:lang w:val="lt-LT"/>
        </w:rPr>
        <w:t xml:space="preserve"> </w:t>
      </w:r>
      <w:r w:rsidR="00931C4F" w:rsidRPr="004C1FEF">
        <w:rPr>
          <w:sz w:val="22"/>
          <w:szCs w:val="22"/>
          <w:lang w:val="lt-LT"/>
        </w:rPr>
        <w:t xml:space="preserve">plėvele dengtų tablečių sudėtyje yra dvi veikliosios medžiagos, vadinamos </w:t>
      </w:r>
      <w:proofErr w:type="spellStart"/>
      <w:r w:rsidR="00931C4F" w:rsidRPr="004C1FEF">
        <w:rPr>
          <w:sz w:val="22"/>
          <w:szCs w:val="22"/>
          <w:lang w:val="lt-LT"/>
        </w:rPr>
        <w:t>valsartanu</w:t>
      </w:r>
      <w:proofErr w:type="spellEnd"/>
      <w:r w:rsidR="00931C4F" w:rsidRPr="004C1FEF">
        <w:rPr>
          <w:sz w:val="22"/>
          <w:szCs w:val="22"/>
          <w:lang w:val="lt-LT"/>
        </w:rPr>
        <w:t xml:space="preserve"> ir </w:t>
      </w:r>
      <w:proofErr w:type="spellStart"/>
      <w:r w:rsidR="00931C4F" w:rsidRPr="004C1FEF">
        <w:rPr>
          <w:sz w:val="22"/>
          <w:szCs w:val="22"/>
          <w:lang w:val="lt-LT"/>
        </w:rPr>
        <w:t>hidrochlorotiazidu</w:t>
      </w:r>
      <w:proofErr w:type="spellEnd"/>
      <w:r w:rsidR="00931C4F" w:rsidRPr="004C1FEF">
        <w:rPr>
          <w:sz w:val="22"/>
          <w:szCs w:val="22"/>
          <w:lang w:val="lt-LT"/>
        </w:rPr>
        <w:t>. Šios abi medžiagos padeda reguliuoti padidėjusį kraujospūdį (hipertenziją).</w:t>
      </w:r>
    </w:p>
    <w:p w:rsidR="00931C4F" w:rsidRPr="004C1FEF" w:rsidRDefault="00931C4F" w:rsidP="00931C4F">
      <w:pPr>
        <w:numPr>
          <w:ilvl w:val="0"/>
          <w:numId w:val="7"/>
        </w:numPr>
        <w:rPr>
          <w:szCs w:val="22"/>
        </w:rPr>
      </w:pPr>
      <w:proofErr w:type="spellStart"/>
      <w:r w:rsidRPr="004C1FEF">
        <w:rPr>
          <w:b/>
          <w:szCs w:val="22"/>
        </w:rPr>
        <w:t>Valsartanas</w:t>
      </w:r>
      <w:proofErr w:type="spellEnd"/>
      <w:r w:rsidRPr="004C1FEF">
        <w:rPr>
          <w:szCs w:val="22"/>
        </w:rPr>
        <w:t xml:space="preserve"> priklauso vaistų grupei, kuri vadinama </w:t>
      </w:r>
      <w:proofErr w:type="spellStart"/>
      <w:r w:rsidRPr="004C1FEF">
        <w:rPr>
          <w:szCs w:val="22"/>
        </w:rPr>
        <w:t>angiotenzino</w:t>
      </w:r>
      <w:proofErr w:type="spellEnd"/>
      <w:r w:rsidRPr="004C1FEF">
        <w:rPr>
          <w:szCs w:val="22"/>
        </w:rPr>
        <w:t xml:space="preserve"> II receptorių blokatoriais. Šios grupės vaistai padeda reguliuoti padidėjusį kraujospūdį. </w:t>
      </w:r>
      <w:proofErr w:type="spellStart"/>
      <w:r w:rsidRPr="004C1FEF">
        <w:rPr>
          <w:szCs w:val="22"/>
        </w:rPr>
        <w:t>Angiotenzinas</w:t>
      </w:r>
      <w:proofErr w:type="spellEnd"/>
      <w:r w:rsidRPr="004C1FEF">
        <w:rPr>
          <w:szCs w:val="22"/>
        </w:rPr>
        <w:t xml:space="preserve"> II yra organizmo medžiaga, kuri sukelia kraujagyslių susitraukimą, tokiu būdu sukeldama Jūsų kraujospūdžio padidėjimą. </w:t>
      </w:r>
      <w:proofErr w:type="spellStart"/>
      <w:r w:rsidRPr="004C1FEF">
        <w:rPr>
          <w:szCs w:val="22"/>
        </w:rPr>
        <w:t>Valsartanas</w:t>
      </w:r>
      <w:proofErr w:type="spellEnd"/>
      <w:r w:rsidRPr="004C1FEF">
        <w:rPr>
          <w:szCs w:val="22"/>
        </w:rPr>
        <w:t xml:space="preserve"> blokuoja </w:t>
      </w:r>
      <w:proofErr w:type="spellStart"/>
      <w:r w:rsidRPr="004C1FEF">
        <w:rPr>
          <w:szCs w:val="22"/>
        </w:rPr>
        <w:t>angiotenzino</w:t>
      </w:r>
      <w:proofErr w:type="spellEnd"/>
      <w:r w:rsidRPr="004C1FEF">
        <w:rPr>
          <w:szCs w:val="22"/>
        </w:rPr>
        <w:t xml:space="preserve"> II sukeltą poveikį, todėl kraujagyslės atsipalaiduoja ir sumažinamas kraujospūdis.</w:t>
      </w:r>
    </w:p>
    <w:p w:rsidR="00931C4F" w:rsidRPr="004C1FEF" w:rsidRDefault="00931C4F" w:rsidP="00931C4F">
      <w:pPr>
        <w:numPr>
          <w:ilvl w:val="0"/>
          <w:numId w:val="7"/>
        </w:numPr>
        <w:rPr>
          <w:szCs w:val="22"/>
        </w:rPr>
      </w:pPr>
      <w:proofErr w:type="spellStart"/>
      <w:r w:rsidRPr="004C1FEF">
        <w:rPr>
          <w:b/>
          <w:szCs w:val="22"/>
        </w:rPr>
        <w:t>Hidrochlorotiazidas</w:t>
      </w:r>
      <w:proofErr w:type="spellEnd"/>
      <w:r w:rsidRPr="004C1FEF">
        <w:rPr>
          <w:b/>
          <w:szCs w:val="22"/>
        </w:rPr>
        <w:t xml:space="preserve"> </w:t>
      </w:r>
      <w:r w:rsidRPr="004C1FEF">
        <w:rPr>
          <w:szCs w:val="22"/>
        </w:rPr>
        <w:t xml:space="preserve">priklauso vaistų grupei, kuri vadinama </w:t>
      </w:r>
      <w:proofErr w:type="spellStart"/>
      <w:r w:rsidRPr="004C1FEF">
        <w:rPr>
          <w:szCs w:val="22"/>
        </w:rPr>
        <w:t>tiazidiniais</w:t>
      </w:r>
      <w:proofErr w:type="spellEnd"/>
      <w:r w:rsidRPr="004C1FEF">
        <w:rPr>
          <w:szCs w:val="22"/>
        </w:rPr>
        <w:t xml:space="preserve"> diuretikais (šlapimą varančiais vaistais). </w:t>
      </w:r>
      <w:proofErr w:type="spellStart"/>
      <w:r w:rsidRPr="004C1FEF">
        <w:rPr>
          <w:szCs w:val="22"/>
        </w:rPr>
        <w:t>Hidrochlorotiazidas</w:t>
      </w:r>
      <w:proofErr w:type="spellEnd"/>
      <w:r w:rsidRPr="004C1FEF">
        <w:rPr>
          <w:szCs w:val="22"/>
        </w:rPr>
        <w:t xml:space="preserve"> didina šlapimo išskyrimą, kas taip pat mažina kraujospūdį.</w:t>
      </w:r>
    </w:p>
    <w:p w:rsidR="00931C4F" w:rsidRPr="004C1FEF" w:rsidRDefault="00931C4F" w:rsidP="00931C4F">
      <w:pPr>
        <w:pStyle w:val="Default"/>
        <w:rPr>
          <w:sz w:val="22"/>
          <w:szCs w:val="22"/>
          <w:lang w:val="lt-LT"/>
        </w:rPr>
      </w:pPr>
    </w:p>
    <w:p w:rsidR="00931C4F" w:rsidRPr="004C1FEF" w:rsidRDefault="005D2914" w:rsidP="00931C4F">
      <w:pPr>
        <w:rPr>
          <w:szCs w:val="22"/>
        </w:rPr>
      </w:pPr>
      <w:proofErr w:type="spellStart"/>
      <w:r>
        <w:rPr>
          <w:szCs w:val="22"/>
        </w:rPr>
        <w:t>Valsartan</w:t>
      </w:r>
      <w:proofErr w:type="spellEnd"/>
      <w:r>
        <w:rPr>
          <w:szCs w:val="22"/>
        </w:rPr>
        <w:t>/</w:t>
      </w:r>
      <w:proofErr w:type="spellStart"/>
      <w:r>
        <w:rPr>
          <w:szCs w:val="22"/>
        </w:rPr>
        <w:t>Hydrochloorthiazide</w:t>
      </w:r>
      <w:proofErr w:type="spellEnd"/>
      <w:r>
        <w:rPr>
          <w:szCs w:val="22"/>
        </w:rPr>
        <w:t xml:space="preserve"> </w:t>
      </w:r>
      <w:proofErr w:type="spellStart"/>
      <w:r>
        <w:rPr>
          <w:szCs w:val="22"/>
        </w:rPr>
        <w:t>Sandoz</w:t>
      </w:r>
      <w:proofErr w:type="spellEnd"/>
      <w:r w:rsidR="00225978">
        <w:rPr>
          <w:szCs w:val="22"/>
        </w:rPr>
        <w:t xml:space="preserve"> </w:t>
      </w:r>
      <w:r w:rsidR="00931C4F" w:rsidRPr="004C1FEF">
        <w:rPr>
          <w:szCs w:val="22"/>
        </w:rPr>
        <w:t xml:space="preserve">vartojamas aukštam kraujospūdžiui, kurio negalima pakankamai sureguliuoti, vartojant vienos veikliosios medžiagos </w:t>
      </w:r>
      <w:r w:rsidR="00931C4F">
        <w:rPr>
          <w:szCs w:val="22"/>
        </w:rPr>
        <w:t>vaistus</w:t>
      </w:r>
      <w:r w:rsidR="00931C4F" w:rsidRPr="004C1FEF">
        <w:rPr>
          <w:szCs w:val="22"/>
        </w:rPr>
        <w:t>, gydyti.</w:t>
      </w:r>
    </w:p>
    <w:p w:rsidR="00931C4F" w:rsidRPr="004C1FEF" w:rsidRDefault="00931C4F" w:rsidP="00931C4F">
      <w:pPr>
        <w:rPr>
          <w:szCs w:val="22"/>
        </w:rPr>
      </w:pPr>
    </w:p>
    <w:p w:rsidR="00931C4F" w:rsidRPr="004C1FEF" w:rsidRDefault="00931C4F" w:rsidP="00931C4F">
      <w:pPr>
        <w:tabs>
          <w:tab w:val="left" w:pos="567"/>
        </w:tabs>
        <w:rPr>
          <w:szCs w:val="22"/>
        </w:rPr>
      </w:pPr>
      <w:r w:rsidRPr="004C1FEF">
        <w:rPr>
          <w:szCs w:val="22"/>
        </w:rPr>
        <w:t>Aukštas kraujospūdis didina širdies ir arterijų apkrovą. Jeigu padidėjęs kraujospūdis negydomas, jis gali sukelti smegenų, širdies arba inkstų kraujagyslių pažeidimą, todėl gali ištikti insultas, prasidėti širdies ar inkstų nepakankamumas. Padidėjęs kraujospūdis didina širdies priepuolių riziką. Jūsų kraujospūdžio sumažinimas iki normalaus mažina minėtų sutrikimų vystymosi riziką.</w:t>
      </w:r>
    </w:p>
    <w:p w:rsidR="00931C4F" w:rsidRPr="004C1FEF" w:rsidRDefault="00931C4F" w:rsidP="00931C4F">
      <w:pPr>
        <w:tabs>
          <w:tab w:val="left" w:pos="567"/>
        </w:tabs>
        <w:rPr>
          <w:b/>
          <w:szCs w:val="22"/>
        </w:rPr>
      </w:pPr>
    </w:p>
    <w:p w:rsidR="00931C4F" w:rsidRPr="004C1FEF" w:rsidRDefault="00931C4F" w:rsidP="00931C4F">
      <w:pPr>
        <w:tabs>
          <w:tab w:val="left" w:pos="567"/>
        </w:tabs>
        <w:rPr>
          <w:b/>
          <w:szCs w:val="22"/>
        </w:rPr>
      </w:pPr>
    </w:p>
    <w:p w:rsidR="00931C4F" w:rsidRPr="004C1FEF" w:rsidRDefault="00931C4F" w:rsidP="00931C4F">
      <w:pPr>
        <w:tabs>
          <w:tab w:val="left" w:pos="567"/>
        </w:tabs>
        <w:ind w:left="567" w:hanging="567"/>
        <w:rPr>
          <w:b/>
          <w:szCs w:val="22"/>
        </w:rPr>
      </w:pPr>
      <w:r w:rsidRPr="004C1FEF">
        <w:rPr>
          <w:b/>
          <w:szCs w:val="22"/>
        </w:rPr>
        <w:t>2.</w:t>
      </w:r>
      <w:r w:rsidRPr="004C1FEF">
        <w:rPr>
          <w:b/>
          <w:szCs w:val="22"/>
        </w:rPr>
        <w:tab/>
        <w:t xml:space="preserve">Kas žinotina prieš vartojant </w:t>
      </w:r>
      <w:proofErr w:type="spellStart"/>
      <w:r w:rsidR="005D2914">
        <w:rPr>
          <w:b/>
          <w:szCs w:val="22"/>
        </w:rPr>
        <w:t>Valsartan</w:t>
      </w:r>
      <w:proofErr w:type="spellEnd"/>
      <w:r w:rsidR="005D2914">
        <w:rPr>
          <w:b/>
          <w:szCs w:val="22"/>
        </w:rPr>
        <w:t>/</w:t>
      </w:r>
      <w:proofErr w:type="spellStart"/>
      <w:r w:rsidR="005D2914">
        <w:rPr>
          <w:b/>
          <w:szCs w:val="22"/>
        </w:rPr>
        <w:t>Hydrochloorthiazide</w:t>
      </w:r>
      <w:proofErr w:type="spellEnd"/>
      <w:r w:rsidR="005D2914">
        <w:rPr>
          <w:b/>
          <w:szCs w:val="22"/>
        </w:rPr>
        <w:t xml:space="preserve"> </w:t>
      </w:r>
      <w:proofErr w:type="spellStart"/>
      <w:r w:rsidR="005D2914">
        <w:rPr>
          <w:b/>
          <w:szCs w:val="22"/>
        </w:rPr>
        <w:t>Sandoz</w:t>
      </w:r>
      <w:proofErr w:type="spellEnd"/>
    </w:p>
    <w:p w:rsidR="00931C4F" w:rsidRPr="004C1FEF" w:rsidRDefault="00931C4F" w:rsidP="00931C4F">
      <w:pPr>
        <w:tabs>
          <w:tab w:val="left" w:pos="567"/>
        </w:tabs>
        <w:ind w:left="360"/>
        <w:rPr>
          <w:b/>
          <w:szCs w:val="22"/>
        </w:rPr>
      </w:pPr>
    </w:p>
    <w:p w:rsidR="00931C4F" w:rsidRPr="004C1FEF" w:rsidRDefault="005D2914" w:rsidP="00931C4F">
      <w:pPr>
        <w:pStyle w:val="Default"/>
        <w:rPr>
          <w:b/>
          <w:bCs/>
          <w:sz w:val="22"/>
          <w:szCs w:val="22"/>
          <w:lang w:val="lt-LT"/>
        </w:rPr>
      </w:pPr>
      <w:proofErr w:type="spellStart"/>
      <w:r>
        <w:rPr>
          <w:b/>
          <w:sz w:val="22"/>
          <w:szCs w:val="22"/>
          <w:lang w:val="lt-LT"/>
        </w:rPr>
        <w:t>Valsartan</w:t>
      </w:r>
      <w:proofErr w:type="spellEnd"/>
      <w:r>
        <w:rPr>
          <w:b/>
          <w:sz w:val="22"/>
          <w:szCs w:val="22"/>
          <w:lang w:val="lt-LT"/>
        </w:rPr>
        <w:t>/</w:t>
      </w:r>
      <w:proofErr w:type="spellStart"/>
      <w:r>
        <w:rPr>
          <w:b/>
          <w:sz w:val="22"/>
          <w:szCs w:val="22"/>
          <w:lang w:val="lt-LT"/>
        </w:rPr>
        <w:t>Hydrochloorthiazide</w:t>
      </w:r>
      <w:proofErr w:type="spellEnd"/>
      <w:r>
        <w:rPr>
          <w:b/>
          <w:sz w:val="22"/>
          <w:szCs w:val="22"/>
          <w:lang w:val="lt-LT"/>
        </w:rPr>
        <w:t xml:space="preserve"> </w:t>
      </w:r>
      <w:proofErr w:type="spellStart"/>
      <w:r>
        <w:rPr>
          <w:b/>
          <w:sz w:val="22"/>
          <w:szCs w:val="22"/>
          <w:lang w:val="lt-LT"/>
        </w:rPr>
        <w:t>Sandoz</w:t>
      </w:r>
      <w:proofErr w:type="spellEnd"/>
      <w:r w:rsidR="00225978">
        <w:rPr>
          <w:b/>
          <w:sz w:val="22"/>
          <w:szCs w:val="22"/>
          <w:lang w:val="lt-LT"/>
        </w:rPr>
        <w:t xml:space="preserve"> </w:t>
      </w:r>
      <w:r w:rsidR="00931C4F" w:rsidRPr="004C1FEF">
        <w:rPr>
          <w:b/>
          <w:bCs/>
          <w:sz w:val="22"/>
          <w:szCs w:val="22"/>
          <w:lang w:val="lt-LT"/>
        </w:rPr>
        <w:t xml:space="preserve">vartoti negalima: </w:t>
      </w:r>
    </w:p>
    <w:p w:rsidR="00931C4F" w:rsidRPr="004C1FEF" w:rsidRDefault="00931C4F" w:rsidP="00931C4F">
      <w:pPr>
        <w:pStyle w:val="Default"/>
        <w:rPr>
          <w:sz w:val="22"/>
          <w:szCs w:val="22"/>
          <w:lang w:val="lt-LT"/>
        </w:rPr>
      </w:pPr>
    </w:p>
    <w:p w:rsidR="00931C4F" w:rsidRPr="004C1FEF" w:rsidRDefault="00931C4F" w:rsidP="00931C4F">
      <w:pPr>
        <w:pStyle w:val="Default"/>
        <w:numPr>
          <w:ilvl w:val="0"/>
          <w:numId w:val="8"/>
        </w:numPr>
        <w:rPr>
          <w:sz w:val="22"/>
          <w:szCs w:val="22"/>
          <w:lang w:val="lt-LT"/>
        </w:rPr>
      </w:pPr>
      <w:r w:rsidRPr="004C1FEF">
        <w:rPr>
          <w:sz w:val="22"/>
          <w:szCs w:val="22"/>
          <w:lang w:val="lt-LT"/>
        </w:rPr>
        <w:t>jeigu esate alergiškas</w:t>
      </w:r>
      <w:r w:rsidRPr="004C1FEF">
        <w:rPr>
          <w:bCs/>
          <w:sz w:val="22"/>
          <w:szCs w:val="22"/>
          <w:lang w:val="lt-LT"/>
        </w:rPr>
        <w:t xml:space="preserve"> </w:t>
      </w:r>
      <w:r w:rsidRPr="004C1FEF">
        <w:rPr>
          <w:sz w:val="22"/>
          <w:szCs w:val="22"/>
          <w:lang w:val="lt-LT"/>
        </w:rPr>
        <w:t xml:space="preserve">(per daug jautrus) </w:t>
      </w:r>
      <w:proofErr w:type="spellStart"/>
      <w:r w:rsidRPr="004C1FEF">
        <w:rPr>
          <w:sz w:val="22"/>
          <w:szCs w:val="22"/>
          <w:lang w:val="lt-LT"/>
        </w:rPr>
        <w:t>valsartanui</w:t>
      </w:r>
      <w:proofErr w:type="spellEnd"/>
      <w:r w:rsidRPr="004C1FEF">
        <w:rPr>
          <w:sz w:val="22"/>
          <w:szCs w:val="22"/>
          <w:lang w:val="lt-LT"/>
        </w:rPr>
        <w:t xml:space="preserve">, </w:t>
      </w:r>
      <w:proofErr w:type="spellStart"/>
      <w:r w:rsidRPr="004C1FEF">
        <w:rPr>
          <w:sz w:val="22"/>
          <w:szCs w:val="22"/>
          <w:lang w:val="lt-LT"/>
        </w:rPr>
        <w:t>hidrochlorotiazidui</w:t>
      </w:r>
      <w:proofErr w:type="spellEnd"/>
      <w:r w:rsidRPr="004C1FEF">
        <w:rPr>
          <w:sz w:val="22"/>
          <w:szCs w:val="22"/>
          <w:lang w:val="lt-LT"/>
        </w:rPr>
        <w:t xml:space="preserve">, </w:t>
      </w:r>
      <w:proofErr w:type="spellStart"/>
      <w:r w:rsidRPr="004C1FEF">
        <w:rPr>
          <w:sz w:val="22"/>
          <w:szCs w:val="22"/>
          <w:lang w:val="lt-LT"/>
        </w:rPr>
        <w:t>sulfonamido</w:t>
      </w:r>
      <w:proofErr w:type="spellEnd"/>
      <w:r w:rsidRPr="004C1FEF">
        <w:rPr>
          <w:sz w:val="22"/>
          <w:szCs w:val="22"/>
          <w:lang w:val="lt-LT"/>
        </w:rPr>
        <w:t xml:space="preserve"> dariniams (medžiagoms, chemiškai giminingoms </w:t>
      </w:r>
      <w:proofErr w:type="spellStart"/>
      <w:r w:rsidRPr="004C1FEF">
        <w:rPr>
          <w:sz w:val="22"/>
          <w:szCs w:val="22"/>
          <w:lang w:val="lt-LT"/>
        </w:rPr>
        <w:t>hidrochlorotiazidui</w:t>
      </w:r>
      <w:proofErr w:type="spellEnd"/>
      <w:r w:rsidRPr="004C1FEF">
        <w:rPr>
          <w:sz w:val="22"/>
          <w:szCs w:val="22"/>
          <w:lang w:val="lt-LT"/>
        </w:rPr>
        <w:t xml:space="preserve">) arba bet kuriai kitai šio vaisto medžiagai (jos išvardytos 6 skyriuje); </w:t>
      </w:r>
    </w:p>
    <w:p w:rsidR="00931C4F" w:rsidRPr="004C1FEF" w:rsidRDefault="00931C4F" w:rsidP="00931C4F">
      <w:pPr>
        <w:pStyle w:val="Default"/>
        <w:numPr>
          <w:ilvl w:val="0"/>
          <w:numId w:val="8"/>
        </w:numPr>
        <w:rPr>
          <w:sz w:val="22"/>
          <w:szCs w:val="22"/>
          <w:lang w:val="lt-LT"/>
        </w:rPr>
      </w:pPr>
      <w:r w:rsidRPr="004C1FEF">
        <w:rPr>
          <w:sz w:val="22"/>
          <w:szCs w:val="22"/>
          <w:lang w:val="lt-LT"/>
        </w:rPr>
        <w:t>jeigu yra didesnis negu</w:t>
      </w:r>
      <w:r w:rsidRPr="004C1FEF">
        <w:rPr>
          <w:bCs/>
          <w:sz w:val="22"/>
          <w:szCs w:val="22"/>
          <w:lang w:val="lt-LT"/>
        </w:rPr>
        <w:t xml:space="preserve"> 3 mėnesių nėštumas (t</w:t>
      </w:r>
      <w:r w:rsidRPr="004C1FEF">
        <w:rPr>
          <w:sz w:val="22"/>
          <w:szCs w:val="22"/>
          <w:lang w:val="lt-LT"/>
        </w:rPr>
        <w:t>ai</w:t>
      </w:r>
      <w:r w:rsidR="00225978">
        <w:rPr>
          <w:sz w:val="22"/>
          <w:szCs w:val="22"/>
          <w:lang w:val="lt-LT"/>
        </w:rPr>
        <w:t xml:space="preserve">p pat yra geriau vengti vartoti </w:t>
      </w:r>
      <w:proofErr w:type="spellStart"/>
      <w:r w:rsidR="005D2914">
        <w:rPr>
          <w:sz w:val="22"/>
          <w:szCs w:val="22"/>
          <w:lang w:val="lt-LT"/>
        </w:rPr>
        <w:t>Valsartan</w:t>
      </w:r>
      <w:proofErr w:type="spellEnd"/>
      <w:r w:rsidR="005D2914">
        <w:rPr>
          <w:sz w:val="22"/>
          <w:szCs w:val="22"/>
          <w:lang w:val="lt-LT"/>
        </w:rPr>
        <w:t>/</w:t>
      </w:r>
      <w:proofErr w:type="spellStart"/>
      <w:r w:rsidR="005D2914">
        <w:rPr>
          <w:sz w:val="22"/>
          <w:szCs w:val="22"/>
          <w:lang w:val="lt-LT"/>
        </w:rPr>
        <w:t>Hydrochloorthiazide</w:t>
      </w:r>
      <w:proofErr w:type="spellEnd"/>
      <w:r w:rsidR="005D2914">
        <w:rPr>
          <w:sz w:val="22"/>
          <w:szCs w:val="22"/>
          <w:lang w:val="lt-LT"/>
        </w:rPr>
        <w:t xml:space="preserve"> </w:t>
      </w:r>
      <w:proofErr w:type="spellStart"/>
      <w:r w:rsidR="005D2914">
        <w:rPr>
          <w:sz w:val="22"/>
          <w:szCs w:val="22"/>
          <w:lang w:val="lt-LT"/>
        </w:rPr>
        <w:t>Sandoz</w:t>
      </w:r>
      <w:proofErr w:type="spellEnd"/>
      <w:r w:rsidR="00225978">
        <w:rPr>
          <w:sz w:val="22"/>
          <w:szCs w:val="22"/>
          <w:lang w:val="lt-LT"/>
        </w:rPr>
        <w:t xml:space="preserve"> </w:t>
      </w:r>
      <w:r w:rsidRPr="004C1FEF">
        <w:rPr>
          <w:sz w:val="22"/>
          <w:szCs w:val="22"/>
          <w:lang w:val="lt-LT"/>
        </w:rPr>
        <w:t>ankstyvuoju nėštumo laikotarpiu – žr. skyrių ,,</w:t>
      </w:r>
      <w:r w:rsidRPr="004C1FEF">
        <w:rPr>
          <w:iCs/>
          <w:sz w:val="22"/>
          <w:szCs w:val="22"/>
          <w:lang w:val="lt-LT"/>
        </w:rPr>
        <w:t>Nėštumas ir žindymo laikotarpis</w:t>
      </w:r>
      <w:r w:rsidRPr="004C1FEF">
        <w:rPr>
          <w:sz w:val="22"/>
          <w:szCs w:val="22"/>
          <w:lang w:val="lt-LT"/>
        </w:rPr>
        <w:t>“);</w:t>
      </w:r>
    </w:p>
    <w:p w:rsidR="00931C4F" w:rsidRPr="004C1FEF" w:rsidRDefault="00931C4F" w:rsidP="00931C4F">
      <w:pPr>
        <w:numPr>
          <w:ilvl w:val="0"/>
          <w:numId w:val="16"/>
        </w:numPr>
        <w:tabs>
          <w:tab w:val="clear" w:pos="357"/>
        </w:tabs>
        <w:ind w:left="567" w:hanging="567"/>
        <w:rPr>
          <w:szCs w:val="22"/>
        </w:rPr>
      </w:pPr>
      <w:r w:rsidRPr="004C1FEF">
        <w:rPr>
          <w:szCs w:val="22"/>
        </w:rPr>
        <w:lastRenderedPageBreak/>
        <w:t>jeigu sergate sunkia kepenų liga arba kepenyse yra smulkiųjų tulžies latakų irimas (</w:t>
      </w:r>
      <w:proofErr w:type="spellStart"/>
      <w:r w:rsidRPr="004C1FEF">
        <w:rPr>
          <w:szCs w:val="22"/>
        </w:rPr>
        <w:t>bilijinė</w:t>
      </w:r>
      <w:proofErr w:type="spellEnd"/>
      <w:r w:rsidRPr="004C1FEF">
        <w:rPr>
          <w:szCs w:val="22"/>
        </w:rPr>
        <w:t xml:space="preserve"> cirozė), dėl kurio kepenyse kaupiasi tulžis (pasireiškia </w:t>
      </w:r>
      <w:proofErr w:type="spellStart"/>
      <w:r w:rsidRPr="004C1FEF">
        <w:rPr>
          <w:szCs w:val="22"/>
        </w:rPr>
        <w:t>cholestazė</w:t>
      </w:r>
      <w:proofErr w:type="spellEnd"/>
      <w:r w:rsidRPr="004C1FEF">
        <w:rPr>
          <w:szCs w:val="22"/>
        </w:rPr>
        <w:t xml:space="preserve">);  </w:t>
      </w:r>
    </w:p>
    <w:p w:rsidR="00931C4F" w:rsidRPr="004C1FEF" w:rsidRDefault="00931C4F" w:rsidP="00931C4F">
      <w:pPr>
        <w:pStyle w:val="Default"/>
        <w:numPr>
          <w:ilvl w:val="0"/>
          <w:numId w:val="8"/>
        </w:numPr>
        <w:rPr>
          <w:sz w:val="22"/>
          <w:szCs w:val="22"/>
          <w:lang w:val="lt-LT"/>
        </w:rPr>
      </w:pPr>
      <w:r w:rsidRPr="004C1FEF">
        <w:rPr>
          <w:sz w:val="22"/>
          <w:szCs w:val="22"/>
          <w:lang w:val="lt-LT"/>
        </w:rPr>
        <w:t xml:space="preserve">jeigu sergate </w:t>
      </w:r>
      <w:r w:rsidRPr="004C1FEF">
        <w:rPr>
          <w:bCs/>
          <w:sz w:val="22"/>
          <w:szCs w:val="22"/>
          <w:lang w:val="lt-LT"/>
        </w:rPr>
        <w:t>sunkia inkstų liga</w:t>
      </w:r>
      <w:r w:rsidRPr="004C1FEF">
        <w:rPr>
          <w:sz w:val="22"/>
          <w:szCs w:val="22"/>
          <w:lang w:val="lt-LT"/>
        </w:rPr>
        <w:t xml:space="preserve">; </w:t>
      </w:r>
    </w:p>
    <w:p w:rsidR="00931C4F" w:rsidRPr="004C1FEF" w:rsidRDefault="00931C4F" w:rsidP="00931C4F">
      <w:pPr>
        <w:numPr>
          <w:ilvl w:val="0"/>
          <w:numId w:val="8"/>
        </w:numPr>
        <w:rPr>
          <w:szCs w:val="22"/>
        </w:rPr>
      </w:pPr>
      <w:r w:rsidRPr="004C1FEF">
        <w:rPr>
          <w:szCs w:val="22"/>
        </w:rPr>
        <w:t xml:space="preserve">jeigu negalite išskirti šlapimo (yra </w:t>
      </w:r>
      <w:proofErr w:type="spellStart"/>
      <w:r w:rsidRPr="004C1FEF">
        <w:rPr>
          <w:szCs w:val="22"/>
        </w:rPr>
        <w:t>anurija</w:t>
      </w:r>
      <w:proofErr w:type="spellEnd"/>
      <w:r w:rsidRPr="004C1FEF">
        <w:rPr>
          <w:szCs w:val="22"/>
        </w:rPr>
        <w:t>);</w:t>
      </w:r>
    </w:p>
    <w:p w:rsidR="00931C4F" w:rsidRPr="004C1FEF" w:rsidRDefault="00931C4F" w:rsidP="00931C4F">
      <w:pPr>
        <w:numPr>
          <w:ilvl w:val="0"/>
          <w:numId w:val="8"/>
        </w:numPr>
        <w:rPr>
          <w:szCs w:val="22"/>
        </w:rPr>
      </w:pPr>
      <w:r w:rsidRPr="004C1FEF">
        <w:rPr>
          <w:szCs w:val="22"/>
        </w:rPr>
        <w:t>jeigu taikoma hemodializė;</w:t>
      </w:r>
    </w:p>
    <w:p w:rsidR="00931C4F" w:rsidRPr="004C1FEF" w:rsidRDefault="00931C4F" w:rsidP="00931C4F">
      <w:pPr>
        <w:numPr>
          <w:ilvl w:val="0"/>
          <w:numId w:val="8"/>
        </w:numPr>
        <w:rPr>
          <w:szCs w:val="22"/>
        </w:rPr>
      </w:pPr>
      <w:r w:rsidRPr="004C1FEF">
        <w:rPr>
          <w:szCs w:val="22"/>
        </w:rPr>
        <w:t>jeigu, nepaisant taikomo gydymo, kalio arba natrio kiekis kraujyje yra mažesnis už normalų arba kalcio kiekis kraujyje yra didesnis už normalų;</w:t>
      </w:r>
    </w:p>
    <w:p w:rsidR="00931C4F" w:rsidRPr="004C1FEF" w:rsidRDefault="00931C4F" w:rsidP="00931C4F">
      <w:pPr>
        <w:pStyle w:val="Default"/>
        <w:numPr>
          <w:ilvl w:val="0"/>
          <w:numId w:val="8"/>
        </w:numPr>
        <w:rPr>
          <w:sz w:val="22"/>
          <w:szCs w:val="22"/>
          <w:lang w:val="lt-LT"/>
        </w:rPr>
      </w:pPr>
      <w:r w:rsidRPr="004C1FEF">
        <w:rPr>
          <w:sz w:val="22"/>
          <w:szCs w:val="22"/>
          <w:lang w:val="lt-LT"/>
        </w:rPr>
        <w:t>jeigu sergate podagra</w:t>
      </w:r>
      <w:r>
        <w:rPr>
          <w:sz w:val="22"/>
          <w:szCs w:val="22"/>
          <w:lang w:val="lt-LT"/>
        </w:rPr>
        <w:t>;</w:t>
      </w:r>
      <w:r w:rsidRPr="004C1FEF">
        <w:rPr>
          <w:sz w:val="22"/>
          <w:szCs w:val="22"/>
          <w:lang w:val="lt-LT"/>
        </w:rPr>
        <w:t xml:space="preserve"> </w:t>
      </w:r>
    </w:p>
    <w:p w:rsidR="00931C4F" w:rsidRPr="004C1FEF" w:rsidRDefault="00931C4F" w:rsidP="00931C4F">
      <w:pPr>
        <w:numPr>
          <w:ilvl w:val="0"/>
          <w:numId w:val="8"/>
        </w:numPr>
        <w:rPr>
          <w:color w:val="000000"/>
          <w:szCs w:val="22"/>
          <w:lang w:eastAsia="en-US"/>
        </w:rPr>
      </w:pPr>
      <w:r w:rsidRPr="004C1FEF">
        <w:rPr>
          <w:color w:val="000000"/>
          <w:szCs w:val="22"/>
          <w:lang w:eastAsia="en-US"/>
        </w:rPr>
        <w:t xml:space="preserve">jeigu sergate cukriniu diabetu ar yra inkstų funkcijos sutrikimas ir vartojate kraujospūdį mažinančių vaistų </w:t>
      </w:r>
      <w:r w:rsidRPr="004C1FEF">
        <w:rPr>
          <w:rFonts w:eastAsia="Batang"/>
          <w:szCs w:val="22"/>
        </w:rPr>
        <w:t xml:space="preserve">kurių sudėtyje yra </w:t>
      </w:r>
      <w:proofErr w:type="spellStart"/>
      <w:r w:rsidRPr="004C1FEF">
        <w:rPr>
          <w:color w:val="000000"/>
          <w:szCs w:val="22"/>
          <w:lang w:eastAsia="en-US"/>
        </w:rPr>
        <w:t>aliskireno</w:t>
      </w:r>
      <w:proofErr w:type="spellEnd"/>
      <w:r w:rsidRPr="004C1FEF">
        <w:rPr>
          <w:color w:val="000000"/>
          <w:szCs w:val="22"/>
          <w:lang w:eastAsia="en-US"/>
        </w:rPr>
        <w:t>.</w:t>
      </w:r>
    </w:p>
    <w:p w:rsidR="00931C4F" w:rsidRPr="004C1FEF" w:rsidRDefault="00DC4F48" w:rsidP="00931C4F">
      <w:pPr>
        <w:pStyle w:val="Default"/>
        <w:rPr>
          <w:b/>
          <w:bCs/>
          <w:sz w:val="22"/>
          <w:szCs w:val="22"/>
          <w:lang w:val="lt-LT"/>
        </w:rPr>
      </w:pPr>
      <w:r>
        <w:rPr>
          <w:b/>
          <w:bCs/>
          <w:sz w:val="22"/>
          <w:szCs w:val="22"/>
          <w:lang w:val="lt-LT"/>
        </w:rPr>
        <w:t xml:space="preserve"> </w:t>
      </w:r>
    </w:p>
    <w:p w:rsidR="00931C4F" w:rsidRPr="004C1FEF" w:rsidRDefault="00931C4F" w:rsidP="00931C4F">
      <w:pPr>
        <w:pStyle w:val="Default"/>
        <w:rPr>
          <w:b/>
          <w:bCs/>
          <w:sz w:val="22"/>
          <w:szCs w:val="22"/>
          <w:lang w:val="lt-LT"/>
        </w:rPr>
      </w:pPr>
      <w:r w:rsidRPr="004C1FEF">
        <w:rPr>
          <w:b/>
          <w:bCs/>
          <w:sz w:val="22"/>
          <w:szCs w:val="22"/>
          <w:lang w:val="lt-LT"/>
        </w:rPr>
        <w:t>Jeigu bet kuris iš minėtų atvejų tinka Jums, šio vaisto nevartokite ir pasikalbėkite su savo gydytoju.</w:t>
      </w:r>
    </w:p>
    <w:p w:rsidR="00931C4F" w:rsidRPr="004C1FEF" w:rsidRDefault="00931C4F" w:rsidP="00931C4F">
      <w:pPr>
        <w:pStyle w:val="Default"/>
        <w:rPr>
          <w:b/>
          <w:bCs/>
          <w:sz w:val="22"/>
          <w:szCs w:val="22"/>
          <w:lang w:val="lt-LT"/>
        </w:rPr>
      </w:pPr>
    </w:p>
    <w:p w:rsidR="00931C4F" w:rsidRPr="004C1FEF" w:rsidRDefault="00931C4F" w:rsidP="00931C4F">
      <w:pPr>
        <w:ind w:left="567" w:hanging="567"/>
        <w:rPr>
          <w:b/>
          <w:noProof/>
          <w:szCs w:val="22"/>
        </w:rPr>
      </w:pPr>
      <w:r w:rsidRPr="004C1FEF">
        <w:rPr>
          <w:b/>
          <w:noProof/>
          <w:szCs w:val="22"/>
        </w:rPr>
        <w:t>Įspėjimai ir</w:t>
      </w:r>
      <w:r w:rsidRPr="004C1FEF">
        <w:rPr>
          <w:b/>
          <w:szCs w:val="22"/>
        </w:rPr>
        <w:t xml:space="preserve"> atsargumo </w:t>
      </w:r>
      <w:r w:rsidRPr="004C1FEF">
        <w:rPr>
          <w:b/>
          <w:noProof/>
          <w:szCs w:val="22"/>
        </w:rPr>
        <w:t>priemonės</w:t>
      </w:r>
    </w:p>
    <w:p w:rsidR="00931C4F" w:rsidRPr="00EF6CF5" w:rsidRDefault="00931C4F" w:rsidP="00EF6CF5">
      <w:pPr>
        <w:pStyle w:val="Sraopastraipa"/>
        <w:numPr>
          <w:ilvl w:val="0"/>
          <w:numId w:val="24"/>
        </w:numPr>
        <w:rPr>
          <w:szCs w:val="22"/>
        </w:rPr>
      </w:pPr>
      <w:r w:rsidRPr="00EF6CF5">
        <w:rPr>
          <w:szCs w:val="22"/>
        </w:rPr>
        <w:t xml:space="preserve">Pasitarkite su gydytoju, prieš pradėdami vartoti </w:t>
      </w:r>
      <w:proofErr w:type="spellStart"/>
      <w:r w:rsidR="009959F1" w:rsidRPr="00EF6CF5">
        <w:rPr>
          <w:szCs w:val="22"/>
        </w:rPr>
        <w:t>Valsartan</w:t>
      </w:r>
      <w:proofErr w:type="spellEnd"/>
      <w:r w:rsidR="009959F1" w:rsidRPr="00EF6CF5">
        <w:rPr>
          <w:szCs w:val="22"/>
        </w:rPr>
        <w:t>/</w:t>
      </w:r>
      <w:proofErr w:type="spellStart"/>
      <w:r w:rsidR="009959F1" w:rsidRPr="00EF6CF5">
        <w:rPr>
          <w:szCs w:val="22"/>
        </w:rPr>
        <w:t>Hydrochloorthiazide</w:t>
      </w:r>
      <w:proofErr w:type="spellEnd"/>
      <w:r w:rsidR="009959F1" w:rsidRPr="00EF6CF5">
        <w:rPr>
          <w:szCs w:val="22"/>
        </w:rPr>
        <w:t xml:space="preserve"> </w:t>
      </w:r>
      <w:proofErr w:type="spellStart"/>
      <w:r w:rsidR="009959F1" w:rsidRPr="00EF6CF5">
        <w:rPr>
          <w:szCs w:val="22"/>
        </w:rPr>
        <w:t>Sandoz</w:t>
      </w:r>
      <w:proofErr w:type="spellEnd"/>
      <w:r w:rsidRPr="00EF6CF5">
        <w:rPr>
          <w:szCs w:val="22"/>
        </w:rPr>
        <w:t>:</w:t>
      </w:r>
    </w:p>
    <w:p w:rsidR="00931C4F" w:rsidRPr="00EF6CF5" w:rsidRDefault="00931C4F" w:rsidP="00EF6CF5">
      <w:pPr>
        <w:pStyle w:val="Sraopastraipa"/>
        <w:numPr>
          <w:ilvl w:val="0"/>
          <w:numId w:val="24"/>
        </w:numPr>
        <w:rPr>
          <w:szCs w:val="22"/>
        </w:rPr>
      </w:pPr>
      <w:r w:rsidRPr="00EF6CF5">
        <w:rPr>
          <w:szCs w:val="22"/>
        </w:rPr>
        <w:t>jeigu vartojate kalį organizme tausojančių vaistų, kalio papildų, druskos pakaitalų, kurių sudėtyje yra kalio, arba kitokių vaistų, didinančių kalio kiekį Jūsų kraujyje, pvz., heparino. Jūsų gydytojui gali reikėti reguliariai tikrinti kalio kiekį Jūsų kraujyje;</w:t>
      </w:r>
    </w:p>
    <w:p w:rsidR="00931C4F" w:rsidRPr="00EF6CF5" w:rsidRDefault="00931C4F" w:rsidP="00EF6CF5">
      <w:pPr>
        <w:pStyle w:val="Sraopastraipa"/>
        <w:numPr>
          <w:ilvl w:val="0"/>
          <w:numId w:val="24"/>
        </w:numPr>
        <w:rPr>
          <w:szCs w:val="22"/>
        </w:rPr>
      </w:pPr>
      <w:r w:rsidRPr="00EF6CF5">
        <w:rPr>
          <w:szCs w:val="22"/>
        </w:rPr>
        <w:t>jeigu sumažėjęs kalio kiekis Jūsų kraujyje;</w:t>
      </w:r>
    </w:p>
    <w:p w:rsidR="00931C4F" w:rsidRPr="00EF6CF5" w:rsidRDefault="00931C4F" w:rsidP="00EF6CF5">
      <w:pPr>
        <w:pStyle w:val="Sraopastraipa"/>
        <w:numPr>
          <w:ilvl w:val="0"/>
          <w:numId w:val="24"/>
        </w:numPr>
        <w:rPr>
          <w:szCs w:val="22"/>
        </w:rPr>
      </w:pPr>
      <w:r w:rsidRPr="00EF6CF5">
        <w:rPr>
          <w:szCs w:val="22"/>
        </w:rPr>
        <w:t>jeigu viduriuojate arba sunkiai vemiate;</w:t>
      </w:r>
    </w:p>
    <w:p w:rsidR="00931C4F" w:rsidRPr="00EF6CF5" w:rsidRDefault="00931C4F" w:rsidP="00EF6CF5">
      <w:pPr>
        <w:pStyle w:val="Sraopastraipa"/>
        <w:numPr>
          <w:ilvl w:val="0"/>
          <w:numId w:val="24"/>
        </w:numPr>
        <w:rPr>
          <w:szCs w:val="22"/>
        </w:rPr>
      </w:pPr>
      <w:r w:rsidRPr="00EF6CF5">
        <w:rPr>
          <w:szCs w:val="22"/>
        </w:rPr>
        <w:t>jeigu vartojate dideles dozes šlapimą varančių tablečių (diuretikų);</w:t>
      </w:r>
    </w:p>
    <w:p w:rsidR="00931C4F" w:rsidRPr="00EF6CF5" w:rsidRDefault="00931C4F" w:rsidP="00EF6CF5">
      <w:pPr>
        <w:pStyle w:val="Sraopastraipa"/>
        <w:numPr>
          <w:ilvl w:val="0"/>
          <w:numId w:val="24"/>
        </w:numPr>
        <w:rPr>
          <w:szCs w:val="22"/>
        </w:rPr>
      </w:pPr>
      <w:r w:rsidRPr="00EF6CF5">
        <w:rPr>
          <w:szCs w:val="22"/>
        </w:rPr>
        <w:t>jeigu sergate sunkia širdies liga;</w:t>
      </w:r>
    </w:p>
    <w:p w:rsidR="00931C4F" w:rsidRPr="00EF6CF5" w:rsidRDefault="00931C4F" w:rsidP="00EF6CF5">
      <w:pPr>
        <w:pStyle w:val="Sraopastraipa"/>
        <w:numPr>
          <w:ilvl w:val="0"/>
          <w:numId w:val="24"/>
        </w:numPr>
        <w:rPr>
          <w:szCs w:val="22"/>
        </w:rPr>
      </w:pPr>
      <w:r w:rsidRPr="00EF6CF5">
        <w:rPr>
          <w:szCs w:val="22"/>
        </w:rPr>
        <w:t xml:space="preserve">jeigu kenčiate dėl širdies nepakankamumo ar esate patyręs širdies priepuolį. Tiksliai laikykitės savo gydytojo nurodymų dėl pradinės dozės. Gydytojas taip pat gali tikrinti Jūsų inkstų funkciją; </w:t>
      </w:r>
    </w:p>
    <w:p w:rsidR="00931C4F" w:rsidRPr="00EF6CF5" w:rsidRDefault="00931C4F" w:rsidP="00EF6CF5">
      <w:pPr>
        <w:pStyle w:val="Sraopastraipa"/>
        <w:numPr>
          <w:ilvl w:val="0"/>
          <w:numId w:val="24"/>
        </w:numPr>
        <w:rPr>
          <w:szCs w:val="22"/>
        </w:rPr>
      </w:pPr>
      <w:r w:rsidRPr="00EF6CF5">
        <w:rPr>
          <w:szCs w:val="22"/>
        </w:rPr>
        <w:t>jeigu Jus kamuoja inkstų arterijos susiaurėjimas;</w:t>
      </w:r>
    </w:p>
    <w:p w:rsidR="00931C4F" w:rsidRPr="00EF6CF5" w:rsidRDefault="00931C4F" w:rsidP="00EF6CF5">
      <w:pPr>
        <w:pStyle w:val="Sraopastraipa"/>
        <w:numPr>
          <w:ilvl w:val="0"/>
          <w:numId w:val="24"/>
        </w:numPr>
        <w:rPr>
          <w:szCs w:val="22"/>
        </w:rPr>
      </w:pPr>
      <w:r w:rsidRPr="00EF6CF5">
        <w:rPr>
          <w:szCs w:val="22"/>
        </w:rPr>
        <w:t>jeigu Jums neseniai persodintas naujas inkstas;</w:t>
      </w:r>
    </w:p>
    <w:p w:rsidR="00931C4F" w:rsidRPr="00EF6CF5" w:rsidRDefault="00931C4F" w:rsidP="00EF6CF5">
      <w:pPr>
        <w:pStyle w:val="Sraopastraipa"/>
        <w:numPr>
          <w:ilvl w:val="0"/>
          <w:numId w:val="24"/>
        </w:numPr>
        <w:rPr>
          <w:szCs w:val="22"/>
        </w:rPr>
      </w:pPr>
      <w:r w:rsidRPr="00EF6CF5">
        <w:rPr>
          <w:szCs w:val="22"/>
        </w:rPr>
        <w:t xml:space="preserve">jeigu Jus kamuoja </w:t>
      </w:r>
      <w:proofErr w:type="spellStart"/>
      <w:r w:rsidRPr="00EF6CF5">
        <w:rPr>
          <w:szCs w:val="22"/>
        </w:rPr>
        <w:t>hiperaldosteronizmas</w:t>
      </w:r>
      <w:proofErr w:type="spellEnd"/>
      <w:r w:rsidRPr="00EF6CF5">
        <w:rPr>
          <w:szCs w:val="22"/>
        </w:rPr>
        <w:t xml:space="preserve">. Tai yra liga, kuria sergant antinksčiai gamina per daug hormono </w:t>
      </w:r>
      <w:proofErr w:type="spellStart"/>
      <w:r w:rsidRPr="00EF6CF5">
        <w:rPr>
          <w:szCs w:val="22"/>
        </w:rPr>
        <w:t>aldosterono</w:t>
      </w:r>
      <w:proofErr w:type="spellEnd"/>
      <w:r w:rsidRPr="00EF6CF5">
        <w:rPr>
          <w:szCs w:val="22"/>
        </w:rPr>
        <w:t xml:space="preserve">. Jeigu tai tinka Jums, </w:t>
      </w:r>
      <w:proofErr w:type="spellStart"/>
      <w:r w:rsidR="005D2914" w:rsidRPr="00EF6CF5">
        <w:rPr>
          <w:szCs w:val="22"/>
        </w:rPr>
        <w:t>Valsartan</w:t>
      </w:r>
      <w:proofErr w:type="spellEnd"/>
      <w:r w:rsidR="005D2914" w:rsidRPr="00EF6CF5">
        <w:rPr>
          <w:szCs w:val="22"/>
        </w:rPr>
        <w:t>/</w:t>
      </w:r>
      <w:proofErr w:type="spellStart"/>
      <w:r w:rsidR="005D2914" w:rsidRPr="00EF6CF5">
        <w:rPr>
          <w:szCs w:val="22"/>
        </w:rPr>
        <w:t>Hydrochloorthiazide</w:t>
      </w:r>
      <w:proofErr w:type="spellEnd"/>
      <w:r w:rsidR="005D2914" w:rsidRPr="00EF6CF5">
        <w:rPr>
          <w:szCs w:val="22"/>
        </w:rPr>
        <w:t xml:space="preserve"> </w:t>
      </w:r>
      <w:proofErr w:type="spellStart"/>
      <w:r w:rsidR="005D2914" w:rsidRPr="00EF6CF5">
        <w:rPr>
          <w:szCs w:val="22"/>
        </w:rPr>
        <w:t>Sandoz</w:t>
      </w:r>
      <w:proofErr w:type="spellEnd"/>
      <w:r w:rsidR="00225978" w:rsidRPr="00EF6CF5">
        <w:rPr>
          <w:szCs w:val="22"/>
        </w:rPr>
        <w:t xml:space="preserve"> </w:t>
      </w:r>
      <w:r w:rsidRPr="00EF6CF5">
        <w:rPr>
          <w:szCs w:val="22"/>
        </w:rPr>
        <w:t>vartoti nerekomenduojama;</w:t>
      </w:r>
    </w:p>
    <w:p w:rsidR="00931C4F" w:rsidRPr="00EF6CF5" w:rsidRDefault="00931C4F" w:rsidP="00EF6CF5">
      <w:pPr>
        <w:pStyle w:val="Sraopastraipa"/>
        <w:numPr>
          <w:ilvl w:val="0"/>
          <w:numId w:val="24"/>
        </w:numPr>
        <w:rPr>
          <w:szCs w:val="22"/>
        </w:rPr>
      </w:pPr>
      <w:r w:rsidRPr="00EF6CF5">
        <w:rPr>
          <w:szCs w:val="22"/>
        </w:rPr>
        <w:t>jeigu sergate inkstų arba kepenų liga;</w:t>
      </w:r>
    </w:p>
    <w:p w:rsidR="00931C4F" w:rsidRPr="00EF6CF5" w:rsidRDefault="00931C4F" w:rsidP="00EF6CF5">
      <w:pPr>
        <w:pStyle w:val="Sraopastraipa"/>
        <w:numPr>
          <w:ilvl w:val="0"/>
          <w:numId w:val="24"/>
        </w:numPr>
        <w:rPr>
          <w:szCs w:val="22"/>
        </w:rPr>
      </w:pPr>
      <w:r w:rsidRPr="00EF6CF5">
        <w:rPr>
          <w:szCs w:val="22"/>
        </w:rPr>
        <w:t xml:space="preserve">jeigu vartojant kitokių vaistų (įskaitant AKF inhibitorius) buvo pasireiškusi vadinamoji </w:t>
      </w:r>
      <w:proofErr w:type="spellStart"/>
      <w:r w:rsidRPr="00EF6CF5">
        <w:rPr>
          <w:szCs w:val="22"/>
        </w:rPr>
        <w:t>angioneurozinė</w:t>
      </w:r>
      <w:proofErr w:type="spellEnd"/>
      <w:r w:rsidRPr="00EF6CF5">
        <w:rPr>
          <w:szCs w:val="22"/>
        </w:rPr>
        <w:t xml:space="preserve"> edema, t. y. alerginės reakcijos sukeltas liežuvio ir veido patinimas. Apie tai būtina pasakyti gydytojui. Jeigu tokių simptomų atsiranda </w:t>
      </w:r>
      <w:proofErr w:type="spellStart"/>
      <w:r w:rsidR="005D2914" w:rsidRPr="00EF6CF5">
        <w:rPr>
          <w:szCs w:val="22"/>
        </w:rPr>
        <w:t>Valsartan</w:t>
      </w:r>
      <w:proofErr w:type="spellEnd"/>
      <w:r w:rsidR="005D2914" w:rsidRPr="00EF6CF5">
        <w:rPr>
          <w:szCs w:val="22"/>
        </w:rPr>
        <w:t>/</w:t>
      </w:r>
      <w:proofErr w:type="spellStart"/>
      <w:r w:rsidR="005D2914" w:rsidRPr="00EF6CF5">
        <w:rPr>
          <w:szCs w:val="22"/>
        </w:rPr>
        <w:t>Hydrochloorthiazide</w:t>
      </w:r>
      <w:proofErr w:type="spellEnd"/>
      <w:r w:rsidR="005D2914" w:rsidRPr="00EF6CF5">
        <w:rPr>
          <w:szCs w:val="22"/>
        </w:rPr>
        <w:t xml:space="preserve"> </w:t>
      </w:r>
      <w:proofErr w:type="spellStart"/>
      <w:r w:rsidR="005D2914" w:rsidRPr="00EF6CF5">
        <w:rPr>
          <w:szCs w:val="22"/>
        </w:rPr>
        <w:t>Sandoz</w:t>
      </w:r>
      <w:proofErr w:type="spellEnd"/>
      <w:r w:rsidR="00225978" w:rsidRPr="00EF6CF5">
        <w:rPr>
          <w:szCs w:val="22"/>
        </w:rPr>
        <w:t xml:space="preserve"> </w:t>
      </w:r>
      <w:r w:rsidRPr="00EF6CF5">
        <w:rPr>
          <w:szCs w:val="22"/>
        </w:rPr>
        <w:t xml:space="preserve">vartojimo laikotarpiu, nedelsdami nutraukite </w:t>
      </w:r>
      <w:proofErr w:type="spellStart"/>
      <w:r w:rsidR="005D2914" w:rsidRPr="00EF6CF5">
        <w:rPr>
          <w:szCs w:val="22"/>
        </w:rPr>
        <w:t>Valsartan</w:t>
      </w:r>
      <w:proofErr w:type="spellEnd"/>
      <w:r w:rsidR="005D2914" w:rsidRPr="00EF6CF5">
        <w:rPr>
          <w:szCs w:val="22"/>
        </w:rPr>
        <w:t>/</w:t>
      </w:r>
      <w:proofErr w:type="spellStart"/>
      <w:r w:rsidR="005D2914" w:rsidRPr="00EF6CF5">
        <w:rPr>
          <w:szCs w:val="22"/>
        </w:rPr>
        <w:t>Hydrochloorthiazide</w:t>
      </w:r>
      <w:proofErr w:type="spellEnd"/>
      <w:r w:rsidR="005D2914" w:rsidRPr="00EF6CF5">
        <w:rPr>
          <w:szCs w:val="22"/>
        </w:rPr>
        <w:t xml:space="preserve"> </w:t>
      </w:r>
      <w:proofErr w:type="spellStart"/>
      <w:r w:rsidR="005D2914" w:rsidRPr="00EF6CF5">
        <w:rPr>
          <w:szCs w:val="22"/>
        </w:rPr>
        <w:t>Sandoz</w:t>
      </w:r>
      <w:proofErr w:type="spellEnd"/>
      <w:r w:rsidR="00225978" w:rsidRPr="00EF6CF5">
        <w:rPr>
          <w:szCs w:val="22"/>
        </w:rPr>
        <w:t xml:space="preserve"> </w:t>
      </w:r>
      <w:r w:rsidRPr="00EF6CF5">
        <w:rPr>
          <w:szCs w:val="22"/>
        </w:rPr>
        <w:t>vartojimą ir niekada jo nebevartokite. Taip pat žr. 4 skyrių „Galimas šalutinis poveikis”;</w:t>
      </w:r>
    </w:p>
    <w:p w:rsidR="00931C4F" w:rsidRPr="00EF6CF5" w:rsidRDefault="00931C4F" w:rsidP="00EF6CF5">
      <w:pPr>
        <w:pStyle w:val="Sraopastraipa"/>
        <w:numPr>
          <w:ilvl w:val="0"/>
          <w:numId w:val="24"/>
        </w:numPr>
        <w:rPr>
          <w:szCs w:val="22"/>
        </w:rPr>
      </w:pPr>
      <w:r w:rsidRPr="00EF6CF5">
        <w:rPr>
          <w:szCs w:val="22"/>
        </w:rPr>
        <w:t>jeigu karščiuojate, esate išbertas ir Jums skauda sąnarius, tai gali būti sisteminės raudonosios vilkligės (SRV, vadinamosios autoimuninės ligos) požymiai;</w:t>
      </w:r>
    </w:p>
    <w:p w:rsidR="00931C4F" w:rsidRPr="00EF6CF5" w:rsidRDefault="00931C4F" w:rsidP="00EF6CF5">
      <w:pPr>
        <w:pStyle w:val="Sraopastraipa"/>
        <w:numPr>
          <w:ilvl w:val="0"/>
          <w:numId w:val="24"/>
        </w:numPr>
        <w:rPr>
          <w:szCs w:val="22"/>
        </w:rPr>
      </w:pPr>
      <w:r w:rsidRPr="00EF6CF5">
        <w:rPr>
          <w:szCs w:val="22"/>
        </w:rPr>
        <w:t>jeigu sergate cukriniu diabetu, podagra, didelis cholesterolio arba trigliceridų kiekis Jūsų kraujyje;</w:t>
      </w:r>
    </w:p>
    <w:p w:rsidR="00931C4F" w:rsidRPr="00EF6CF5" w:rsidRDefault="00931C4F" w:rsidP="00EF6CF5">
      <w:pPr>
        <w:pStyle w:val="Sraopastraipa"/>
        <w:numPr>
          <w:ilvl w:val="0"/>
          <w:numId w:val="24"/>
        </w:numPr>
        <w:rPr>
          <w:szCs w:val="22"/>
        </w:rPr>
      </w:pPr>
      <w:r w:rsidRPr="00EF6CF5">
        <w:rPr>
          <w:szCs w:val="22"/>
        </w:rPr>
        <w:t>jeigu dėl kitokių šios grupės (</w:t>
      </w:r>
      <w:proofErr w:type="spellStart"/>
      <w:r w:rsidRPr="00EF6CF5">
        <w:rPr>
          <w:szCs w:val="22"/>
        </w:rPr>
        <w:t>angiotenzino</w:t>
      </w:r>
      <w:proofErr w:type="spellEnd"/>
      <w:r w:rsidRPr="00EF6CF5">
        <w:rPr>
          <w:szCs w:val="22"/>
        </w:rPr>
        <w:t xml:space="preserve"> II receptorių blokatorių) kraujospūdį mažinančių vaistų vartojimo yra buvę alerginių reakcijų arba Jums yra alergija ar astma;</w:t>
      </w:r>
    </w:p>
    <w:p w:rsidR="00931C4F" w:rsidRPr="00EF6CF5" w:rsidRDefault="00931C4F" w:rsidP="00EF6CF5">
      <w:pPr>
        <w:pStyle w:val="Sraopastraipa"/>
        <w:numPr>
          <w:ilvl w:val="0"/>
          <w:numId w:val="24"/>
        </w:numPr>
        <w:rPr>
          <w:szCs w:val="22"/>
        </w:rPr>
      </w:pPr>
      <w:r w:rsidRPr="00EF6CF5">
        <w:rPr>
          <w:szCs w:val="22"/>
        </w:rPr>
        <w:t xml:space="preserve">jeigu Jums susilpnėja regėjimas arba atsiranda akies skausmas; šie simptomai gali būti padidėjusio akispūdžio požymiais ir gali atsirasti po kelių valandų ar savaitės nuo </w:t>
      </w:r>
      <w:proofErr w:type="spellStart"/>
      <w:r w:rsidR="005D2914" w:rsidRPr="00EF6CF5">
        <w:rPr>
          <w:szCs w:val="22"/>
        </w:rPr>
        <w:t>Valsartan</w:t>
      </w:r>
      <w:proofErr w:type="spellEnd"/>
      <w:r w:rsidR="005D2914" w:rsidRPr="00EF6CF5">
        <w:rPr>
          <w:szCs w:val="22"/>
        </w:rPr>
        <w:t>/</w:t>
      </w:r>
      <w:proofErr w:type="spellStart"/>
      <w:r w:rsidR="005D2914" w:rsidRPr="00EF6CF5">
        <w:rPr>
          <w:szCs w:val="22"/>
        </w:rPr>
        <w:t>Hydrochloorthiazide</w:t>
      </w:r>
      <w:proofErr w:type="spellEnd"/>
      <w:r w:rsidR="005D2914" w:rsidRPr="00EF6CF5">
        <w:rPr>
          <w:szCs w:val="22"/>
        </w:rPr>
        <w:t xml:space="preserve"> </w:t>
      </w:r>
      <w:proofErr w:type="spellStart"/>
      <w:r w:rsidR="005D2914" w:rsidRPr="00EF6CF5">
        <w:rPr>
          <w:szCs w:val="22"/>
        </w:rPr>
        <w:t>Sandoz</w:t>
      </w:r>
      <w:proofErr w:type="spellEnd"/>
      <w:r w:rsidR="00225978" w:rsidRPr="00EF6CF5">
        <w:rPr>
          <w:szCs w:val="22"/>
        </w:rPr>
        <w:t xml:space="preserve"> </w:t>
      </w:r>
      <w:r w:rsidRPr="00EF6CF5">
        <w:rPr>
          <w:szCs w:val="22"/>
        </w:rPr>
        <w:t xml:space="preserve">vartojimo pradžios; negydant šie simptomai gali sukelti negrįžtamą regėjimo sutrikimą; gali būti didesnis pavojus pasireikšti šiems sutrikimams tuomet, jeigu Jums anksčiau buvo pasireiškusi alergija penicilinui ar </w:t>
      </w:r>
      <w:proofErr w:type="spellStart"/>
      <w:r w:rsidRPr="00EF6CF5">
        <w:rPr>
          <w:szCs w:val="22"/>
        </w:rPr>
        <w:t>sulfonamidams</w:t>
      </w:r>
      <w:proofErr w:type="spellEnd"/>
      <w:r w:rsidRPr="00EF6CF5">
        <w:rPr>
          <w:szCs w:val="22"/>
        </w:rPr>
        <w:t>;</w:t>
      </w:r>
    </w:p>
    <w:p w:rsidR="00931C4F" w:rsidRPr="00EF6CF5" w:rsidRDefault="00931C4F" w:rsidP="00EF6CF5">
      <w:pPr>
        <w:pStyle w:val="Sraopastraipa"/>
        <w:numPr>
          <w:ilvl w:val="0"/>
          <w:numId w:val="24"/>
        </w:numPr>
        <w:rPr>
          <w:szCs w:val="22"/>
        </w:rPr>
      </w:pPr>
      <w:r w:rsidRPr="00EF6CF5">
        <w:rPr>
          <w:szCs w:val="22"/>
        </w:rPr>
        <w:t>nes jis gali sukelti odos jautrumo saulei padidėjimą;</w:t>
      </w:r>
    </w:p>
    <w:p w:rsidR="00931C4F" w:rsidRPr="00EF6CF5" w:rsidRDefault="00931C4F" w:rsidP="00EF6CF5">
      <w:pPr>
        <w:pStyle w:val="Sraopastraipa"/>
        <w:numPr>
          <w:ilvl w:val="0"/>
          <w:numId w:val="24"/>
        </w:numPr>
        <w:rPr>
          <w:rFonts w:eastAsia="Batang"/>
          <w:szCs w:val="22"/>
        </w:rPr>
      </w:pPr>
      <w:r w:rsidRPr="00EF6CF5">
        <w:rPr>
          <w:rFonts w:eastAsia="Batang"/>
          <w:szCs w:val="22"/>
        </w:rPr>
        <w:t>jeigu vartojate kurį nors iš šių vaistų padidėjusiam kraujospūdžiui gydyti:</w:t>
      </w:r>
    </w:p>
    <w:p w:rsidR="00931C4F" w:rsidRPr="004C1FEF" w:rsidRDefault="00931C4F" w:rsidP="00931C4F">
      <w:pPr>
        <w:ind w:left="720"/>
        <w:rPr>
          <w:rFonts w:eastAsia="Batang"/>
          <w:szCs w:val="22"/>
        </w:rPr>
      </w:pPr>
      <w:r w:rsidRPr="004C1FEF">
        <w:rPr>
          <w:rFonts w:eastAsia="Batang"/>
          <w:szCs w:val="22"/>
        </w:rPr>
        <w:t xml:space="preserve">- AKF inhibitorių (pavyzdžiui, </w:t>
      </w:r>
      <w:proofErr w:type="spellStart"/>
      <w:r w:rsidRPr="004C1FEF">
        <w:rPr>
          <w:rFonts w:eastAsia="Batang"/>
          <w:szCs w:val="22"/>
        </w:rPr>
        <w:t>enalaprilį</w:t>
      </w:r>
      <w:proofErr w:type="spellEnd"/>
      <w:r w:rsidRPr="004C1FEF">
        <w:rPr>
          <w:rFonts w:eastAsia="Batang"/>
          <w:szCs w:val="22"/>
        </w:rPr>
        <w:t xml:space="preserve">, </w:t>
      </w:r>
      <w:proofErr w:type="spellStart"/>
      <w:r w:rsidRPr="004C1FEF">
        <w:rPr>
          <w:rFonts w:eastAsia="Batang"/>
          <w:szCs w:val="22"/>
        </w:rPr>
        <w:t>lizinoprilį</w:t>
      </w:r>
      <w:proofErr w:type="spellEnd"/>
      <w:r w:rsidRPr="004C1FEF">
        <w:rPr>
          <w:rFonts w:eastAsia="Batang"/>
          <w:szCs w:val="22"/>
        </w:rPr>
        <w:t xml:space="preserve">, </w:t>
      </w:r>
      <w:proofErr w:type="spellStart"/>
      <w:r w:rsidRPr="004C1FEF">
        <w:rPr>
          <w:rFonts w:eastAsia="Batang"/>
          <w:szCs w:val="22"/>
        </w:rPr>
        <w:t>ramiprilį</w:t>
      </w:r>
      <w:proofErr w:type="spellEnd"/>
      <w:r w:rsidRPr="004C1FEF">
        <w:rPr>
          <w:rFonts w:eastAsia="Batang"/>
          <w:szCs w:val="22"/>
        </w:rPr>
        <w:t xml:space="preserve">), ypač jei turite su </w:t>
      </w:r>
      <w:r>
        <w:rPr>
          <w:rFonts w:eastAsia="Batang"/>
          <w:szCs w:val="22"/>
        </w:rPr>
        <w:t xml:space="preserve">cukriniu </w:t>
      </w:r>
      <w:r w:rsidRPr="004C1FEF">
        <w:rPr>
          <w:rFonts w:eastAsia="Batang"/>
          <w:szCs w:val="22"/>
        </w:rPr>
        <w:t>diabetu susijusių inkstų sutrikimų;</w:t>
      </w:r>
    </w:p>
    <w:p w:rsidR="00931C4F" w:rsidRPr="004C1FEF" w:rsidRDefault="00931C4F" w:rsidP="00931C4F">
      <w:pPr>
        <w:ind w:left="720"/>
        <w:rPr>
          <w:rFonts w:eastAsia="Batang"/>
          <w:szCs w:val="22"/>
        </w:rPr>
      </w:pPr>
      <w:r w:rsidRPr="004C1FEF">
        <w:rPr>
          <w:rFonts w:eastAsia="Batang"/>
          <w:szCs w:val="22"/>
        </w:rPr>
        <w:t xml:space="preserve">- </w:t>
      </w:r>
      <w:proofErr w:type="spellStart"/>
      <w:r w:rsidRPr="004C1FEF">
        <w:rPr>
          <w:rFonts w:eastAsia="Batang"/>
          <w:szCs w:val="22"/>
        </w:rPr>
        <w:t>aliskireną</w:t>
      </w:r>
      <w:proofErr w:type="spellEnd"/>
      <w:r w:rsidRPr="004C1FEF">
        <w:rPr>
          <w:rFonts w:eastAsia="Batang"/>
          <w:szCs w:val="22"/>
        </w:rPr>
        <w:t>.</w:t>
      </w:r>
    </w:p>
    <w:p w:rsidR="00931C4F" w:rsidRPr="004C1FEF" w:rsidRDefault="00931C4F" w:rsidP="00931C4F">
      <w:pPr>
        <w:ind w:left="1210"/>
        <w:rPr>
          <w:szCs w:val="22"/>
        </w:rPr>
      </w:pPr>
    </w:p>
    <w:p w:rsidR="00931C4F" w:rsidRPr="004F3303" w:rsidRDefault="00931C4F" w:rsidP="00931C4F">
      <w:pPr>
        <w:ind w:right="-2"/>
        <w:rPr>
          <w:b/>
          <w:bCs/>
          <w:szCs w:val="22"/>
        </w:rPr>
      </w:pPr>
      <w:r w:rsidRPr="004F3303">
        <w:rPr>
          <w:b/>
          <w:szCs w:val="22"/>
        </w:rPr>
        <w:t>Jeigu Jums yra bet kuri iš nurodytų būklių, pasitarkite su gydytoju</w:t>
      </w:r>
      <w:r w:rsidRPr="004F3303">
        <w:rPr>
          <w:b/>
          <w:bCs/>
          <w:szCs w:val="22"/>
        </w:rPr>
        <w:t>.</w:t>
      </w:r>
    </w:p>
    <w:p w:rsidR="00931C4F" w:rsidRPr="00541F28" w:rsidRDefault="00931C4F" w:rsidP="00931C4F">
      <w:pPr>
        <w:rPr>
          <w:rFonts w:eastAsia="Batang"/>
          <w:szCs w:val="22"/>
        </w:rPr>
      </w:pPr>
      <w:r w:rsidRPr="00122DE9">
        <w:rPr>
          <w:rFonts w:eastAsia="Batang"/>
          <w:szCs w:val="22"/>
        </w:rPr>
        <w:lastRenderedPageBreak/>
        <w:t>Jūsų gydytojas gali reguliariai ištirti Jūsų inkstų funkciją, kraujospūdį ir elektrolitų (pvz., kalio) kiekį kraujyje.</w:t>
      </w:r>
    </w:p>
    <w:p w:rsidR="00931C4F" w:rsidRPr="00122DE9" w:rsidRDefault="00931C4F" w:rsidP="00931C4F">
      <w:pPr>
        <w:rPr>
          <w:rFonts w:eastAsia="Batang"/>
          <w:szCs w:val="22"/>
        </w:rPr>
      </w:pPr>
      <w:r w:rsidRPr="00866E1B">
        <w:rPr>
          <w:rFonts w:eastAsia="Batang"/>
          <w:szCs w:val="22"/>
        </w:rPr>
        <w:t>Taip pat žiūrėkite informaciją, pateiktą poskyryje „</w:t>
      </w:r>
      <w:proofErr w:type="spellStart"/>
      <w:r w:rsidR="005D2914">
        <w:rPr>
          <w:rFonts w:eastAsia="Batang"/>
          <w:szCs w:val="22"/>
        </w:rPr>
        <w:t>Valsartan</w:t>
      </w:r>
      <w:proofErr w:type="spellEnd"/>
      <w:r w:rsidR="005D2914">
        <w:rPr>
          <w:rFonts w:eastAsia="Batang"/>
          <w:szCs w:val="22"/>
        </w:rPr>
        <w:t>/</w:t>
      </w:r>
      <w:proofErr w:type="spellStart"/>
      <w:r w:rsidR="005D2914">
        <w:rPr>
          <w:rFonts w:eastAsia="Batang"/>
          <w:szCs w:val="22"/>
        </w:rPr>
        <w:t>Hydrochloorthiazide</w:t>
      </w:r>
      <w:proofErr w:type="spellEnd"/>
      <w:r w:rsidR="005D2914">
        <w:rPr>
          <w:rFonts w:eastAsia="Batang"/>
          <w:szCs w:val="22"/>
        </w:rPr>
        <w:t xml:space="preserve"> </w:t>
      </w:r>
      <w:proofErr w:type="spellStart"/>
      <w:r w:rsidR="005D2914">
        <w:rPr>
          <w:rFonts w:eastAsia="Batang"/>
          <w:szCs w:val="22"/>
        </w:rPr>
        <w:t>Sandoz</w:t>
      </w:r>
      <w:proofErr w:type="spellEnd"/>
      <w:r w:rsidR="00225978">
        <w:rPr>
          <w:rFonts w:eastAsia="Batang"/>
          <w:szCs w:val="22"/>
        </w:rPr>
        <w:t xml:space="preserve"> </w:t>
      </w:r>
      <w:r w:rsidRPr="00866E1B">
        <w:rPr>
          <w:rFonts w:eastAsia="Batang"/>
          <w:szCs w:val="22"/>
        </w:rPr>
        <w:t>vartoti negalima“</w:t>
      </w:r>
      <w:r>
        <w:rPr>
          <w:rFonts w:eastAsia="Batang"/>
          <w:szCs w:val="22"/>
        </w:rPr>
        <w:t>.</w:t>
      </w:r>
    </w:p>
    <w:p w:rsidR="00931C4F" w:rsidRPr="004C1FEF" w:rsidRDefault="00931C4F" w:rsidP="00931C4F">
      <w:pPr>
        <w:pStyle w:val="Default"/>
        <w:rPr>
          <w:b/>
          <w:bCs/>
          <w:sz w:val="22"/>
          <w:szCs w:val="22"/>
          <w:lang w:val="lt-LT"/>
        </w:rPr>
      </w:pPr>
      <w:r w:rsidRPr="004C1FEF">
        <w:rPr>
          <w:sz w:val="22"/>
          <w:szCs w:val="22"/>
          <w:lang w:val="lt-LT"/>
        </w:rPr>
        <w:t>Pasakykite savo gydytojui jei esate nėščia, ar manote, kad galbūt esate nėščia.</w:t>
      </w:r>
      <w:r>
        <w:rPr>
          <w:sz w:val="22"/>
          <w:szCs w:val="22"/>
          <w:lang w:val="lt-LT"/>
        </w:rPr>
        <w:t xml:space="preserve"> </w:t>
      </w:r>
      <w:proofErr w:type="spellStart"/>
      <w:r w:rsidR="005D2914">
        <w:rPr>
          <w:sz w:val="22"/>
          <w:szCs w:val="22"/>
          <w:lang w:val="lt-LT"/>
        </w:rPr>
        <w:t>Valsartan</w:t>
      </w:r>
      <w:proofErr w:type="spellEnd"/>
      <w:r w:rsidR="005D2914">
        <w:rPr>
          <w:sz w:val="22"/>
          <w:szCs w:val="22"/>
          <w:lang w:val="lt-LT"/>
        </w:rPr>
        <w:t>/</w:t>
      </w:r>
      <w:proofErr w:type="spellStart"/>
      <w:r w:rsidR="005D2914">
        <w:rPr>
          <w:sz w:val="22"/>
          <w:szCs w:val="22"/>
          <w:lang w:val="lt-LT"/>
        </w:rPr>
        <w:t>Hydrochloorthiazide</w:t>
      </w:r>
      <w:proofErr w:type="spellEnd"/>
      <w:r w:rsidR="005D2914">
        <w:rPr>
          <w:sz w:val="22"/>
          <w:szCs w:val="22"/>
          <w:lang w:val="lt-LT"/>
        </w:rPr>
        <w:t xml:space="preserve"> </w:t>
      </w:r>
      <w:proofErr w:type="spellStart"/>
      <w:r w:rsidR="005D2914">
        <w:rPr>
          <w:sz w:val="22"/>
          <w:szCs w:val="22"/>
          <w:lang w:val="lt-LT"/>
        </w:rPr>
        <w:t>Sandoz</w:t>
      </w:r>
      <w:proofErr w:type="spellEnd"/>
      <w:r w:rsidR="00225978">
        <w:rPr>
          <w:sz w:val="22"/>
          <w:szCs w:val="22"/>
          <w:lang w:val="lt-LT"/>
        </w:rPr>
        <w:t xml:space="preserve"> </w:t>
      </w:r>
      <w:r w:rsidRPr="004C1FEF">
        <w:rPr>
          <w:sz w:val="22"/>
          <w:szCs w:val="22"/>
          <w:lang w:val="lt-LT"/>
        </w:rPr>
        <w:t>yra nerekomenduojamas ankstyvojo nėštumo laikotarpiu ir turi būti nevartojamas, jeigu nėštumas yra didesnis kaip 3 mėnesių, nes vartojamas po 3 nėštumo mėnesio vaistas gali labai pakenkti Jūsų kūdikiui (žr.</w:t>
      </w:r>
      <w:r>
        <w:rPr>
          <w:sz w:val="22"/>
          <w:szCs w:val="22"/>
          <w:lang w:val="lt-LT"/>
        </w:rPr>
        <w:t xml:space="preserve"> </w:t>
      </w:r>
      <w:r w:rsidRPr="004C1FEF">
        <w:rPr>
          <w:sz w:val="22"/>
          <w:szCs w:val="22"/>
          <w:lang w:val="lt-LT"/>
        </w:rPr>
        <w:t>informaciją pateikt</w:t>
      </w:r>
      <w:r>
        <w:rPr>
          <w:sz w:val="22"/>
          <w:szCs w:val="22"/>
          <w:lang w:val="lt-LT"/>
        </w:rPr>
        <w:t>ą</w:t>
      </w:r>
      <w:r w:rsidRPr="004C1FEF">
        <w:rPr>
          <w:sz w:val="22"/>
          <w:szCs w:val="22"/>
          <w:lang w:val="lt-LT"/>
        </w:rPr>
        <w:t xml:space="preserve"> </w:t>
      </w:r>
      <w:r w:rsidRPr="004C1FEF">
        <w:rPr>
          <w:rFonts w:eastAsia="Batang"/>
          <w:sz w:val="22"/>
          <w:szCs w:val="22"/>
          <w:lang w:val="lt-LT"/>
        </w:rPr>
        <w:t>p</w:t>
      </w:r>
      <w:r w:rsidRPr="004C1FEF">
        <w:rPr>
          <w:sz w:val="22"/>
          <w:szCs w:val="22"/>
          <w:lang w:val="lt-LT"/>
        </w:rPr>
        <w:t>oskyryje</w:t>
      </w:r>
      <w:r w:rsidRPr="004C1FEF">
        <w:rPr>
          <w:b/>
          <w:bCs/>
          <w:sz w:val="22"/>
          <w:szCs w:val="22"/>
          <w:lang w:val="lt-LT"/>
        </w:rPr>
        <w:t xml:space="preserve"> </w:t>
      </w:r>
      <w:r>
        <w:rPr>
          <w:b/>
          <w:bCs/>
          <w:sz w:val="22"/>
          <w:szCs w:val="22"/>
          <w:lang w:val="lt-LT"/>
        </w:rPr>
        <w:t>„</w:t>
      </w:r>
      <w:r w:rsidRPr="004C1FEF">
        <w:rPr>
          <w:b/>
          <w:bCs/>
          <w:sz w:val="22"/>
          <w:szCs w:val="22"/>
          <w:lang w:val="lt-LT"/>
        </w:rPr>
        <w:t>Nėštumo ir žindymo laikotarpis“</w:t>
      </w:r>
      <w:r w:rsidRPr="004F3303">
        <w:rPr>
          <w:bCs/>
          <w:sz w:val="22"/>
          <w:szCs w:val="22"/>
          <w:lang w:val="lt-LT"/>
        </w:rPr>
        <w:t>).</w:t>
      </w:r>
    </w:p>
    <w:p w:rsidR="00931C4F" w:rsidRPr="004C1FEF" w:rsidRDefault="00931C4F" w:rsidP="00931C4F">
      <w:pPr>
        <w:pStyle w:val="Default"/>
        <w:rPr>
          <w:sz w:val="22"/>
          <w:szCs w:val="22"/>
          <w:lang w:val="lt-LT"/>
        </w:rPr>
      </w:pPr>
    </w:p>
    <w:p w:rsidR="00931C4F" w:rsidRPr="004C1FEF" w:rsidRDefault="00931C4F" w:rsidP="00931C4F">
      <w:pPr>
        <w:ind w:right="-2"/>
        <w:rPr>
          <w:b/>
          <w:szCs w:val="22"/>
        </w:rPr>
      </w:pPr>
      <w:r w:rsidRPr="004C1FEF">
        <w:rPr>
          <w:b/>
          <w:szCs w:val="22"/>
        </w:rPr>
        <w:t>Vaikams ir paaugliams</w:t>
      </w:r>
    </w:p>
    <w:p w:rsidR="00931C4F" w:rsidRPr="004C1FEF" w:rsidRDefault="00931C4F" w:rsidP="00931C4F">
      <w:pPr>
        <w:ind w:right="-2"/>
        <w:rPr>
          <w:szCs w:val="22"/>
        </w:rPr>
      </w:pPr>
      <w:r w:rsidRPr="004C1FEF">
        <w:rPr>
          <w:szCs w:val="22"/>
        </w:rPr>
        <w:t xml:space="preserve">Vaikams ir jaunesniems kaip 18 metų amžiaus paaugliams </w:t>
      </w:r>
      <w:proofErr w:type="spellStart"/>
      <w:r w:rsidR="005D2914">
        <w:rPr>
          <w:szCs w:val="22"/>
        </w:rPr>
        <w:t>Valsartan</w:t>
      </w:r>
      <w:proofErr w:type="spellEnd"/>
      <w:r w:rsidR="005D2914">
        <w:rPr>
          <w:szCs w:val="22"/>
        </w:rPr>
        <w:t>/</w:t>
      </w:r>
      <w:proofErr w:type="spellStart"/>
      <w:r w:rsidR="005D2914">
        <w:rPr>
          <w:szCs w:val="22"/>
        </w:rPr>
        <w:t>Hydrochloorthiazide</w:t>
      </w:r>
      <w:proofErr w:type="spellEnd"/>
      <w:r w:rsidR="005D2914">
        <w:rPr>
          <w:szCs w:val="22"/>
        </w:rPr>
        <w:t xml:space="preserve"> </w:t>
      </w:r>
      <w:proofErr w:type="spellStart"/>
      <w:r w:rsidR="005D2914">
        <w:rPr>
          <w:szCs w:val="22"/>
        </w:rPr>
        <w:t>Sandoz</w:t>
      </w:r>
      <w:proofErr w:type="spellEnd"/>
      <w:r w:rsidR="00225978">
        <w:rPr>
          <w:szCs w:val="22"/>
        </w:rPr>
        <w:t xml:space="preserve"> </w:t>
      </w:r>
      <w:r w:rsidRPr="004C1FEF">
        <w:rPr>
          <w:szCs w:val="22"/>
        </w:rPr>
        <w:t>vartoti nerekomenduojama.</w:t>
      </w:r>
    </w:p>
    <w:p w:rsidR="00931C4F" w:rsidRPr="004C1FEF" w:rsidRDefault="00931C4F" w:rsidP="00931C4F">
      <w:pPr>
        <w:pStyle w:val="Default"/>
        <w:rPr>
          <w:sz w:val="22"/>
          <w:szCs w:val="22"/>
          <w:lang w:val="lt-LT"/>
        </w:rPr>
      </w:pPr>
    </w:p>
    <w:p w:rsidR="00931C4F" w:rsidRPr="004C1FEF" w:rsidRDefault="00931C4F" w:rsidP="00931C4F">
      <w:pPr>
        <w:pStyle w:val="Default"/>
        <w:rPr>
          <w:b/>
          <w:bCs/>
          <w:sz w:val="22"/>
          <w:szCs w:val="22"/>
          <w:lang w:val="lt-LT"/>
        </w:rPr>
      </w:pPr>
      <w:r w:rsidRPr="004C1FEF">
        <w:rPr>
          <w:b/>
          <w:bCs/>
          <w:sz w:val="22"/>
          <w:szCs w:val="22"/>
          <w:lang w:val="lt-LT"/>
        </w:rPr>
        <w:t xml:space="preserve">Kiti vaistai ir </w:t>
      </w:r>
      <w:r w:rsidR="005D2914">
        <w:rPr>
          <w:b/>
          <w:sz w:val="22"/>
          <w:szCs w:val="22"/>
          <w:lang w:val="pt-BR"/>
        </w:rPr>
        <w:t>Valsartan/Hydrochloorthiazide Sandoz</w:t>
      </w:r>
    </w:p>
    <w:p w:rsidR="00931C4F" w:rsidRPr="004C1FEF" w:rsidRDefault="00931C4F" w:rsidP="00931C4F">
      <w:pPr>
        <w:pStyle w:val="Default"/>
        <w:rPr>
          <w:sz w:val="22"/>
          <w:szCs w:val="22"/>
          <w:lang w:val="lt-LT"/>
        </w:rPr>
      </w:pPr>
    </w:p>
    <w:p w:rsidR="00931C4F" w:rsidRPr="004F3303" w:rsidRDefault="00931C4F" w:rsidP="00931C4F">
      <w:pPr>
        <w:pStyle w:val="Default"/>
        <w:rPr>
          <w:sz w:val="22"/>
          <w:szCs w:val="22"/>
          <w:lang w:val="lt-LT"/>
        </w:rPr>
      </w:pPr>
      <w:r w:rsidRPr="004F3303">
        <w:rPr>
          <w:sz w:val="22"/>
          <w:szCs w:val="22"/>
          <w:lang w:val="lt-LT"/>
        </w:rPr>
        <w:t>Jeigu vartojate ar neseniai vartojote kitų vaistų arba dėl to nesate tikri, apie tai pasakykite gydytojui arba vaistininkui.</w:t>
      </w:r>
    </w:p>
    <w:p w:rsidR="00931C4F" w:rsidRPr="004C1FEF" w:rsidRDefault="00931C4F" w:rsidP="00931C4F">
      <w:pPr>
        <w:pStyle w:val="Default"/>
        <w:rPr>
          <w:sz w:val="22"/>
          <w:szCs w:val="22"/>
          <w:lang w:val="lt-LT"/>
        </w:rPr>
      </w:pPr>
    </w:p>
    <w:p w:rsidR="00931C4F" w:rsidRPr="004C1FEF" w:rsidRDefault="005D2914" w:rsidP="00931C4F">
      <w:pPr>
        <w:pStyle w:val="Default"/>
        <w:rPr>
          <w:sz w:val="22"/>
          <w:szCs w:val="22"/>
          <w:lang w:val="lt-LT"/>
        </w:rPr>
      </w:pPr>
      <w:proofErr w:type="spellStart"/>
      <w:r>
        <w:rPr>
          <w:sz w:val="22"/>
          <w:szCs w:val="22"/>
          <w:lang w:val="lt-LT"/>
        </w:rPr>
        <w:t>Valsartan</w:t>
      </w:r>
      <w:proofErr w:type="spellEnd"/>
      <w:r>
        <w:rPr>
          <w:sz w:val="22"/>
          <w:szCs w:val="22"/>
          <w:lang w:val="lt-LT"/>
        </w:rPr>
        <w:t>/</w:t>
      </w:r>
      <w:proofErr w:type="spellStart"/>
      <w:r>
        <w:rPr>
          <w:sz w:val="22"/>
          <w:szCs w:val="22"/>
          <w:lang w:val="lt-LT"/>
        </w:rPr>
        <w:t>Hydrochloorthiazide</w:t>
      </w:r>
      <w:proofErr w:type="spellEnd"/>
      <w:r>
        <w:rPr>
          <w:sz w:val="22"/>
          <w:szCs w:val="22"/>
          <w:lang w:val="lt-LT"/>
        </w:rPr>
        <w:t xml:space="preserve"> </w:t>
      </w:r>
      <w:proofErr w:type="spellStart"/>
      <w:r>
        <w:rPr>
          <w:sz w:val="22"/>
          <w:szCs w:val="22"/>
          <w:lang w:val="lt-LT"/>
        </w:rPr>
        <w:t>Sandoz</w:t>
      </w:r>
      <w:proofErr w:type="spellEnd"/>
      <w:r w:rsidR="00225978">
        <w:rPr>
          <w:sz w:val="22"/>
          <w:szCs w:val="22"/>
          <w:lang w:val="lt-LT"/>
        </w:rPr>
        <w:t xml:space="preserve"> </w:t>
      </w:r>
      <w:r w:rsidR="00931C4F" w:rsidRPr="004C1FEF">
        <w:rPr>
          <w:sz w:val="22"/>
          <w:szCs w:val="22"/>
          <w:lang w:val="lt-LT"/>
        </w:rPr>
        <w:t>vartojant su tam tikrais kitais vaistais gali būti daroma įtaka gydomajam poveikiui.</w:t>
      </w:r>
      <w:r w:rsidR="00931C4F" w:rsidRPr="004C1FEF">
        <w:rPr>
          <w:sz w:val="22"/>
          <w:szCs w:val="22"/>
          <w:lang w:val="lt-LT" w:eastAsia="lt-LT"/>
        </w:rPr>
        <w:t xml:space="preserve"> Gydytojas gali keisti kitų kartu vartojamų vaistų dozę arba imtis kitokių atsargumo priemonių,</w:t>
      </w:r>
      <w:r w:rsidR="00931C4F" w:rsidRPr="004C1FEF">
        <w:rPr>
          <w:sz w:val="22"/>
          <w:szCs w:val="22"/>
          <w:lang w:val="lt-LT"/>
        </w:rPr>
        <w:t xml:space="preserve"> ar kai kuriais atvejais nutraukti vieno iš vaistų vartojimą. Tai ypač tinka toliau išvardytiems vaistams:</w:t>
      </w:r>
    </w:p>
    <w:p w:rsidR="00931C4F" w:rsidRPr="00EF6CF5" w:rsidRDefault="00931C4F" w:rsidP="00EF6CF5">
      <w:pPr>
        <w:pStyle w:val="Sraopastraipa"/>
        <w:numPr>
          <w:ilvl w:val="0"/>
          <w:numId w:val="23"/>
        </w:numPr>
      </w:pPr>
      <w:r w:rsidRPr="00EF6CF5">
        <w:t>ličio vaistams, t. y. vaistams, vartojamiems kai kurių tipų psichikos ligoms gydyti;</w:t>
      </w:r>
    </w:p>
    <w:p w:rsidR="00931C4F" w:rsidRPr="00EF6CF5" w:rsidRDefault="00931C4F" w:rsidP="00EF6CF5">
      <w:pPr>
        <w:pStyle w:val="Sraopastraipa"/>
        <w:numPr>
          <w:ilvl w:val="0"/>
          <w:numId w:val="23"/>
        </w:numPr>
      </w:pPr>
      <w:r w:rsidRPr="00EF6CF5">
        <w:t>vaistams ar medžiagoms, kurios gali didinti kalio kiekį Jūsų kraujyje, tokiems, kaip kalio papildai, druskos pakaitalai, kurių sudėtyje yra kalio, kalį tausojantys vaistai ir heparinas;</w:t>
      </w:r>
    </w:p>
    <w:p w:rsidR="00931C4F" w:rsidRPr="00EF6CF5" w:rsidRDefault="00931C4F" w:rsidP="00EF6CF5">
      <w:pPr>
        <w:pStyle w:val="Sraopastraipa"/>
        <w:numPr>
          <w:ilvl w:val="0"/>
          <w:numId w:val="23"/>
        </w:numPr>
      </w:pPr>
      <w:r w:rsidRPr="00EF6CF5">
        <w:t xml:space="preserve">vaistams, kurie gali sumažinti kalio kiekį Jūsų kraujyje, tokiems, kaip diuretikai (šlapimą varantys vaistai), kortikosteroidai, vidurius laisvinantys vaistai; </w:t>
      </w:r>
      <w:proofErr w:type="spellStart"/>
      <w:r w:rsidRPr="00EF6CF5">
        <w:t>karbenoksolonas</w:t>
      </w:r>
      <w:proofErr w:type="spellEnd"/>
      <w:r w:rsidRPr="00EF6CF5">
        <w:t xml:space="preserve">, </w:t>
      </w:r>
      <w:proofErr w:type="spellStart"/>
      <w:r w:rsidRPr="00EF6CF5">
        <w:t>amfotericinas</w:t>
      </w:r>
      <w:proofErr w:type="spellEnd"/>
      <w:r w:rsidRPr="00EF6CF5">
        <w:t xml:space="preserve"> arba penicilinas G;</w:t>
      </w:r>
    </w:p>
    <w:p w:rsidR="00931C4F" w:rsidRPr="00EF6CF5" w:rsidRDefault="00931C4F" w:rsidP="00EF6CF5">
      <w:pPr>
        <w:pStyle w:val="Sraopastraipa"/>
        <w:numPr>
          <w:ilvl w:val="0"/>
          <w:numId w:val="23"/>
        </w:numPr>
      </w:pPr>
      <w:r w:rsidRPr="00EF6CF5">
        <w:t>kai kuriems antibiotikams (</w:t>
      </w:r>
      <w:proofErr w:type="spellStart"/>
      <w:r w:rsidRPr="00EF6CF5">
        <w:t>rifamicino</w:t>
      </w:r>
      <w:proofErr w:type="spellEnd"/>
      <w:r w:rsidRPr="00EF6CF5">
        <w:t xml:space="preserve"> grupės) ar antiretrovirusiniams vaistams, vartojamiems žmogaus imunodeficito viruso/įgyto imunodeficito sindromo (HIV/AIDS) infekcijai gydyti (</w:t>
      </w:r>
      <w:proofErr w:type="spellStart"/>
      <w:r w:rsidRPr="00EF6CF5">
        <w:t>ritonavirui</w:t>
      </w:r>
      <w:proofErr w:type="spellEnd"/>
      <w:r w:rsidRPr="00EF6CF5">
        <w:t xml:space="preserve">). Šie vaistai gali stiprinti </w:t>
      </w:r>
      <w:proofErr w:type="spellStart"/>
      <w:r w:rsidR="005D2914" w:rsidRPr="00EF6CF5">
        <w:t>Valsartan</w:t>
      </w:r>
      <w:proofErr w:type="spellEnd"/>
      <w:r w:rsidR="005D2914" w:rsidRPr="00EF6CF5">
        <w:t>/</w:t>
      </w:r>
      <w:proofErr w:type="spellStart"/>
      <w:r w:rsidR="005D2914" w:rsidRPr="00EF6CF5">
        <w:t>Hydrochloorthiazide</w:t>
      </w:r>
      <w:proofErr w:type="spellEnd"/>
      <w:r w:rsidR="005D2914" w:rsidRPr="00EF6CF5">
        <w:t xml:space="preserve"> </w:t>
      </w:r>
      <w:proofErr w:type="spellStart"/>
      <w:r w:rsidR="005D2914" w:rsidRPr="00EF6CF5">
        <w:t>Sandoz</w:t>
      </w:r>
      <w:proofErr w:type="spellEnd"/>
      <w:r w:rsidR="00225978" w:rsidRPr="00EF6CF5">
        <w:t xml:space="preserve"> </w:t>
      </w:r>
      <w:r w:rsidRPr="00EF6CF5">
        <w:t>poveikį;</w:t>
      </w:r>
    </w:p>
    <w:p w:rsidR="00931C4F" w:rsidRPr="00EF6CF5" w:rsidRDefault="00931C4F" w:rsidP="00EF6CF5">
      <w:pPr>
        <w:pStyle w:val="Sraopastraipa"/>
        <w:numPr>
          <w:ilvl w:val="0"/>
          <w:numId w:val="23"/>
        </w:numPr>
      </w:pPr>
      <w:r w:rsidRPr="00EF6CF5">
        <w:t xml:space="preserve">vaistams, kurie gali sukelti </w:t>
      </w:r>
      <w:proofErr w:type="spellStart"/>
      <w:r w:rsidRPr="00EF6CF5">
        <w:t>polimorfinę</w:t>
      </w:r>
      <w:proofErr w:type="spellEnd"/>
      <w:r w:rsidRPr="00EF6CF5">
        <w:t xml:space="preserve"> skilvelių tachikardiją „</w:t>
      </w:r>
      <w:proofErr w:type="spellStart"/>
      <w:r w:rsidRPr="00EF6CF5">
        <w:t>torsades</w:t>
      </w:r>
      <w:proofErr w:type="spellEnd"/>
      <w:r w:rsidRPr="00EF6CF5">
        <w:t xml:space="preserve"> de </w:t>
      </w:r>
      <w:proofErr w:type="spellStart"/>
      <w:r w:rsidRPr="00EF6CF5">
        <w:t>pointes</w:t>
      </w:r>
      <w:proofErr w:type="spellEnd"/>
      <w:r w:rsidRPr="00EF6CF5">
        <w:t xml:space="preserve">“ (nereguliarius širdies susitraukimus), pavyzdžiui, </w:t>
      </w:r>
      <w:proofErr w:type="spellStart"/>
      <w:r w:rsidRPr="00EF6CF5">
        <w:t>antiaritminiams</w:t>
      </w:r>
      <w:proofErr w:type="spellEnd"/>
      <w:r w:rsidRPr="00EF6CF5">
        <w:t xml:space="preserve"> vaistams (širdies veiklos sutrikimams gydyti vartojamiems vaistams) ir kai kuriems vaistams nuo psichozės;</w:t>
      </w:r>
    </w:p>
    <w:p w:rsidR="00931C4F" w:rsidRPr="00EF6CF5" w:rsidRDefault="00931C4F" w:rsidP="00EF6CF5">
      <w:pPr>
        <w:pStyle w:val="Sraopastraipa"/>
        <w:numPr>
          <w:ilvl w:val="0"/>
          <w:numId w:val="23"/>
        </w:numPr>
      </w:pPr>
      <w:r w:rsidRPr="00EF6CF5">
        <w:t>vaistams, kurie gali mažinti natrio kiekį kraujyje, pavyzdžiui, antidepresantams, vaistams nuo psichozės, vaistams nuo epilepsijos;</w:t>
      </w:r>
    </w:p>
    <w:p w:rsidR="00931C4F" w:rsidRPr="00EF6CF5" w:rsidRDefault="00931C4F" w:rsidP="00EF6CF5">
      <w:pPr>
        <w:pStyle w:val="Sraopastraipa"/>
        <w:numPr>
          <w:ilvl w:val="0"/>
          <w:numId w:val="23"/>
        </w:numPr>
      </w:pPr>
      <w:r w:rsidRPr="00EF6CF5">
        <w:t xml:space="preserve">diuretikams (šlapimą varančioms tabletėms), vaistams nuo podagros (pvz., </w:t>
      </w:r>
      <w:proofErr w:type="spellStart"/>
      <w:r w:rsidRPr="00EF6CF5">
        <w:t>alopurinoliui</w:t>
      </w:r>
      <w:proofErr w:type="spellEnd"/>
      <w:r w:rsidRPr="00EF6CF5">
        <w:t xml:space="preserve">, </w:t>
      </w:r>
      <w:proofErr w:type="spellStart"/>
      <w:r w:rsidRPr="00EF6CF5">
        <w:t>probenecidui</w:t>
      </w:r>
      <w:proofErr w:type="spellEnd"/>
      <w:r w:rsidRPr="00EF6CF5">
        <w:t xml:space="preserve">, </w:t>
      </w:r>
      <w:proofErr w:type="spellStart"/>
      <w:r w:rsidRPr="00EF6CF5">
        <w:t>sulfinpirazonui</w:t>
      </w:r>
      <w:proofErr w:type="spellEnd"/>
      <w:r w:rsidRPr="00EF6CF5">
        <w:t xml:space="preserve">), vitamino D ir kalcio vaistams ir maisto papildams, vaistams cukriniam diabetui gydyti (pvz., </w:t>
      </w:r>
      <w:proofErr w:type="spellStart"/>
      <w:r w:rsidRPr="00EF6CF5">
        <w:t>metforminui</w:t>
      </w:r>
      <w:proofErr w:type="spellEnd"/>
      <w:r w:rsidRPr="00EF6CF5">
        <w:t xml:space="preserve"> arba insulinams);</w:t>
      </w:r>
    </w:p>
    <w:p w:rsidR="00931C4F" w:rsidRPr="00EF6CF5" w:rsidRDefault="00931C4F" w:rsidP="00EF6CF5">
      <w:pPr>
        <w:pStyle w:val="Sraopastraipa"/>
        <w:numPr>
          <w:ilvl w:val="0"/>
          <w:numId w:val="23"/>
        </w:numPr>
        <w:rPr>
          <w:rFonts w:eastAsia="Batang"/>
        </w:rPr>
      </w:pPr>
      <w:r w:rsidRPr="00EF6CF5">
        <w:t xml:space="preserve">kitokiems kraujospūdį mažinantiems vaistams, pavyzdžiui, beta </w:t>
      </w:r>
      <w:proofErr w:type="spellStart"/>
      <w:r w:rsidRPr="00EF6CF5">
        <w:t>adrenoreceptorių</w:t>
      </w:r>
      <w:proofErr w:type="spellEnd"/>
      <w:r w:rsidRPr="00EF6CF5">
        <w:t xml:space="preserve"> blokatoriams ar </w:t>
      </w:r>
      <w:proofErr w:type="spellStart"/>
      <w:r w:rsidRPr="00EF6CF5">
        <w:t>metildopai</w:t>
      </w:r>
      <w:proofErr w:type="spellEnd"/>
      <w:r w:rsidRPr="00EF6CF5">
        <w:t xml:space="preserve">, AKF inhibitoriams (tokiems kaip </w:t>
      </w:r>
      <w:proofErr w:type="spellStart"/>
      <w:r w:rsidRPr="00EF6CF5">
        <w:t>enalaprilis</w:t>
      </w:r>
      <w:proofErr w:type="spellEnd"/>
      <w:r w:rsidRPr="00EF6CF5">
        <w:t xml:space="preserve">, </w:t>
      </w:r>
      <w:proofErr w:type="spellStart"/>
      <w:r w:rsidRPr="00EF6CF5">
        <w:t>lizinoprilis</w:t>
      </w:r>
      <w:proofErr w:type="spellEnd"/>
      <w:r w:rsidRPr="00EF6CF5">
        <w:t xml:space="preserve"> ir kt.) arba </w:t>
      </w:r>
      <w:proofErr w:type="spellStart"/>
      <w:r w:rsidRPr="00EF6CF5">
        <w:t>aliskirenui</w:t>
      </w:r>
      <w:proofErr w:type="spellEnd"/>
      <w:r w:rsidRPr="00EF6CF5">
        <w:rPr>
          <w:rFonts w:eastAsia="Batang"/>
        </w:rPr>
        <w:t xml:space="preserve"> (taip pat žiūrėkite informaciją, pateiktą poskyriuose „</w:t>
      </w:r>
      <w:proofErr w:type="spellStart"/>
      <w:r w:rsidR="005D2914" w:rsidRPr="00EF6CF5">
        <w:rPr>
          <w:rFonts w:eastAsia="Batang"/>
        </w:rPr>
        <w:t>Valsartan</w:t>
      </w:r>
      <w:proofErr w:type="spellEnd"/>
      <w:r w:rsidR="005D2914" w:rsidRPr="00EF6CF5">
        <w:rPr>
          <w:rFonts w:eastAsia="Batang"/>
        </w:rPr>
        <w:t>/</w:t>
      </w:r>
      <w:proofErr w:type="spellStart"/>
      <w:r w:rsidR="005D2914" w:rsidRPr="00EF6CF5">
        <w:rPr>
          <w:rFonts w:eastAsia="Batang"/>
        </w:rPr>
        <w:t>Hydrochloorthiazide</w:t>
      </w:r>
      <w:proofErr w:type="spellEnd"/>
      <w:r w:rsidR="005D2914" w:rsidRPr="00EF6CF5">
        <w:rPr>
          <w:rFonts w:eastAsia="Batang"/>
        </w:rPr>
        <w:t xml:space="preserve"> </w:t>
      </w:r>
      <w:proofErr w:type="spellStart"/>
      <w:r w:rsidR="005D2914" w:rsidRPr="00EF6CF5">
        <w:rPr>
          <w:rFonts w:eastAsia="Batang"/>
        </w:rPr>
        <w:t>Sandoz</w:t>
      </w:r>
      <w:proofErr w:type="spellEnd"/>
      <w:r w:rsidR="00225978" w:rsidRPr="00EF6CF5">
        <w:rPr>
          <w:rFonts w:eastAsia="Batang"/>
        </w:rPr>
        <w:t xml:space="preserve"> </w:t>
      </w:r>
      <w:r w:rsidRPr="00EF6CF5">
        <w:rPr>
          <w:rFonts w:eastAsia="Batang"/>
        </w:rPr>
        <w:t>vartoti negalima“ ir „Įspėjimai ir atsargumo priemonės“);</w:t>
      </w:r>
    </w:p>
    <w:p w:rsidR="00931C4F" w:rsidRPr="00EF6CF5" w:rsidRDefault="00931C4F" w:rsidP="00EF6CF5">
      <w:pPr>
        <w:pStyle w:val="Sraopastraipa"/>
        <w:numPr>
          <w:ilvl w:val="0"/>
          <w:numId w:val="23"/>
        </w:numPr>
      </w:pPr>
      <w:r w:rsidRPr="00EF6CF5">
        <w:t>kraujospūdį didinantiems vaistams, pvz</w:t>
      </w:r>
      <w:r w:rsidR="009959F1" w:rsidRPr="00EF6CF5">
        <w:t>.,</w:t>
      </w:r>
      <w:r w:rsidRPr="00EF6CF5">
        <w:t xml:space="preserve"> </w:t>
      </w:r>
      <w:proofErr w:type="spellStart"/>
      <w:r w:rsidRPr="00EF6CF5">
        <w:t>noradrenalinui</w:t>
      </w:r>
      <w:proofErr w:type="spellEnd"/>
      <w:r w:rsidRPr="00EF6CF5">
        <w:t xml:space="preserve"> arba adrenalinui;</w:t>
      </w:r>
    </w:p>
    <w:p w:rsidR="00931C4F" w:rsidRPr="00EF6CF5" w:rsidRDefault="00931C4F" w:rsidP="00EF6CF5">
      <w:pPr>
        <w:pStyle w:val="Sraopastraipa"/>
        <w:numPr>
          <w:ilvl w:val="0"/>
          <w:numId w:val="23"/>
        </w:numPr>
      </w:pPr>
      <w:proofErr w:type="spellStart"/>
      <w:r w:rsidRPr="00EF6CF5">
        <w:t>digoksinui</w:t>
      </w:r>
      <w:proofErr w:type="spellEnd"/>
      <w:r w:rsidRPr="00EF6CF5">
        <w:t xml:space="preserve"> ar kitiems rusmenės glikozidams (širdies ligoms gydyti vartojamiems vaistams);</w:t>
      </w:r>
    </w:p>
    <w:p w:rsidR="00931C4F" w:rsidRPr="00EF6CF5" w:rsidRDefault="00931C4F" w:rsidP="00EF6CF5">
      <w:pPr>
        <w:pStyle w:val="Sraopastraipa"/>
        <w:numPr>
          <w:ilvl w:val="0"/>
          <w:numId w:val="23"/>
        </w:numPr>
      </w:pPr>
      <w:r w:rsidRPr="00EF6CF5">
        <w:t xml:space="preserve">gliukozės kiekį kraujyje didinantiems vaistams, tokiems, kaip  </w:t>
      </w:r>
      <w:proofErr w:type="spellStart"/>
      <w:r w:rsidRPr="00EF6CF5">
        <w:t>diazoksidas</w:t>
      </w:r>
      <w:proofErr w:type="spellEnd"/>
      <w:r w:rsidRPr="00EF6CF5">
        <w:t xml:space="preserve"> arba beta-</w:t>
      </w:r>
      <w:proofErr w:type="spellStart"/>
      <w:r w:rsidRPr="00EF6CF5">
        <w:t>adrenoreceptorių</w:t>
      </w:r>
      <w:proofErr w:type="spellEnd"/>
      <w:r w:rsidRPr="00EF6CF5">
        <w:t xml:space="preserve"> blokatoriai;</w:t>
      </w:r>
    </w:p>
    <w:p w:rsidR="00931C4F" w:rsidRPr="00EF6CF5" w:rsidRDefault="009959F1" w:rsidP="00EF6CF5">
      <w:pPr>
        <w:pStyle w:val="Sraopastraipa"/>
        <w:numPr>
          <w:ilvl w:val="0"/>
          <w:numId w:val="23"/>
        </w:numPr>
      </w:pPr>
      <w:proofErr w:type="spellStart"/>
      <w:r w:rsidRPr="00EF6CF5">
        <w:t>citotoksiniams</w:t>
      </w:r>
      <w:proofErr w:type="spellEnd"/>
      <w:r w:rsidRPr="00EF6CF5">
        <w:t xml:space="preserve"> vaistams,</w:t>
      </w:r>
      <w:r w:rsidR="00931C4F" w:rsidRPr="00EF6CF5">
        <w:t xml:space="preserve"> vartojamiems vėžiui gydyti, tokiems, kaip </w:t>
      </w:r>
      <w:proofErr w:type="spellStart"/>
      <w:r w:rsidR="00931C4F" w:rsidRPr="00EF6CF5">
        <w:t>metotreksatas</w:t>
      </w:r>
      <w:proofErr w:type="spellEnd"/>
      <w:r w:rsidR="00931C4F" w:rsidRPr="00EF6CF5">
        <w:t xml:space="preserve"> ar </w:t>
      </w:r>
      <w:proofErr w:type="spellStart"/>
      <w:r w:rsidR="00931C4F" w:rsidRPr="00EF6CF5">
        <w:t>ciklofosfamidas</w:t>
      </w:r>
      <w:proofErr w:type="spellEnd"/>
      <w:r w:rsidR="00931C4F" w:rsidRPr="00EF6CF5">
        <w:t>;</w:t>
      </w:r>
    </w:p>
    <w:p w:rsidR="00931C4F" w:rsidRPr="00EF6CF5" w:rsidRDefault="00931C4F" w:rsidP="00EF6CF5">
      <w:pPr>
        <w:pStyle w:val="Sraopastraipa"/>
        <w:numPr>
          <w:ilvl w:val="0"/>
          <w:numId w:val="23"/>
        </w:numPr>
      </w:pPr>
      <w:r w:rsidRPr="00EF6CF5">
        <w:t xml:space="preserve">skausmą malšinantiems vaistams pavyzdžiui, nesteroidiniams vaistams nuo uždegimo (NVNU), įskaitant selektyvius ciklooksigenazės-2 inhibitorius (Cox-2 inhibitorius) ir </w:t>
      </w:r>
      <w:proofErr w:type="spellStart"/>
      <w:r w:rsidRPr="00EF6CF5">
        <w:t>acetilsalicilo</w:t>
      </w:r>
      <w:proofErr w:type="spellEnd"/>
      <w:r w:rsidRPr="00EF6CF5">
        <w:t xml:space="preserve"> rūgšties vaistus (&gt;3 gramai per parą);</w:t>
      </w:r>
    </w:p>
    <w:p w:rsidR="00931C4F" w:rsidRPr="00EF6CF5" w:rsidRDefault="00931C4F" w:rsidP="00EF6CF5">
      <w:pPr>
        <w:pStyle w:val="Sraopastraipa"/>
        <w:numPr>
          <w:ilvl w:val="0"/>
          <w:numId w:val="23"/>
        </w:numPr>
      </w:pPr>
      <w:r w:rsidRPr="00EF6CF5">
        <w:t xml:space="preserve">skeleto raumenis atpalaiduojantiems vaistams, tokiems, kaip </w:t>
      </w:r>
      <w:proofErr w:type="spellStart"/>
      <w:r w:rsidRPr="00EF6CF5">
        <w:t>tubokurarinas</w:t>
      </w:r>
      <w:proofErr w:type="spellEnd"/>
      <w:r w:rsidRPr="00EF6CF5">
        <w:t>;</w:t>
      </w:r>
    </w:p>
    <w:p w:rsidR="00931C4F" w:rsidRPr="00EF6CF5" w:rsidRDefault="00931C4F" w:rsidP="00EF6CF5">
      <w:pPr>
        <w:pStyle w:val="Sraopastraipa"/>
        <w:numPr>
          <w:ilvl w:val="0"/>
          <w:numId w:val="23"/>
        </w:numPr>
      </w:pPr>
      <w:proofErr w:type="spellStart"/>
      <w:r w:rsidRPr="00EF6CF5">
        <w:t>anticholinerginiams</w:t>
      </w:r>
      <w:proofErr w:type="spellEnd"/>
      <w:r w:rsidRPr="00EF6CF5">
        <w:t xml:space="preserve"> vaistams (įvairiems sutrikimams, pvz., virškinimo trakto spazmui, šlapimo pūslės spazmui, astmai, supimo ligai, raumenų spazmui, Parkinsono ligai, gydyti vartojamiems vaistams, taip pat vartojamiems kaip pagalbinė priemonė anestezijos metu);</w:t>
      </w:r>
    </w:p>
    <w:p w:rsidR="00931C4F" w:rsidRPr="00EF6CF5" w:rsidRDefault="00931C4F" w:rsidP="00EF6CF5">
      <w:pPr>
        <w:pStyle w:val="Sraopastraipa"/>
        <w:numPr>
          <w:ilvl w:val="0"/>
          <w:numId w:val="23"/>
        </w:numPr>
      </w:pPr>
      <w:proofErr w:type="spellStart"/>
      <w:r w:rsidRPr="00EF6CF5">
        <w:lastRenderedPageBreak/>
        <w:t>amantadinui</w:t>
      </w:r>
      <w:proofErr w:type="spellEnd"/>
      <w:r w:rsidRPr="00EF6CF5">
        <w:t xml:space="preserve"> (vaistui nuo Parkinsono ligos, taip pat vartojamam apsaugoti nuo tam tikrų virusų sukeliamų ligų ar šioms ligoms gydyti);</w:t>
      </w:r>
    </w:p>
    <w:p w:rsidR="00931C4F" w:rsidRPr="00EF6CF5" w:rsidRDefault="00931C4F" w:rsidP="00EF6CF5">
      <w:pPr>
        <w:pStyle w:val="Sraopastraipa"/>
        <w:numPr>
          <w:ilvl w:val="0"/>
          <w:numId w:val="23"/>
        </w:numPr>
      </w:pPr>
      <w:proofErr w:type="spellStart"/>
      <w:r w:rsidRPr="00EF6CF5">
        <w:t>kolestiraminui</w:t>
      </w:r>
      <w:proofErr w:type="spellEnd"/>
      <w:r w:rsidRPr="00EF6CF5">
        <w:t xml:space="preserve"> arba </w:t>
      </w:r>
      <w:proofErr w:type="spellStart"/>
      <w:r w:rsidRPr="00EF6CF5">
        <w:t>kolestipoliui</w:t>
      </w:r>
      <w:proofErr w:type="spellEnd"/>
      <w:r w:rsidRPr="00EF6CF5">
        <w:t xml:space="preserve"> (vaistams, daugiausiai vartojamiems dideliam lipidų  kiekiui kraujyje gydyti);</w:t>
      </w:r>
    </w:p>
    <w:p w:rsidR="00931C4F" w:rsidRPr="00EF6CF5" w:rsidRDefault="00931C4F" w:rsidP="00EF6CF5">
      <w:pPr>
        <w:pStyle w:val="Sraopastraipa"/>
        <w:numPr>
          <w:ilvl w:val="0"/>
          <w:numId w:val="23"/>
        </w:numPr>
      </w:pPr>
      <w:proofErr w:type="spellStart"/>
      <w:r w:rsidRPr="00EF6CF5">
        <w:t>ciklosporinui</w:t>
      </w:r>
      <w:proofErr w:type="spellEnd"/>
      <w:r w:rsidRPr="00EF6CF5">
        <w:t xml:space="preserve"> (vaistui, vartojamam persodinto organo atmetimui išvengti);</w:t>
      </w:r>
    </w:p>
    <w:p w:rsidR="00931C4F" w:rsidRPr="00EF6CF5" w:rsidRDefault="00931C4F" w:rsidP="00EF6CF5">
      <w:pPr>
        <w:pStyle w:val="Sraopastraipa"/>
        <w:numPr>
          <w:ilvl w:val="0"/>
          <w:numId w:val="23"/>
        </w:numPr>
      </w:pPr>
      <w:r w:rsidRPr="00EF6CF5">
        <w:t>alkoholiui, migdomiesiems vaistams ir anestetikams (chirurginių operacijų ar kitų procedūrų metu pacientams skiriamiems vaistams, kurie veikia migdomai ir slopina skausmą);</w:t>
      </w:r>
    </w:p>
    <w:p w:rsidR="00931C4F" w:rsidRPr="00EF6CF5" w:rsidRDefault="00931C4F" w:rsidP="00EF6CF5">
      <w:pPr>
        <w:pStyle w:val="Sraopastraipa"/>
        <w:numPr>
          <w:ilvl w:val="0"/>
          <w:numId w:val="23"/>
        </w:numPr>
      </w:pPr>
      <w:r w:rsidRPr="00EF6CF5">
        <w:t>kontrastiniams vaistams, kurių sudėtyje yra jodo (vaizdinių tyrimų metu naudojamiems vaistams).</w:t>
      </w:r>
    </w:p>
    <w:p w:rsidR="00931C4F" w:rsidRPr="004C1FEF" w:rsidRDefault="00931C4F" w:rsidP="00931C4F">
      <w:pPr>
        <w:tabs>
          <w:tab w:val="num" w:pos="630"/>
        </w:tabs>
        <w:ind w:left="540" w:hanging="540"/>
        <w:rPr>
          <w:szCs w:val="22"/>
        </w:rPr>
      </w:pPr>
    </w:p>
    <w:p w:rsidR="00931C4F" w:rsidRPr="004C1FEF" w:rsidRDefault="005D2914" w:rsidP="00931C4F">
      <w:pPr>
        <w:ind w:right="-2"/>
        <w:rPr>
          <w:b/>
          <w:szCs w:val="22"/>
        </w:rPr>
      </w:pPr>
      <w:proofErr w:type="spellStart"/>
      <w:r>
        <w:rPr>
          <w:b/>
          <w:szCs w:val="22"/>
        </w:rPr>
        <w:t>Valsartan</w:t>
      </w:r>
      <w:proofErr w:type="spellEnd"/>
      <w:r>
        <w:rPr>
          <w:b/>
          <w:szCs w:val="22"/>
        </w:rPr>
        <w:t>/</w:t>
      </w:r>
      <w:proofErr w:type="spellStart"/>
      <w:r>
        <w:rPr>
          <w:b/>
          <w:szCs w:val="22"/>
        </w:rPr>
        <w:t>Hydrochloorthiazide</w:t>
      </w:r>
      <w:proofErr w:type="spellEnd"/>
      <w:r>
        <w:rPr>
          <w:b/>
          <w:szCs w:val="22"/>
        </w:rPr>
        <w:t xml:space="preserve"> </w:t>
      </w:r>
      <w:proofErr w:type="spellStart"/>
      <w:r>
        <w:rPr>
          <w:b/>
          <w:szCs w:val="22"/>
        </w:rPr>
        <w:t>Sandoz</w:t>
      </w:r>
      <w:proofErr w:type="spellEnd"/>
      <w:r w:rsidR="00225978">
        <w:rPr>
          <w:b/>
          <w:szCs w:val="22"/>
        </w:rPr>
        <w:t xml:space="preserve"> </w:t>
      </w:r>
      <w:r w:rsidR="00931C4F" w:rsidRPr="004C1FEF">
        <w:rPr>
          <w:b/>
          <w:szCs w:val="22"/>
        </w:rPr>
        <w:t>vartojimas su maistu, gėrimais ir alkoholiu</w:t>
      </w:r>
    </w:p>
    <w:p w:rsidR="00931C4F" w:rsidRPr="004C1FEF" w:rsidRDefault="00931C4F" w:rsidP="00931C4F">
      <w:pPr>
        <w:ind w:right="-2"/>
        <w:rPr>
          <w:szCs w:val="22"/>
        </w:rPr>
      </w:pPr>
    </w:p>
    <w:p w:rsidR="00931C4F" w:rsidRPr="004C1FEF" w:rsidRDefault="005D2914" w:rsidP="00931C4F">
      <w:pPr>
        <w:ind w:right="-2"/>
        <w:rPr>
          <w:szCs w:val="22"/>
        </w:rPr>
      </w:pPr>
      <w:proofErr w:type="spellStart"/>
      <w:r>
        <w:rPr>
          <w:szCs w:val="22"/>
        </w:rPr>
        <w:t>Valsartan</w:t>
      </w:r>
      <w:proofErr w:type="spellEnd"/>
      <w:r>
        <w:rPr>
          <w:szCs w:val="22"/>
        </w:rPr>
        <w:t>/</w:t>
      </w:r>
      <w:proofErr w:type="spellStart"/>
      <w:r>
        <w:rPr>
          <w:szCs w:val="22"/>
        </w:rPr>
        <w:t>Hydrochloorthiazide</w:t>
      </w:r>
      <w:proofErr w:type="spellEnd"/>
      <w:r>
        <w:rPr>
          <w:szCs w:val="22"/>
        </w:rPr>
        <w:t xml:space="preserve"> </w:t>
      </w:r>
      <w:proofErr w:type="spellStart"/>
      <w:r>
        <w:rPr>
          <w:szCs w:val="22"/>
        </w:rPr>
        <w:t>Sandoz</w:t>
      </w:r>
      <w:proofErr w:type="spellEnd"/>
      <w:r w:rsidR="00225978">
        <w:rPr>
          <w:szCs w:val="22"/>
        </w:rPr>
        <w:t xml:space="preserve"> </w:t>
      </w:r>
      <w:r w:rsidR="00931C4F" w:rsidRPr="004C1FEF">
        <w:rPr>
          <w:szCs w:val="22"/>
        </w:rPr>
        <w:t>galima vartoti valgio metu ar kitu laiku.</w:t>
      </w:r>
    </w:p>
    <w:p w:rsidR="00931C4F" w:rsidRPr="004C1FEF" w:rsidRDefault="00931C4F" w:rsidP="00931C4F">
      <w:pPr>
        <w:ind w:right="-2"/>
        <w:rPr>
          <w:szCs w:val="22"/>
        </w:rPr>
      </w:pPr>
    </w:p>
    <w:p w:rsidR="00931C4F" w:rsidRPr="004C1FEF" w:rsidRDefault="00931C4F" w:rsidP="00931C4F">
      <w:pPr>
        <w:ind w:right="-2"/>
        <w:rPr>
          <w:szCs w:val="22"/>
        </w:rPr>
      </w:pPr>
      <w:r w:rsidRPr="004C1FEF">
        <w:rPr>
          <w:szCs w:val="22"/>
        </w:rPr>
        <w:t>Venkite gerti alkoholio, kol t</w:t>
      </w:r>
      <w:r w:rsidR="009959F1">
        <w:rPr>
          <w:szCs w:val="22"/>
        </w:rPr>
        <w:t>o</w:t>
      </w:r>
      <w:r w:rsidRPr="004C1FEF">
        <w:rPr>
          <w:szCs w:val="22"/>
        </w:rPr>
        <w:t xml:space="preserve"> neaptarėte su savo gydytoju. Alkoholis gali stipriau sumažinti Jūsų kraujo spaudimą ir</w:t>
      </w:r>
      <w:r>
        <w:rPr>
          <w:szCs w:val="22"/>
        </w:rPr>
        <w:t xml:space="preserve"> (</w:t>
      </w:r>
      <w:r w:rsidRPr="004C1FEF">
        <w:rPr>
          <w:szCs w:val="22"/>
        </w:rPr>
        <w:t>ar</w:t>
      </w:r>
      <w:r>
        <w:rPr>
          <w:szCs w:val="22"/>
        </w:rPr>
        <w:t>ba)</w:t>
      </w:r>
      <w:r w:rsidRPr="004C1FEF">
        <w:rPr>
          <w:szCs w:val="22"/>
        </w:rPr>
        <w:t xml:space="preserve"> padidinti galvos svaigimo ar silpnumo pojūčio atsiradimo riziką.</w:t>
      </w:r>
    </w:p>
    <w:p w:rsidR="00931C4F" w:rsidRPr="004C1FEF" w:rsidRDefault="00931C4F" w:rsidP="00931C4F">
      <w:pPr>
        <w:pStyle w:val="Default"/>
        <w:rPr>
          <w:b/>
          <w:bCs/>
          <w:sz w:val="22"/>
          <w:szCs w:val="22"/>
          <w:lang w:val="lt-LT"/>
        </w:rPr>
      </w:pPr>
    </w:p>
    <w:p w:rsidR="00931C4F" w:rsidRPr="004C1FEF" w:rsidRDefault="00931C4F" w:rsidP="00931C4F">
      <w:pPr>
        <w:pStyle w:val="Default"/>
        <w:rPr>
          <w:b/>
          <w:bCs/>
          <w:sz w:val="22"/>
          <w:szCs w:val="22"/>
          <w:lang w:val="lt-LT"/>
        </w:rPr>
      </w:pPr>
      <w:r w:rsidRPr="004C1FEF">
        <w:rPr>
          <w:b/>
          <w:bCs/>
          <w:sz w:val="22"/>
          <w:szCs w:val="22"/>
          <w:lang w:val="lt-LT"/>
        </w:rPr>
        <w:t xml:space="preserve">Nėštumo ir žindymo laikotarpis </w:t>
      </w:r>
    </w:p>
    <w:p w:rsidR="00931C4F" w:rsidRPr="004C1FEF" w:rsidRDefault="00931C4F" w:rsidP="00931C4F">
      <w:pPr>
        <w:pStyle w:val="Default"/>
        <w:rPr>
          <w:sz w:val="22"/>
          <w:szCs w:val="22"/>
          <w:lang w:val="lt-LT"/>
        </w:rPr>
      </w:pPr>
      <w:r w:rsidRPr="004C1FEF">
        <w:rPr>
          <w:sz w:val="22"/>
          <w:szCs w:val="22"/>
          <w:lang w:val="lt-LT"/>
        </w:rPr>
        <w:t>Jeigu esate nėščia, žindote kūdikį, manote, kad galbūt esate nėščia arba planuojate pastoti, tai prieš vartodama šį vaistą pasitarkite su gydytoju arba vaistininku.</w:t>
      </w:r>
    </w:p>
    <w:p w:rsidR="00931C4F" w:rsidRPr="004C1FEF" w:rsidRDefault="00931C4F" w:rsidP="00931C4F">
      <w:pPr>
        <w:pStyle w:val="Default"/>
        <w:rPr>
          <w:sz w:val="22"/>
          <w:szCs w:val="22"/>
          <w:lang w:val="lt-LT"/>
        </w:rPr>
      </w:pPr>
    </w:p>
    <w:p w:rsidR="00931C4F" w:rsidRPr="004C1FEF" w:rsidRDefault="00931C4F" w:rsidP="00931C4F">
      <w:pPr>
        <w:pStyle w:val="Default"/>
        <w:rPr>
          <w:sz w:val="22"/>
          <w:szCs w:val="22"/>
          <w:lang w:val="lt-LT"/>
        </w:rPr>
      </w:pPr>
      <w:r w:rsidRPr="004C1FEF">
        <w:rPr>
          <w:i/>
          <w:sz w:val="22"/>
          <w:szCs w:val="22"/>
          <w:u w:val="single"/>
          <w:lang w:val="lt-LT"/>
        </w:rPr>
        <w:t>Privalote pasakyti savo gydytojui, jeigu manote, kad esate nėščia (ar įtariate, jog pastojote)</w:t>
      </w:r>
      <w:r w:rsidRPr="004C1FEF">
        <w:rPr>
          <w:i/>
          <w:sz w:val="22"/>
          <w:szCs w:val="22"/>
          <w:u w:val="single"/>
          <w:lang w:val="lt-LT"/>
        </w:rPr>
        <w:br/>
      </w:r>
      <w:r w:rsidRPr="004C1FEF">
        <w:rPr>
          <w:sz w:val="22"/>
          <w:szCs w:val="22"/>
          <w:lang w:val="lt-LT"/>
        </w:rPr>
        <w:t xml:space="preserve">Jūsų gydytojas dažniausiai patars Jums nutraukti </w:t>
      </w:r>
      <w:proofErr w:type="spellStart"/>
      <w:r w:rsidR="005D2914">
        <w:rPr>
          <w:sz w:val="22"/>
          <w:szCs w:val="22"/>
          <w:lang w:val="lt-LT"/>
        </w:rPr>
        <w:t>Valsartan</w:t>
      </w:r>
      <w:proofErr w:type="spellEnd"/>
      <w:r w:rsidR="005D2914">
        <w:rPr>
          <w:sz w:val="22"/>
          <w:szCs w:val="22"/>
          <w:lang w:val="lt-LT"/>
        </w:rPr>
        <w:t>/</w:t>
      </w:r>
      <w:proofErr w:type="spellStart"/>
      <w:r w:rsidR="005D2914">
        <w:rPr>
          <w:sz w:val="22"/>
          <w:szCs w:val="22"/>
          <w:lang w:val="lt-LT"/>
        </w:rPr>
        <w:t>Hydrochloorthiazide</w:t>
      </w:r>
      <w:proofErr w:type="spellEnd"/>
      <w:r w:rsidR="005D2914">
        <w:rPr>
          <w:sz w:val="22"/>
          <w:szCs w:val="22"/>
          <w:lang w:val="lt-LT"/>
        </w:rPr>
        <w:t xml:space="preserve"> </w:t>
      </w:r>
      <w:proofErr w:type="spellStart"/>
      <w:r w:rsidR="005D2914">
        <w:rPr>
          <w:sz w:val="22"/>
          <w:szCs w:val="22"/>
          <w:lang w:val="lt-LT"/>
        </w:rPr>
        <w:t>Sandoz</w:t>
      </w:r>
      <w:proofErr w:type="spellEnd"/>
      <w:r w:rsidR="000F4C97">
        <w:rPr>
          <w:sz w:val="22"/>
          <w:szCs w:val="22"/>
          <w:lang w:val="lt-LT"/>
        </w:rPr>
        <w:t xml:space="preserve"> </w:t>
      </w:r>
      <w:r w:rsidRPr="004C1FEF">
        <w:rPr>
          <w:sz w:val="22"/>
          <w:szCs w:val="22"/>
          <w:lang w:val="lt-LT"/>
        </w:rPr>
        <w:t xml:space="preserve">vartojimą prieš planuojant pastojimą arba iš karto sužinojus apie nėštumą, ir patars Jums vietoj </w:t>
      </w:r>
      <w:proofErr w:type="spellStart"/>
      <w:r w:rsidR="005D2914">
        <w:rPr>
          <w:sz w:val="22"/>
          <w:szCs w:val="22"/>
          <w:lang w:val="lt-LT"/>
        </w:rPr>
        <w:t>Valsartan</w:t>
      </w:r>
      <w:proofErr w:type="spellEnd"/>
      <w:r w:rsidR="005D2914">
        <w:rPr>
          <w:sz w:val="22"/>
          <w:szCs w:val="22"/>
          <w:lang w:val="lt-LT"/>
        </w:rPr>
        <w:t>/</w:t>
      </w:r>
      <w:proofErr w:type="spellStart"/>
      <w:r w:rsidR="005D2914">
        <w:rPr>
          <w:sz w:val="22"/>
          <w:szCs w:val="22"/>
          <w:lang w:val="lt-LT"/>
        </w:rPr>
        <w:t>Hydrochloorthiazide</w:t>
      </w:r>
      <w:proofErr w:type="spellEnd"/>
      <w:r w:rsidR="005D2914">
        <w:rPr>
          <w:sz w:val="22"/>
          <w:szCs w:val="22"/>
          <w:lang w:val="lt-LT"/>
        </w:rPr>
        <w:t xml:space="preserve"> </w:t>
      </w:r>
      <w:proofErr w:type="spellStart"/>
      <w:r w:rsidR="005D2914">
        <w:rPr>
          <w:sz w:val="22"/>
          <w:szCs w:val="22"/>
          <w:lang w:val="lt-LT"/>
        </w:rPr>
        <w:t>Sandoz</w:t>
      </w:r>
      <w:proofErr w:type="spellEnd"/>
      <w:r w:rsidR="000F4C97">
        <w:rPr>
          <w:sz w:val="22"/>
          <w:szCs w:val="22"/>
          <w:lang w:val="lt-LT"/>
        </w:rPr>
        <w:t xml:space="preserve"> </w:t>
      </w:r>
      <w:r w:rsidRPr="004C1FEF">
        <w:rPr>
          <w:sz w:val="22"/>
          <w:szCs w:val="22"/>
          <w:lang w:val="lt-LT"/>
        </w:rPr>
        <w:t>vartoti kitą vaist</w:t>
      </w:r>
      <w:r>
        <w:rPr>
          <w:sz w:val="22"/>
          <w:szCs w:val="22"/>
          <w:lang w:val="lt-LT"/>
        </w:rPr>
        <w:t>ą</w:t>
      </w:r>
      <w:r w:rsidRPr="004C1FEF">
        <w:rPr>
          <w:sz w:val="22"/>
          <w:szCs w:val="22"/>
          <w:lang w:val="lt-LT"/>
        </w:rPr>
        <w:t xml:space="preserve">. </w:t>
      </w:r>
      <w:proofErr w:type="spellStart"/>
      <w:r w:rsidR="005D2914">
        <w:rPr>
          <w:sz w:val="22"/>
          <w:szCs w:val="22"/>
          <w:lang w:val="lt-LT"/>
        </w:rPr>
        <w:t>Valsartan</w:t>
      </w:r>
      <w:proofErr w:type="spellEnd"/>
      <w:r w:rsidR="005D2914">
        <w:rPr>
          <w:sz w:val="22"/>
          <w:szCs w:val="22"/>
          <w:lang w:val="lt-LT"/>
        </w:rPr>
        <w:t>/</w:t>
      </w:r>
      <w:proofErr w:type="spellStart"/>
      <w:r w:rsidR="005D2914">
        <w:rPr>
          <w:sz w:val="22"/>
          <w:szCs w:val="22"/>
          <w:lang w:val="lt-LT"/>
        </w:rPr>
        <w:t>Hydrochloorthiazide</w:t>
      </w:r>
      <w:proofErr w:type="spellEnd"/>
      <w:r w:rsidR="005D2914">
        <w:rPr>
          <w:sz w:val="22"/>
          <w:szCs w:val="22"/>
          <w:lang w:val="lt-LT"/>
        </w:rPr>
        <w:t xml:space="preserve"> </w:t>
      </w:r>
      <w:proofErr w:type="spellStart"/>
      <w:r w:rsidR="005D2914">
        <w:rPr>
          <w:sz w:val="22"/>
          <w:szCs w:val="22"/>
          <w:lang w:val="lt-LT"/>
        </w:rPr>
        <w:t>Sandoz</w:t>
      </w:r>
      <w:proofErr w:type="spellEnd"/>
      <w:r w:rsidR="000F4C97">
        <w:rPr>
          <w:sz w:val="22"/>
          <w:szCs w:val="22"/>
          <w:lang w:val="lt-LT"/>
        </w:rPr>
        <w:t xml:space="preserve"> </w:t>
      </w:r>
      <w:r w:rsidRPr="004C1FEF">
        <w:rPr>
          <w:sz w:val="22"/>
          <w:szCs w:val="22"/>
          <w:lang w:val="lt-LT"/>
        </w:rPr>
        <w:t>yra nerekomenduojamas ankstyvojo nėštumo laikotarpiu ir turi būti nevartojamas, jeigu nėštumas yra didesnis kaip 3 mėnesių, nes vartojamas po 3 nėštumo mėnesio vaistas gali labai pakenkti Jūsų kūdikiui.</w:t>
      </w:r>
    </w:p>
    <w:p w:rsidR="00931C4F" w:rsidRPr="004C1FEF" w:rsidRDefault="00931C4F" w:rsidP="00931C4F">
      <w:pPr>
        <w:pStyle w:val="Default"/>
        <w:rPr>
          <w:b/>
          <w:sz w:val="22"/>
          <w:szCs w:val="22"/>
          <w:lang w:val="lt-LT"/>
        </w:rPr>
      </w:pPr>
    </w:p>
    <w:p w:rsidR="00931C4F" w:rsidRPr="004C1FEF" w:rsidRDefault="00931C4F" w:rsidP="00931C4F">
      <w:pPr>
        <w:pStyle w:val="Default"/>
        <w:rPr>
          <w:sz w:val="22"/>
          <w:szCs w:val="22"/>
          <w:lang w:val="lt-LT"/>
        </w:rPr>
      </w:pPr>
      <w:r w:rsidRPr="004C1FEF">
        <w:rPr>
          <w:i/>
          <w:sz w:val="22"/>
          <w:szCs w:val="22"/>
          <w:u w:val="single"/>
          <w:lang w:val="lt-LT"/>
        </w:rPr>
        <w:t>Pasakykite savo gydytojui, jei maitinate krūtimi ar ruošiatės pradėti tai daryti</w:t>
      </w:r>
      <w:r w:rsidRPr="004C1FEF">
        <w:rPr>
          <w:sz w:val="22"/>
          <w:szCs w:val="22"/>
          <w:lang w:val="lt-LT"/>
        </w:rPr>
        <w:t xml:space="preserve"> </w:t>
      </w:r>
    </w:p>
    <w:p w:rsidR="00931C4F" w:rsidRPr="004C1FEF" w:rsidRDefault="005D2914" w:rsidP="00931C4F">
      <w:pPr>
        <w:pStyle w:val="Default"/>
        <w:rPr>
          <w:sz w:val="22"/>
          <w:szCs w:val="22"/>
          <w:lang w:val="lt-LT"/>
        </w:rPr>
      </w:pPr>
      <w:proofErr w:type="spellStart"/>
      <w:r>
        <w:rPr>
          <w:sz w:val="22"/>
          <w:szCs w:val="22"/>
          <w:lang w:val="lt-LT"/>
        </w:rPr>
        <w:t>Valsartan</w:t>
      </w:r>
      <w:proofErr w:type="spellEnd"/>
      <w:r>
        <w:rPr>
          <w:sz w:val="22"/>
          <w:szCs w:val="22"/>
          <w:lang w:val="lt-LT"/>
        </w:rPr>
        <w:t>/</w:t>
      </w:r>
      <w:proofErr w:type="spellStart"/>
      <w:r>
        <w:rPr>
          <w:sz w:val="22"/>
          <w:szCs w:val="22"/>
          <w:lang w:val="lt-LT"/>
        </w:rPr>
        <w:t>Hydrochloorthiazide</w:t>
      </w:r>
      <w:proofErr w:type="spellEnd"/>
      <w:r>
        <w:rPr>
          <w:sz w:val="22"/>
          <w:szCs w:val="22"/>
          <w:lang w:val="lt-LT"/>
        </w:rPr>
        <w:t xml:space="preserve"> </w:t>
      </w:r>
      <w:proofErr w:type="spellStart"/>
      <w:r>
        <w:rPr>
          <w:sz w:val="22"/>
          <w:szCs w:val="22"/>
          <w:lang w:val="lt-LT"/>
        </w:rPr>
        <w:t>Sandoz</w:t>
      </w:r>
      <w:proofErr w:type="spellEnd"/>
      <w:r w:rsidR="000F4C97">
        <w:rPr>
          <w:sz w:val="22"/>
          <w:szCs w:val="22"/>
          <w:lang w:val="lt-LT"/>
        </w:rPr>
        <w:t xml:space="preserve"> </w:t>
      </w:r>
      <w:r w:rsidR="00931C4F" w:rsidRPr="004C1FEF">
        <w:rPr>
          <w:sz w:val="22"/>
          <w:szCs w:val="22"/>
          <w:lang w:val="lt-LT"/>
        </w:rPr>
        <w:t xml:space="preserve">žindyvėms yra nerekomenduojamas ir gydytojas Jums gali parinkti kitą gydymą, jeigu norite žindyti, ypač jeigu Jūsų kūdikis yra naujagimis ar gimė neišnešiotas. </w:t>
      </w:r>
    </w:p>
    <w:p w:rsidR="00931C4F" w:rsidRPr="004C1FEF" w:rsidRDefault="00931C4F" w:rsidP="00931C4F">
      <w:pPr>
        <w:pStyle w:val="Default"/>
        <w:rPr>
          <w:sz w:val="22"/>
          <w:szCs w:val="22"/>
          <w:lang w:val="lt-LT"/>
        </w:rPr>
      </w:pPr>
    </w:p>
    <w:p w:rsidR="00931C4F" w:rsidRPr="004C1FEF" w:rsidRDefault="00931C4F" w:rsidP="00931C4F">
      <w:pPr>
        <w:pStyle w:val="Default"/>
        <w:rPr>
          <w:b/>
          <w:bCs/>
          <w:sz w:val="22"/>
          <w:szCs w:val="22"/>
          <w:lang w:val="lt-LT"/>
        </w:rPr>
      </w:pPr>
      <w:r w:rsidRPr="004C1FEF">
        <w:rPr>
          <w:b/>
          <w:bCs/>
          <w:sz w:val="22"/>
          <w:szCs w:val="22"/>
          <w:lang w:val="lt-LT"/>
        </w:rPr>
        <w:t xml:space="preserve">Vairavimas ir mechanizmų valdymas </w:t>
      </w:r>
    </w:p>
    <w:p w:rsidR="00931C4F" w:rsidRPr="004C1FEF" w:rsidRDefault="00931C4F" w:rsidP="00931C4F">
      <w:pPr>
        <w:tabs>
          <w:tab w:val="left" w:pos="567"/>
        </w:tabs>
        <w:rPr>
          <w:szCs w:val="22"/>
        </w:rPr>
      </w:pPr>
      <w:r w:rsidRPr="004C1FEF">
        <w:rPr>
          <w:szCs w:val="22"/>
        </w:rPr>
        <w:t xml:space="preserve">Prieš transporto priemonės vairavimą, darbą su staklėmis, mechanizmų valdymą ar kitokį susikaupimo reikalaujantį darbą įsitikinkite, kaip </w:t>
      </w:r>
      <w:proofErr w:type="spellStart"/>
      <w:r w:rsidR="005D2914">
        <w:rPr>
          <w:szCs w:val="22"/>
        </w:rPr>
        <w:t>Valsartan</w:t>
      </w:r>
      <w:proofErr w:type="spellEnd"/>
      <w:r w:rsidR="005D2914">
        <w:rPr>
          <w:szCs w:val="22"/>
        </w:rPr>
        <w:t>/</w:t>
      </w:r>
      <w:proofErr w:type="spellStart"/>
      <w:r w:rsidR="005D2914">
        <w:rPr>
          <w:szCs w:val="22"/>
        </w:rPr>
        <w:t>Hydrochloorthiazide</w:t>
      </w:r>
      <w:proofErr w:type="spellEnd"/>
      <w:r w:rsidR="005D2914">
        <w:rPr>
          <w:szCs w:val="22"/>
        </w:rPr>
        <w:t xml:space="preserve"> </w:t>
      </w:r>
      <w:proofErr w:type="spellStart"/>
      <w:r w:rsidR="005D2914">
        <w:rPr>
          <w:szCs w:val="22"/>
        </w:rPr>
        <w:t>Sandoz</w:t>
      </w:r>
      <w:proofErr w:type="spellEnd"/>
      <w:r w:rsidR="000F4C97">
        <w:rPr>
          <w:szCs w:val="22"/>
        </w:rPr>
        <w:t xml:space="preserve"> </w:t>
      </w:r>
      <w:r w:rsidRPr="004C1FEF">
        <w:rPr>
          <w:szCs w:val="22"/>
        </w:rPr>
        <w:t xml:space="preserve">Jus veikia. </w:t>
      </w:r>
      <w:proofErr w:type="spellStart"/>
      <w:r w:rsidR="000F4C97">
        <w:rPr>
          <w:szCs w:val="22"/>
        </w:rPr>
        <w:t>Valsartan</w:t>
      </w:r>
      <w:proofErr w:type="spellEnd"/>
      <w:r w:rsidR="000F4C97">
        <w:rPr>
          <w:szCs w:val="22"/>
        </w:rPr>
        <w:t>/</w:t>
      </w:r>
      <w:proofErr w:type="spellStart"/>
      <w:r w:rsidR="000F4C97">
        <w:rPr>
          <w:szCs w:val="22"/>
        </w:rPr>
        <w:t>Hydrochloorthiazide</w:t>
      </w:r>
      <w:proofErr w:type="spellEnd"/>
      <w:r w:rsidR="000F4C97">
        <w:rPr>
          <w:szCs w:val="22"/>
        </w:rPr>
        <w:t xml:space="preserve"> </w:t>
      </w:r>
      <w:proofErr w:type="spellStart"/>
      <w:r w:rsidR="000F4C97">
        <w:rPr>
          <w:szCs w:val="22"/>
        </w:rPr>
        <w:t>Sandoz</w:t>
      </w:r>
      <w:proofErr w:type="spellEnd"/>
      <w:r w:rsidRPr="004C1FEF">
        <w:rPr>
          <w:szCs w:val="22"/>
        </w:rPr>
        <w:t>, panašiai kaip daugelis kitų vaistų, vartojamų padidėjusiam kraujo spaudimui gydyti, retkarčiais gali sukelti galvos svaigimą ir paveikti gebėjimą susikaupti.</w:t>
      </w:r>
    </w:p>
    <w:p w:rsidR="00931C4F" w:rsidRPr="004C1FEF" w:rsidRDefault="00931C4F" w:rsidP="00931C4F">
      <w:pPr>
        <w:tabs>
          <w:tab w:val="left" w:pos="567"/>
        </w:tabs>
        <w:rPr>
          <w:b/>
          <w:szCs w:val="22"/>
        </w:rPr>
      </w:pPr>
    </w:p>
    <w:p w:rsidR="00931C4F" w:rsidRPr="004C1FEF" w:rsidRDefault="00931C4F" w:rsidP="00931C4F">
      <w:pPr>
        <w:tabs>
          <w:tab w:val="left" w:pos="567"/>
        </w:tabs>
        <w:rPr>
          <w:b/>
          <w:szCs w:val="22"/>
        </w:rPr>
      </w:pPr>
    </w:p>
    <w:p w:rsidR="00931C4F" w:rsidRPr="004C1FEF" w:rsidRDefault="00931C4F" w:rsidP="00931C4F">
      <w:pPr>
        <w:tabs>
          <w:tab w:val="left" w:pos="567"/>
        </w:tabs>
        <w:rPr>
          <w:b/>
          <w:szCs w:val="22"/>
        </w:rPr>
      </w:pPr>
      <w:r w:rsidRPr="004C1FEF">
        <w:rPr>
          <w:b/>
          <w:szCs w:val="22"/>
        </w:rPr>
        <w:t>3.</w:t>
      </w:r>
      <w:r w:rsidRPr="004C1FEF">
        <w:rPr>
          <w:b/>
          <w:szCs w:val="22"/>
        </w:rPr>
        <w:tab/>
        <w:t xml:space="preserve">Kaip vartoti </w:t>
      </w:r>
      <w:proofErr w:type="spellStart"/>
      <w:r w:rsidR="000F4C97" w:rsidRPr="000F4C97">
        <w:rPr>
          <w:b/>
          <w:szCs w:val="22"/>
        </w:rPr>
        <w:t>Valsartan</w:t>
      </w:r>
      <w:proofErr w:type="spellEnd"/>
      <w:r w:rsidR="000F4C97" w:rsidRPr="000F4C97">
        <w:rPr>
          <w:b/>
          <w:szCs w:val="22"/>
        </w:rPr>
        <w:t>/</w:t>
      </w:r>
      <w:proofErr w:type="spellStart"/>
      <w:r w:rsidR="000F4C97" w:rsidRPr="000F4C97">
        <w:rPr>
          <w:b/>
          <w:szCs w:val="22"/>
        </w:rPr>
        <w:t>Hydrochloorthiazide</w:t>
      </w:r>
      <w:proofErr w:type="spellEnd"/>
      <w:r w:rsidR="000F4C97" w:rsidRPr="000F4C97">
        <w:rPr>
          <w:b/>
          <w:szCs w:val="22"/>
        </w:rPr>
        <w:t xml:space="preserve"> </w:t>
      </w:r>
      <w:proofErr w:type="spellStart"/>
      <w:r w:rsidR="000F4C97" w:rsidRPr="000F4C97">
        <w:rPr>
          <w:b/>
          <w:szCs w:val="22"/>
        </w:rPr>
        <w:t>Sandoz</w:t>
      </w:r>
      <w:proofErr w:type="spellEnd"/>
    </w:p>
    <w:p w:rsidR="00931C4F" w:rsidRPr="004C1FEF" w:rsidRDefault="00931C4F" w:rsidP="00931C4F">
      <w:pPr>
        <w:tabs>
          <w:tab w:val="left" w:pos="567"/>
        </w:tabs>
        <w:rPr>
          <w:b/>
          <w:szCs w:val="22"/>
        </w:rPr>
      </w:pPr>
    </w:p>
    <w:p w:rsidR="00931C4F" w:rsidRPr="004C1FEF" w:rsidRDefault="00931C4F" w:rsidP="00931C4F">
      <w:pPr>
        <w:pStyle w:val="Default"/>
        <w:rPr>
          <w:sz w:val="22"/>
          <w:szCs w:val="22"/>
          <w:lang w:val="lt-LT"/>
        </w:rPr>
      </w:pPr>
      <w:r w:rsidRPr="004C1FEF">
        <w:rPr>
          <w:sz w:val="22"/>
          <w:szCs w:val="22"/>
          <w:lang w:val="lt-LT"/>
        </w:rPr>
        <w:t xml:space="preserve">Visada vartokite šį vaistą tiksliai kaip nurodė Jūsų gydytojas, kad gydymo rezultatai būtų geriausi ir sumažėtų šalutinio poveikio rizika. Jeigu abejojate, kreipkitės į savo gydytoją arba vaistininką. </w:t>
      </w:r>
    </w:p>
    <w:p w:rsidR="00931C4F" w:rsidRPr="004C1FEF" w:rsidRDefault="00931C4F" w:rsidP="00931C4F">
      <w:pPr>
        <w:pStyle w:val="Default"/>
        <w:rPr>
          <w:sz w:val="22"/>
          <w:szCs w:val="22"/>
          <w:lang w:val="lt-LT"/>
        </w:rPr>
      </w:pPr>
      <w:r w:rsidRPr="004C1FEF">
        <w:rPr>
          <w:sz w:val="22"/>
          <w:szCs w:val="22"/>
          <w:lang w:val="lt-LT"/>
        </w:rPr>
        <w:t xml:space="preserve">Žmonės, kurių kraujospūdis didelis, dažnai nepastebi jokių šios problemos požymių. Dauguma jų jaučiasi normaliai. Vadinasi, gydymo metu labai svarbu, net ir gerai jaučiantis, lankytis pas gydytoją. </w:t>
      </w:r>
    </w:p>
    <w:p w:rsidR="00931C4F" w:rsidRPr="004C1FEF" w:rsidRDefault="00931C4F" w:rsidP="00931C4F">
      <w:pPr>
        <w:pStyle w:val="Default"/>
        <w:rPr>
          <w:sz w:val="22"/>
          <w:szCs w:val="22"/>
          <w:lang w:val="lt-LT"/>
        </w:rPr>
      </w:pPr>
    </w:p>
    <w:p w:rsidR="00931C4F" w:rsidRPr="004C1FEF" w:rsidRDefault="00931C4F" w:rsidP="00931C4F">
      <w:pPr>
        <w:rPr>
          <w:szCs w:val="22"/>
        </w:rPr>
      </w:pPr>
      <w:r w:rsidRPr="004C1FEF">
        <w:rPr>
          <w:szCs w:val="22"/>
        </w:rPr>
        <w:t xml:space="preserve">Gydytojas tiksliai paskirs, kiek </w:t>
      </w:r>
      <w:proofErr w:type="spellStart"/>
      <w:r w:rsidR="005D2914">
        <w:rPr>
          <w:szCs w:val="22"/>
        </w:rPr>
        <w:t>Valsartan</w:t>
      </w:r>
      <w:proofErr w:type="spellEnd"/>
      <w:r w:rsidR="005D2914">
        <w:rPr>
          <w:szCs w:val="22"/>
        </w:rPr>
        <w:t>/</w:t>
      </w:r>
      <w:proofErr w:type="spellStart"/>
      <w:r w:rsidR="005D2914">
        <w:rPr>
          <w:szCs w:val="22"/>
        </w:rPr>
        <w:t>Hydrochloorthiazide</w:t>
      </w:r>
      <w:proofErr w:type="spellEnd"/>
      <w:r w:rsidR="005D2914">
        <w:rPr>
          <w:szCs w:val="22"/>
        </w:rPr>
        <w:t xml:space="preserve"> </w:t>
      </w:r>
      <w:proofErr w:type="spellStart"/>
      <w:r w:rsidR="005D2914">
        <w:rPr>
          <w:szCs w:val="22"/>
        </w:rPr>
        <w:t>Sandoz</w:t>
      </w:r>
      <w:proofErr w:type="spellEnd"/>
      <w:r w:rsidR="000F4C97">
        <w:rPr>
          <w:szCs w:val="22"/>
        </w:rPr>
        <w:t xml:space="preserve"> </w:t>
      </w:r>
      <w:r w:rsidRPr="004C1FEF">
        <w:rPr>
          <w:szCs w:val="22"/>
        </w:rPr>
        <w:t>tablečių turite vartoti. Atsižvelgiant į tai, kaip Jūs reaguojate į gydymą, gydytojas gali patarti padidinti arba sumažinti dozę.</w:t>
      </w:r>
    </w:p>
    <w:p w:rsidR="00931C4F" w:rsidRPr="004C1FEF" w:rsidRDefault="00931C4F" w:rsidP="00931C4F">
      <w:pPr>
        <w:rPr>
          <w:szCs w:val="22"/>
        </w:rPr>
      </w:pPr>
    </w:p>
    <w:p w:rsidR="00931C4F" w:rsidRPr="004C1FEF" w:rsidRDefault="00931C4F" w:rsidP="00931C4F">
      <w:pPr>
        <w:numPr>
          <w:ilvl w:val="0"/>
          <w:numId w:val="10"/>
        </w:numPr>
        <w:tabs>
          <w:tab w:val="left" w:pos="567"/>
        </w:tabs>
        <w:ind w:left="567" w:hanging="567"/>
        <w:rPr>
          <w:szCs w:val="22"/>
        </w:rPr>
      </w:pPr>
      <w:r w:rsidRPr="004C1FEF">
        <w:rPr>
          <w:szCs w:val="22"/>
        </w:rPr>
        <w:t xml:space="preserve">Rekomenduojama </w:t>
      </w:r>
      <w:proofErr w:type="spellStart"/>
      <w:r w:rsidR="005D2914">
        <w:rPr>
          <w:szCs w:val="22"/>
        </w:rPr>
        <w:t>Valsartan</w:t>
      </w:r>
      <w:proofErr w:type="spellEnd"/>
      <w:r w:rsidR="005D2914">
        <w:rPr>
          <w:szCs w:val="22"/>
        </w:rPr>
        <w:t>/</w:t>
      </w:r>
      <w:proofErr w:type="spellStart"/>
      <w:r w:rsidR="005D2914">
        <w:rPr>
          <w:szCs w:val="22"/>
        </w:rPr>
        <w:t>Hydrochloorthiazide</w:t>
      </w:r>
      <w:proofErr w:type="spellEnd"/>
      <w:r w:rsidR="005D2914">
        <w:rPr>
          <w:szCs w:val="22"/>
        </w:rPr>
        <w:t xml:space="preserve"> </w:t>
      </w:r>
      <w:proofErr w:type="spellStart"/>
      <w:r w:rsidR="005D2914">
        <w:rPr>
          <w:szCs w:val="22"/>
        </w:rPr>
        <w:t>Sandoz</w:t>
      </w:r>
      <w:proofErr w:type="spellEnd"/>
      <w:r w:rsidR="000F4C97">
        <w:rPr>
          <w:szCs w:val="22"/>
        </w:rPr>
        <w:t xml:space="preserve"> </w:t>
      </w:r>
      <w:r w:rsidRPr="004C1FEF">
        <w:rPr>
          <w:szCs w:val="22"/>
        </w:rPr>
        <w:t>dozė yra viena tabletė per parą.</w:t>
      </w:r>
    </w:p>
    <w:p w:rsidR="00931C4F" w:rsidRPr="004C1FEF" w:rsidRDefault="00931C4F" w:rsidP="00931C4F">
      <w:pPr>
        <w:numPr>
          <w:ilvl w:val="0"/>
          <w:numId w:val="10"/>
        </w:numPr>
        <w:tabs>
          <w:tab w:val="left" w:pos="567"/>
        </w:tabs>
        <w:ind w:left="567" w:hanging="567"/>
        <w:rPr>
          <w:szCs w:val="22"/>
        </w:rPr>
      </w:pPr>
      <w:r w:rsidRPr="004C1FEF">
        <w:rPr>
          <w:szCs w:val="22"/>
        </w:rPr>
        <w:t>Nekeiskite dozės ir nenutraukite tablečių vartojimo nepasitarę su gydytoju.</w:t>
      </w:r>
    </w:p>
    <w:p w:rsidR="00931C4F" w:rsidRPr="004C1FEF" w:rsidRDefault="00931C4F" w:rsidP="00931C4F">
      <w:pPr>
        <w:numPr>
          <w:ilvl w:val="0"/>
          <w:numId w:val="10"/>
        </w:numPr>
        <w:tabs>
          <w:tab w:val="left" w:pos="567"/>
        </w:tabs>
        <w:ind w:left="567" w:hanging="567"/>
        <w:rPr>
          <w:szCs w:val="22"/>
        </w:rPr>
      </w:pPr>
      <w:r w:rsidRPr="004C1FEF">
        <w:rPr>
          <w:szCs w:val="22"/>
        </w:rPr>
        <w:t>Vaistą vartokite kiekvieną dieną tuo pači</w:t>
      </w:r>
      <w:r>
        <w:rPr>
          <w:szCs w:val="22"/>
        </w:rPr>
        <w:t>u</w:t>
      </w:r>
      <w:r w:rsidRPr="004C1FEF">
        <w:rPr>
          <w:szCs w:val="22"/>
        </w:rPr>
        <w:t xml:space="preserve"> metu, paprastai iš ryto.</w:t>
      </w:r>
    </w:p>
    <w:p w:rsidR="00931C4F" w:rsidRPr="004C1FEF" w:rsidRDefault="005D2914" w:rsidP="00931C4F">
      <w:pPr>
        <w:numPr>
          <w:ilvl w:val="0"/>
          <w:numId w:val="10"/>
        </w:numPr>
        <w:tabs>
          <w:tab w:val="left" w:pos="567"/>
        </w:tabs>
        <w:ind w:left="567" w:hanging="567"/>
        <w:rPr>
          <w:szCs w:val="22"/>
        </w:rPr>
      </w:pPr>
      <w:proofErr w:type="spellStart"/>
      <w:r>
        <w:rPr>
          <w:szCs w:val="22"/>
        </w:rPr>
        <w:t>Valsartan</w:t>
      </w:r>
      <w:proofErr w:type="spellEnd"/>
      <w:r>
        <w:rPr>
          <w:szCs w:val="22"/>
        </w:rPr>
        <w:t>/</w:t>
      </w:r>
      <w:proofErr w:type="spellStart"/>
      <w:r>
        <w:rPr>
          <w:szCs w:val="22"/>
        </w:rPr>
        <w:t>Hydrochloorthiazide</w:t>
      </w:r>
      <w:proofErr w:type="spellEnd"/>
      <w:r>
        <w:rPr>
          <w:szCs w:val="22"/>
        </w:rPr>
        <w:t xml:space="preserve"> </w:t>
      </w:r>
      <w:proofErr w:type="spellStart"/>
      <w:r>
        <w:rPr>
          <w:szCs w:val="22"/>
        </w:rPr>
        <w:t>Sandoz</w:t>
      </w:r>
      <w:proofErr w:type="spellEnd"/>
      <w:r w:rsidR="000F4C97">
        <w:rPr>
          <w:szCs w:val="22"/>
        </w:rPr>
        <w:t xml:space="preserve"> </w:t>
      </w:r>
      <w:r w:rsidR="00931C4F" w:rsidRPr="004C1FEF">
        <w:rPr>
          <w:szCs w:val="22"/>
        </w:rPr>
        <w:t>galite gerti valgio metu ar kitu laiku.</w:t>
      </w:r>
    </w:p>
    <w:p w:rsidR="00931C4F" w:rsidRPr="004C1FEF" w:rsidRDefault="00931C4F" w:rsidP="00931C4F">
      <w:pPr>
        <w:numPr>
          <w:ilvl w:val="0"/>
          <w:numId w:val="10"/>
        </w:numPr>
        <w:tabs>
          <w:tab w:val="left" w:pos="567"/>
        </w:tabs>
        <w:ind w:left="567" w:hanging="567"/>
        <w:rPr>
          <w:szCs w:val="22"/>
        </w:rPr>
      </w:pPr>
      <w:r w:rsidRPr="004C1FEF">
        <w:rPr>
          <w:szCs w:val="22"/>
        </w:rPr>
        <w:t>Tabletę nurykite, užsigerdami stikline vandens.</w:t>
      </w:r>
    </w:p>
    <w:p w:rsidR="00931C4F" w:rsidRPr="004C1FEF" w:rsidRDefault="00931C4F" w:rsidP="00931C4F">
      <w:pPr>
        <w:pStyle w:val="Default"/>
        <w:rPr>
          <w:sz w:val="22"/>
          <w:szCs w:val="22"/>
          <w:lang w:val="lt-LT"/>
        </w:rPr>
      </w:pPr>
    </w:p>
    <w:p w:rsidR="00931C4F" w:rsidRPr="004C1FEF" w:rsidRDefault="00931C4F" w:rsidP="00931C4F">
      <w:pPr>
        <w:pStyle w:val="Default"/>
        <w:rPr>
          <w:b/>
          <w:bCs/>
          <w:sz w:val="22"/>
          <w:szCs w:val="22"/>
          <w:lang w:val="lt-LT"/>
        </w:rPr>
      </w:pPr>
      <w:r w:rsidRPr="004C1FEF">
        <w:rPr>
          <w:b/>
          <w:bCs/>
          <w:sz w:val="22"/>
          <w:szCs w:val="22"/>
          <w:lang w:val="lt-LT"/>
        </w:rPr>
        <w:lastRenderedPageBreak/>
        <w:t xml:space="preserve">Pavartojus per didelę </w:t>
      </w:r>
      <w:proofErr w:type="spellStart"/>
      <w:r w:rsidR="005D2914">
        <w:rPr>
          <w:b/>
          <w:bCs/>
          <w:sz w:val="22"/>
          <w:szCs w:val="22"/>
          <w:lang w:val="lt-LT"/>
        </w:rPr>
        <w:t>Valsartan</w:t>
      </w:r>
      <w:proofErr w:type="spellEnd"/>
      <w:r w:rsidR="005D2914">
        <w:rPr>
          <w:b/>
          <w:bCs/>
          <w:sz w:val="22"/>
          <w:szCs w:val="22"/>
          <w:lang w:val="lt-LT"/>
        </w:rPr>
        <w:t>/</w:t>
      </w:r>
      <w:proofErr w:type="spellStart"/>
      <w:r w:rsidR="005D2914">
        <w:rPr>
          <w:b/>
          <w:bCs/>
          <w:sz w:val="22"/>
          <w:szCs w:val="22"/>
          <w:lang w:val="lt-LT"/>
        </w:rPr>
        <w:t>Hydrochloorthiazide</w:t>
      </w:r>
      <w:proofErr w:type="spellEnd"/>
      <w:r w:rsidR="005D2914">
        <w:rPr>
          <w:b/>
          <w:bCs/>
          <w:sz w:val="22"/>
          <w:szCs w:val="22"/>
          <w:lang w:val="lt-LT"/>
        </w:rPr>
        <w:t xml:space="preserve"> </w:t>
      </w:r>
      <w:proofErr w:type="spellStart"/>
      <w:r w:rsidR="005D2914">
        <w:rPr>
          <w:b/>
          <w:bCs/>
          <w:sz w:val="22"/>
          <w:szCs w:val="22"/>
          <w:lang w:val="lt-LT"/>
        </w:rPr>
        <w:t>Sandoz</w:t>
      </w:r>
      <w:proofErr w:type="spellEnd"/>
      <w:r w:rsidR="000F4C97">
        <w:rPr>
          <w:b/>
          <w:bCs/>
          <w:sz w:val="22"/>
          <w:szCs w:val="22"/>
          <w:lang w:val="lt-LT"/>
        </w:rPr>
        <w:t xml:space="preserve"> </w:t>
      </w:r>
      <w:r w:rsidRPr="004C1FEF">
        <w:rPr>
          <w:b/>
          <w:bCs/>
          <w:sz w:val="22"/>
          <w:szCs w:val="22"/>
          <w:lang w:val="lt-LT"/>
        </w:rPr>
        <w:t xml:space="preserve">dozę </w:t>
      </w:r>
    </w:p>
    <w:p w:rsidR="00931C4F" w:rsidRPr="004C1FEF" w:rsidRDefault="00931C4F" w:rsidP="00931C4F">
      <w:pPr>
        <w:pStyle w:val="Default"/>
        <w:rPr>
          <w:sz w:val="22"/>
          <w:szCs w:val="22"/>
          <w:lang w:val="lt-LT"/>
        </w:rPr>
      </w:pPr>
    </w:p>
    <w:p w:rsidR="00931C4F" w:rsidRPr="004C1FEF" w:rsidRDefault="00931C4F" w:rsidP="00931C4F">
      <w:pPr>
        <w:pStyle w:val="Default"/>
        <w:rPr>
          <w:sz w:val="22"/>
          <w:szCs w:val="22"/>
          <w:lang w:val="lt-LT"/>
        </w:rPr>
      </w:pPr>
      <w:r w:rsidRPr="004C1FEF">
        <w:rPr>
          <w:sz w:val="22"/>
          <w:szCs w:val="22"/>
          <w:lang w:val="lt-LT"/>
        </w:rPr>
        <w:t>Jei Jums labai svaigsta galva ir</w:t>
      </w:r>
      <w:r>
        <w:rPr>
          <w:sz w:val="22"/>
          <w:szCs w:val="22"/>
          <w:lang w:val="lt-LT"/>
        </w:rPr>
        <w:t xml:space="preserve"> (</w:t>
      </w:r>
      <w:r w:rsidRPr="004C1FEF">
        <w:rPr>
          <w:sz w:val="22"/>
          <w:szCs w:val="22"/>
          <w:lang w:val="lt-LT"/>
        </w:rPr>
        <w:t>ar</w:t>
      </w:r>
      <w:r>
        <w:rPr>
          <w:sz w:val="22"/>
          <w:szCs w:val="22"/>
          <w:lang w:val="lt-LT"/>
        </w:rPr>
        <w:t>ba)</w:t>
      </w:r>
      <w:r w:rsidRPr="004C1FEF">
        <w:rPr>
          <w:sz w:val="22"/>
          <w:szCs w:val="22"/>
          <w:lang w:val="lt-LT"/>
        </w:rPr>
        <w:t xml:space="preserve"> apima silpnumas, atsigulkite ir nedelsdami susisiekite su savo gydytoju. Jeigu netyčia išgėrėte per daug tablečių, susisiekite su gydytoju, vaistininku arba nuvykite į ligoninę. </w:t>
      </w:r>
    </w:p>
    <w:p w:rsidR="00931C4F" w:rsidRPr="004C1FEF" w:rsidRDefault="00931C4F" w:rsidP="00931C4F">
      <w:pPr>
        <w:pStyle w:val="Default"/>
        <w:rPr>
          <w:sz w:val="22"/>
          <w:szCs w:val="22"/>
          <w:lang w:val="lt-LT"/>
        </w:rPr>
      </w:pPr>
    </w:p>
    <w:p w:rsidR="00931C4F" w:rsidRPr="004C1FEF" w:rsidRDefault="00931C4F" w:rsidP="00931C4F">
      <w:pPr>
        <w:pStyle w:val="Default"/>
        <w:rPr>
          <w:b/>
          <w:bCs/>
          <w:sz w:val="22"/>
          <w:szCs w:val="22"/>
          <w:lang w:val="lt-LT"/>
        </w:rPr>
      </w:pPr>
      <w:r w:rsidRPr="004C1FEF">
        <w:rPr>
          <w:b/>
          <w:bCs/>
          <w:sz w:val="22"/>
          <w:szCs w:val="22"/>
          <w:lang w:val="lt-LT"/>
        </w:rPr>
        <w:t xml:space="preserve">Pamiršus pavartoti </w:t>
      </w:r>
      <w:proofErr w:type="spellStart"/>
      <w:r w:rsidR="005D2914">
        <w:rPr>
          <w:b/>
          <w:bCs/>
          <w:sz w:val="22"/>
          <w:szCs w:val="22"/>
          <w:lang w:val="lt-LT"/>
        </w:rPr>
        <w:t>Valsartan</w:t>
      </w:r>
      <w:proofErr w:type="spellEnd"/>
      <w:r w:rsidR="005D2914">
        <w:rPr>
          <w:b/>
          <w:bCs/>
          <w:sz w:val="22"/>
          <w:szCs w:val="22"/>
          <w:lang w:val="lt-LT"/>
        </w:rPr>
        <w:t>/</w:t>
      </w:r>
      <w:proofErr w:type="spellStart"/>
      <w:r w:rsidR="005D2914">
        <w:rPr>
          <w:b/>
          <w:bCs/>
          <w:sz w:val="22"/>
          <w:szCs w:val="22"/>
          <w:lang w:val="lt-LT"/>
        </w:rPr>
        <w:t>Hydrochloorthiazide</w:t>
      </w:r>
      <w:proofErr w:type="spellEnd"/>
      <w:r w:rsidR="005D2914">
        <w:rPr>
          <w:b/>
          <w:bCs/>
          <w:sz w:val="22"/>
          <w:szCs w:val="22"/>
          <w:lang w:val="lt-LT"/>
        </w:rPr>
        <w:t xml:space="preserve"> </w:t>
      </w:r>
      <w:proofErr w:type="spellStart"/>
      <w:r w:rsidR="005D2914">
        <w:rPr>
          <w:b/>
          <w:bCs/>
          <w:sz w:val="22"/>
          <w:szCs w:val="22"/>
          <w:lang w:val="lt-LT"/>
        </w:rPr>
        <w:t>Sandoz</w:t>
      </w:r>
      <w:proofErr w:type="spellEnd"/>
    </w:p>
    <w:p w:rsidR="00931C4F" w:rsidRPr="004C1FEF" w:rsidRDefault="00931C4F" w:rsidP="00931C4F">
      <w:pPr>
        <w:pStyle w:val="Default"/>
        <w:rPr>
          <w:sz w:val="22"/>
          <w:szCs w:val="22"/>
          <w:lang w:val="lt-LT"/>
        </w:rPr>
      </w:pPr>
    </w:p>
    <w:p w:rsidR="00931C4F" w:rsidRPr="004C1FEF" w:rsidRDefault="00931C4F" w:rsidP="00931C4F">
      <w:pPr>
        <w:pStyle w:val="Default"/>
        <w:rPr>
          <w:sz w:val="22"/>
          <w:szCs w:val="22"/>
          <w:lang w:val="lt-LT"/>
        </w:rPr>
      </w:pPr>
      <w:r w:rsidRPr="004C1FEF">
        <w:rPr>
          <w:sz w:val="22"/>
          <w:szCs w:val="22"/>
          <w:lang w:val="lt-LT"/>
        </w:rPr>
        <w:t xml:space="preserve">Jei pamiršote išgerti dozę, išgerkite ją tuoj pat, kai prisiminsite, tačiau, jeigu jau beveik laikas vartoti kitą dozę, neišgertą dozę praleiskite. </w:t>
      </w:r>
    </w:p>
    <w:p w:rsidR="00931C4F" w:rsidRPr="004C1FEF" w:rsidRDefault="00931C4F" w:rsidP="00931C4F">
      <w:pPr>
        <w:pStyle w:val="Default"/>
        <w:rPr>
          <w:sz w:val="22"/>
          <w:szCs w:val="22"/>
          <w:lang w:val="lt-LT"/>
        </w:rPr>
      </w:pPr>
      <w:r w:rsidRPr="004C1FEF">
        <w:rPr>
          <w:sz w:val="22"/>
          <w:szCs w:val="22"/>
          <w:lang w:val="lt-LT"/>
        </w:rPr>
        <w:t xml:space="preserve">Negalima vartoti dvigubos dozės norint kompensuoti praleistą dozę. </w:t>
      </w:r>
    </w:p>
    <w:p w:rsidR="00931C4F" w:rsidRPr="004C1FEF" w:rsidRDefault="00931C4F" w:rsidP="00931C4F">
      <w:pPr>
        <w:pStyle w:val="Default"/>
        <w:rPr>
          <w:sz w:val="22"/>
          <w:szCs w:val="22"/>
          <w:lang w:val="lt-LT"/>
        </w:rPr>
      </w:pPr>
    </w:p>
    <w:p w:rsidR="00931C4F" w:rsidRPr="004C1FEF" w:rsidRDefault="00931C4F" w:rsidP="00931C4F">
      <w:pPr>
        <w:pStyle w:val="Default"/>
        <w:rPr>
          <w:b/>
          <w:bCs/>
          <w:sz w:val="22"/>
          <w:szCs w:val="22"/>
          <w:lang w:val="lt-LT"/>
        </w:rPr>
      </w:pPr>
      <w:r w:rsidRPr="004C1FEF">
        <w:rPr>
          <w:b/>
          <w:bCs/>
          <w:sz w:val="22"/>
          <w:szCs w:val="22"/>
          <w:lang w:val="lt-LT"/>
        </w:rPr>
        <w:t xml:space="preserve">Nustojus vartoti </w:t>
      </w:r>
      <w:proofErr w:type="spellStart"/>
      <w:r w:rsidR="005D2914">
        <w:rPr>
          <w:b/>
          <w:bCs/>
          <w:sz w:val="22"/>
          <w:szCs w:val="22"/>
          <w:lang w:val="lt-LT"/>
        </w:rPr>
        <w:t>Valsartan</w:t>
      </w:r>
      <w:proofErr w:type="spellEnd"/>
      <w:r w:rsidR="005D2914">
        <w:rPr>
          <w:b/>
          <w:bCs/>
          <w:sz w:val="22"/>
          <w:szCs w:val="22"/>
          <w:lang w:val="lt-LT"/>
        </w:rPr>
        <w:t>/</w:t>
      </w:r>
      <w:proofErr w:type="spellStart"/>
      <w:r w:rsidR="005D2914">
        <w:rPr>
          <w:b/>
          <w:bCs/>
          <w:sz w:val="22"/>
          <w:szCs w:val="22"/>
          <w:lang w:val="lt-LT"/>
        </w:rPr>
        <w:t>Hydrochloorthiazide</w:t>
      </w:r>
      <w:proofErr w:type="spellEnd"/>
      <w:r w:rsidR="005D2914">
        <w:rPr>
          <w:b/>
          <w:bCs/>
          <w:sz w:val="22"/>
          <w:szCs w:val="22"/>
          <w:lang w:val="lt-LT"/>
        </w:rPr>
        <w:t xml:space="preserve"> </w:t>
      </w:r>
      <w:proofErr w:type="spellStart"/>
      <w:r w:rsidR="005D2914">
        <w:rPr>
          <w:b/>
          <w:bCs/>
          <w:sz w:val="22"/>
          <w:szCs w:val="22"/>
          <w:lang w:val="lt-LT"/>
        </w:rPr>
        <w:t>Sandoz</w:t>
      </w:r>
      <w:proofErr w:type="spellEnd"/>
    </w:p>
    <w:p w:rsidR="00931C4F" w:rsidRPr="004C1FEF" w:rsidRDefault="00931C4F" w:rsidP="00931C4F">
      <w:pPr>
        <w:pStyle w:val="Default"/>
        <w:rPr>
          <w:sz w:val="22"/>
          <w:szCs w:val="22"/>
          <w:lang w:val="lt-LT"/>
        </w:rPr>
      </w:pPr>
    </w:p>
    <w:p w:rsidR="00931C4F" w:rsidRPr="004C1FEF" w:rsidRDefault="00931C4F" w:rsidP="00931C4F">
      <w:pPr>
        <w:tabs>
          <w:tab w:val="left" w:pos="567"/>
        </w:tabs>
        <w:rPr>
          <w:szCs w:val="22"/>
        </w:rPr>
      </w:pPr>
      <w:r w:rsidRPr="004C1FEF">
        <w:rPr>
          <w:szCs w:val="22"/>
        </w:rPr>
        <w:t xml:space="preserve">Jūsų gydymo </w:t>
      </w:r>
      <w:proofErr w:type="spellStart"/>
      <w:r w:rsidR="005D2914">
        <w:rPr>
          <w:szCs w:val="22"/>
        </w:rPr>
        <w:t>Valsartan</w:t>
      </w:r>
      <w:proofErr w:type="spellEnd"/>
      <w:r w:rsidR="005D2914">
        <w:rPr>
          <w:szCs w:val="22"/>
        </w:rPr>
        <w:t>/</w:t>
      </w:r>
      <w:proofErr w:type="spellStart"/>
      <w:r w:rsidR="005D2914">
        <w:rPr>
          <w:szCs w:val="22"/>
        </w:rPr>
        <w:t>Hydrochloorthiazide</w:t>
      </w:r>
      <w:proofErr w:type="spellEnd"/>
      <w:r w:rsidR="005D2914">
        <w:rPr>
          <w:szCs w:val="22"/>
        </w:rPr>
        <w:t xml:space="preserve"> </w:t>
      </w:r>
      <w:proofErr w:type="spellStart"/>
      <w:r w:rsidR="005D2914">
        <w:rPr>
          <w:szCs w:val="22"/>
        </w:rPr>
        <w:t>Sandoz</w:t>
      </w:r>
      <w:proofErr w:type="spellEnd"/>
      <w:r w:rsidR="000F4C97">
        <w:rPr>
          <w:szCs w:val="22"/>
        </w:rPr>
        <w:t xml:space="preserve"> </w:t>
      </w:r>
      <w:r w:rsidRPr="004C1FEF">
        <w:rPr>
          <w:szCs w:val="22"/>
        </w:rPr>
        <w:t>sustabdymas gali sukelti Jūsų kraujospūdžio pablogėjimą. Nenutraukite vaisto vartojimo, jei to padaryti nenurodė gydytojas.</w:t>
      </w:r>
    </w:p>
    <w:p w:rsidR="00931C4F" w:rsidRPr="004C1FEF" w:rsidRDefault="00931C4F" w:rsidP="00931C4F">
      <w:pPr>
        <w:tabs>
          <w:tab w:val="left" w:pos="567"/>
        </w:tabs>
        <w:rPr>
          <w:szCs w:val="22"/>
        </w:rPr>
      </w:pPr>
    </w:p>
    <w:p w:rsidR="00931C4F" w:rsidRPr="004F3303" w:rsidRDefault="00931C4F" w:rsidP="00931C4F">
      <w:pPr>
        <w:rPr>
          <w:szCs w:val="22"/>
        </w:rPr>
      </w:pPr>
      <w:r w:rsidRPr="004F3303">
        <w:rPr>
          <w:szCs w:val="22"/>
        </w:rPr>
        <w:t>Jeigu kiltų daugiau klausimų dėl šio vaisto vartojimo, kreipkitės į gydytoją arba vaistininką.</w:t>
      </w:r>
    </w:p>
    <w:p w:rsidR="00931C4F" w:rsidRPr="004C1FEF" w:rsidRDefault="00931C4F" w:rsidP="00931C4F">
      <w:pPr>
        <w:tabs>
          <w:tab w:val="left" w:pos="567"/>
        </w:tabs>
        <w:rPr>
          <w:szCs w:val="22"/>
        </w:rPr>
      </w:pPr>
    </w:p>
    <w:p w:rsidR="00931C4F" w:rsidRPr="004C1FEF" w:rsidRDefault="00931C4F" w:rsidP="00931C4F">
      <w:pPr>
        <w:tabs>
          <w:tab w:val="left" w:pos="567"/>
        </w:tabs>
        <w:rPr>
          <w:szCs w:val="22"/>
        </w:rPr>
      </w:pPr>
    </w:p>
    <w:p w:rsidR="00931C4F" w:rsidRPr="004C1FEF" w:rsidRDefault="00931C4F" w:rsidP="00931C4F">
      <w:pPr>
        <w:tabs>
          <w:tab w:val="left" w:pos="567"/>
        </w:tabs>
        <w:rPr>
          <w:b/>
          <w:szCs w:val="22"/>
        </w:rPr>
      </w:pPr>
      <w:r w:rsidRPr="004C1FEF">
        <w:rPr>
          <w:b/>
          <w:szCs w:val="22"/>
        </w:rPr>
        <w:t>4.</w:t>
      </w:r>
      <w:r w:rsidRPr="004C1FEF">
        <w:rPr>
          <w:b/>
          <w:szCs w:val="22"/>
        </w:rPr>
        <w:tab/>
        <w:t>Galimas šalutinis poveikis</w:t>
      </w:r>
    </w:p>
    <w:p w:rsidR="00931C4F" w:rsidRPr="004C1FEF" w:rsidRDefault="00931C4F" w:rsidP="00931C4F">
      <w:pPr>
        <w:tabs>
          <w:tab w:val="left" w:pos="567"/>
        </w:tabs>
        <w:rPr>
          <w:b/>
          <w:szCs w:val="22"/>
        </w:rPr>
      </w:pPr>
    </w:p>
    <w:p w:rsidR="00931C4F" w:rsidRPr="004C1FEF" w:rsidRDefault="00931C4F" w:rsidP="00931C4F">
      <w:pPr>
        <w:tabs>
          <w:tab w:val="left" w:pos="567"/>
        </w:tabs>
        <w:rPr>
          <w:szCs w:val="22"/>
        </w:rPr>
      </w:pPr>
      <w:r w:rsidRPr="004C1FEF">
        <w:rPr>
          <w:szCs w:val="22"/>
        </w:rPr>
        <w:t xml:space="preserve">Šis vaistas, kaip ir visi kiti, gali sukelti šalutinį poveikį, nors jis pasireiškia ne visiems žmonėms. </w:t>
      </w:r>
    </w:p>
    <w:p w:rsidR="00931C4F" w:rsidRPr="004C1FEF" w:rsidRDefault="00931C4F" w:rsidP="00931C4F">
      <w:pPr>
        <w:autoSpaceDE w:val="0"/>
        <w:autoSpaceDN w:val="0"/>
        <w:adjustRightInd w:val="0"/>
        <w:rPr>
          <w:color w:val="000000"/>
          <w:szCs w:val="22"/>
        </w:rPr>
      </w:pPr>
    </w:p>
    <w:p w:rsidR="00931C4F" w:rsidRPr="004C1FEF" w:rsidRDefault="00931C4F" w:rsidP="00931C4F">
      <w:pPr>
        <w:autoSpaceDE w:val="0"/>
        <w:autoSpaceDN w:val="0"/>
        <w:adjustRightInd w:val="0"/>
        <w:rPr>
          <w:color w:val="000000"/>
          <w:szCs w:val="22"/>
          <w:lang w:eastAsia="en-US"/>
        </w:rPr>
      </w:pPr>
      <w:r w:rsidRPr="004C1FEF">
        <w:rPr>
          <w:b/>
          <w:bCs/>
          <w:color w:val="000000"/>
          <w:szCs w:val="22"/>
          <w:lang w:eastAsia="en-US"/>
        </w:rPr>
        <w:t>Kai kurie simptomai gali būti sunkūs ir reikalauti neatidėliotinos medicinos pagalbos</w:t>
      </w:r>
    </w:p>
    <w:p w:rsidR="00931C4F" w:rsidRPr="004C1FEF" w:rsidRDefault="00931C4F" w:rsidP="00931C4F">
      <w:pPr>
        <w:autoSpaceDE w:val="0"/>
        <w:autoSpaceDN w:val="0"/>
        <w:adjustRightInd w:val="0"/>
        <w:rPr>
          <w:color w:val="000000"/>
          <w:szCs w:val="22"/>
          <w:lang w:eastAsia="en-US"/>
        </w:rPr>
      </w:pPr>
    </w:p>
    <w:p w:rsidR="00931C4F" w:rsidRPr="004C1FEF" w:rsidRDefault="00931C4F" w:rsidP="00931C4F">
      <w:pPr>
        <w:autoSpaceDE w:val="0"/>
        <w:autoSpaceDN w:val="0"/>
        <w:adjustRightInd w:val="0"/>
        <w:rPr>
          <w:color w:val="000000"/>
          <w:szCs w:val="22"/>
          <w:lang w:eastAsia="en-US"/>
        </w:rPr>
      </w:pPr>
      <w:r w:rsidRPr="004C1FEF">
        <w:rPr>
          <w:color w:val="000000"/>
          <w:szCs w:val="22"/>
          <w:lang w:eastAsia="en-US"/>
        </w:rPr>
        <w:t xml:space="preserve">Turite nedelsiant pasitarti su savo gydytoju, jeigu Jums atsirado </w:t>
      </w:r>
      <w:proofErr w:type="spellStart"/>
      <w:r w:rsidRPr="004C1FEF">
        <w:rPr>
          <w:color w:val="000000"/>
          <w:szCs w:val="22"/>
          <w:lang w:eastAsia="en-US"/>
        </w:rPr>
        <w:t>angioneurozinės</w:t>
      </w:r>
      <w:proofErr w:type="spellEnd"/>
      <w:r w:rsidRPr="004C1FEF">
        <w:rPr>
          <w:color w:val="000000"/>
          <w:szCs w:val="22"/>
          <w:lang w:eastAsia="en-US"/>
        </w:rPr>
        <w:t xml:space="preserve"> edemos simptomų, tokių, kaip: </w:t>
      </w:r>
    </w:p>
    <w:p w:rsidR="00931C4F" w:rsidRPr="004C1FEF" w:rsidRDefault="00931C4F" w:rsidP="00931C4F">
      <w:pPr>
        <w:numPr>
          <w:ilvl w:val="0"/>
          <w:numId w:val="11"/>
        </w:numPr>
        <w:autoSpaceDE w:val="0"/>
        <w:autoSpaceDN w:val="0"/>
        <w:adjustRightInd w:val="0"/>
        <w:rPr>
          <w:color w:val="000000"/>
          <w:szCs w:val="22"/>
          <w:lang w:eastAsia="en-US"/>
        </w:rPr>
      </w:pPr>
      <w:r w:rsidRPr="004C1FEF">
        <w:rPr>
          <w:color w:val="000000"/>
          <w:szCs w:val="22"/>
          <w:lang w:eastAsia="en-US"/>
        </w:rPr>
        <w:t xml:space="preserve">veido, liežuvio ar gerklės patinimas; </w:t>
      </w:r>
    </w:p>
    <w:p w:rsidR="00931C4F" w:rsidRPr="004C1FEF" w:rsidRDefault="00931C4F" w:rsidP="00931C4F">
      <w:pPr>
        <w:numPr>
          <w:ilvl w:val="0"/>
          <w:numId w:val="11"/>
        </w:numPr>
        <w:autoSpaceDE w:val="0"/>
        <w:autoSpaceDN w:val="0"/>
        <w:adjustRightInd w:val="0"/>
        <w:rPr>
          <w:color w:val="000000"/>
          <w:szCs w:val="22"/>
          <w:lang w:eastAsia="en-US"/>
        </w:rPr>
      </w:pPr>
      <w:r w:rsidRPr="004C1FEF">
        <w:rPr>
          <w:color w:val="000000"/>
          <w:szCs w:val="22"/>
          <w:lang w:eastAsia="en-US"/>
        </w:rPr>
        <w:t xml:space="preserve">apsunkintas rijimas; </w:t>
      </w:r>
    </w:p>
    <w:p w:rsidR="00931C4F" w:rsidRDefault="00931C4F" w:rsidP="00931C4F">
      <w:pPr>
        <w:numPr>
          <w:ilvl w:val="0"/>
          <w:numId w:val="11"/>
        </w:numPr>
        <w:autoSpaceDE w:val="0"/>
        <w:autoSpaceDN w:val="0"/>
        <w:adjustRightInd w:val="0"/>
        <w:rPr>
          <w:color w:val="000000"/>
          <w:szCs w:val="22"/>
          <w:lang w:eastAsia="en-US"/>
        </w:rPr>
      </w:pPr>
      <w:r w:rsidRPr="004C1FEF">
        <w:rPr>
          <w:color w:val="000000"/>
          <w:szCs w:val="22"/>
          <w:lang w:eastAsia="en-US"/>
        </w:rPr>
        <w:t xml:space="preserve">dilgėlinė ir apsunkintas kvėpavimas. </w:t>
      </w:r>
    </w:p>
    <w:p w:rsidR="00073711" w:rsidRPr="004C1FEF" w:rsidRDefault="00073711" w:rsidP="00073711">
      <w:pPr>
        <w:autoSpaceDE w:val="0"/>
        <w:autoSpaceDN w:val="0"/>
        <w:adjustRightInd w:val="0"/>
        <w:ind w:left="567"/>
        <w:rPr>
          <w:color w:val="000000"/>
          <w:szCs w:val="22"/>
          <w:lang w:eastAsia="en-US"/>
        </w:rPr>
      </w:pPr>
    </w:p>
    <w:p w:rsidR="00931C4F" w:rsidRPr="004F3303" w:rsidRDefault="00931C4F" w:rsidP="00931C4F">
      <w:pPr>
        <w:autoSpaceDE w:val="0"/>
        <w:autoSpaceDN w:val="0"/>
        <w:adjustRightInd w:val="0"/>
        <w:rPr>
          <w:b/>
          <w:color w:val="000000"/>
          <w:szCs w:val="22"/>
          <w:lang w:eastAsia="en-US"/>
        </w:rPr>
      </w:pPr>
      <w:r w:rsidRPr="004F3303">
        <w:rPr>
          <w:b/>
          <w:color w:val="000000"/>
          <w:szCs w:val="22"/>
          <w:lang w:eastAsia="en-US"/>
        </w:rPr>
        <w:t xml:space="preserve">Jei Jums pasireiškė kuris nors iš šių simptomų, nedelsdami nutraukite </w:t>
      </w:r>
      <w:proofErr w:type="spellStart"/>
      <w:r w:rsidR="005D2914">
        <w:rPr>
          <w:b/>
          <w:color w:val="000000"/>
          <w:szCs w:val="22"/>
          <w:lang w:eastAsia="en-US"/>
        </w:rPr>
        <w:t>Valsartan</w:t>
      </w:r>
      <w:proofErr w:type="spellEnd"/>
      <w:r w:rsidR="005D2914">
        <w:rPr>
          <w:b/>
          <w:color w:val="000000"/>
          <w:szCs w:val="22"/>
          <w:lang w:eastAsia="en-US"/>
        </w:rPr>
        <w:t>/</w:t>
      </w:r>
      <w:proofErr w:type="spellStart"/>
      <w:r w:rsidR="005D2914">
        <w:rPr>
          <w:b/>
          <w:color w:val="000000"/>
          <w:szCs w:val="22"/>
          <w:lang w:eastAsia="en-US"/>
        </w:rPr>
        <w:t>Hydrochloorthiazide</w:t>
      </w:r>
      <w:proofErr w:type="spellEnd"/>
      <w:r w:rsidR="005D2914">
        <w:rPr>
          <w:b/>
          <w:color w:val="000000"/>
          <w:szCs w:val="22"/>
          <w:lang w:eastAsia="en-US"/>
        </w:rPr>
        <w:t xml:space="preserve"> </w:t>
      </w:r>
      <w:proofErr w:type="spellStart"/>
      <w:r w:rsidR="005D2914">
        <w:rPr>
          <w:b/>
          <w:color w:val="000000"/>
          <w:szCs w:val="22"/>
          <w:lang w:eastAsia="en-US"/>
        </w:rPr>
        <w:t>Sandoz</w:t>
      </w:r>
      <w:proofErr w:type="spellEnd"/>
      <w:r w:rsidR="000F4C97">
        <w:rPr>
          <w:b/>
          <w:color w:val="000000"/>
          <w:szCs w:val="22"/>
          <w:lang w:eastAsia="en-US"/>
        </w:rPr>
        <w:t xml:space="preserve"> </w:t>
      </w:r>
      <w:r w:rsidRPr="004F3303">
        <w:rPr>
          <w:b/>
          <w:color w:val="000000"/>
          <w:szCs w:val="22"/>
          <w:lang w:eastAsia="en-US"/>
        </w:rPr>
        <w:t>vartojimą ir kreipkitės į savo gydytoją (taip pat žr. 2 skyriaus poskyrį „</w:t>
      </w:r>
      <w:r w:rsidRPr="00267FEB">
        <w:rPr>
          <w:b/>
          <w:color w:val="000000"/>
          <w:szCs w:val="22"/>
          <w:lang w:eastAsia="en-US"/>
        </w:rPr>
        <w:t>Įspėjimai ir atsargumo priemonės</w:t>
      </w:r>
      <w:r w:rsidRPr="004F3303">
        <w:rPr>
          <w:b/>
          <w:color w:val="000000"/>
          <w:szCs w:val="22"/>
          <w:lang w:eastAsia="en-US"/>
        </w:rPr>
        <w:t>”).</w:t>
      </w:r>
    </w:p>
    <w:p w:rsidR="00931C4F" w:rsidRPr="004C1FEF" w:rsidRDefault="00931C4F" w:rsidP="00931C4F">
      <w:pPr>
        <w:autoSpaceDE w:val="0"/>
        <w:autoSpaceDN w:val="0"/>
        <w:adjustRightInd w:val="0"/>
        <w:rPr>
          <w:color w:val="000000"/>
          <w:szCs w:val="22"/>
          <w:lang w:eastAsia="en-US"/>
        </w:rPr>
      </w:pPr>
    </w:p>
    <w:p w:rsidR="00931C4F" w:rsidRPr="004C1FEF" w:rsidRDefault="00931C4F" w:rsidP="00931C4F">
      <w:pPr>
        <w:autoSpaceDE w:val="0"/>
        <w:autoSpaceDN w:val="0"/>
        <w:adjustRightInd w:val="0"/>
        <w:rPr>
          <w:b/>
          <w:bCs/>
          <w:color w:val="000000"/>
          <w:szCs w:val="22"/>
          <w:lang w:eastAsia="en-US"/>
        </w:rPr>
      </w:pPr>
      <w:r w:rsidRPr="004C1FEF">
        <w:rPr>
          <w:b/>
          <w:bCs/>
          <w:color w:val="000000"/>
          <w:szCs w:val="22"/>
          <w:lang w:eastAsia="en-US"/>
        </w:rPr>
        <w:t>Kitas šalutinis poveikis</w:t>
      </w:r>
    </w:p>
    <w:p w:rsidR="00931C4F" w:rsidRPr="004C1FEF" w:rsidRDefault="00931C4F" w:rsidP="00931C4F">
      <w:pPr>
        <w:pStyle w:val="Listlevel1"/>
        <w:spacing w:before="0" w:after="0"/>
        <w:ind w:left="0" w:firstLine="0"/>
        <w:rPr>
          <w:sz w:val="22"/>
          <w:szCs w:val="22"/>
          <w:lang w:val="lt-LT"/>
        </w:rPr>
      </w:pPr>
    </w:p>
    <w:p w:rsidR="00931C4F" w:rsidRPr="004C1FEF" w:rsidRDefault="00931C4F" w:rsidP="00931C4F">
      <w:pPr>
        <w:pStyle w:val="Text"/>
        <w:spacing w:before="0"/>
        <w:jc w:val="left"/>
        <w:rPr>
          <w:sz w:val="22"/>
          <w:szCs w:val="22"/>
          <w:lang w:val="lt-LT"/>
        </w:rPr>
      </w:pPr>
      <w:r w:rsidRPr="004C1FEF">
        <w:rPr>
          <w:i/>
          <w:sz w:val="22"/>
          <w:szCs w:val="22"/>
          <w:lang w:val="lt-LT"/>
        </w:rPr>
        <w:t>Nedažnas, paveikia nuo 1 iki 10 vartotojų iš 1000</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kosulys;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žemas kraujospūdis;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svaigulys;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dehidra</w:t>
      </w:r>
      <w:r w:rsidR="004E4093">
        <w:rPr>
          <w:sz w:val="22"/>
          <w:szCs w:val="22"/>
          <w:lang w:val="lt-LT"/>
        </w:rPr>
        <w:t>ta</w:t>
      </w:r>
      <w:r w:rsidRPr="004C1FEF">
        <w:rPr>
          <w:sz w:val="22"/>
          <w:szCs w:val="22"/>
          <w:lang w:val="lt-LT"/>
        </w:rPr>
        <w:t>cija (pasireiškianti troškuliu, burnos ir liežuvio dži</w:t>
      </w:r>
      <w:r>
        <w:rPr>
          <w:sz w:val="22"/>
          <w:szCs w:val="22"/>
          <w:lang w:val="lt-LT"/>
        </w:rPr>
        <w:t>ū</w:t>
      </w:r>
      <w:r w:rsidRPr="004C1FEF">
        <w:rPr>
          <w:sz w:val="22"/>
          <w:szCs w:val="22"/>
          <w:lang w:val="lt-LT"/>
        </w:rPr>
        <w:t>vimu, retu šlapinimusi, tamsia šlapimo spalva, sausa oda);</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raumenų skausmas;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nuovargis;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dilgčiojimas ir tirpulys;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vaizdo ryškumo sumažėjimas;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garsai (pvz., šnypštimas, zvimbimas) ausyse.</w:t>
      </w:r>
    </w:p>
    <w:p w:rsidR="00931C4F" w:rsidRPr="004C1FEF" w:rsidRDefault="00931C4F" w:rsidP="00931C4F">
      <w:pPr>
        <w:pStyle w:val="Listlevel1"/>
        <w:spacing w:before="0" w:after="0"/>
        <w:ind w:left="0" w:firstLine="0"/>
        <w:rPr>
          <w:sz w:val="22"/>
          <w:szCs w:val="22"/>
          <w:lang w:val="lt-LT"/>
        </w:rPr>
      </w:pPr>
    </w:p>
    <w:p w:rsidR="00931C4F" w:rsidRPr="004C1FEF" w:rsidRDefault="00931C4F" w:rsidP="00931C4F">
      <w:pPr>
        <w:pStyle w:val="Listlevel1"/>
        <w:spacing w:before="0" w:after="0"/>
        <w:rPr>
          <w:i/>
          <w:sz w:val="22"/>
          <w:szCs w:val="22"/>
          <w:lang w:val="lt-LT"/>
        </w:rPr>
      </w:pPr>
      <w:r w:rsidRPr="004C1FEF">
        <w:rPr>
          <w:i/>
          <w:sz w:val="22"/>
          <w:szCs w:val="22"/>
          <w:lang w:val="lt-LT"/>
        </w:rPr>
        <w:t>Labai retas, paveikia mažiau negu 1 vartotoją iš 10</w:t>
      </w:r>
      <w:r>
        <w:rPr>
          <w:i/>
          <w:sz w:val="22"/>
          <w:szCs w:val="22"/>
          <w:lang w:val="lt-LT"/>
        </w:rPr>
        <w:t xml:space="preserve"> </w:t>
      </w:r>
      <w:r w:rsidRPr="004C1FEF">
        <w:rPr>
          <w:i/>
          <w:sz w:val="22"/>
          <w:szCs w:val="22"/>
          <w:lang w:val="lt-LT"/>
        </w:rPr>
        <w:t>000</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galvos sukimasis;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viduriavimas;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sąnarių skausmas.</w:t>
      </w:r>
    </w:p>
    <w:p w:rsidR="00931C4F" w:rsidRPr="004C1FEF" w:rsidRDefault="00931C4F" w:rsidP="00931C4F">
      <w:pPr>
        <w:pStyle w:val="Listlevel1"/>
        <w:spacing w:before="0" w:after="0"/>
        <w:ind w:left="0" w:firstLine="0"/>
        <w:rPr>
          <w:sz w:val="22"/>
          <w:szCs w:val="22"/>
          <w:lang w:val="lt-LT"/>
        </w:rPr>
      </w:pPr>
    </w:p>
    <w:p w:rsidR="00931C4F" w:rsidRPr="004C1FEF" w:rsidRDefault="00931C4F" w:rsidP="00931C4F">
      <w:pPr>
        <w:pStyle w:val="Listlevel1"/>
        <w:spacing w:before="0" w:after="0"/>
        <w:rPr>
          <w:i/>
          <w:sz w:val="22"/>
          <w:szCs w:val="22"/>
          <w:lang w:val="lt-LT"/>
        </w:rPr>
      </w:pPr>
      <w:r w:rsidRPr="004C1FEF">
        <w:rPr>
          <w:i/>
          <w:sz w:val="22"/>
          <w:szCs w:val="22"/>
          <w:lang w:val="lt-LT"/>
        </w:rPr>
        <w:t xml:space="preserve">Dažnis nežinomas, negali būti </w:t>
      </w:r>
      <w:r>
        <w:rPr>
          <w:i/>
          <w:sz w:val="22"/>
          <w:szCs w:val="22"/>
          <w:lang w:val="lt-LT"/>
        </w:rPr>
        <w:t>apskaičiuotas</w:t>
      </w:r>
      <w:r w:rsidRPr="004C1FEF">
        <w:rPr>
          <w:i/>
          <w:sz w:val="22"/>
          <w:szCs w:val="22"/>
          <w:lang w:val="lt-LT"/>
        </w:rPr>
        <w:t xml:space="preserve"> pagal turimus duomenis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apsunkintas kvėpavimas;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labai sumažėjęs šlapimo išskyrimas;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mažas natrio kiekis kraujyje (kartais pasireiškia nuovargiu, sumišimu, o sunkiais atvejais  -  raumenų trūkčiojimais ir (ar) traukuliais);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mažas kalio kiekis kraujyje (kartais pasireiškia raumenų silpnumu, raumenų spazmais, nenormaliu širdies ritmu);</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mažas baltųjų kraujo ląstelių kiekis kraujyje (pasireiškia tokiais simptomais, kaip karščiavimas, odos infekcija, gerklės skausmas ar dėl infekcijos sukeltas burnos išopėjimas, silpnumas);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proofErr w:type="spellStart"/>
      <w:r w:rsidRPr="004C1FEF">
        <w:rPr>
          <w:sz w:val="22"/>
          <w:szCs w:val="22"/>
          <w:lang w:val="lt-LT"/>
        </w:rPr>
        <w:t>bilirubino</w:t>
      </w:r>
      <w:proofErr w:type="spellEnd"/>
      <w:r w:rsidRPr="004C1FEF">
        <w:rPr>
          <w:sz w:val="22"/>
          <w:szCs w:val="22"/>
          <w:lang w:val="lt-LT"/>
        </w:rPr>
        <w:t xml:space="preserve"> kiekio kraujyje padidėjimas (sunkiais atvejais gali pagelsti oda ir akys);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šlapalo ir kreatinino kiekio kraujyje padidėjimas (kas gali rodyti nenormalią inkstų funkciją);</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šlapimo rūgšties kiekio kraujyje padidėjimas (kas sunkiais atvejais gali skatinti podagros priepuolį);</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sinkopė (apalpimas).</w:t>
      </w:r>
    </w:p>
    <w:p w:rsidR="00931C4F" w:rsidRPr="004C1FEF" w:rsidRDefault="00931C4F" w:rsidP="00931C4F">
      <w:pPr>
        <w:pStyle w:val="Listlevel1"/>
        <w:spacing w:before="0" w:after="0"/>
        <w:ind w:left="0" w:firstLine="0"/>
        <w:rPr>
          <w:sz w:val="22"/>
          <w:szCs w:val="22"/>
          <w:lang w:val="lt-LT"/>
        </w:rPr>
      </w:pPr>
    </w:p>
    <w:p w:rsidR="00931C4F" w:rsidRPr="004C1FEF" w:rsidRDefault="00931C4F" w:rsidP="00931C4F">
      <w:pPr>
        <w:pStyle w:val="Listlevel1"/>
        <w:spacing w:before="0" w:after="0"/>
        <w:ind w:left="0" w:firstLine="0"/>
        <w:rPr>
          <w:b/>
          <w:sz w:val="22"/>
          <w:szCs w:val="22"/>
          <w:lang w:val="lt-LT"/>
        </w:rPr>
      </w:pPr>
      <w:r w:rsidRPr="004C1FEF">
        <w:rPr>
          <w:b/>
          <w:sz w:val="22"/>
          <w:szCs w:val="22"/>
          <w:lang w:val="lt-LT"/>
        </w:rPr>
        <w:t xml:space="preserve">Šalutinis poveikis, apie kurį pranešta atskirai vartojant </w:t>
      </w:r>
      <w:proofErr w:type="spellStart"/>
      <w:r w:rsidRPr="004C1FEF">
        <w:rPr>
          <w:b/>
          <w:sz w:val="22"/>
          <w:szCs w:val="22"/>
          <w:lang w:val="lt-LT"/>
        </w:rPr>
        <w:t>valsartano</w:t>
      </w:r>
      <w:proofErr w:type="spellEnd"/>
      <w:r w:rsidRPr="004C1FEF">
        <w:rPr>
          <w:b/>
          <w:sz w:val="22"/>
          <w:szCs w:val="22"/>
          <w:lang w:val="lt-LT"/>
        </w:rPr>
        <w:t xml:space="preserve"> ar </w:t>
      </w:r>
      <w:proofErr w:type="spellStart"/>
      <w:r w:rsidRPr="004C1FEF">
        <w:rPr>
          <w:b/>
          <w:sz w:val="22"/>
          <w:szCs w:val="22"/>
          <w:lang w:val="lt-LT"/>
        </w:rPr>
        <w:t>hidrochlorotiazido</w:t>
      </w:r>
      <w:proofErr w:type="spellEnd"/>
    </w:p>
    <w:p w:rsidR="00931C4F" w:rsidRPr="004C1FEF" w:rsidRDefault="00931C4F" w:rsidP="00931C4F">
      <w:pPr>
        <w:pStyle w:val="Listlevel1"/>
        <w:spacing w:before="0" w:after="0"/>
        <w:rPr>
          <w:sz w:val="22"/>
          <w:szCs w:val="22"/>
          <w:lang w:val="lt-LT"/>
        </w:rPr>
      </w:pPr>
    </w:p>
    <w:p w:rsidR="00931C4F" w:rsidRPr="004C1FEF" w:rsidRDefault="00931C4F" w:rsidP="00931C4F">
      <w:pPr>
        <w:pStyle w:val="Listlevel1"/>
        <w:spacing w:before="0" w:after="0"/>
        <w:rPr>
          <w:sz w:val="22"/>
          <w:szCs w:val="22"/>
          <w:u w:val="single"/>
          <w:lang w:val="lt-LT"/>
        </w:rPr>
      </w:pPr>
      <w:proofErr w:type="spellStart"/>
      <w:r w:rsidRPr="004C1FEF">
        <w:rPr>
          <w:sz w:val="22"/>
          <w:szCs w:val="22"/>
          <w:u w:val="single"/>
          <w:lang w:val="lt-LT"/>
        </w:rPr>
        <w:t>Valsartanas</w:t>
      </w:r>
      <w:proofErr w:type="spellEnd"/>
    </w:p>
    <w:p w:rsidR="00931C4F" w:rsidRPr="004C1FEF" w:rsidRDefault="00931C4F" w:rsidP="00931C4F">
      <w:pPr>
        <w:pStyle w:val="Listlevel1"/>
        <w:spacing w:before="0" w:after="0"/>
        <w:rPr>
          <w:sz w:val="22"/>
          <w:szCs w:val="22"/>
          <w:lang w:val="lt-LT"/>
        </w:rPr>
      </w:pPr>
    </w:p>
    <w:p w:rsidR="00931C4F" w:rsidRPr="004C1FEF" w:rsidRDefault="00931C4F" w:rsidP="00931C4F">
      <w:pPr>
        <w:pStyle w:val="Listlevel1"/>
        <w:spacing w:before="0" w:after="0"/>
        <w:rPr>
          <w:i/>
          <w:sz w:val="22"/>
          <w:szCs w:val="22"/>
          <w:lang w:val="lt-LT"/>
        </w:rPr>
      </w:pPr>
      <w:r w:rsidRPr="004C1FEF">
        <w:rPr>
          <w:i/>
          <w:sz w:val="22"/>
          <w:szCs w:val="22"/>
          <w:lang w:val="lt-LT"/>
        </w:rPr>
        <w:t>Nedažnas, paveikia nuo 1 iki 10 vartotojų iš 1000</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sukimosi pojūtis;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pilvo skausmas.</w:t>
      </w:r>
    </w:p>
    <w:p w:rsidR="00931C4F" w:rsidRPr="004C1FEF" w:rsidRDefault="00931C4F" w:rsidP="00931C4F">
      <w:pPr>
        <w:pStyle w:val="Listlevel1"/>
        <w:spacing w:before="0" w:after="0"/>
        <w:ind w:left="0" w:firstLine="0"/>
        <w:rPr>
          <w:sz w:val="22"/>
          <w:szCs w:val="22"/>
          <w:lang w:val="lt-LT"/>
        </w:rPr>
      </w:pPr>
    </w:p>
    <w:p w:rsidR="00931C4F" w:rsidRPr="004C1FEF" w:rsidRDefault="00931C4F" w:rsidP="00931C4F">
      <w:pPr>
        <w:pStyle w:val="Listlevel1"/>
        <w:spacing w:before="0" w:after="0"/>
        <w:rPr>
          <w:i/>
          <w:sz w:val="22"/>
          <w:szCs w:val="22"/>
          <w:lang w:val="lt-LT"/>
        </w:rPr>
      </w:pPr>
      <w:r w:rsidRPr="004C1FEF">
        <w:rPr>
          <w:i/>
          <w:sz w:val="22"/>
          <w:szCs w:val="22"/>
          <w:lang w:val="lt-LT"/>
        </w:rPr>
        <w:t>Dažnis nežinomas, negali būti įvertintas pagal turimus duomenis</w:t>
      </w:r>
    </w:p>
    <w:p w:rsidR="00931C4F" w:rsidRPr="004C1FEF" w:rsidRDefault="00931C4F" w:rsidP="00931C4F">
      <w:pPr>
        <w:pStyle w:val="Listlevel1"/>
        <w:spacing w:before="0" w:after="0"/>
        <w:rPr>
          <w:i/>
          <w:sz w:val="22"/>
          <w:szCs w:val="22"/>
          <w:lang w:val="lt-LT"/>
        </w:rPr>
      </w:pPr>
    </w:p>
    <w:p w:rsidR="00931C4F" w:rsidRPr="004C1FEF" w:rsidRDefault="00931C4F" w:rsidP="00931C4F">
      <w:pPr>
        <w:pStyle w:val="Listlevel1"/>
        <w:numPr>
          <w:ilvl w:val="0"/>
          <w:numId w:val="12"/>
        </w:numPr>
        <w:tabs>
          <w:tab w:val="clear" w:pos="357"/>
          <w:tab w:val="num" w:pos="567"/>
        </w:tabs>
        <w:spacing w:before="0" w:after="0"/>
        <w:ind w:left="567" w:hanging="567"/>
        <w:rPr>
          <w:sz w:val="22"/>
          <w:szCs w:val="22"/>
          <w:lang w:val="lt-LT"/>
        </w:rPr>
      </w:pPr>
      <w:r w:rsidRPr="004C1FEF">
        <w:rPr>
          <w:sz w:val="22"/>
          <w:szCs w:val="22"/>
          <w:lang w:val="lt-LT"/>
        </w:rPr>
        <w:t>pūslių atsiradimas ant odos (</w:t>
      </w:r>
      <w:proofErr w:type="spellStart"/>
      <w:r w:rsidRPr="004C1FEF">
        <w:rPr>
          <w:sz w:val="22"/>
          <w:szCs w:val="22"/>
          <w:lang w:val="lt-LT"/>
        </w:rPr>
        <w:t>buliozinio</w:t>
      </w:r>
      <w:proofErr w:type="spellEnd"/>
      <w:r w:rsidRPr="004C1FEF">
        <w:rPr>
          <w:sz w:val="22"/>
          <w:szCs w:val="22"/>
          <w:lang w:val="lt-LT"/>
        </w:rPr>
        <w:t xml:space="preserve"> (</w:t>
      </w:r>
      <w:proofErr w:type="spellStart"/>
      <w:r w:rsidRPr="004C1FEF">
        <w:rPr>
          <w:sz w:val="22"/>
          <w:szCs w:val="22"/>
          <w:lang w:val="lt-LT"/>
        </w:rPr>
        <w:t>pūslinio</w:t>
      </w:r>
      <w:proofErr w:type="spellEnd"/>
      <w:r w:rsidRPr="004C1FEF">
        <w:rPr>
          <w:sz w:val="22"/>
          <w:szCs w:val="22"/>
          <w:lang w:val="lt-LT"/>
        </w:rPr>
        <w:t>) dermatito požymis);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odos išbėrimas su niežuliu arba be jo, pasireiškęs kartu su kai kuriais toliau išvardytais požymiais ar simptomais: karščiavimu, sąnarių skausmu, limfmazgių padidėjimu ir</w:t>
      </w:r>
      <w:r>
        <w:rPr>
          <w:sz w:val="22"/>
          <w:szCs w:val="22"/>
          <w:lang w:val="lt-LT"/>
        </w:rPr>
        <w:t xml:space="preserve"> (</w:t>
      </w:r>
      <w:r w:rsidRPr="004C1FEF">
        <w:rPr>
          <w:sz w:val="22"/>
          <w:szCs w:val="22"/>
          <w:lang w:val="lt-LT"/>
        </w:rPr>
        <w:t>ar</w:t>
      </w:r>
      <w:r>
        <w:rPr>
          <w:sz w:val="22"/>
          <w:szCs w:val="22"/>
          <w:lang w:val="lt-LT"/>
        </w:rPr>
        <w:t>ba)</w:t>
      </w:r>
      <w:r w:rsidRPr="004C1FEF">
        <w:rPr>
          <w:sz w:val="22"/>
          <w:szCs w:val="22"/>
          <w:lang w:val="lt-LT"/>
        </w:rPr>
        <w:t xml:space="preserve"> į gripą panašiais simptomais;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išbėrimas, rausvai-violetinės dėmės, karščiavimas, niežulys (kraujagyslių uždegimo simptomai);</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mažas kraujo plokštelių kiekis kraujyje (kartais pasireikšdavo kartu su neįprastu kraujavimo arba mėlynių atsiradimu);</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didelis kalio kiekis kraujyje (kartais pasireikšdavo kartu su raumenų spazmais, nenormaliu širdies ritmu);</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alerginės reakcijos (pasireikšdavo tokiais simptomais, kaip išbėrimas, niežulys, dilgėlinė, apsunkintas kvėpavimas arba rijimas, galvos sukimasis);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patinimas, ypač veido ir gerklės</w:t>
      </w:r>
      <w:r>
        <w:rPr>
          <w:sz w:val="22"/>
          <w:szCs w:val="22"/>
          <w:lang w:val="lt-LT"/>
        </w:rPr>
        <w:t>,</w:t>
      </w:r>
      <w:r w:rsidRPr="004C1FEF">
        <w:rPr>
          <w:sz w:val="22"/>
          <w:szCs w:val="22"/>
          <w:lang w:val="lt-LT"/>
        </w:rPr>
        <w:t xml:space="preserve"> išbėrimas</w:t>
      </w:r>
      <w:r>
        <w:rPr>
          <w:sz w:val="22"/>
          <w:szCs w:val="22"/>
          <w:lang w:val="lt-LT"/>
        </w:rPr>
        <w:t>,</w:t>
      </w:r>
      <w:r w:rsidRPr="004C1FEF">
        <w:rPr>
          <w:sz w:val="22"/>
          <w:szCs w:val="22"/>
          <w:lang w:val="lt-LT"/>
        </w:rPr>
        <w:t xml:space="preserve"> niežulys;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kepenų funkcijos rodmenų padidėjimas;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hemoglobino kiekio sumažėjimas ir raudonų ląstelių procentinės dalies sumažėjimas kraujyje (abu sutrikimai sunkiais atvejais gali skatinti anemijos atsiradimą);</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inkstų nepakankamumas</w:t>
      </w:r>
      <w:r>
        <w:rPr>
          <w:sz w:val="22"/>
          <w:szCs w:val="22"/>
          <w:lang w:val="lt-LT"/>
        </w:rPr>
        <w:t>;</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mažas natrio kiekis kraujyje (kartais pasireiškia nuovargiu, sumišimu, o sunkiais atvejais  -  raumenų trūkčiojimais ir (ar) traukuliais)</w:t>
      </w:r>
      <w:r>
        <w:rPr>
          <w:sz w:val="22"/>
          <w:szCs w:val="22"/>
          <w:lang w:val="lt-LT"/>
        </w:rPr>
        <w:t>.</w:t>
      </w:r>
    </w:p>
    <w:p w:rsidR="00931C4F" w:rsidRPr="004C1FEF" w:rsidRDefault="00931C4F" w:rsidP="00931C4F">
      <w:pPr>
        <w:pStyle w:val="Listlevel1"/>
        <w:spacing w:before="0" w:after="0"/>
        <w:ind w:left="0" w:firstLine="0"/>
        <w:rPr>
          <w:sz w:val="22"/>
          <w:szCs w:val="22"/>
          <w:lang w:val="lt-LT"/>
        </w:rPr>
      </w:pPr>
    </w:p>
    <w:p w:rsidR="00931C4F" w:rsidRPr="004C1FEF" w:rsidRDefault="00931C4F" w:rsidP="00931C4F">
      <w:pPr>
        <w:pStyle w:val="Listlevel1"/>
        <w:spacing w:before="0" w:after="0"/>
        <w:rPr>
          <w:sz w:val="22"/>
          <w:szCs w:val="22"/>
          <w:u w:val="single"/>
          <w:lang w:val="lt-LT"/>
        </w:rPr>
      </w:pPr>
      <w:proofErr w:type="spellStart"/>
      <w:r w:rsidRPr="004C1FEF">
        <w:rPr>
          <w:sz w:val="22"/>
          <w:szCs w:val="22"/>
          <w:u w:val="single"/>
          <w:lang w:val="lt-LT"/>
        </w:rPr>
        <w:t>Hidrochlorotiazidas</w:t>
      </w:r>
      <w:proofErr w:type="spellEnd"/>
    </w:p>
    <w:p w:rsidR="00931C4F" w:rsidRPr="004C1FEF" w:rsidRDefault="00931C4F" w:rsidP="00931C4F">
      <w:pPr>
        <w:pStyle w:val="Komentarotekstas"/>
        <w:rPr>
          <w:sz w:val="22"/>
          <w:szCs w:val="22"/>
        </w:rPr>
      </w:pPr>
      <w:r w:rsidRPr="004C1FEF">
        <w:rPr>
          <w:i/>
          <w:sz w:val="22"/>
          <w:szCs w:val="22"/>
        </w:rPr>
        <w:t>Labai dažnas, paveikia daugiau kaip 1 vartotoją iš 10</w:t>
      </w:r>
    </w:p>
    <w:p w:rsidR="00931C4F" w:rsidRPr="004C1FEF" w:rsidRDefault="00931C4F" w:rsidP="00931C4F">
      <w:pPr>
        <w:pStyle w:val="Listlevel1"/>
        <w:numPr>
          <w:ilvl w:val="0"/>
          <w:numId w:val="12"/>
        </w:numPr>
        <w:tabs>
          <w:tab w:val="clear" w:pos="357"/>
        </w:tabs>
        <w:spacing w:before="0" w:after="0"/>
        <w:ind w:left="567" w:hanging="567"/>
        <w:rPr>
          <w:sz w:val="22"/>
          <w:szCs w:val="22"/>
          <w:lang w:val="lt-LT"/>
        </w:rPr>
      </w:pPr>
      <w:r w:rsidRPr="004C1FEF">
        <w:rPr>
          <w:sz w:val="22"/>
          <w:szCs w:val="22"/>
          <w:lang w:val="lt-LT"/>
        </w:rPr>
        <w:t>sumažėjęs kalio kiekis kraujyje</w:t>
      </w:r>
      <w:r w:rsidRPr="004C1FEF">
        <w:rPr>
          <w:iCs/>
          <w:sz w:val="22"/>
          <w:szCs w:val="22"/>
          <w:lang w:val="lt-LT"/>
        </w:rPr>
        <w:t>;</w:t>
      </w:r>
    </w:p>
    <w:p w:rsidR="00931C4F" w:rsidRPr="004C1FEF" w:rsidRDefault="00931C4F" w:rsidP="00931C4F">
      <w:pPr>
        <w:pStyle w:val="Listlevel1"/>
        <w:numPr>
          <w:ilvl w:val="0"/>
          <w:numId w:val="12"/>
        </w:numPr>
        <w:tabs>
          <w:tab w:val="clear" w:pos="357"/>
        </w:tabs>
        <w:spacing w:before="0" w:after="0"/>
        <w:ind w:left="567" w:hanging="567"/>
        <w:rPr>
          <w:sz w:val="22"/>
          <w:szCs w:val="22"/>
          <w:lang w:val="lt-LT"/>
        </w:rPr>
      </w:pPr>
      <w:r w:rsidRPr="004C1FEF">
        <w:rPr>
          <w:iCs/>
          <w:sz w:val="22"/>
          <w:szCs w:val="22"/>
          <w:lang w:val="lt-LT"/>
        </w:rPr>
        <w:t>padidėjęs lipidų kiekis kraujyje</w:t>
      </w:r>
      <w:r>
        <w:rPr>
          <w:sz w:val="22"/>
          <w:szCs w:val="22"/>
          <w:lang w:val="lt-LT"/>
        </w:rPr>
        <w:t>.</w:t>
      </w:r>
    </w:p>
    <w:p w:rsidR="00931C4F" w:rsidRPr="004C1FEF" w:rsidRDefault="00931C4F" w:rsidP="00931C4F">
      <w:pPr>
        <w:pStyle w:val="Listlevel1"/>
        <w:spacing w:before="0" w:after="0"/>
        <w:rPr>
          <w:sz w:val="22"/>
          <w:szCs w:val="22"/>
          <w:u w:val="single"/>
          <w:lang w:val="lt-LT"/>
        </w:rPr>
      </w:pPr>
    </w:p>
    <w:p w:rsidR="00931C4F" w:rsidRPr="004C1FEF" w:rsidRDefault="00931C4F" w:rsidP="00931C4F">
      <w:pPr>
        <w:pStyle w:val="Listlevel1"/>
        <w:spacing w:before="0" w:after="0"/>
        <w:rPr>
          <w:i/>
          <w:sz w:val="22"/>
          <w:szCs w:val="22"/>
          <w:lang w:val="lt-LT"/>
        </w:rPr>
      </w:pPr>
      <w:r w:rsidRPr="004C1FEF">
        <w:rPr>
          <w:i/>
          <w:sz w:val="22"/>
          <w:szCs w:val="22"/>
          <w:lang w:val="lt-LT"/>
        </w:rPr>
        <w:t>Dažnas, paveikia nuo 1 iki 10 vartotojų iš 100</w:t>
      </w:r>
    </w:p>
    <w:p w:rsidR="00931C4F" w:rsidRPr="004C1FEF" w:rsidRDefault="00931C4F" w:rsidP="00931C4F">
      <w:pPr>
        <w:pStyle w:val="Listlevel1"/>
        <w:numPr>
          <w:ilvl w:val="0"/>
          <w:numId w:val="12"/>
        </w:numPr>
        <w:tabs>
          <w:tab w:val="clear" w:pos="357"/>
        </w:tabs>
        <w:spacing w:before="0" w:after="0"/>
        <w:ind w:left="567" w:hanging="567"/>
        <w:rPr>
          <w:sz w:val="22"/>
          <w:szCs w:val="22"/>
          <w:lang w:val="lt-LT"/>
        </w:rPr>
      </w:pPr>
      <w:r w:rsidRPr="004C1FEF">
        <w:rPr>
          <w:sz w:val="22"/>
          <w:szCs w:val="22"/>
          <w:lang w:val="lt-LT"/>
        </w:rPr>
        <w:t>sumažėjęs natrio kiekis kraujyje;</w:t>
      </w:r>
    </w:p>
    <w:p w:rsidR="00931C4F" w:rsidRPr="004C1FEF" w:rsidRDefault="00931C4F" w:rsidP="00931C4F">
      <w:pPr>
        <w:pStyle w:val="Listlevel1"/>
        <w:numPr>
          <w:ilvl w:val="0"/>
          <w:numId w:val="12"/>
        </w:numPr>
        <w:tabs>
          <w:tab w:val="clear" w:pos="357"/>
        </w:tabs>
        <w:spacing w:before="0" w:after="0"/>
        <w:ind w:left="567" w:hanging="567"/>
        <w:rPr>
          <w:sz w:val="22"/>
          <w:szCs w:val="22"/>
          <w:lang w:val="lt-LT"/>
        </w:rPr>
      </w:pPr>
      <w:r w:rsidRPr="004C1FEF">
        <w:rPr>
          <w:sz w:val="22"/>
          <w:szCs w:val="22"/>
          <w:lang w:val="lt-LT"/>
        </w:rPr>
        <w:t>sumažėjęs magnio kiekis kraujyje;</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iCs/>
          <w:sz w:val="22"/>
          <w:szCs w:val="22"/>
          <w:lang w:val="lt-LT"/>
        </w:rPr>
        <w:t>padidėjęs šlapimo rūgšties kiekis kraujyje;</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lastRenderedPageBreak/>
        <w:t>niežtintis išbėrimas ir kitokie išbėrimo tipai;</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sumažėjęs apetitas;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lengvas pykinimas ir vėmimas;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galvos svaigimas, apalpimas atsistojant;</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es-ES"/>
        </w:rPr>
        <w:t>negalėjimas pasiekti ir išlaikyti erekcijos</w:t>
      </w:r>
      <w:r>
        <w:rPr>
          <w:sz w:val="22"/>
          <w:szCs w:val="22"/>
          <w:lang w:val="es-ES"/>
        </w:rPr>
        <w:t>.</w:t>
      </w:r>
      <w:r w:rsidRPr="004C1FEF">
        <w:rPr>
          <w:sz w:val="22"/>
          <w:szCs w:val="22"/>
          <w:lang w:val="lt-LT"/>
        </w:rPr>
        <w:t xml:space="preserve"> </w:t>
      </w:r>
    </w:p>
    <w:p w:rsidR="00931C4F" w:rsidRPr="004C1FEF" w:rsidRDefault="00931C4F" w:rsidP="00931C4F">
      <w:pPr>
        <w:pStyle w:val="Listlevel1"/>
        <w:spacing w:before="0" w:after="0"/>
        <w:ind w:left="0" w:firstLine="0"/>
        <w:rPr>
          <w:sz w:val="22"/>
          <w:szCs w:val="22"/>
          <w:lang w:val="lt-LT"/>
        </w:rPr>
      </w:pPr>
    </w:p>
    <w:p w:rsidR="00931C4F" w:rsidRPr="004C1FEF" w:rsidRDefault="00931C4F" w:rsidP="00931C4F">
      <w:pPr>
        <w:pStyle w:val="Listlevel1"/>
        <w:spacing w:before="0" w:after="0"/>
        <w:ind w:left="0" w:firstLine="0"/>
        <w:rPr>
          <w:i/>
          <w:sz w:val="22"/>
          <w:szCs w:val="22"/>
          <w:lang w:val="lt-LT"/>
        </w:rPr>
      </w:pPr>
      <w:r w:rsidRPr="004C1FEF">
        <w:rPr>
          <w:i/>
          <w:sz w:val="22"/>
          <w:szCs w:val="22"/>
          <w:lang w:val="lt-LT"/>
        </w:rPr>
        <w:t>Retas, paveikia nuo 1 iki 10 vartotojų iš 10000</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odos patinimas ir pūslių atsiradimas (dėl padidėjusio jautrumo saulės spinduliams);</w:t>
      </w:r>
    </w:p>
    <w:p w:rsidR="00931C4F" w:rsidRPr="004C1FEF" w:rsidRDefault="00931C4F" w:rsidP="00931C4F">
      <w:pPr>
        <w:pStyle w:val="Listlevel1"/>
        <w:numPr>
          <w:ilvl w:val="0"/>
          <w:numId w:val="12"/>
        </w:numPr>
        <w:tabs>
          <w:tab w:val="clear" w:pos="357"/>
          <w:tab w:val="num" w:pos="540"/>
        </w:tabs>
        <w:ind w:left="567" w:hanging="567"/>
        <w:rPr>
          <w:sz w:val="22"/>
          <w:szCs w:val="22"/>
          <w:lang w:val="lt-LT"/>
        </w:rPr>
      </w:pPr>
      <w:r w:rsidRPr="004C1FEF">
        <w:rPr>
          <w:sz w:val="22"/>
          <w:szCs w:val="22"/>
          <w:lang w:val="lt-LT"/>
        </w:rPr>
        <w:t>padidėjęs kalcio kiekis kraujyje;</w:t>
      </w:r>
    </w:p>
    <w:p w:rsidR="00931C4F" w:rsidRPr="004C1FEF" w:rsidRDefault="00931C4F" w:rsidP="00931C4F">
      <w:pPr>
        <w:pStyle w:val="Listlevel1"/>
        <w:numPr>
          <w:ilvl w:val="0"/>
          <w:numId w:val="12"/>
        </w:numPr>
        <w:tabs>
          <w:tab w:val="clear" w:pos="357"/>
          <w:tab w:val="num" w:pos="540"/>
        </w:tabs>
        <w:ind w:left="567" w:hanging="567"/>
        <w:rPr>
          <w:sz w:val="22"/>
          <w:szCs w:val="22"/>
          <w:lang w:val="lt-LT"/>
        </w:rPr>
      </w:pPr>
      <w:r w:rsidRPr="004C1FEF">
        <w:rPr>
          <w:sz w:val="22"/>
          <w:szCs w:val="22"/>
          <w:lang w:val="lt-LT"/>
        </w:rPr>
        <w:t>padidėjęs cukraus kiekis kraujyje;</w:t>
      </w:r>
    </w:p>
    <w:p w:rsidR="00931C4F" w:rsidRPr="004C1FEF" w:rsidRDefault="00931C4F" w:rsidP="00931C4F">
      <w:pPr>
        <w:pStyle w:val="Listlevel1"/>
        <w:numPr>
          <w:ilvl w:val="0"/>
          <w:numId w:val="12"/>
        </w:numPr>
        <w:tabs>
          <w:tab w:val="clear" w:pos="357"/>
          <w:tab w:val="num" w:pos="540"/>
        </w:tabs>
        <w:ind w:left="567" w:hanging="567"/>
        <w:rPr>
          <w:sz w:val="22"/>
          <w:szCs w:val="22"/>
          <w:lang w:val="lt-LT"/>
        </w:rPr>
      </w:pPr>
      <w:r w:rsidRPr="004C1FEF">
        <w:rPr>
          <w:sz w:val="22"/>
          <w:szCs w:val="22"/>
          <w:lang w:val="lt-LT"/>
        </w:rPr>
        <w:t>cukraus nustatymas šlapime;</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 xml:space="preserve">medžiagų apykaitos būklės pablogėjimas cukrinio diabeto metu; </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vidurių užkietėjimas, viduriavimas, nemalonus pojūtis pilve arba žarnyne, kepenų sutrikimai (kurie gali pasireikšti kartu su pageltusia oda ir akių baltymais);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nereguliarus širdies plakimas;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galvos skausmas;</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miego sutrikimas;</w:t>
      </w:r>
    </w:p>
    <w:p w:rsidR="00931C4F" w:rsidRPr="004C1FEF" w:rsidRDefault="00931C4F" w:rsidP="00931C4F">
      <w:pPr>
        <w:pStyle w:val="Listlevel1"/>
        <w:numPr>
          <w:ilvl w:val="0"/>
          <w:numId w:val="12"/>
        </w:numPr>
        <w:tabs>
          <w:tab w:val="clear" w:pos="357"/>
          <w:tab w:val="num" w:pos="540"/>
        </w:tabs>
        <w:spacing w:before="0" w:after="0"/>
        <w:ind w:left="630" w:hanging="630"/>
        <w:rPr>
          <w:sz w:val="22"/>
          <w:szCs w:val="22"/>
          <w:lang w:val="lt-LT"/>
        </w:rPr>
      </w:pPr>
      <w:r w:rsidRPr="004C1FEF">
        <w:rPr>
          <w:sz w:val="22"/>
          <w:szCs w:val="22"/>
          <w:lang w:val="lt-LT"/>
        </w:rPr>
        <w:t>liūdesys (depresija);</w:t>
      </w:r>
    </w:p>
    <w:p w:rsidR="00931C4F" w:rsidRPr="004C1FEF" w:rsidRDefault="00931C4F" w:rsidP="00931C4F">
      <w:pPr>
        <w:pStyle w:val="Listlevel1"/>
        <w:numPr>
          <w:ilvl w:val="0"/>
          <w:numId w:val="12"/>
        </w:numPr>
        <w:tabs>
          <w:tab w:val="clear" w:pos="357"/>
          <w:tab w:val="num" w:pos="540"/>
        </w:tabs>
        <w:spacing w:before="0" w:after="0"/>
        <w:ind w:left="630" w:hanging="630"/>
        <w:rPr>
          <w:sz w:val="22"/>
          <w:szCs w:val="22"/>
          <w:lang w:val="lt-LT"/>
        </w:rPr>
      </w:pPr>
      <w:r w:rsidRPr="004C1FEF">
        <w:rPr>
          <w:sz w:val="22"/>
          <w:szCs w:val="22"/>
          <w:lang w:val="lt-LT"/>
        </w:rPr>
        <w:t>mažas kraujo plokštelių kiekis kraujyje (kartais pasireikšdavo kartu su poodiniu kraujavimu ar mėlynių atsiradimu)</w:t>
      </w:r>
      <w:r>
        <w:rPr>
          <w:sz w:val="22"/>
          <w:szCs w:val="22"/>
          <w:lang w:val="lt-LT"/>
        </w:rPr>
        <w:t>;</w:t>
      </w:r>
    </w:p>
    <w:p w:rsidR="00931C4F" w:rsidRPr="004C1FEF" w:rsidRDefault="00931C4F" w:rsidP="00931C4F">
      <w:pPr>
        <w:pStyle w:val="Listlevel1"/>
        <w:numPr>
          <w:ilvl w:val="0"/>
          <w:numId w:val="12"/>
        </w:numPr>
        <w:tabs>
          <w:tab w:val="clear" w:pos="357"/>
          <w:tab w:val="num" w:pos="540"/>
          <w:tab w:val="left" w:pos="630"/>
        </w:tabs>
        <w:ind w:left="630" w:hanging="630"/>
        <w:rPr>
          <w:sz w:val="22"/>
          <w:szCs w:val="22"/>
          <w:lang w:val="lt-LT"/>
        </w:rPr>
      </w:pPr>
      <w:r w:rsidRPr="004C1FEF">
        <w:rPr>
          <w:sz w:val="22"/>
          <w:szCs w:val="22"/>
          <w:lang w:val="lt-LT"/>
        </w:rPr>
        <w:t>galvos svaigimas;</w:t>
      </w:r>
    </w:p>
    <w:p w:rsidR="00931C4F" w:rsidRPr="004C1FEF" w:rsidRDefault="00931C4F" w:rsidP="00931C4F">
      <w:pPr>
        <w:pStyle w:val="Listlevel1"/>
        <w:numPr>
          <w:ilvl w:val="0"/>
          <w:numId w:val="12"/>
        </w:numPr>
        <w:tabs>
          <w:tab w:val="clear" w:pos="357"/>
          <w:tab w:val="num" w:pos="540"/>
          <w:tab w:val="left" w:pos="630"/>
        </w:tabs>
        <w:ind w:left="630" w:hanging="630"/>
        <w:rPr>
          <w:sz w:val="22"/>
          <w:szCs w:val="22"/>
          <w:lang w:val="lt-LT"/>
        </w:rPr>
      </w:pPr>
      <w:r w:rsidRPr="004C1FEF">
        <w:rPr>
          <w:sz w:val="22"/>
          <w:szCs w:val="22"/>
          <w:lang w:val="lt-LT"/>
        </w:rPr>
        <w:t>galūnių dilgčiojimo ir tirpimo pojūtis;</w:t>
      </w:r>
    </w:p>
    <w:p w:rsidR="00931C4F" w:rsidRPr="004C1FEF" w:rsidRDefault="00931C4F" w:rsidP="00931C4F">
      <w:pPr>
        <w:pStyle w:val="Listlevel1"/>
        <w:numPr>
          <w:ilvl w:val="0"/>
          <w:numId w:val="12"/>
        </w:numPr>
        <w:tabs>
          <w:tab w:val="clear" w:pos="357"/>
          <w:tab w:val="num" w:pos="540"/>
          <w:tab w:val="left" w:pos="630"/>
        </w:tabs>
        <w:ind w:left="630" w:hanging="630"/>
        <w:rPr>
          <w:sz w:val="22"/>
          <w:szCs w:val="22"/>
          <w:lang w:val="lt-LT"/>
        </w:rPr>
      </w:pPr>
      <w:r w:rsidRPr="004C1FEF">
        <w:rPr>
          <w:sz w:val="22"/>
          <w:szCs w:val="22"/>
          <w:lang w:val="lt-LT"/>
        </w:rPr>
        <w:t>regos sutrikimas.</w:t>
      </w:r>
    </w:p>
    <w:p w:rsidR="00931C4F" w:rsidRPr="004C1FEF" w:rsidRDefault="00931C4F" w:rsidP="00931C4F">
      <w:pPr>
        <w:pStyle w:val="Listlevel1"/>
        <w:spacing w:before="0" w:after="0"/>
        <w:ind w:left="630" w:hanging="630"/>
        <w:rPr>
          <w:sz w:val="22"/>
          <w:szCs w:val="22"/>
          <w:lang w:val="lt-LT"/>
        </w:rPr>
      </w:pPr>
    </w:p>
    <w:p w:rsidR="00931C4F" w:rsidRPr="004C1FEF" w:rsidRDefault="00931C4F" w:rsidP="00931C4F">
      <w:pPr>
        <w:pStyle w:val="Listlevel1"/>
        <w:spacing w:before="0" w:after="0"/>
        <w:ind w:left="0" w:firstLine="0"/>
        <w:rPr>
          <w:i/>
          <w:sz w:val="22"/>
          <w:szCs w:val="22"/>
          <w:lang w:val="lt-LT"/>
        </w:rPr>
      </w:pPr>
      <w:r w:rsidRPr="004C1FEF">
        <w:rPr>
          <w:i/>
          <w:sz w:val="22"/>
          <w:szCs w:val="22"/>
          <w:lang w:val="lt-LT"/>
        </w:rPr>
        <w:t>Labai retas, paveikia mažiau negu 1 vartotoją iš 10</w:t>
      </w:r>
      <w:r>
        <w:rPr>
          <w:i/>
          <w:sz w:val="22"/>
          <w:szCs w:val="22"/>
          <w:lang w:val="lt-LT"/>
        </w:rPr>
        <w:t xml:space="preserve"> </w:t>
      </w:r>
      <w:r w:rsidRPr="004C1FEF">
        <w:rPr>
          <w:i/>
          <w:sz w:val="22"/>
          <w:szCs w:val="22"/>
          <w:lang w:val="lt-LT"/>
        </w:rPr>
        <w:t>000</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kraujagyslių uždegimas, pasireiškiantis tokiais simptomais, kaip išbėrimas, rausvai violetinės dėmės, karščiavimas (</w:t>
      </w:r>
      <w:proofErr w:type="spellStart"/>
      <w:r w:rsidRPr="004C1FEF">
        <w:rPr>
          <w:sz w:val="22"/>
          <w:szCs w:val="22"/>
          <w:lang w:val="lt-LT"/>
        </w:rPr>
        <w:t>vaskulitas</w:t>
      </w:r>
      <w:proofErr w:type="spellEnd"/>
      <w:r w:rsidRPr="004C1FEF">
        <w:rPr>
          <w:sz w:val="22"/>
          <w:szCs w:val="22"/>
          <w:lang w:val="lt-LT"/>
        </w:rPr>
        <w:t>);</w:t>
      </w:r>
    </w:p>
    <w:p w:rsidR="00931C4F" w:rsidRPr="004C1FEF" w:rsidRDefault="00931C4F" w:rsidP="00931C4F">
      <w:pPr>
        <w:pStyle w:val="Listlevel1"/>
        <w:numPr>
          <w:ilvl w:val="0"/>
          <w:numId w:val="12"/>
        </w:numPr>
        <w:tabs>
          <w:tab w:val="clear" w:pos="357"/>
        </w:tabs>
        <w:ind w:left="567" w:hanging="567"/>
        <w:rPr>
          <w:sz w:val="22"/>
          <w:szCs w:val="22"/>
          <w:lang w:val="lt-LT"/>
        </w:rPr>
      </w:pPr>
      <w:r w:rsidRPr="004C1FEF">
        <w:rPr>
          <w:sz w:val="22"/>
          <w:szCs w:val="22"/>
          <w:lang w:val="lt-LT"/>
        </w:rPr>
        <w:t xml:space="preserve">bėrimas, niežulys, </w:t>
      </w:r>
      <w:r w:rsidRPr="004C1FEF">
        <w:rPr>
          <w:color w:val="000000"/>
          <w:sz w:val="22"/>
          <w:szCs w:val="22"/>
          <w:lang w:val="lt-LT"/>
        </w:rPr>
        <w:t>dilgėlinė,</w:t>
      </w:r>
      <w:r w:rsidRPr="004C1FEF">
        <w:rPr>
          <w:sz w:val="22"/>
          <w:szCs w:val="22"/>
          <w:lang w:val="lt-LT"/>
        </w:rPr>
        <w:t xml:space="preserve"> apsunkintas kvėpavimas ar rijimas,</w:t>
      </w:r>
      <w:r w:rsidRPr="004C1FEF">
        <w:rPr>
          <w:color w:val="000000"/>
          <w:sz w:val="22"/>
          <w:szCs w:val="22"/>
          <w:lang w:val="lt-LT"/>
        </w:rPr>
        <w:t xml:space="preserve"> svaigulys (padidėjusio jautrumo reakcija)</w:t>
      </w:r>
      <w:r w:rsidRPr="004C1FEF">
        <w:rPr>
          <w:sz w:val="22"/>
          <w:szCs w:val="22"/>
          <w:lang w:val="lt-LT"/>
        </w:rPr>
        <w:t>;</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 xml:space="preserve">sunki odos liga, kuri pasireiškia bėrimu, odos raudoniu, pūslių susidarymu lūpų, akių ar burnos   gleivinėje, odos lupimusi, karščiavimu (toksinė epidermio </w:t>
      </w:r>
      <w:proofErr w:type="spellStart"/>
      <w:r w:rsidRPr="004C1FEF">
        <w:rPr>
          <w:sz w:val="22"/>
          <w:szCs w:val="22"/>
          <w:lang w:val="lt-LT"/>
        </w:rPr>
        <w:t>nekrolizė</w:t>
      </w:r>
      <w:proofErr w:type="spellEnd"/>
      <w:r w:rsidRPr="004C1FEF">
        <w:rPr>
          <w:sz w:val="22"/>
          <w:szCs w:val="22"/>
          <w:lang w:val="lt-LT"/>
        </w:rPr>
        <w:t>);</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 xml:space="preserve">veido išbėrimas, </w:t>
      </w:r>
      <w:r w:rsidRPr="004C1FEF">
        <w:rPr>
          <w:color w:val="000000"/>
          <w:sz w:val="22"/>
          <w:szCs w:val="22"/>
          <w:lang w:val="lt-LT"/>
        </w:rPr>
        <w:t xml:space="preserve">sąnarių skausmas, raumenų sutrikimas, </w:t>
      </w:r>
      <w:r w:rsidRPr="004C1FEF">
        <w:rPr>
          <w:sz w:val="22"/>
          <w:szCs w:val="22"/>
          <w:lang w:val="lt-LT"/>
        </w:rPr>
        <w:t>karščiavimas (raudonoji vilkligė);</w:t>
      </w:r>
    </w:p>
    <w:p w:rsidR="00931C4F" w:rsidRPr="004C1FEF" w:rsidRDefault="00931C4F" w:rsidP="00931C4F">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stiprus viršutinės pilvo dalies skausmas (pankreatitas);</w:t>
      </w:r>
    </w:p>
    <w:p w:rsidR="00931C4F" w:rsidRPr="004C1FEF" w:rsidRDefault="00931C4F" w:rsidP="00931C4F">
      <w:pPr>
        <w:pStyle w:val="Listlevel1"/>
        <w:numPr>
          <w:ilvl w:val="0"/>
          <w:numId w:val="12"/>
        </w:numPr>
        <w:tabs>
          <w:tab w:val="clear" w:pos="357"/>
        </w:tabs>
        <w:spacing w:before="0" w:after="0"/>
        <w:ind w:left="567" w:hanging="567"/>
        <w:rPr>
          <w:sz w:val="22"/>
          <w:szCs w:val="22"/>
          <w:lang w:val="lt-LT"/>
        </w:rPr>
      </w:pPr>
      <w:r w:rsidRPr="004C1FEF">
        <w:rPr>
          <w:sz w:val="22"/>
          <w:szCs w:val="22"/>
          <w:lang w:val="lt-LT"/>
        </w:rPr>
        <w:t>apsunkintas kvėpavimas su karščiavimu, kosulys, švokštimas</w:t>
      </w:r>
      <w:r w:rsidRPr="004C1FEF">
        <w:rPr>
          <w:color w:val="000000"/>
          <w:sz w:val="22"/>
          <w:szCs w:val="22"/>
          <w:lang w:val="lt-LT"/>
        </w:rPr>
        <w:t xml:space="preserve">, </w:t>
      </w:r>
      <w:r w:rsidRPr="004C1FEF">
        <w:rPr>
          <w:sz w:val="22"/>
          <w:szCs w:val="22"/>
          <w:lang w:val="lt-LT"/>
        </w:rPr>
        <w:t>dusulys (kvėpavimo sutrikimas, įskaitant pneumoniją ir plaučių edemą);</w:t>
      </w:r>
    </w:p>
    <w:p w:rsidR="00931C4F" w:rsidRPr="004C1FEF" w:rsidRDefault="00931C4F" w:rsidP="00931C4F">
      <w:pPr>
        <w:pStyle w:val="Listlevel1"/>
        <w:numPr>
          <w:ilvl w:val="0"/>
          <w:numId w:val="12"/>
        </w:numPr>
        <w:tabs>
          <w:tab w:val="clear" w:pos="357"/>
        </w:tabs>
        <w:spacing w:before="0" w:after="0"/>
        <w:ind w:left="567" w:hanging="567"/>
        <w:rPr>
          <w:sz w:val="22"/>
          <w:szCs w:val="22"/>
          <w:lang w:val="lt-LT"/>
        </w:rPr>
      </w:pPr>
      <w:r w:rsidRPr="004C1FEF">
        <w:rPr>
          <w:sz w:val="22"/>
          <w:szCs w:val="22"/>
          <w:lang w:val="lt-LT"/>
        </w:rPr>
        <w:t>karščiavimas, gerklės skausmas</w:t>
      </w:r>
      <w:r w:rsidRPr="004C1FEF">
        <w:rPr>
          <w:color w:val="000000"/>
          <w:sz w:val="22"/>
          <w:szCs w:val="22"/>
          <w:lang w:val="lt-LT"/>
        </w:rPr>
        <w:t>, dažnesnės infekcijos (</w:t>
      </w:r>
      <w:proofErr w:type="spellStart"/>
      <w:r w:rsidRPr="004C1FEF">
        <w:rPr>
          <w:color w:val="000000"/>
          <w:sz w:val="22"/>
          <w:szCs w:val="22"/>
          <w:lang w:val="lt-LT"/>
        </w:rPr>
        <w:t>agranuliocitozė</w:t>
      </w:r>
      <w:proofErr w:type="spellEnd"/>
      <w:r w:rsidRPr="004C1FEF">
        <w:rPr>
          <w:sz w:val="22"/>
          <w:szCs w:val="22"/>
          <w:lang w:val="lt-LT"/>
        </w:rPr>
        <w:t>);</w:t>
      </w:r>
    </w:p>
    <w:p w:rsidR="00931C4F" w:rsidRPr="004C1FEF" w:rsidRDefault="00931C4F" w:rsidP="00931C4F">
      <w:pPr>
        <w:pStyle w:val="Listlevel1"/>
        <w:numPr>
          <w:ilvl w:val="0"/>
          <w:numId w:val="12"/>
        </w:numPr>
        <w:tabs>
          <w:tab w:val="clear" w:pos="357"/>
        </w:tabs>
        <w:spacing w:before="0" w:after="0"/>
        <w:ind w:left="567" w:hanging="567"/>
        <w:rPr>
          <w:sz w:val="22"/>
          <w:szCs w:val="22"/>
          <w:lang w:val="lt-LT"/>
        </w:rPr>
      </w:pPr>
      <w:r w:rsidRPr="004C1FEF">
        <w:rPr>
          <w:iCs/>
          <w:sz w:val="22"/>
          <w:szCs w:val="22"/>
          <w:lang w:val="lt-LT"/>
        </w:rPr>
        <w:t>blyški oda</w:t>
      </w:r>
      <w:r w:rsidRPr="004C1FEF">
        <w:rPr>
          <w:color w:val="000000"/>
          <w:sz w:val="22"/>
          <w:szCs w:val="22"/>
          <w:lang w:val="lt-LT"/>
        </w:rPr>
        <w:t>, nuovargis, dusulys, tamsios spalvos šlapimas</w:t>
      </w:r>
      <w:r w:rsidRPr="004C1FEF">
        <w:rPr>
          <w:sz w:val="22"/>
          <w:szCs w:val="22"/>
          <w:lang w:val="lt-LT"/>
        </w:rPr>
        <w:t xml:space="preserve"> (</w:t>
      </w:r>
      <w:r w:rsidRPr="004C1FEF">
        <w:rPr>
          <w:iCs/>
          <w:sz w:val="22"/>
          <w:szCs w:val="22"/>
          <w:lang w:val="lt-LT"/>
        </w:rPr>
        <w:t>hemolizinė anemija</w:t>
      </w:r>
      <w:r w:rsidRPr="004C1FEF">
        <w:rPr>
          <w:sz w:val="22"/>
          <w:szCs w:val="22"/>
          <w:lang w:val="lt-LT"/>
        </w:rPr>
        <w:t>);</w:t>
      </w:r>
    </w:p>
    <w:p w:rsidR="00931C4F" w:rsidRPr="004C1FEF" w:rsidRDefault="00931C4F" w:rsidP="00931C4F">
      <w:pPr>
        <w:pStyle w:val="Listlevel1"/>
        <w:numPr>
          <w:ilvl w:val="0"/>
          <w:numId w:val="12"/>
        </w:numPr>
        <w:tabs>
          <w:tab w:val="clear" w:pos="357"/>
        </w:tabs>
        <w:spacing w:before="0" w:after="0"/>
        <w:ind w:left="567" w:hanging="567"/>
        <w:rPr>
          <w:sz w:val="22"/>
          <w:szCs w:val="22"/>
          <w:lang w:val="lt-LT"/>
        </w:rPr>
      </w:pPr>
      <w:r w:rsidRPr="004C1FEF">
        <w:rPr>
          <w:sz w:val="22"/>
          <w:szCs w:val="22"/>
          <w:lang w:val="lt-LT"/>
        </w:rPr>
        <w:t>karščiavimas, gerklės skausmas ar opų susidarymas burnos ertmės gleivinėje dėl infekcijos (</w:t>
      </w:r>
      <w:proofErr w:type="spellStart"/>
      <w:r w:rsidRPr="004C1FEF">
        <w:rPr>
          <w:sz w:val="22"/>
          <w:szCs w:val="22"/>
          <w:lang w:val="lt-LT"/>
        </w:rPr>
        <w:t>leukopenija</w:t>
      </w:r>
      <w:proofErr w:type="spellEnd"/>
      <w:r w:rsidRPr="004C1FEF">
        <w:rPr>
          <w:sz w:val="22"/>
          <w:szCs w:val="22"/>
          <w:lang w:val="lt-LT"/>
        </w:rPr>
        <w:t>);</w:t>
      </w:r>
    </w:p>
    <w:p w:rsidR="00931C4F" w:rsidRPr="004C1FEF" w:rsidRDefault="00931C4F" w:rsidP="00931C4F">
      <w:pPr>
        <w:pStyle w:val="Sraopastraipa"/>
        <w:numPr>
          <w:ilvl w:val="0"/>
          <w:numId w:val="20"/>
        </w:numPr>
        <w:ind w:left="540" w:right="-2" w:hanging="540"/>
        <w:rPr>
          <w:szCs w:val="22"/>
        </w:rPr>
      </w:pPr>
      <w:r w:rsidRPr="004C1FEF">
        <w:rPr>
          <w:color w:val="000000"/>
          <w:szCs w:val="22"/>
        </w:rPr>
        <w:t>sumišimas, nuovargis, raumenų trūkčiojimas ir spazmai, pagreitėjęs kvėpavimas (</w:t>
      </w:r>
      <w:proofErr w:type="spellStart"/>
      <w:r w:rsidRPr="004C1FEF">
        <w:rPr>
          <w:color w:val="000000"/>
          <w:szCs w:val="22"/>
        </w:rPr>
        <w:t>hipochloreminė</w:t>
      </w:r>
      <w:proofErr w:type="spellEnd"/>
      <w:r w:rsidRPr="004C1FEF">
        <w:rPr>
          <w:color w:val="000000"/>
          <w:szCs w:val="22"/>
        </w:rPr>
        <w:t xml:space="preserve"> </w:t>
      </w:r>
      <w:proofErr w:type="spellStart"/>
      <w:r w:rsidRPr="004C1FEF">
        <w:rPr>
          <w:color w:val="000000"/>
          <w:szCs w:val="22"/>
        </w:rPr>
        <w:t>alkalozė</w:t>
      </w:r>
      <w:proofErr w:type="spellEnd"/>
      <w:r w:rsidRPr="004C1FEF">
        <w:rPr>
          <w:szCs w:val="22"/>
        </w:rPr>
        <w:t>).</w:t>
      </w:r>
    </w:p>
    <w:p w:rsidR="00931C4F" w:rsidRPr="004C1FEF" w:rsidRDefault="00931C4F" w:rsidP="00931C4F">
      <w:pPr>
        <w:ind w:right="-2"/>
        <w:rPr>
          <w:szCs w:val="22"/>
        </w:rPr>
      </w:pPr>
    </w:p>
    <w:p w:rsidR="00931C4F" w:rsidRPr="004C1FEF" w:rsidRDefault="00931C4F" w:rsidP="00931C4F">
      <w:pPr>
        <w:widowControl w:val="0"/>
        <w:rPr>
          <w:szCs w:val="22"/>
        </w:rPr>
      </w:pPr>
      <w:r w:rsidRPr="004C1FEF">
        <w:rPr>
          <w:i/>
          <w:iCs/>
          <w:szCs w:val="22"/>
        </w:rPr>
        <w:t>Dažnis nežinomas</w:t>
      </w:r>
      <w:r w:rsidRPr="004C1FEF">
        <w:rPr>
          <w:i/>
          <w:szCs w:val="22"/>
        </w:rPr>
        <w:t>, negali būti įvertintas pagal turimus duomenis</w:t>
      </w:r>
    </w:p>
    <w:p w:rsidR="00931C4F" w:rsidRPr="004C1FEF" w:rsidRDefault="00931C4F" w:rsidP="00931C4F">
      <w:pPr>
        <w:numPr>
          <w:ilvl w:val="0"/>
          <w:numId w:val="12"/>
        </w:numPr>
        <w:tabs>
          <w:tab w:val="clear" w:pos="357"/>
        </w:tabs>
        <w:ind w:left="567" w:hanging="567"/>
        <w:rPr>
          <w:szCs w:val="22"/>
          <w:lang w:eastAsia="en-US"/>
        </w:rPr>
      </w:pPr>
      <w:r w:rsidRPr="004C1FEF">
        <w:rPr>
          <w:szCs w:val="22"/>
          <w:lang w:eastAsia="en-US"/>
        </w:rPr>
        <w:t>silpnumas, mėlynių susidarymas ir dažnos infekcijos (</w:t>
      </w:r>
      <w:proofErr w:type="spellStart"/>
      <w:r w:rsidRPr="004C1FEF">
        <w:rPr>
          <w:szCs w:val="22"/>
          <w:lang w:eastAsia="en-US"/>
        </w:rPr>
        <w:t>aplazinė</w:t>
      </w:r>
      <w:proofErr w:type="spellEnd"/>
      <w:r w:rsidRPr="004C1FEF">
        <w:rPr>
          <w:szCs w:val="22"/>
          <w:lang w:eastAsia="en-US"/>
        </w:rPr>
        <w:t xml:space="preserve"> anemija);</w:t>
      </w:r>
    </w:p>
    <w:p w:rsidR="00931C4F" w:rsidRPr="004C1FEF" w:rsidRDefault="00931C4F" w:rsidP="00931C4F">
      <w:pPr>
        <w:numPr>
          <w:ilvl w:val="0"/>
          <w:numId w:val="12"/>
        </w:numPr>
        <w:tabs>
          <w:tab w:val="clear" w:pos="357"/>
        </w:tabs>
        <w:ind w:left="567" w:hanging="567"/>
        <w:rPr>
          <w:szCs w:val="22"/>
          <w:lang w:eastAsia="en-US"/>
        </w:rPr>
      </w:pPr>
      <w:r w:rsidRPr="004C1FEF">
        <w:rPr>
          <w:szCs w:val="22"/>
          <w:lang w:eastAsia="en-US"/>
        </w:rPr>
        <w:t>žymiai sumažėjęs šlapimo išskyrimas (galimas inkstų veiklos sutrikimo ar inkstų nepakankamumo požymis);</w:t>
      </w:r>
    </w:p>
    <w:p w:rsidR="00931C4F" w:rsidRPr="004C1FEF" w:rsidRDefault="00931C4F" w:rsidP="00931C4F">
      <w:pPr>
        <w:numPr>
          <w:ilvl w:val="0"/>
          <w:numId w:val="12"/>
        </w:numPr>
        <w:tabs>
          <w:tab w:val="clear" w:pos="357"/>
        </w:tabs>
        <w:ind w:left="567" w:hanging="567"/>
        <w:rPr>
          <w:szCs w:val="22"/>
          <w:lang w:eastAsia="en-US"/>
        </w:rPr>
      </w:pPr>
      <w:r w:rsidRPr="004C1FEF">
        <w:rPr>
          <w:szCs w:val="22"/>
          <w:lang w:eastAsia="en-US"/>
        </w:rPr>
        <w:t>susilpnėjęs regėjimas ar akių skausmas dėl padidėjusio akispūdžio (galimi ūminės uždarojo kampo glaukomos požymiai);</w:t>
      </w:r>
    </w:p>
    <w:p w:rsidR="00931C4F" w:rsidRPr="004C1FEF" w:rsidRDefault="00931C4F" w:rsidP="00931C4F">
      <w:pPr>
        <w:numPr>
          <w:ilvl w:val="0"/>
          <w:numId w:val="12"/>
        </w:numPr>
        <w:tabs>
          <w:tab w:val="clear" w:pos="357"/>
        </w:tabs>
        <w:ind w:left="567" w:hanging="567"/>
        <w:rPr>
          <w:szCs w:val="22"/>
          <w:lang w:eastAsia="en-US"/>
        </w:rPr>
      </w:pPr>
      <w:r w:rsidRPr="004C1FEF">
        <w:rPr>
          <w:szCs w:val="22"/>
          <w:lang w:eastAsia="en-US"/>
        </w:rPr>
        <w:t xml:space="preserve">bėrimas, odos raudonis, pūslių susidarymas lūpų, akių ar burnos gleivinėje, odos lupimasis, karščiavimas (galimi daugiaformės </w:t>
      </w:r>
      <w:r>
        <w:rPr>
          <w:szCs w:val="22"/>
          <w:lang w:eastAsia="en-US"/>
        </w:rPr>
        <w:t>raudonės (</w:t>
      </w:r>
      <w:proofErr w:type="spellStart"/>
      <w:r w:rsidRPr="004C1FEF">
        <w:rPr>
          <w:szCs w:val="22"/>
          <w:lang w:eastAsia="en-US"/>
        </w:rPr>
        <w:t>eritemos</w:t>
      </w:r>
      <w:proofErr w:type="spellEnd"/>
      <w:r>
        <w:rPr>
          <w:szCs w:val="22"/>
          <w:lang w:eastAsia="en-US"/>
        </w:rPr>
        <w:t>)</w:t>
      </w:r>
      <w:r w:rsidRPr="004C1FEF">
        <w:rPr>
          <w:szCs w:val="22"/>
          <w:lang w:eastAsia="en-US"/>
        </w:rPr>
        <w:t xml:space="preserve"> požymiai);</w:t>
      </w:r>
    </w:p>
    <w:p w:rsidR="00931C4F" w:rsidRPr="004C1FEF" w:rsidRDefault="00931C4F" w:rsidP="00931C4F">
      <w:pPr>
        <w:numPr>
          <w:ilvl w:val="0"/>
          <w:numId w:val="12"/>
        </w:numPr>
        <w:tabs>
          <w:tab w:val="clear" w:pos="357"/>
        </w:tabs>
        <w:ind w:left="567" w:hanging="567"/>
        <w:rPr>
          <w:szCs w:val="22"/>
          <w:lang w:eastAsia="en-US"/>
        </w:rPr>
      </w:pPr>
      <w:r w:rsidRPr="004C1FEF">
        <w:rPr>
          <w:szCs w:val="22"/>
          <w:lang w:eastAsia="en-US"/>
        </w:rPr>
        <w:t>raumenų spazmai;</w:t>
      </w:r>
    </w:p>
    <w:p w:rsidR="00931C4F" w:rsidRPr="004C1FEF" w:rsidRDefault="00931C4F" w:rsidP="00931C4F">
      <w:pPr>
        <w:numPr>
          <w:ilvl w:val="0"/>
          <w:numId w:val="12"/>
        </w:numPr>
        <w:tabs>
          <w:tab w:val="clear" w:pos="357"/>
        </w:tabs>
        <w:ind w:left="567" w:hanging="567"/>
        <w:rPr>
          <w:szCs w:val="22"/>
          <w:lang w:eastAsia="en-US"/>
        </w:rPr>
      </w:pPr>
      <w:r w:rsidRPr="004C1FEF">
        <w:rPr>
          <w:szCs w:val="22"/>
          <w:lang w:eastAsia="en-US"/>
        </w:rPr>
        <w:lastRenderedPageBreak/>
        <w:t>padidėjusi kūno temperatūra (karščiavimas);</w:t>
      </w:r>
    </w:p>
    <w:p w:rsidR="00931C4F" w:rsidRPr="004C1FEF" w:rsidRDefault="00931C4F" w:rsidP="00931C4F">
      <w:pPr>
        <w:numPr>
          <w:ilvl w:val="0"/>
          <w:numId w:val="12"/>
        </w:numPr>
        <w:tabs>
          <w:tab w:val="clear" w:pos="357"/>
        </w:tabs>
        <w:ind w:left="567" w:hanging="567"/>
        <w:rPr>
          <w:szCs w:val="22"/>
          <w:lang w:eastAsia="en-US"/>
        </w:rPr>
      </w:pPr>
      <w:r w:rsidRPr="004C1FEF">
        <w:rPr>
          <w:szCs w:val="22"/>
          <w:lang w:eastAsia="en-US"/>
        </w:rPr>
        <w:t>silpnumas (</w:t>
      </w:r>
      <w:proofErr w:type="spellStart"/>
      <w:r w:rsidRPr="004C1FEF">
        <w:rPr>
          <w:szCs w:val="22"/>
          <w:lang w:eastAsia="en-US"/>
        </w:rPr>
        <w:t>astenija</w:t>
      </w:r>
      <w:proofErr w:type="spellEnd"/>
      <w:r w:rsidRPr="004C1FEF">
        <w:rPr>
          <w:szCs w:val="22"/>
          <w:lang w:eastAsia="en-US"/>
        </w:rPr>
        <w:t>).</w:t>
      </w:r>
    </w:p>
    <w:p w:rsidR="00931C4F" w:rsidRPr="004C1FEF" w:rsidRDefault="00931C4F" w:rsidP="00931C4F">
      <w:pPr>
        <w:ind w:right="-2"/>
        <w:rPr>
          <w:szCs w:val="22"/>
        </w:rPr>
      </w:pPr>
    </w:p>
    <w:p w:rsidR="00931C4F" w:rsidRPr="004C1FEF" w:rsidRDefault="00931C4F" w:rsidP="00931C4F">
      <w:pPr>
        <w:rPr>
          <w:b/>
          <w:szCs w:val="22"/>
        </w:rPr>
      </w:pPr>
      <w:r w:rsidRPr="004C1FEF">
        <w:rPr>
          <w:b/>
          <w:noProof/>
          <w:szCs w:val="22"/>
        </w:rPr>
        <w:t>Pranešimas apie šalutinį poveikį</w:t>
      </w:r>
    </w:p>
    <w:p w:rsidR="00931C4F" w:rsidRPr="00A37290" w:rsidRDefault="00931C4F" w:rsidP="00931C4F">
      <w:pPr>
        <w:tabs>
          <w:tab w:val="left" w:pos="567"/>
        </w:tabs>
        <w:spacing w:line="260" w:lineRule="exact"/>
        <w:ind w:right="-449"/>
        <w:rPr>
          <w:noProof/>
          <w:snapToGrid w:val="0"/>
          <w:szCs w:val="24"/>
          <w:lang w:eastAsia="en-US"/>
        </w:rPr>
      </w:pPr>
      <w:r w:rsidRPr="00A37290">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37290">
        <w:rPr>
          <w:snapToGrid w:val="0"/>
          <w:lang w:eastAsia="zh-CN"/>
        </w:rPr>
        <w:t>elefonu 8 800 73568</w:t>
      </w:r>
      <w:r w:rsidRPr="00A37290">
        <w:rPr>
          <w:snapToGrid w:val="0"/>
          <w:lang w:eastAsia="en-US"/>
        </w:rPr>
        <w:t xml:space="preserve"> arba užpildyti interneto svetainėje </w:t>
      </w:r>
      <w:hyperlink r:id="rId6" w:history="1">
        <w:r w:rsidRPr="00A37290">
          <w:rPr>
            <w:rFonts w:eastAsia="SimSun"/>
            <w:snapToGrid w:val="0"/>
            <w:color w:val="0000FF"/>
            <w:u w:val="single"/>
            <w:lang w:eastAsia="en-US"/>
          </w:rPr>
          <w:t>www.vvkt.lt</w:t>
        </w:r>
      </w:hyperlink>
      <w:r w:rsidRPr="00A37290">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A37290">
        <w:rPr>
          <w:snapToGrid w:val="0"/>
          <w:lang w:eastAsia="zh-CN"/>
        </w:rPr>
        <w:t xml:space="preserve">nemokamu </w:t>
      </w:r>
      <w:r w:rsidRPr="00A37290">
        <w:rPr>
          <w:snapToGrid w:val="0"/>
          <w:lang w:eastAsia="en-US"/>
        </w:rPr>
        <w:t>fakso numeriu 8 800 20131</w:t>
      </w:r>
      <w:r w:rsidRPr="00A37290">
        <w:rPr>
          <w:snapToGrid w:val="0"/>
          <w:lang w:eastAsia="zh-CN"/>
        </w:rPr>
        <w:t xml:space="preserve">, </w:t>
      </w:r>
      <w:r w:rsidRPr="00A37290">
        <w:rPr>
          <w:snapToGrid w:val="0"/>
          <w:lang w:eastAsia="en-US"/>
        </w:rPr>
        <w:t xml:space="preserve">el. paštu </w:t>
      </w:r>
      <w:hyperlink r:id="rId7" w:history="1">
        <w:r w:rsidRPr="00A37290">
          <w:rPr>
            <w:rFonts w:eastAsia="SimSun"/>
            <w:snapToGrid w:val="0"/>
            <w:color w:val="0000FF"/>
            <w:u w:val="single"/>
            <w:lang w:eastAsia="en-US"/>
          </w:rPr>
          <w:t>NepageidaujamaR@vvkt.lt</w:t>
        </w:r>
      </w:hyperlink>
      <w:r w:rsidRPr="00A37290">
        <w:rPr>
          <w:snapToGrid w:val="0"/>
          <w:lang w:eastAsia="en-US"/>
        </w:rPr>
        <w:t xml:space="preserve">, taip pat per Valstybinės vaistų kontrolės tarnybos prie Lietuvos Respublikos sveikatos apsaugos ministerijos interneto svetainę (adresu </w:t>
      </w:r>
      <w:hyperlink r:id="rId8" w:history="1">
        <w:r w:rsidRPr="00A37290">
          <w:rPr>
            <w:rFonts w:eastAsia="SimSun"/>
            <w:snapToGrid w:val="0"/>
            <w:color w:val="0000FF"/>
            <w:u w:val="single"/>
            <w:lang w:eastAsia="en-US"/>
          </w:rPr>
          <w:t>http://www.vvkt.lt</w:t>
        </w:r>
      </w:hyperlink>
      <w:r w:rsidRPr="00A37290">
        <w:rPr>
          <w:snapToGrid w:val="0"/>
          <w:lang w:eastAsia="en-US"/>
        </w:rPr>
        <w:t>). Pranešdami apie šalutinį poveikį galite mums padėti gauti daugiau informacijos apie šio vaisto saugumą.</w:t>
      </w:r>
    </w:p>
    <w:p w:rsidR="00931C4F" w:rsidRPr="004C1FEF" w:rsidRDefault="00931C4F" w:rsidP="00931C4F">
      <w:pPr>
        <w:tabs>
          <w:tab w:val="left" w:pos="567"/>
        </w:tabs>
        <w:rPr>
          <w:szCs w:val="22"/>
        </w:rPr>
      </w:pPr>
    </w:p>
    <w:p w:rsidR="00931C4F" w:rsidRPr="004C1FEF" w:rsidRDefault="00931C4F" w:rsidP="00931C4F">
      <w:pPr>
        <w:tabs>
          <w:tab w:val="left" w:pos="567"/>
        </w:tabs>
        <w:rPr>
          <w:szCs w:val="22"/>
        </w:rPr>
      </w:pPr>
    </w:p>
    <w:p w:rsidR="00931C4F" w:rsidRPr="004C1FEF" w:rsidRDefault="00931C4F" w:rsidP="00931C4F">
      <w:pPr>
        <w:tabs>
          <w:tab w:val="left" w:pos="567"/>
        </w:tabs>
        <w:rPr>
          <w:b/>
          <w:szCs w:val="22"/>
        </w:rPr>
      </w:pPr>
      <w:r w:rsidRPr="004C1FEF">
        <w:rPr>
          <w:b/>
          <w:szCs w:val="22"/>
        </w:rPr>
        <w:t>5.</w:t>
      </w:r>
      <w:r w:rsidRPr="004C1FEF">
        <w:rPr>
          <w:b/>
          <w:szCs w:val="22"/>
        </w:rPr>
        <w:tab/>
        <w:t xml:space="preserve">Kaip laikyti </w:t>
      </w:r>
      <w:proofErr w:type="spellStart"/>
      <w:r w:rsidR="005D2914">
        <w:rPr>
          <w:b/>
          <w:szCs w:val="22"/>
        </w:rPr>
        <w:t>Valsartan</w:t>
      </w:r>
      <w:proofErr w:type="spellEnd"/>
      <w:r w:rsidR="005D2914">
        <w:rPr>
          <w:b/>
          <w:szCs w:val="22"/>
        </w:rPr>
        <w:t>/</w:t>
      </w:r>
      <w:proofErr w:type="spellStart"/>
      <w:r w:rsidR="005D2914">
        <w:rPr>
          <w:b/>
          <w:szCs w:val="22"/>
        </w:rPr>
        <w:t>Hydrochloorthiazide</w:t>
      </w:r>
      <w:proofErr w:type="spellEnd"/>
      <w:r w:rsidR="005D2914">
        <w:rPr>
          <w:b/>
          <w:szCs w:val="22"/>
        </w:rPr>
        <w:t xml:space="preserve"> </w:t>
      </w:r>
      <w:proofErr w:type="spellStart"/>
      <w:r w:rsidR="005D2914">
        <w:rPr>
          <w:b/>
          <w:szCs w:val="22"/>
        </w:rPr>
        <w:t>Sandoz</w:t>
      </w:r>
      <w:proofErr w:type="spellEnd"/>
    </w:p>
    <w:p w:rsidR="00931C4F" w:rsidRPr="004C1FEF" w:rsidRDefault="00931C4F" w:rsidP="00931C4F">
      <w:pPr>
        <w:rPr>
          <w:szCs w:val="22"/>
        </w:rPr>
      </w:pPr>
    </w:p>
    <w:p w:rsidR="00931C4F" w:rsidRPr="004C1FEF" w:rsidRDefault="00931C4F" w:rsidP="00931C4F">
      <w:pPr>
        <w:tabs>
          <w:tab w:val="left" w:pos="567"/>
        </w:tabs>
        <w:rPr>
          <w:szCs w:val="22"/>
        </w:rPr>
      </w:pPr>
      <w:r w:rsidRPr="004C1FEF">
        <w:rPr>
          <w:szCs w:val="22"/>
        </w:rPr>
        <w:t>Šį vaistą laikykite vaikams nepastebimoje ir nepasiekiamoje vietoje.</w:t>
      </w:r>
    </w:p>
    <w:p w:rsidR="00931C4F" w:rsidRPr="004C1FEF" w:rsidRDefault="00931C4F" w:rsidP="00931C4F">
      <w:pPr>
        <w:tabs>
          <w:tab w:val="left" w:pos="567"/>
        </w:tabs>
        <w:rPr>
          <w:szCs w:val="22"/>
        </w:rPr>
      </w:pPr>
    </w:p>
    <w:p w:rsidR="00931C4F" w:rsidRPr="004C1FEF" w:rsidRDefault="00931C4F" w:rsidP="00931C4F">
      <w:pPr>
        <w:rPr>
          <w:iCs/>
          <w:szCs w:val="22"/>
        </w:rPr>
      </w:pPr>
      <w:r w:rsidRPr="004C1FEF">
        <w:rPr>
          <w:iCs/>
          <w:szCs w:val="22"/>
        </w:rPr>
        <w:t>Ant</w:t>
      </w:r>
      <w:r w:rsidR="000F4C97">
        <w:rPr>
          <w:iCs/>
          <w:szCs w:val="22"/>
        </w:rPr>
        <w:t xml:space="preserve"> etiketės,</w:t>
      </w:r>
      <w:r w:rsidRPr="004C1FEF">
        <w:rPr>
          <w:iCs/>
          <w:szCs w:val="22"/>
        </w:rPr>
        <w:t xml:space="preserve"> kartono dėžutės ir lizdinės plokštelės po „Tinka iki“ nurodytam tinkamumo laikui pasibaigus, šio vaisto vartoti negalima. Vaistas tinkamas vartoti iki paskutinės nurodyto mėnesio dienos.</w:t>
      </w:r>
    </w:p>
    <w:p w:rsidR="00931C4F" w:rsidRPr="004C1FEF" w:rsidRDefault="00931C4F" w:rsidP="00931C4F">
      <w:pPr>
        <w:rPr>
          <w:szCs w:val="22"/>
        </w:rPr>
      </w:pPr>
    </w:p>
    <w:p w:rsidR="00931C4F" w:rsidRPr="004C1FEF" w:rsidRDefault="00931C4F" w:rsidP="00931C4F">
      <w:pPr>
        <w:rPr>
          <w:szCs w:val="22"/>
        </w:rPr>
      </w:pPr>
      <w:r w:rsidRPr="004C1FEF">
        <w:rPr>
          <w:szCs w:val="22"/>
        </w:rPr>
        <w:t xml:space="preserve">Laikyti ne aukštesnėje kaip 30 </w:t>
      </w:r>
      <w:r w:rsidRPr="004C1FEF">
        <w:rPr>
          <w:szCs w:val="22"/>
        </w:rPr>
        <w:sym w:font="Symbol" w:char="F0B0"/>
      </w:r>
      <w:r w:rsidRPr="004C1FEF">
        <w:rPr>
          <w:szCs w:val="22"/>
        </w:rPr>
        <w:t>C temperatūroje.</w:t>
      </w:r>
    </w:p>
    <w:p w:rsidR="00931C4F" w:rsidRPr="004C1FEF" w:rsidRDefault="00931C4F" w:rsidP="00931C4F">
      <w:pPr>
        <w:rPr>
          <w:szCs w:val="22"/>
        </w:rPr>
      </w:pPr>
      <w:r w:rsidRPr="004C1FEF">
        <w:rPr>
          <w:szCs w:val="22"/>
        </w:rPr>
        <w:t xml:space="preserve">Laikyti gamintojo pakuotėje, kad </w:t>
      </w:r>
      <w:r>
        <w:rPr>
          <w:szCs w:val="22"/>
        </w:rPr>
        <w:t>vaistas</w:t>
      </w:r>
      <w:r w:rsidRPr="004C1FEF">
        <w:rPr>
          <w:szCs w:val="22"/>
        </w:rPr>
        <w:t xml:space="preserve"> būtų apsaugotas nuo drėgmės.</w:t>
      </w:r>
    </w:p>
    <w:p w:rsidR="00931C4F" w:rsidRPr="004C1FEF" w:rsidRDefault="00931C4F" w:rsidP="00931C4F">
      <w:pPr>
        <w:rPr>
          <w:szCs w:val="22"/>
        </w:rPr>
      </w:pPr>
    </w:p>
    <w:p w:rsidR="00931C4F" w:rsidRPr="004C1FEF" w:rsidRDefault="00931C4F" w:rsidP="00931C4F">
      <w:pPr>
        <w:rPr>
          <w:szCs w:val="22"/>
        </w:rPr>
      </w:pPr>
      <w:r w:rsidRPr="004C1FEF">
        <w:rPr>
          <w:szCs w:val="22"/>
        </w:rPr>
        <w:t>Pastebėjus, kad pažeista pakuotė ar yra matomų gedimo požymių, šio vaisto vartoti negalima.</w:t>
      </w:r>
    </w:p>
    <w:p w:rsidR="00931C4F" w:rsidRPr="004C1FEF" w:rsidRDefault="00931C4F" w:rsidP="00931C4F">
      <w:pPr>
        <w:rPr>
          <w:szCs w:val="22"/>
        </w:rPr>
      </w:pPr>
    </w:p>
    <w:p w:rsidR="00931C4F" w:rsidRPr="004C1FEF" w:rsidRDefault="00931C4F" w:rsidP="00931C4F">
      <w:pPr>
        <w:rPr>
          <w:szCs w:val="22"/>
        </w:rPr>
      </w:pPr>
      <w:r w:rsidRPr="004C1FEF">
        <w:rPr>
          <w:szCs w:val="22"/>
        </w:rPr>
        <w:t>Vaistų negalima išmesti į kanalizaciją arba su buitinėmis</w:t>
      </w:r>
      <w:r w:rsidRPr="004C1FEF">
        <w:rPr>
          <w:color w:val="993366"/>
          <w:szCs w:val="22"/>
        </w:rPr>
        <w:t xml:space="preserve"> </w:t>
      </w:r>
      <w:r w:rsidRPr="004C1FEF">
        <w:rPr>
          <w:szCs w:val="22"/>
        </w:rPr>
        <w:t>atliekomis. Kaip išmesti nereikalingus vaistus, klauskite vaistininko. Šios priemonės padės apsaugoti aplinką.</w:t>
      </w:r>
    </w:p>
    <w:p w:rsidR="00931C4F" w:rsidRPr="004C1FEF" w:rsidRDefault="00931C4F" w:rsidP="00931C4F">
      <w:pPr>
        <w:tabs>
          <w:tab w:val="left" w:pos="567"/>
        </w:tabs>
        <w:rPr>
          <w:szCs w:val="22"/>
        </w:rPr>
      </w:pPr>
    </w:p>
    <w:p w:rsidR="00931C4F" w:rsidRPr="004C1FEF" w:rsidRDefault="00931C4F" w:rsidP="00931C4F">
      <w:pPr>
        <w:tabs>
          <w:tab w:val="left" w:pos="567"/>
        </w:tabs>
        <w:rPr>
          <w:szCs w:val="22"/>
        </w:rPr>
      </w:pPr>
    </w:p>
    <w:p w:rsidR="00931C4F" w:rsidRPr="004C1FEF" w:rsidRDefault="00931C4F" w:rsidP="00931C4F">
      <w:pPr>
        <w:tabs>
          <w:tab w:val="left" w:pos="567"/>
        </w:tabs>
        <w:rPr>
          <w:b/>
          <w:szCs w:val="22"/>
        </w:rPr>
      </w:pPr>
      <w:r w:rsidRPr="004C1FEF">
        <w:rPr>
          <w:b/>
          <w:szCs w:val="22"/>
        </w:rPr>
        <w:t>6.</w:t>
      </w:r>
      <w:r w:rsidRPr="004C1FEF">
        <w:rPr>
          <w:b/>
          <w:szCs w:val="22"/>
        </w:rPr>
        <w:tab/>
        <w:t>Pakuotės turinys ir kita informacija</w:t>
      </w:r>
    </w:p>
    <w:p w:rsidR="00931C4F" w:rsidRPr="004C1FEF" w:rsidRDefault="00931C4F" w:rsidP="00931C4F">
      <w:pPr>
        <w:tabs>
          <w:tab w:val="left" w:pos="567"/>
        </w:tabs>
        <w:rPr>
          <w:b/>
          <w:szCs w:val="22"/>
        </w:rPr>
      </w:pPr>
    </w:p>
    <w:p w:rsidR="00931C4F" w:rsidRPr="004C1FEF" w:rsidRDefault="005D2914" w:rsidP="00931C4F">
      <w:pPr>
        <w:tabs>
          <w:tab w:val="left" w:pos="567"/>
        </w:tabs>
        <w:rPr>
          <w:b/>
          <w:szCs w:val="22"/>
        </w:rPr>
      </w:pPr>
      <w:proofErr w:type="spellStart"/>
      <w:r>
        <w:rPr>
          <w:b/>
          <w:szCs w:val="22"/>
        </w:rPr>
        <w:t>Valsartan</w:t>
      </w:r>
      <w:proofErr w:type="spellEnd"/>
      <w:r>
        <w:rPr>
          <w:b/>
          <w:szCs w:val="22"/>
        </w:rPr>
        <w:t>/</w:t>
      </w:r>
      <w:proofErr w:type="spellStart"/>
      <w:r>
        <w:rPr>
          <w:b/>
          <w:szCs w:val="22"/>
        </w:rPr>
        <w:t>Hydrochloorthiazide</w:t>
      </w:r>
      <w:proofErr w:type="spellEnd"/>
      <w:r>
        <w:rPr>
          <w:b/>
          <w:szCs w:val="22"/>
        </w:rPr>
        <w:t xml:space="preserve"> </w:t>
      </w:r>
      <w:proofErr w:type="spellStart"/>
      <w:r>
        <w:rPr>
          <w:b/>
          <w:szCs w:val="22"/>
        </w:rPr>
        <w:t>Sandoz</w:t>
      </w:r>
      <w:r w:rsidR="00931C4F" w:rsidRPr="004C1FEF">
        <w:rPr>
          <w:b/>
          <w:szCs w:val="22"/>
        </w:rPr>
        <w:t>sudėtis</w:t>
      </w:r>
      <w:proofErr w:type="spellEnd"/>
    </w:p>
    <w:p w:rsidR="00931C4F" w:rsidRPr="004C1FEF" w:rsidRDefault="00931C4F" w:rsidP="00931C4F">
      <w:pPr>
        <w:ind w:left="540" w:hanging="540"/>
        <w:rPr>
          <w:szCs w:val="22"/>
        </w:rPr>
      </w:pPr>
      <w:r w:rsidRPr="004C1FEF">
        <w:rPr>
          <w:szCs w:val="22"/>
        </w:rPr>
        <w:t>-</w:t>
      </w:r>
      <w:r w:rsidRPr="004C1FEF">
        <w:rPr>
          <w:szCs w:val="22"/>
        </w:rPr>
        <w:tab/>
        <w:t xml:space="preserve">Veikliosios medžiagos yra </w:t>
      </w:r>
      <w:proofErr w:type="spellStart"/>
      <w:r w:rsidRPr="004C1FEF">
        <w:rPr>
          <w:szCs w:val="22"/>
        </w:rPr>
        <w:t>valsartanas</w:t>
      </w:r>
      <w:proofErr w:type="spellEnd"/>
      <w:r w:rsidRPr="004C1FEF">
        <w:rPr>
          <w:szCs w:val="22"/>
        </w:rPr>
        <w:t xml:space="preserve"> ir </w:t>
      </w:r>
      <w:proofErr w:type="spellStart"/>
      <w:r w:rsidRPr="004C1FEF">
        <w:rPr>
          <w:szCs w:val="22"/>
        </w:rPr>
        <w:t>hidrochlorotiazidas</w:t>
      </w:r>
      <w:proofErr w:type="spellEnd"/>
      <w:r w:rsidRPr="004C1FEF">
        <w:rPr>
          <w:szCs w:val="22"/>
        </w:rPr>
        <w:t xml:space="preserve">. </w:t>
      </w:r>
    </w:p>
    <w:p w:rsidR="00931C4F" w:rsidRPr="004C1FEF" w:rsidRDefault="00931C4F" w:rsidP="000F4C97">
      <w:pPr>
        <w:ind w:left="540"/>
        <w:rPr>
          <w:i/>
          <w:szCs w:val="22"/>
        </w:rPr>
      </w:pPr>
      <w:r w:rsidRPr="004C1FEF">
        <w:rPr>
          <w:szCs w:val="22"/>
        </w:rPr>
        <w:t xml:space="preserve">Kiekvienoje tabletėje yra 160 mg </w:t>
      </w:r>
      <w:proofErr w:type="spellStart"/>
      <w:r w:rsidRPr="004C1FEF">
        <w:rPr>
          <w:szCs w:val="22"/>
        </w:rPr>
        <w:t>valsartano</w:t>
      </w:r>
      <w:proofErr w:type="spellEnd"/>
      <w:r w:rsidRPr="004C1FEF">
        <w:rPr>
          <w:szCs w:val="22"/>
        </w:rPr>
        <w:t xml:space="preserve"> ir 25 mg </w:t>
      </w:r>
      <w:proofErr w:type="spellStart"/>
      <w:r w:rsidRPr="004C1FEF">
        <w:rPr>
          <w:szCs w:val="22"/>
        </w:rPr>
        <w:t>hidrochlorotiazido</w:t>
      </w:r>
      <w:proofErr w:type="spellEnd"/>
      <w:r w:rsidRPr="004C1FEF">
        <w:rPr>
          <w:szCs w:val="22"/>
        </w:rPr>
        <w:t>.</w:t>
      </w:r>
    </w:p>
    <w:p w:rsidR="00931C4F" w:rsidRPr="004C1FEF" w:rsidRDefault="00931C4F" w:rsidP="00931C4F">
      <w:pPr>
        <w:rPr>
          <w:szCs w:val="22"/>
        </w:rPr>
      </w:pPr>
    </w:p>
    <w:p w:rsidR="00931C4F" w:rsidRPr="004C1FEF" w:rsidRDefault="000F4C97" w:rsidP="000F4C97">
      <w:pPr>
        <w:tabs>
          <w:tab w:val="left" w:pos="0"/>
          <w:tab w:val="left" w:pos="567"/>
        </w:tabs>
        <w:rPr>
          <w:szCs w:val="22"/>
        </w:rPr>
      </w:pPr>
      <w:r>
        <w:rPr>
          <w:szCs w:val="22"/>
        </w:rPr>
        <w:t>-</w:t>
      </w:r>
      <w:r>
        <w:rPr>
          <w:szCs w:val="22"/>
        </w:rPr>
        <w:tab/>
        <w:t>Pagalbinės medžiagos.</w:t>
      </w:r>
    </w:p>
    <w:p w:rsidR="00931C4F" w:rsidRPr="004C1FEF" w:rsidRDefault="00931C4F" w:rsidP="000F4C97">
      <w:pPr>
        <w:tabs>
          <w:tab w:val="left" w:pos="540"/>
        </w:tabs>
        <w:ind w:left="540"/>
        <w:rPr>
          <w:szCs w:val="22"/>
        </w:rPr>
      </w:pPr>
      <w:r w:rsidRPr="004C1FEF">
        <w:rPr>
          <w:i/>
          <w:szCs w:val="22"/>
        </w:rPr>
        <w:t xml:space="preserve">Tabletės branduolys: </w:t>
      </w:r>
      <w:proofErr w:type="spellStart"/>
      <w:r w:rsidRPr="004C1FEF">
        <w:rPr>
          <w:szCs w:val="22"/>
        </w:rPr>
        <w:t>mikrokristalinė</w:t>
      </w:r>
      <w:proofErr w:type="spellEnd"/>
      <w:r w:rsidRPr="004C1FEF">
        <w:rPr>
          <w:szCs w:val="22"/>
        </w:rPr>
        <w:t xml:space="preserve"> celiuliozė, </w:t>
      </w:r>
      <w:proofErr w:type="spellStart"/>
      <w:r w:rsidRPr="004C1FEF">
        <w:rPr>
          <w:szCs w:val="22"/>
        </w:rPr>
        <w:t>krospovidonas</w:t>
      </w:r>
      <w:proofErr w:type="spellEnd"/>
      <w:r w:rsidRPr="004C1FEF">
        <w:rPr>
          <w:szCs w:val="22"/>
        </w:rPr>
        <w:t xml:space="preserve">, magnio </w:t>
      </w:r>
      <w:proofErr w:type="spellStart"/>
      <w:r w:rsidRPr="004C1FEF">
        <w:rPr>
          <w:szCs w:val="22"/>
        </w:rPr>
        <w:t>stearatas</w:t>
      </w:r>
      <w:proofErr w:type="spellEnd"/>
      <w:r w:rsidRPr="004C1FEF">
        <w:rPr>
          <w:szCs w:val="22"/>
        </w:rPr>
        <w:t>, bevandenis koloidinis silicio dioksidas.</w:t>
      </w:r>
    </w:p>
    <w:p w:rsidR="00931C4F" w:rsidRPr="004C1FEF" w:rsidRDefault="00931C4F" w:rsidP="000F4C97">
      <w:pPr>
        <w:tabs>
          <w:tab w:val="left" w:pos="540"/>
        </w:tabs>
        <w:ind w:left="540"/>
        <w:rPr>
          <w:szCs w:val="22"/>
        </w:rPr>
      </w:pPr>
      <w:r w:rsidRPr="004C1FEF">
        <w:rPr>
          <w:i/>
          <w:szCs w:val="22"/>
        </w:rPr>
        <w:t xml:space="preserve">Tabletės plėvelė: </w:t>
      </w:r>
      <w:proofErr w:type="spellStart"/>
      <w:r w:rsidRPr="004C1FEF">
        <w:rPr>
          <w:szCs w:val="22"/>
        </w:rPr>
        <w:t>hipromeliozė</w:t>
      </w:r>
      <w:proofErr w:type="spellEnd"/>
      <w:r w:rsidRPr="004C1FEF">
        <w:rPr>
          <w:szCs w:val="22"/>
        </w:rPr>
        <w:t xml:space="preserve">, </w:t>
      </w:r>
      <w:proofErr w:type="spellStart"/>
      <w:r w:rsidRPr="004C1FEF">
        <w:rPr>
          <w:szCs w:val="22"/>
        </w:rPr>
        <w:t>makrogolis</w:t>
      </w:r>
      <w:proofErr w:type="spellEnd"/>
      <w:r w:rsidRPr="004C1FEF">
        <w:rPr>
          <w:szCs w:val="22"/>
        </w:rPr>
        <w:t> 4000, talkas, titano dioksidas (E171), raudonasis geležies oksidas (E172), geltonasis geležies oksidas (E172).</w:t>
      </w:r>
    </w:p>
    <w:p w:rsidR="00931C4F" w:rsidRPr="004C1FEF" w:rsidRDefault="00931C4F" w:rsidP="00931C4F">
      <w:pPr>
        <w:tabs>
          <w:tab w:val="left" w:pos="540"/>
        </w:tabs>
        <w:ind w:left="540"/>
        <w:rPr>
          <w:szCs w:val="22"/>
        </w:rPr>
      </w:pPr>
    </w:p>
    <w:p w:rsidR="00931C4F" w:rsidRPr="004C1FEF" w:rsidRDefault="005D2914" w:rsidP="00931C4F">
      <w:pPr>
        <w:tabs>
          <w:tab w:val="left" w:pos="567"/>
        </w:tabs>
        <w:rPr>
          <w:b/>
          <w:szCs w:val="22"/>
        </w:rPr>
      </w:pPr>
      <w:proofErr w:type="spellStart"/>
      <w:r>
        <w:rPr>
          <w:b/>
          <w:szCs w:val="22"/>
        </w:rPr>
        <w:t>Valsartan</w:t>
      </w:r>
      <w:proofErr w:type="spellEnd"/>
      <w:r>
        <w:rPr>
          <w:b/>
          <w:szCs w:val="22"/>
        </w:rPr>
        <w:t>/</w:t>
      </w:r>
      <w:proofErr w:type="spellStart"/>
      <w:r>
        <w:rPr>
          <w:b/>
          <w:szCs w:val="22"/>
        </w:rPr>
        <w:t>Hydrochloorthiazide</w:t>
      </w:r>
      <w:proofErr w:type="spellEnd"/>
      <w:r>
        <w:rPr>
          <w:b/>
          <w:szCs w:val="22"/>
        </w:rPr>
        <w:t xml:space="preserve"> </w:t>
      </w:r>
      <w:proofErr w:type="spellStart"/>
      <w:r>
        <w:rPr>
          <w:b/>
          <w:szCs w:val="22"/>
        </w:rPr>
        <w:t>Sandoz</w:t>
      </w:r>
      <w:r w:rsidR="00931C4F" w:rsidRPr="004C1FEF">
        <w:rPr>
          <w:b/>
          <w:szCs w:val="22"/>
        </w:rPr>
        <w:t>išvaizda</w:t>
      </w:r>
      <w:proofErr w:type="spellEnd"/>
      <w:r w:rsidR="00931C4F" w:rsidRPr="004C1FEF">
        <w:rPr>
          <w:b/>
          <w:szCs w:val="22"/>
        </w:rPr>
        <w:t xml:space="preserve"> ir kiekis pakuotėje</w:t>
      </w:r>
    </w:p>
    <w:p w:rsidR="00931C4F" w:rsidRPr="004C1FEF" w:rsidRDefault="00931C4F" w:rsidP="00931C4F">
      <w:pPr>
        <w:shd w:val="clear" w:color="auto" w:fill="FFFFFF"/>
        <w:jc w:val="both"/>
        <w:rPr>
          <w:i/>
          <w:szCs w:val="22"/>
        </w:rPr>
      </w:pPr>
    </w:p>
    <w:p w:rsidR="00931C4F" w:rsidRDefault="00931C4F" w:rsidP="000F4C97">
      <w:pPr>
        <w:rPr>
          <w:szCs w:val="22"/>
        </w:rPr>
      </w:pPr>
      <w:r w:rsidRPr="004C1FEF">
        <w:rPr>
          <w:szCs w:val="22"/>
        </w:rPr>
        <w:t>Plėvele dengta tabletė yra rusvai oranžinė, ovali, šiek tiek išgaubta, su įspaustomis raidėmis „HXH“ vienoje tabletės pusėje ir „NVR“</w:t>
      </w:r>
      <w:r>
        <w:rPr>
          <w:szCs w:val="22"/>
        </w:rPr>
        <w:t xml:space="preserve"> </w:t>
      </w:r>
      <w:r w:rsidRPr="004C1FEF">
        <w:rPr>
          <w:szCs w:val="22"/>
        </w:rPr>
        <w:t>kitoje pusėje.</w:t>
      </w:r>
    </w:p>
    <w:p w:rsidR="000F4C97" w:rsidRPr="004C1FEF" w:rsidRDefault="000F4C97" w:rsidP="000F4C97">
      <w:pPr>
        <w:tabs>
          <w:tab w:val="left" w:pos="2355"/>
        </w:tabs>
        <w:rPr>
          <w:szCs w:val="22"/>
        </w:rPr>
      </w:pPr>
      <w:r>
        <w:rPr>
          <w:szCs w:val="22"/>
        </w:rPr>
        <w:tab/>
      </w:r>
    </w:p>
    <w:p w:rsidR="00931C4F" w:rsidRPr="004C1FEF" w:rsidRDefault="00683C7F" w:rsidP="00931C4F">
      <w:pPr>
        <w:rPr>
          <w:szCs w:val="22"/>
        </w:rPr>
      </w:pPr>
      <w:r>
        <w:rPr>
          <w:szCs w:val="22"/>
        </w:rPr>
        <w:t>V</w:t>
      </w:r>
      <w:r w:rsidR="00931C4F" w:rsidRPr="004C1FEF">
        <w:rPr>
          <w:szCs w:val="22"/>
        </w:rPr>
        <w:t>ieno</w:t>
      </w:r>
      <w:r>
        <w:rPr>
          <w:szCs w:val="22"/>
        </w:rPr>
        <w:t>je pakuotėje yra 28 plėvele dengtos tabletės.</w:t>
      </w:r>
    </w:p>
    <w:p w:rsidR="00931C4F" w:rsidRPr="004C1FEF" w:rsidRDefault="00931C4F" w:rsidP="00931C4F">
      <w:pPr>
        <w:tabs>
          <w:tab w:val="left" w:pos="0"/>
          <w:tab w:val="left" w:pos="567"/>
        </w:tabs>
        <w:rPr>
          <w:i/>
          <w:szCs w:val="22"/>
        </w:rPr>
      </w:pPr>
    </w:p>
    <w:p w:rsidR="00683C7F" w:rsidRPr="00625F6F" w:rsidRDefault="00683C7F" w:rsidP="00683C7F">
      <w:pPr>
        <w:tabs>
          <w:tab w:val="left" w:pos="1260"/>
        </w:tabs>
        <w:rPr>
          <w:b/>
          <w:szCs w:val="22"/>
        </w:rPr>
      </w:pPr>
      <w:r w:rsidRPr="00625F6F">
        <w:rPr>
          <w:b/>
          <w:szCs w:val="22"/>
        </w:rPr>
        <w:t>Gamintojas</w:t>
      </w:r>
    </w:p>
    <w:p w:rsidR="00683C7F" w:rsidRPr="004C1FEF" w:rsidRDefault="00683C7F" w:rsidP="00683C7F">
      <w:pPr>
        <w:tabs>
          <w:tab w:val="left" w:pos="1260"/>
        </w:tabs>
        <w:rPr>
          <w:szCs w:val="22"/>
        </w:rPr>
      </w:pPr>
      <w:proofErr w:type="spellStart"/>
      <w:r w:rsidRPr="004C1FEF">
        <w:rPr>
          <w:szCs w:val="22"/>
        </w:rPr>
        <w:t>Salutas</w:t>
      </w:r>
      <w:proofErr w:type="spellEnd"/>
      <w:r w:rsidRPr="004C1FEF">
        <w:rPr>
          <w:szCs w:val="22"/>
        </w:rPr>
        <w:t xml:space="preserve"> </w:t>
      </w:r>
      <w:proofErr w:type="spellStart"/>
      <w:r w:rsidRPr="004C1FEF">
        <w:rPr>
          <w:szCs w:val="22"/>
        </w:rPr>
        <w:t>Pharma</w:t>
      </w:r>
      <w:proofErr w:type="spellEnd"/>
      <w:r w:rsidRPr="004C1FEF">
        <w:rPr>
          <w:szCs w:val="22"/>
        </w:rPr>
        <w:t xml:space="preserve"> </w:t>
      </w:r>
      <w:proofErr w:type="spellStart"/>
      <w:r w:rsidRPr="004C1FEF">
        <w:rPr>
          <w:szCs w:val="22"/>
        </w:rPr>
        <w:t>GmbH</w:t>
      </w:r>
      <w:proofErr w:type="spellEnd"/>
    </w:p>
    <w:p w:rsidR="00683C7F" w:rsidRDefault="00683C7F" w:rsidP="00683C7F">
      <w:pPr>
        <w:tabs>
          <w:tab w:val="left" w:pos="1260"/>
        </w:tabs>
        <w:rPr>
          <w:szCs w:val="22"/>
        </w:rPr>
      </w:pPr>
      <w:proofErr w:type="spellStart"/>
      <w:r w:rsidRPr="004C1FEF">
        <w:rPr>
          <w:szCs w:val="22"/>
        </w:rPr>
        <w:t>Otto-von-Guericke-Allee</w:t>
      </w:r>
      <w:proofErr w:type="spellEnd"/>
      <w:r w:rsidRPr="004C1FEF">
        <w:rPr>
          <w:szCs w:val="22"/>
        </w:rPr>
        <w:t xml:space="preserve"> 1, </w:t>
      </w:r>
    </w:p>
    <w:p w:rsidR="00683C7F" w:rsidRPr="004C1FEF" w:rsidRDefault="00683C7F" w:rsidP="00683C7F">
      <w:pPr>
        <w:tabs>
          <w:tab w:val="left" w:pos="1260"/>
        </w:tabs>
        <w:rPr>
          <w:szCs w:val="22"/>
        </w:rPr>
      </w:pPr>
      <w:r w:rsidRPr="004C1FEF">
        <w:rPr>
          <w:szCs w:val="22"/>
        </w:rPr>
        <w:t xml:space="preserve">39179 </w:t>
      </w:r>
      <w:proofErr w:type="spellStart"/>
      <w:r w:rsidRPr="004C1FEF">
        <w:rPr>
          <w:szCs w:val="22"/>
        </w:rPr>
        <w:t>Barleben</w:t>
      </w:r>
      <w:proofErr w:type="spellEnd"/>
    </w:p>
    <w:p w:rsidR="00683C7F" w:rsidRPr="004C1FEF" w:rsidRDefault="00683C7F" w:rsidP="00683C7F">
      <w:pPr>
        <w:tabs>
          <w:tab w:val="left" w:pos="1260"/>
        </w:tabs>
        <w:rPr>
          <w:szCs w:val="22"/>
        </w:rPr>
      </w:pPr>
      <w:r w:rsidRPr="004C1FEF">
        <w:rPr>
          <w:szCs w:val="22"/>
        </w:rPr>
        <w:t>Vokietija</w:t>
      </w:r>
    </w:p>
    <w:p w:rsidR="00683C7F" w:rsidRPr="004C1FEF" w:rsidRDefault="00683C7F" w:rsidP="00683C7F">
      <w:pPr>
        <w:tabs>
          <w:tab w:val="left" w:pos="1260"/>
        </w:tabs>
        <w:rPr>
          <w:szCs w:val="22"/>
        </w:rPr>
      </w:pPr>
    </w:p>
    <w:p w:rsidR="00683C7F" w:rsidRPr="004C1FEF" w:rsidRDefault="00683C7F" w:rsidP="00683C7F">
      <w:pPr>
        <w:tabs>
          <w:tab w:val="left" w:pos="1260"/>
        </w:tabs>
        <w:rPr>
          <w:szCs w:val="22"/>
        </w:rPr>
      </w:pPr>
      <w:r w:rsidRPr="004C1FEF">
        <w:rPr>
          <w:szCs w:val="22"/>
        </w:rPr>
        <w:t>arba</w:t>
      </w:r>
    </w:p>
    <w:p w:rsidR="00683C7F" w:rsidRPr="004C1FEF" w:rsidRDefault="00683C7F" w:rsidP="00683C7F">
      <w:pPr>
        <w:tabs>
          <w:tab w:val="left" w:pos="1260"/>
        </w:tabs>
        <w:rPr>
          <w:szCs w:val="22"/>
        </w:rPr>
      </w:pPr>
    </w:p>
    <w:p w:rsidR="00683C7F" w:rsidRPr="004C1FEF" w:rsidRDefault="00683C7F" w:rsidP="00683C7F">
      <w:pPr>
        <w:tabs>
          <w:tab w:val="left" w:pos="1260"/>
        </w:tabs>
        <w:rPr>
          <w:bCs/>
          <w:szCs w:val="22"/>
        </w:rPr>
      </w:pPr>
      <w:proofErr w:type="spellStart"/>
      <w:r w:rsidRPr="004C1FEF">
        <w:rPr>
          <w:bCs/>
          <w:szCs w:val="22"/>
        </w:rPr>
        <w:t>Lek</w:t>
      </w:r>
      <w:proofErr w:type="spellEnd"/>
      <w:r w:rsidRPr="004C1FEF">
        <w:rPr>
          <w:bCs/>
          <w:szCs w:val="22"/>
        </w:rPr>
        <w:t xml:space="preserve"> </w:t>
      </w:r>
      <w:proofErr w:type="spellStart"/>
      <w:r w:rsidRPr="004C1FEF">
        <w:rPr>
          <w:bCs/>
          <w:szCs w:val="22"/>
        </w:rPr>
        <w:t>Pharmaceuticals</w:t>
      </w:r>
      <w:proofErr w:type="spellEnd"/>
      <w:r w:rsidRPr="004C1FEF">
        <w:rPr>
          <w:bCs/>
          <w:szCs w:val="22"/>
        </w:rPr>
        <w:t xml:space="preserve"> </w:t>
      </w:r>
      <w:proofErr w:type="spellStart"/>
      <w:r w:rsidRPr="004C1FEF">
        <w:rPr>
          <w:bCs/>
          <w:szCs w:val="22"/>
        </w:rPr>
        <w:t>d.d</w:t>
      </w:r>
      <w:proofErr w:type="spellEnd"/>
      <w:r w:rsidRPr="004C1FEF">
        <w:rPr>
          <w:bCs/>
          <w:szCs w:val="22"/>
        </w:rPr>
        <w:t>.</w:t>
      </w:r>
    </w:p>
    <w:p w:rsidR="00683C7F" w:rsidRDefault="00683C7F" w:rsidP="00683C7F">
      <w:pPr>
        <w:tabs>
          <w:tab w:val="left" w:pos="1260"/>
        </w:tabs>
        <w:rPr>
          <w:bCs/>
          <w:szCs w:val="22"/>
        </w:rPr>
      </w:pPr>
      <w:proofErr w:type="spellStart"/>
      <w:r w:rsidRPr="004C1FEF">
        <w:rPr>
          <w:bCs/>
          <w:szCs w:val="22"/>
        </w:rPr>
        <w:t>Verov</w:t>
      </w:r>
      <w:r>
        <w:rPr>
          <w:bCs/>
          <w:szCs w:val="22"/>
        </w:rPr>
        <w:t>š</w:t>
      </w:r>
      <w:r w:rsidRPr="004C1FEF">
        <w:rPr>
          <w:bCs/>
          <w:szCs w:val="22"/>
        </w:rPr>
        <w:t>kova</w:t>
      </w:r>
      <w:proofErr w:type="spellEnd"/>
      <w:r w:rsidRPr="004C1FEF">
        <w:rPr>
          <w:bCs/>
          <w:szCs w:val="22"/>
        </w:rPr>
        <w:t xml:space="preserve"> 57, </w:t>
      </w:r>
    </w:p>
    <w:p w:rsidR="00683C7F" w:rsidRPr="004C1FEF" w:rsidRDefault="00683C7F" w:rsidP="00683C7F">
      <w:pPr>
        <w:tabs>
          <w:tab w:val="left" w:pos="1260"/>
        </w:tabs>
        <w:rPr>
          <w:bCs/>
          <w:szCs w:val="22"/>
        </w:rPr>
      </w:pPr>
      <w:r w:rsidRPr="004C1FEF">
        <w:rPr>
          <w:bCs/>
          <w:szCs w:val="22"/>
        </w:rPr>
        <w:t xml:space="preserve">SI-1526 </w:t>
      </w:r>
      <w:proofErr w:type="spellStart"/>
      <w:r w:rsidRPr="004C1FEF">
        <w:rPr>
          <w:bCs/>
          <w:szCs w:val="22"/>
        </w:rPr>
        <w:t>Ljubljana</w:t>
      </w:r>
      <w:proofErr w:type="spellEnd"/>
    </w:p>
    <w:p w:rsidR="00683C7F" w:rsidRPr="004C1FEF" w:rsidRDefault="00683C7F" w:rsidP="00683C7F">
      <w:pPr>
        <w:tabs>
          <w:tab w:val="left" w:pos="1260"/>
        </w:tabs>
        <w:rPr>
          <w:bCs/>
          <w:szCs w:val="22"/>
        </w:rPr>
      </w:pPr>
      <w:r w:rsidRPr="004C1FEF">
        <w:rPr>
          <w:bCs/>
          <w:szCs w:val="22"/>
        </w:rPr>
        <w:t>Slovėnija</w:t>
      </w:r>
    </w:p>
    <w:p w:rsidR="00683C7F" w:rsidRPr="004C1FEF" w:rsidRDefault="00683C7F" w:rsidP="00683C7F">
      <w:pPr>
        <w:tabs>
          <w:tab w:val="left" w:pos="1260"/>
        </w:tabs>
        <w:rPr>
          <w:szCs w:val="22"/>
        </w:rPr>
      </w:pPr>
    </w:p>
    <w:p w:rsidR="00683C7F" w:rsidRPr="004C1FEF" w:rsidRDefault="00683C7F" w:rsidP="00683C7F">
      <w:pPr>
        <w:tabs>
          <w:tab w:val="left" w:pos="1260"/>
        </w:tabs>
        <w:rPr>
          <w:szCs w:val="22"/>
        </w:rPr>
      </w:pPr>
      <w:r w:rsidRPr="004C1FEF">
        <w:rPr>
          <w:szCs w:val="22"/>
        </w:rPr>
        <w:t>arba</w:t>
      </w:r>
    </w:p>
    <w:p w:rsidR="00683C7F" w:rsidRPr="004C1FEF" w:rsidRDefault="00683C7F" w:rsidP="00683C7F">
      <w:pPr>
        <w:tabs>
          <w:tab w:val="left" w:pos="1260"/>
        </w:tabs>
        <w:rPr>
          <w:szCs w:val="22"/>
        </w:rPr>
      </w:pPr>
    </w:p>
    <w:p w:rsidR="00683C7F" w:rsidRPr="004C1FEF" w:rsidRDefault="00683C7F" w:rsidP="00683C7F">
      <w:pPr>
        <w:tabs>
          <w:tab w:val="left" w:pos="1260"/>
        </w:tabs>
        <w:rPr>
          <w:bCs/>
          <w:szCs w:val="22"/>
        </w:rPr>
      </w:pPr>
      <w:proofErr w:type="spellStart"/>
      <w:r w:rsidRPr="004C1FEF">
        <w:rPr>
          <w:bCs/>
          <w:szCs w:val="22"/>
        </w:rPr>
        <w:t>Lek</w:t>
      </w:r>
      <w:proofErr w:type="spellEnd"/>
      <w:r w:rsidRPr="004C1FEF">
        <w:rPr>
          <w:bCs/>
          <w:szCs w:val="22"/>
        </w:rPr>
        <w:t xml:space="preserve"> </w:t>
      </w:r>
      <w:proofErr w:type="spellStart"/>
      <w:r w:rsidRPr="004C1FEF">
        <w:rPr>
          <w:bCs/>
          <w:szCs w:val="22"/>
        </w:rPr>
        <w:t>Pharmaceuticals</w:t>
      </w:r>
      <w:proofErr w:type="spellEnd"/>
      <w:r w:rsidRPr="004C1FEF">
        <w:rPr>
          <w:bCs/>
          <w:szCs w:val="22"/>
        </w:rPr>
        <w:t xml:space="preserve"> </w:t>
      </w:r>
      <w:proofErr w:type="spellStart"/>
      <w:r w:rsidRPr="004C1FEF">
        <w:rPr>
          <w:bCs/>
          <w:szCs w:val="22"/>
        </w:rPr>
        <w:t>d.d</w:t>
      </w:r>
      <w:proofErr w:type="spellEnd"/>
      <w:r w:rsidRPr="004C1FEF">
        <w:rPr>
          <w:bCs/>
          <w:szCs w:val="22"/>
        </w:rPr>
        <w:t>.</w:t>
      </w:r>
    </w:p>
    <w:p w:rsidR="00683C7F" w:rsidRDefault="00683C7F" w:rsidP="00683C7F">
      <w:pPr>
        <w:tabs>
          <w:tab w:val="left" w:pos="1260"/>
        </w:tabs>
        <w:rPr>
          <w:bCs/>
          <w:szCs w:val="22"/>
        </w:rPr>
      </w:pPr>
      <w:proofErr w:type="spellStart"/>
      <w:r w:rsidRPr="004C1FEF">
        <w:rPr>
          <w:bCs/>
          <w:szCs w:val="22"/>
        </w:rPr>
        <w:t>Trimlini</w:t>
      </w:r>
      <w:proofErr w:type="spellEnd"/>
      <w:r w:rsidRPr="004C1FEF">
        <w:rPr>
          <w:bCs/>
          <w:szCs w:val="22"/>
        </w:rPr>
        <w:t xml:space="preserve"> 2 D, </w:t>
      </w:r>
    </w:p>
    <w:p w:rsidR="00683C7F" w:rsidRPr="004C1FEF" w:rsidRDefault="00683C7F" w:rsidP="00683C7F">
      <w:pPr>
        <w:tabs>
          <w:tab w:val="left" w:pos="1260"/>
        </w:tabs>
        <w:rPr>
          <w:bCs/>
          <w:szCs w:val="22"/>
        </w:rPr>
      </w:pPr>
      <w:r w:rsidRPr="004C1FEF">
        <w:rPr>
          <w:bCs/>
          <w:szCs w:val="22"/>
        </w:rPr>
        <w:t xml:space="preserve">9220 </w:t>
      </w:r>
      <w:proofErr w:type="spellStart"/>
      <w:r w:rsidRPr="004C1FEF">
        <w:rPr>
          <w:bCs/>
          <w:szCs w:val="22"/>
        </w:rPr>
        <w:t>Lendava</w:t>
      </w:r>
      <w:proofErr w:type="spellEnd"/>
      <w:r w:rsidRPr="004C1FEF">
        <w:rPr>
          <w:bCs/>
          <w:szCs w:val="22"/>
        </w:rPr>
        <w:t xml:space="preserve"> </w:t>
      </w:r>
    </w:p>
    <w:p w:rsidR="00683C7F" w:rsidRPr="004C1FEF" w:rsidRDefault="00683C7F" w:rsidP="00683C7F">
      <w:pPr>
        <w:tabs>
          <w:tab w:val="left" w:pos="1260"/>
        </w:tabs>
        <w:rPr>
          <w:bCs/>
          <w:szCs w:val="22"/>
        </w:rPr>
      </w:pPr>
      <w:r w:rsidRPr="004C1FEF">
        <w:rPr>
          <w:bCs/>
          <w:szCs w:val="22"/>
        </w:rPr>
        <w:t>Slovėnija</w:t>
      </w:r>
    </w:p>
    <w:p w:rsidR="00683C7F" w:rsidRPr="004C1FEF" w:rsidRDefault="00683C7F" w:rsidP="00683C7F">
      <w:pPr>
        <w:tabs>
          <w:tab w:val="left" w:pos="1260"/>
        </w:tabs>
        <w:rPr>
          <w:szCs w:val="22"/>
        </w:rPr>
      </w:pPr>
    </w:p>
    <w:p w:rsidR="00683C7F" w:rsidRPr="004C1FEF" w:rsidRDefault="00683C7F" w:rsidP="00683C7F">
      <w:pPr>
        <w:tabs>
          <w:tab w:val="left" w:pos="1260"/>
        </w:tabs>
        <w:rPr>
          <w:szCs w:val="22"/>
        </w:rPr>
      </w:pPr>
      <w:r w:rsidRPr="004C1FEF">
        <w:rPr>
          <w:szCs w:val="22"/>
        </w:rPr>
        <w:t>arba</w:t>
      </w:r>
    </w:p>
    <w:p w:rsidR="00683C7F" w:rsidRPr="004C1FEF" w:rsidRDefault="00683C7F" w:rsidP="00683C7F">
      <w:pPr>
        <w:tabs>
          <w:tab w:val="left" w:pos="1260"/>
        </w:tabs>
        <w:rPr>
          <w:szCs w:val="22"/>
        </w:rPr>
      </w:pPr>
    </w:p>
    <w:p w:rsidR="00683C7F" w:rsidRPr="004C1FEF" w:rsidRDefault="00683C7F" w:rsidP="00683C7F">
      <w:pPr>
        <w:tabs>
          <w:tab w:val="left" w:pos="1260"/>
        </w:tabs>
        <w:rPr>
          <w:szCs w:val="22"/>
        </w:rPr>
      </w:pPr>
      <w:r w:rsidRPr="004C1FEF">
        <w:rPr>
          <w:szCs w:val="22"/>
        </w:rPr>
        <w:t>LEK S.A.</w:t>
      </w:r>
    </w:p>
    <w:p w:rsidR="00683C7F" w:rsidRDefault="00683C7F" w:rsidP="00683C7F">
      <w:pPr>
        <w:tabs>
          <w:tab w:val="left" w:pos="1260"/>
        </w:tabs>
        <w:rPr>
          <w:szCs w:val="22"/>
        </w:rPr>
      </w:pPr>
      <w:proofErr w:type="spellStart"/>
      <w:r w:rsidRPr="004C1FEF">
        <w:rPr>
          <w:szCs w:val="22"/>
        </w:rPr>
        <w:t>ul</w:t>
      </w:r>
      <w:proofErr w:type="spellEnd"/>
      <w:r w:rsidRPr="004C1FEF">
        <w:rPr>
          <w:szCs w:val="22"/>
        </w:rPr>
        <w:t xml:space="preserve">. </w:t>
      </w:r>
      <w:proofErr w:type="spellStart"/>
      <w:r w:rsidRPr="004C1FEF">
        <w:rPr>
          <w:szCs w:val="22"/>
        </w:rPr>
        <w:t>Podlipie</w:t>
      </w:r>
      <w:proofErr w:type="spellEnd"/>
      <w:r w:rsidRPr="004C1FEF">
        <w:rPr>
          <w:szCs w:val="22"/>
        </w:rPr>
        <w:t xml:space="preserve"> 16, </w:t>
      </w:r>
    </w:p>
    <w:p w:rsidR="00683C7F" w:rsidRPr="004C1FEF" w:rsidRDefault="00683C7F" w:rsidP="00683C7F">
      <w:pPr>
        <w:tabs>
          <w:tab w:val="left" w:pos="1260"/>
        </w:tabs>
        <w:rPr>
          <w:szCs w:val="22"/>
        </w:rPr>
      </w:pPr>
      <w:r w:rsidRPr="004C1FEF">
        <w:rPr>
          <w:szCs w:val="22"/>
        </w:rPr>
        <w:t xml:space="preserve">95-010 </w:t>
      </w:r>
      <w:proofErr w:type="spellStart"/>
      <w:r w:rsidRPr="004C1FEF">
        <w:rPr>
          <w:szCs w:val="22"/>
        </w:rPr>
        <w:t>Stryków</w:t>
      </w:r>
      <w:proofErr w:type="spellEnd"/>
    </w:p>
    <w:p w:rsidR="00683C7F" w:rsidRPr="004C1FEF" w:rsidRDefault="00683C7F" w:rsidP="00683C7F">
      <w:pPr>
        <w:tabs>
          <w:tab w:val="left" w:pos="1260"/>
        </w:tabs>
        <w:rPr>
          <w:szCs w:val="22"/>
        </w:rPr>
      </w:pPr>
      <w:r w:rsidRPr="004C1FEF">
        <w:rPr>
          <w:szCs w:val="22"/>
        </w:rPr>
        <w:t>Lenkija</w:t>
      </w:r>
    </w:p>
    <w:p w:rsidR="00683C7F" w:rsidRPr="004C1FEF" w:rsidRDefault="00683C7F" w:rsidP="00683C7F">
      <w:pPr>
        <w:tabs>
          <w:tab w:val="left" w:pos="1260"/>
        </w:tabs>
        <w:rPr>
          <w:szCs w:val="22"/>
        </w:rPr>
      </w:pPr>
    </w:p>
    <w:p w:rsidR="00683C7F" w:rsidRPr="004C1FEF" w:rsidRDefault="00683C7F" w:rsidP="00683C7F">
      <w:pPr>
        <w:tabs>
          <w:tab w:val="left" w:pos="1260"/>
        </w:tabs>
        <w:rPr>
          <w:szCs w:val="22"/>
        </w:rPr>
      </w:pPr>
      <w:r w:rsidRPr="004C1FEF">
        <w:rPr>
          <w:szCs w:val="22"/>
        </w:rPr>
        <w:t>arba</w:t>
      </w:r>
    </w:p>
    <w:p w:rsidR="00683C7F" w:rsidRPr="004C1FEF" w:rsidRDefault="00683C7F" w:rsidP="00683C7F">
      <w:pPr>
        <w:tabs>
          <w:tab w:val="left" w:pos="1260"/>
        </w:tabs>
        <w:rPr>
          <w:szCs w:val="22"/>
        </w:rPr>
      </w:pPr>
    </w:p>
    <w:p w:rsidR="00683C7F" w:rsidRPr="004C1FEF" w:rsidRDefault="00683C7F" w:rsidP="00683C7F">
      <w:pPr>
        <w:tabs>
          <w:tab w:val="left" w:pos="1260"/>
        </w:tabs>
        <w:rPr>
          <w:szCs w:val="22"/>
        </w:rPr>
      </w:pPr>
      <w:r w:rsidRPr="004C1FEF">
        <w:rPr>
          <w:szCs w:val="22"/>
        </w:rPr>
        <w:t>LEK S.A</w:t>
      </w:r>
    </w:p>
    <w:p w:rsidR="00683C7F" w:rsidRDefault="00683C7F" w:rsidP="00683C7F">
      <w:pPr>
        <w:tabs>
          <w:tab w:val="left" w:pos="1260"/>
        </w:tabs>
        <w:rPr>
          <w:szCs w:val="22"/>
        </w:rPr>
      </w:pPr>
      <w:proofErr w:type="spellStart"/>
      <w:r w:rsidRPr="004C1FEF">
        <w:rPr>
          <w:szCs w:val="22"/>
        </w:rPr>
        <w:t>ul</w:t>
      </w:r>
      <w:proofErr w:type="spellEnd"/>
      <w:r w:rsidRPr="004C1FEF">
        <w:rPr>
          <w:szCs w:val="22"/>
        </w:rPr>
        <w:t xml:space="preserve">. </w:t>
      </w:r>
      <w:proofErr w:type="spellStart"/>
      <w:r w:rsidRPr="004C1FEF">
        <w:rPr>
          <w:szCs w:val="22"/>
        </w:rPr>
        <w:t>Domaniewska</w:t>
      </w:r>
      <w:proofErr w:type="spellEnd"/>
      <w:r w:rsidRPr="004C1FEF">
        <w:rPr>
          <w:szCs w:val="22"/>
        </w:rPr>
        <w:t xml:space="preserve"> 50 C, </w:t>
      </w:r>
    </w:p>
    <w:p w:rsidR="00683C7F" w:rsidRPr="004C1FEF" w:rsidRDefault="00683C7F" w:rsidP="00683C7F">
      <w:pPr>
        <w:tabs>
          <w:tab w:val="left" w:pos="1260"/>
        </w:tabs>
        <w:rPr>
          <w:szCs w:val="22"/>
        </w:rPr>
      </w:pPr>
      <w:r w:rsidRPr="004C1FEF">
        <w:rPr>
          <w:szCs w:val="22"/>
        </w:rPr>
        <w:t xml:space="preserve">02-672 </w:t>
      </w:r>
      <w:proofErr w:type="spellStart"/>
      <w:r w:rsidRPr="004C1FEF">
        <w:rPr>
          <w:szCs w:val="22"/>
        </w:rPr>
        <w:t>Warszawa</w:t>
      </w:r>
      <w:proofErr w:type="spellEnd"/>
    </w:p>
    <w:p w:rsidR="00683C7F" w:rsidRPr="004C1FEF" w:rsidRDefault="00683C7F" w:rsidP="00683C7F">
      <w:pPr>
        <w:tabs>
          <w:tab w:val="left" w:pos="1260"/>
        </w:tabs>
        <w:rPr>
          <w:szCs w:val="22"/>
        </w:rPr>
      </w:pPr>
      <w:r w:rsidRPr="004C1FEF">
        <w:rPr>
          <w:szCs w:val="22"/>
        </w:rPr>
        <w:t>Lenkija</w:t>
      </w:r>
    </w:p>
    <w:p w:rsidR="00683C7F" w:rsidRPr="004C1FEF" w:rsidRDefault="00683C7F" w:rsidP="00683C7F">
      <w:pPr>
        <w:pStyle w:val="Pagrindinistekstas"/>
        <w:tabs>
          <w:tab w:val="left" w:pos="567"/>
        </w:tabs>
        <w:spacing w:after="0"/>
        <w:rPr>
          <w:szCs w:val="22"/>
        </w:rPr>
      </w:pPr>
    </w:p>
    <w:p w:rsidR="00683C7F" w:rsidRPr="004C1FEF" w:rsidRDefault="00683C7F" w:rsidP="00683C7F">
      <w:pPr>
        <w:pStyle w:val="Pagrindinistekstas"/>
        <w:tabs>
          <w:tab w:val="left" w:pos="567"/>
        </w:tabs>
        <w:spacing w:after="0"/>
        <w:rPr>
          <w:szCs w:val="22"/>
        </w:rPr>
      </w:pPr>
      <w:r w:rsidRPr="004C1FEF">
        <w:rPr>
          <w:szCs w:val="22"/>
        </w:rPr>
        <w:t>arba</w:t>
      </w:r>
    </w:p>
    <w:p w:rsidR="00683C7F" w:rsidRPr="004C1FEF" w:rsidRDefault="00683C7F" w:rsidP="00683C7F">
      <w:pPr>
        <w:pStyle w:val="Pagrindinistekstas"/>
        <w:tabs>
          <w:tab w:val="left" w:pos="567"/>
        </w:tabs>
        <w:spacing w:after="0"/>
        <w:rPr>
          <w:szCs w:val="22"/>
        </w:rPr>
      </w:pPr>
    </w:p>
    <w:p w:rsidR="00683C7F" w:rsidRPr="004C1FEF" w:rsidRDefault="00683C7F" w:rsidP="00683C7F">
      <w:pPr>
        <w:tabs>
          <w:tab w:val="left" w:pos="720"/>
          <w:tab w:val="left" w:pos="2700"/>
        </w:tabs>
        <w:rPr>
          <w:bCs/>
          <w:szCs w:val="22"/>
        </w:rPr>
      </w:pPr>
      <w:proofErr w:type="spellStart"/>
      <w:r w:rsidRPr="004C1FEF">
        <w:rPr>
          <w:bCs/>
          <w:szCs w:val="22"/>
        </w:rPr>
        <w:t>Novartis</w:t>
      </w:r>
      <w:proofErr w:type="spellEnd"/>
      <w:r w:rsidRPr="004C1FEF">
        <w:rPr>
          <w:bCs/>
          <w:szCs w:val="22"/>
        </w:rPr>
        <w:t xml:space="preserve"> </w:t>
      </w:r>
      <w:proofErr w:type="spellStart"/>
      <w:r w:rsidRPr="004C1FEF">
        <w:rPr>
          <w:bCs/>
          <w:szCs w:val="22"/>
        </w:rPr>
        <w:t>Farma</w:t>
      </w:r>
      <w:proofErr w:type="spellEnd"/>
      <w:r w:rsidRPr="004C1FEF">
        <w:rPr>
          <w:bCs/>
          <w:szCs w:val="22"/>
        </w:rPr>
        <w:t xml:space="preserve"> </w:t>
      </w:r>
      <w:proofErr w:type="spellStart"/>
      <w:r w:rsidRPr="004C1FEF">
        <w:rPr>
          <w:bCs/>
          <w:szCs w:val="22"/>
        </w:rPr>
        <w:t>S.p.A</w:t>
      </w:r>
      <w:proofErr w:type="spellEnd"/>
      <w:r w:rsidRPr="004C1FEF">
        <w:rPr>
          <w:bCs/>
          <w:szCs w:val="22"/>
        </w:rPr>
        <w:t xml:space="preserve"> </w:t>
      </w:r>
    </w:p>
    <w:p w:rsidR="00683C7F" w:rsidRPr="004C1FEF" w:rsidRDefault="00683C7F" w:rsidP="00683C7F">
      <w:pPr>
        <w:tabs>
          <w:tab w:val="left" w:pos="720"/>
          <w:tab w:val="left" w:pos="2700"/>
        </w:tabs>
        <w:rPr>
          <w:bCs/>
          <w:szCs w:val="22"/>
        </w:rPr>
      </w:pPr>
      <w:r w:rsidRPr="004C1FEF">
        <w:rPr>
          <w:bCs/>
          <w:szCs w:val="22"/>
        </w:rPr>
        <w:t xml:space="preserve">Via Provinciale </w:t>
      </w:r>
      <w:proofErr w:type="spellStart"/>
      <w:r w:rsidRPr="004C1FEF">
        <w:rPr>
          <w:bCs/>
          <w:szCs w:val="22"/>
        </w:rPr>
        <w:t>Schito</w:t>
      </w:r>
      <w:proofErr w:type="spellEnd"/>
      <w:r w:rsidRPr="004C1FEF">
        <w:rPr>
          <w:bCs/>
          <w:szCs w:val="22"/>
        </w:rPr>
        <w:t xml:space="preserve"> 131</w:t>
      </w:r>
    </w:p>
    <w:p w:rsidR="00683C7F" w:rsidRPr="004C1FEF" w:rsidRDefault="00683C7F" w:rsidP="00683C7F">
      <w:pPr>
        <w:tabs>
          <w:tab w:val="left" w:pos="720"/>
          <w:tab w:val="left" w:pos="2700"/>
        </w:tabs>
        <w:rPr>
          <w:bCs/>
          <w:szCs w:val="22"/>
        </w:rPr>
      </w:pPr>
      <w:r w:rsidRPr="004C1FEF">
        <w:rPr>
          <w:bCs/>
          <w:szCs w:val="22"/>
        </w:rPr>
        <w:t xml:space="preserve">I-800058 </w:t>
      </w:r>
      <w:proofErr w:type="spellStart"/>
      <w:r w:rsidRPr="004C1FEF">
        <w:rPr>
          <w:bCs/>
          <w:szCs w:val="22"/>
        </w:rPr>
        <w:t>Torre</w:t>
      </w:r>
      <w:proofErr w:type="spellEnd"/>
      <w:r w:rsidRPr="004C1FEF">
        <w:rPr>
          <w:bCs/>
          <w:szCs w:val="22"/>
        </w:rPr>
        <w:t xml:space="preserve"> </w:t>
      </w:r>
      <w:proofErr w:type="spellStart"/>
      <w:r w:rsidRPr="004C1FEF">
        <w:rPr>
          <w:bCs/>
          <w:szCs w:val="22"/>
        </w:rPr>
        <w:t>Annunziata</w:t>
      </w:r>
      <w:proofErr w:type="spellEnd"/>
      <w:r w:rsidRPr="004C1FEF">
        <w:rPr>
          <w:bCs/>
          <w:szCs w:val="22"/>
        </w:rPr>
        <w:t xml:space="preserve">/NA </w:t>
      </w:r>
    </w:p>
    <w:p w:rsidR="00683C7F" w:rsidRPr="004C1FEF" w:rsidRDefault="00683C7F" w:rsidP="00683C7F">
      <w:pPr>
        <w:tabs>
          <w:tab w:val="left" w:pos="720"/>
          <w:tab w:val="left" w:pos="2700"/>
        </w:tabs>
        <w:rPr>
          <w:bCs/>
          <w:szCs w:val="22"/>
        </w:rPr>
      </w:pPr>
      <w:r w:rsidRPr="004C1FEF">
        <w:rPr>
          <w:bCs/>
          <w:szCs w:val="22"/>
        </w:rPr>
        <w:t>Italija</w:t>
      </w:r>
    </w:p>
    <w:p w:rsidR="00683C7F" w:rsidRPr="004C1FEF" w:rsidRDefault="00683C7F" w:rsidP="00683C7F">
      <w:pPr>
        <w:tabs>
          <w:tab w:val="left" w:pos="567"/>
        </w:tabs>
        <w:rPr>
          <w:szCs w:val="22"/>
        </w:rPr>
      </w:pPr>
    </w:p>
    <w:p w:rsidR="00683C7F" w:rsidRPr="004C1FEF" w:rsidRDefault="00683C7F" w:rsidP="00683C7F">
      <w:pPr>
        <w:pStyle w:val="Pagrindinistekstas"/>
        <w:tabs>
          <w:tab w:val="left" w:pos="567"/>
        </w:tabs>
        <w:spacing w:after="0"/>
        <w:rPr>
          <w:szCs w:val="22"/>
        </w:rPr>
      </w:pPr>
      <w:r w:rsidRPr="004C1FEF">
        <w:rPr>
          <w:szCs w:val="22"/>
        </w:rPr>
        <w:t>arba</w:t>
      </w:r>
    </w:p>
    <w:p w:rsidR="00683C7F" w:rsidRPr="004C1FEF" w:rsidRDefault="00683C7F" w:rsidP="00683C7F">
      <w:pPr>
        <w:pStyle w:val="Pagrindinistekstas"/>
        <w:tabs>
          <w:tab w:val="left" w:pos="567"/>
        </w:tabs>
        <w:spacing w:after="0"/>
        <w:rPr>
          <w:szCs w:val="22"/>
        </w:rPr>
      </w:pPr>
    </w:p>
    <w:p w:rsidR="00683C7F" w:rsidRPr="004C1FEF" w:rsidRDefault="00683C7F" w:rsidP="00683C7F">
      <w:pPr>
        <w:rPr>
          <w:szCs w:val="22"/>
        </w:rPr>
      </w:pPr>
      <w:r w:rsidRPr="004C1FEF">
        <w:rPr>
          <w:szCs w:val="22"/>
        </w:rPr>
        <w:t xml:space="preserve">S.C. </w:t>
      </w:r>
      <w:proofErr w:type="spellStart"/>
      <w:r w:rsidRPr="004C1FEF">
        <w:rPr>
          <w:szCs w:val="22"/>
        </w:rPr>
        <w:t>Sandoz</w:t>
      </w:r>
      <w:proofErr w:type="spellEnd"/>
      <w:r w:rsidRPr="004C1FEF">
        <w:rPr>
          <w:szCs w:val="22"/>
        </w:rPr>
        <w:t xml:space="preserve"> S.R.L. </w:t>
      </w:r>
    </w:p>
    <w:p w:rsidR="00683C7F" w:rsidRPr="004C1FEF" w:rsidRDefault="00683C7F" w:rsidP="00683C7F">
      <w:pPr>
        <w:rPr>
          <w:szCs w:val="22"/>
        </w:rPr>
      </w:pPr>
      <w:r w:rsidRPr="004C1FEF">
        <w:rPr>
          <w:szCs w:val="22"/>
        </w:rPr>
        <w:t xml:space="preserve">Str. </w:t>
      </w:r>
      <w:proofErr w:type="spellStart"/>
      <w:r w:rsidRPr="004C1FEF">
        <w:rPr>
          <w:szCs w:val="22"/>
        </w:rPr>
        <w:t>Livezini</w:t>
      </w:r>
      <w:proofErr w:type="spellEnd"/>
      <w:r w:rsidRPr="004C1FEF">
        <w:rPr>
          <w:szCs w:val="22"/>
        </w:rPr>
        <w:t xml:space="preserve"> </w:t>
      </w:r>
      <w:proofErr w:type="spellStart"/>
      <w:r w:rsidRPr="004C1FEF">
        <w:rPr>
          <w:szCs w:val="22"/>
        </w:rPr>
        <w:t>nr.</w:t>
      </w:r>
      <w:proofErr w:type="spellEnd"/>
      <w:r w:rsidRPr="004C1FEF">
        <w:rPr>
          <w:szCs w:val="22"/>
        </w:rPr>
        <w:t xml:space="preserve"> 7A </w:t>
      </w:r>
    </w:p>
    <w:p w:rsidR="00683C7F" w:rsidRPr="004C1FEF" w:rsidRDefault="00683C7F" w:rsidP="00683C7F">
      <w:pPr>
        <w:rPr>
          <w:szCs w:val="22"/>
        </w:rPr>
      </w:pPr>
      <w:r w:rsidRPr="004C1FEF">
        <w:rPr>
          <w:szCs w:val="22"/>
        </w:rPr>
        <w:t xml:space="preserve">540472 </w:t>
      </w:r>
      <w:proofErr w:type="spellStart"/>
      <w:r w:rsidRPr="004C1FEF">
        <w:rPr>
          <w:szCs w:val="22"/>
        </w:rPr>
        <w:t>Targu-Mures</w:t>
      </w:r>
      <w:proofErr w:type="spellEnd"/>
      <w:r w:rsidRPr="004C1FEF">
        <w:rPr>
          <w:szCs w:val="22"/>
        </w:rPr>
        <w:t xml:space="preserve"> </w:t>
      </w:r>
    </w:p>
    <w:p w:rsidR="00683C7F" w:rsidRPr="004C1FEF" w:rsidRDefault="00683C7F" w:rsidP="00683C7F">
      <w:pPr>
        <w:rPr>
          <w:szCs w:val="22"/>
        </w:rPr>
      </w:pPr>
      <w:r w:rsidRPr="004C1FEF">
        <w:rPr>
          <w:szCs w:val="22"/>
        </w:rPr>
        <w:t>Rumunija</w:t>
      </w:r>
    </w:p>
    <w:p w:rsidR="00683C7F" w:rsidRDefault="00683C7F" w:rsidP="00683C7F">
      <w:pPr>
        <w:tabs>
          <w:tab w:val="left" w:pos="567"/>
        </w:tabs>
        <w:rPr>
          <w:szCs w:val="22"/>
        </w:rPr>
      </w:pPr>
    </w:p>
    <w:p w:rsidR="00683C7F" w:rsidRDefault="00683C7F" w:rsidP="00683C7F">
      <w:pPr>
        <w:rPr>
          <w:b/>
        </w:rPr>
      </w:pPr>
      <w:r>
        <w:rPr>
          <w:b/>
        </w:rPr>
        <w:t xml:space="preserve">Lygiagretus importuotojas </w:t>
      </w:r>
    </w:p>
    <w:p w:rsidR="00683C7F" w:rsidRDefault="00683C7F" w:rsidP="00683C7F">
      <w:r>
        <w:t>UAB ,,</w:t>
      </w:r>
      <w:proofErr w:type="spellStart"/>
      <w:r>
        <w:t>Lex</w:t>
      </w:r>
      <w:proofErr w:type="spellEnd"/>
      <w:r>
        <w:t xml:space="preserve"> ano”</w:t>
      </w:r>
    </w:p>
    <w:p w:rsidR="00683C7F" w:rsidRDefault="00683C7F" w:rsidP="00683C7F">
      <w:r>
        <w:rPr>
          <w:color w:val="000000"/>
        </w:rPr>
        <w:t>Naugarduko g. 3,</w:t>
      </w:r>
      <w:r>
        <w:t xml:space="preserve"> </w:t>
      </w:r>
    </w:p>
    <w:p w:rsidR="00683C7F" w:rsidRDefault="00683C7F" w:rsidP="00683C7F">
      <w:r>
        <w:t>LT-03231 Vilnius</w:t>
      </w:r>
    </w:p>
    <w:p w:rsidR="00683C7F" w:rsidRDefault="00683C7F" w:rsidP="00683C7F">
      <w:r>
        <w:t>Lietuva</w:t>
      </w:r>
    </w:p>
    <w:p w:rsidR="00683C7F" w:rsidRDefault="00683C7F" w:rsidP="00683C7F">
      <w:pPr>
        <w:tabs>
          <w:tab w:val="left" w:pos="567"/>
        </w:tabs>
      </w:pPr>
    </w:p>
    <w:p w:rsidR="00683C7F" w:rsidRDefault="00683C7F" w:rsidP="00683C7F">
      <w:pPr>
        <w:rPr>
          <w:b/>
          <w:bCs/>
          <w:iCs/>
        </w:rPr>
      </w:pPr>
      <w:r>
        <w:rPr>
          <w:b/>
          <w:bCs/>
          <w:iCs/>
        </w:rPr>
        <w:t xml:space="preserve">Perpakavo </w:t>
      </w:r>
    </w:p>
    <w:p w:rsidR="00683C7F" w:rsidRDefault="00683C7F" w:rsidP="00683C7F">
      <w:pPr>
        <w:rPr>
          <w:bCs/>
          <w:iCs/>
        </w:rPr>
      </w:pPr>
      <w:r>
        <w:rPr>
          <w:bCs/>
          <w:iCs/>
        </w:rPr>
        <w:t>BĮ UAB „</w:t>
      </w:r>
      <w:proofErr w:type="spellStart"/>
      <w:r>
        <w:rPr>
          <w:bCs/>
          <w:iCs/>
        </w:rPr>
        <w:t>Norfachema</w:t>
      </w:r>
      <w:proofErr w:type="spellEnd"/>
      <w:r>
        <w:rPr>
          <w:bCs/>
          <w:iCs/>
        </w:rPr>
        <w:t>“</w:t>
      </w:r>
    </w:p>
    <w:p w:rsidR="00683C7F" w:rsidRDefault="00683C7F" w:rsidP="00683C7F">
      <w:pPr>
        <w:rPr>
          <w:bCs/>
          <w:iCs/>
        </w:rPr>
      </w:pPr>
      <w:r>
        <w:rPr>
          <w:bCs/>
          <w:iCs/>
        </w:rPr>
        <w:t>Vytauto g. 6, Jonava</w:t>
      </w:r>
    </w:p>
    <w:p w:rsidR="00683C7F" w:rsidRDefault="00683C7F" w:rsidP="00683C7F">
      <w:pPr>
        <w:rPr>
          <w:bCs/>
          <w:iCs/>
        </w:rPr>
      </w:pPr>
      <w:r>
        <w:rPr>
          <w:bCs/>
          <w:iCs/>
        </w:rPr>
        <w:t>Lietuva</w:t>
      </w:r>
    </w:p>
    <w:p w:rsidR="00683C7F" w:rsidRDefault="00683C7F" w:rsidP="00683C7F">
      <w:pPr>
        <w:rPr>
          <w:bCs/>
          <w:iCs/>
        </w:rPr>
      </w:pPr>
    </w:p>
    <w:p w:rsidR="00683C7F" w:rsidRDefault="00683C7F" w:rsidP="00683C7F">
      <w:pPr>
        <w:rPr>
          <w:bCs/>
          <w:iCs/>
        </w:rPr>
      </w:pPr>
      <w:r>
        <w:rPr>
          <w:bCs/>
          <w:iCs/>
        </w:rPr>
        <w:t>arba</w:t>
      </w:r>
    </w:p>
    <w:p w:rsidR="00683C7F" w:rsidRDefault="00683C7F" w:rsidP="00683C7F">
      <w:pPr>
        <w:rPr>
          <w:bCs/>
          <w:iCs/>
        </w:rPr>
      </w:pPr>
    </w:p>
    <w:p w:rsidR="00683C7F" w:rsidRDefault="00683C7F" w:rsidP="00683C7F">
      <w:pPr>
        <w:rPr>
          <w:bCs/>
          <w:iCs/>
        </w:rPr>
      </w:pPr>
      <w:r>
        <w:rPr>
          <w:bCs/>
          <w:iCs/>
        </w:rPr>
        <w:t>UAB „Entafarma“</w:t>
      </w:r>
    </w:p>
    <w:p w:rsidR="00683C7F" w:rsidRDefault="00683C7F" w:rsidP="00683C7F">
      <w:pPr>
        <w:rPr>
          <w:bCs/>
          <w:iCs/>
        </w:rPr>
      </w:pPr>
      <w:proofErr w:type="spellStart"/>
      <w:r>
        <w:rPr>
          <w:bCs/>
          <w:iCs/>
        </w:rPr>
        <w:t>Klonėnų</w:t>
      </w:r>
      <w:proofErr w:type="spellEnd"/>
      <w:r>
        <w:rPr>
          <w:bCs/>
          <w:iCs/>
        </w:rPr>
        <w:t xml:space="preserve"> vs. 1</w:t>
      </w:r>
    </w:p>
    <w:p w:rsidR="00683C7F" w:rsidRDefault="00683C7F" w:rsidP="00683C7F">
      <w:pPr>
        <w:rPr>
          <w:bCs/>
          <w:iCs/>
        </w:rPr>
      </w:pPr>
      <w:r>
        <w:rPr>
          <w:bCs/>
          <w:iCs/>
        </w:rPr>
        <w:t>Širvintų r. sav.</w:t>
      </w:r>
    </w:p>
    <w:p w:rsidR="00683C7F" w:rsidRDefault="00683C7F" w:rsidP="00683C7F">
      <w:pPr>
        <w:rPr>
          <w:bCs/>
          <w:iCs/>
        </w:rPr>
      </w:pPr>
      <w:r>
        <w:rPr>
          <w:bCs/>
          <w:iCs/>
        </w:rPr>
        <w:t>Lietuva</w:t>
      </w:r>
    </w:p>
    <w:p w:rsidR="00683C7F" w:rsidRDefault="00683C7F" w:rsidP="00683C7F">
      <w:pPr>
        <w:rPr>
          <w:highlight w:val="yellow"/>
        </w:rPr>
      </w:pPr>
    </w:p>
    <w:p w:rsidR="00683C7F" w:rsidRDefault="00683C7F" w:rsidP="00683C7F">
      <w:r>
        <w:t xml:space="preserve">Registruotojas eksportuojančioje valstybėje yra </w:t>
      </w:r>
      <w:proofErr w:type="spellStart"/>
      <w:r>
        <w:t>Sandoz</w:t>
      </w:r>
      <w:proofErr w:type="spellEnd"/>
      <w:r>
        <w:t xml:space="preserve"> B.V., </w:t>
      </w:r>
      <w:proofErr w:type="spellStart"/>
      <w:r>
        <w:t>Veluwezoom</w:t>
      </w:r>
      <w:proofErr w:type="spellEnd"/>
      <w:r>
        <w:t xml:space="preserve"> 22, 1327 AH </w:t>
      </w:r>
      <w:proofErr w:type="spellStart"/>
      <w:r>
        <w:t>Almere</w:t>
      </w:r>
      <w:proofErr w:type="spellEnd"/>
      <w:r>
        <w:t>, Nyderlandai.</w:t>
      </w:r>
    </w:p>
    <w:p w:rsidR="00683C7F" w:rsidRDefault="00683C7F" w:rsidP="00683C7F"/>
    <w:p w:rsidR="00931C4F" w:rsidRPr="004C1FEF" w:rsidRDefault="00931C4F" w:rsidP="00931C4F">
      <w:pPr>
        <w:pStyle w:val="prastasiniatinklio"/>
        <w:spacing w:after="0"/>
        <w:rPr>
          <w:rFonts w:ascii="Times New Roman" w:hAnsi="Times New Roman"/>
          <w:b/>
          <w:sz w:val="22"/>
          <w:szCs w:val="22"/>
          <w:lang w:val="lt-LT"/>
        </w:rPr>
      </w:pPr>
      <w:r w:rsidRPr="004C1FEF">
        <w:rPr>
          <w:rFonts w:ascii="Times New Roman" w:hAnsi="Times New Roman"/>
          <w:b/>
          <w:sz w:val="22"/>
          <w:szCs w:val="22"/>
          <w:lang w:val="pt-BR"/>
        </w:rPr>
        <w:t>Ši</w:t>
      </w:r>
      <w:r>
        <w:rPr>
          <w:rFonts w:ascii="Times New Roman" w:hAnsi="Times New Roman"/>
          <w:b/>
          <w:sz w:val="22"/>
          <w:szCs w:val="22"/>
          <w:lang w:val="pt-BR"/>
        </w:rPr>
        <w:t>s vaistas</w:t>
      </w:r>
      <w:r w:rsidRPr="004C1FEF">
        <w:rPr>
          <w:rFonts w:ascii="Times New Roman" w:hAnsi="Times New Roman"/>
          <w:b/>
          <w:sz w:val="22"/>
          <w:szCs w:val="22"/>
          <w:lang w:val="pt-BR"/>
        </w:rPr>
        <w:t xml:space="preserve"> EEE valstybėse narėse </w:t>
      </w:r>
      <w:r>
        <w:rPr>
          <w:rFonts w:ascii="Times New Roman" w:hAnsi="Times New Roman"/>
          <w:b/>
          <w:sz w:val="22"/>
          <w:szCs w:val="22"/>
          <w:lang w:val="pt-BR"/>
        </w:rPr>
        <w:t>registruotas</w:t>
      </w:r>
      <w:r w:rsidRPr="004C1FEF">
        <w:rPr>
          <w:rFonts w:ascii="Times New Roman" w:hAnsi="Times New Roman"/>
          <w:b/>
          <w:sz w:val="22"/>
          <w:szCs w:val="22"/>
          <w:lang w:val="pt-BR"/>
        </w:rPr>
        <w:t xml:space="preserve"> tokiais pavadinimais:</w:t>
      </w:r>
    </w:p>
    <w:p w:rsidR="00683C7F" w:rsidRPr="004C1FEF" w:rsidRDefault="00683C7F" w:rsidP="00683C7F">
      <w:pPr>
        <w:rPr>
          <w:szCs w:val="22"/>
        </w:rPr>
      </w:pPr>
    </w:p>
    <w:p w:rsidR="00683C7F" w:rsidRPr="004C1FEF" w:rsidRDefault="00683C7F" w:rsidP="00683C7F">
      <w:pPr>
        <w:pStyle w:val="Pagrindinistekstas"/>
        <w:spacing w:after="0"/>
        <w:rPr>
          <w:color w:val="000000"/>
          <w:szCs w:val="22"/>
        </w:rPr>
      </w:pPr>
      <w:r w:rsidRPr="004C1FEF">
        <w:rPr>
          <w:szCs w:val="22"/>
        </w:rPr>
        <w:t>Švedija</w:t>
      </w:r>
      <w:r w:rsidRPr="004C1FEF">
        <w:rPr>
          <w:color w:val="000000"/>
          <w:szCs w:val="22"/>
        </w:rPr>
        <w:tab/>
      </w:r>
      <w:r>
        <w:rPr>
          <w:color w:val="000000"/>
          <w:szCs w:val="22"/>
        </w:rPr>
        <w:t xml:space="preserve">  </w:t>
      </w:r>
      <w:proofErr w:type="spellStart"/>
      <w:r w:rsidRPr="004C1FEF">
        <w:rPr>
          <w:color w:val="000000"/>
          <w:szCs w:val="22"/>
        </w:rPr>
        <w:t>Valsartan</w:t>
      </w:r>
      <w:proofErr w:type="spellEnd"/>
      <w:r w:rsidRPr="004C1FEF">
        <w:rPr>
          <w:color w:val="000000"/>
          <w:szCs w:val="22"/>
        </w:rPr>
        <w:t>/</w:t>
      </w:r>
      <w:proofErr w:type="spellStart"/>
      <w:r w:rsidRPr="004C1FEF">
        <w:rPr>
          <w:color w:val="000000"/>
          <w:szCs w:val="22"/>
        </w:rPr>
        <w:t>Hydrochlorothiazide</w:t>
      </w:r>
      <w:proofErr w:type="spellEnd"/>
      <w:r w:rsidRPr="004C1FEF">
        <w:rPr>
          <w:color w:val="000000"/>
          <w:szCs w:val="22"/>
        </w:rPr>
        <w:t xml:space="preserve"> </w:t>
      </w:r>
      <w:proofErr w:type="spellStart"/>
      <w:r w:rsidRPr="004C1FEF">
        <w:rPr>
          <w:color w:val="000000"/>
          <w:szCs w:val="22"/>
        </w:rPr>
        <w:t>Sandoz</w:t>
      </w:r>
      <w:proofErr w:type="spellEnd"/>
    </w:p>
    <w:p w:rsidR="00683C7F" w:rsidRPr="004C1FEF" w:rsidRDefault="00683C7F" w:rsidP="00683C7F">
      <w:pPr>
        <w:pStyle w:val="Pagrindinistekstas"/>
        <w:spacing w:after="0"/>
        <w:rPr>
          <w:color w:val="000000"/>
          <w:szCs w:val="22"/>
        </w:rPr>
      </w:pPr>
      <w:r w:rsidRPr="004C1FEF">
        <w:rPr>
          <w:szCs w:val="22"/>
        </w:rPr>
        <w:t>Austrija</w:t>
      </w:r>
      <w:r w:rsidRPr="004C1FEF">
        <w:rPr>
          <w:color w:val="000000"/>
          <w:szCs w:val="22"/>
        </w:rPr>
        <w:tab/>
      </w:r>
      <w:r>
        <w:rPr>
          <w:color w:val="000000"/>
          <w:szCs w:val="22"/>
        </w:rPr>
        <w:t xml:space="preserve">  </w:t>
      </w:r>
      <w:proofErr w:type="spellStart"/>
      <w:r w:rsidRPr="004C1FEF">
        <w:rPr>
          <w:color w:val="000000"/>
          <w:szCs w:val="22"/>
        </w:rPr>
        <w:t>Valsartan</w:t>
      </w:r>
      <w:proofErr w:type="spellEnd"/>
      <w:r w:rsidRPr="004C1FEF">
        <w:rPr>
          <w:color w:val="000000"/>
          <w:szCs w:val="22"/>
        </w:rPr>
        <w:t xml:space="preserve">/HCT </w:t>
      </w:r>
      <w:proofErr w:type="spellStart"/>
      <w:r w:rsidRPr="004C1FEF">
        <w:rPr>
          <w:color w:val="000000"/>
          <w:szCs w:val="22"/>
        </w:rPr>
        <w:t>Sandoz</w:t>
      </w:r>
      <w:proofErr w:type="spellEnd"/>
      <w:r w:rsidRPr="004C1FEF">
        <w:rPr>
          <w:color w:val="000000"/>
          <w:szCs w:val="22"/>
        </w:rPr>
        <w:t xml:space="preserve"> 160 mg/25 mg – </w:t>
      </w:r>
      <w:proofErr w:type="spellStart"/>
      <w:r w:rsidRPr="004C1FEF">
        <w:rPr>
          <w:color w:val="000000"/>
          <w:szCs w:val="22"/>
        </w:rPr>
        <w:t>Filmtabletten</w:t>
      </w:r>
      <w:proofErr w:type="spellEnd"/>
    </w:p>
    <w:p w:rsidR="00683C7F" w:rsidRPr="004C1FEF" w:rsidRDefault="00683C7F" w:rsidP="00683C7F">
      <w:pPr>
        <w:pStyle w:val="Pagrindinistekstas"/>
        <w:spacing w:after="0"/>
        <w:rPr>
          <w:color w:val="000000"/>
          <w:szCs w:val="22"/>
        </w:rPr>
      </w:pPr>
      <w:r w:rsidRPr="004C1FEF">
        <w:rPr>
          <w:szCs w:val="22"/>
        </w:rPr>
        <w:t>Belgija</w:t>
      </w:r>
      <w:r w:rsidRPr="004C1FEF">
        <w:rPr>
          <w:color w:val="000000"/>
          <w:szCs w:val="22"/>
        </w:rPr>
        <w:tab/>
      </w:r>
      <w:r>
        <w:rPr>
          <w:color w:val="000000"/>
          <w:szCs w:val="22"/>
        </w:rPr>
        <w:t xml:space="preserve">  </w:t>
      </w:r>
      <w:proofErr w:type="spellStart"/>
      <w:r w:rsidRPr="004C1FEF">
        <w:rPr>
          <w:color w:val="000000"/>
          <w:szCs w:val="22"/>
        </w:rPr>
        <w:t>Co-Valsartan</w:t>
      </w:r>
      <w:proofErr w:type="spellEnd"/>
      <w:r w:rsidRPr="004C1FEF">
        <w:rPr>
          <w:color w:val="000000"/>
          <w:szCs w:val="22"/>
        </w:rPr>
        <w:t xml:space="preserve"> </w:t>
      </w:r>
      <w:proofErr w:type="spellStart"/>
      <w:r w:rsidRPr="004C1FEF">
        <w:rPr>
          <w:color w:val="000000"/>
          <w:szCs w:val="22"/>
        </w:rPr>
        <w:t>Sandoz</w:t>
      </w:r>
      <w:proofErr w:type="spellEnd"/>
      <w:r w:rsidRPr="004C1FEF">
        <w:rPr>
          <w:color w:val="000000"/>
          <w:szCs w:val="22"/>
        </w:rPr>
        <w:t xml:space="preserve"> </w:t>
      </w:r>
      <w:r w:rsidRPr="004C1FEF">
        <w:rPr>
          <w:color w:val="000000"/>
          <w:szCs w:val="22"/>
          <w:lang w:val="da-DK"/>
        </w:rPr>
        <w:t>160 mg / 25 mg</w:t>
      </w:r>
      <w:r w:rsidRPr="004C1FEF">
        <w:rPr>
          <w:color w:val="000000"/>
          <w:szCs w:val="22"/>
        </w:rPr>
        <w:t xml:space="preserve"> </w:t>
      </w:r>
      <w:proofErr w:type="spellStart"/>
      <w:r w:rsidRPr="004C1FEF">
        <w:rPr>
          <w:color w:val="000000"/>
          <w:szCs w:val="22"/>
        </w:rPr>
        <w:t>filmomhulde</w:t>
      </w:r>
      <w:proofErr w:type="spellEnd"/>
      <w:r w:rsidRPr="004C1FEF">
        <w:rPr>
          <w:color w:val="000000"/>
          <w:szCs w:val="22"/>
        </w:rPr>
        <w:t xml:space="preserve"> </w:t>
      </w:r>
      <w:proofErr w:type="spellStart"/>
      <w:r w:rsidRPr="004C1FEF">
        <w:rPr>
          <w:color w:val="000000"/>
          <w:szCs w:val="22"/>
        </w:rPr>
        <w:t>tabletten</w:t>
      </w:r>
      <w:proofErr w:type="spellEnd"/>
    </w:p>
    <w:p w:rsidR="00683C7F" w:rsidRPr="004C1FEF" w:rsidRDefault="00683C7F" w:rsidP="00683C7F">
      <w:pPr>
        <w:pStyle w:val="Pagrindinistekstas"/>
        <w:spacing w:after="0"/>
        <w:rPr>
          <w:color w:val="000000"/>
          <w:szCs w:val="22"/>
          <w:lang w:val="da-DK"/>
        </w:rPr>
      </w:pPr>
      <w:r w:rsidRPr="004C1FEF">
        <w:rPr>
          <w:color w:val="000000"/>
          <w:szCs w:val="22"/>
        </w:rPr>
        <w:t>Bulgarija</w:t>
      </w:r>
      <w:r w:rsidRPr="004C1FEF">
        <w:rPr>
          <w:color w:val="000000"/>
          <w:szCs w:val="22"/>
          <w:lang w:val="da-DK"/>
        </w:rPr>
        <w:t xml:space="preserve"> </w:t>
      </w:r>
      <w:r w:rsidRPr="004C1FEF">
        <w:rPr>
          <w:color w:val="000000"/>
          <w:szCs w:val="22"/>
          <w:lang w:val="da-DK"/>
        </w:rPr>
        <w:tab/>
      </w:r>
      <w:r>
        <w:rPr>
          <w:color w:val="000000"/>
          <w:szCs w:val="22"/>
          <w:lang w:val="da-DK"/>
        </w:rPr>
        <w:t xml:space="preserve">  </w:t>
      </w:r>
      <w:r w:rsidRPr="004C1FEF">
        <w:rPr>
          <w:color w:val="000000"/>
          <w:szCs w:val="22"/>
          <w:lang w:val="da-DK"/>
        </w:rPr>
        <w:t>Suvartar H</w:t>
      </w:r>
    </w:p>
    <w:p w:rsidR="00683C7F" w:rsidRPr="004C1FEF" w:rsidRDefault="00683C7F" w:rsidP="00683C7F">
      <w:pPr>
        <w:pStyle w:val="Pagrindinistekstas"/>
        <w:spacing w:after="0"/>
        <w:rPr>
          <w:color w:val="000000"/>
          <w:szCs w:val="22"/>
          <w:lang w:val="da-DK"/>
        </w:rPr>
      </w:pPr>
      <w:r w:rsidRPr="004C1FEF">
        <w:rPr>
          <w:color w:val="000000"/>
          <w:szCs w:val="22"/>
        </w:rPr>
        <w:t>Kipras</w:t>
      </w:r>
      <w:r>
        <w:rPr>
          <w:color w:val="000000"/>
          <w:szCs w:val="22"/>
          <w:lang w:val="da-DK"/>
        </w:rPr>
        <w:tab/>
        <w:t xml:space="preserve">  </w:t>
      </w:r>
      <w:r w:rsidRPr="004C1FEF">
        <w:rPr>
          <w:color w:val="000000"/>
          <w:szCs w:val="22"/>
          <w:lang w:val="da-DK"/>
        </w:rPr>
        <w:t>Valsartan Hydrochlorothiazid Sandoz 160 mg/25 mg</w:t>
      </w:r>
    </w:p>
    <w:p w:rsidR="00683C7F" w:rsidRPr="004C1FEF" w:rsidRDefault="00683C7F" w:rsidP="00683C7F">
      <w:pPr>
        <w:pStyle w:val="Pagrindinistekstas"/>
        <w:spacing w:after="0"/>
        <w:rPr>
          <w:color w:val="000000"/>
          <w:szCs w:val="22"/>
        </w:rPr>
      </w:pPr>
      <w:r w:rsidRPr="004C1FEF">
        <w:rPr>
          <w:color w:val="000000"/>
          <w:szCs w:val="22"/>
        </w:rPr>
        <w:t>Danija:</w:t>
      </w:r>
      <w:r w:rsidRPr="004C1FEF">
        <w:rPr>
          <w:color w:val="000000"/>
          <w:szCs w:val="22"/>
        </w:rPr>
        <w:tab/>
      </w:r>
      <w:r>
        <w:rPr>
          <w:color w:val="000000"/>
          <w:szCs w:val="22"/>
        </w:rPr>
        <w:t xml:space="preserve">  </w:t>
      </w:r>
      <w:proofErr w:type="spellStart"/>
      <w:r w:rsidRPr="004C1FEF">
        <w:rPr>
          <w:color w:val="000000"/>
          <w:szCs w:val="22"/>
        </w:rPr>
        <w:t>Valsartan</w:t>
      </w:r>
      <w:proofErr w:type="spellEnd"/>
      <w:r w:rsidRPr="004C1FEF">
        <w:rPr>
          <w:color w:val="000000"/>
          <w:szCs w:val="22"/>
        </w:rPr>
        <w:t xml:space="preserve"> </w:t>
      </w:r>
      <w:proofErr w:type="spellStart"/>
      <w:r w:rsidRPr="004C1FEF">
        <w:rPr>
          <w:color w:val="000000"/>
          <w:szCs w:val="22"/>
        </w:rPr>
        <w:t>Hydrochlorthiazid</w:t>
      </w:r>
      <w:proofErr w:type="spellEnd"/>
      <w:r w:rsidRPr="004C1FEF">
        <w:rPr>
          <w:color w:val="000000"/>
          <w:szCs w:val="22"/>
        </w:rPr>
        <w:t xml:space="preserve"> </w:t>
      </w:r>
      <w:proofErr w:type="spellStart"/>
      <w:r w:rsidRPr="004C1FEF">
        <w:rPr>
          <w:color w:val="000000"/>
          <w:szCs w:val="22"/>
        </w:rPr>
        <w:t>Sandoz</w:t>
      </w:r>
      <w:proofErr w:type="spellEnd"/>
    </w:p>
    <w:p w:rsidR="00683C7F" w:rsidRPr="004C1FEF" w:rsidRDefault="00683C7F" w:rsidP="00683C7F">
      <w:pPr>
        <w:rPr>
          <w:color w:val="000000"/>
          <w:szCs w:val="22"/>
        </w:rPr>
      </w:pPr>
      <w:r w:rsidRPr="004C1FEF">
        <w:rPr>
          <w:color w:val="000000"/>
          <w:szCs w:val="22"/>
        </w:rPr>
        <w:t>Graikija</w:t>
      </w:r>
      <w:r w:rsidRPr="004C1FEF">
        <w:rPr>
          <w:color w:val="000000"/>
          <w:szCs w:val="22"/>
        </w:rPr>
        <w:tab/>
      </w:r>
      <w:r>
        <w:rPr>
          <w:color w:val="000000"/>
          <w:szCs w:val="22"/>
        </w:rPr>
        <w:t xml:space="preserve">  </w:t>
      </w:r>
      <w:proofErr w:type="spellStart"/>
      <w:r w:rsidRPr="004C1FEF">
        <w:rPr>
          <w:color w:val="000000"/>
          <w:szCs w:val="22"/>
        </w:rPr>
        <w:t>Valsartan</w:t>
      </w:r>
      <w:proofErr w:type="spellEnd"/>
      <w:r w:rsidRPr="004C1FEF">
        <w:rPr>
          <w:color w:val="000000"/>
          <w:szCs w:val="22"/>
        </w:rPr>
        <w:t xml:space="preserve"> HCT/</w:t>
      </w:r>
      <w:proofErr w:type="spellStart"/>
      <w:r w:rsidRPr="004C1FEF">
        <w:rPr>
          <w:color w:val="000000"/>
          <w:szCs w:val="22"/>
        </w:rPr>
        <w:t>Sandoz</w:t>
      </w:r>
      <w:proofErr w:type="spellEnd"/>
    </w:p>
    <w:p w:rsidR="00683C7F" w:rsidRPr="004C1FEF" w:rsidRDefault="00683C7F" w:rsidP="00683C7F">
      <w:pPr>
        <w:ind w:left="1440" w:hanging="1440"/>
        <w:rPr>
          <w:color w:val="000000"/>
          <w:szCs w:val="22"/>
        </w:rPr>
      </w:pPr>
      <w:r>
        <w:rPr>
          <w:color w:val="000000"/>
          <w:szCs w:val="22"/>
        </w:rPr>
        <w:t>Ispanija</w:t>
      </w:r>
      <w:r>
        <w:rPr>
          <w:color w:val="000000"/>
          <w:szCs w:val="22"/>
        </w:rPr>
        <w:tab/>
      </w:r>
      <w:proofErr w:type="spellStart"/>
      <w:r w:rsidRPr="004C1FEF">
        <w:rPr>
          <w:color w:val="000000"/>
          <w:szCs w:val="22"/>
        </w:rPr>
        <w:t>Valsartan</w:t>
      </w:r>
      <w:proofErr w:type="spellEnd"/>
      <w:r w:rsidRPr="004C1FEF">
        <w:rPr>
          <w:color w:val="000000"/>
          <w:szCs w:val="22"/>
        </w:rPr>
        <w:t xml:space="preserve"> </w:t>
      </w:r>
      <w:proofErr w:type="spellStart"/>
      <w:r w:rsidRPr="004C1FEF">
        <w:rPr>
          <w:color w:val="000000"/>
          <w:szCs w:val="22"/>
        </w:rPr>
        <w:t>Hidrocloritiazida</w:t>
      </w:r>
      <w:proofErr w:type="spellEnd"/>
      <w:r w:rsidRPr="004C1FEF">
        <w:rPr>
          <w:color w:val="000000"/>
          <w:szCs w:val="22"/>
        </w:rPr>
        <w:t xml:space="preserve"> </w:t>
      </w:r>
      <w:proofErr w:type="spellStart"/>
      <w:r w:rsidRPr="004C1FEF">
        <w:rPr>
          <w:color w:val="000000"/>
          <w:szCs w:val="22"/>
        </w:rPr>
        <w:t>Sandoz</w:t>
      </w:r>
      <w:proofErr w:type="spellEnd"/>
      <w:r w:rsidRPr="004C1FEF">
        <w:rPr>
          <w:color w:val="000000"/>
          <w:szCs w:val="22"/>
        </w:rPr>
        <w:t xml:space="preserve"> 160/25 mg </w:t>
      </w:r>
      <w:proofErr w:type="spellStart"/>
      <w:r w:rsidRPr="004C1FEF">
        <w:rPr>
          <w:color w:val="000000"/>
          <w:szCs w:val="22"/>
        </w:rPr>
        <w:t>comprimidos</w:t>
      </w:r>
      <w:proofErr w:type="spellEnd"/>
      <w:r w:rsidRPr="004C1FEF">
        <w:rPr>
          <w:color w:val="000000"/>
          <w:szCs w:val="22"/>
        </w:rPr>
        <w:t xml:space="preserve"> </w:t>
      </w:r>
      <w:proofErr w:type="spellStart"/>
      <w:r w:rsidRPr="004C1FEF">
        <w:rPr>
          <w:color w:val="000000"/>
          <w:szCs w:val="22"/>
        </w:rPr>
        <w:t>recubiertos</w:t>
      </w:r>
      <w:proofErr w:type="spellEnd"/>
      <w:r w:rsidRPr="004C1FEF">
        <w:rPr>
          <w:color w:val="000000"/>
          <w:szCs w:val="22"/>
        </w:rPr>
        <w:t xml:space="preserve"> </w:t>
      </w:r>
      <w:proofErr w:type="spellStart"/>
      <w:r w:rsidRPr="004C1FEF">
        <w:rPr>
          <w:color w:val="000000"/>
          <w:szCs w:val="22"/>
        </w:rPr>
        <w:t>con</w:t>
      </w:r>
      <w:proofErr w:type="spellEnd"/>
      <w:r w:rsidRPr="004C1FEF">
        <w:rPr>
          <w:color w:val="000000"/>
          <w:szCs w:val="22"/>
        </w:rPr>
        <w:t xml:space="preserve"> </w:t>
      </w:r>
      <w:proofErr w:type="spellStart"/>
      <w:r w:rsidRPr="004C1FEF">
        <w:rPr>
          <w:color w:val="000000"/>
          <w:szCs w:val="22"/>
        </w:rPr>
        <w:t>película</w:t>
      </w:r>
      <w:proofErr w:type="spellEnd"/>
      <w:r w:rsidRPr="004C1FEF">
        <w:rPr>
          <w:color w:val="000000"/>
          <w:szCs w:val="22"/>
        </w:rPr>
        <w:t xml:space="preserve"> EFG</w:t>
      </w:r>
    </w:p>
    <w:p w:rsidR="00683C7F" w:rsidRPr="004C1FEF" w:rsidRDefault="00683C7F" w:rsidP="00683C7F">
      <w:pPr>
        <w:ind w:left="1440" w:hanging="1440"/>
        <w:rPr>
          <w:color w:val="000000"/>
          <w:szCs w:val="22"/>
        </w:rPr>
      </w:pPr>
      <w:r w:rsidRPr="004C1FEF">
        <w:rPr>
          <w:noProof/>
          <w:szCs w:val="22"/>
        </w:rPr>
        <w:t xml:space="preserve">Suomija </w:t>
      </w:r>
      <w:r w:rsidRPr="004C1FEF">
        <w:rPr>
          <w:noProof/>
          <w:szCs w:val="22"/>
        </w:rPr>
        <w:tab/>
      </w:r>
      <w:proofErr w:type="spellStart"/>
      <w:r w:rsidRPr="004C1FEF">
        <w:rPr>
          <w:color w:val="000000"/>
          <w:szCs w:val="22"/>
        </w:rPr>
        <w:t>Valsartan</w:t>
      </w:r>
      <w:proofErr w:type="spellEnd"/>
      <w:r w:rsidRPr="004C1FEF">
        <w:rPr>
          <w:color w:val="000000"/>
          <w:szCs w:val="22"/>
        </w:rPr>
        <w:t>/</w:t>
      </w:r>
      <w:proofErr w:type="spellStart"/>
      <w:r w:rsidRPr="004C1FEF">
        <w:rPr>
          <w:color w:val="000000"/>
          <w:szCs w:val="22"/>
        </w:rPr>
        <w:t>Hydrochlorothiazide</w:t>
      </w:r>
      <w:proofErr w:type="spellEnd"/>
      <w:r w:rsidRPr="004C1FEF">
        <w:rPr>
          <w:color w:val="000000"/>
          <w:szCs w:val="22"/>
        </w:rPr>
        <w:t xml:space="preserve"> </w:t>
      </w:r>
      <w:proofErr w:type="spellStart"/>
      <w:r w:rsidRPr="004C1FEF">
        <w:rPr>
          <w:color w:val="000000"/>
          <w:szCs w:val="22"/>
        </w:rPr>
        <w:t>Sandoz</w:t>
      </w:r>
      <w:proofErr w:type="spellEnd"/>
      <w:r w:rsidRPr="004C1FEF">
        <w:rPr>
          <w:color w:val="000000"/>
          <w:szCs w:val="22"/>
        </w:rPr>
        <w:t xml:space="preserve"> 160 mg / 25 mg </w:t>
      </w:r>
      <w:proofErr w:type="spellStart"/>
      <w:r w:rsidRPr="004C1FEF">
        <w:rPr>
          <w:color w:val="000000"/>
          <w:szCs w:val="22"/>
        </w:rPr>
        <w:t>tabletti</w:t>
      </w:r>
      <w:proofErr w:type="spellEnd"/>
      <w:r w:rsidRPr="004C1FEF">
        <w:rPr>
          <w:color w:val="000000"/>
          <w:szCs w:val="22"/>
        </w:rPr>
        <w:t xml:space="preserve">, </w:t>
      </w:r>
      <w:proofErr w:type="spellStart"/>
      <w:r w:rsidRPr="004C1FEF">
        <w:rPr>
          <w:color w:val="000000"/>
          <w:szCs w:val="22"/>
        </w:rPr>
        <w:t>kalvopäällysteinen</w:t>
      </w:r>
      <w:proofErr w:type="spellEnd"/>
    </w:p>
    <w:p w:rsidR="00683C7F" w:rsidRPr="004C1FEF" w:rsidRDefault="00683C7F" w:rsidP="00683C7F">
      <w:pPr>
        <w:rPr>
          <w:color w:val="000000"/>
          <w:szCs w:val="22"/>
        </w:rPr>
      </w:pPr>
      <w:r w:rsidRPr="004C1FEF">
        <w:rPr>
          <w:noProof/>
          <w:szCs w:val="22"/>
        </w:rPr>
        <w:t>Prancūzija</w:t>
      </w:r>
      <w:r w:rsidRPr="004C1FEF">
        <w:rPr>
          <w:color w:val="000000"/>
          <w:szCs w:val="22"/>
        </w:rPr>
        <w:t xml:space="preserve"> </w:t>
      </w:r>
      <w:r w:rsidRPr="004C1FEF">
        <w:rPr>
          <w:color w:val="000000"/>
          <w:szCs w:val="22"/>
        </w:rPr>
        <w:tab/>
      </w:r>
      <w:r>
        <w:rPr>
          <w:color w:val="000000"/>
          <w:szCs w:val="22"/>
        </w:rPr>
        <w:t xml:space="preserve">   </w:t>
      </w:r>
      <w:proofErr w:type="spellStart"/>
      <w:r w:rsidRPr="004C1FEF">
        <w:rPr>
          <w:color w:val="000000"/>
          <w:szCs w:val="22"/>
        </w:rPr>
        <w:t>Valsartan</w:t>
      </w:r>
      <w:proofErr w:type="spellEnd"/>
      <w:r w:rsidRPr="004C1FEF">
        <w:rPr>
          <w:color w:val="000000"/>
          <w:szCs w:val="22"/>
        </w:rPr>
        <w:t xml:space="preserve"> / </w:t>
      </w:r>
      <w:proofErr w:type="spellStart"/>
      <w:r w:rsidRPr="004C1FEF">
        <w:rPr>
          <w:color w:val="000000"/>
          <w:szCs w:val="22"/>
        </w:rPr>
        <w:t>Hydrochlorothiazide</w:t>
      </w:r>
      <w:proofErr w:type="spellEnd"/>
      <w:r w:rsidRPr="004C1FEF">
        <w:rPr>
          <w:color w:val="000000"/>
          <w:szCs w:val="22"/>
        </w:rPr>
        <w:t xml:space="preserve"> 160 mg/25 mg, </w:t>
      </w:r>
      <w:proofErr w:type="spellStart"/>
      <w:r w:rsidRPr="004C1FEF">
        <w:rPr>
          <w:color w:val="000000"/>
          <w:szCs w:val="22"/>
        </w:rPr>
        <w:t>comprimé</w:t>
      </w:r>
      <w:proofErr w:type="spellEnd"/>
      <w:r w:rsidRPr="004C1FEF">
        <w:rPr>
          <w:color w:val="000000"/>
          <w:szCs w:val="22"/>
        </w:rPr>
        <w:t xml:space="preserve"> </w:t>
      </w:r>
      <w:proofErr w:type="spellStart"/>
      <w:r w:rsidRPr="004C1FEF">
        <w:rPr>
          <w:color w:val="000000"/>
          <w:szCs w:val="22"/>
        </w:rPr>
        <w:t>pelliculé</w:t>
      </w:r>
      <w:proofErr w:type="spellEnd"/>
    </w:p>
    <w:p w:rsidR="00683C7F" w:rsidRPr="004C1FEF" w:rsidRDefault="00683C7F" w:rsidP="00683C7F">
      <w:pPr>
        <w:rPr>
          <w:szCs w:val="22"/>
        </w:rPr>
      </w:pPr>
      <w:r w:rsidRPr="004C1FEF">
        <w:rPr>
          <w:noProof/>
          <w:szCs w:val="22"/>
        </w:rPr>
        <w:t xml:space="preserve">Vengrija </w:t>
      </w:r>
      <w:r w:rsidRPr="004C1FEF">
        <w:rPr>
          <w:noProof/>
          <w:szCs w:val="22"/>
        </w:rPr>
        <w:tab/>
      </w:r>
      <w:r>
        <w:rPr>
          <w:noProof/>
          <w:szCs w:val="22"/>
        </w:rPr>
        <w:t xml:space="preserve">   </w:t>
      </w:r>
      <w:proofErr w:type="spellStart"/>
      <w:r w:rsidRPr="004C1FEF">
        <w:rPr>
          <w:szCs w:val="22"/>
        </w:rPr>
        <w:t>Valsartan</w:t>
      </w:r>
      <w:proofErr w:type="spellEnd"/>
      <w:r w:rsidRPr="004C1FEF">
        <w:rPr>
          <w:szCs w:val="22"/>
        </w:rPr>
        <w:t xml:space="preserve"> HCT </w:t>
      </w:r>
      <w:proofErr w:type="spellStart"/>
      <w:r w:rsidRPr="004C1FEF">
        <w:rPr>
          <w:szCs w:val="22"/>
        </w:rPr>
        <w:t>Sandoz</w:t>
      </w:r>
      <w:proofErr w:type="spellEnd"/>
      <w:r w:rsidRPr="004C1FEF">
        <w:rPr>
          <w:szCs w:val="22"/>
        </w:rPr>
        <w:t xml:space="preserve"> </w:t>
      </w:r>
      <w:r>
        <w:rPr>
          <w:szCs w:val="22"/>
        </w:rPr>
        <w:t>160/25</w:t>
      </w:r>
      <w:r w:rsidRPr="004C1FEF">
        <w:rPr>
          <w:szCs w:val="22"/>
        </w:rPr>
        <w:t xml:space="preserve"> mg </w:t>
      </w:r>
      <w:proofErr w:type="spellStart"/>
      <w:r w:rsidRPr="004C1FEF">
        <w:rPr>
          <w:szCs w:val="22"/>
        </w:rPr>
        <w:t>filmtabletta</w:t>
      </w:r>
      <w:proofErr w:type="spellEnd"/>
    </w:p>
    <w:p w:rsidR="00683C7F" w:rsidRPr="004C1FEF" w:rsidRDefault="00683C7F" w:rsidP="00683C7F">
      <w:pPr>
        <w:rPr>
          <w:color w:val="000000"/>
          <w:szCs w:val="22"/>
        </w:rPr>
      </w:pPr>
      <w:r w:rsidRPr="004C1FEF">
        <w:rPr>
          <w:noProof/>
          <w:szCs w:val="22"/>
        </w:rPr>
        <w:t xml:space="preserve">Islandija </w:t>
      </w:r>
      <w:r w:rsidRPr="004C1FEF">
        <w:rPr>
          <w:noProof/>
          <w:szCs w:val="22"/>
        </w:rPr>
        <w:tab/>
      </w:r>
      <w:r>
        <w:rPr>
          <w:noProof/>
          <w:szCs w:val="22"/>
        </w:rPr>
        <w:t xml:space="preserve">   </w:t>
      </w:r>
      <w:proofErr w:type="spellStart"/>
      <w:r w:rsidRPr="004C1FEF">
        <w:rPr>
          <w:color w:val="000000"/>
          <w:szCs w:val="22"/>
        </w:rPr>
        <w:t>Valsartan</w:t>
      </w:r>
      <w:proofErr w:type="spellEnd"/>
      <w:r w:rsidRPr="004C1FEF">
        <w:rPr>
          <w:color w:val="000000"/>
          <w:szCs w:val="22"/>
        </w:rPr>
        <w:t xml:space="preserve"> </w:t>
      </w:r>
      <w:proofErr w:type="spellStart"/>
      <w:r w:rsidRPr="004C1FEF">
        <w:rPr>
          <w:color w:val="000000"/>
          <w:szCs w:val="22"/>
        </w:rPr>
        <w:t>Hydrochlorothiazide</w:t>
      </w:r>
      <w:proofErr w:type="spellEnd"/>
      <w:r w:rsidRPr="004C1FEF">
        <w:rPr>
          <w:color w:val="000000"/>
          <w:szCs w:val="22"/>
        </w:rPr>
        <w:t xml:space="preserve"> </w:t>
      </w:r>
      <w:proofErr w:type="spellStart"/>
      <w:r w:rsidRPr="004C1FEF">
        <w:rPr>
          <w:color w:val="000000"/>
          <w:szCs w:val="22"/>
        </w:rPr>
        <w:t>Sandoz</w:t>
      </w:r>
      <w:proofErr w:type="spellEnd"/>
    </w:p>
    <w:p w:rsidR="00683C7F" w:rsidRPr="004C1FEF" w:rsidRDefault="00683C7F" w:rsidP="00683C7F">
      <w:pPr>
        <w:autoSpaceDE w:val="0"/>
        <w:autoSpaceDN w:val="0"/>
        <w:adjustRightInd w:val="0"/>
        <w:rPr>
          <w:color w:val="000000"/>
          <w:szCs w:val="22"/>
        </w:rPr>
      </w:pPr>
      <w:r w:rsidRPr="004C1FEF">
        <w:rPr>
          <w:noProof/>
          <w:szCs w:val="22"/>
        </w:rPr>
        <w:t>Lietuva</w:t>
      </w:r>
      <w:r w:rsidRPr="004C1FEF">
        <w:rPr>
          <w:noProof/>
          <w:szCs w:val="22"/>
        </w:rPr>
        <w:tab/>
      </w:r>
      <w:r>
        <w:rPr>
          <w:noProof/>
          <w:szCs w:val="22"/>
        </w:rPr>
        <w:t xml:space="preserve">   </w:t>
      </w:r>
      <w:proofErr w:type="spellStart"/>
      <w:r w:rsidRPr="004C1FEF">
        <w:rPr>
          <w:color w:val="000000"/>
          <w:szCs w:val="22"/>
        </w:rPr>
        <w:t>Suvartar</w:t>
      </w:r>
      <w:proofErr w:type="spellEnd"/>
      <w:r w:rsidRPr="004C1FEF">
        <w:rPr>
          <w:color w:val="000000"/>
          <w:szCs w:val="22"/>
        </w:rPr>
        <w:t xml:space="preserve"> HCT </w:t>
      </w:r>
      <w:r>
        <w:rPr>
          <w:color w:val="000000"/>
          <w:szCs w:val="22"/>
        </w:rPr>
        <w:t xml:space="preserve">160/25 </w:t>
      </w:r>
      <w:r w:rsidRPr="004C1FEF">
        <w:rPr>
          <w:color w:val="000000"/>
          <w:szCs w:val="22"/>
        </w:rPr>
        <w:t>mg pl</w:t>
      </w:r>
      <w:r>
        <w:rPr>
          <w:color w:val="000000"/>
          <w:szCs w:val="22"/>
        </w:rPr>
        <w:t>ė</w:t>
      </w:r>
      <w:r w:rsidRPr="004C1FEF">
        <w:rPr>
          <w:color w:val="000000"/>
          <w:szCs w:val="22"/>
        </w:rPr>
        <w:t>vele dengtos tablet</w:t>
      </w:r>
      <w:r>
        <w:rPr>
          <w:color w:val="000000"/>
          <w:szCs w:val="22"/>
        </w:rPr>
        <w:t>ė</w:t>
      </w:r>
      <w:r w:rsidRPr="004C1FEF">
        <w:rPr>
          <w:color w:val="000000"/>
          <w:szCs w:val="22"/>
        </w:rPr>
        <w:t>s</w:t>
      </w:r>
    </w:p>
    <w:p w:rsidR="00683C7F" w:rsidRPr="004C1FEF" w:rsidRDefault="00683C7F" w:rsidP="00683C7F">
      <w:pPr>
        <w:rPr>
          <w:color w:val="000000"/>
          <w:szCs w:val="22"/>
        </w:rPr>
      </w:pPr>
      <w:r>
        <w:rPr>
          <w:noProof/>
          <w:szCs w:val="22"/>
        </w:rPr>
        <w:t>Nyderlandai</w:t>
      </w:r>
      <w:r w:rsidRPr="004C1FEF">
        <w:rPr>
          <w:noProof/>
          <w:szCs w:val="22"/>
        </w:rPr>
        <w:t xml:space="preserve"> </w:t>
      </w:r>
      <w:r w:rsidRPr="004C1FEF">
        <w:rPr>
          <w:noProof/>
          <w:szCs w:val="22"/>
        </w:rPr>
        <w:tab/>
      </w:r>
      <w:r>
        <w:rPr>
          <w:noProof/>
          <w:szCs w:val="22"/>
        </w:rPr>
        <w:t xml:space="preserve">   </w:t>
      </w:r>
      <w:proofErr w:type="spellStart"/>
      <w:r w:rsidRPr="004C1FEF">
        <w:rPr>
          <w:color w:val="000000"/>
          <w:szCs w:val="22"/>
        </w:rPr>
        <w:t>Valsartan</w:t>
      </w:r>
      <w:proofErr w:type="spellEnd"/>
      <w:r w:rsidRPr="004C1FEF">
        <w:rPr>
          <w:color w:val="000000"/>
          <w:szCs w:val="22"/>
        </w:rPr>
        <w:t>/</w:t>
      </w:r>
      <w:proofErr w:type="spellStart"/>
      <w:r w:rsidRPr="004C1FEF">
        <w:rPr>
          <w:color w:val="000000"/>
          <w:szCs w:val="22"/>
        </w:rPr>
        <w:t>Hydrochloorthiazide</w:t>
      </w:r>
      <w:proofErr w:type="spellEnd"/>
      <w:r w:rsidRPr="004C1FEF">
        <w:rPr>
          <w:color w:val="000000"/>
          <w:szCs w:val="22"/>
        </w:rPr>
        <w:t xml:space="preserve"> </w:t>
      </w:r>
      <w:proofErr w:type="spellStart"/>
      <w:r w:rsidRPr="004C1FEF">
        <w:rPr>
          <w:color w:val="000000"/>
          <w:szCs w:val="22"/>
        </w:rPr>
        <w:t>Sandoz</w:t>
      </w:r>
      <w:proofErr w:type="spellEnd"/>
      <w:r w:rsidRPr="004C1FEF">
        <w:rPr>
          <w:color w:val="000000"/>
          <w:szCs w:val="22"/>
        </w:rPr>
        <w:t xml:space="preserve"> </w:t>
      </w:r>
      <w:r>
        <w:rPr>
          <w:color w:val="000000"/>
          <w:szCs w:val="22"/>
        </w:rPr>
        <w:t>160/25 mg</w:t>
      </w:r>
      <w:r w:rsidRPr="004C1FEF">
        <w:rPr>
          <w:color w:val="000000"/>
          <w:szCs w:val="22"/>
        </w:rPr>
        <w:t xml:space="preserve">, </w:t>
      </w:r>
      <w:proofErr w:type="spellStart"/>
      <w:r w:rsidRPr="004C1FEF">
        <w:rPr>
          <w:color w:val="000000"/>
          <w:szCs w:val="22"/>
        </w:rPr>
        <w:t>filmomhulde</w:t>
      </w:r>
      <w:proofErr w:type="spellEnd"/>
      <w:r w:rsidRPr="004C1FEF">
        <w:rPr>
          <w:color w:val="000000"/>
          <w:szCs w:val="22"/>
        </w:rPr>
        <w:t xml:space="preserve"> </w:t>
      </w:r>
      <w:proofErr w:type="spellStart"/>
      <w:r w:rsidRPr="004C1FEF">
        <w:rPr>
          <w:color w:val="000000"/>
          <w:szCs w:val="22"/>
        </w:rPr>
        <w:t>tabletten</w:t>
      </w:r>
      <w:proofErr w:type="spellEnd"/>
    </w:p>
    <w:p w:rsidR="00683C7F" w:rsidRPr="004C1FEF" w:rsidRDefault="00683C7F" w:rsidP="00683C7F">
      <w:pPr>
        <w:rPr>
          <w:color w:val="000000"/>
          <w:szCs w:val="22"/>
        </w:rPr>
      </w:pPr>
      <w:r w:rsidRPr="004C1FEF">
        <w:rPr>
          <w:noProof/>
          <w:szCs w:val="22"/>
        </w:rPr>
        <w:t>Norvegija</w:t>
      </w:r>
      <w:r w:rsidRPr="004C1FEF">
        <w:rPr>
          <w:noProof/>
          <w:szCs w:val="22"/>
        </w:rPr>
        <w:tab/>
      </w:r>
      <w:r>
        <w:rPr>
          <w:noProof/>
          <w:szCs w:val="22"/>
        </w:rPr>
        <w:t xml:space="preserve">   </w:t>
      </w:r>
      <w:proofErr w:type="spellStart"/>
      <w:r w:rsidRPr="004C1FEF">
        <w:rPr>
          <w:color w:val="000000"/>
          <w:szCs w:val="22"/>
        </w:rPr>
        <w:t>Valsartan</w:t>
      </w:r>
      <w:proofErr w:type="spellEnd"/>
      <w:r w:rsidRPr="004C1FEF">
        <w:rPr>
          <w:color w:val="000000"/>
          <w:szCs w:val="22"/>
        </w:rPr>
        <w:t>/</w:t>
      </w:r>
      <w:proofErr w:type="spellStart"/>
      <w:r w:rsidRPr="004C1FEF">
        <w:rPr>
          <w:color w:val="000000"/>
          <w:szCs w:val="22"/>
        </w:rPr>
        <w:t>Hydrochlorothiazide</w:t>
      </w:r>
      <w:proofErr w:type="spellEnd"/>
      <w:r w:rsidRPr="004C1FEF">
        <w:rPr>
          <w:color w:val="000000"/>
          <w:szCs w:val="22"/>
        </w:rPr>
        <w:t xml:space="preserve"> </w:t>
      </w:r>
      <w:proofErr w:type="spellStart"/>
      <w:r w:rsidRPr="004C1FEF">
        <w:rPr>
          <w:color w:val="000000"/>
          <w:szCs w:val="22"/>
        </w:rPr>
        <w:t>Sandoz</w:t>
      </w:r>
      <w:proofErr w:type="spellEnd"/>
    </w:p>
    <w:p w:rsidR="00683C7F" w:rsidRPr="004C1FEF" w:rsidRDefault="00683C7F" w:rsidP="00683C7F">
      <w:pPr>
        <w:rPr>
          <w:color w:val="000000"/>
          <w:szCs w:val="22"/>
        </w:rPr>
      </w:pPr>
      <w:r w:rsidRPr="004C1FEF">
        <w:rPr>
          <w:color w:val="000000"/>
          <w:szCs w:val="22"/>
        </w:rPr>
        <w:t>Lenkija</w:t>
      </w:r>
      <w:r w:rsidRPr="004C1FEF">
        <w:rPr>
          <w:color w:val="000000"/>
          <w:szCs w:val="22"/>
        </w:rPr>
        <w:tab/>
      </w:r>
      <w:r>
        <w:rPr>
          <w:color w:val="000000"/>
          <w:szCs w:val="22"/>
        </w:rPr>
        <w:t xml:space="preserve">   </w:t>
      </w:r>
      <w:proofErr w:type="spellStart"/>
      <w:r w:rsidRPr="004C1FEF">
        <w:rPr>
          <w:color w:val="000000"/>
          <w:szCs w:val="22"/>
        </w:rPr>
        <w:t>Axudan</w:t>
      </w:r>
      <w:proofErr w:type="spellEnd"/>
      <w:r w:rsidRPr="004C1FEF">
        <w:rPr>
          <w:color w:val="000000"/>
          <w:szCs w:val="22"/>
        </w:rPr>
        <w:t xml:space="preserve"> HCT</w:t>
      </w:r>
    </w:p>
    <w:p w:rsidR="00683C7F" w:rsidRPr="004C1FEF" w:rsidRDefault="00683C7F" w:rsidP="00683C7F">
      <w:pPr>
        <w:rPr>
          <w:color w:val="000000"/>
          <w:szCs w:val="22"/>
        </w:rPr>
      </w:pPr>
      <w:r w:rsidRPr="004C1FEF">
        <w:rPr>
          <w:color w:val="000000"/>
          <w:szCs w:val="22"/>
        </w:rPr>
        <w:t xml:space="preserve">Portugalija </w:t>
      </w:r>
      <w:r w:rsidRPr="004C1FEF">
        <w:rPr>
          <w:color w:val="000000"/>
          <w:szCs w:val="22"/>
        </w:rPr>
        <w:tab/>
      </w:r>
      <w:r>
        <w:rPr>
          <w:color w:val="000000"/>
          <w:szCs w:val="22"/>
        </w:rPr>
        <w:t xml:space="preserve">   </w:t>
      </w:r>
      <w:proofErr w:type="spellStart"/>
      <w:r w:rsidRPr="004C1FEF">
        <w:rPr>
          <w:color w:val="000000"/>
          <w:szCs w:val="22"/>
        </w:rPr>
        <w:t>Valsartan</w:t>
      </w:r>
      <w:proofErr w:type="spellEnd"/>
      <w:r w:rsidRPr="004C1FEF">
        <w:rPr>
          <w:color w:val="000000"/>
          <w:szCs w:val="22"/>
        </w:rPr>
        <w:t xml:space="preserve"> + </w:t>
      </w:r>
      <w:proofErr w:type="spellStart"/>
      <w:r w:rsidRPr="004C1FEF">
        <w:rPr>
          <w:color w:val="000000"/>
          <w:szCs w:val="22"/>
        </w:rPr>
        <w:t>Hidroclorotiazida</w:t>
      </w:r>
      <w:proofErr w:type="spellEnd"/>
      <w:r w:rsidRPr="004C1FEF">
        <w:rPr>
          <w:color w:val="000000"/>
          <w:szCs w:val="22"/>
        </w:rPr>
        <w:t xml:space="preserve"> </w:t>
      </w:r>
      <w:proofErr w:type="spellStart"/>
      <w:r w:rsidRPr="004C1FEF">
        <w:rPr>
          <w:color w:val="000000"/>
          <w:szCs w:val="22"/>
        </w:rPr>
        <w:t>Sandoz</w:t>
      </w:r>
      <w:proofErr w:type="spellEnd"/>
      <w:r w:rsidRPr="004C1FEF">
        <w:rPr>
          <w:color w:val="000000"/>
          <w:szCs w:val="22"/>
        </w:rPr>
        <w:t xml:space="preserve"> </w:t>
      </w:r>
      <w:r>
        <w:rPr>
          <w:color w:val="000000"/>
          <w:szCs w:val="22"/>
        </w:rPr>
        <w:t>160</w:t>
      </w:r>
      <w:r w:rsidRPr="004C1FEF">
        <w:rPr>
          <w:color w:val="000000"/>
          <w:szCs w:val="22"/>
        </w:rPr>
        <w:t xml:space="preserve"> mg + </w:t>
      </w:r>
      <w:r>
        <w:rPr>
          <w:color w:val="000000"/>
          <w:szCs w:val="22"/>
        </w:rPr>
        <w:t>25</w:t>
      </w:r>
      <w:r w:rsidRPr="004C1FEF">
        <w:rPr>
          <w:color w:val="000000"/>
          <w:szCs w:val="22"/>
        </w:rPr>
        <w:t xml:space="preserve"> mg </w:t>
      </w:r>
      <w:proofErr w:type="spellStart"/>
      <w:r w:rsidRPr="004C1FEF">
        <w:rPr>
          <w:color w:val="000000"/>
          <w:szCs w:val="22"/>
        </w:rPr>
        <w:t>Comprimidos</w:t>
      </w:r>
      <w:proofErr w:type="spellEnd"/>
    </w:p>
    <w:p w:rsidR="00683C7F" w:rsidRPr="004C1FEF" w:rsidRDefault="00683C7F" w:rsidP="00683C7F">
      <w:pPr>
        <w:autoSpaceDE w:val="0"/>
        <w:autoSpaceDN w:val="0"/>
        <w:adjustRightInd w:val="0"/>
        <w:rPr>
          <w:color w:val="000000"/>
          <w:szCs w:val="22"/>
        </w:rPr>
      </w:pPr>
      <w:r w:rsidRPr="004C1FEF">
        <w:rPr>
          <w:noProof/>
          <w:szCs w:val="22"/>
        </w:rPr>
        <w:t>Slovėnija</w:t>
      </w:r>
      <w:r w:rsidRPr="004C1FEF">
        <w:rPr>
          <w:noProof/>
          <w:szCs w:val="22"/>
        </w:rPr>
        <w:tab/>
      </w:r>
      <w:r>
        <w:rPr>
          <w:noProof/>
          <w:szCs w:val="22"/>
        </w:rPr>
        <w:t xml:space="preserve">   </w:t>
      </w:r>
      <w:proofErr w:type="spellStart"/>
      <w:r w:rsidRPr="004C1FEF">
        <w:rPr>
          <w:color w:val="000000"/>
          <w:szCs w:val="22"/>
        </w:rPr>
        <w:t>Valsartan</w:t>
      </w:r>
      <w:proofErr w:type="spellEnd"/>
      <w:r w:rsidRPr="004C1FEF">
        <w:rPr>
          <w:color w:val="000000"/>
          <w:szCs w:val="22"/>
        </w:rPr>
        <w:t>/</w:t>
      </w:r>
      <w:proofErr w:type="spellStart"/>
      <w:r w:rsidRPr="004C1FEF">
        <w:rPr>
          <w:color w:val="000000"/>
          <w:szCs w:val="22"/>
        </w:rPr>
        <w:t>hidroklorotiazid</w:t>
      </w:r>
      <w:proofErr w:type="spellEnd"/>
      <w:r w:rsidRPr="004C1FEF">
        <w:rPr>
          <w:color w:val="000000"/>
          <w:szCs w:val="22"/>
        </w:rPr>
        <w:t xml:space="preserve"> </w:t>
      </w:r>
      <w:proofErr w:type="spellStart"/>
      <w:r w:rsidRPr="004C1FEF">
        <w:rPr>
          <w:color w:val="000000"/>
          <w:szCs w:val="22"/>
        </w:rPr>
        <w:t>Lek</w:t>
      </w:r>
      <w:proofErr w:type="spellEnd"/>
      <w:r w:rsidRPr="004C1FEF">
        <w:rPr>
          <w:color w:val="000000"/>
          <w:szCs w:val="22"/>
        </w:rPr>
        <w:t xml:space="preserve"> </w:t>
      </w:r>
      <w:r>
        <w:rPr>
          <w:color w:val="000000"/>
          <w:szCs w:val="22"/>
        </w:rPr>
        <w:t>160</w:t>
      </w:r>
      <w:r w:rsidRPr="004C1FEF">
        <w:rPr>
          <w:color w:val="000000"/>
          <w:szCs w:val="22"/>
        </w:rPr>
        <w:t xml:space="preserve"> mg/</w:t>
      </w:r>
      <w:r>
        <w:rPr>
          <w:color w:val="000000"/>
          <w:szCs w:val="22"/>
        </w:rPr>
        <w:t>25</w:t>
      </w:r>
      <w:r w:rsidRPr="004C1FEF">
        <w:rPr>
          <w:color w:val="000000"/>
          <w:szCs w:val="22"/>
        </w:rPr>
        <w:t xml:space="preserve"> mg </w:t>
      </w:r>
      <w:proofErr w:type="spellStart"/>
      <w:r w:rsidRPr="004C1FEF">
        <w:rPr>
          <w:color w:val="000000"/>
          <w:szCs w:val="22"/>
        </w:rPr>
        <w:t>filmsko</w:t>
      </w:r>
      <w:proofErr w:type="spellEnd"/>
      <w:r w:rsidRPr="004C1FEF">
        <w:rPr>
          <w:color w:val="000000"/>
          <w:szCs w:val="22"/>
        </w:rPr>
        <w:t xml:space="preserve"> </w:t>
      </w:r>
      <w:proofErr w:type="spellStart"/>
      <w:r w:rsidRPr="004C1FEF">
        <w:rPr>
          <w:color w:val="000000"/>
          <w:szCs w:val="22"/>
        </w:rPr>
        <w:t>obložene</w:t>
      </w:r>
      <w:proofErr w:type="spellEnd"/>
      <w:r w:rsidRPr="004C1FEF">
        <w:rPr>
          <w:color w:val="000000"/>
          <w:szCs w:val="22"/>
        </w:rPr>
        <w:t xml:space="preserve"> tablete</w:t>
      </w:r>
    </w:p>
    <w:p w:rsidR="00931C4F" w:rsidRPr="004C1FEF" w:rsidRDefault="00931C4F" w:rsidP="00931C4F">
      <w:pPr>
        <w:tabs>
          <w:tab w:val="left" w:pos="567"/>
        </w:tabs>
        <w:rPr>
          <w:b/>
          <w:szCs w:val="22"/>
        </w:rPr>
      </w:pPr>
    </w:p>
    <w:p w:rsidR="00931C4F" w:rsidRPr="004C1FEF" w:rsidRDefault="00931C4F" w:rsidP="00931C4F">
      <w:pPr>
        <w:tabs>
          <w:tab w:val="left" w:pos="567"/>
        </w:tabs>
        <w:rPr>
          <w:b/>
          <w:bCs/>
          <w:szCs w:val="22"/>
        </w:rPr>
      </w:pPr>
      <w:r w:rsidRPr="004C1FEF">
        <w:rPr>
          <w:b/>
          <w:szCs w:val="22"/>
        </w:rPr>
        <w:t>Šis pakuotės lapelis paskutinį kartą peržiūrėtas</w:t>
      </w:r>
      <w:r w:rsidRPr="004C1FEF" w:rsidDel="00B97931">
        <w:rPr>
          <w:b/>
          <w:szCs w:val="22"/>
        </w:rPr>
        <w:t xml:space="preserve"> </w:t>
      </w:r>
      <w:r>
        <w:rPr>
          <w:b/>
        </w:rPr>
        <w:t>201</w:t>
      </w:r>
      <w:r w:rsidR="008758CE">
        <w:rPr>
          <w:b/>
        </w:rPr>
        <w:t>7</w:t>
      </w:r>
      <w:r>
        <w:rPr>
          <w:b/>
        </w:rPr>
        <w:t>-1</w:t>
      </w:r>
      <w:r w:rsidR="008758CE">
        <w:rPr>
          <w:b/>
        </w:rPr>
        <w:t>2</w:t>
      </w:r>
      <w:r>
        <w:rPr>
          <w:b/>
        </w:rPr>
        <w:t>-0</w:t>
      </w:r>
      <w:r w:rsidR="008758CE">
        <w:rPr>
          <w:b/>
        </w:rPr>
        <w:t>1</w:t>
      </w:r>
      <w:bookmarkStart w:id="2" w:name="_GoBack"/>
      <w:bookmarkEnd w:id="2"/>
    </w:p>
    <w:p w:rsidR="00931C4F" w:rsidRDefault="00931C4F" w:rsidP="00931C4F">
      <w:pPr>
        <w:pStyle w:val="BTEMEASMCA"/>
        <w:rPr>
          <w:rFonts w:ascii="Times New Roman" w:hAnsi="Times New Roman" w:cs="Times New Roman"/>
        </w:rPr>
      </w:pPr>
    </w:p>
    <w:p w:rsidR="00931C4F" w:rsidRPr="004C1FEF" w:rsidRDefault="00931C4F" w:rsidP="00931C4F">
      <w:pPr>
        <w:pStyle w:val="BTEMEASMCA"/>
        <w:rPr>
          <w:rFonts w:ascii="Times New Roman" w:hAnsi="Times New Roman" w:cs="Times New Roman"/>
        </w:rPr>
      </w:pPr>
    </w:p>
    <w:p w:rsidR="00931C4F" w:rsidRPr="004C1FEF" w:rsidRDefault="00931C4F" w:rsidP="00931C4F">
      <w:pPr>
        <w:pStyle w:val="BTEMEASMCA"/>
        <w:rPr>
          <w:rFonts w:ascii="Times New Roman" w:hAnsi="Times New Roman" w:cs="Times New Roman"/>
        </w:rPr>
      </w:pPr>
      <w:r w:rsidRPr="004C1FEF">
        <w:rPr>
          <w:rFonts w:ascii="Times New Roman" w:hAnsi="Times New Roman" w:cs="Times New Roman"/>
        </w:rPr>
        <w:t>Išsami informacija apie šį vaistinį preparatą pateikiama Valstybinės vaistų kontrolės tarnybos prie Lietuvos Respublikos sveikatos apsaugos ministerijos tinklalapyje</w:t>
      </w:r>
      <w:r w:rsidRPr="004C1FEF">
        <w:rPr>
          <w:rFonts w:ascii="Times New Roman" w:hAnsi="Times New Roman" w:cs="Times New Roman"/>
          <w:i/>
        </w:rPr>
        <w:t xml:space="preserve"> </w:t>
      </w:r>
      <w:hyperlink r:id="rId9" w:history="1">
        <w:r w:rsidRPr="004C1FEF">
          <w:rPr>
            <w:rStyle w:val="Hipersaitas"/>
            <w:rFonts w:ascii="Times New Roman" w:hAnsi="Times New Roman" w:cs="Times New Roman"/>
          </w:rPr>
          <w:t>http://www.vvkt.lt</w:t>
        </w:r>
      </w:hyperlink>
    </w:p>
    <w:p w:rsidR="00CC3A31" w:rsidRDefault="00CC3A31"/>
    <w:sectPr w:rsidR="00CC3A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34B3B"/>
    <w:multiLevelType w:val="multilevel"/>
    <w:tmpl w:val="B05409E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97F43"/>
    <w:multiLevelType w:val="hybridMultilevel"/>
    <w:tmpl w:val="53D2F312"/>
    <w:lvl w:ilvl="0" w:tplc="BF58391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E60136"/>
    <w:multiLevelType w:val="hybridMultilevel"/>
    <w:tmpl w:val="264ECA6C"/>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321F62"/>
    <w:multiLevelType w:val="hybridMultilevel"/>
    <w:tmpl w:val="740EDE90"/>
    <w:lvl w:ilvl="0" w:tplc="EA905DCE">
      <w:numFmt w:val="bullet"/>
      <w:lvlText w:val=""/>
      <w:lvlJc w:val="left"/>
      <w:pPr>
        <w:tabs>
          <w:tab w:val="num" w:pos="567"/>
        </w:tabs>
        <w:ind w:left="567" w:hanging="56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35A53"/>
    <w:multiLevelType w:val="hybridMultilevel"/>
    <w:tmpl w:val="E61C429A"/>
    <w:lvl w:ilvl="0" w:tplc="488EE40C">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210"/>
        </w:tabs>
        <w:ind w:left="121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664F0"/>
    <w:multiLevelType w:val="multilevel"/>
    <w:tmpl w:val="20F60242"/>
    <w:lvl w:ilvl="0">
      <w:start w:val="5"/>
      <w:numFmt w:val="decimal"/>
      <w:lvlText w:val="%1"/>
      <w:lvlJc w:val="left"/>
      <w:pPr>
        <w:tabs>
          <w:tab w:val="num" w:pos="720"/>
        </w:tabs>
        <w:ind w:left="720" w:hanging="720"/>
      </w:pPr>
      <w:rPr>
        <w:i w:val="0"/>
      </w:rPr>
    </w:lvl>
    <w:lvl w:ilvl="1">
      <w:start w:val="2"/>
      <w:numFmt w:val="decimal"/>
      <w:lvlText w:val="%1.%2"/>
      <w:lvlJc w:val="left"/>
      <w:pPr>
        <w:tabs>
          <w:tab w:val="num" w:pos="720"/>
        </w:tabs>
        <w:ind w:left="720" w:hanging="72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8" w15:restartNumberingAfterBreak="0">
    <w:nsid w:val="20907107"/>
    <w:multiLevelType w:val="hybridMultilevel"/>
    <w:tmpl w:val="9FFE5074"/>
    <w:lvl w:ilvl="0" w:tplc="0EC617C0">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272D9"/>
    <w:multiLevelType w:val="hybridMultilevel"/>
    <w:tmpl w:val="5D9218C6"/>
    <w:lvl w:ilvl="0" w:tplc="9D0A0F3C">
      <w:start w:val="4"/>
      <w:numFmt w:val="bullet"/>
      <w:lvlText w:val="-"/>
      <w:lvlJc w:val="left"/>
      <w:pPr>
        <w:tabs>
          <w:tab w:val="num" w:pos="622"/>
        </w:tabs>
        <w:ind w:left="622" w:hanging="567"/>
      </w:pPr>
      <w:rPr>
        <w:rFonts w:ascii="Times New Roman" w:eastAsia="Times New Roman" w:hAnsi="Times New Roman" w:cs="Times New Roman" w:hint="default"/>
      </w:rPr>
    </w:lvl>
    <w:lvl w:ilvl="1" w:tplc="04270003" w:tentative="1">
      <w:start w:val="1"/>
      <w:numFmt w:val="bullet"/>
      <w:lvlText w:val="o"/>
      <w:lvlJc w:val="left"/>
      <w:pPr>
        <w:tabs>
          <w:tab w:val="num" w:pos="1495"/>
        </w:tabs>
        <w:ind w:left="1495" w:hanging="360"/>
      </w:pPr>
      <w:rPr>
        <w:rFonts w:ascii="Courier New" w:hAnsi="Courier New" w:cs="Courier New" w:hint="default"/>
      </w:rPr>
    </w:lvl>
    <w:lvl w:ilvl="2" w:tplc="04270005" w:tentative="1">
      <w:start w:val="1"/>
      <w:numFmt w:val="bullet"/>
      <w:lvlText w:val=""/>
      <w:lvlJc w:val="left"/>
      <w:pPr>
        <w:tabs>
          <w:tab w:val="num" w:pos="2215"/>
        </w:tabs>
        <w:ind w:left="2215" w:hanging="360"/>
      </w:pPr>
      <w:rPr>
        <w:rFonts w:ascii="Wingdings" w:hAnsi="Wingdings" w:hint="default"/>
      </w:rPr>
    </w:lvl>
    <w:lvl w:ilvl="3" w:tplc="04270001" w:tentative="1">
      <w:start w:val="1"/>
      <w:numFmt w:val="bullet"/>
      <w:lvlText w:val=""/>
      <w:lvlJc w:val="left"/>
      <w:pPr>
        <w:tabs>
          <w:tab w:val="num" w:pos="2935"/>
        </w:tabs>
        <w:ind w:left="2935" w:hanging="360"/>
      </w:pPr>
      <w:rPr>
        <w:rFonts w:ascii="Symbol" w:hAnsi="Symbol" w:hint="default"/>
      </w:rPr>
    </w:lvl>
    <w:lvl w:ilvl="4" w:tplc="04270003" w:tentative="1">
      <w:start w:val="1"/>
      <w:numFmt w:val="bullet"/>
      <w:lvlText w:val="o"/>
      <w:lvlJc w:val="left"/>
      <w:pPr>
        <w:tabs>
          <w:tab w:val="num" w:pos="3655"/>
        </w:tabs>
        <w:ind w:left="3655" w:hanging="360"/>
      </w:pPr>
      <w:rPr>
        <w:rFonts w:ascii="Courier New" w:hAnsi="Courier New" w:cs="Courier New" w:hint="default"/>
      </w:rPr>
    </w:lvl>
    <w:lvl w:ilvl="5" w:tplc="04270005" w:tentative="1">
      <w:start w:val="1"/>
      <w:numFmt w:val="bullet"/>
      <w:lvlText w:val=""/>
      <w:lvlJc w:val="left"/>
      <w:pPr>
        <w:tabs>
          <w:tab w:val="num" w:pos="4375"/>
        </w:tabs>
        <w:ind w:left="4375" w:hanging="360"/>
      </w:pPr>
      <w:rPr>
        <w:rFonts w:ascii="Wingdings" w:hAnsi="Wingdings" w:hint="default"/>
      </w:rPr>
    </w:lvl>
    <w:lvl w:ilvl="6" w:tplc="04270001" w:tentative="1">
      <w:start w:val="1"/>
      <w:numFmt w:val="bullet"/>
      <w:lvlText w:val=""/>
      <w:lvlJc w:val="left"/>
      <w:pPr>
        <w:tabs>
          <w:tab w:val="num" w:pos="5095"/>
        </w:tabs>
        <w:ind w:left="5095" w:hanging="360"/>
      </w:pPr>
      <w:rPr>
        <w:rFonts w:ascii="Symbol" w:hAnsi="Symbol" w:hint="default"/>
      </w:rPr>
    </w:lvl>
    <w:lvl w:ilvl="7" w:tplc="04270003" w:tentative="1">
      <w:start w:val="1"/>
      <w:numFmt w:val="bullet"/>
      <w:lvlText w:val="o"/>
      <w:lvlJc w:val="left"/>
      <w:pPr>
        <w:tabs>
          <w:tab w:val="num" w:pos="5815"/>
        </w:tabs>
        <w:ind w:left="5815" w:hanging="360"/>
      </w:pPr>
      <w:rPr>
        <w:rFonts w:ascii="Courier New" w:hAnsi="Courier New" w:cs="Courier New" w:hint="default"/>
      </w:rPr>
    </w:lvl>
    <w:lvl w:ilvl="8" w:tplc="04270005" w:tentative="1">
      <w:start w:val="1"/>
      <w:numFmt w:val="bullet"/>
      <w:lvlText w:val=""/>
      <w:lvlJc w:val="left"/>
      <w:pPr>
        <w:tabs>
          <w:tab w:val="num" w:pos="6535"/>
        </w:tabs>
        <w:ind w:left="6535" w:hanging="360"/>
      </w:pPr>
      <w:rPr>
        <w:rFonts w:ascii="Wingdings" w:hAnsi="Wingdings" w:hint="default"/>
      </w:rPr>
    </w:lvl>
  </w:abstractNum>
  <w:abstractNum w:abstractNumId="11" w15:restartNumberingAfterBreak="0">
    <w:nsid w:val="350376DA"/>
    <w:multiLevelType w:val="hybridMultilevel"/>
    <w:tmpl w:val="D034E4BA"/>
    <w:lvl w:ilvl="0" w:tplc="F0105A02">
      <w:start w:val="1"/>
      <w:numFmt w:val="bullet"/>
      <w:lvlText w:val=""/>
      <w:lvlJc w:val="left"/>
      <w:pPr>
        <w:tabs>
          <w:tab w:val="num" w:pos="987"/>
        </w:tabs>
        <w:ind w:left="98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BB7322"/>
    <w:multiLevelType w:val="hybridMultilevel"/>
    <w:tmpl w:val="5D62FD98"/>
    <w:lvl w:ilvl="0" w:tplc="BF58391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EF78E8"/>
    <w:multiLevelType w:val="hybridMultilevel"/>
    <w:tmpl w:val="38FA2442"/>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EB1C59"/>
    <w:multiLevelType w:val="hybridMultilevel"/>
    <w:tmpl w:val="8D127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9F765E"/>
    <w:multiLevelType w:val="hybridMultilevel"/>
    <w:tmpl w:val="75B890AA"/>
    <w:lvl w:ilvl="0" w:tplc="F24C0F7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9F4684"/>
    <w:multiLevelType w:val="hybridMultilevel"/>
    <w:tmpl w:val="27D46D54"/>
    <w:lvl w:ilvl="0" w:tplc="61E4DCA0">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273DF4"/>
    <w:multiLevelType w:val="hybridMultilevel"/>
    <w:tmpl w:val="15D286F0"/>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6"/>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1"/>
  </w:num>
  <w:num w:numId="9">
    <w:abstractNumId w:val="11"/>
  </w:num>
  <w:num w:numId="10">
    <w:abstractNumId w:val="22"/>
  </w:num>
  <w:num w:numId="11">
    <w:abstractNumId w:val="18"/>
  </w:num>
  <w:num w:numId="12">
    <w:abstractNumId w:val="20"/>
  </w:num>
  <w:num w:numId="13">
    <w:abstractNumId w:val="4"/>
  </w:num>
  <w:num w:numId="14">
    <w:abstractNumId w:val="6"/>
  </w:num>
  <w:num w:numId="15">
    <w:abstractNumId w:val="10"/>
  </w:num>
  <w:num w:numId="16">
    <w:abstractNumId w:val="2"/>
  </w:num>
  <w:num w:numId="17">
    <w:abstractNumId w:val="0"/>
  </w:num>
  <w:num w:numId="18">
    <w:abstractNumId w:val="19"/>
  </w:num>
  <w:num w:numId="19">
    <w:abstractNumId w:val="13"/>
  </w:num>
  <w:num w:numId="20">
    <w:abstractNumId w:val="15"/>
  </w:num>
  <w:num w:numId="21">
    <w:abstractNumId w:val="14"/>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4F"/>
    <w:rsid w:val="00073711"/>
    <w:rsid w:val="000F4C97"/>
    <w:rsid w:val="00225978"/>
    <w:rsid w:val="00313BB8"/>
    <w:rsid w:val="004E4093"/>
    <w:rsid w:val="005D2914"/>
    <w:rsid w:val="00683C7F"/>
    <w:rsid w:val="00786DE5"/>
    <w:rsid w:val="008758CE"/>
    <w:rsid w:val="008F33C8"/>
    <w:rsid w:val="00931C4F"/>
    <w:rsid w:val="009959F1"/>
    <w:rsid w:val="00CC3A31"/>
    <w:rsid w:val="00DB681E"/>
    <w:rsid w:val="00DC4F48"/>
    <w:rsid w:val="00EF6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F8D2"/>
  <w15:chartTrackingRefBased/>
  <w15:docId w15:val="{F63B5038-0EDA-4387-9759-D9374589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1C4F"/>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931C4F"/>
    <w:pPr>
      <w:keepNext/>
      <w:outlineLvl w:val="0"/>
    </w:pPr>
    <w:rPr>
      <w:b/>
    </w:rPr>
  </w:style>
  <w:style w:type="paragraph" w:styleId="Antrat2">
    <w:name w:val="heading 2"/>
    <w:basedOn w:val="prastasis"/>
    <w:next w:val="prastasis"/>
    <w:link w:val="Antrat2Diagrama"/>
    <w:autoRedefine/>
    <w:qFormat/>
    <w:rsid w:val="00931C4F"/>
    <w:pPr>
      <w:keepNext/>
      <w:outlineLvl w:val="1"/>
    </w:pPr>
    <w:rPr>
      <w:szCs w:val="22"/>
      <w:u w:val="single"/>
    </w:rPr>
  </w:style>
  <w:style w:type="paragraph" w:styleId="Antrat3">
    <w:name w:val="heading 3"/>
    <w:basedOn w:val="prastasis"/>
    <w:next w:val="prastasis"/>
    <w:link w:val="Antrat3Diagrama"/>
    <w:qFormat/>
    <w:rsid w:val="00931C4F"/>
    <w:pPr>
      <w:keepNext/>
      <w:spacing w:before="240" w:after="60"/>
      <w:outlineLvl w:val="2"/>
    </w:pPr>
    <w:rPr>
      <w:rFonts w:ascii="Arial" w:hAnsi="Arial"/>
      <w:b/>
      <w:bCs/>
      <w:sz w:val="26"/>
      <w:szCs w:val="26"/>
    </w:rPr>
  </w:style>
  <w:style w:type="paragraph" w:styleId="Antrat4">
    <w:name w:val="heading 4"/>
    <w:basedOn w:val="prastasis"/>
    <w:next w:val="prastasis"/>
    <w:link w:val="Antrat4Diagrama"/>
    <w:qFormat/>
    <w:rsid w:val="00931C4F"/>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1C4F"/>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931C4F"/>
    <w:rPr>
      <w:rFonts w:ascii="Times New Roman" w:eastAsia="Times New Roman" w:hAnsi="Times New Roman" w:cs="Times New Roman"/>
      <w:u w:val="single"/>
      <w:lang w:eastAsia="lt-LT"/>
    </w:rPr>
  </w:style>
  <w:style w:type="character" w:customStyle="1" w:styleId="Antrat3Diagrama">
    <w:name w:val="Antraštė 3 Diagrama"/>
    <w:basedOn w:val="Numatytasispastraiposriftas"/>
    <w:link w:val="Antrat3"/>
    <w:rsid w:val="00931C4F"/>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931C4F"/>
    <w:rPr>
      <w:rFonts w:ascii="Calibri" w:eastAsia="Times New Roman" w:hAnsi="Calibri" w:cs="Times New Roman"/>
      <w:b/>
      <w:bCs/>
      <w:sz w:val="28"/>
      <w:szCs w:val="28"/>
      <w:lang w:eastAsia="lt-LT"/>
    </w:rPr>
  </w:style>
  <w:style w:type="character" w:styleId="Hipersaitas">
    <w:name w:val="Hyperlink"/>
    <w:unhideWhenUsed/>
    <w:rsid w:val="00931C4F"/>
    <w:rPr>
      <w:color w:val="0000FF"/>
      <w:u w:val="single"/>
    </w:rPr>
  </w:style>
  <w:style w:type="character" w:styleId="Perirtashipersaitas">
    <w:name w:val="FollowedHyperlink"/>
    <w:uiPriority w:val="99"/>
    <w:unhideWhenUsed/>
    <w:rsid w:val="00931C4F"/>
    <w:rPr>
      <w:color w:val="800080"/>
      <w:u w:val="single"/>
    </w:rPr>
  </w:style>
  <w:style w:type="paragraph" w:styleId="prastasiniatinklio">
    <w:name w:val="Normal (Web)"/>
    <w:basedOn w:val="prastasis"/>
    <w:unhideWhenUsed/>
    <w:rsid w:val="00931C4F"/>
    <w:pPr>
      <w:spacing w:after="240"/>
    </w:pPr>
    <w:rPr>
      <w:rFonts w:ascii="Arial Unicode MS" w:hAnsi="Arial Unicode MS"/>
      <w:sz w:val="24"/>
      <w:szCs w:val="24"/>
      <w:lang w:val="en-US" w:eastAsia="ja-JP"/>
    </w:rPr>
  </w:style>
  <w:style w:type="paragraph" w:styleId="Puslapioinaostekstas">
    <w:name w:val="footnote text"/>
    <w:basedOn w:val="prastasis"/>
    <w:next w:val="prastasis"/>
    <w:link w:val="PuslapioinaostekstasDiagrama"/>
    <w:unhideWhenUsed/>
    <w:rsid w:val="00931C4F"/>
    <w:rPr>
      <w:rFonts w:ascii="TimesLT" w:hAnsi="TimesLT"/>
      <w:sz w:val="20"/>
      <w:lang w:val="en-GB"/>
    </w:rPr>
  </w:style>
  <w:style w:type="character" w:customStyle="1" w:styleId="PuslapioinaostekstasDiagrama">
    <w:name w:val="Puslapio išnašos tekstas Diagrama"/>
    <w:basedOn w:val="Numatytasispastraiposriftas"/>
    <w:link w:val="Puslapioinaostekstas"/>
    <w:rsid w:val="00931C4F"/>
    <w:rPr>
      <w:rFonts w:ascii="TimesLT" w:eastAsia="Times New Roman" w:hAnsi="TimesLT" w:cs="Times New Roman"/>
      <w:sz w:val="20"/>
      <w:szCs w:val="20"/>
      <w:lang w:val="en-GB" w:eastAsia="lt-LT"/>
    </w:rPr>
  </w:style>
  <w:style w:type="paragraph" w:styleId="Antrats">
    <w:name w:val="header"/>
    <w:basedOn w:val="prastasis"/>
    <w:link w:val="AntratsDiagrama"/>
    <w:unhideWhenUsed/>
    <w:rsid w:val="00931C4F"/>
    <w:pPr>
      <w:tabs>
        <w:tab w:val="center" w:pos="4819"/>
        <w:tab w:val="right" w:pos="9638"/>
      </w:tabs>
    </w:pPr>
  </w:style>
  <w:style w:type="character" w:customStyle="1" w:styleId="AntratsDiagrama">
    <w:name w:val="Antraštės Diagrama"/>
    <w:basedOn w:val="Numatytasispastraiposriftas"/>
    <w:link w:val="Antrats"/>
    <w:rsid w:val="00931C4F"/>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931C4F"/>
    <w:pPr>
      <w:tabs>
        <w:tab w:val="center" w:pos="4819"/>
        <w:tab w:val="right" w:pos="9638"/>
      </w:tabs>
    </w:pPr>
  </w:style>
  <w:style w:type="character" w:customStyle="1" w:styleId="PoratDiagrama">
    <w:name w:val="Poraštė Diagrama"/>
    <w:basedOn w:val="Numatytasispastraiposriftas"/>
    <w:link w:val="Porat"/>
    <w:uiPriority w:val="99"/>
    <w:rsid w:val="00931C4F"/>
    <w:rPr>
      <w:rFonts w:ascii="Times New Roman" w:eastAsia="Times New Roman" w:hAnsi="Times New Roman" w:cs="Times New Roman"/>
      <w:szCs w:val="20"/>
      <w:lang w:eastAsia="lt-LT"/>
    </w:rPr>
  </w:style>
  <w:style w:type="paragraph" w:styleId="Dokumentoinaostekstas">
    <w:name w:val="endnote text"/>
    <w:basedOn w:val="prastasis"/>
    <w:link w:val="DokumentoinaostekstasDiagrama"/>
    <w:unhideWhenUsed/>
    <w:rsid w:val="00931C4F"/>
    <w:pPr>
      <w:tabs>
        <w:tab w:val="left" w:pos="567"/>
      </w:tabs>
    </w:pPr>
    <w:rPr>
      <w:lang w:val="en-GB" w:eastAsia="x-none"/>
    </w:rPr>
  </w:style>
  <w:style w:type="character" w:customStyle="1" w:styleId="DokumentoinaostekstasDiagrama">
    <w:name w:val="Dokumento išnašos tekstas Diagrama"/>
    <w:basedOn w:val="Numatytasispastraiposriftas"/>
    <w:link w:val="Dokumentoinaostekstas"/>
    <w:rsid w:val="00931C4F"/>
    <w:rPr>
      <w:rFonts w:ascii="Times New Roman" w:eastAsia="Times New Roman" w:hAnsi="Times New Roman" w:cs="Times New Roman"/>
      <w:szCs w:val="20"/>
      <w:lang w:val="en-GB" w:eastAsia="x-none"/>
    </w:rPr>
  </w:style>
  <w:style w:type="paragraph" w:styleId="Pavadinimas">
    <w:name w:val="Title"/>
    <w:basedOn w:val="prastasis"/>
    <w:link w:val="PavadinimasDiagrama"/>
    <w:autoRedefine/>
    <w:qFormat/>
    <w:rsid w:val="00931C4F"/>
    <w:pPr>
      <w:jc w:val="center"/>
      <w:outlineLvl w:val="0"/>
    </w:pPr>
    <w:rPr>
      <w:b/>
      <w:kern w:val="28"/>
    </w:rPr>
  </w:style>
  <w:style w:type="character" w:customStyle="1" w:styleId="PavadinimasDiagrama">
    <w:name w:val="Pavadinimas Diagrama"/>
    <w:basedOn w:val="Numatytasispastraiposriftas"/>
    <w:link w:val="Pavadinimas"/>
    <w:rsid w:val="00931C4F"/>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931C4F"/>
    <w:pPr>
      <w:spacing w:after="120"/>
    </w:pPr>
  </w:style>
  <w:style w:type="character" w:customStyle="1" w:styleId="PagrindinistekstasDiagrama">
    <w:name w:val="Pagrindinis tekstas Diagrama"/>
    <w:basedOn w:val="Numatytasispastraiposriftas"/>
    <w:link w:val="Pagrindinistekstas"/>
    <w:rsid w:val="00931C4F"/>
    <w:rPr>
      <w:rFonts w:ascii="Times New Roman" w:eastAsia="Times New Roman" w:hAnsi="Times New Roman" w:cs="Times New Roman"/>
      <w:szCs w:val="20"/>
      <w:lang w:eastAsia="lt-LT"/>
    </w:rPr>
  </w:style>
  <w:style w:type="paragraph" w:styleId="Debesliotekstas">
    <w:name w:val="Balloon Text"/>
    <w:basedOn w:val="prastasis"/>
    <w:link w:val="DebesliotekstasDiagrama"/>
    <w:unhideWhenUsed/>
    <w:rsid w:val="00931C4F"/>
    <w:rPr>
      <w:rFonts w:ascii="Tahoma" w:hAnsi="Tahoma"/>
      <w:sz w:val="16"/>
      <w:szCs w:val="16"/>
    </w:rPr>
  </w:style>
  <w:style w:type="character" w:customStyle="1" w:styleId="DebesliotekstasDiagrama">
    <w:name w:val="Debesėlio tekstas Diagrama"/>
    <w:basedOn w:val="Numatytasispastraiposriftas"/>
    <w:link w:val="Debesliotekstas"/>
    <w:rsid w:val="00931C4F"/>
    <w:rPr>
      <w:rFonts w:ascii="Tahoma" w:eastAsia="Times New Roman" w:hAnsi="Tahoma" w:cs="Times New Roman"/>
      <w:sz w:val="16"/>
      <w:szCs w:val="16"/>
      <w:lang w:eastAsia="lt-LT"/>
    </w:rPr>
  </w:style>
  <w:style w:type="character" w:customStyle="1" w:styleId="PI-1labEMEASMCAChar">
    <w:name w:val="PI-1_lab EMEA_SMCA Char"/>
    <w:link w:val="PI-1labEMEASMCA"/>
    <w:locked/>
    <w:rsid w:val="00931C4F"/>
    <w:rPr>
      <w:b/>
      <w:noProof/>
    </w:rPr>
  </w:style>
  <w:style w:type="paragraph" w:customStyle="1" w:styleId="PI-1labEMEASMCA">
    <w:name w:val="PI-1_lab EMEA_SMCA"/>
    <w:basedOn w:val="prastasis"/>
    <w:link w:val="PI-1labEMEASMCAChar"/>
    <w:autoRedefine/>
    <w:rsid w:val="00931C4F"/>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Cs w:val="22"/>
      <w:lang w:eastAsia="en-US"/>
    </w:rPr>
  </w:style>
  <w:style w:type="character" w:customStyle="1" w:styleId="TTEMEASMCADiagrama">
    <w:name w:val="TT EMEA_SMCA Diagrama"/>
    <w:link w:val="TTEMEASMCA"/>
    <w:locked/>
    <w:rsid w:val="00931C4F"/>
    <w:rPr>
      <w:b/>
      <w:caps/>
    </w:rPr>
  </w:style>
  <w:style w:type="paragraph" w:customStyle="1" w:styleId="TTEMEASMCA">
    <w:name w:val="TT EMEA_SMCA"/>
    <w:basedOn w:val="Antrat1"/>
    <w:link w:val="TTEMEASMCADiagrama"/>
    <w:autoRedefine/>
    <w:rsid w:val="00931C4F"/>
    <w:pPr>
      <w:keepNext w:val="0"/>
      <w:tabs>
        <w:tab w:val="left" w:pos="567"/>
      </w:tabs>
      <w:ind w:left="567" w:hanging="567"/>
      <w:jc w:val="center"/>
    </w:pPr>
    <w:rPr>
      <w:rFonts w:asciiTheme="minorHAnsi" w:eastAsiaTheme="minorHAnsi" w:hAnsiTheme="minorHAnsi" w:cstheme="minorBidi"/>
      <w:caps/>
      <w:szCs w:val="22"/>
      <w:lang w:eastAsia="en-US"/>
    </w:rPr>
  </w:style>
  <w:style w:type="paragraph" w:customStyle="1" w:styleId="BT-EMEASMCA">
    <w:name w:val="BT- EMEA_SMCA"/>
    <w:basedOn w:val="prastasis"/>
    <w:autoRedefine/>
    <w:rsid w:val="00931C4F"/>
    <w:pPr>
      <w:tabs>
        <w:tab w:val="num" w:pos="567"/>
      </w:tabs>
      <w:ind w:left="567" w:hanging="567"/>
    </w:pPr>
    <w:rPr>
      <w:noProof/>
      <w:szCs w:val="22"/>
      <w:lang w:eastAsia="en-US"/>
    </w:rPr>
  </w:style>
  <w:style w:type="character" w:customStyle="1" w:styleId="BTEMEASMCADiagrama">
    <w:name w:val="BT EMEA_SMCA Diagrama"/>
    <w:link w:val="BTEMEASMCA"/>
    <w:locked/>
    <w:rsid w:val="00931C4F"/>
    <w:rPr>
      <w:noProof/>
    </w:rPr>
  </w:style>
  <w:style w:type="paragraph" w:customStyle="1" w:styleId="BTEMEASMCA">
    <w:name w:val="BT EMEA_SMCA"/>
    <w:basedOn w:val="prastasis"/>
    <w:link w:val="BTEMEASMCADiagrama"/>
    <w:autoRedefine/>
    <w:rsid w:val="00931C4F"/>
    <w:rPr>
      <w:rFonts w:asciiTheme="minorHAnsi" w:eastAsiaTheme="minorHAnsi" w:hAnsiTheme="minorHAnsi" w:cstheme="minorBidi"/>
      <w:noProof/>
      <w:szCs w:val="22"/>
      <w:lang w:eastAsia="en-US"/>
    </w:rPr>
  </w:style>
  <w:style w:type="character" w:customStyle="1" w:styleId="EMEABodyTextChar">
    <w:name w:val="EMEA Body Text Char"/>
    <w:link w:val="EMEABodyText"/>
    <w:locked/>
    <w:rsid w:val="00931C4F"/>
    <w:rPr>
      <w:lang w:val="en-GB"/>
    </w:rPr>
  </w:style>
  <w:style w:type="paragraph" w:customStyle="1" w:styleId="EMEABodyText">
    <w:name w:val="EMEA Body Text"/>
    <w:basedOn w:val="prastasis"/>
    <w:link w:val="EMEABodyTextChar"/>
    <w:rsid w:val="00931C4F"/>
    <w:rPr>
      <w:rFonts w:asciiTheme="minorHAnsi" w:eastAsiaTheme="minorHAnsi" w:hAnsiTheme="minorHAnsi" w:cstheme="minorBidi"/>
      <w:szCs w:val="22"/>
      <w:lang w:val="en-GB" w:eastAsia="en-US"/>
    </w:rPr>
  </w:style>
  <w:style w:type="paragraph" w:customStyle="1" w:styleId="Default">
    <w:name w:val="Default"/>
    <w:rsid w:val="00931C4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LatinArial">
    <w:name w:val="Normal + (Latin) Arial"/>
    <w:aliases w:val="(Complex) Arial,9 pt"/>
    <w:basedOn w:val="Default"/>
    <w:next w:val="Default"/>
    <w:rsid w:val="00931C4F"/>
    <w:pPr>
      <w:numPr>
        <w:numId w:val="1"/>
      </w:numPr>
      <w:tabs>
        <w:tab w:val="clear" w:pos="567"/>
      </w:tabs>
      <w:ind w:left="0" w:firstLine="0"/>
    </w:pPr>
    <w:rPr>
      <w:color w:val="auto"/>
    </w:rPr>
  </w:style>
  <w:style w:type="paragraph" w:customStyle="1" w:styleId="Text">
    <w:name w:val="Text"/>
    <w:aliases w:val="Graphic"/>
    <w:basedOn w:val="prastasis"/>
    <w:link w:val="TextChar"/>
    <w:rsid w:val="00931C4F"/>
    <w:pPr>
      <w:spacing w:before="120"/>
      <w:jc w:val="both"/>
    </w:pPr>
    <w:rPr>
      <w:sz w:val="24"/>
      <w:lang w:val="en-US" w:eastAsia="en-US"/>
    </w:rPr>
  </w:style>
  <w:style w:type="paragraph" w:customStyle="1" w:styleId="Listlevel1">
    <w:name w:val="List level 1"/>
    <w:basedOn w:val="prastasis"/>
    <w:rsid w:val="00931C4F"/>
    <w:pPr>
      <w:spacing w:before="40" w:after="20"/>
      <w:ind w:left="425" w:hanging="425"/>
    </w:pPr>
    <w:rPr>
      <w:sz w:val="24"/>
      <w:lang w:val="en-US" w:eastAsia="en-US"/>
    </w:rPr>
  </w:style>
  <w:style w:type="paragraph" w:customStyle="1" w:styleId="PI-3EMEASMCA">
    <w:name w:val="PI-3 EMEA_SMCA"/>
    <w:basedOn w:val="prastasis"/>
    <w:autoRedefine/>
    <w:rsid w:val="00931C4F"/>
    <w:pPr>
      <w:spacing w:line="220" w:lineRule="exact"/>
    </w:pPr>
    <w:rPr>
      <w:b/>
      <w:lang w:eastAsia="en-US"/>
    </w:rPr>
  </w:style>
  <w:style w:type="character" w:customStyle="1" w:styleId="PI-1EMEASMCAChar">
    <w:name w:val="PI-1 EMEA_SMCA Char"/>
    <w:link w:val="PI-1EMEASMCA"/>
    <w:locked/>
    <w:rsid w:val="00931C4F"/>
    <w:rPr>
      <w:b/>
    </w:rPr>
  </w:style>
  <w:style w:type="paragraph" w:customStyle="1" w:styleId="PI-1EMEASMCA">
    <w:name w:val="PI-1 EMEA_SMCA"/>
    <w:basedOn w:val="Antrat2"/>
    <w:link w:val="PI-1EMEASMCAChar"/>
    <w:autoRedefine/>
    <w:rsid w:val="00931C4F"/>
    <w:pPr>
      <w:tabs>
        <w:tab w:val="left" w:pos="567"/>
      </w:tabs>
      <w:ind w:left="567" w:hanging="567"/>
    </w:pPr>
    <w:rPr>
      <w:rFonts w:asciiTheme="minorHAnsi" w:eastAsiaTheme="minorHAnsi" w:hAnsiTheme="minorHAnsi" w:cstheme="minorBidi"/>
      <w:b/>
      <w:u w:val="none"/>
      <w:lang w:eastAsia="en-US"/>
    </w:rPr>
  </w:style>
  <w:style w:type="paragraph" w:customStyle="1" w:styleId="PI-2EMEASMCA">
    <w:name w:val="PI-2 EMEA_SMCA"/>
    <w:basedOn w:val="Antrat3"/>
    <w:autoRedefine/>
    <w:rsid w:val="00931C4F"/>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BTAnIIEMEASMCA">
    <w:name w:val="BT(AnII) EMEA_SMCA"/>
    <w:basedOn w:val="Debesliotekstas"/>
    <w:autoRedefine/>
    <w:rsid w:val="00931C4F"/>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931C4F"/>
    <w:rPr>
      <w:noProof w:val="0"/>
      <w:u w:val="single"/>
    </w:rPr>
  </w:style>
  <w:style w:type="character" w:customStyle="1" w:styleId="BTEMEASMCAChar">
    <w:name w:val="BT EMEA_SMCA Char"/>
    <w:rsid w:val="00931C4F"/>
    <w:rPr>
      <w:sz w:val="22"/>
      <w:lang w:val="lt-LT" w:eastAsia="lt-LT" w:bidi="ar-SA"/>
    </w:rPr>
  </w:style>
  <w:style w:type="character" w:customStyle="1" w:styleId="TTEMEASMCAChar">
    <w:name w:val="TT EMEA_SMCA Char"/>
    <w:rsid w:val="00931C4F"/>
    <w:rPr>
      <w:b/>
      <w:bCs w:val="0"/>
      <w:caps/>
      <w:sz w:val="22"/>
      <w:szCs w:val="22"/>
      <w:lang w:val="en-US" w:eastAsia="en-US" w:bidi="ar-SA"/>
    </w:rPr>
  </w:style>
  <w:style w:type="character" w:styleId="Puslapionumeris">
    <w:name w:val="page number"/>
    <w:basedOn w:val="Numatytasispastraiposriftas"/>
    <w:rsid w:val="00931C4F"/>
  </w:style>
  <w:style w:type="character" w:customStyle="1" w:styleId="TextChar">
    <w:name w:val="Text Char"/>
    <w:link w:val="Text"/>
    <w:rsid w:val="00931C4F"/>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931C4F"/>
    <w:pPr>
      <w:ind w:left="720"/>
      <w:contextualSpacing/>
    </w:pPr>
  </w:style>
  <w:style w:type="paragraph" w:styleId="Komentarotekstas">
    <w:name w:val="annotation text"/>
    <w:basedOn w:val="prastasis"/>
    <w:link w:val="KomentarotekstasDiagrama"/>
    <w:rsid w:val="00931C4F"/>
    <w:rPr>
      <w:sz w:val="20"/>
    </w:rPr>
  </w:style>
  <w:style w:type="character" w:customStyle="1" w:styleId="KomentarotekstasDiagrama">
    <w:name w:val="Komentaro tekstas Diagrama"/>
    <w:basedOn w:val="Numatytasispastraiposriftas"/>
    <w:link w:val="Komentarotekstas"/>
    <w:rsid w:val="00931C4F"/>
    <w:rPr>
      <w:rFonts w:ascii="Times New Roman" w:eastAsia="Times New Roman" w:hAnsi="Times New Roman" w:cs="Times New Roman"/>
      <w:sz w:val="20"/>
      <w:szCs w:val="20"/>
      <w:lang w:eastAsia="lt-LT"/>
    </w:rPr>
  </w:style>
  <w:style w:type="paragraph" w:customStyle="1" w:styleId="BodytextAgency">
    <w:name w:val="Body text (Agency)"/>
    <w:basedOn w:val="prastasis"/>
    <w:link w:val="BodytextAgencyChar"/>
    <w:rsid w:val="00931C4F"/>
    <w:pPr>
      <w:spacing w:after="140" w:line="280" w:lineRule="atLeast"/>
    </w:pPr>
    <w:rPr>
      <w:rFonts w:ascii="Verdana" w:hAnsi="Verdana"/>
      <w:sz w:val="18"/>
      <w:lang w:val="en-GB" w:eastAsia="x-none"/>
    </w:rPr>
  </w:style>
  <w:style w:type="character" w:customStyle="1" w:styleId="BodytextAgencyChar">
    <w:name w:val="Body text (Agency) Char"/>
    <w:link w:val="BodytextAgency"/>
    <w:rsid w:val="00931C4F"/>
    <w:rPr>
      <w:rFonts w:ascii="Verdana" w:eastAsia="Times New Roman" w:hAnsi="Verdana" w:cs="Times New Roman"/>
      <w:sz w:val="18"/>
      <w:szCs w:val="20"/>
      <w:lang w:val="en-GB" w:eastAsia="x-none"/>
    </w:rPr>
  </w:style>
  <w:style w:type="numbering" w:customStyle="1" w:styleId="Sraonra1">
    <w:name w:val="Sąrašo nėra1"/>
    <w:next w:val="Sraonra"/>
    <w:uiPriority w:val="99"/>
    <w:semiHidden/>
    <w:unhideWhenUsed/>
    <w:rsid w:val="00931C4F"/>
  </w:style>
  <w:style w:type="character" w:styleId="Komentaronuoroda">
    <w:name w:val="annotation reference"/>
    <w:basedOn w:val="Numatytasispastraiposriftas"/>
    <w:semiHidden/>
    <w:unhideWhenUsed/>
    <w:rsid w:val="00931C4F"/>
    <w:rPr>
      <w:sz w:val="16"/>
      <w:szCs w:val="16"/>
    </w:rPr>
  </w:style>
  <w:style w:type="paragraph" w:styleId="Komentarotema">
    <w:name w:val="annotation subject"/>
    <w:basedOn w:val="Komentarotekstas"/>
    <w:next w:val="Komentarotekstas"/>
    <w:link w:val="KomentarotemaDiagrama"/>
    <w:uiPriority w:val="99"/>
    <w:semiHidden/>
    <w:unhideWhenUsed/>
    <w:rsid w:val="00931C4F"/>
    <w:rPr>
      <w:b/>
      <w:bCs/>
    </w:rPr>
  </w:style>
  <w:style w:type="character" w:customStyle="1" w:styleId="KomentarotemaDiagrama">
    <w:name w:val="Komentaro tema Diagrama"/>
    <w:basedOn w:val="KomentarotekstasDiagrama"/>
    <w:link w:val="Komentarotema"/>
    <w:uiPriority w:val="99"/>
    <w:semiHidden/>
    <w:rsid w:val="00931C4F"/>
    <w:rPr>
      <w:rFonts w:ascii="Times New Roman" w:eastAsia="Times New Roman" w:hAnsi="Times New Roman" w:cs="Times New Roman"/>
      <w:b/>
      <w:bCs/>
      <w:sz w:val="20"/>
      <w:szCs w:val="20"/>
      <w:lang w:eastAsia="lt-LT"/>
    </w:rPr>
  </w:style>
  <w:style w:type="table" w:styleId="Lentelstinklelis">
    <w:name w:val="Table Grid"/>
    <w:basedOn w:val="prastojilentel"/>
    <w:uiPriority w:val="59"/>
    <w:rsid w:val="00931C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38918-1253-464D-A0C1-399C515C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18163</Words>
  <Characters>10354</Characters>
  <Application>Microsoft Office Word</Application>
  <DocSecurity>0</DocSecurity>
  <Lines>86</Lines>
  <Paragraphs>56</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LYGIAGRETUS IMPORTUOTOJAS </vt:lpstr>
      <vt:lpstr>        LYGIAGRETAUS IMPORTO LEIDIMO NUMERIS</vt:lpstr>
      <vt:lpstr>        SERIJOS NUMERIS</vt:lpstr>
      <vt:lpstr>        </vt:lpstr>
      <vt:lpstr>17.    UNIKALUS IDENTIFIKATORIUS – 2D BRŪKŠNINIS KODAS</vt:lpstr>
      <vt:lpstr>18.    UNIKALUS IDENTIFIKATORIUS – ŽMONĖMS SUPRANTAMI DUOMENYS</vt:lpstr>
    </vt:vector>
  </TitlesOfParts>
  <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7</cp:revision>
  <dcterms:created xsi:type="dcterms:W3CDTF">2017-09-05T11:36:00Z</dcterms:created>
  <dcterms:modified xsi:type="dcterms:W3CDTF">2017-12-05T09:21:00Z</dcterms:modified>
</cp:coreProperties>
</file>