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Pavadinimas"/>
        <w:rPr>
          <w:szCs w:val="22"/>
        </w:rPr>
      </w:pPr>
      <w:r w:rsidRPr="004D7161">
        <w:rPr>
          <w:szCs w:val="22"/>
        </w:rPr>
        <w:t>A. ŽENKLINIMAS</w:t>
      </w:r>
    </w:p>
    <w:p w:rsidR="000E7DC8" w:rsidRDefault="000E7DC8" w:rsidP="000E7DC8">
      <w:pPr>
        <w:pStyle w:val="Pagrindinistekstas"/>
        <w:pBdr>
          <w:top w:val="single" w:sz="4" w:space="1" w:color="auto"/>
          <w:left w:val="single" w:sz="4" w:space="4" w:color="auto"/>
          <w:bottom w:val="single" w:sz="4" w:space="1" w:color="auto"/>
          <w:right w:val="single" w:sz="4" w:space="4" w:color="auto"/>
        </w:pBdr>
        <w:spacing w:after="0"/>
        <w:rPr>
          <w:b/>
          <w:szCs w:val="22"/>
        </w:rPr>
      </w:pPr>
      <w:r w:rsidRPr="004D7161">
        <w:rPr>
          <w:szCs w:val="22"/>
        </w:rPr>
        <w:br w:type="page"/>
      </w:r>
      <w:r w:rsidRPr="004D7161">
        <w:rPr>
          <w:b/>
          <w:szCs w:val="22"/>
        </w:rPr>
        <w:lastRenderedPageBreak/>
        <w:t>INFORMACIJA ANT IŠORINĖS PAKUOTĖS</w:t>
      </w:r>
    </w:p>
    <w:p w:rsidR="000E7DC8" w:rsidRPr="004D7161" w:rsidRDefault="000E7DC8" w:rsidP="000E7DC8">
      <w:pPr>
        <w:pStyle w:val="Pagrindinistekstas"/>
        <w:pBdr>
          <w:top w:val="single" w:sz="4" w:space="1" w:color="auto"/>
          <w:left w:val="single" w:sz="4" w:space="4" w:color="auto"/>
          <w:bottom w:val="single" w:sz="4" w:space="1" w:color="auto"/>
          <w:right w:val="single" w:sz="4" w:space="4" w:color="auto"/>
        </w:pBdr>
        <w:spacing w:after="0"/>
        <w:rPr>
          <w:b/>
          <w:szCs w:val="22"/>
        </w:rPr>
      </w:pPr>
    </w:p>
    <w:p w:rsidR="000E7DC8" w:rsidRPr="004D7161" w:rsidRDefault="000E7DC8" w:rsidP="000E7DC8">
      <w:pPr>
        <w:pStyle w:val="Pagrindinistekstas"/>
        <w:pBdr>
          <w:top w:val="single" w:sz="4" w:space="1" w:color="auto"/>
          <w:left w:val="single" w:sz="4" w:space="4" w:color="auto"/>
          <w:bottom w:val="single" w:sz="4" w:space="1" w:color="auto"/>
          <w:right w:val="single" w:sz="4" w:space="4" w:color="auto"/>
        </w:pBdr>
        <w:spacing w:after="0"/>
        <w:rPr>
          <w:b/>
          <w:szCs w:val="22"/>
        </w:rPr>
      </w:pPr>
      <w:r w:rsidRPr="004D7161">
        <w:rPr>
          <w:b/>
          <w:szCs w:val="22"/>
        </w:rPr>
        <w:t>KARTONO DĖŽUTĖ</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1.</w:t>
      </w:r>
      <w:r w:rsidRPr="004D7161">
        <w:rPr>
          <w:szCs w:val="22"/>
        </w:rPr>
        <w:tab/>
        <w:t>VAISTINIO PREPARATO PAVADINIMAS</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bookmarkStart w:id="0" w:name="_Hlk493148749"/>
      <w:proofErr w:type="spellStart"/>
      <w:r w:rsidRPr="004D7161">
        <w:rPr>
          <w:szCs w:val="22"/>
        </w:rPr>
        <w:t>Bicalutamide-Teva</w:t>
      </w:r>
      <w:proofErr w:type="spellEnd"/>
      <w:r w:rsidRPr="004D7161">
        <w:rPr>
          <w:szCs w:val="22"/>
        </w:rPr>
        <w:t xml:space="preserve"> 50 mg plėvele dengtos tabletės</w:t>
      </w:r>
    </w:p>
    <w:bookmarkEnd w:id="0"/>
    <w:p w:rsidR="000E7DC8" w:rsidRPr="004D7161" w:rsidRDefault="00792ECA" w:rsidP="000E7DC8">
      <w:pPr>
        <w:pStyle w:val="Pagrindinistekstas"/>
        <w:spacing w:after="0"/>
        <w:rPr>
          <w:szCs w:val="22"/>
        </w:rPr>
      </w:pPr>
      <w:proofErr w:type="spellStart"/>
      <w:r>
        <w:rPr>
          <w:szCs w:val="22"/>
        </w:rPr>
        <w:t>Bikalutamidas</w:t>
      </w:r>
      <w:proofErr w:type="spellEnd"/>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2.</w:t>
      </w:r>
      <w:r w:rsidRPr="004D7161">
        <w:rPr>
          <w:szCs w:val="22"/>
        </w:rPr>
        <w:tab/>
        <w:t xml:space="preserve">VEIKLIOJI </w:t>
      </w:r>
      <w:r>
        <w:rPr>
          <w:szCs w:val="22"/>
        </w:rPr>
        <w:t xml:space="preserve">(-IOS) </w:t>
      </w:r>
      <w:r w:rsidRPr="004D7161">
        <w:rPr>
          <w:szCs w:val="22"/>
        </w:rPr>
        <w:t xml:space="preserve">MEDŽIAGA </w:t>
      </w:r>
      <w:r>
        <w:rPr>
          <w:szCs w:val="22"/>
        </w:rPr>
        <w:t xml:space="preserve">(-OS) </w:t>
      </w:r>
      <w:r w:rsidRPr="004D7161">
        <w:rPr>
          <w:szCs w:val="22"/>
        </w:rPr>
        <w:t xml:space="preserve">IR JOS </w:t>
      </w:r>
      <w:r>
        <w:rPr>
          <w:szCs w:val="22"/>
        </w:rPr>
        <w:t xml:space="preserve">(-Ų) </w:t>
      </w:r>
      <w:r w:rsidRPr="004D7161">
        <w:rPr>
          <w:szCs w:val="22"/>
        </w:rPr>
        <w:t>KIEKIS</w:t>
      </w:r>
      <w:r>
        <w:rPr>
          <w:szCs w:val="22"/>
        </w:rPr>
        <w:t xml:space="preserve"> (-IAI)</w:t>
      </w:r>
      <w:r w:rsidRPr="004D7161">
        <w:rPr>
          <w:szCs w:val="22"/>
        </w:rPr>
        <w:t xml:space="preserve"> </w:t>
      </w:r>
    </w:p>
    <w:p w:rsidR="000E7DC8"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 xml:space="preserve">Kiekvienoje tabletėje yra 50 mg </w:t>
      </w:r>
      <w:proofErr w:type="spellStart"/>
      <w:r w:rsidRPr="004D7161">
        <w:rPr>
          <w:szCs w:val="22"/>
        </w:rPr>
        <w:t>bikalutamido</w:t>
      </w:r>
      <w:proofErr w:type="spellEnd"/>
      <w:r w:rsidRPr="004D7161">
        <w:rPr>
          <w:szCs w:val="22"/>
        </w:rPr>
        <w:t>.</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3.</w:t>
      </w:r>
      <w:r w:rsidRPr="004D7161">
        <w:rPr>
          <w:szCs w:val="22"/>
        </w:rPr>
        <w:tab/>
        <w:t>PAGALBINIŲ MEDŽIAGŲ SĄRAŠAS</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Sudėtyje yra laktozės.</w:t>
      </w:r>
    </w:p>
    <w:p w:rsidR="000E7DC8" w:rsidRPr="004D7161" w:rsidRDefault="000E7DC8" w:rsidP="000E7DC8">
      <w:pPr>
        <w:pStyle w:val="Pagrindinistekstas"/>
        <w:spacing w:after="0"/>
        <w:rPr>
          <w:szCs w:val="22"/>
        </w:rPr>
      </w:pPr>
      <w:r w:rsidRPr="004D7161">
        <w:rPr>
          <w:szCs w:val="22"/>
        </w:rPr>
        <w:t>Daugiau informacijos pateikta pakuotės lapelyje.</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4.</w:t>
      </w:r>
      <w:r w:rsidRPr="004D7161">
        <w:rPr>
          <w:szCs w:val="22"/>
        </w:rPr>
        <w:tab/>
        <w:t>FARMACINĖ FORMA IR KIEKIS PAKUOTĖJE</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noProof/>
          <w:szCs w:val="22"/>
        </w:rPr>
      </w:pPr>
      <w:r w:rsidRPr="00792ECA">
        <w:rPr>
          <w:noProof/>
          <w:szCs w:val="22"/>
          <w:highlight w:val="lightGray"/>
        </w:rPr>
        <w:t>Plėvele dengtos tabletės</w:t>
      </w:r>
    </w:p>
    <w:p w:rsidR="000E7DC8" w:rsidRPr="004D7161" w:rsidRDefault="000E7DC8" w:rsidP="000E7DC8">
      <w:pPr>
        <w:pStyle w:val="Pagrindinistekstas"/>
        <w:spacing w:after="0"/>
        <w:rPr>
          <w:noProof/>
          <w:szCs w:val="22"/>
        </w:rPr>
      </w:pPr>
    </w:p>
    <w:p w:rsidR="000E7DC8" w:rsidRPr="00792ECA" w:rsidRDefault="000E7DC8" w:rsidP="000E7DC8">
      <w:pPr>
        <w:pStyle w:val="Pagrindinistekstas"/>
        <w:spacing w:after="0"/>
        <w:rPr>
          <w:noProof/>
          <w:szCs w:val="22"/>
        </w:rPr>
      </w:pPr>
      <w:r w:rsidRPr="00792ECA">
        <w:rPr>
          <w:noProof/>
          <w:szCs w:val="22"/>
        </w:rPr>
        <w:t>28</w:t>
      </w:r>
      <w:r w:rsidRPr="00792ECA">
        <w:rPr>
          <w:szCs w:val="22"/>
        </w:rPr>
        <w:t xml:space="preserve"> tabletės</w:t>
      </w:r>
      <w:r w:rsidRPr="00792ECA">
        <w:rPr>
          <w:noProof/>
          <w:szCs w:val="22"/>
        </w:rPr>
        <w:t xml:space="preserve"> </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5.</w:t>
      </w:r>
      <w:r w:rsidRPr="004D7161">
        <w:rPr>
          <w:szCs w:val="22"/>
        </w:rPr>
        <w:tab/>
        <w:t>VARTOJIMO METODAS IR BŪDAS</w:t>
      </w:r>
      <w:r>
        <w:rPr>
          <w:szCs w:val="22"/>
        </w:rPr>
        <w:t xml:space="preserve"> (-AI)</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Vartoti per burną.</w:t>
      </w:r>
    </w:p>
    <w:p w:rsidR="000E7DC8" w:rsidRPr="004D7161" w:rsidRDefault="000E7DC8" w:rsidP="000E7DC8">
      <w:pPr>
        <w:pStyle w:val="BTEMEASMCA"/>
        <w:spacing w:before="0"/>
      </w:pPr>
      <w:r w:rsidRPr="004D7161">
        <w:t>Prieš vartojimą perskaitykite pakuotės lapelį.</w:t>
      </w:r>
    </w:p>
    <w:p w:rsidR="000E7DC8" w:rsidRPr="004D7161" w:rsidRDefault="000E7DC8" w:rsidP="000E7DC8">
      <w:pPr>
        <w:pStyle w:val="BTEMEASMCA"/>
        <w:spacing w:before="0"/>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6.</w:t>
      </w:r>
      <w:r w:rsidRPr="004D7161">
        <w:rPr>
          <w:szCs w:val="22"/>
        </w:rPr>
        <w:tab/>
        <w:t xml:space="preserve">SPECIALUS ĮSPĖJIMAS, </w:t>
      </w:r>
      <w:r>
        <w:rPr>
          <w:szCs w:val="22"/>
        </w:rPr>
        <w:t xml:space="preserve">KAD </w:t>
      </w:r>
      <w:r w:rsidRPr="004D7161">
        <w:rPr>
          <w:szCs w:val="22"/>
        </w:rPr>
        <w:t>VAISTINĮ PREPARATĄ BŪTINA LAIKYTI VAIKAMS NEPASTEBIMOJE IR NEPASIEKIAMOJE VIETOJE</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Laikyti vaikams nepastebimoje ir nepasiekiamoje vietoje.</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7.</w:t>
      </w:r>
      <w:r w:rsidRPr="004D7161">
        <w:rPr>
          <w:szCs w:val="22"/>
        </w:rPr>
        <w:tab/>
        <w:t xml:space="preserve">KITAS </w:t>
      </w:r>
      <w:r>
        <w:rPr>
          <w:szCs w:val="22"/>
        </w:rPr>
        <w:t xml:space="preserve">(-I) </w:t>
      </w:r>
      <w:r w:rsidRPr="004D7161">
        <w:rPr>
          <w:szCs w:val="22"/>
        </w:rPr>
        <w:t xml:space="preserve">SPECIALUS </w:t>
      </w:r>
      <w:r>
        <w:rPr>
          <w:szCs w:val="22"/>
        </w:rPr>
        <w:t xml:space="preserve">(ŪS) </w:t>
      </w:r>
      <w:r w:rsidRPr="004D7161">
        <w:rPr>
          <w:szCs w:val="22"/>
        </w:rPr>
        <w:t>ĮSPĖJIMAS</w:t>
      </w:r>
      <w:r>
        <w:rPr>
          <w:szCs w:val="22"/>
        </w:rPr>
        <w:t xml:space="preserve"> (-AI)</w:t>
      </w:r>
      <w:r w:rsidRPr="004D7161">
        <w:rPr>
          <w:szCs w:val="22"/>
        </w:rPr>
        <w:t xml:space="preserve"> (JEI REIKIA)</w:t>
      </w:r>
    </w:p>
    <w:p w:rsidR="000E7DC8" w:rsidRPr="004D7161" w:rsidRDefault="000E7DC8" w:rsidP="000E7DC8">
      <w:pPr>
        <w:rPr>
          <w:szCs w:val="22"/>
        </w:rPr>
      </w:pPr>
    </w:p>
    <w:p w:rsidR="000E7DC8" w:rsidRPr="004D7161" w:rsidRDefault="000E7DC8" w:rsidP="000E7DC8">
      <w:pPr>
        <w:pStyle w:val="Pagrindinistekstas"/>
        <w:spacing w:after="0"/>
        <w:rPr>
          <w:szCs w:val="22"/>
        </w:rPr>
      </w:pPr>
      <w:r w:rsidRPr="004D7161">
        <w:rPr>
          <w:szCs w:val="22"/>
        </w:rPr>
        <w:t>Vartoti kaip nurodė gydytojas.</w:t>
      </w: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8.</w:t>
      </w:r>
      <w:r w:rsidRPr="004D7161">
        <w:rPr>
          <w:szCs w:val="22"/>
        </w:rPr>
        <w:tab/>
        <w:t>TINKAMUMO LAIKAS</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Tinka iki</w:t>
      </w:r>
      <w:r w:rsidR="00792ECA">
        <w:rPr>
          <w:szCs w:val="22"/>
        </w:rPr>
        <w:t>:</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9.</w:t>
      </w:r>
      <w:r w:rsidRPr="004D7161">
        <w:rPr>
          <w:szCs w:val="22"/>
        </w:rPr>
        <w:tab/>
        <w:t>SPECIALIOS LAIKYMO SĄLYGOS</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noProof/>
          <w:szCs w:val="22"/>
        </w:rPr>
      </w:pPr>
      <w:r w:rsidRPr="004D7161">
        <w:rPr>
          <w:noProof/>
          <w:szCs w:val="22"/>
        </w:rPr>
        <w:lastRenderedPageBreak/>
        <w:t>Laikyti gamintojo pakuotėje.</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10.</w:t>
      </w:r>
      <w:r w:rsidRPr="004D7161">
        <w:rPr>
          <w:szCs w:val="22"/>
        </w:rPr>
        <w:tab/>
        <w:t xml:space="preserve">SPECIALIOS ATSARGUMO PRIEMONĖS DĖL NESUVARTOTO </w:t>
      </w:r>
      <w:r w:rsidRPr="004D7161">
        <w:rPr>
          <w:bCs/>
          <w:szCs w:val="22"/>
        </w:rPr>
        <w:t xml:space="preserve">VAISTINIO PREPARATO AR JO ATLIEKŲ </w:t>
      </w:r>
      <w:r w:rsidRPr="004D7161">
        <w:rPr>
          <w:szCs w:val="22"/>
        </w:rPr>
        <w:t>TVARKYMO (JEI REIKIA)</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11.</w:t>
      </w:r>
      <w:r w:rsidRPr="004D7161">
        <w:rPr>
          <w:szCs w:val="22"/>
        </w:rPr>
        <w:tab/>
      </w:r>
      <w:r w:rsidR="00792ECA" w:rsidRPr="000C3188">
        <w:rPr>
          <w:bCs/>
          <w:szCs w:val="22"/>
        </w:rPr>
        <w:t>LYGIAGRETUS IMPORTUOTOJAS</w:t>
      </w:r>
    </w:p>
    <w:p w:rsidR="000E7DC8" w:rsidRPr="004D7161" w:rsidRDefault="000E7DC8" w:rsidP="000E7DC8">
      <w:pPr>
        <w:rPr>
          <w:szCs w:val="22"/>
        </w:rPr>
      </w:pPr>
    </w:p>
    <w:p w:rsidR="00792ECA" w:rsidRPr="000C3188" w:rsidRDefault="00792ECA" w:rsidP="00792ECA">
      <w:pPr>
        <w:rPr>
          <w:szCs w:val="22"/>
        </w:rPr>
      </w:pPr>
      <w:r w:rsidRPr="000C3188">
        <w:rPr>
          <w:szCs w:val="22"/>
        </w:rPr>
        <w:t>Lygiagretus importuotojas UAB „</w:t>
      </w:r>
      <w:proofErr w:type="spellStart"/>
      <w:r w:rsidRPr="000C3188">
        <w:rPr>
          <w:szCs w:val="22"/>
        </w:rPr>
        <w:t>Lex</w:t>
      </w:r>
      <w:proofErr w:type="spellEnd"/>
      <w:r w:rsidRPr="000C3188">
        <w:rPr>
          <w:szCs w:val="22"/>
        </w:rPr>
        <w:t xml:space="preserve"> ano“.</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12.</w:t>
      </w:r>
      <w:r w:rsidRPr="004D7161">
        <w:rPr>
          <w:szCs w:val="22"/>
        </w:rPr>
        <w:tab/>
      </w:r>
      <w:r w:rsidR="00792ECA" w:rsidRPr="000C3188">
        <w:rPr>
          <w:bCs/>
          <w:szCs w:val="22"/>
        </w:rPr>
        <w:t>LYGIAGRETAUS IMPORTO LEIDIMO NUMERIS</w:t>
      </w:r>
    </w:p>
    <w:p w:rsidR="000E7DC8" w:rsidRPr="004D7161" w:rsidRDefault="000E7DC8" w:rsidP="000E7DC8">
      <w:pPr>
        <w:pStyle w:val="Pagrindinistekstas"/>
        <w:spacing w:after="0"/>
        <w:rPr>
          <w:szCs w:val="22"/>
        </w:rPr>
      </w:pPr>
    </w:p>
    <w:p w:rsidR="00792ECA" w:rsidRPr="000C3188" w:rsidRDefault="00792ECA" w:rsidP="00792ECA">
      <w:pPr>
        <w:rPr>
          <w:szCs w:val="22"/>
        </w:rPr>
      </w:pPr>
      <w:proofErr w:type="spellStart"/>
      <w:r w:rsidRPr="000C3188">
        <w:rPr>
          <w:szCs w:val="22"/>
        </w:rPr>
        <w:t>Lyg.imp.Nr</w:t>
      </w:r>
      <w:proofErr w:type="spellEnd"/>
      <w:r w:rsidRPr="000C3188">
        <w:rPr>
          <w:szCs w:val="22"/>
        </w:rPr>
        <w:t>.: LT/L/1</w:t>
      </w:r>
      <w:r w:rsidR="00F106E1">
        <w:rPr>
          <w:szCs w:val="22"/>
        </w:rPr>
        <w:t>8/0578/001</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13.</w:t>
      </w:r>
      <w:r w:rsidRPr="004D7161">
        <w:rPr>
          <w:szCs w:val="22"/>
        </w:rPr>
        <w:tab/>
        <w:t>SERIJOS NUMERIS</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Serija</w:t>
      </w:r>
      <w:r w:rsidR="00792ECA">
        <w:rPr>
          <w:szCs w:val="22"/>
        </w:rPr>
        <w:t>:</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14.</w:t>
      </w:r>
      <w:r w:rsidRPr="004D7161">
        <w:rPr>
          <w:szCs w:val="22"/>
        </w:rPr>
        <w:tab/>
        <w:t>PARDAVIMO (IŠDAVIMO) TVARKA</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 xml:space="preserve">Receptinis </w:t>
      </w:r>
      <w:r w:rsidR="00792ECA">
        <w:rPr>
          <w:szCs w:val="22"/>
        </w:rPr>
        <w:t>vaistas.</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0E7DC8">
      <w:pPr>
        <w:pStyle w:val="Antrat3"/>
        <w:pBdr>
          <w:top w:val="single" w:sz="4" w:space="1" w:color="auto"/>
          <w:left w:val="single" w:sz="4" w:space="4" w:color="auto"/>
          <w:bottom w:val="single" w:sz="4" w:space="1" w:color="auto"/>
          <w:right w:val="single" w:sz="4" w:space="4" w:color="auto"/>
        </w:pBdr>
        <w:rPr>
          <w:szCs w:val="22"/>
        </w:rPr>
      </w:pPr>
      <w:r w:rsidRPr="004D7161">
        <w:rPr>
          <w:szCs w:val="22"/>
        </w:rPr>
        <w:t>15.</w:t>
      </w:r>
      <w:r w:rsidRPr="004D7161">
        <w:rPr>
          <w:szCs w:val="22"/>
        </w:rPr>
        <w:tab/>
        <w:t>VARTOJIMO INSTRUKCIJA</w:t>
      </w:r>
    </w:p>
    <w:p w:rsidR="000E7DC8" w:rsidRPr="004D7161" w:rsidRDefault="000E7DC8" w:rsidP="000E7DC8">
      <w:pPr>
        <w:pStyle w:val="BTEMEASMCA"/>
        <w:spacing w:before="0"/>
      </w:pPr>
    </w:p>
    <w:p w:rsidR="000E7DC8" w:rsidRPr="004D7161" w:rsidRDefault="000E7DC8" w:rsidP="000E7DC8">
      <w:pPr>
        <w:pStyle w:val="BTEMEASMCA"/>
        <w:spacing w:before="0"/>
      </w:pPr>
    </w:p>
    <w:p w:rsidR="000E7DC8" w:rsidRPr="004D7161" w:rsidRDefault="000E7DC8" w:rsidP="000E7DC8">
      <w:pPr>
        <w:pStyle w:val="PI-1labEMEASMCA"/>
        <w:rPr>
          <w:sz w:val="22"/>
          <w:szCs w:val="22"/>
        </w:rPr>
      </w:pPr>
      <w:r w:rsidRPr="004D7161">
        <w:rPr>
          <w:sz w:val="22"/>
          <w:szCs w:val="22"/>
        </w:rPr>
        <w:t>16.</w:t>
      </w:r>
      <w:r w:rsidRPr="004D7161">
        <w:rPr>
          <w:sz w:val="22"/>
          <w:szCs w:val="22"/>
        </w:rPr>
        <w:tab/>
        <w:t>INFORMACIJA BRAILIO RAŠTU</w:t>
      </w:r>
    </w:p>
    <w:p w:rsidR="000E7DC8" w:rsidRPr="004D7161" w:rsidRDefault="000E7DC8" w:rsidP="000E7DC8">
      <w:pPr>
        <w:pStyle w:val="BTEMEASMCA"/>
        <w:spacing w:before="0"/>
      </w:pPr>
    </w:p>
    <w:p w:rsidR="000E7DC8" w:rsidRDefault="000E7DC8" w:rsidP="000E7DC8">
      <w:pPr>
        <w:pStyle w:val="BTEMEASMCA"/>
        <w:spacing w:before="0"/>
      </w:pPr>
      <w:r w:rsidRPr="004D7161">
        <w:t xml:space="preserve">bicalutamide </w:t>
      </w:r>
      <w:r w:rsidR="00792ECA" w:rsidRPr="004D7161">
        <w:t>teva</w:t>
      </w:r>
      <w:r w:rsidR="005D2C83">
        <w:t xml:space="preserve"> </w:t>
      </w:r>
      <w:r w:rsidR="005D2C83" w:rsidRPr="004D7161">
        <w:t>50 mg</w:t>
      </w:r>
    </w:p>
    <w:p w:rsidR="00792ECA" w:rsidRDefault="00792ECA" w:rsidP="000E7DC8">
      <w:pPr>
        <w:pStyle w:val="BTEMEASMCA"/>
        <w:spacing w:before="0"/>
      </w:pPr>
    </w:p>
    <w:p w:rsidR="00792ECA" w:rsidRPr="000C3188" w:rsidRDefault="00792ECA" w:rsidP="00792ECA">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i/>
          <w:noProof/>
          <w:sz w:val="22"/>
          <w:szCs w:val="22"/>
          <w:lang w:eastAsia="lt-LT" w:bidi="lt-LT"/>
        </w:rPr>
      </w:pPr>
      <w:r w:rsidRPr="000C3188">
        <w:rPr>
          <w:b/>
          <w:noProof/>
          <w:sz w:val="22"/>
          <w:szCs w:val="22"/>
          <w:lang w:eastAsia="lt-LT" w:bidi="lt-LT"/>
        </w:rPr>
        <w:t>UNIKALUS IDENTIFIKATORIUS – 2D BRŪKŠNINIS KODAS</w:t>
      </w:r>
    </w:p>
    <w:p w:rsidR="00792ECA" w:rsidRPr="004D7161" w:rsidRDefault="00792ECA" w:rsidP="000E7DC8">
      <w:pPr>
        <w:pStyle w:val="BTEMEASMCA"/>
        <w:spacing w:before="0"/>
        <w:rPr>
          <w:noProof w:val="0"/>
        </w:rPr>
      </w:pPr>
    </w:p>
    <w:p w:rsidR="00792ECA" w:rsidRPr="000C3188" w:rsidRDefault="00792ECA" w:rsidP="00792ECA">
      <w:pPr>
        <w:tabs>
          <w:tab w:val="left" w:pos="567"/>
        </w:tabs>
        <w:rPr>
          <w:noProof/>
          <w:szCs w:val="22"/>
          <w:shd w:val="clear" w:color="auto" w:fill="CCCCCC"/>
          <w:lang w:eastAsia="lt-LT" w:bidi="lt-LT"/>
        </w:rPr>
      </w:pPr>
      <w:r w:rsidRPr="000C3188">
        <w:rPr>
          <w:noProof/>
          <w:szCs w:val="22"/>
          <w:highlight w:val="lightGray"/>
          <w:lang w:eastAsia="lt-LT" w:bidi="lt-LT"/>
        </w:rPr>
        <w:t>&lt;2D brūkšninis kodas su nurodytu unikaliu identifikatoriumi.&gt;</w:t>
      </w:r>
    </w:p>
    <w:p w:rsidR="00792ECA" w:rsidRPr="000C3188" w:rsidRDefault="00792ECA" w:rsidP="00792ECA">
      <w:pPr>
        <w:tabs>
          <w:tab w:val="left" w:pos="567"/>
        </w:tabs>
        <w:rPr>
          <w:noProof/>
          <w:szCs w:val="22"/>
          <w:shd w:val="clear" w:color="auto" w:fill="CCCCCC"/>
          <w:lang w:eastAsia="lt-LT" w:bidi="lt-LT"/>
        </w:rPr>
      </w:pPr>
    </w:p>
    <w:p w:rsidR="00792ECA" w:rsidRPr="000C3188" w:rsidRDefault="00792ECA" w:rsidP="00792ECA">
      <w:pPr>
        <w:tabs>
          <w:tab w:val="left" w:pos="567"/>
        </w:tabs>
        <w:rPr>
          <w:noProof/>
          <w:vanish/>
          <w:szCs w:val="22"/>
          <w:lang w:eastAsia="lt-LT" w:bidi="lt-LT"/>
        </w:rPr>
      </w:pPr>
    </w:p>
    <w:p w:rsidR="00792ECA" w:rsidRPr="000C3188" w:rsidRDefault="00792ECA" w:rsidP="00792ECA">
      <w:pPr>
        <w:rPr>
          <w:noProof/>
          <w:vanish/>
          <w:szCs w:val="22"/>
          <w:lang w:eastAsia="lt-LT" w:bidi="lt-LT"/>
        </w:rPr>
      </w:pPr>
    </w:p>
    <w:p w:rsidR="00792ECA" w:rsidRPr="000C3188" w:rsidRDefault="00792ECA" w:rsidP="00792ECA">
      <w:pPr>
        <w:tabs>
          <w:tab w:val="left" w:pos="567"/>
        </w:tabs>
        <w:rPr>
          <w:noProof/>
          <w:szCs w:val="22"/>
          <w:highlight w:val="lightGray"/>
          <w:lang w:eastAsia="lt-LT" w:bidi="lt-LT"/>
        </w:rPr>
      </w:pPr>
      <w:r w:rsidRPr="000C3188">
        <w:rPr>
          <w:noProof/>
          <w:szCs w:val="22"/>
          <w:highlight w:val="lightGray"/>
          <w:lang w:eastAsia="lt-LT" w:bidi="lt-LT"/>
        </w:rPr>
        <w:t xml:space="preserve">&lt;Duomenys nebūtini.&gt; </w:t>
      </w:r>
    </w:p>
    <w:p w:rsidR="00792ECA" w:rsidRPr="000C3188" w:rsidRDefault="00792ECA" w:rsidP="00792ECA">
      <w:pPr>
        <w:rPr>
          <w:noProof/>
          <w:szCs w:val="22"/>
          <w:lang w:eastAsia="lt-LT" w:bidi="lt-LT"/>
        </w:rPr>
      </w:pPr>
    </w:p>
    <w:p w:rsidR="00792ECA" w:rsidRPr="000C3188" w:rsidRDefault="00792ECA" w:rsidP="00792ECA">
      <w:pPr>
        <w:rPr>
          <w:noProof/>
          <w:szCs w:val="22"/>
          <w:lang w:eastAsia="lt-LT" w:bidi="lt-LT"/>
        </w:rPr>
      </w:pPr>
    </w:p>
    <w:p w:rsidR="00792ECA" w:rsidRPr="000C3188" w:rsidRDefault="00792ECA" w:rsidP="00792ECA">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spacing w:line="260" w:lineRule="exact"/>
        <w:ind w:hanging="1650"/>
        <w:outlineLvl w:val="0"/>
        <w:rPr>
          <w:i/>
          <w:noProof/>
          <w:sz w:val="22"/>
          <w:szCs w:val="22"/>
          <w:lang w:eastAsia="lt-LT" w:bidi="lt-LT"/>
        </w:rPr>
      </w:pPr>
      <w:r w:rsidRPr="000C3188">
        <w:rPr>
          <w:b/>
          <w:noProof/>
          <w:sz w:val="22"/>
          <w:szCs w:val="22"/>
          <w:lang w:eastAsia="lt-LT" w:bidi="lt-LT"/>
        </w:rPr>
        <w:t>UNIKALUS IDENTIFIKATORIUS – ŽMONĖMS SUPRANTAMI DUOMENYS</w:t>
      </w:r>
    </w:p>
    <w:p w:rsidR="00792ECA" w:rsidRPr="000C3188" w:rsidRDefault="00792ECA" w:rsidP="00792ECA">
      <w:pPr>
        <w:rPr>
          <w:noProof/>
          <w:szCs w:val="22"/>
          <w:lang w:eastAsia="lt-LT" w:bidi="lt-LT"/>
        </w:rPr>
      </w:pPr>
    </w:p>
    <w:p w:rsidR="00792ECA" w:rsidRPr="000C3188" w:rsidRDefault="00792ECA" w:rsidP="00792ECA">
      <w:pPr>
        <w:tabs>
          <w:tab w:val="left" w:pos="567"/>
        </w:tabs>
        <w:spacing w:line="260" w:lineRule="exact"/>
        <w:rPr>
          <w:color w:val="008000"/>
          <w:szCs w:val="22"/>
          <w:highlight w:val="lightGray"/>
          <w:lang w:eastAsia="lt-LT" w:bidi="lt-LT"/>
        </w:rPr>
      </w:pPr>
      <w:r w:rsidRPr="000C3188">
        <w:rPr>
          <w:szCs w:val="22"/>
          <w:highlight w:val="lightGray"/>
          <w:lang w:eastAsia="lt-LT" w:bidi="lt-LT"/>
        </w:rPr>
        <w:t xml:space="preserve">&lt; PC: {numeris} </w:t>
      </w:r>
      <w:r w:rsidRPr="000C3188">
        <w:rPr>
          <w:color w:val="008000"/>
          <w:szCs w:val="22"/>
          <w:highlight w:val="lightGray"/>
          <w:lang w:eastAsia="lt-LT" w:bidi="lt-LT"/>
        </w:rPr>
        <w:t>[preparato kodas]</w:t>
      </w:r>
    </w:p>
    <w:p w:rsidR="00792ECA" w:rsidRPr="000C3188" w:rsidRDefault="00792ECA" w:rsidP="00792ECA">
      <w:pPr>
        <w:tabs>
          <w:tab w:val="left" w:pos="567"/>
        </w:tabs>
        <w:spacing w:line="260" w:lineRule="exact"/>
        <w:rPr>
          <w:szCs w:val="22"/>
          <w:highlight w:val="lightGray"/>
          <w:lang w:eastAsia="lt-LT" w:bidi="lt-LT"/>
        </w:rPr>
      </w:pPr>
      <w:r w:rsidRPr="000C3188">
        <w:rPr>
          <w:szCs w:val="22"/>
          <w:highlight w:val="lightGray"/>
          <w:lang w:eastAsia="lt-LT" w:bidi="lt-LT"/>
        </w:rPr>
        <w:t xml:space="preserve">SN: {numeris} </w:t>
      </w:r>
      <w:r w:rsidRPr="000C3188">
        <w:rPr>
          <w:color w:val="008000"/>
          <w:szCs w:val="22"/>
          <w:highlight w:val="lightGray"/>
          <w:lang w:eastAsia="lt-LT" w:bidi="lt-LT"/>
        </w:rPr>
        <w:t>[nuoseklusis numeris]</w:t>
      </w:r>
    </w:p>
    <w:p w:rsidR="00792ECA" w:rsidRPr="000C3188" w:rsidRDefault="00792ECA" w:rsidP="00792ECA">
      <w:pPr>
        <w:tabs>
          <w:tab w:val="left" w:pos="567"/>
        </w:tabs>
        <w:spacing w:line="260" w:lineRule="exact"/>
        <w:rPr>
          <w:szCs w:val="22"/>
          <w:lang w:eastAsia="lt-LT" w:bidi="lt-LT"/>
        </w:rPr>
      </w:pPr>
      <w:r w:rsidRPr="000C3188">
        <w:rPr>
          <w:szCs w:val="22"/>
          <w:highlight w:val="lightGray"/>
          <w:lang w:eastAsia="lt-LT" w:bidi="lt-LT"/>
        </w:rPr>
        <w:t xml:space="preserve">NN: {numeris} </w:t>
      </w:r>
      <w:r w:rsidRPr="000C3188">
        <w:rPr>
          <w:color w:val="008000"/>
          <w:szCs w:val="22"/>
          <w:highlight w:val="lightGray"/>
          <w:lang w:eastAsia="lt-LT" w:bidi="lt-LT"/>
        </w:rPr>
        <w:t>[nacionalinis kompensacijos rūšies kodas arba kitas nacionalinis vaistinio preparato identifikacinis numeris]&gt;</w:t>
      </w:r>
    </w:p>
    <w:p w:rsidR="00792ECA" w:rsidRPr="000C3188" w:rsidRDefault="00792ECA" w:rsidP="00792ECA">
      <w:pPr>
        <w:tabs>
          <w:tab w:val="left" w:pos="567"/>
        </w:tabs>
        <w:spacing w:line="260" w:lineRule="exact"/>
        <w:ind w:left="-198"/>
        <w:rPr>
          <w:szCs w:val="22"/>
          <w:lang w:eastAsia="lt-LT" w:bidi="lt-LT"/>
        </w:rPr>
      </w:pPr>
    </w:p>
    <w:p w:rsidR="00792ECA" w:rsidRPr="000C3188" w:rsidRDefault="00792ECA" w:rsidP="00792ECA">
      <w:pPr>
        <w:tabs>
          <w:tab w:val="left" w:pos="567"/>
        </w:tabs>
        <w:rPr>
          <w:noProof/>
          <w:vanish/>
          <w:szCs w:val="22"/>
          <w:lang w:eastAsia="lt-LT" w:bidi="lt-LT"/>
        </w:rPr>
      </w:pPr>
    </w:p>
    <w:p w:rsidR="00792ECA" w:rsidRPr="000C3188" w:rsidRDefault="00792ECA" w:rsidP="00792ECA">
      <w:pPr>
        <w:rPr>
          <w:noProof/>
          <w:vanish/>
          <w:szCs w:val="22"/>
          <w:lang w:eastAsia="lt-LT" w:bidi="lt-LT"/>
        </w:rPr>
      </w:pPr>
    </w:p>
    <w:p w:rsidR="00792ECA" w:rsidRPr="000C3188" w:rsidRDefault="00792ECA" w:rsidP="00792ECA">
      <w:pPr>
        <w:tabs>
          <w:tab w:val="left" w:pos="567"/>
        </w:tabs>
        <w:rPr>
          <w:noProof/>
          <w:vanish/>
          <w:szCs w:val="22"/>
          <w:lang w:eastAsia="lt-LT" w:bidi="lt-LT"/>
        </w:rPr>
      </w:pPr>
      <w:r w:rsidRPr="000C3188">
        <w:rPr>
          <w:noProof/>
          <w:szCs w:val="22"/>
          <w:highlight w:val="lightGray"/>
          <w:shd w:val="clear" w:color="auto" w:fill="CCCCCC"/>
          <w:lang w:eastAsia="lt-LT" w:bidi="lt-LT"/>
        </w:rPr>
        <w:t>&lt;Duomenys nebūtini.&gt;</w:t>
      </w:r>
    </w:p>
    <w:p w:rsidR="00792ECA" w:rsidRPr="000C3188" w:rsidRDefault="00792ECA" w:rsidP="00792ECA">
      <w:pPr>
        <w:rPr>
          <w:noProof/>
          <w:vanish/>
          <w:szCs w:val="22"/>
          <w:lang w:eastAsia="lt-LT" w:bidi="lt-LT"/>
        </w:rPr>
      </w:pPr>
    </w:p>
    <w:p w:rsidR="00792ECA" w:rsidRPr="000C3188" w:rsidRDefault="00792ECA" w:rsidP="00792ECA">
      <w:pPr>
        <w:tabs>
          <w:tab w:val="left" w:pos="567"/>
        </w:tabs>
        <w:rPr>
          <w:noProof/>
          <w:vanish/>
          <w:szCs w:val="22"/>
          <w:lang w:eastAsia="lt-LT" w:bidi="lt-LT"/>
        </w:rPr>
      </w:pPr>
    </w:p>
    <w:p w:rsidR="00792ECA" w:rsidRPr="000C3188" w:rsidRDefault="00792ECA" w:rsidP="00792ECA">
      <w:pPr>
        <w:rPr>
          <w:noProof/>
          <w:vanish/>
          <w:szCs w:val="22"/>
          <w:lang w:eastAsia="lt-LT" w:bidi="lt-LT"/>
        </w:rPr>
      </w:pPr>
    </w:p>
    <w:p w:rsidR="00792ECA" w:rsidRPr="000C3188" w:rsidRDefault="00792ECA" w:rsidP="00792ECA">
      <w:pPr>
        <w:tabs>
          <w:tab w:val="left" w:pos="567"/>
        </w:tabs>
        <w:rPr>
          <w:noProof/>
          <w:szCs w:val="22"/>
          <w:shd w:val="clear" w:color="auto" w:fill="CCCCCC"/>
          <w:lang w:eastAsia="lt-LT" w:bidi="lt-LT"/>
        </w:rPr>
      </w:pPr>
    </w:p>
    <w:p w:rsidR="00792ECA" w:rsidRDefault="00792ECA" w:rsidP="005D2C83">
      <w:pPr>
        <w:pStyle w:val="Pagrindinistekstas"/>
        <w:spacing w:after="0"/>
      </w:pPr>
      <w:r w:rsidRPr="000C3188">
        <w:rPr>
          <w:rFonts w:eastAsia="MS Mincho"/>
          <w:szCs w:val="22"/>
        </w:rPr>
        <w:t xml:space="preserve">------------------------------------------------------------------------------------------------------------------------------- </w:t>
      </w:r>
      <w:bookmarkStart w:id="1" w:name="_Hlk492474603"/>
      <w:r w:rsidR="005D2C83" w:rsidRPr="000C3188">
        <w:rPr>
          <w:rFonts w:eastAsia="Batang"/>
          <w:color w:val="000000" w:themeColor="text1"/>
          <w:szCs w:val="22"/>
        </w:rPr>
        <w:t>Gamintojas:</w:t>
      </w:r>
      <w:r w:rsidR="005D2C83" w:rsidRPr="000C3188">
        <w:rPr>
          <w:szCs w:val="22"/>
        </w:rPr>
        <w:t xml:space="preserve"> </w:t>
      </w:r>
      <w:bookmarkEnd w:id="1"/>
      <w:proofErr w:type="spellStart"/>
      <w:r w:rsidR="005D2C83" w:rsidRPr="004D7161">
        <w:rPr>
          <w:szCs w:val="22"/>
        </w:rPr>
        <w:t>Teva</w:t>
      </w:r>
      <w:proofErr w:type="spellEnd"/>
      <w:r w:rsidR="005D2C83" w:rsidRPr="004D7161">
        <w:rPr>
          <w:szCs w:val="22"/>
        </w:rPr>
        <w:t xml:space="preserve"> UK Ltd.</w:t>
      </w:r>
      <w:r w:rsidR="005D2C83">
        <w:rPr>
          <w:szCs w:val="22"/>
        </w:rPr>
        <w:t xml:space="preserve"> </w:t>
      </w:r>
      <w:proofErr w:type="spellStart"/>
      <w:r w:rsidR="005D2C83" w:rsidRPr="004D7161">
        <w:rPr>
          <w:szCs w:val="22"/>
        </w:rPr>
        <w:t>Brampton</w:t>
      </w:r>
      <w:proofErr w:type="spellEnd"/>
      <w:r w:rsidR="005D2C83" w:rsidRPr="004D7161">
        <w:rPr>
          <w:szCs w:val="22"/>
        </w:rPr>
        <w:t xml:space="preserve"> </w:t>
      </w:r>
      <w:proofErr w:type="spellStart"/>
      <w:r w:rsidR="005D2C83" w:rsidRPr="004D7161">
        <w:rPr>
          <w:szCs w:val="22"/>
        </w:rPr>
        <w:t>Road</w:t>
      </w:r>
      <w:proofErr w:type="spellEnd"/>
      <w:r w:rsidR="005D2C83" w:rsidRPr="004D7161">
        <w:rPr>
          <w:szCs w:val="22"/>
        </w:rPr>
        <w:t xml:space="preserve">, </w:t>
      </w:r>
      <w:proofErr w:type="spellStart"/>
      <w:r w:rsidR="005D2C83" w:rsidRPr="004D7161">
        <w:rPr>
          <w:szCs w:val="22"/>
        </w:rPr>
        <w:t>Hampden</w:t>
      </w:r>
      <w:proofErr w:type="spellEnd"/>
      <w:r w:rsidR="005D2C83" w:rsidRPr="004D7161">
        <w:rPr>
          <w:szCs w:val="22"/>
        </w:rPr>
        <w:t xml:space="preserve"> </w:t>
      </w:r>
      <w:proofErr w:type="spellStart"/>
      <w:r w:rsidR="005D2C83" w:rsidRPr="004D7161">
        <w:rPr>
          <w:szCs w:val="22"/>
        </w:rPr>
        <w:t>Park</w:t>
      </w:r>
      <w:proofErr w:type="spellEnd"/>
      <w:r w:rsidR="005D2C83">
        <w:rPr>
          <w:szCs w:val="22"/>
        </w:rPr>
        <w:t xml:space="preserve">, </w:t>
      </w:r>
      <w:proofErr w:type="spellStart"/>
      <w:r w:rsidR="005D2C83" w:rsidRPr="004D7161">
        <w:rPr>
          <w:szCs w:val="22"/>
        </w:rPr>
        <w:t>Eastbourne</w:t>
      </w:r>
      <w:proofErr w:type="spellEnd"/>
      <w:r w:rsidR="005D2C83" w:rsidRPr="004D7161">
        <w:rPr>
          <w:szCs w:val="22"/>
        </w:rPr>
        <w:t xml:space="preserve">, </w:t>
      </w:r>
      <w:proofErr w:type="spellStart"/>
      <w:r w:rsidR="005D2C83" w:rsidRPr="004D7161">
        <w:rPr>
          <w:szCs w:val="22"/>
        </w:rPr>
        <w:t>East</w:t>
      </w:r>
      <w:proofErr w:type="spellEnd"/>
      <w:r w:rsidR="005D2C83" w:rsidRPr="004D7161">
        <w:rPr>
          <w:szCs w:val="22"/>
        </w:rPr>
        <w:t xml:space="preserve"> </w:t>
      </w:r>
      <w:proofErr w:type="spellStart"/>
      <w:r w:rsidR="005D2C83" w:rsidRPr="004D7161">
        <w:rPr>
          <w:szCs w:val="22"/>
        </w:rPr>
        <w:t>Sussex</w:t>
      </w:r>
      <w:proofErr w:type="spellEnd"/>
      <w:r w:rsidR="005D2C83" w:rsidRPr="004D7161">
        <w:rPr>
          <w:szCs w:val="22"/>
        </w:rPr>
        <w:t>, BN22 9AG</w:t>
      </w:r>
      <w:r w:rsidR="005D2C83">
        <w:rPr>
          <w:szCs w:val="22"/>
        </w:rPr>
        <w:t xml:space="preserve">, Didžioji Britanija </w:t>
      </w:r>
      <w:r w:rsidR="005D2C83" w:rsidRPr="004D7161">
        <w:rPr>
          <w:szCs w:val="22"/>
        </w:rPr>
        <w:t>arba</w:t>
      </w:r>
      <w:r w:rsidR="005D2C83">
        <w:rPr>
          <w:szCs w:val="22"/>
        </w:rPr>
        <w:t xml:space="preserve"> </w:t>
      </w:r>
      <w:proofErr w:type="spellStart"/>
      <w:r w:rsidR="005D2C83" w:rsidRPr="004D7161">
        <w:rPr>
          <w:szCs w:val="22"/>
        </w:rPr>
        <w:t>Pharmachemie</w:t>
      </w:r>
      <w:proofErr w:type="spellEnd"/>
      <w:r w:rsidR="005D2C83" w:rsidRPr="004D7161">
        <w:rPr>
          <w:szCs w:val="22"/>
        </w:rPr>
        <w:t xml:space="preserve"> B.V.</w:t>
      </w:r>
      <w:r w:rsidR="005D2C83">
        <w:rPr>
          <w:szCs w:val="22"/>
        </w:rPr>
        <w:t xml:space="preserve">, </w:t>
      </w:r>
      <w:proofErr w:type="spellStart"/>
      <w:r w:rsidR="005D2C83" w:rsidRPr="004D7161">
        <w:rPr>
          <w:szCs w:val="22"/>
        </w:rPr>
        <w:t>Swensweg</w:t>
      </w:r>
      <w:proofErr w:type="spellEnd"/>
      <w:r w:rsidR="005D2C83" w:rsidRPr="004D7161">
        <w:rPr>
          <w:szCs w:val="22"/>
        </w:rPr>
        <w:t xml:space="preserve"> 5, </w:t>
      </w:r>
      <w:proofErr w:type="spellStart"/>
      <w:r w:rsidR="005D2C83" w:rsidRPr="004D7161">
        <w:rPr>
          <w:szCs w:val="22"/>
        </w:rPr>
        <w:t>Postbus</w:t>
      </w:r>
      <w:proofErr w:type="spellEnd"/>
      <w:r w:rsidR="005D2C83" w:rsidRPr="004D7161">
        <w:rPr>
          <w:szCs w:val="22"/>
        </w:rPr>
        <w:t xml:space="preserve"> 552, 2003 RN </w:t>
      </w:r>
      <w:proofErr w:type="spellStart"/>
      <w:r w:rsidR="005D2C83" w:rsidRPr="004D7161">
        <w:rPr>
          <w:szCs w:val="22"/>
        </w:rPr>
        <w:t>Haarlem</w:t>
      </w:r>
      <w:proofErr w:type="spellEnd"/>
      <w:r w:rsidR="005D2C83">
        <w:rPr>
          <w:szCs w:val="22"/>
        </w:rPr>
        <w:t xml:space="preserve">, </w:t>
      </w:r>
      <w:r w:rsidR="005D2C83" w:rsidRPr="004D7161">
        <w:rPr>
          <w:szCs w:val="22"/>
        </w:rPr>
        <w:t>Nyderlandai</w:t>
      </w:r>
      <w:r w:rsidR="005D2C83">
        <w:rPr>
          <w:szCs w:val="22"/>
        </w:rPr>
        <w:t xml:space="preserve"> </w:t>
      </w:r>
      <w:r w:rsidR="005D2C83" w:rsidRPr="004D7161">
        <w:rPr>
          <w:szCs w:val="22"/>
        </w:rPr>
        <w:t>arba</w:t>
      </w:r>
      <w:r w:rsidR="005D2C83">
        <w:rPr>
          <w:szCs w:val="22"/>
        </w:rPr>
        <w:t xml:space="preserve"> </w:t>
      </w:r>
      <w:proofErr w:type="spellStart"/>
      <w:r w:rsidR="005D2C83" w:rsidRPr="004D7161">
        <w:rPr>
          <w:bCs/>
          <w:szCs w:val="22"/>
        </w:rPr>
        <w:t>Teva</w:t>
      </w:r>
      <w:proofErr w:type="spellEnd"/>
      <w:r w:rsidR="005D2C83" w:rsidRPr="004D7161">
        <w:rPr>
          <w:bCs/>
          <w:szCs w:val="22"/>
        </w:rPr>
        <w:t xml:space="preserve"> </w:t>
      </w:r>
      <w:proofErr w:type="spellStart"/>
      <w:r w:rsidR="005D2C83" w:rsidRPr="004D7161">
        <w:rPr>
          <w:bCs/>
          <w:szCs w:val="22"/>
        </w:rPr>
        <w:lastRenderedPageBreak/>
        <w:t>Pharmaceutical</w:t>
      </w:r>
      <w:proofErr w:type="spellEnd"/>
      <w:r w:rsidR="005D2C83" w:rsidRPr="004D7161">
        <w:rPr>
          <w:bCs/>
          <w:szCs w:val="22"/>
        </w:rPr>
        <w:t xml:space="preserve"> Works </w:t>
      </w:r>
      <w:proofErr w:type="spellStart"/>
      <w:r w:rsidR="005D2C83" w:rsidRPr="004D7161">
        <w:rPr>
          <w:bCs/>
          <w:szCs w:val="22"/>
        </w:rPr>
        <w:t>Private</w:t>
      </w:r>
      <w:proofErr w:type="spellEnd"/>
      <w:r w:rsidR="005D2C83" w:rsidRPr="004D7161">
        <w:rPr>
          <w:bCs/>
          <w:szCs w:val="22"/>
        </w:rPr>
        <w:t xml:space="preserve"> Ltd.</w:t>
      </w:r>
      <w:r w:rsidR="005D2C83">
        <w:rPr>
          <w:bCs/>
          <w:szCs w:val="22"/>
        </w:rPr>
        <w:t>,</w:t>
      </w:r>
      <w:r w:rsidR="005D2C83" w:rsidRPr="004D7161">
        <w:rPr>
          <w:bCs/>
          <w:szCs w:val="22"/>
        </w:rPr>
        <w:t xml:space="preserve"> </w:t>
      </w:r>
      <w:proofErr w:type="spellStart"/>
      <w:r w:rsidR="005D2C83" w:rsidRPr="004D7161">
        <w:rPr>
          <w:bCs/>
          <w:szCs w:val="22"/>
        </w:rPr>
        <w:t>Co</w:t>
      </w:r>
      <w:proofErr w:type="spellEnd"/>
      <w:r w:rsidR="005D2C83">
        <w:rPr>
          <w:bCs/>
          <w:szCs w:val="22"/>
        </w:rPr>
        <w:t xml:space="preserve"> </w:t>
      </w:r>
      <w:proofErr w:type="spellStart"/>
      <w:r w:rsidR="005D2C83" w:rsidRPr="004D7161">
        <w:rPr>
          <w:szCs w:val="22"/>
        </w:rPr>
        <w:t>Pallagi</w:t>
      </w:r>
      <w:proofErr w:type="spellEnd"/>
      <w:r w:rsidR="005D2C83" w:rsidRPr="004D7161">
        <w:rPr>
          <w:szCs w:val="22"/>
        </w:rPr>
        <w:t xml:space="preserve"> </w:t>
      </w:r>
      <w:proofErr w:type="spellStart"/>
      <w:r w:rsidR="005D2C83" w:rsidRPr="004D7161">
        <w:rPr>
          <w:szCs w:val="22"/>
        </w:rPr>
        <w:t>út</w:t>
      </w:r>
      <w:proofErr w:type="spellEnd"/>
      <w:r w:rsidR="005D2C83" w:rsidRPr="004D7161">
        <w:rPr>
          <w:szCs w:val="22"/>
        </w:rPr>
        <w:t xml:space="preserve"> 13, 4042 </w:t>
      </w:r>
      <w:proofErr w:type="spellStart"/>
      <w:r w:rsidR="005D2C83" w:rsidRPr="004D7161">
        <w:rPr>
          <w:szCs w:val="22"/>
        </w:rPr>
        <w:t>Debrecen</w:t>
      </w:r>
      <w:proofErr w:type="spellEnd"/>
      <w:r w:rsidR="005D2C83">
        <w:rPr>
          <w:szCs w:val="22"/>
        </w:rPr>
        <w:t xml:space="preserve">, </w:t>
      </w:r>
      <w:r w:rsidR="005D2C83" w:rsidRPr="004D7161">
        <w:rPr>
          <w:szCs w:val="22"/>
        </w:rPr>
        <w:t>Vengrija</w:t>
      </w:r>
      <w:r w:rsidR="005D2C83">
        <w:rPr>
          <w:szCs w:val="22"/>
        </w:rPr>
        <w:t xml:space="preserve"> </w:t>
      </w:r>
      <w:r w:rsidR="005D2C83" w:rsidRPr="004D7161">
        <w:rPr>
          <w:szCs w:val="22"/>
        </w:rPr>
        <w:t>arba</w:t>
      </w:r>
      <w:r w:rsidR="005D2C83">
        <w:rPr>
          <w:szCs w:val="22"/>
        </w:rPr>
        <w:t xml:space="preserve"> </w:t>
      </w:r>
      <w:r w:rsidR="005D2C83">
        <w:rPr>
          <w:rFonts w:eastAsia="Arial Unicode MS"/>
          <w:noProof/>
          <w:szCs w:val="22"/>
        </w:rPr>
        <w:t>GALIEN LPS 98 r</w:t>
      </w:r>
      <w:r w:rsidR="005D2C83" w:rsidRPr="004D7161">
        <w:rPr>
          <w:rFonts w:eastAsia="Arial Unicode MS"/>
          <w:noProof/>
          <w:szCs w:val="22"/>
        </w:rPr>
        <w:t>ue Bellocier, 8910</w:t>
      </w:r>
      <w:r w:rsidR="005D2C83">
        <w:rPr>
          <w:rFonts w:eastAsia="Arial Unicode MS"/>
          <w:noProof/>
          <w:szCs w:val="22"/>
        </w:rPr>
        <w:t>0</w:t>
      </w:r>
      <w:r w:rsidR="005D2C83" w:rsidRPr="004D7161">
        <w:rPr>
          <w:rFonts w:eastAsia="Arial Unicode MS"/>
          <w:noProof/>
          <w:szCs w:val="22"/>
        </w:rPr>
        <w:t xml:space="preserve"> Sens</w:t>
      </w:r>
      <w:r w:rsidR="005D2C83">
        <w:rPr>
          <w:rFonts w:eastAsia="Arial Unicode MS"/>
          <w:noProof/>
          <w:szCs w:val="22"/>
        </w:rPr>
        <w:t xml:space="preserve">, </w:t>
      </w:r>
      <w:r w:rsidR="005D2C83" w:rsidRPr="004D7161">
        <w:rPr>
          <w:rFonts w:eastAsia="Arial Unicode MS"/>
          <w:noProof/>
          <w:szCs w:val="22"/>
        </w:rPr>
        <w:t>Prancūzija</w:t>
      </w:r>
      <w:r w:rsidR="005D2C83">
        <w:rPr>
          <w:rFonts w:eastAsia="Arial Unicode MS"/>
          <w:noProof/>
          <w:szCs w:val="22"/>
        </w:rPr>
        <w:t>.</w:t>
      </w:r>
    </w:p>
    <w:p w:rsidR="00792ECA" w:rsidRPr="000C3188" w:rsidRDefault="00792ECA" w:rsidP="00792ECA">
      <w:pPr>
        <w:rPr>
          <w:szCs w:val="22"/>
          <w:lang w:eastAsia="lt-LT"/>
        </w:rPr>
      </w:pPr>
    </w:p>
    <w:p w:rsidR="00792ECA" w:rsidRPr="000C3188" w:rsidRDefault="00792ECA" w:rsidP="00792ECA">
      <w:pPr>
        <w:rPr>
          <w:szCs w:val="22"/>
        </w:rPr>
      </w:pPr>
    </w:p>
    <w:p w:rsidR="00792ECA" w:rsidRPr="000C3188" w:rsidRDefault="00792ECA" w:rsidP="00792ECA">
      <w:pPr>
        <w:rPr>
          <w:szCs w:val="22"/>
        </w:rPr>
      </w:pPr>
      <w:r w:rsidRPr="000C3188">
        <w:rPr>
          <w:szCs w:val="22"/>
        </w:rPr>
        <w:t>Perpakavo BĮ UAB „</w:t>
      </w:r>
      <w:proofErr w:type="spellStart"/>
      <w:r w:rsidRPr="000C3188">
        <w:rPr>
          <w:szCs w:val="22"/>
        </w:rPr>
        <w:t>Norfachema</w:t>
      </w:r>
      <w:proofErr w:type="spellEnd"/>
      <w:r w:rsidRPr="000C3188">
        <w:rPr>
          <w:szCs w:val="22"/>
        </w:rPr>
        <w:t>“.</w:t>
      </w:r>
    </w:p>
    <w:p w:rsidR="00792ECA" w:rsidRPr="000C3188" w:rsidRDefault="00792ECA" w:rsidP="00792ECA">
      <w:pPr>
        <w:rPr>
          <w:szCs w:val="22"/>
        </w:rPr>
      </w:pPr>
      <w:r w:rsidRPr="000C3188">
        <w:rPr>
          <w:szCs w:val="22"/>
          <w:highlight w:val="lightGray"/>
        </w:rPr>
        <w:t>Perpakavo UAB „Entafarma“.</w:t>
      </w:r>
    </w:p>
    <w:p w:rsidR="00792ECA" w:rsidRPr="000C3188" w:rsidRDefault="00792ECA" w:rsidP="00792ECA">
      <w:pPr>
        <w:rPr>
          <w:szCs w:val="22"/>
        </w:rPr>
      </w:pPr>
    </w:p>
    <w:p w:rsidR="00792ECA" w:rsidRPr="000C3188" w:rsidRDefault="00792ECA" w:rsidP="00792ECA">
      <w:pPr>
        <w:pStyle w:val="BTEMEASMCA"/>
      </w:pPr>
      <w:r w:rsidRPr="000C3188">
        <w:t>Perpak.serija:</w:t>
      </w:r>
    </w:p>
    <w:p w:rsidR="000E7DC8" w:rsidRPr="004D7161" w:rsidRDefault="000E7DC8" w:rsidP="00792ECA">
      <w:pPr>
        <w:pStyle w:val="Antrat2"/>
      </w:pPr>
      <w:r w:rsidRPr="004D7161">
        <w:br w:type="page"/>
      </w:r>
      <w:bookmarkStart w:id="2" w:name="_Toc129243137"/>
      <w:bookmarkStart w:id="3" w:name="_Toc129243262"/>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0E7DC8">
      <w:pPr>
        <w:pStyle w:val="TTEMEASMCA"/>
      </w:pPr>
    </w:p>
    <w:p w:rsidR="000E7DC8" w:rsidRPr="004D7161" w:rsidRDefault="000E7DC8" w:rsidP="00792ECA">
      <w:pPr>
        <w:rPr>
          <w:b/>
          <w:szCs w:val="22"/>
        </w:rPr>
      </w:pPr>
    </w:p>
    <w:p w:rsidR="000E7DC8" w:rsidRPr="004D7161" w:rsidRDefault="000E7DC8" w:rsidP="000E7DC8">
      <w:pPr>
        <w:jc w:val="center"/>
        <w:rPr>
          <w:b/>
          <w:szCs w:val="22"/>
        </w:rPr>
      </w:pPr>
    </w:p>
    <w:p w:rsidR="000E7DC8" w:rsidRPr="004D7161" w:rsidRDefault="000E7DC8" w:rsidP="000E7DC8">
      <w:pPr>
        <w:jc w:val="center"/>
        <w:rPr>
          <w:b/>
          <w:szCs w:val="22"/>
        </w:rPr>
      </w:pPr>
    </w:p>
    <w:p w:rsidR="000E7DC8" w:rsidRPr="004D7161" w:rsidRDefault="000E7DC8" w:rsidP="000E7DC8">
      <w:pPr>
        <w:jc w:val="center"/>
        <w:rPr>
          <w:b/>
          <w:szCs w:val="22"/>
        </w:rPr>
      </w:pPr>
    </w:p>
    <w:p w:rsidR="000E7DC8" w:rsidRPr="004D7161" w:rsidRDefault="000E7DC8" w:rsidP="000E7DC8">
      <w:pPr>
        <w:jc w:val="center"/>
        <w:rPr>
          <w:b/>
          <w:szCs w:val="22"/>
        </w:rPr>
      </w:pPr>
    </w:p>
    <w:p w:rsidR="000E7DC8" w:rsidRPr="004D7161" w:rsidRDefault="000E7DC8" w:rsidP="000E7DC8">
      <w:pPr>
        <w:jc w:val="center"/>
        <w:rPr>
          <w:b/>
          <w:szCs w:val="22"/>
        </w:rPr>
      </w:pPr>
    </w:p>
    <w:p w:rsidR="000E7DC8" w:rsidRPr="004D7161" w:rsidRDefault="000E7DC8" w:rsidP="000E7DC8">
      <w:pPr>
        <w:jc w:val="center"/>
        <w:rPr>
          <w:b/>
          <w:szCs w:val="22"/>
        </w:rPr>
      </w:pPr>
    </w:p>
    <w:p w:rsidR="000E7DC8" w:rsidRPr="004D7161" w:rsidRDefault="000E7DC8" w:rsidP="000E7DC8">
      <w:pPr>
        <w:jc w:val="center"/>
        <w:rPr>
          <w:b/>
          <w:szCs w:val="22"/>
        </w:rPr>
      </w:pPr>
    </w:p>
    <w:p w:rsidR="000E7DC8" w:rsidRPr="004D7161" w:rsidRDefault="000E7DC8" w:rsidP="000E7DC8">
      <w:pPr>
        <w:jc w:val="center"/>
        <w:rPr>
          <w:b/>
          <w:szCs w:val="22"/>
        </w:rPr>
      </w:pPr>
      <w:r w:rsidRPr="004D7161">
        <w:rPr>
          <w:b/>
          <w:szCs w:val="22"/>
        </w:rPr>
        <w:t>B. PAKUOTĖS LAPELIS</w:t>
      </w:r>
      <w:bookmarkEnd w:id="2"/>
      <w:bookmarkEnd w:id="3"/>
    </w:p>
    <w:p w:rsidR="000E7DC8" w:rsidRPr="004D7161" w:rsidRDefault="000E7DC8" w:rsidP="000E7DC8">
      <w:pPr>
        <w:jc w:val="center"/>
        <w:rPr>
          <w:b/>
          <w:szCs w:val="22"/>
        </w:rPr>
      </w:pPr>
      <w:r w:rsidRPr="004D7161">
        <w:rPr>
          <w:b/>
          <w:szCs w:val="22"/>
        </w:rPr>
        <w:br w:type="page"/>
      </w:r>
      <w:bookmarkStart w:id="4" w:name="_Toc129243138"/>
      <w:bookmarkStart w:id="5" w:name="_Toc129243263"/>
      <w:r w:rsidRPr="004D7161">
        <w:rPr>
          <w:b/>
          <w:szCs w:val="22"/>
        </w:rPr>
        <w:lastRenderedPageBreak/>
        <w:t>Pakuotės lapelis: informacija vartotojui</w:t>
      </w:r>
    </w:p>
    <w:bookmarkEnd w:id="4"/>
    <w:bookmarkEnd w:id="5"/>
    <w:p w:rsidR="000E7DC8" w:rsidRPr="004D7161" w:rsidRDefault="000E7DC8" w:rsidP="000E7DC8">
      <w:pPr>
        <w:jc w:val="center"/>
        <w:rPr>
          <w:b/>
          <w:szCs w:val="22"/>
        </w:rPr>
      </w:pPr>
    </w:p>
    <w:p w:rsidR="000E7DC8" w:rsidRPr="004D7161" w:rsidRDefault="000E7DC8" w:rsidP="000E7DC8">
      <w:pPr>
        <w:pStyle w:val="Pagrindinistekstas"/>
        <w:spacing w:after="0"/>
        <w:jc w:val="center"/>
        <w:rPr>
          <w:b/>
          <w:szCs w:val="22"/>
        </w:rPr>
      </w:pPr>
      <w:proofErr w:type="spellStart"/>
      <w:r w:rsidRPr="004D7161">
        <w:rPr>
          <w:b/>
          <w:szCs w:val="22"/>
        </w:rPr>
        <w:t>Bicalutamide-Teva</w:t>
      </w:r>
      <w:proofErr w:type="spellEnd"/>
      <w:r w:rsidRPr="004D7161">
        <w:rPr>
          <w:b/>
          <w:szCs w:val="22"/>
        </w:rPr>
        <w:t xml:space="preserve"> 50 mg plėvele dengtos tabletės</w:t>
      </w:r>
    </w:p>
    <w:p w:rsidR="000E7DC8" w:rsidRPr="004D7161" w:rsidRDefault="000E7DC8" w:rsidP="000E7DC8">
      <w:pPr>
        <w:pStyle w:val="Pagrindinistekstas"/>
        <w:spacing w:after="0"/>
        <w:jc w:val="center"/>
        <w:rPr>
          <w:szCs w:val="22"/>
        </w:rPr>
      </w:pPr>
      <w:proofErr w:type="spellStart"/>
      <w:r w:rsidRPr="004D7161">
        <w:rPr>
          <w:szCs w:val="22"/>
        </w:rPr>
        <w:t>Bikalutamidas</w:t>
      </w:r>
      <w:proofErr w:type="spellEnd"/>
    </w:p>
    <w:p w:rsidR="000E7DC8" w:rsidRPr="004D7161" w:rsidRDefault="000E7DC8" w:rsidP="000E7DC8">
      <w:pPr>
        <w:pStyle w:val="Pagrindinistekstas"/>
        <w:spacing w:after="0"/>
        <w:rPr>
          <w:szCs w:val="22"/>
        </w:rPr>
      </w:pPr>
    </w:p>
    <w:p w:rsidR="000E7DC8" w:rsidRPr="004D7161" w:rsidRDefault="000E7DC8" w:rsidP="000E7DC8">
      <w:pPr>
        <w:suppressAutoHyphens/>
        <w:rPr>
          <w:b/>
          <w:szCs w:val="22"/>
        </w:rPr>
      </w:pPr>
      <w:r w:rsidRPr="004D7161">
        <w:rPr>
          <w:b/>
          <w:szCs w:val="22"/>
        </w:rPr>
        <w:t>Atidžiai perskaitykite visą šį lapelį, prieš pradėdami vartoti vaistą, nes jame pateikiama Jums svarbi informacija.</w:t>
      </w:r>
    </w:p>
    <w:p w:rsidR="000E7DC8" w:rsidRPr="004F4B1C" w:rsidRDefault="000E7DC8" w:rsidP="000E7DC8">
      <w:pPr>
        <w:pStyle w:val="BTbEMEASMCA"/>
      </w:pPr>
      <w:r w:rsidRPr="00F0010B">
        <w:t>Neišmeskite šio lapelio, nes vėl gali prireikti jį perskaityti.</w:t>
      </w:r>
    </w:p>
    <w:p w:rsidR="000E7DC8" w:rsidRPr="004D7161" w:rsidRDefault="000E7DC8" w:rsidP="000E7DC8">
      <w:pPr>
        <w:ind w:left="567" w:hanging="567"/>
        <w:rPr>
          <w:szCs w:val="22"/>
        </w:rPr>
      </w:pPr>
      <w:r w:rsidRPr="004D7161">
        <w:rPr>
          <w:szCs w:val="22"/>
        </w:rPr>
        <w:t>-</w:t>
      </w:r>
      <w:r w:rsidRPr="004D7161">
        <w:rPr>
          <w:szCs w:val="22"/>
        </w:rPr>
        <w:tab/>
        <w:t>Jeigu kiltų daugiau klausimų, kreipkitės į gydytoją arba vaistininką.</w:t>
      </w:r>
    </w:p>
    <w:p w:rsidR="000E7DC8" w:rsidRPr="004D7161" w:rsidRDefault="000E7DC8" w:rsidP="000E7DC8">
      <w:pPr>
        <w:ind w:left="567" w:hanging="567"/>
        <w:rPr>
          <w:szCs w:val="22"/>
        </w:rPr>
      </w:pPr>
      <w:r w:rsidRPr="004D7161">
        <w:rPr>
          <w:szCs w:val="22"/>
        </w:rPr>
        <w:t>-</w:t>
      </w:r>
      <w:r w:rsidRPr="004D7161">
        <w:rPr>
          <w:szCs w:val="22"/>
        </w:rPr>
        <w:tab/>
        <w:t>Šis vaistas skirtas tik Jums, todėl kitiems žmonėms jo duoti negalima. Vaistas gali jiems pakenkti (net tiems, kurių ligos požymiai yra tokie patys kaip Jūsų).</w:t>
      </w:r>
    </w:p>
    <w:p w:rsidR="000E7DC8" w:rsidRPr="004D7161" w:rsidRDefault="000E7DC8" w:rsidP="000E7DC8">
      <w:pPr>
        <w:pStyle w:val="Pagrindinistekstas"/>
        <w:spacing w:after="0"/>
        <w:ind w:left="567" w:hanging="567"/>
        <w:rPr>
          <w:szCs w:val="22"/>
        </w:rPr>
      </w:pPr>
      <w:r w:rsidRPr="004D7161">
        <w:rPr>
          <w:noProof/>
          <w:szCs w:val="22"/>
        </w:rPr>
        <w:t>-</w:t>
      </w:r>
      <w:r w:rsidRPr="004D7161">
        <w:rPr>
          <w:noProof/>
          <w:szCs w:val="22"/>
        </w:rPr>
        <w:tab/>
        <w:t xml:space="preserve">Jeigu pasireiškė šalutinis poveikis </w:t>
      </w:r>
      <w:r w:rsidRPr="004D7161">
        <w:rPr>
          <w:szCs w:val="22"/>
        </w:rPr>
        <w:t xml:space="preserve">(net jeigu jis šiame lapelyje nenurodytas), kreipkitės į gydytoją arba vaistininką. </w:t>
      </w:r>
      <w:r w:rsidRPr="004D7161">
        <w:rPr>
          <w:noProof/>
          <w:szCs w:val="22"/>
        </w:rPr>
        <w:t>Žr. 4 skyrių.</w:t>
      </w:r>
    </w:p>
    <w:p w:rsidR="000E7DC8" w:rsidRPr="004D7161" w:rsidRDefault="000E7DC8" w:rsidP="000E7DC8">
      <w:pPr>
        <w:pStyle w:val="Pagrindinistekstas"/>
        <w:spacing w:after="0"/>
        <w:ind w:left="709" w:hanging="709"/>
        <w:rPr>
          <w:szCs w:val="22"/>
        </w:rPr>
      </w:pPr>
    </w:p>
    <w:p w:rsidR="000E7DC8" w:rsidRPr="004D7161" w:rsidRDefault="000E7DC8" w:rsidP="000E7DC8">
      <w:pPr>
        <w:pStyle w:val="Pagrindinistekstas"/>
        <w:spacing w:after="0"/>
        <w:rPr>
          <w:b/>
          <w:szCs w:val="22"/>
        </w:rPr>
      </w:pPr>
      <w:r w:rsidRPr="004D7161">
        <w:rPr>
          <w:b/>
          <w:szCs w:val="22"/>
        </w:rPr>
        <w:t>Apie ką rašoma šiame lapelyje?</w:t>
      </w:r>
    </w:p>
    <w:p w:rsidR="000E7DC8" w:rsidRPr="004D7161" w:rsidRDefault="000E7DC8" w:rsidP="00792ECA">
      <w:pPr>
        <w:pStyle w:val="Pagrindinistekstas"/>
        <w:numPr>
          <w:ilvl w:val="0"/>
          <w:numId w:val="5"/>
        </w:numPr>
        <w:spacing w:after="0"/>
        <w:rPr>
          <w:szCs w:val="22"/>
        </w:rPr>
      </w:pPr>
      <w:r w:rsidRPr="004D7161">
        <w:rPr>
          <w:szCs w:val="22"/>
        </w:rPr>
        <w:t xml:space="preserve">Kas yra </w:t>
      </w:r>
      <w:proofErr w:type="spellStart"/>
      <w:r w:rsidRPr="004D7161">
        <w:rPr>
          <w:szCs w:val="22"/>
        </w:rPr>
        <w:t>Bicalutamide-Teva</w:t>
      </w:r>
      <w:proofErr w:type="spellEnd"/>
      <w:r w:rsidRPr="004D7161">
        <w:rPr>
          <w:szCs w:val="22"/>
        </w:rPr>
        <w:t xml:space="preserve"> ir kam jis vartojamas</w:t>
      </w:r>
    </w:p>
    <w:p w:rsidR="000E7DC8" w:rsidRPr="004D7161" w:rsidRDefault="000E7DC8" w:rsidP="00792ECA">
      <w:pPr>
        <w:pStyle w:val="Pagrindinistekstas"/>
        <w:numPr>
          <w:ilvl w:val="0"/>
          <w:numId w:val="5"/>
        </w:numPr>
        <w:spacing w:after="0"/>
        <w:rPr>
          <w:szCs w:val="22"/>
        </w:rPr>
      </w:pPr>
      <w:r w:rsidRPr="004D7161">
        <w:rPr>
          <w:szCs w:val="22"/>
        </w:rPr>
        <w:t xml:space="preserve">Kas žinotina prieš vartojant </w:t>
      </w:r>
      <w:proofErr w:type="spellStart"/>
      <w:r w:rsidRPr="004D7161">
        <w:rPr>
          <w:szCs w:val="22"/>
        </w:rPr>
        <w:t>Bicalutamide-Teva</w:t>
      </w:r>
      <w:proofErr w:type="spellEnd"/>
    </w:p>
    <w:p w:rsidR="000E7DC8" w:rsidRPr="004D7161" w:rsidRDefault="000E7DC8" w:rsidP="00792ECA">
      <w:pPr>
        <w:pStyle w:val="Pagrindinistekstas"/>
        <w:numPr>
          <w:ilvl w:val="0"/>
          <w:numId w:val="5"/>
        </w:numPr>
        <w:spacing w:after="0"/>
        <w:rPr>
          <w:szCs w:val="22"/>
        </w:rPr>
      </w:pPr>
      <w:r w:rsidRPr="004D7161">
        <w:rPr>
          <w:szCs w:val="22"/>
        </w:rPr>
        <w:t xml:space="preserve">Kaip vartoti </w:t>
      </w:r>
      <w:proofErr w:type="spellStart"/>
      <w:r w:rsidRPr="004D7161">
        <w:rPr>
          <w:szCs w:val="22"/>
        </w:rPr>
        <w:t>Bicalutamide-Teva</w:t>
      </w:r>
      <w:proofErr w:type="spellEnd"/>
    </w:p>
    <w:p w:rsidR="000E7DC8" w:rsidRPr="004D7161" w:rsidRDefault="000E7DC8" w:rsidP="00792ECA">
      <w:pPr>
        <w:pStyle w:val="Pagrindinistekstas"/>
        <w:numPr>
          <w:ilvl w:val="0"/>
          <w:numId w:val="5"/>
        </w:numPr>
        <w:spacing w:after="0"/>
        <w:rPr>
          <w:szCs w:val="22"/>
        </w:rPr>
      </w:pPr>
      <w:r w:rsidRPr="004D7161">
        <w:rPr>
          <w:szCs w:val="22"/>
        </w:rPr>
        <w:t>Galimas šalutinis poveikis</w:t>
      </w:r>
    </w:p>
    <w:p w:rsidR="000E7DC8" w:rsidRPr="004D7161" w:rsidRDefault="000E7DC8" w:rsidP="00792ECA">
      <w:pPr>
        <w:pStyle w:val="Pagrindinistekstas"/>
        <w:numPr>
          <w:ilvl w:val="0"/>
          <w:numId w:val="5"/>
        </w:numPr>
        <w:spacing w:after="0"/>
        <w:rPr>
          <w:szCs w:val="22"/>
        </w:rPr>
      </w:pPr>
      <w:r w:rsidRPr="004D7161">
        <w:rPr>
          <w:szCs w:val="22"/>
        </w:rPr>
        <w:t xml:space="preserve">Kaip laikyti </w:t>
      </w:r>
      <w:proofErr w:type="spellStart"/>
      <w:r w:rsidRPr="004D7161">
        <w:rPr>
          <w:szCs w:val="22"/>
        </w:rPr>
        <w:t>Bicalutamide-Teva</w:t>
      </w:r>
      <w:proofErr w:type="spellEnd"/>
      <w:r w:rsidRPr="004D7161">
        <w:rPr>
          <w:szCs w:val="22"/>
        </w:rPr>
        <w:t xml:space="preserve"> </w:t>
      </w:r>
    </w:p>
    <w:p w:rsidR="000E7DC8" w:rsidRPr="004D7161" w:rsidRDefault="000E7DC8" w:rsidP="00792ECA">
      <w:pPr>
        <w:pStyle w:val="Pagrindinistekstas"/>
        <w:numPr>
          <w:ilvl w:val="0"/>
          <w:numId w:val="5"/>
        </w:numPr>
        <w:spacing w:after="0"/>
        <w:rPr>
          <w:szCs w:val="22"/>
        </w:rPr>
      </w:pPr>
      <w:r w:rsidRPr="004D7161">
        <w:rPr>
          <w:szCs w:val="22"/>
        </w:rPr>
        <w:t>Pakuotės turinys ir kita informacija</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792ECA">
      <w:pPr>
        <w:pStyle w:val="Antrat2"/>
      </w:pPr>
      <w:r w:rsidRPr="004D7161">
        <w:t xml:space="preserve">Kas yra </w:t>
      </w:r>
      <w:proofErr w:type="spellStart"/>
      <w:r w:rsidRPr="004D7161">
        <w:t>Bicalutamide-Teva</w:t>
      </w:r>
      <w:proofErr w:type="spellEnd"/>
      <w:r w:rsidRPr="004D7161">
        <w:t xml:space="preserve"> ir kam jis vartojamas </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roofErr w:type="spellStart"/>
      <w:r w:rsidRPr="004D7161">
        <w:rPr>
          <w:szCs w:val="22"/>
        </w:rPr>
        <w:t>Bicalutamide-Teva</w:t>
      </w:r>
      <w:proofErr w:type="spellEnd"/>
      <w:r w:rsidRPr="004D7161">
        <w:rPr>
          <w:szCs w:val="22"/>
        </w:rPr>
        <w:t xml:space="preserve"> yra </w:t>
      </w:r>
      <w:proofErr w:type="spellStart"/>
      <w:r w:rsidRPr="004D7161">
        <w:rPr>
          <w:szCs w:val="22"/>
        </w:rPr>
        <w:t>antiandrogenų</w:t>
      </w:r>
      <w:proofErr w:type="spellEnd"/>
      <w:r w:rsidRPr="004D7161">
        <w:rPr>
          <w:szCs w:val="22"/>
        </w:rPr>
        <w:t xml:space="preserve"> grupės medikamentas. </w:t>
      </w:r>
      <w:proofErr w:type="spellStart"/>
      <w:r w:rsidRPr="004D7161">
        <w:rPr>
          <w:szCs w:val="22"/>
        </w:rPr>
        <w:t>Antiandrogenai</w:t>
      </w:r>
      <w:proofErr w:type="spellEnd"/>
      <w:r w:rsidRPr="004D7161">
        <w:rPr>
          <w:szCs w:val="22"/>
        </w:rPr>
        <w:t xml:space="preserve"> trukdo pasireikšti androgenų (vyriškų lytinių hormonų) poveikiui. </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roofErr w:type="spellStart"/>
      <w:r w:rsidRPr="004D7161">
        <w:rPr>
          <w:szCs w:val="22"/>
        </w:rPr>
        <w:t>Bicalutamide-Teva</w:t>
      </w:r>
      <w:proofErr w:type="spellEnd"/>
      <w:r w:rsidRPr="004D7161">
        <w:rPr>
          <w:szCs w:val="22"/>
        </w:rPr>
        <w:t xml:space="preserve"> vartojamas suaugusių vyrų prostatos vėžiui gydyti kartu su kitais gydymo metodais (medikamentine ar chirurgine kastracija), mažinančiais vyriškų lytinių hormonų kiekį organizme.</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792ECA">
      <w:pPr>
        <w:pStyle w:val="Antrat2"/>
      </w:pPr>
      <w:r w:rsidRPr="004D7161">
        <w:t xml:space="preserve">Kas žinotina prieš vartojant </w:t>
      </w:r>
      <w:proofErr w:type="spellStart"/>
      <w:r w:rsidRPr="004D7161">
        <w:t>Bicalutamide-Teva</w:t>
      </w:r>
      <w:proofErr w:type="spellEnd"/>
      <w:r w:rsidRPr="004D7161" w:rsidDel="00442C48">
        <w:t xml:space="preserve"> </w:t>
      </w:r>
    </w:p>
    <w:p w:rsidR="000E7DC8" w:rsidRPr="004D7161" w:rsidRDefault="000E7DC8" w:rsidP="000E7DC8">
      <w:pPr>
        <w:pStyle w:val="Pagrindinistekstas"/>
        <w:spacing w:after="0"/>
        <w:rPr>
          <w:szCs w:val="22"/>
        </w:rPr>
      </w:pPr>
    </w:p>
    <w:p w:rsidR="000E7DC8" w:rsidRPr="004D7161" w:rsidRDefault="000E7DC8" w:rsidP="000E7DC8">
      <w:pPr>
        <w:pStyle w:val="Antrat3"/>
        <w:rPr>
          <w:szCs w:val="22"/>
        </w:rPr>
      </w:pPr>
      <w:proofErr w:type="spellStart"/>
      <w:r w:rsidRPr="004D7161">
        <w:rPr>
          <w:szCs w:val="22"/>
        </w:rPr>
        <w:t>Bicalutamide-Teva</w:t>
      </w:r>
      <w:proofErr w:type="spellEnd"/>
      <w:r w:rsidRPr="004D7161">
        <w:rPr>
          <w:szCs w:val="22"/>
        </w:rPr>
        <w:t xml:space="preserve"> vartoti negalima:</w:t>
      </w:r>
    </w:p>
    <w:p w:rsidR="000E7DC8" w:rsidRPr="004D7161" w:rsidRDefault="000E7DC8" w:rsidP="000E7DC8">
      <w:pPr>
        <w:pStyle w:val="Pagrindinistekstas"/>
        <w:tabs>
          <w:tab w:val="left" w:pos="540"/>
        </w:tabs>
        <w:spacing w:after="0"/>
        <w:ind w:left="540" w:hanging="540"/>
        <w:rPr>
          <w:szCs w:val="22"/>
        </w:rPr>
      </w:pPr>
      <w:r w:rsidRPr="004D7161">
        <w:rPr>
          <w:szCs w:val="22"/>
        </w:rPr>
        <w:t>-</w:t>
      </w:r>
      <w:r w:rsidRPr="004D7161">
        <w:rPr>
          <w:szCs w:val="22"/>
        </w:rPr>
        <w:tab/>
        <w:t xml:space="preserve">jeigu yra alergija </w:t>
      </w:r>
      <w:proofErr w:type="spellStart"/>
      <w:r w:rsidRPr="004D7161">
        <w:rPr>
          <w:szCs w:val="22"/>
        </w:rPr>
        <w:t>bikalutamidui</w:t>
      </w:r>
      <w:proofErr w:type="spellEnd"/>
      <w:r w:rsidRPr="004D7161">
        <w:rPr>
          <w:szCs w:val="22"/>
        </w:rPr>
        <w:t xml:space="preserve"> arba bet kuriai pagalbinei </w:t>
      </w:r>
      <w:proofErr w:type="spellStart"/>
      <w:r w:rsidRPr="004D7161">
        <w:rPr>
          <w:szCs w:val="22"/>
        </w:rPr>
        <w:t>Bicalutamide-Teva</w:t>
      </w:r>
      <w:proofErr w:type="spellEnd"/>
      <w:r w:rsidRPr="004D7161">
        <w:rPr>
          <w:szCs w:val="22"/>
        </w:rPr>
        <w:t xml:space="preserve"> medžiagai (jos išvardytos 6 skyriuje);</w:t>
      </w:r>
    </w:p>
    <w:p w:rsidR="000E7DC8" w:rsidRPr="004D7161" w:rsidRDefault="000E7DC8" w:rsidP="000E7DC8">
      <w:pPr>
        <w:pStyle w:val="BT-EMEASMCA"/>
      </w:pPr>
      <w:r w:rsidRPr="004D7161">
        <w:t>jeigu vartojate bet kokių preparatų, kurių sudėtyje yra terfenadino, astemizolo ar cisaprido (žr. žemiau „Kiti vaistai ir Bicalutamide-Teva“);</w:t>
      </w:r>
    </w:p>
    <w:p w:rsidR="000E7DC8" w:rsidRPr="004D7161" w:rsidRDefault="000E7DC8" w:rsidP="000E7DC8">
      <w:pPr>
        <w:pStyle w:val="BT-EMEASMCA"/>
      </w:pPr>
      <w:r w:rsidRPr="004D7161">
        <w:t xml:space="preserve">jeigu esate moteris arba vaikas. </w:t>
      </w:r>
    </w:p>
    <w:p w:rsidR="000E7DC8" w:rsidRPr="004D7161" w:rsidRDefault="000E7DC8" w:rsidP="000E7DC8">
      <w:pPr>
        <w:pStyle w:val="Pagrindinistekstas"/>
        <w:spacing w:after="0"/>
        <w:ind w:left="540" w:hanging="540"/>
        <w:rPr>
          <w:b/>
          <w:szCs w:val="22"/>
        </w:rPr>
      </w:pPr>
    </w:p>
    <w:p w:rsidR="000E7DC8" w:rsidRPr="004D7161" w:rsidRDefault="000E7DC8" w:rsidP="000E7DC8">
      <w:pPr>
        <w:pStyle w:val="Antrat4"/>
        <w:spacing w:before="0"/>
        <w:rPr>
          <w:rFonts w:ascii="Times New Roman" w:hAnsi="Times New Roman"/>
          <w:i w:val="0"/>
          <w:color w:val="auto"/>
          <w:szCs w:val="22"/>
        </w:rPr>
      </w:pPr>
      <w:r w:rsidRPr="004D7161">
        <w:rPr>
          <w:rFonts w:ascii="Times New Roman" w:hAnsi="Times New Roman"/>
          <w:i w:val="0"/>
          <w:color w:val="auto"/>
          <w:szCs w:val="22"/>
        </w:rPr>
        <w:t xml:space="preserve">Įspėjimai ir atsargumo priemonės </w:t>
      </w:r>
    </w:p>
    <w:p w:rsidR="000E7DC8" w:rsidRPr="004D7161" w:rsidRDefault="000E7DC8" w:rsidP="000E7DC8">
      <w:pPr>
        <w:numPr>
          <w:ilvl w:val="12"/>
          <w:numId w:val="0"/>
        </w:numPr>
        <w:ind w:right="-2"/>
        <w:rPr>
          <w:szCs w:val="22"/>
        </w:rPr>
      </w:pPr>
      <w:r w:rsidRPr="004D7161">
        <w:rPr>
          <w:szCs w:val="22"/>
        </w:rPr>
        <w:t xml:space="preserve">Pasitarkite su gydytoju arba vaistininku prieš pradėdami vartoti </w:t>
      </w:r>
      <w:proofErr w:type="spellStart"/>
      <w:r w:rsidRPr="004D7161">
        <w:rPr>
          <w:szCs w:val="22"/>
        </w:rPr>
        <w:t>Bicalutamide-Teva</w:t>
      </w:r>
      <w:proofErr w:type="spellEnd"/>
      <w:r w:rsidRPr="004D7161">
        <w:rPr>
          <w:szCs w:val="22"/>
        </w:rPr>
        <w:t>:</w:t>
      </w:r>
    </w:p>
    <w:p w:rsidR="000E7DC8" w:rsidRPr="004D7161" w:rsidRDefault="000E7DC8" w:rsidP="000E7DC8">
      <w:pPr>
        <w:pStyle w:val="BT-EMEASMCA"/>
      </w:pPr>
      <w:r w:rsidRPr="004D7161">
        <w:t>jeigu Jums yra vidutinio sunkumo kepenų veiklos sutrikimas;</w:t>
      </w:r>
    </w:p>
    <w:p w:rsidR="000E7DC8" w:rsidRPr="004D7161" w:rsidRDefault="000E7DC8" w:rsidP="000E7DC8">
      <w:pPr>
        <w:ind w:left="540" w:hanging="540"/>
        <w:rPr>
          <w:szCs w:val="22"/>
        </w:rPr>
      </w:pPr>
      <w:r w:rsidRPr="004D7161">
        <w:rPr>
          <w:szCs w:val="22"/>
        </w:rPr>
        <w:t>-</w:t>
      </w:r>
      <w:r w:rsidRPr="004D7161">
        <w:rPr>
          <w:szCs w:val="22"/>
        </w:rPr>
        <w:tab/>
        <w:t>jeigu sergate cukriniu diabetu ir kartu vartojate LHISH (</w:t>
      </w:r>
      <w:proofErr w:type="spellStart"/>
      <w:r w:rsidRPr="004D7161">
        <w:rPr>
          <w:szCs w:val="22"/>
        </w:rPr>
        <w:t>liuteinizuojančio</w:t>
      </w:r>
      <w:proofErr w:type="spellEnd"/>
      <w:r w:rsidRPr="004D7161">
        <w:rPr>
          <w:szCs w:val="22"/>
        </w:rPr>
        <w:t xml:space="preserve"> hormono išskyrimą skatinančio hormono) analogus (pvz., </w:t>
      </w:r>
      <w:proofErr w:type="spellStart"/>
      <w:r w:rsidRPr="004D7161">
        <w:rPr>
          <w:szCs w:val="22"/>
        </w:rPr>
        <w:t>gosereliną</w:t>
      </w:r>
      <w:proofErr w:type="spellEnd"/>
      <w:r w:rsidRPr="004D7161">
        <w:rPr>
          <w:szCs w:val="22"/>
        </w:rPr>
        <w:t xml:space="preserve">, </w:t>
      </w:r>
      <w:proofErr w:type="spellStart"/>
      <w:r w:rsidRPr="004D7161">
        <w:rPr>
          <w:szCs w:val="22"/>
        </w:rPr>
        <w:t>busereliną</w:t>
      </w:r>
      <w:proofErr w:type="spellEnd"/>
      <w:r w:rsidRPr="004D7161">
        <w:rPr>
          <w:szCs w:val="22"/>
        </w:rPr>
        <w:t xml:space="preserve">, </w:t>
      </w:r>
      <w:proofErr w:type="spellStart"/>
      <w:r w:rsidRPr="004D7161">
        <w:rPr>
          <w:szCs w:val="22"/>
        </w:rPr>
        <w:t>leuproreliną</w:t>
      </w:r>
      <w:proofErr w:type="spellEnd"/>
      <w:r w:rsidRPr="004D7161">
        <w:rPr>
          <w:szCs w:val="22"/>
        </w:rPr>
        <w:t xml:space="preserve"> ir </w:t>
      </w:r>
      <w:proofErr w:type="spellStart"/>
      <w:r w:rsidRPr="004D7161">
        <w:rPr>
          <w:szCs w:val="22"/>
        </w:rPr>
        <w:t>triptoreliną</w:t>
      </w:r>
      <w:proofErr w:type="spellEnd"/>
      <w:r w:rsidRPr="004D7161">
        <w:rPr>
          <w:szCs w:val="22"/>
        </w:rPr>
        <w:t>).</w:t>
      </w:r>
    </w:p>
    <w:p w:rsidR="000E7DC8" w:rsidRPr="004D7161" w:rsidRDefault="000E7DC8" w:rsidP="000E7DC8">
      <w:pPr>
        <w:ind w:left="540" w:hanging="540"/>
        <w:rPr>
          <w:szCs w:val="22"/>
        </w:rPr>
      </w:pPr>
      <w:r w:rsidRPr="004D7161">
        <w:rPr>
          <w:szCs w:val="22"/>
        </w:rPr>
        <w:t xml:space="preserve">-         jeigu sergate bet kokiomis širdies ir kraujagyslių sistemos ligomis, įskaitant širdies ritmo sutrikimus (aritmija), arba esate gydomas vaistais nuo šių ligų. Vartojant </w:t>
      </w:r>
      <w:proofErr w:type="spellStart"/>
      <w:r w:rsidRPr="004D7161">
        <w:rPr>
          <w:szCs w:val="22"/>
        </w:rPr>
        <w:t>Bicalutamide-Teva</w:t>
      </w:r>
      <w:proofErr w:type="spellEnd"/>
      <w:r w:rsidRPr="004D7161">
        <w:rPr>
          <w:szCs w:val="22"/>
        </w:rPr>
        <w:t xml:space="preserve"> gali padidėti širdies rimto sutrikimų rizika.</w:t>
      </w:r>
    </w:p>
    <w:p w:rsidR="000E7DC8" w:rsidRPr="004D7161" w:rsidRDefault="000E7DC8" w:rsidP="000E7DC8">
      <w:pPr>
        <w:pStyle w:val="BT-EMEASMCA"/>
        <w:numPr>
          <w:ilvl w:val="0"/>
          <w:numId w:val="0"/>
        </w:numPr>
        <w:ind w:left="540" w:hanging="540"/>
      </w:pPr>
    </w:p>
    <w:p w:rsidR="000E7DC8" w:rsidRPr="004D7161" w:rsidRDefault="000E7DC8" w:rsidP="000E7DC8">
      <w:pPr>
        <w:pStyle w:val="BT-EMEASMCA"/>
        <w:numPr>
          <w:ilvl w:val="0"/>
          <w:numId w:val="0"/>
        </w:numPr>
        <w:ind w:left="540" w:hanging="540"/>
      </w:pPr>
      <w:r w:rsidRPr="004D7161">
        <w:t>Prieš pradėdami vartoti šio vaisto informuokite gydytoją, jeigu yra bet kokia liga ar sutrikimas, kurie</w:t>
      </w:r>
    </w:p>
    <w:p w:rsidR="000E7DC8" w:rsidRPr="004D7161" w:rsidRDefault="000E7DC8" w:rsidP="000E7DC8">
      <w:pPr>
        <w:pStyle w:val="BT-EMEASMCA"/>
        <w:numPr>
          <w:ilvl w:val="0"/>
          <w:numId w:val="0"/>
        </w:numPr>
        <w:ind w:left="540" w:hanging="540"/>
      </w:pPr>
      <w:r w:rsidRPr="004D7161">
        <w:t>daro įtaką Jūsų kepenų veiklai.</w:t>
      </w:r>
    </w:p>
    <w:p w:rsidR="000E7DC8" w:rsidRPr="004D7161" w:rsidRDefault="000E7DC8" w:rsidP="000E7DC8">
      <w:pPr>
        <w:pStyle w:val="Pagrindinistekstas"/>
        <w:spacing w:after="0"/>
        <w:rPr>
          <w:szCs w:val="22"/>
        </w:rPr>
      </w:pPr>
    </w:p>
    <w:p w:rsidR="000E7DC8" w:rsidRPr="004D7161" w:rsidRDefault="000E7DC8" w:rsidP="000E7DC8">
      <w:pPr>
        <w:pStyle w:val="Antrat3"/>
        <w:rPr>
          <w:szCs w:val="22"/>
        </w:rPr>
      </w:pPr>
      <w:r w:rsidRPr="004D7161">
        <w:rPr>
          <w:szCs w:val="22"/>
        </w:rPr>
        <w:lastRenderedPageBreak/>
        <w:t xml:space="preserve">Kiti vaistai ir </w:t>
      </w:r>
      <w:proofErr w:type="spellStart"/>
      <w:r w:rsidRPr="004D7161">
        <w:rPr>
          <w:szCs w:val="22"/>
        </w:rPr>
        <w:t>Bicalutamide-Teva</w:t>
      </w:r>
      <w:proofErr w:type="spellEnd"/>
    </w:p>
    <w:p w:rsidR="000E7DC8" w:rsidRPr="004D7161" w:rsidRDefault="000E7DC8" w:rsidP="000E7DC8">
      <w:pPr>
        <w:pStyle w:val="Pagrindinistekstas"/>
        <w:spacing w:after="0"/>
        <w:rPr>
          <w:szCs w:val="22"/>
        </w:rPr>
      </w:pPr>
      <w:r w:rsidRPr="004D7161">
        <w:rPr>
          <w:szCs w:val="22"/>
        </w:rPr>
        <w:t xml:space="preserve">Jeigu vartojate ar neseniai vartojote kitų vaistų arba dėl to nesate tikri, apie tai pasakykite gydytojui arba vaistininkui. </w:t>
      </w:r>
      <w:r w:rsidRPr="004D7161">
        <w:rPr>
          <w:szCs w:val="22"/>
          <w:u w:val="single"/>
        </w:rPr>
        <w:t>Yra ypač svarbu paminėti, jeigu Jūs vartojate</w:t>
      </w:r>
      <w:r w:rsidRPr="004D7161">
        <w:rPr>
          <w:szCs w:val="22"/>
        </w:rPr>
        <w:t>:</w:t>
      </w:r>
    </w:p>
    <w:p w:rsidR="000E7DC8" w:rsidRPr="004D7161" w:rsidRDefault="000E7DC8" w:rsidP="000E7DC8">
      <w:pPr>
        <w:pStyle w:val="BT-EMEASMCA"/>
      </w:pPr>
      <w:r w:rsidRPr="004D7161">
        <w:t>terfenadino ar astemizolo (preparatų nuo šienligės ar alergijos) (žr. 2 skyrių „Bicalutamide-Teva vartoti negalima“);</w:t>
      </w:r>
    </w:p>
    <w:p w:rsidR="000E7DC8" w:rsidRPr="004D7161" w:rsidRDefault="000E7DC8" w:rsidP="000E7DC8">
      <w:pPr>
        <w:pStyle w:val="BT-EMEASMCA"/>
      </w:pPr>
      <w:r w:rsidRPr="004D7161">
        <w:t>cisaprido (preparato nuo skrandžio sutrikimų) (žr. 2 skyrių „Bicalutamide-Teva vartoti negalima“);</w:t>
      </w:r>
    </w:p>
    <w:p w:rsidR="000E7DC8" w:rsidRPr="004D7161" w:rsidRDefault="000E7DC8" w:rsidP="000E7DC8">
      <w:pPr>
        <w:pStyle w:val="BT-EMEASMCA"/>
      </w:pPr>
      <w:r w:rsidRPr="004D7161">
        <w:t>varfarino arba kito panašaus vaisto, saugančio nuo kraujo krešulių susidarymo;</w:t>
      </w:r>
    </w:p>
    <w:p w:rsidR="000E7DC8" w:rsidRPr="004D7161" w:rsidRDefault="000E7DC8" w:rsidP="000E7DC8">
      <w:pPr>
        <w:pStyle w:val="BT-EMEASMCA"/>
      </w:pPr>
      <w:r w:rsidRPr="004D7161">
        <w:t>ciklosporino (vartojamo imuninei sistemai slopinti, jeigu reikia išvengti persodinto organo ar kaulų čiulpų atmetimo ar jį gydyti);</w:t>
      </w:r>
    </w:p>
    <w:p w:rsidR="000E7DC8" w:rsidRPr="004D7161" w:rsidRDefault="000E7DC8" w:rsidP="000E7DC8">
      <w:pPr>
        <w:pStyle w:val="BT-EMEASMCA"/>
      </w:pPr>
      <w:r w:rsidRPr="004D7161">
        <w:t>kalcio kanalų blokatorių, tokių kaip nifedipinas ar verapamilis (vartojamų per didelio kraujo spaudimo ar kai kurių širdies ligų gydymui);</w:t>
      </w:r>
    </w:p>
    <w:p w:rsidR="000E7DC8" w:rsidRPr="004D7161" w:rsidRDefault="000E7DC8" w:rsidP="000E7DC8">
      <w:pPr>
        <w:pStyle w:val="BT-EMEASMCA"/>
      </w:pPr>
      <w:r w:rsidRPr="004D7161">
        <w:t>cimetidino (vartojamo skrandžio opų gydymui);</w:t>
      </w:r>
    </w:p>
    <w:p w:rsidR="000E7DC8" w:rsidRPr="004D7161" w:rsidRDefault="000E7DC8" w:rsidP="000E7DC8">
      <w:pPr>
        <w:pStyle w:val="BT-EMEASMCA"/>
      </w:pPr>
      <w:r w:rsidRPr="004D7161">
        <w:t>ketokonazolo (vartojamo odos ir nagų grybelių infekcijos gydymui).</w:t>
      </w:r>
    </w:p>
    <w:p w:rsidR="000E7DC8" w:rsidRPr="004D7161" w:rsidRDefault="000E7DC8" w:rsidP="000E7DC8">
      <w:pPr>
        <w:pStyle w:val="BT-EMEASMCA"/>
        <w:numPr>
          <w:ilvl w:val="0"/>
          <w:numId w:val="0"/>
        </w:numPr>
        <w:ind w:left="540"/>
      </w:pPr>
    </w:p>
    <w:p w:rsidR="000E7DC8" w:rsidRPr="004D7161" w:rsidRDefault="000E7DC8" w:rsidP="000E7DC8">
      <w:pPr>
        <w:pStyle w:val="BT-EMEASMCA"/>
        <w:numPr>
          <w:ilvl w:val="0"/>
          <w:numId w:val="0"/>
        </w:numPr>
        <w:ind w:left="540" w:hanging="540"/>
      </w:pPr>
      <w:r w:rsidRPr="004D7161">
        <w:t>Bikalutamidas gali sąveikauti su kai kuriais vaistais, vartojamais širdies ritmo sutrikimams gydyti</w:t>
      </w:r>
    </w:p>
    <w:p w:rsidR="000E7DC8" w:rsidRPr="004D7161" w:rsidRDefault="000E7DC8" w:rsidP="000E7DC8">
      <w:pPr>
        <w:pStyle w:val="BT-EMEASMCA"/>
        <w:numPr>
          <w:ilvl w:val="0"/>
          <w:numId w:val="0"/>
        </w:numPr>
        <w:ind w:left="540" w:hanging="540"/>
      </w:pPr>
      <w:r w:rsidRPr="004D7161">
        <w:t>(pvz., su kvinidinu, prokainamidu, amiodaronu ir sotaloliu) arba gali padidinti širdies ritmo</w:t>
      </w:r>
    </w:p>
    <w:p w:rsidR="000E7DC8" w:rsidRPr="004D7161" w:rsidRDefault="000E7DC8" w:rsidP="000E7DC8">
      <w:pPr>
        <w:pStyle w:val="BT-EMEASMCA"/>
        <w:numPr>
          <w:ilvl w:val="0"/>
          <w:numId w:val="0"/>
        </w:numPr>
        <w:ind w:left="540" w:hanging="540"/>
      </w:pPr>
      <w:r w:rsidRPr="004D7161">
        <w:t>sutrikimų riziką, vartojant kartu su kai kuriais kitais vaistais (pvz., su metadonu (vartojamas skausmui</w:t>
      </w:r>
    </w:p>
    <w:p w:rsidR="000E7DC8" w:rsidRPr="004D7161" w:rsidRDefault="000E7DC8" w:rsidP="000E7DC8">
      <w:pPr>
        <w:pStyle w:val="BT-EMEASMCA"/>
        <w:numPr>
          <w:ilvl w:val="0"/>
          <w:numId w:val="0"/>
        </w:numPr>
        <w:ind w:left="540" w:hanging="540"/>
      </w:pPr>
      <w:r w:rsidRPr="004D7161">
        <w:t>malšinti ir žmonių, turinčių priklausomybę narkotinėms medžiagoms, detoksikacijai), moksifloksacinu</w:t>
      </w:r>
    </w:p>
    <w:p w:rsidR="000E7DC8" w:rsidRPr="004D7161" w:rsidRDefault="000E7DC8" w:rsidP="000E7DC8">
      <w:pPr>
        <w:pStyle w:val="BT-EMEASMCA"/>
        <w:numPr>
          <w:ilvl w:val="0"/>
          <w:numId w:val="0"/>
        </w:numPr>
        <w:ind w:left="540" w:hanging="540"/>
      </w:pPr>
      <w:r w:rsidRPr="004D7161">
        <w:t>(antibiotikas), antipsichoziniais vaistais, vartojamais sunkiems psichikos sutrikimams gydyti.)</w:t>
      </w:r>
    </w:p>
    <w:p w:rsidR="000E7DC8" w:rsidRPr="004D7161" w:rsidRDefault="000E7DC8" w:rsidP="000E7DC8">
      <w:pPr>
        <w:pStyle w:val="BT-EMEASMCA"/>
        <w:numPr>
          <w:ilvl w:val="0"/>
          <w:numId w:val="0"/>
        </w:numPr>
        <w:ind w:left="540" w:hanging="540"/>
      </w:pPr>
    </w:p>
    <w:p w:rsidR="000E7DC8" w:rsidRPr="004D7161" w:rsidRDefault="000E7DC8" w:rsidP="000E7DC8">
      <w:pPr>
        <w:pStyle w:val="Antrat3"/>
        <w:rPr>
          <w:szCs w:val="22"/>
        </w:rPr>
      </w:pPr>
      <w:r w:rsidRPr="004D7161">
        <w:rPr>
          <w:szCs w:val="22"/>
        </w:rPr>
        <w:t>Nėštumas, žindymo laikotarpis ir vaisingumas</w:t>
      </w:r>
    </w:p>
    <w:p w:rsidR="000E7DC8" w:rsidRPr="004D7161" w:rsidRDefault="000E7DC8" w:rsidP="000E7DC8">
      <w:pPr>
        <w:pStyle w:val="Pagrindinistekstas"/>
        <w:spacing w:after="0"/>
        <w:rPr>
          <w:szCs w:val="22"/>
        </w:rPr>
      </w:pPr>
      <w:r w:rsidRPr="004D7161">
        <w:rPr>
          <w:szCs w:val="22"/>
        </w:rPr>
        <w:t xml:space="preserve">Moterys </w:t>
      </w:r>
      <w:proofErr w:type="spellStart"/>
      <w:r w:rsidRPr="004D7161">
        <w:rPr>
          <w:szCs w:val="22"/>
        </w:rPr>
        <w:t>Bicalutamide-Teva</w:t>
      </w:r>
      <w:proofErr w:type="spellEnd"/>
      <w:r w:rsidRPr="004D7161">
        <w:rPr>
          <w:szCs w:val="22"/>
        </w:rPr>
        <w:t xml:space="preserve"> turi nevartoti.</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b/>
          <w:szCs w:val="22"/>
        </w:rPr>
      </w:pPr>
      <w:r w:rsidRPr="004D7161">
        <w:rPr>
          <w:b/>
          <w:szCs w:val="22"/>
        </w:rPr>
        <w:t>Vairavimas ir mechanizmų valdymas</w:t>
      </w:r>
    </w:p>
    <w:p w:rsidR="000E7DC8" w:rsidRPr="004D7161" w:rsidRDefault="000E7DC8" w:rsidP="000E7DC8">
      <w:pPr>
        <w:pStyle w:val="Pagrindinistekstas"/>
        <w:spacing w:after="0"/>
        <w:rPr>
          <w:szCs w:val="22"/>
        </w:rPr>
      </w:pPr>
      <w:r w:rsidRPr="004D7161">
        <w:rPr>
          <w:szCs w:val="22"/>
        </w:rPr>
        <w:t xml:space="preserve">Nėra tikėtina, kad </w:t>
      </w:r>
      <w:proofErr w:type="spellStart"/>
      <w:r w:rsidRPr="004D7161">
        <w:rPr>
          <w:szCs w:val="22"/>
        </w:rPr>
        <w:t>Bicalutamide-Teva</w:t>
      </w:r>
      <w:proofErr w:type="spellEnd"/>
      <w:r w:rsidRPr="004D7161">
        <w:rPr>
          <w:szCs w:val="22"/>
        </w:rPr>
        <w:t xml:space="preserve"> darytų įtaką Jūsų gebėjimui vairuoti ir valdyti mechanizmus. Vis dėlto, vartojant šio vaisto, kai kuriems žmonėms gali pasireikšti mieguistumas ir galvos svaigimas. Jeigu Jums taip atsitinka, užsiimti minėta veikla reikia atsargiai.</w:t>
      </w:r>
    </w:p>
    <w:p w:rsidR="000E7DC8" w:rsidRPr="004D7161" w:rsidRDefault="000E7DC8" w:rsidP="000E7DC8">
      <w:pPr>
        <w:pStyle w:val="Pagrindinistekstas"/>
        <w:spacing w:after="0"/>
        <w:rPr>
          <w:noProof/>
          <w:szCs w:val="22"/>
        </w:rPr>
      </w:pPr>
    </w:p>
    <w:p w:rsidR="000E7DC8" w:rsidRPr="004D7161" w:rsidRDefault="000E7DC8" w:rsidP="000E7DC8">
      <w:pPr>
        <w:pStyle w:val="Pagrindinistekstas"/>
        <w:spacing w:after="0"/>
        <w:outlineLvl w:val="0"/>
        <w:rPr>
          <w:b/>
          <w:bCs/>
          <w:noProof/>
          <w:szCs w:val="22"/>
        </w:rPr>
      </w:pPr>
      <w:proofErr w:type="spellStart"/>
      <w:r w:rsidRPr="004D7161">
        <w:rPr>
          <w:b/>
          <w:szCs w:val="22"/>
        </w:rPr>
        <w:t>Bicalutamide-Teva</w:t>
      </w:r>
      <w:proofErr w:type="spellEnd"/>
      <w:r w:rsidRPr="004D7161">
        <w:rPr>
          <w:b/>
          <w:bCs/>
          <w:noProof/>
          <w:szCs w:val="22"/>
        </w:rPr>
        <w:t xml:space="preserve"> sudėtyje yra laktozės</w:t>
      </w:r>
    </w:p>
    <w:p w:rsidR="000E7DC8" w:rsidRPr="004D7161" w:rsidRDefault="000E7DC8" w:rsidP="000E7DC8">
      <w:pPr>
        <w:pStyle w:val="Pagrindinistekstas"/>
        <w:spacing w:after="0"/>
        <w:rPr>
          <w:noProof/>
          <w:szCs w:val="22"/>
        </w:rPr>
      </w:pPr>
      <w:proofErr w:type="spellStart"/>
      <w:r w:rsidRPr="004D7161">
        <w:rPr>
          <w:szCs w:val="22"/>
        </w:rPr>
        <w:t>Bicalutamide-Teva</w:t>
      </w:r>
      <w:proofErr w:type="spellEnd"/>
      <w:r w:rsidRPr="004D7161">
        <w:rPr>
          <w:noProof/>
          <w:szCs w:val="22"/>
        </w:rPr>
        <w:t xml:space="preserve"> tablečių sudėtyje yra laktozės. </w:t>
      </w:r>
      <w:r w:rsidRPr="004D7161">
        <w:rPr>
          <w:szCs w:val="22"/>
        </w:rPr>
        <w:t xml:space="preserve">Jeigu gydytojas Jums yra sakęs, kad netoleruojate </w:t>
      </w:r>
      <w:r w:rsidRPr="004D7161">
        <w:rPr>
          <w:b/>
          <w:szCs w:val="22"/>
        </w:rPr>
        <w:t>kokių nors angliavandenių</w:t>
      </w:r>
      <w:r w:rsidRPr="004D7161">
        <w:rPr>
          <w:szCs w:val="22"/>
        </w:rPr>
        <w:t>, kreipkitės į jį prieš pradėdami vartoti šį vaistą</w:t>
      </w:r>
      <w:r w:rsidRPr="004D7161">
        <w:rPr>
          <w:noProof/>
          <w:szCs w:val="22"/>
        </w:rPr>
        <w:t>.</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792ECA">
      <w:pPr>
        <w:pStyle w:val="Antrat2"/>
      </w:pPr>
      <w:r w:rsidRPr="004D7161">
        <w:t xml:space="preserve">Kaip vartoti </w:t>
      </w:r>
      <w:proofErr w:type="spellStart"/>
      <w:r w:rsidRPr="004D7161">
        <w:t>Bicalutamide-Teva</w:t>
      </w:r>
      <w:proofErr w:type="spellEnd"/>
      <w:r w:rsidRPr="004D7161" w:rsidDel="00442C48">
        <w:t xml:space="preserve"> </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Visada vartokite šį vaistą tiksliai kaip nurodė gydytojas. Jeigu abejojate, kreipkitės į gydytoją arba vaistininką.</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Jeigu gydytojas nenurodė kitaip, rekomenduojama dozė yra viena 50 mg tabletė vieną kartą per parą. Yra svarbu tabletę išgerti kiekvieną dieną tuo pačiu laiku.</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Tabletę reikia nuryti nepažeistą, užsigeriant šiek tiek vandens.</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b/>
          <w:szCs w:val="22"/>
        </w:rPr>
      </w:pPr>
      <w:r w:rsidRPr="004D7161">
        <w:rPr>
          <w:b/>
          <w:szCs w:val="22"/>
        </w:rPr>
        <w:t>Vartojimas vaikams ir paaugliams</w:t>
      </w:r>
    </w:p>
    <w:p w:rsidR="000E7DC8" w:rsidRPr="004D7161" w:rsidRDefault="000E7DC8" w:rsidP="000E7DC8">
      <w:pPr>
        <w:pStyle w:val="Pagrindinistekstas"/>
        <w:spacing w:after="0"/>
        <w:rPr>
          <w:szCs w:val="22"/>
        </w:rPr>
      </w:pPr>
      <w:r w:rsidRPr="004D7161">
        <w:rPr>
          <w:szCs w:val="22"/>
        </w:rPr>
        <w:t xml:space="preserve">Vaikams ir jaunesniems negu 18 metų paaugliams </w:t>
      </w:r>
      <w:proofErr w:type="spellStart"/>
      <w:r w:rsidRPr="004D7161">
        <w:rPr>
          <w:szCs w:val="22"/>
        </w:rPr>
        <w:t>Bicalutamide-Teva</w:t>
      </w:r>
      <w:proofErr w:type="spellEnd"/>
      <w:r w:rsidRPr="004D7161">
        <w:rPr>
          <w:szCs w:val="22"/>
        </w:rPr>
        <w:t xml:space="preserve"> vartoti negalima.</w:t>
      </w:r>
    </w:p>
    <w:p w:rsidR="000E7DC8" w:rsidRPr="004D7161" w:rsidRDefault="000E7DC8" w:rsidP="000E7DC8">
      <w:pPr>
        <w:pStyle w:val="Pagrindinistekstas"/>
        <w:spacing w:after="0"/>
        <w:rPr>
          <w:b/>
          <w:szCs w:val="22"/>
        </w:rPr>
      </w:pPr>
    </w:p>
    <w:p w:rsidR="000E7DC8" w:rsidRPr="004D7161" w:rsidRDefault="000E7DC8" w:rsidP="000E7DC8">
      <w:pPr>
        <w:pStyle w:val="Pagrindinistekstas"/>
        <w:spacing w:after="0"/>
        <w:rPr>
          <w:b/>
          <w:szCs w:val="22"/>
        </w:rPr>
      </w:pPr>
      <w:r w:rsidRPr="004D7161">
        <w:rPr>
          <w:b/>
          <w:szCs w:val="22"/>
        </w:rPr>
        <w:t xml:space="preserve">Pavartojus per didelę </w:t>
      </w:r>
      <w:proofErr w:type="spellStart"/>
      <w:r w:rsidRPr="004D7161">
        <w:rPr>
          <w:b/>
          <w:szCs w:val="22"/>
        </w:rPr>
        <w:t>Bicalutamide-Teva</w:t>
      </w:r>
      <w:proofErr w:type="spellEnd"/>
      <w:r w:rsidRPr="004D7161">
        <w:rPr>
          <w:b/>
          <w:szCs w:val="22"/>
        </w:rPr>
        <w:t xml:space="preserve"> dozę</w:t>
      </w:r>
    </w:p>
    <w:p w:rsidR="000E7DC8" w:rsidRPr="004D7161" w:rsidRDefault="000E7DC8" w:rsidP="000E7DC8">
      <w:pPr>
        <w:pStyle w:val="Pagrindinistekstas"/>
        <w:spacing w:after="0"/>
        <w:rPr>
          <w:b/>
          <w:szCs w:val="22"/>
        </w:rPr>
      </w:pPr>
    </w:p>
    <w:p w:rsidR="000E7DC8" w:rsidRPr="004D7161" w:rsidRDefault="000E7DC8" w:rsidP="000E7DC8">
      <w:pPr>
        <w:pStyle w:val="Pagrindinistekstas"/>
        <w:spacing w:after="0"/>
        <w:rPr>
          <w:szCs w:val="22"/>
        </w:rPr>
      </w:pPr>
      <w:r w:rsidRPr="004D7161">
        <w:rPr>
          <w:szCs w:val="22"/>
        </w:rPr>
        <w:t>Jeigu Jūs perdozavote tablečių, ar vaikas netyčia nurijo tabletę (-</w:t>
      </w:r>
      <w:proofErr w:type="spellStart"/>
      <w:r w:rsidRPr="004D7161">
        <w:rPr>
          <w:szCs w:val="22"/>
        </w:rPr>
        <w:t>čių</w:t>
      </w:r>
      <w:proofErr w:type="spellEnd"/>
      <w:r w:rsidRPr="004D7161">
        <w:rPr>
          <w:szCs w:val="22"/>
        </w:rPr>
        <w:t>), reikia nedelsiant kreiptis į savo gydytoją arba artimiausios ligoninės neatidėliotinos pagalbos skyrių. Pasiimkite su savimi pakuotės lapelį ar šiek tiek tablečių tam, kad gydytojas žinotų, kokių tablečių Jūs išgėrėte.</w:t>
      </w:r>
    </w:p>
    <w:p w:rsidR="000E7DC8" w:rsidRPr="004D7161" w:rsidRDefault="000E7DC8" w:rsidP="000E7DC8">
      <w:pPr>
        <w:pStyle w:val="Pagrindinistekstas"/>
        <w:spacing w:after="0"/>
        <w:rPr>
          <w:b/>
          <w:szCs w:val="22"/>
        </w:rPr>
      </w:pPr>
    </w:p>
    <w:p w:rsidR="000E7DC8" w:rsidRPr="004D7161" w:rsidRDefault="000E7DC8" w:rsidP="000E7DC8">
      <w:pPr>
        <w:pStyle w:val="Pagrindinistekstas"/>
        <w:spacing w:after="0"/>
        <w:rPr>
          <w:szCs w:val="22"/>
        </w:rPr>
      </w:pPr>
      <w:r w:rsidRPr="004D7161">
        <w:rPr>
          <w:b/>
          <w:szCs w:val="22"/>
        </w:rPr>
        <w:t>Pamiršus pavartoti</w:t>
      </w:r>
      <w:r w:rsidRPr="004D7161">
        <w:rPr>
          <w:szCs w:val="22"/>
        </w:rPr>
        <w:t xml:space="preserve"> </w:t>
      </w:r>
      <w:proofErr w:type="spellStart"/>
      <w:r w:rsidRPr="004D7161">
        <w:rPr>
          <w:b/>
          <w:szCs w:val="22"/>
        </w:rPr>
        <w:t>Bicalutamide-Teva</w:t>
      </w:r>
      <w:proofErr w:type="spellEnd"/>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lastRenderedPageBreak/>
        <w:t>Pamiršus išgerti tabletę įprastu laiku, šią dozę praleiskite ir tabletės vėliau negerkite. Palaukite, kol bus laikas gerti kitą dozę, ir toliau vaisto vartokite reguliariai taip, kaip anksčiau, t. y. įprastu režimu. Negalima vartoti dvigubos dozės norint kompensuoti praleistą dozę.</w:t>
      </w:r>
    </w:p>
    <w:p w:rsidR="000E7DC8" w:rsidRPr="004D7161" w:rsidRDefault="000E7DC8" w:rsidP="000E7DC8">
      <w:pPr>
        <w:pStyle w:val="Pagrindinistekstas"/>
        <w:spacing w:after="0"/>
        <w:rPr>
          <w:b/>
          <w:szCs w:val="22"/>
        </w:rPr>
      </w:pPr>
    </w:p>
    <w:p w:rsidR="000E7DC8" w:rsidRPr="004D7161" w:rsidRDefault="000E7DC8" w:rsidP="000E7DC8">
      <w:pPr>
        <w:pStyle w:val="Pagrindinistekstas"/>
        <w:spacing w:after="0"/>
        <w:rPr>
          <w:b/>
          <w:szCs w:val="22"/>
        </w:rPr>
      </w:pPr>
      <w:r w:rsidRPr="004D7161">
        <w:rPr>
          <w:b/>
          <w:szCs w:val="22"/>
        </w:rPr>
        <w:t xml:space="preserve">Pokyčiai nutraukus </w:t>
      </w:r>
      <w:proofErr w:type="spellStart"/>
      <w:r w:rsidRPr="004D7161">
        <w:rPr>
          <w:b/>
          <w:szCs w:val="22"/>
        </w:rPr>
        <w:t>Bicalutamide-Teva</w:t>
      </w:r>
      <w:proofErr w:type="spellEnd"/>
      <w:r w:rsidRPr="004D7161">
        <w:rPr>
          <w:b/>
          <w:szCs w:val="22"/>
        </w:rPr>
        <w:t xml:space="preserve"> vartojimą</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Nenutraukite medikamento vartojimo, net jeigu jaučiatės gerai, nebent taip padaryti nurodė Jūsų gydytojas.</w:t>
      </w:r>
    </w:p>
    <w:p w:rsidR="000E7DC8" w:rsidRPr="004D7161" w:rsidRDefault="000E7DC8" w:rsidP="000E7DC8">
      <w:pPr>
        <w:pStyle w:val="Pagrindinistekstas"/>
        <w:spacing w:after="0"/>
        <w:rPr>
          <w:b/>
          <w:szCs w:val="22"/>
        </w:rPr>
      </w:pPr>
    </w:p>
    <w:p w:rsidR="000E7DC8" w:rsidRPr="004D7161" w:rsidRDefault="000E7DC8" w:rsidP="000E7DC8">
      <w:pPr>
        <w:pStyle w:val="Pagrindinistekstas"/>
        <w:spacing w:after="0"/>
        <w:rPr>
          <w:b/>
          <w:szCs w:val="22"/>
        </w:rPr>
      </w:pPr>
      <w:r w:rsidRPr="004D7161">
        <w:rPr>
          <w:szCs w:val="22"/>
        </w:rPr>
        <w:t>Jeigu kiltų daugiau klausimų dėl šio vaisto vartojimo, kreipkitės į gydytoją arba vaistininką.</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792ECA">
      <w:pPr>
        <w:pStyle w:val="Antrat2"/>
      </w:pPr>
      <w:r w:rsidRPr="004D7161">
        <w:t>Galimas šalutinis poveikis</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Šis vaistas, kaip ir visi kiti, gali sukelti šalutinį poveikį, tačiau jis pasireiškia ne visiems žmonėms.</w:t>
      </w:r>
    </w:p>
    <w:p w:rsidR="000E7DC8" w:rsidRPr="004D7161" w:rsidRDefault="000E7DC8" w:rsidP="000E7DC8">
      <w:pPr>
        <w:pStyle w:val="Pagrindinistekstas"/>
        <w:spacing w:after="0"/>
        <w:rPr>
          <w:szCs w:val="22"/>
        </w:rPr>
      </w:pPr>
      <w:r w:rsidRPr="004D7161">
        <w:rPr>
          <w:b/>
          <w:szCs w:val="22"/>
        </w:rPr>
        <w:t xml:space="preserve">Nedelsiant kreipkitės į gydytoją ar kvieskite greitąją medicinos pagalbą, jeigu pasireiškia bet kuris iš šių sutrikimų: </w:t>
      </w:r>
    </w:p>
    <w:p w:rsidR="000E7DC8" w:rsidRPr="004D7161" w:rsidRDefault="000E7DC8" w:rsidP="000E7DC8">
      <w:pPr>
        <w:pStyle w:val="Pagrindinistekstas"/>
        <w:numPr>
          <w:ilvl w:val="0"/>
          <w:numId w:val="1"/>
        </w:numPr>
        <w:tabs>
          <w:tab w:val="clear" w:pos="1134"/>
          <w:tab w:val="num" w:pos="540"/>
        </w:tabs>
        <w:spacing w:after="0"/>
        <w:ind w:left="540" w:hanging="540"/>
        <w:rPr>
          <w:szCs w:val="22"/>
        </w:rPr>
      </w:pPr>
      <w:r w:rsidRPr="004D7161">
        <w:rPr>
          <w:szCs w:val="22"/>
        </w:rPr>
        <w:t xml:space="preserve">Stiprus dusulys ar staigus dusulio pasunkėjimas, galbūt kartu su kosuliu ir karščiavimu. Jums gali būti plaučių uždegimas, vadinamoji </w:t>
      </w:r>
      <w:proofErr w:type="spellStart"/>
      <w:r w:rsidRPr="004D7161">
        <w:rPr>
          <w:szCs w:val="22"/>
        </w:rPr>
        <w:t>intersticinė</w:t>
      </w:r>
      <w:proofErr w:type="spellEnd"/>
      <w:r w:rsidRPr="004D7161">
        <w:rPr>
          <w:szCs w:val="22"/>
        </w:rPr>
        <w:t xml:space="preserve"> plaučių liga, kuris pasireiškia mažiau negu vienam iš 100 pacientų, vartojančių </w:t>
      </w:r>
      <w:proofErr w:type="spellStart"/>
      <w:r w:rsidRPr="004D7161">
        <w:rPr>
          <w:szCs w:val="22"/>
        </w:rPr>
        <w:t>bikalutamido</w:t>
      </w:r>
      <w:proofErr w:type="spellEnd"/>
      <w:r w:rsidRPr="004D7161">
        <w:rPr>
          <w:szCs w:val="22"/>
        </w:rPr>
        <w:t>.</w:t>
      </w:r>
    </w:p>
    <w:p w:rsidR="000E7DC8" w:rsidRDefault="000E7DC8" w:rsidP="000E7DC8">
      <w:pPr>
        <w:pStyle w:val="Pagrindinistekstas"/>
        <w:numPr>
          <w:ilvl w:val="0"/>
          <w:numId w:val="1"/>
        </w:numPr>
        <w:tabs>
          <w:tab w:val="clear" w:pos="1134"/>
          <w:tab w:val="num" w:pos="540"/>
        </w:tabs>
        <w:spacing w:after="0"/>
        <w:ind w:left="540" w:hanging="540"/>
        <w:rPr>
          <w:szCs w:val="22"/>
        </w:rPr>
      </w:pPr>
      <w:r w:rsidRPr="004D7161">
        <w:rPr>
          <w:szCs w:val="22"/>
        </w:rPr>
        <w:t xml:space="preserve">Stiprus gumbais išbertos odos niežėjimas ar veido, lūpų, liežuvio ir (arba) gerklės patinimas, dėl kurio gali pasunkėti rijimas ir kvėpavimas. Jums gali būti sunki alerginė reakcija, kuri pasireiškia mažiau negu vienam iš 100 pacientų, vartojančių </w:t>
      </w:r>
      <w:proofErr w:type="spellStart"/>
      <w:r w:rsidRPr="004D7161">
        <w:rPr>
          <w:szCs w:val="22"/>
        </w:rPr>
        <w:t>bikalutamido</w:t>
      </w:r>
      <w:proofErr w:type="spellEnd"/>
      <w:r w:rsidRPr="004D7161">
        <w:rPr>
          <w:szCs w:val="22"/>
        </w:rPr>
        <w:t>.</w:t>
      </w:r>
    </w:p>
    <w:p w:rsidR="00EC0C39" w:rsidRPr="004D7161" w:rsidRDefault="00EC0C39" w:rsidP="00EC0C39">
      <w:pPr>
        <w:pStyle w:val="Pagrindinistekstas"/>
        <w:spacing w:after="0"/>
        <w:ind w:left="540"/>
        <w:rPr>
          <w:szCs w:val="22"/>
        </w:rPr>
      </w:pPr>
    </w:p>
    <w:p w:rsidR="000E7DC8" w:rsidRPr="004D7161" w:rsidRDefault="000E7DC8" w:rsidP="000E7DC8">
      <w:pPr>
        <w:pStyle w:val="Pagrindinistekstas"/>
        <w:spacing w:after="0"/>
        <w:rPr>
          <w:szCs w:val="22"/>
        </w:rPr>
      </w:pPr>
      <w:r w:rsidRPr="004D7161">
        <w:rPr>
          <w:szCs w:val="22"/>
        </w:rPr>
        <w:t>Be to, gali pasireikšti toliau išvardintas šalutinis poveikis:</w:t>
      </w:r>
    </w:p>
    <w:p w:rsidR="000E7DC8" w:rsidRPr="004D7161" w:rsidRDefault="000E7DC8" w:rsidP="000E7DC8">
      <w:pPr>
        <w:pStyle w:val="Pagrindinistekstas"/>
        <w:spacing w:after="0"/>
        <w:rPr>
          <w:i/>
          <w:szCs w:val="22"/>
        </w:rPr>
      </w:pPr>
      <w:r w:rsidRPr="004D7161">
        <w:rPr>
          <w:i/>
          <w:szCs w:val="22"/>
        </w:rPr>
        <w:t>Labai dažnas (gali pasireikšti daugiau negu 1 iš 10 žmonių)</w:t>
      </w:r>
    </w:p>
    <w:p w:rsidR="000E7DC8" w:rsidRPr="004D7161" w:rsidRDefault="000E7DC8" w:rsidP="000E7DC8">
      <w:pPr>
        <w:pStyle w:val="Pagrindinistekstas"/>
        <w:tabs>
          <w:tab w:val="left" w:pos="540"/>
        </w:tabs>
        <w:spacing w:after="0"/>
        <w:rPr>
          <w:szCs w:val="22"/>
        </w:rPr>
      </w:pPr>
      <w:r w:rsidRPr="004D7161">
        <w:rPr>
          <w:i/>
          <w:szCs w:val="22"/>
        </w:rPr>
        <w:t>-</w:t>
      </w:r>
      <w:r w:rsidRPr="004D7161">
        <w:rPr>
          <w:i/>
          <w:szCs w:val="22"/>
        </w:rPr>
        <w:tab/>
      </w:r>
      <w:r w:rsidRPr="004D7161">
        <w:rPr>
          <w:szCs w:val="22"/>
        </w:rPr>
        <w:t>Galvos svaigimas.</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Krūtų jautrumas ar jų padidėjimas.</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Karščio pylimas.</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Pilvo skausmas, vidurių užkietėjimas, pykinimas</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proofErr w:type="spellStart"/>
      <w:r w:rsidRPr="004D7161">
        <w:rPr>
          <w:szCs w:val="22"/>
        </w:rPr>
        <w:t>Hematurija</w:t>
      </w:r>
      <w:proofErr w:type="spellEnd"/>
      <w:r w:rsidRPr="004D7161">
        <w:rPr>
          <w:szCs w:val="22"/>
        </w:rPr>
        <w:t xml:space="preserve"> (kraujas šlapime)</w:t>
      </w:r>
      <w:r w:rsidR="002D32AC">
        <w:rPr>
          <w:szCs w:val="22"/>
        </w:rPr>
        <w:t>.</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Silpnumas, krūtinės skausmas, patinimas</w:t>
      </w:r>
      <w:r w:rsidR="002D32AC">
        <w:rPr>
          <w:szCs w:val="22"/>
        </w:rPr>
        <w:t>.</w:t>
      </w:r>
    </w:p>
    <w:p w:rsidR="000E7DC8"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Anemija (raudonųjų kraujo ląstelių kiekio sumažėjimas, kuris gali būti susijęs su nuovargiu, greitu širdies plakimu, pagreitėjusiu kvėpavimu, odos blyškumu).</w:t>
      </w:r>
    </w:p>
    <w:p w:rsidR="002D32AC" w:rsidRPr="004D7161" w:rsidRDefault="002D32AC" w:rsidP="002D32AC">
      <w:pPr>
        <w:pStyle w:val="Pagrindinistekstas"/>
        <w:spacing w:after="0"/>
        <w:ind w:left="540"/>
        <w:rPr>
          <w:szCs w:val="22"/>
        </w:rPr>
      </w:pPr>
    </w:p>
    <w:p w:rsidR="000E7DC8" w:rsidRPr="004D7161" w:rsidRDefault="000E7DC8" w:rsidP="000E7DC8">
      <w:pPr>
        <w:pStyle w:val="Pagrindinistekstas"/>
        <w:spacing w:after="0"/>
        <w:rPr>
          <w:i/>
          <w:szCs w:val="22"/>
        </w:rPr>
      </w:pPr>
      <w:r w:rsidRPr="004D7161">
        <w:rPr>
          <w:i/>
          <w:szCs w:val="22"/>
        </w:rPr>
        <w:t>Dažnas (gali pasireikšti mažiau negu 1 iš 10 žmonių)</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Apetito netekimas arba svorio padidėjimas.</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Lytinio potraukio sumažėjimas arba erekcijos sutrikimas</w:t>
      </w:r>
      <w:r w:rsidR="00075C29">
        <w:rPr>
          <w:szCs w:val="22"/>
        </w:rPr>
        <w:t>.</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Depresija</w:t>
      </w:r>
      <w:r w:rsidR="00075C29">
        <w:rPr>
          <w:szCs w:val="22"/>
        </w:rPr>
        <w:t>.</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Apsnūdimas</w:t>
      </w:r>
      <w:r w:rsidR="00075C29">
        <w:rPr>
          <w:szCs w:val="22"/>
        </w:rPr>
        <w:t>.</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Virškinimo sutrikimas, vidurių pūtimas</w:t>
      </w:r>
      <w:r w:rsidR="00075C29">
        <w:rPr>
          <w:szCs w:val="22"/>
        </w:rPr>
        <w:t>.</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Kepenų negalavimai, įskaitant geltą (odos ar akių pageltimas) ir kepenų fermentų aktyvumo padidėjimas.</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Bėrimas, niežėjimas, odos sausmė, plaukų slinkimas (</w:t>
      </w:r>
      <w:proofErr w:type="spellStart"/>
      <w:r w:rsidRPr="004D7161">
        <w:rPr>
          <w:szCs w:val="22"/>
        </w:rPr>
        <w:t>alopecija</w:t>
      </w:r>
      <w:proofErr w:type="spellEnd"/>
      <w:r w:rsidRPr="004D7161">
        <w:rPr>
          <w:szCs w:val="22"/>
        </w:rPr>
        <w:t>), padidėjęs plaukuotumas (</w:t>
      </w:r>
      <w:proofErr w:type="spellStart"/>
      <w:r w:rsidRPr="004D7161">
        <w:rPr>
          <w:szCs w:val="22"/>
        </w:rPr>
        <w:t>hirsutizmas</w:t>
      </w:r>
      <w:proofErr w:type="spellEnd"/>
      <w:r w:rsidRPr="004D7161">
        <w:rPr>
          <w:szCs w:val="22"/>
        </w:rPr>
        <w:t>)</w:t>
      </w:r>
      <w:r w:rsidR="00075C29">
        <w:rPr>
          <w:szCs w:val="22"/>
        </w:rPr>
        <w:t>.</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Krūtinės skausmas</w:t>
      </w:r>
      <w:r w:rsidR="00075C29">
        <w:rPr>
          <w:szCs w:val="22"/>
        </w:rPr>
        <w:t>.</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Susilpnėjusi širdies funkcija ir miokardo infarktas.</w:t>
      </w:r>
    </w:p>
    <w:p w:rsidR="000E7DC8" w:rsidRPr="004D7161" w:rsidRDefault="000E7DC8" w:rsidP="000E7DC8">
      <w:pPr>
        <w:pStyle w:val="Pagrindinistekstas"/>
        <w:spacing w:after="0"/>
        <w:ind w:left="540"/>
        <w:rPr>
          <w:szCs w:val="22"/>
        </w:rPr>
      </w:pPr>
    </w:p>
    <w:p w:rsidR="000E7DC8" w:rsidRPr="004D7161" w:rsidRDefault="000E7DC8" w:rsidP="000E7DC8">
      <w:pPr>
        <w:pStyle w:val="Pagrindinistekstas"/>
        <w:spacing w:after="0"/>
        <w:rPr>
          <w:i/>
          <w:szCs w:val="22"/>
        </w:rPr>
      </w:pPr>
      <w:r w:rsidRPr="004D7161">
        <w:rPr>
          <w:i/>
          <w:szCs w:val="22"/>
        </w:rPr>
        <w:t>Nedažnas (gali pasireikšti mažiau negu 1 iš 100 žmonių)</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Sunkios alerginės reakcijos, įskaitant sunkų odos niežulį (su atsirandančiais gumbais) arba veido, lūpų, liežuvio ir/arba burnos patinimas, kuris gali apsunkinti rijimą arba kvėpavimą</w:t>
      </w:r>
      <w:r w:rsidR="00075C29">
        <w:rPr>
          <w:szCs w:val="22"/>
        </w:rPr>
        <w:t>.</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Plaučių uždegimas, vadinamas „</w:t>
      </w:r>
      <w:proofErr w:type="spellStart"/>
      <w:r w:rsidRPr="004D7161">
        <w:rPr>
          <w:szCs w:val="22"/>
        </w:rPr>
        <w:t>intersticine</w:t>
      </w:r>
      <w:proofErr w:type="spellEnd"/>
      <w:r w:rsidRPr="004D7161">
        <w:rPr>
          <w:szCs w:val="22"/>
        </w:rPr>
        <w:t xml:space="preserve"> plaučių liga“.</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i/>
          <w:szCs w:val="22"/>
        </w:rPr>
      </w:pPr>
      <w:r w:rsidRPr="004D7161">
        <w:rPr>
          <w:i/>
          <w:szCs w:val="22"/>
        </w:rPr>
        <w:t>Retas (gali pasireikšti mažiau negu 1 iš 1000 žmonių)</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Kepenų nepakankamumas</w:t>
      </w:r>
    </w:p>
    <w:p w:rsidR="000E7DC8" w:rsidRDefault="000E7DC8" w:rsidP="000E7DC8">
      <w:pPr>
        <w:pStyle w:val="Pagrindinistekstas"/>
        <w:spacing w:after="0"/>
        <w:ind w:left="567" w:hanging="567"/>
        <w:rPr>
          <w:szCs w:val="22"/>
        </w:rPr>
      </w:pPr>
      <w:r w:rsidRPr="00800AA0">
        <w:rPr>
          <w:szCs w:val="22"/>
        </w:rPr>
        <w:t>-</w:t>
      </w:r>
      <w:r w:rsidRPr="00800AA0">
        <w:rPr>
          <w:szCs w:val="22"/>
        </w:rPr>
        <w:tab/>
        <w:t>Padidėjęs odos jautrumas saulės šviesai.</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i/>
          <w:szCs w:val="22"/>
        </w:rPr>
        <w:t xml:space="preserve">Dažnis nežinomas (negali būti apskaičiuotas pagal turimus duomenis): </w:t>
      </w:r>
    </w:p>
    <w:p w:rsidR="000E7DC8" w:rsidRPr="004D7161" w:rsidRDefault="000E7DC8" w:rsidP="000E7DC8">
      <w:pPr>
        <w:pStyle w:val="Pagrindinistekstas"/>
        <w:numPr>
          <w:ilvl w:val="0"/>
          <w:numId w:val="2"/>
        </w:numPr>
        <w:tabs>
          <w:tab w:val="clear" w:pos="1080"/>
          <w:tab w:val="num" w:pos="540"/>
        </w:tabs>
        <w:spacing w:after="0"/>
        <w:ind w:left="540" w:hanging="540"/>
        <w:rPr>
          <w:szCs w:val="22"/>
        </w:rPr>
      </w:pPr>
      <w:r w:rsidRPr="004D7161">
        <w:rPr>
          <w:szCs w:val="22"/>
        </w:rPr>
        <w:t>EKG pakitimai (QT intervalo pailgėjimas)</w:t>
      </w:r>
    </w:p>
    <w:p w:rsidR="000E7DC8" w:rsidRPr="004D7161" w:rsidRDefault="000E7DC8" w:rsidP="000E7DC8">
      <w:pPr>
        <w:pStyle w:val="Pagrindinistekstas"/>
        <w:spacing w:after="0"/>
        <w:rPr>
          <w:szCs w:val="22"/>
        </w:rPr>
      </w:pPr>
    </w:p>
    <w:p w:rsidR="000E7DC8" w:rsidRPr="00F0010B" w:rsidRDefault="000E7DC8" w:rsidP="000E7DC8">
      <w:pPr>
        <w:tabs>
          <w:tab w:val="left" w:pos="567"/>
        </w:tabs>
        <w:rPr>
          <w:b/>
        </w:rPr>
      </w:pPr>
      <w:r w:rsidRPr="00D02206">
        <w:rPr>
          <w:rFonts w:eastAsia="Times New Roman"/>
          <w:b/>
          <w:noProof/>
          <w:snapToGrid w:val="0"/>
          <w:szCs w:val="24"/>
        </w:rPr>
        <w:t>Pranešimas apie šalutinį poveikį</w:t>
      </w:r>
    </w:p>
    <w:p w:rsidR="000E7DC8" w:rsidRPr="00503D27" w:rsidRDefault="000E7DC8" w:rsidP="000E7DC8">
      <w:pPr>
        <w:ind w:right="-449"/>
        <w:rPr>
          <w:noProof/>
          <w:szCs w:val="24"/>
        </w:rPr>
      </w:pPr>
      <w:r w:rsidRPr="00D02206">
        <w:rPr>
          <w:rFonts w:eastAsia="Times New Roman"/>
          <w:noProof/>
          <w:snapToGrid w:val="0"/>
          <w:szCs w:val="24"/>
        </w:rPr>
        <w:t>Jeigu pasireiškė šalutinis poveikis, įskaitant šiame l</w:t>
      </w:r>
      <w:r>
        <w:rPr>
          <w:rFonts w:eastAsia="Times New Roman"/>
          <w:noProof/>
          <w:snapToGrid w:val="0"/>
          <w:szCs w:val="24"/>
        </w:rPr>
        <w:t>apelyje nenurodytą, pasakykite gydytojui arba vaistininkui</w:t>
      </w:r>
      <w:r w:rsidRPr="00D02206">
        <w:rPr>
          <w:rFonts w:eastAsia="Times New Roman"/>
          <w:snapToGrid w:val="0"/>
          <w:szCs w:val="22"/>
        </w:rPr>
        <w:t>.</w:t>
      </w:r>
      <w:r w:rsidRPr="00D02206">
        <w:rPr>
          <w:rFonts w:eastAsia="Times New Roman"/>
          <w:noProof/>
          <w:snapToGrid w:val="0"/>
          <w:szCs w:val="24"/>
        </w:rPr>
        <w:t xml:space="preserve"> </w:t>
      </w:r>
      <w:r w:rsidRPr="00954BA2">
        <w:t>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5" w:history="1">
        <w:r w:rsidRPr="00954BA2">
          <w:rPr>
            <w:rStyle w:val="Hipersaitas"/>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6" w:history="1">
        <w:r w:rsidRPr="00954BA2">
          <w:rPr>
            <w:rStyle w:val="Hipersaitas"/>
            <w:rFonts w:eastAsia="SimSun"/>
          </w:rPr>
          <w:t>NepageidaujamaR@vvkt.lt</w:t>
        </w:r>
      </w:hyperlink>
      <w:r w:rsidRPr="00954BA2">
        <w:t xml:space="preserve">, taip pat per Valstybinės vaistų kontrolės tarnybos prie Lietuvos Respublikos sveikatos apsaugos ministerijos interneto svetainę (adresu </w:t>
      </w:r>
      <w:hyperlink r:id="rId7" w:history="1">
        <w:r w:rsidRPr="00954BA2">
          <w:rPr>
            <w:rStyle w:val="Hipersaitas"/>
            <w:rFonts w:eastAsia="SimSun"/>
          </w:rPr>
          <w:t>http://www.vvkt.lt</w:t>
        </w:r>
      </w:hyperlink>
      <w:r w:rsidRPr="00954BA2">
        <w:t>). Pranešdami apie šalutinį poveikį galite mums padėti gauti daugiau informacijos apie šio vaisto saugumą.</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792ECA">
      <w:pPr>
        <w:pStyle w:val="Antrat2"/>
      </w:pPr>
      <w:r w:rsidRPr="004D7161">
        <w:t xml:space="preserve">Kaip laikyti </w:t>
      </w:r>
      <w:proofErr w:type="spellStart"/>
      <w:r w:rsidRPr="004D7161">
        <w:t>Bicalutamide-Teva</w:t>
      </w:r>
      <w:proofErr w:type="spellEnd"/>
      <w:r w:rsidRPr="004D7161" w:rsidDel="00442C48">
        <w:t xml:space="preserve"> </w:t>
      </w:r>
      <w:r w:rsidRPr="004D7161">
        <w:t xml:space="preserve"> </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r w:rsidRPr="004D7161">
        <w:rPr>
          <w:szCs w:val="22"/>
        </w:rPr>
        <w:t>Šį vaistą laikykite vaikams nepastebimoje ir nepasiekiamoje vietoje.</w:t>
      </w:r>
    </w:p>
    <w:p w:rsidR="000E7DC8" w:rsidRPr="004D7161" w:rsidRDefault="000E7DC8" w:rsidP="000E7DC8">
      <w:pPr>
        <w:pStyle w:val="Pagrindinistekstas"/>
        <w:spacing w:after="0"/>
        <w:rPr>
          <w:szCs w:val="22"/>
        </w:rPr>
      </w:pPr>
      <w:r w:rsidRPr="004D7161">
        <w:rPr>
          <w:szCs w:val="22"/>
        </w:rPr>
        <w:t>Laikyti gamintojo pakuotėje.</w:t>
      </w:r>
    </w:p>
    <w:p w:rsidR="000E7DC8" w:rsidRPr="004D7161" w:rsidRDefault="00075C29" w:rsidP="00075C29">
      <w:pPr>
        <w:pStyle w:val="BTEMEASMCA"/>
      </w:pPr>
      <w:bookmarkStart w:id="6" w:name="_Hlk493161372"/>
      <w:r w:rsidRPr="00566C7B">
        <w:t xml:space="preserve">Ant etiketės, dėžutės ir lizdinės plokštelės po „Tinka iki / EXP“ nurodytam tinkamumo laikui pasibaigus, šio vaisto vartoti negalima. Vaistas tinkamas vartoti iki paskutinės nurodyto mėnesio dienos. </w:t>
      </w:r>
      <w:r w:rsidR="000E7DC8" w:rsidRPr="004D7161">
        <w:t xml:space="preserve"> </w:t>
      </w:r>
    </w:p>
    <w:bookmarkEnd w:id="6"/>
    <w:p w:rsidR="000E7DC8" w:rsidRPr="004D7161" w:rsidRDefault="000E7DC8" w:rsidP="000E7DC8">
      <w:pPr>
        <w:pStyle w:val="Pagrindinistekstas"/>
        <w:spacing w:after="0"/>
        <w:rPr>
          <w:szCs w:val="22"/>
        </w:rPr>
      </w:pPr>
      <w:r w:rsidRPr="004D7161">
        <w:rPr>
          <w:szCs w:val="22"/>
        </w:rPr>
        <w:t>Vaistų negalima išmesti į kanalizaciją arba su buitinėmis atliekomis. Kaip išmesti nereikalingus vaistus, klauskite vaistininko. Šios priemonės padės apsaugoti aplinką.</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szCs w:val="22"/>
        </w:rPr>
      </w:pPr>
    </w:p>
    <w:p w:rsidR="000E7DC8" w:rsidRPr="004D7161" w:rsidRDefault="000E7DC8" w:rsidP="00792ECA">
      <w:pPr>
        <w:pStyle w:val="Antrat2"/>
      </w:pPr>
      <w:r w:rsidRPr="004D7161">
        <w:t>Pakuotės turinys ir kita informacija</w:t>
      </w:r>
    </w:p>
    <w:p w:rsidR="000E7DC8" w:rsidRPr="004D7161" w:rsidRDefault="000E7DC8" w:rsidP="000E7DC8">
      <w:pPr>
        <w:pStyle w:val="Pagrindinistekstas"/>
        <w:spacing w:after="0"/>
        <w:rPr>
          <w:szCs w:val="22"/>
        </w:rPr>
      </w:pPr>
    </w:p>
    <w:p w:rsidR="000E7DC8" w:rsidRPr="004D7161" w:rsidRDefault="000E7DC8" w:rsidP="000E7DC8">
      <w:pPr>
        <w:pStyle w:val="Pagrindinistekstas"/>
        <w:spacing w:after="0"/>
        <w:rPr>
          <w:b/>
          <w:szCs w:val="22"/>
        </w:rPr>
      </w:pPr>
      <w:proofErr w:type="spellStart"/>
      <w:r w:rsidRPr="004D7161">
        <w:rPr>
          <w:b/>
          <w:szCs w:val="22"/>
        </w:rPr>
        <w:t>Bicalutamide-Teva</w:t>
      </w:r>
      <w:proofErr w:type="spellEnd"/>
      <w:r w:rsidRPr="004D7161">
        <w:rPr>
          <w:b/>
          <w:szCs w:val="22"/>
        </w:rPr>
        <w:t xml:space="preserve"> sudėtis</w:t>
      </w:r>
    </w:p>
    <w:p w:rsidR="000E7DC8" w:rsidRPr="004D7161" w:rsidRDefault="000E7DC8" w:rsidP="000E7DC8">
      <w:pPr>
        <w:pStyle w:val="Pagrindinistekstas"/>
        <w:spacing w:after="0"/>
        <w:ind w:left="709" w:hanging="709"/>
        <w:rPr>
          <w:szCs w:val="22"/>
        </w:rPr>
      </w:pPr>
      <w:r w:rsidRPr="004D7161">
        <w:rPr>
          <w:szCs w:val="22"/>
        </w:rPr>
        <w:t>-</w:t>
      </w:r>
      <w:r w:rsidRPr="004D7161">
        <w:rPr>
          <w:szCs w:val="22"/>
        </w:rPr>
        <w:tab/>
        <w:t xml:space="preserve">Veiklioji medžiaga yra </w:t>
      </w:r>
      <w:proofErr w:type="spellStart"/>
      <w:r w:rsidRPr="004D7161">
        <w:rPr>
          <w:szCs w:val="22"/>
        </w:rPr>
        <w:t>bikalutamidas</w:t>
      </w:r>
      <w:proofErr w:type="spellEnd"/>
      <w:r w:rsidRPr="004D7161">
        <w:rPr>
          <w:szCs w:val="22"/>
        </w:rPr>
        <w:t xml:space="preserve">. Kiekvienoje plėvele dengtoje tabletėje yra 50 mg </w:t>
      </w:r>
      <w:proofErr w:type="spellStart"/>
      <w:r w:rsidRPr="004D7161">
        <w:rPr>
          <w:szCs w:val="22"/>
        </w:rPr>
        <w:t>bikalutamido</w:t>
      </w:r>
      <w:proofErr w:type="spellEnd"/>
      <w:r w:rsidRPr="004D7161">
        <w:rPr>
          <w:szCs w:val="22"/>
        </w:rPr>
        <w:t>.</w:t>
      </w:r>
    </w:p>
    <w:p w:rsidR="000E7DC8" w:rsidRPr="004D7161" w:rsidRDefault="000E7DC8" w:rsidP="000E7DC8">
      <w:pPr>
        <w:pStyle w:val="Pagrindinistekstas2"/>
        <w:spacing w:after="0" w:line="240" w:lineRule="auto"/>
        <w:ind w:left="709" w:hanging="709"/>
        <w:rPr>
          <w:i/>
          <w:szCs w:val="22"/>
        </w:rPr>
      </w:pPr>
      <w:r w:rsidRPr="004D7161">
        <w:rPr>
          <w:szCs w:val="22"/>
        </w:rPr>
        <w:t>-</w:t>
      </w:r>
      <w:r w:rsidRPr="004D7161">
        <w:rPr>
          <w:szCs w:val="22"/>
        </w:rPr>
        <w:tab/>
        <w:t>Pagalbinės medžiagos:</w:t>
      </w:r>
    </w:p>
    <w:p w:rsidR="000E7DC8" w:rsidRPr="004D7161" w:rsidRDefault="000E7DC8" w:rsidP="000E7DC8">
      <w:pPr>
        <w:pStyle w:val="Pagrindinistekstas2"/>
        <w:spacing w:after="0" w:line="240" w:lineRule="auto"/>
        <w:ind w:left="709"/>
        <w:rPr>
          <w:szCs w:val="22"/>
        </w:rPr>
      </w:pPr>
      <w:r w:rsidRPr="004D7161">
        <w:rPr>
          <w:i/>
          <w:szCs w:val="22"/>
        </w:rPr>
        <w:t>Branduolys</w:t>
      </w:r>
      <w:r w:rsidRPr="004D7161">
        <w:rPr>
          <w:szCs w:val="22"/>
        </w:rPr>
        <w:t xml:space="preserve">: </w:t>
      </w:r>
      <w:proofErr w:type="spellStart"/>
      <w:r w:rsidRPr="004D7161">
        <w:rPr>
          <w:szCs w:val="22"/>
        </w:rPr>
        <w:t>mikrokristalinė</w:t>
      </w:r>
      <w:proofErr w:type="spellEnd"/>
      <w:r w:rsidRPr="004D7161">
        <w:rPr>
          <w:szCs w:val="22"/>
        </w:rPr>
        <w:t xml:space="preserve"> celiuliozė, </w:t>
      </w:r>
      <w:proofErr w:type="spellStart"/>
      <w:r w:rsidRPr="004D7161">
        <w:rPr>
          <w:szCs w:val="22"/>
        </w:rPr>
        <w:t>povidonas</w:t>
      </w:r>
      <w:proofErr w:type="spellEnd"/>
      <w:r w:rsidRPr="004D7161">
        <w:rPr>
          <w:szCs w:val="22"/>
        </w:rPr>
        <w:t xml:space="preserve">, </w:t>
      </w:r>
      <w:proofErr w:type="spellStart"/>
      <w:r w:rsidRPr="004D7161">
        <w:rPr>
          <w:szCs w:val="22"/>
        </w:rPr>
        <w:t>kroskarmeliozės</w:t>
      </w:r>
      <w:proofErr w:type="spellEnd"/>
      <w:r w:rsidRPr="004D7161">
        <w:rPr>
          <w:szCs w:val="22"/>
        </w:rPr>
        <w:t xml:space="preserve"> natrio druska, natrio </w:t>
      </w:r>
      <w:proofErr w:type="spellStart"/>
      <w:r w:rsidRPr="004D7161">
        <w:rPr>
          <w:szCs w:val="22"/>
        </w:rPr>
        <w:t>laurilsulfatas</w:t>
      </w:r>
      <w:proofErr w:type="spellEnd"/>
      <w:r w:rsidRPr="004D7161">
        <w:rPr>
          <w:szCs w:val="22"/>
        </w:rPr>
        <w:t xml:space="preserve">, laktozė </w:t>
      </w:r>
      <w:proofErr w:type="spellStart"/>
      <w:r w:rsidRPr="004D7161">
        <w:rPr>
          <w:szCs w:val="22"/>
        </w:rPr>
        <w:t>monohidratas</w:t>
      </w:r>
      <w:proofErr w:type="spellEnd"/>
      <w:r w:rsidRPr="004D7161">
        <w:rPr>
          <w:szCs w:val="22"/>
        </w:rPr>
        <w:t xml:space="preserve">, bevandenis koloidinis silicio dioksidas, magnio </w:t>
      </w:r>
      <w:proofErr w:type="spellStart"/>
      <w:r w:rsidRPr="004D7161">
        <w:rPr>
          <w:szCs w:val="22"/>
        </w:rPr>
        <w:t>stearatas</w:t>
      </w:r>
      <w:proofErr w:type="spellEnd"/>
      <w:r w:rsidRPr="004D7161">
        <w:rPr>
          <w:szCs w:val="22"/>
        </w:rPr>
        <w:t>.</w:t>
      </w:r>
    </w:p>
    <w:p w:rsidR="000E7DC8" w:rsidRPr="004D7161" w:rsidRDefault="000E7DC8" w:rsidP="000E7DC8">
      <w:pPr>
        <w:pStyle w:val="Pagrindinistekstas2"/>
        <w:spacing w:after="0" w:line="240" w:lineRule="auto"/>
        <w:ind w:left="709"/>
        <w:rPr>
          <w:szCs w:val="22"/>
        </w:rPr>
      </w:pPr>
      <w:r w:rsidRPr="004D7161">
        <w:rPr>
          <w:i/>
          <w:szCs w:val="22"/>
        </w:rPr>
        <w:t>Plėvelė</w:t>
      </w:r>
      <w:r w:rsidRPr="004D7161">
        <w:rPr>
          <w:szCs w:val="22"/>
        </w:rPr>
        <w:t xml:space="preserve">: </w:t>
      </w:r>
      <w:proofErr w:type="spellStart"/>
      <w:r w:rsidRPr="004D7161">
        <w:rPr>
          <w:szCs w:val="22"/>
        </w:rPr>
        <w:t>hipromeliozė</w:t>
      </w:r>
      <w:proofErr w:type="spellEnd"/>
      <w:r w:rsidRPr="004D7161">
        <w:rPr>
          <w:szCs w:val="22"/>
        </w:rPr>
        <w:t xml:space="preserve">, </w:t>
      </w:r>
      <w:proofErr w:type="spellStart"/>
      <w:r w:rsidRPr="004D7161">
        <w:rPr>
          <w:szCs w:val="22"/>
        </w:rPr>
        <w:t>polidekstrozė</w:t>
      </w:r>
      <w:proofErr w:type="spellEnd"/>
      <w:r w:rsidRPr="004D7161">
        <w:rPr>
          <w:szCs w:val="22"/>
        </w:rPr>
        <w:t xml:space="preserve">, titano dioksidas, </w:t>
      </w:r>
      <w:proofErr w:type="spellStart"/>
      <w:r w:rsidRPr="004D7161">
        <w:rPr>
          <w:szCs w:val="22"/>
        </w:rPr>
        <w:t>makrogolis</w:t>
      </w:r>
      <w:proofErr w:type="spellEnd"/>
      <w:r w:rsidRPr="004D7161">
        <w:rPr>
          <w:szCs w:val="22"/>
        </w:rPr>
        <w:t xml:space="preserve"> 4000.</w:t>
      </w:r>
    </w:p>
    <w:p w:rsidR="000E7DC8" w:rsidRPr="004D7161" w:rsidRDefault="000E7DC8" w:rsidP="000E7DC8">
      <w:pPr>
        <w:pStyle w:val="Pagrindinistekstas"/>
        <w:spacing w:after="0"/>
        <w:rPr>
          <w:b/>
          <w:szCs w:val="22"/>
        </w:rPr>
      </w:pPr>
    </w:p>
    <w:p w:rsidR="000E7DC8" w:rsidRPr="004D7161" w:rsidRDefault="000E7DC8" w:rsidP="000E7DC8">
      <w:pPr>
        <w:pStyle w:val="Pagrindinistekstas"/>
        <w:spacing w:after="0"/>
        <w:rPr>
          <w:b/>
          <w:szCs w:val="22"/>
        </w:rPr>
      </w:pPr>
      <w:proofErr w:type="spellStart"/>
      <w:r w:rsidRPr="004D7161">
        <w:rPr>
          <w:b/>
          <w:szCs w:val="22"/>
        </w:rPr>
        <w:t>Bicalutamide-Teva</w:t>
      </w:r>
      <w:proofErr w:type="spellEnd"/>
      <w:r w:rsidRPr="004D7161">
        <w:rPr>
          <w:b/>
          <w:szCs w:val="22"/>
        </w:rPr>
        <w:t xml:space="preserve"> išvaizda ir kiekis pakuotėje </w:t>
      </w:r>
    </w:p>
    <w:p w:rsidR="000E7DC8" w:rsidRPr="004D7161" w:rsidRDefault="000E7DC8" w:rsidP="000E7DC8">
      <w:pPr>
        <w:pStyle w:val="Pagrindinistekstas"/>
        <w:spacing w:after="0"/>
        <w:rPr>
          <w:noProof/>
          <w:szCs w:val="22"/>
        </w:rPr>
      </w:pPr>
      <w:proofErr w:type="spellStart"/>
      <w:r w:rsidRPr="004D7161">
        <w:rPr>
          <w:szCs w:val="22"/>
        </w:rPr>
        <w:t>Bicalutamide-Teva</w:t>
      </w:r>
      <w:proofErr w:type="spellEnd"/>
      <w:r w:rsidRPr="004D7161">
        <w:rPr>
          <w:szCs w:val="22"/>
        </w:rPr>
        <w:t xml:space="preserve"> 50 mg plėvele dengtos tabletės yra </w:t>
      </w:r>
      <w:r w:rsidRPr="004D7161">
        <w:rPr>
          <w:noProof/>
          <w:szCs w:val="22"/>
        </w:rPr>
        <w:t xml:space="preserve">baltos ar beveik baltos, abipus išgaubtos, plėvele dengtos tabletės, kurių vienoje pusėje yra įspaustas skaičius „93“, kitoje – „220“. </w:t>
      </w:r>
    </w:p>
    <w:p w:rsidR="000E7DC8" w:rsidRPr="004D7161" w:rsidRDefault="00075C29" w:rsidP="000E7DC8">
      <w:pPr>
        <w:pStyle w:val="Pagrindinistekstas"/>
        <w:spacing w:after="0"/>
        <w:rPr>
          <w:szCs w:val="22"/>
        </w:rPr>
      </w:pPr>
      <w:r>
        <w:rPr>
          <w:szCs w:val="22"/>
        </w:rPr>
        <w:t xml:space="preserve">Pakuotė, kurioje yra 28 </w:t>
      </w:r>
      <w:r w:rsidR="000E7DC8" w:rsidRPr="004D7161">
        <w:rPr>
          <w:szCs w:val="22"/>
        </w:rPr>
        <w:t>pl</w:t>
      </w:r>
      <w:r>
        <w:rPr>
          <w:szCs w:val="22"/>
        </w:rPr>
        <w:t>ėvele dengtos tabletės.</w:t>
      </w:r>
    </w:p>
    <w:p w:rsidR="000E7DC8" w:rsidRPr="004D7161" w:rsidRDefault="000E7DC8" w:rsidP="000E7DC8">
      <w:pPr>
        <w:pStyle w:val="PI-3EMEASMCA"/>
        <w:spacing w:line="240" w:lineRule="auto"/>
      </w:pPr>
    </w:p>
    <w:p w:rsidR="000E7DC8" w:rsidRPr="004D7161" w:rsidRDefault="000E7DC8" w:rsidP="000E7DC8">
      <w:pPr>
        <w:pStyle w:val="PI-3EMEASMCA"/>
      </w:pPr>
    </w:p>
    <w:p w:rsidR="00075C29" w:rsidRPr="000C3188" w:rsidRDefault="00075C29" w:rsidP="00075C29">
      <w:pPr>
        <w:tabs>
          <w:tab w:val="left" w:pos="1260"/>
        </w:tabs>
        <w:rPr>
          <w:b/>
          <w:szCs w:val="22"/>
        </w:rPr>
      </w:pPr>
      <w:bookmarkStart w:id="7" w:name="_Hlk493161527"/>
      <w:r w:rsidRPr="000C3188">
        <w:rPr>
          <w:b/>
          <w:szCs w:val="22"/>
        </w:rPr>
        <w:t>Gamintojas</w:t>
      </w:r>
    </w:p>
    <w:p w:rsidR="005D2C83" w:rsidRPr="004D7161" w:rsidRDefault="005D2C83" w:rsidP="005D2C83">
      <w:pPr>
        <w:pStyle w:val="Pagrindinistekstas"/>
        <w:spacing w:after="0"/>
        <w:rPr>
          <w:szCs w:val="22"/>
        </w:rPr>
      </w:pPr>
      <w:proofErr w:type="spellStart"/>
      <w:r w:rsidRPr="004D7161">
        <w:rPr>
          <w:szCs w:val="22"/>
        </w:rPr>
        <w:t>Teva</w:t>
      </w:r>
      <w:proofErr w:type="spellEnd"/>
      <w:r w:rsidRPr="004D7161">
        <w:rPr>
          <w:szCs w:val="22"/>
        </w:rPr>
        <w:t xml:space="preserve"> UK Ltd.</w:t>
      </w:r>
    </w:p>
    <w:p w:rsidR="005D2C83" w:rsidRPr="004D7161" w:rsidRDefault="005D2C83" w:rsidP="005D2C83">
      <w:pPr>
        <w:pStyle w:val="Pagrindinistekstas"/>
        <w:spacing w:after="0"/>
        <w:rPr>
          <w:szCs w:val="22"/>
        </w:rPr>
      </w:pPr>
      <w:proofErr w:type="spellStart"/>
      <w:r w:rsidRPr="004D7161">
        <w:rPr>
          <w:szCs w:val="22"/>
        </w:rPr>
        <w:t>Brampton</w:t>
      </w:r>
      <w:proofErr w:type="spellEnd"/>
      <w:r w:rsidRPr="004D7161">
        <w:rPr>
          <w:szCs w:val="22"/>
        </w:rPr>
        <w:t xml:space="preserve"> </w:t>
      </w:r>
      <w:proofErr w:type="spellStart"/>
      <w:r w:rsidRPr="004D7161">
        <w:rPr>
          <w:szCs w:val="22"/>
        </w:rPr>
        <w:t>Road</w:t>
      </w:r>
      <w:proofErr w:type="spellEnd"/>
      <w:r w:rsidRPr="004D7161">
        <w:rPr>
          <w:szCs w:val="22"/>
        </w:rPr>
        <w:t xml:space="preserve">, </w:t>
      </w:r>
      <w:proofErr w:type="spellStart"/>
      <w:r w:rsidRPr="004D7161">
        <w:rPr>
          <w:szCs w:val="22"/>
        </w:rPr>
        <w:t>Hampden</w:t>
      </w:r>
      <w:proofErr w:type="spellEnd"/>
      <w:r w:rsidRPr="004D7161">
        <w:rPr>
          <w:szCs w:val="22"/>
        </w:rPr>
        <w:t xml:space="preserve"> </w:t>
      </w:r>
      <w:proofErr w:type="spellStart"/>
      <w:r w:rsidRPr="004D7161">
        <w:rPr>
          <w:szCs w:val="22"/>
        </w:rPr>
        <w:t>Park</w:t>
      </w:r>
      <w:proofErr w:type="spellEnd"/>
    </w:p>
    <w:p w:rsidR="005D2C83" w:rsidRPr="004D7161" w:rsidRDefault="005D2C83" w:rsidP="005D2C83">
      <w:pPr>
        <w:pStyle w:val="Pagrindinistekstas"/>
        <w:spacing w:after="0"/>
        <w:rPr>
          <w:szCs w:val="22"/>
        </w:rPr>
      </w:pPr>
      <w:proofErr w:type="spellStart"/>
      <w:r w:rsidRPr="004D7161">
        <w:rPr>
          <w:szCs w:val="22"/>
        </w:rPr>
        <w:t>Eastbourne</w:t>
      </w:r>
      <w:proofErr w:type="spellEnd"/>
      <w:r w:rsidRPr="004D7161">
        <w:rPr>
          <w:szCs w:val="22"/>
        </w:rPr>
        <w:t xml:space="preserve">, </w:t>
      </w:r>
      <w:proofErr w:type="spellStart"/>
      <w:r w:rsidRPr="004D7161">
        <w:rPr>
          <w:szCs w:val="22"/>
        </w:rPr>
        <w:t>East</w:t>
      </w:r>
      <w:proofErr w:type="spellEnd"/>
      <w:r w:rsidRPr="004D7161">
        <w:rPr>
          <w:szCs w:val="22"/>
        </w:rPr>
        <w:t xml:space="preserve"> </w:t>
      </w:r>
      <w:proofErr w:type="spellStart"/>
      <w:r w:rsidRPr="004D7161">
        <w:rPr>
          <w:szCs w:val="22"/>
        </w:rPr>
        <w:t>Sussex</w:t>
      </w:r>
      <w:proofErr w:type="spellEnd"/>
      <w:r w:rsidRPr="004D7161">
        <w:rPr>
          <w:szCs w:val="22"/>
        </w:rPr>
        <w:t>, BN22 9AG</w:t>
      </w:r>
    </w:p>
    <w:p w:rsidR="005D2C83" w:rsidRPr="004D7161" w:rsidRDefault="005D2C83" w:rsidP="005D2C83">
      <w:pPr>
        <w:pStyle w:val="Pagrindinistekstas"/>
        <w:spacing w:after="0"/>
        <w:rPr>
          <w:szCs w:val="22"/>
        </w:rPr>
      </w:pPr>
      <w:r>
        <w:rPr>
          <w:szCs w:val="22"/>
        </w:rPr>
        <w:t>Didžioji Britanija</w:t>
      </w:r>
    </w:p>
    <w:p w:rsidR="005D2C83" w:rsidRPr="004D7161" w:rsidRDefault="005D2C83" w:rsidP="005D2C83">
      <w:pPr>
        <w:pStyle w:val="Pagrindinistekstas"/>
        <w:spacing w:after="0"/>
        <w:rPr>
          <w:szCs w:val="22"/>
        </w:rPr>
      </w:pPr>
    </w:p>
    <w:p w:rsidR="005D2C83" w:rsidRPr="004D7161" w:rsidRDefault="005D2C83" w:rsidP="005D2C83">
      <w:pPr>
        <w:pStyle w:val="Pagrindinistekstas"/>
        <w:spacing w:after="0"/>
        <w:rPr>
          <w:szCs w:val="22"/>
        </w:rPr>
      </w:pPr>
      <w:r w:rsidRPr="004D7161">
        <w:rPr>
          <w:szCs w:val="22"/>
        </w:rPr>
        <w:t>arba</w:t>
      </w:r>
    </w:p>
    <w:p w:rsidR="005D2C83" w:rsidRPr="004D7161" w:rsidRDefault="005D2C83" w:rsidP="005D2C83">
      <w:pPr>
        <w:pStyle w:val="Pagrindinistekstas"/>
        <w:spacing w:after="0"/>
        <w:rPr>
          <w:i/>
          <w:szCs w:val="22"/>
        </w:rPr>
      </w:pPr>
    </w:p>
    <w:p w:rsidR="005D2C83" w:rsidRPr="004D7161" w:rsidRDefault="005D2C83" w:rsidP="005D2C83">
      <w:pPr>
        <w:pStyle w:val="Pagrindinistekstas"/>
        <w:spacing w:after="0"/>
        <w:rPr>
          <w:szCs w:val="22"/>
        </w:rPr>
      </w:pPr>
      <w:proofErr w:type="spellStart"/>
      <w:r w:rsidRPr="004D7161">
        <w:rPr>
          <w:szCs w:val="22"/>
        </w:rPr>
        <w:t>Pharmachemie</w:t>
      </w:r>
      <w:proofErr w:type="spellEnd"/>
      <w:r w:rsidRPr="004D7161">
        <w:rPr>
          <w:szCs w:val="22"/>
        </w:rPr>
        <w:t xml:space="preserve"> B.V.</w:t>
      </w:r>
    </w:p>
    <w:p w:rsidR="005D2C83" w:rsidRPr="004D7161" w:rsidRDefault="005D2C83" w:rsidP="005D2C83">
      <w:pPr>
        <w:pStyle w:val="Pagrindinistekstas"/>
        <w:spacing w:after="0"/>
        <w:rPr>
          <w:szCs w:val="22"/>
        </w:rPr>
      </w:pPr>
      <w:proofErr w:type="spellStart"/>
      <w:r w:rsidRPr="004D7161">
        <w:rPr>
          <w:szCs w:val="22"/>
        </w:rPr>
        <w:t>Swensweg</w:t>
      </w:r>
      <w:proofErr w:type="spellEnd"/>
      <w:r w:rsidRPr="004D7161">
        <w:rPr>
          <w:szCs w:val="22"/>
        </w:rPr>
        <w:t xml:space="preserve"> 5, </w:t>
      </w:r>
      <w:proofErr w:type="spellStart"/>
      <w:r w:rsidRPr="004D7161">
        <w:rPr>
          <w:szCs w:val="22"/>
        </w:rPr>
        <w:t>Postbus</w:t>
      </w:r>
      <w:proofErr w:type="spellEnd"/>
      <w:r w:rsidRPr="004D7161">
        <w:rPr>
          <w:szCs w:val="22"/>
        </w:rPr>
        <w:t xml:space="preserve"> 552, 2003 RN </w:t>
      </w:r>
      <w:proofErr w:type="spellStart"/>
      <w:r w:rsidRPr="004D7161">
        <w:rPr>
          <w:szCs w:val="22"/>
        </w:rPr>
        <w:t>Haarlem</w:t>
      </w:r>
      <w:proofErr w:type="spellEnd"/>
    </w:p>
    <w:p w:rsidR="005D2C83" w:rsidRPr="004D7161" w:rsidRDefault="005D2C83" w:rsidP="005D2C83">
      <w:pPr>
        <w:pStyle w:val="Pagrindinistekstas"/>
        <w:spacing w:after="0"/>
        <w:rPr>
          <w:szCs w:val="22"/>
        </w:rPr>
      </w:pPr>
      <w:r w:rsidRPr="004D7161">
        <w:rPr>
          <w:szCs w:val="22"/>
        </w:rPr>
        <w:t>Nyderlandai</w:t>
      </w:r>
    </w:p>
    <w:p w:rsidR="005D2C83" w:rsidRPr="004D7161" w:rsidRDefault="005D2C83" w:rsidP="005D2C83">
      <w:pPr>
        <w:pStyle w:val="Pagrindinistekstas"/>
        <w:spacing w:after="0"/>
        <w:rPr>
          <w:szCs w:val="22"/>
        </w:rPr>
      </w:pPr>
    </w:p>
    <w:p w:rsidR="005D2C83" w:rsidRPr="004D7161" w:rsidRDefault="005D2C83" w:rsidP="005D2C83">
      <w:pPr>
        <w:pStyle w:val="Pagrindinistekstas"/>
        <w:spacing w:after="0"/>
        <w:rPr>
          <w:szCs w:val="22"/>
        </w:rPr>
      </w:pPr>
      <w:r w:rsidRPr="004D7161">
        <w:rPr>
          <w:szCs w:val="22"/>
        </w:rPr>
        <w:t>arba</w:t>
      </w:r>
    </w:p>
    <w:p w:rsidR="005D2C83" w:rsidRPr="004D7161" w:rsidRDefault="005D2C83" w:rsidP="005D2C83">
      <w:pPr>
        <w:pStyle w:val="Pagrindinistekstas"/>
        <w:spacing w:after="0"/>
        <w:rPr>
          <w:i/>
          <w:szCs w:val="22"/>
        </w:rPr>
      </w:pPr>
    </w:p>
    <w:p w:rsidR="005D2C83" w:rsidRPr="004D7161" w:rsidRDefault="005D2C83" w:rsidP="005D2C83">
      <w:pPr>
        <w:pStyle w:val="Pagrindinistekstas"/>
        <w:spacing w:after="0"/>
        <w:rPr>
          <w:szCs w:val="22"/>
        </w:rPr>
      </w:pPr>
      <w:proofErr w:type="spellStart"/>
      <w:r w:rsidRPr="004D7161">
        <w:rPr>
          <w:bCs/>
          <w:szCs w:val="22"/>
        </w:rPr>
        <w:lastRenderedPageBreak/>
        <w:t>Teva</w:t>
      </w:r>
      <w:proofErr w:type="spellEnd"/>
      <w:r w:rsidRPr="004D7161">
        <w:rPr>
          <w:bCs/>
          <w:szCs w:val="22"/>
        </w:rPr>
        <w:t xml:space="preserve"> </w:t>
      </w:r>
      <w:proofErr w:type="spellStart"/>
      <w:r w:rsidRPr="004D7161">
        <w:rPr>
          <w:bCs/>
          <w:szCs w:val="22"/>
        </w:rPr>
        <w:t>Pharmaceutical</w:t>
      </w:r>
      <w:proofErr w:type="spellEnd"/>
      <w:r w:rsidRPr="004D7161">
        <w:rPr>
          <w:bCs/>
          <w:szCs w:val="22"/>
        </w:rPr>
        <w:t xml:space="preserve"> Works </w:t>
      </w:r>
      <w:proofErr w:type="spellStart"/>
      <w:r w:rsidRPr="004D7161">
        <w:rPr>
          <w:bCs/>
          <w:szCs w:val="22"/>
        </w:rPr>
        <w:t>Private</w:t>
      </w:r>
      <w:proofErr w:type="spellEnd"/>
      <w:r w:rsidRPr="004D7161">
        <w:rPr>
          <w:bCs/>
          <w:szCs w:val="22"/>
        </w:rPr>
        <w:t xml:space="preserve"> Ltd. </w:t>
      </w:r>
      <w:proofErr w:type="spellStart"/>
      <w:r w:rsidRPr="004D7161">
        <w:rPr>
          <w:bCs/>
          <w:szCs w:val="22"/>
        </w:rPr>
        <w:t>Co</w:t>
      </w:r>
      <w:proofErr w:type="spellEnd"/>
    </w:p>
    <w:p w:rsidR="005D2C83" w:rsidRPr="004D7161" w:rsidRDefault="005D2C83" w:rsidP="005D2C83">
      <w:pPr>
        <w:pStyle w:val="Pagrindinistekstas"/>
        <w:spacing w:after="0"/>
        <w:rPr>
          <w:szCs w:val="22"/>
        </w:rPr>
      </w:pPr>
      <w:proofErr w:type="spellStart"/>
      <w:r w:rsidRPr="004D7161">
        <w:rPr>
          <w:szCs w:val="22"/>
        </w:rPr>
        <w:t>Pallagi</w:t>
      </w:r>
      <w:proofErr w:type="spellEnd"/>
      <w:r w:rsidRPr="004D7161">
        <w:rPr>
          <w:szCs w:val="22"/>
        </w:rPr>
        <w:t xml:space="preserve"> </w:t>
      </w:r>
      <w:proofErr w:type="spellStart"/>
      <w:r w:rsidRPr="004D7161">
        <w:rPr>
          <w:szCs w:val="22"/>
        </w:rPr>
        <w:t>út</w:t>
      </w:r>
      <w:proofErr w:type="spellEnd"/>
      <w:r w:rsidRPr="004D7161">
        <w:rPr>
          <w:szCs w:val="22"/>
        </w:rPr>
        <w:t xml:space="preserve"> 13, 4042 </w:t>
      </w:r>
      <w:proofErr w:type="spellStart"/>
      <w:r w:rsidRPr="004D7161">
        <w:rPr>
          <w:szCs w:val="22"/>
        </w:rPr>
        <w:t>Debrecen</w:t>
      </w:r>
      <w:proofErr w:type="spellEnd"/>
    </w:p>
    <w:p w:rsidR="005D2C83" w:rsidRPr="004D7161" w:rsidRDefault="005D2C83" w:rsidP="005D2C83">
      <w:pPr>
        <w:pStyle w:val="Pagrindinistekstas"/>
        <w:spacing w:after="0"/>
        <w:rPr>
          <w:szCs w:val="22"/>
        </w:rPr>
      </w:pPr>
      <w:r w:rsidRPr="004D7161">
        <w:rPr>
          <w:szCs w:val="22"/>
        </w:rPr>
        <w:t>Vengrija</w:t>
      </w:r>
    </w:p>
    <w:p w:rsidR="005D2C83" w:rsidRPr="004D7161" w:rsidRDefault="005D2C83" w:rsidP="005D2C83">
      <w:pPr>
        <w:pStyle w:val="Pagrindinistekstas"/>
        <w:spacing w:after="0"/>
        <w:rPr>
          <w:szCs w:val="22"/>
        </w:rPr>
      </w:pPr>
    </w:p>
    <w:p w:rsidR="005D2C83" w:rsidRPr="004D7161" w:rsidRDefault="005D2C83" w:rsidP="005D2C83">
      <w:pPr>
        <w:pStyle w:val="Pagrindinistekstas"/>
        <w:spacing w:after="0"/>
        <w:rPr>
          <w:szCs w:val="22"/>
        </w:rPr>
      </w:pPr>
      <w:r w:rsidRPr="004D7161">
        <w:rPr>
          <w:szCs w:val="22"/>
        </w:rPr>
        <w:t>arba</w:t>
      </w:r>
    </w:p>
    <w:p w:rsidR="005D2C83" w:rsidRPr="004D7161" w:rsidRDefault="005D2C83" w:rsidP="005D2C83">
      <w:pPr>
        <w:pStyle w:val="Pagrindinistekstas"/>
        <w:spacing w:after="0"/>
        <w:rPr>
          <w:i/>
          <w:szCs w:val="22"/>
        </w:rPr>
      </w:pPr>
    </w:p>
    <w:p w:rsidR="005D2C83" w:rsidRPr="004D7161" w:rsidRDefault="005D2C83" w:rsidP="005D2C83">
      <w:pPr>
        <w:ind w:right="28"/>
        <w:rPr>
          <w:rFonts w:eastAsia="Arial Unicode MS"/>
          <w:noProof/>
          <w:szCs w:val="22"/>
        </w:rPr>
      </w:pPr>
      <w:r>
        <w:rPr>
          <w:rFonts w:eastAsia="Arial Unicode MS"/>
          <w:noProof/>
          <w:szCs w:val="22"/>
        </w:rPr>
        <w:t>GALIEN LPS</w:t>
      </w:r>
    </w:p>
    <w:p w:rsidR="005D2C83" w:rsidRPr="004D7161" w:rsidRDefault="005D2C83" w:rsidP="005D2C83">
      <w:pPr>
        <w:ind w:right="28"/>
        <w:rPr>
          <w:rFonts w:eastAsia="Arial Unicode MS"/>
          <w:noProof/>
          <w:szCs w:val="22"/>
        </w:rPr>
      </w:pPr>
      <w:r>
        <w:rPr>
          <w:rFonts w:eastAsia="Arial Unicode MS"/>
          <w:noProof/>
          <w:szCs w:val="22"/>
        </w:rPr>
        <w:t>98 r</w:t>
      </w:r>
      <w:r w:rsidRPr="004D7161">
        <w:rPr>
          <w:rFonts w:eastAsia="Arial Unicode MS"/>
          <w:noProof/>
          <w:szCs w:val="22"/>
        </w:rPr>
        <w:t>ue Bellocier, 8910</w:t>
      </w:r>
      <w:r>
        <w:rPr>
          <w:rFonts w:eastAsia="Arial Unicode MS"/>
          <w:noProof/>
          <w:szCs w:val="22"/>
        </w:rPr>
        <w:t>0</w:t>
      </w:r>
      <w:r w:rsidRPr="004D7161">
        <w:rPr>
          <w:rFonts w:eastAsia="Arial Unicode MS"/>
          <w:noProof/>
          <w:szCs w:val="22"/>
        </w:rPr>
        <w:t xml:space="preserve"> Sens</w:t>
      </w:r>
    </w:p>
    <w:p w:rsidR="000E7DC8" w:rsidRPr="005D2C83" w:rsidRDefault="005D2C83" w:rsidP="000E7DC8">
      <w:pPr>
        <w:pStyle w:val="Pagrindinistekstas"/>
        <w:spacing w:after="0"/>
        <w:rPr>
          <w:rFonts w:eastAsia="Arial Unicode MS"/>
          <w:noProof/>
          <w:szCs w:val="22"/>
        </w:rPr>
      </w:pPr>
      <w:r w:rsidRPr="004D7161">
        <w:rPr>
          <w:rFonts w:eastAsia="Arial Unicode MS"/>
          <w:noProof/>
          <w:szCs w:val="22"/>
        </w:rPr>
        <w:t>Prancūzija</w:t>
      </w:r>
    </w:p>
    <w:p w:rsidR="000E7DC8" w:rsidRPr="004D7161" w:rsidRDefault="000E7DC8" w:rsidP="000E7DC8">
      <w:pPr>
        <w:pStyle w:val="Pagrindinistekstas"/>
        <w:spacing w:after="0"/>
        <w:rPr>
          <w:szCs w:val="22"/>
        </w:rPr>
      </w:pPr>
    </w:p>
    <w:p w:rsidR="00075C29" w:rsidRPr="000C3188" w:rsidRDefault="00075C29" w:rsidP="00075C29">
      <w:pPr>
        <w:rPr>
          <w:b/>
          <w:szCs w:val="22"/>
        </w:rPr>
      </w:pPr>
      <w:r w:rsidRPr="000C3188">
        <w:rPr>
          <w:b/>
          <w:szCs w:val="22"/>
        </w:rPr>
        <w:t xml:space="preserve">Lygiagretus importuotojas </w:t>
      </w:r>
    </w:p>
    <w:p w:rsidR="00075C29" w:rsidRPr="000C3188" w:rsidRDefault="00075C29" w:rsidP="00075C29">
      <w:pPr>
        <w:rPr>
          <w:szCs w:val="22"/>
        </w:rPr>
      </w:pPr>
      <w:r w:rsidRPr="000C3188">
        <w:rPr>
          <w:szCs w:val="22"/>
        </w:rPr>
        <w:t>UAB ,,</w:t>
      </w:r>
      <w:proofErr w:type="spellStart"/>
      <w:r w:rsidRPr="000C3188">
        <w:rPr>
          <w:szCs w:val="22"/>
        </w:rPr>
        <w:t>Lex</w:t>
      </w:r>
      <w:proofErr w:type="spellEnd"/>
      <w:r w:rsidRPr="000C3188">
        <w:rPr>
          <w:szCs w:val="22"/>
        </w:rPr>
        <w:t xml:space="preserve"> ano”</w:t>
      </w:r>
    </w:p>
    <w:p w:rsidR="00075C29" w:rsidRPr="000C3188" w:rsidRDefault="00075C29" w:rsidP="00075C29">
      <w:pPr>
        <w:rPr>
          <w:szCs w:val="22"/>
        </w:rPr>
      </w:pPr>
      <w:r w:rsidRPr="000C3188">
        <w:rPr>
          <w:color w:val="000000"/>
          <w:szCs w:val="22"/>
        </w:rPr>
        <w:t>Naugarduko g. 3,</w:t>
      </w:r>
      <w:r w:rsidRPr="000C3188">
        <w:rPr>
          <w:szCs w:val="22"/>
        </w:rPr>
        <w:t xml:space="preserve"> </w:t>
      </w:r>
    </w:p>
    <w:p w:rsidR="00075C29" w:rsidRPr="000C3188" w:rsidRDefault="00075C29" w:rsidP="00075C29">
      <w:pPr>
        <w:rPr>
          <w:szCs w:val="22"/>
        </w:rPr>
      </w:pPr>
      <w:r w:rsidRPr="000C3188">
        <w:rPr>
          <w:szCs w:val="22"/>
        </w:rPr>
        <w:t>LT-03231 Vilnius</w:t>
      </w:r>
    </w:p>
    <w:p w:rsidR="00075C29" w:rsidRPr="000C3188" w:rsidRDefault="00075C29" w:rsidP="00075C29">
      <w:pPr>
        <w:rPr>
          <w:szCs w:val="22"/>
        </w:rPr>
      </w:pPr>
      <w:r w:rsidRPr="000C3188">
        <w:rPr>
          <w:szCs w:val="22"/>
        </w:rPr>
        <w:t>Lietuva</w:t>
      </w:r>
    </w:p>
    <w:p w:rsidR="00075C29" w:rsidRPr="000C3188" w:rsidRDefault="00075C29" w:rsidP="00075C29">
      <w:pPr>
        <w:tabs>
          <w:tab w:val="left" w:pos="567"/>
        </w:tabs>
        <w:rPr>
          <w:szCs w:val="22"/>
        </w:rPr>
      </w:pPr>
    </w:p>
    <w:p w:rsidR="00075C29" w:rsidRPr="000C3188" w:rsidRDefault="00075C29" w:rsidP="00075C29">
      <w:pPr>
        <w:rPr>
          <w:b/>
          <w:bCs/>
          <w:iCs/>
          <w:szCs w:val="22"/>
        </w:rPr>
      </w:pPr>
      <w:r w:rsidRPr="000C3188">
        <w:rPr>
          <w:b/>
          <w:bCs/>
          <w:iCs/>
          <w:szCs w:val="22"/>
        </w:rPr>
        <w:t xml:space="preserve">Perpakavo </w:t>
      </w:r>
    </w:p>
    <w:p w:rsidR="00075C29" w:rsidRPr="000C3188" w:rsidRDefault="00075C29" w:rsidP="00075C29">
      <w:pPr>
        <w:rPr>
          <w:bCs/>
          <w:iCs/>
          <w:szCs w:val="22"/>
        </w:rPr>
      </w:pPr>
      <w:r w:rsidRPr="000C3188">
        <w:rPr>
          <w:bCs/>
          <w:iCs/>
          <w:szCs w:val="22"/>
        </w:rPr>
        <w:t>BĮ UAB „</w:t>
      </w:r>
      <w:proofErr w:type="spellStart"/>
      <w:r w:rsidRPr="000C3188">
        <w:rPr>
          <w:bCs/>
          <w:iCs/>
          <w:szCs w:val="22"/>
        </w:rPr>
        <w:t>Norfachema</w:t>
      </w:r>
      <w:proofErr w:type="spellEnd"/>
      <w:r w:rsidRPr="000C3188">
        <w:rPr>
          <w:bCs/>
          <w:iCs/>
          <w:szCs w:val="22"/>
        </w:rPr>
        <w:t>“</w:t>
      </w:r>
    </w:p>
    <w:p w:rsidR="00075C29" w:rsidRPr="000C3188" w:rsidRDefault="00075C29" w:rsidP="00075C29">
      <w:pPr>
        <w:rPr>
          <w:bCs/>
          <w:iCs/>
          <w:szCs w:val="22"/>
        </w:rPr>
      </w:pPr>
      <w:r w:rsidRPr="000C3188">
        <w:rPr>
          <w:bCs/>
          <w:iCs/>
          <w:szCs w:val="22"/>
        </w:rPr>
        <w:t>Vytauto g. 6, Jonava</w:t>
      </w:r>
    </w:p>
    <w:p w:rsidR="00075C29" w:rsidRPr="000C3188" w:rsidRDefault="00075C29" w:rsidP="00075C29">
      <w:pPr>
        <w:rPr>
          <w:bCs/>
          <w:iCs/>
          <w:szCs w:val="22"/>
        </w:rPr>
      </w:pPr>
      <w:r w:rsidRPr="000C3188">
        <w:rPr>
          <w:bCs/>
          <w:iCs/>
          <w:szCs w:val="22"/>
        </w:rPr>
        <w:t>Lietuva</w:t>
      </w:r>
    </w:p>
    <w:p w:rsidR="00075C29" w:rsidRPr="000C3188" w:rsidRDefault="00075C29" w:rsidP="00075C29">
      <w:pPr>
        <w:rPr>
          <w:bCs/>
          <w:iCs/>
          <w:szCs w:val="22"/>
        </w:rPr>
      </w:pPr>
    </w:p>
    <w:p w:rsidR="00075C29" w:rsidRPr="000C3188" w:rsidRDefault="00075C29" w:rsidP="00075C29">
      <w:pPr>
        <w:rPr>
          <w:bCs/>
          <w:iCs/>
          <w:szCs w:val="22"/>
        </w:rPr>
      </w:pPr>
      <w:r w:rsidRPr="000C3188">
        <w:rPr>
          <w:bCs/>
          <w:iCs/>
          <w:szCs w:val="22"/>
        </w:rPr>
        <w:t>arba</w:t>
      </w:r>
    </w:p>
    <w:p w:rsidR="00075C29" w:rsidRPr="000C3188" w:rsidRDefault="00075C29" w:rsidP="00075C29">
      <w:pPr>
        <w:rPr>
          <w:bCs/>
          <w:iCs/>
          <w:szCs w:val="22"/>
        </w:rPr>
      </w:pPr>
    </w:p>
    <w:p w:rsidR="00075C29" w:rsidRPr="000C3188" w:rsidRDefault="00075C29" w:rsidP="00075C29">
      <w:pPr>
        <w:rPr>
          <w:bCs/>
          <w:iCs/>
          <w:szCs w:val="22"/>
        </w:rPr>
      </w:pPr>
      <w:r w:rsidRPr="000C3188">
        <w:rPr>
          <w:bCs/>
          <w:iCs/>
          <w:szCs w:val="22"/>
        </w:rPr>
        <w:t>UAB „Entafarma“</w:t>
      </w:r>
    </w:p>
    <w:p w:rsidR="00075C29" w:rsidRPr="000C3188" w:rsidRDefault="00075C29" w:rsidP="00075C29">
      <w:pPr>
        <w:rPr>
          <w:bCs/>
          <w:iCs/>
          <w:szCs w:val="22"/>
        </w:rPr>
      </w:pPr>
      <w:proofErr w:type="spellStart"/>
      <w:r w:rsidRPr="000C3188">
        <w:rPr>
          <w:bCs/>
          <w:iCs/>
          <w:szCs w:val="22"/>
        </w:rPr>
        <w:t>Klonėnų</w:t>
      </w:r>
      <w:proofErr w:type="spellEnd"/>
      <w:r w:rsidRPr="000C3188">
        <w:rPr>
          <w:bCs/>
          <w:iCs/>
          <w:szCs w:val="22"/>
        </w:rPr>
        <w:t xml:space="preserve"> vs. 1</w:t>
      </w:r>
    </w:p>
    <w:p w:rsidR="00075C29" w:rsidRPr="000C3188" w:rsidRDefault="00075C29" w:rsidP="00075C29">
      <w:pPr>
        <w:rPr>
          <w:bCs/>
          <w:iCs/>
          <w:szCs w:val="22"/>
        </w:rPr>
      </w:pPr>
      <w:r w:rsidRPr="000C3188">
        <w:rPr>
          <w:bCs/>
          <w:iCs/>
          <w:szCs w:val="22"/>
        </w:rPr>
        <w:t>Širvintų r. sav.</w:t>
      </w:r>
    </w:p>
    <w:p w:rsidR="00075C29" w:rsidRPr="000C3188" w:rsidRDefault="00075C29" w:rsidP="00075C29">
      <w:pPr>
        <w:rPr>
          <w:bCs/>
          <w:iCs/>
          <w:szCs w:val="22"/>
        </w:rPr>
      </w:pPr>
      <w:r w:rsidRPr="000C3188">
        <w:rPr>
          <w:bCs/>
          <w:iCs/>
          <w:szCs w:val="22"/>
        </w:rPr>
        <w:t>Lietuva</w:t>
      </w:r>
    </w:p>
    <w:p w:rsidR="00075C29" w:rsidRPr="000C3188" w:rsidRDefault="00075C29" w:rsidP="00075C29">
      <w:pPr>
        <w:rPr>
          <w:szCs w:val="22"/>
          <w:highlight w:val="yellow"/>
        </w:rPr>
      </w:pPr>
    </w:p>
    <w:p w:rsidR="00075C29" w:rsidRPr="004D7161" w:rsidRDefault="00075C29" w:rsidP="00075C29">
      <w:pPr>
        <w:pStyle w:val="Pagrindinistekstas"/>
        <w:spacing w:after="0"/>
        <w:rPr>
          <w:szCs w:val="22"/>
        </w:rPr>
      </w:pPr>
      <w:r w:rsidRPr="000C3188">
        <w:rPr>
          <w:szCs w:val="22"/>
        </w:rPr>
        <w:t xml:space="preserve">Registruotojas eksportuojančioje valstybėje yra </w:t>
      </w:r>
      <w:proofErr w:type="spellStart"/>
      <w:r w:rsidRPr="004D7161">
        <w:rPr>
          <w:szCs w:val="22"/>
        </w:rPr>
        <w:t>Teva</w:t>
      </w:r>
      <w:proofErr w:type="spellEnd"/>
      <w:r w:rsidRPr="004D7161">
        <w:rPr>
          <w:szCs w:val="22"/>
        </w:rPr>
        <w:t xml:space="preserve"> UK Ltd.</w:t>
      </w:r>
      <w:r>
        <w:rPr>
          <w:szCs w:val="22"/>
        </w:rPr>
        <w:t xml:space="preserve">, </w:t>
      </w:r>
      <w:proofErr w:type="spellStart"/>
      <w:r w:rsidRPr="004D7161">
        <w:rPr>
          <w:szCs w:val="22"/>
        </w:rPr>
        <w:t>Brampton</w:t>
      </w:r>
      <w:proofErr w:type="spellEnd"/>
      <w:r w:rsidRPr="004D7161">
        <w:rPr>
          <w:szCs w:val="22"/>
        </w:rPr>
        <w:t xml:space="preserve"> </w:t>
      </w:r>
      <w:proofErr w:type="spellStart"/>
      <w:r w:rsidRPr="004D7161">
        <w:rPr>
          <w:szCs w:val="22"/>
        </w:rPr>
        <w:t>Road</w:t>
      </w:r>
      <w:proofErr w:type="spellEnd"/>
      <w:r w:rsidRPr="004D7161">
        <w:rPr>
          <w:szCs w:val="22"/>
        </w:rPr>
        <w:t xml:space="preserve">, </w:t>
      </w:r>
      <w:proofErr w:type="spellStart"/>
      <w:r w:rsidRPr="004D7161">
        <w:rPr>
          <w:szCs w:val="22"/>
        </w:rPr>
        <w:t>Hampden</w:t>
      </w:r>
      <w:proofErr w:type="spellEnd"/>
      <w:r w:rsidRPr="004D7161">
        <w:rPr>
          <w:szCs w:val="22"/>
        </w:rPr>
        <w:t xml:space="preserve"> </w:t>
      </w:r>
      <w:proofErr w:type="spellStart"/>
      <w:r w:rsidRPr="004D7161">
        <w:rPr>
          <w:szCs w:val="22"/>
        </w:rPr>
        <w:t>Park</w:t>
      </w:r>
      <w:proofErr w:type="spellEnd"/>
      <w:r>
        <w:rPr>
          <w:szCs w:val="22"/>
        </w:rPr>
        <w:t xml:space="preserve">, </w:t>
      </w:r>
      <w:proofErr w:type="spellStart"/>
      <w:r w:rsidRPr="004D7161">
        <w:rPr>
          <w:szCs w:val="22"/>
        </w:rPr>
        <w:t>Eastbourne</w:t>
      </w:r>
      <w:proofErr w:type="spellEnd"/>
      <w:r w:rsidRPr="004D7161">
        <w:rPr>
          <w:szCs w:val="22"/>
        </w:rPr>
        <w:t xml:space="preserve">, </w:t>
      </w:r>
      <w:proofErr w:type="spellStart"/>
      <w:r w:rsidRPr="004D7161">
        <w:rPr>
          <w:szCs w:val="22"/>
        </w:rPr>
        <w:t>East</w:t>
      </w:r>
      <w:proofErr w:type="spellEnd"/>
      <w:r w:rsidRPr="004D7161">
        <w:rPr>
          <w:szCs w:val="22"/>
        </w:rPr>
        <w:t xml:space="preserve"> </w:t>
      </w:r>
      <w:proofErr w:type="spellStart"/>
      <w:r w:rsidRPr="004D7161">
        <w:rPr>
          <w:szCs w:val="22"/>
        </w:rPr>
        <w:t>Sussex</w:t>
      </w:r>
      <w:proofErr w:type="spellEnd"/>
      <w:r w:rsidRPr="004D7161">
        <w:rPr>
          <w:szCs w:val="22"/>
        </w:rPr>
        <w:t>, BN22 9AG</w:t>
      </w:r>
      <w:r>
        <w:rPr>
          <w:szCs w:val="22"/>
        </w:rPr>
        <w:t>, Didžioji Britanija.</w:t>
      </w:r>
    </w:p>
    <w:bookmarkEnd w:id="7"/>
    <w:p w:rsidR="000E7DC8" w:rsidRPr="004D7161" w:rsidRDefault="000E7DC8" w:rsidP="00075C29"/>
    <w:p w:rsidR="000E7DC8" w:rsidRDefault="000E7DC8" w:rsidP="000E7DC8">
      <w:pPr>
        <w:pStyle w:val="BTbEMEASMCA"/>
      </w:pPr>
      <w:r w:rsidRPr="00454293">
        <w:t xml:space="preserve">Šis pakuotės lapelis paskutinį kartą peržiūrėtas </w:t>
      </w:r>
      <w:r>
        <w:t>201</w:t>
      </w:r>
      <w:r w:rsidR="00F106E1">
        <w:t>8</w:t>
      </w:r>
      <w:r>
        <w:t>-</w:t>
      </w:r>
      <w:r w:rsidR="00F106E1">
        <w:t>0</w:t>
      </w:r>
      <w:r>
        <w:t>1-</w:t>
      </w:r>
      <w:r w:rsidR="00F106E1">
        <w:t>19</w:t>
      </w:r>
      <w:bookmarkStart w:id="8" w:name="_GoBack"/>
      <w:bookmarkEnd w:id="8"/>
      <w:r>
        <w:t>.</w:t>
      </w:r>
    </w:p>
    <w:p w:rsidR="000E7DC8" w:rsidRDefault="000E7DC8" w:rsidP="000E7DC8">
      <w:pPr>
        <w:pStyle w:val="BTbEMEASMCA"/>
      </w:pPr>
    </w:p>
    <w:p w:rsidR="000E7DC8" w:rsidRPr="004D7161" w:rsidRDefault="000E7DC8" w:rsidP="000E7DC8">
      <w:pPr>
        <w:pStyle w:val="BTbEMEASMCA"/>
      </w:pPr>
    </w:p>
    <w:p w:rsidR="000E7DC8" w:rsidRPr="004D7161" w:rsidRDefault="000E7DC8" w:rsidP="000E7DC8">
      <w:pPr>
        <w:rPr>
          <w:szCs w:val="22"/>
        </w:rPr>
      </w:pPr>
      <w:r w:rsidRPr="004D7161">
        <w:rPr>
          <w:szCs w:val="22"/>
        </w:rPr>
        <w:t>Išsami informacija apie šį vaistą pateikiama Valstybinės vaistų kontrolės tarnybos prie Lietuvos Respublikos  sveikatos apsaugos ministerijos tinklalapyje</w:t>
      </w:r>
      <w:r w:rsidRPr="004D7161">
        <w:rPr>
          <w:i/>
          <w:szCs w:val="22"/>
        </w:rPr>
        <w:t xml:space="preserve"> </w:t>
      </w:r>
      <w:hyperlink r:id="rId8" w:history="1">
        <w:r w:rsidRPr="004D7161">
          <w:rPr>
            <w:rStyle w:val="Hipersaitas"/>
            <w:szCs w:val="22"/>
          </w:rPr>
          <w:t>http://www.vvkt.lt</w:t>
        </w:r>
      </w:hyperlink>
    </w:p>
    <w:p w:rsidR="000E7DC8" w:rsidRPr="004D7161" w:rsidRDefault="000E7DC8" w:rsidP="000E7DC8">
      <w:pPr>
        <w:rPr>
          <w:szCs w:val="22"/>
        </w:rPr>
      </w:pP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769C"/>
    <w:multiLevelType w:val="hybridMultilevel"/>
    <w:tmpl w:val="4718C014"/>
    <w:lvl w:ilvl="0" w:tplc="EB468D2C">
      <w:start w:val="1"/>
      <w:numFmt w:val="decimal"/>
      <w:lvlText w:val="%1."/>
      <w:lvlJc w:val="left"/>
      <w:pPr>
        <w:ind w:left="567" w:hanging="567"/>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27A92D35"/>
    <w:multiLevelType w:val="hybridMultilevel"/>
    <w:tmpl w:val="1260312A"/>
    <w:lvl w:ilvl="0" w:tplc="A29E21FC">
      <w:start w:val="1"/>
      <w:numFmt w:val="decimal"/>
      <w:pStyle w:val="Antrat2"/>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F02CEA"/>
    <w:multiLevelType w:val="hybridMultilevel"/>
    <w:tmpl w:val="E9E0B824"/>
    <w:lvl w:ilvl="0" w:tplc="B0705F98">
      <w:start w:val="1"/>
      <w:numFmt w:val="bullet"/>
      <w:lvlRestart w:val="0"/>
      <w:pStyle w:val="BT-EMEASMCA"/>
      <w:lvlText w:val="-"/>
      <w:lvlJc w:val="left"/>
      <w:pPr>
        <w:tabs>
          <w:tab w:val="num" w:pos="647"/>
        </w:tabs>
        <w:ind w:left="64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910091"/>
    <w:multiLevelType w:val="hybridMultilevel"/>
    <w:tmpl w:val="EFDEBDB2"/>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9B3864"/>
    <w:multiLevelType w:val="hybridMultilevel"/>
    <w:tmpl w:val="35B8266C"/>
    <w:lvl w:ilvl="0" w:tplc="C2EA185E">
      <w:start w:val="6"/>
      <w:numFmt w:val="bullet"/>
      <w:lvlText w:val="-"/>
      <w:lvlJc w:val="left"/>
      <w:pPr>
        <w:tabs>
          <w:tab w:val="num" w:pos="1134"/>
        </w:tabs>
        <w:ind w:left="1134" w:hanging="720"/>
      </w:pPr>
      <w:rPr>
        <w:rFonts w:ascii="Times New Roman" w:eastAsia="Times New Roman" w:hAnsi="Times New Roman" w:hint="default"/>
      </w:rPr>
    </w:lvl>
    <w:lvl w:ilvl="1" w:tplc="04270003" w:tentative="1">
      <w:start w:val="1"/>
      <w:numFmt w:val="bullet"/>
      <w:lvlText w:val="o"/>
      <w:lvlJc w:val="left"/>
      <w:pPr>
        <w:tabs>
          <w:tab w:val="num" w:pos="1494"/>
        </w:tabs>
        <w:ind w:left="1494" w:hanging="360"/>
      </w:pPr>
      <w:rPr>
        <w:rFonts w:ascii="Courier New" w:hAnsi="Courier New" w:hint="default"/>
      </w:rPr>
    </w:lvl>
    <w:lvl w:ilvl="2" w:tplc="04270005" w:tentative="1">
      <w:start w:val="1"/>
      <w:numFmt w:val="bullet"/>
      <w:lvlText w:val=""/>
      <w:lvlJc w:val="left"/>
      <w:pPr>
        <w:tabs>
          <w:tab w:val="num" w:pos="2214"/>
        </w:tabs>
        <w:ind w:left="2214" w:hanging="360"/>
      </w:pPr>
      <w:rPr>
        <w:rFonts w:ascii="Wingdings" w:hAnsi="Wingdings" w:hint="default"/>
      </w:rPr>
    </w:lvl>
    <w:lvl w:ilvl="3" w:tplc="04270001" w:tentative="1">
      <w:start w:val="1"/>
      <w:numFmt w:val="bullet"/>
      <w:lvlText w:val=""/>
      <w:lvlJc w:val="left"/>
      <w:pPr>
        <w:tabs>
          <w:tab w:val="num" w:pos="2934"/>
        </w:tabs>
        <w:ind w:left="2934" w:hanging="360"/>
      </w:pPr>
      <w:rPr>
        <w:rFonts w:ascii="Symbol" w:hAnsi="Symbol" w:hint="default"/>
      </w:rPr>
    </w:lvl>
    <w:lvl w:ilvl="4" w:tplc="04270003" w:tentative="1">
      <w:start w:val="1"/>
      <w:numFmt w:val="bullet"/>
      <w:lvlText w:val="o"/>
      <w:lvlJc w:val="left"/>
      <w:pPr>
        <w:tabs>
          <w:tab w:val="num" w:pos="3654"/>
        </w:tabs>
        <w:ind w:left="3654" w:hanging="360"/>
      </w:pPr>
      <w:rPr>
        <w:rFonts w:ascii="Courier New" w:hAnsi="Courier New" w:hint="default"/>
      </w:rPr>
    </w:lvl>
    <w:lvl w:ilvl="5" w:tplc="04270005" w:tentative="1">
      <w:start w:val="1"/>
      <w:numFmt w:val="bullet"/>
      <w:lvlText w:val=""/>
      <w:lvlJc w:val="left"/>
      <w:pPr>
        <w:tabs>
          <w:tab w:val="num" w:pos="4374"/>
        </w:tabs>
        <w:ind w:left="4374" w:hanging="360"/>
      </w:pPr>
      <w:rPr>
        <w:rFonts w:ascii="Wingdings" w:hAnsi="Wingdings" w:hint="default"/>
      </w:rPr>
    </w:lvl>
    <w:lvl w:ilvl="6" w:tplc="04270001" w:tentative="1">
      <w:start w:val="1"/>
      <w:numFmt w:val="bullet"/>
      <w:lvlText w:val=""/>
      <w:lvlJc w:val="left"/>
      <w:pPr>
        <w:tabs>
          <w:tab w:val="num" w:pos="5094"/>
        </w:tabs>
        <w:ind w:left="5094" w:hanging="360"/>
      </w:pPr>
      <w:rPr>
        <w:rFonts w:ascii="Symbol" w:hAnsi="Symbol" w:hint="default"/>
      </w:rPr>
    </w:lvl>
    <w:lvl w:ilvl="7" w:tplc="04270003" w:tentative="1">
      <w:start w:val="1"/>
      <w:numFmt w:val="bullet"/>
      <w:lvlText w:val="o"/>
      <w:lvlJc w:val="left"/>
      <w:pPr>
        <w:tabs>
          <w:tab w:val="num" w:pos="5814"/>
        </w:tabs>
        <w:ind w:left="5814" w:hanging="360"/>
      </w:pPr>
      <w:rPr>
        <w:rFonts w:ascii="Courier New" w:hAnsi="Courier New" w:hint="default"/>
      </w:rPr>
    </w:lvl>
    <w:lvl w:ilvl="8" w:tplc="04270005" w:tentative="1">
      <w:start w:val="1"/>
      <w:numFmt w:val="bullet"/>
      <w:lvlText w:val=""/>
      <w:lvlJc w:val="left"/>
      <w:pPr>
        <w:tabs>
          <w:tab w:val="num" w:pos="6534"/>
        </w:tabs>
        <w:ind w:left="6534" w:hanging="360"/>
      </w:pPr>
      <w:rPr>
        <w:rFonts w:ascii="Wingdings" w:hAnsi="Wingdings" w:hint="default"/>
      </w:rPr>
    </w:lvl>
  </w:abstractNum>
  <w:abstractNum w:abstractNumId="5" w15:restartNumberingAfterBreak="0">
    <w:nsid w:val="7F110CB7"/>
    <w:multiLevelType w:val="hybridMultilevel"/>
    <w:tmpl w:val="CA6E81BE"/>
    <w:lvl w:ilvl="0" w:tplc="9A0AF9E0">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C8"/>
    <w:rsid w:val="00075C29"/>
    <w:rsid w:val="000E7DC8"/>
    <w:rsid w:val="002D32AC"/>
    <w:rsid w:val="005D2C83"/>
    <w:rsid w:val="00786DE5"/>
    <w:rsid w:val="00792ECA"/>
    <w:rsid w:val="00CC3A31"/>
    <w:rsid w:val="00EC0C39"/>
    <w:rsid w:val="00F10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D173"/>
  <w15:chartTrackingRefBased/>
  <w15:docId w15:val="{620481B9-E039-4C43-A5D0-5E235E27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7DC8"/>
    <w:pPr>
      <w:spacing w:after="0" w:line="240" w:lineRule="auto"/>
    </w:pPr>
    <w:rPr>
      <w:rFonts w:ascii="Times New Roman" w:eastAsia="Calibri" w:hAnsi="Times New Roman" w:cs="Times New Roman"/>
      <w:szCs w:val="20"/>
    </w:rPr>
  </w:style>
  <w:style w:type="paragraph" w:styleId="Antrat1">
    <w:name w:val="heading 1"/>
    <w:basedOn w:val="prastasis"/>
    <w:next w:val="prastasis"/>
    <w:link w:val="Antrat1Diagrama"/>
    <w:uiPriority w:val="9"/>
    <w:qFormat/>
    <w:rsid w:val="000E7D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autoRedefine/>
    <w:qFormat/>
    <w:rsid w:val="00792ECA"/>
    <w:pPr>
      <w:keepNext/>
      <w:numPr>
        <w:numId w:val="6"/>
      </w:numPr>
      <w:outlineLvl w:val="1"/>
    </w:pPr>
    <w:rPr>
      <w:b/>
    </w:rPr>
  </w:style>
  <w:style w:type="paragraph" w:styleId="Antrat3">
    <w:name w:val="heading 3"/>
    <w:basedOn w:val="prastasis"/>
    <w:next w:val="prastasis"/>
    <w:link w:val="Antrat3Diagrama"/>
    <w:autoRedefine/>
    <w:qFormat/>
    <w:rsid w:val="000E7DC8"/>
    <w:pPr>
      <w:keepNext/>
      <w:ind w:left="540" w:hanging="540"/>
      <w:outlineLvl w:val="2"/>
    </w:pPr>
    <w:rPr>
      <w:b/>
    </w:rPr>
  </w:style>
  <w:style w:type="paragraph" w:styleId="Antrat4">
    <w:name w:val="heading 4"/>
    <w:basedOn w:val="prastasis"/>
    <w:next w:val="prastasis"/>
    <w:link w:val="Antrat4Diagrama"/>
    <w:qFormat/>
    <w:rsid w:val="000E7DC8"/>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92ECA"/>
    <w:rPr>
      <w:rFonts w:ascii="Times New Roman" w:eastAsia="Calibri" w:hAnsi="Times New Roman" w:cs="Times New Roman"/>
      <w:b/>
      <w:szCs w:val="20"/>
    </w:rPr>
  </w:style>
  <w:style w:type="character" w:customStyle="1" w:styleId="Antrat3Diagrama">
    <w:name w:val="Antraštė 3 Diagrama"/>
    <w:basedOn w:val="Numatytasispastraiposriftas"/>
    <w:link w:val="Antrat3"/>
    <w:rsid w:val="000E7DC8"/>
    <w:rPr>
      <w:rFonts w:ascii="Times New Roman" w:eastAsia="Calibri" w:hAnsi="Times New Roman" w:cs="Times New Roman"/>
      <w:b/>
      <w:szCs w:val="20"/>
    </w:rPr>
  </w:style>
  <w:style w:type="character" w:customStyle="1" w:styleId="Antrat4Diagrama">
    <w:name w:val="Antraštė 4 Diagrama"/>
    <w:basedOn w:val="Numatytasispastraiposriftas"/>
    <w:link w:val="Antrat4"/>
    <w:rsid w:val="000E7DC8"/>
    <w:rPr>
      <w:rFonts w:ascii="Cambria" w:eastAsia="Calibri" w:hAnsi="Cambria" w:cs="Times New Roman"/>
      <w:b/>
      <w:bCs/>
      <w:i/>
      <w:iCs/>
      <w:color w:val="4F81BD"/>
      <w:szCs w:val="20"/>
    </w:rPr>
  </w:style>
  <w:style w:type="paragraph" w:styleId="Pagrindinistekstas">
    <w:name w:val="Body Text"/>
    <w:basedOn w:val="prastasis"/>
    <w:link w:val="PagrindinistekstasDiagrama"/>
    <w:rsid w:val="000E7DC8"/>
    <w:pPr>
      <w:spacing w:after="120"/>
    </w:pPr>
  </w:style>
  <w:style w:type="character" w:customStyle="1" w:styleId="PagrindinistekstasDiagrama">
    <w:name w:val="Pagrindinis tekstas Diagrama"/>
    <w:basedOn w:val="Numatytasispastraiposriftas"/>
    <w:link w:val="Pagrindinistekstas"/>
    <w:rsid w:val="000E7DC8"/>
    <w:rPr>
      <w:rFonts w:ascii="Times New Roman" w:eastAsia="Calibri" w:hAnsi="Times New Roman" w:cs="Times New Roman"/>
      <w:szCs w:val="20"/>
    </w:rPr>
  </w:style>
  <w:style w:type="paragraph" w:styleId="Pavadinimas">
    <w:name w:val="Title"/>
    <w:basedOn w:val="prastasis"/>
    <w:link w:val="PavadinimasDiagrama"/>
    <w:autoRedefine/>
    <w:qFormat/>
    <w:rsid w:val="000E7DC8"/>
    <w:pPr>
      <w:jc w:val="center"/>
      <w:outlineLvl w:val="0"/>
    </w:pPr>
    <w:rPr>
      <w:b/>
      <w:kern w:val="28"/>
    </w:rPr>
  </w:style>
  <w:style w:type="character" w:customStyle="1" w:styleId="PavadinimasDiagrama">
    <w:name w:val="Pavadinimas Diagrama"/>
    <w:basedOn w:val="Numatytasispastraiposriftas"/>
    <w:link w:val="Pavadinimas"/>
    <w:rsid w:val="000E7DC8"/>
    <w:rPr>
      <w:rFonts w:ascii="Times New Roman" w:eastAsia="Calibri" w:hAnsi="Times New Roman" w:cs="Times New Roman"/>
      <w:b/>
      <w:kern w:val="28"/>
      <w:szCs w:val="20"/>
    </w:rPr>
  </w:style>
  <w:style w:type="paragraph" w:customStyle="1" w:styleId="BTEMEASMCA">
    <w:name w:val="BT EMEA_SMCA"/>
    <w:basedOn w:val="prastasis"/>
    <w:link w:val="BTEMEASMCAChar"/>
    <w:autoRedefine/>
    <w:rsid w:val="000E7DC8"/>
    <w:pPr>
      <w:spacing w:before="120"/>
    </w:pPr>
    <w:rPr>
      <w:rFonts w:eastAsia="Times New Roman"/>
      <w:noProof/>
      <w:szCs w:val="22"/>
      <w:lang w:eastAsia="lt-LT"/>
    </w:rPr>
  </w:style>
  <w:style w:type="character" w:customStyle="1" w:styleId="BTEMEASMCAChar">
    <w:name w:val="BT EMEA_SMCA Char"/>
    <w:link w:val="BTEMEASMCA"/>
    <w:locked/>
    <w:rsid w:val="000E7DC8"/>
    <w:rPr>
      <w:rFonts w:ascii="Times New Roman" w:eastAsia="Times New Roman" w:hAnsi="Times New Roman" w:cs="Times New Roman"/>
      <w:noProof/>
      <w:lang w:eastAsia="lt-LT"/>
    </w:rPr>
  </w:style>
  <w:style w:type="paragraph" w:customStyle="1" w:styleId="TTEMEASMCA">
    <w:name w:val="TT EMEA_SMCA"/>
    <w:basedOn w:val="Antrat1"/>
    <w:link w:val="TTEMEASMCAChar"/>
    <w:autoRedefine/>
    <w:rsid w:val="000E7DC8"/>
    <w:pPr>
      <w:keepNext w:val="0"/>
      <w:keepLines w:val="0"/>
      <w:tabs>
        <w:tab w:val="left" w:pos="567"/>
      </w:tabs>
      <w:spacing w:before="0"/>
      <w:ind w:left="567" w:hanging="567"/>
      <w:jc w:val="center"/>
    </w:pPr>
    <w:rPr>
      <w:rFonts w:ascii="Times New Roman" w:eastAsia="Times New Roman" w:hAnsi="Times New Roman" w:cs="Times New Roman"/>
      <w:b/>
      <w:caps/>
      <w:noProof/>
      <w:color w:val="auto"/>
      <w:sz w:val="22"/>
      <w:szCs w:val="22"/>
      <w:lang w:eastAsia="lt-LT"/>
    </w:rPr>
  </w:style>
  <w:style w:type="character" w:customStyle="1" w:styleId="TTEMEASMCAChar">
    <w:name w:val="TT EMEA_SMCA Char"/>
    <w:link w:val="TTEMEASMCA"/>
    <w:locked/>
    <w:rsid w:val="000E7DC8"/>
    <w:rPr>
      <w:rFonts w:ascii="Times New Roman" w:eastAsia="Times New Roman" w:hAnsi="Times New Roman" w:cs="Times New Roman"/>
      <w:b/>
      <w:caps/>
      <w:noProof/>
      <w:lang w:eastAsia="lt-LT"/>
    </w:rPr>
  </w:style>
  <w:style w:type="paragraph" w:styleId="Pagrindinistekstas2">
    <w:name w:val="Body Text 2"/>
    <w:basedOn w:val="prastasis"/>
    <w:link w:val="Pagrindinistekstas2Diagrama"/>
    <w:rsid w:val="000E7DC8"/>
    <w:pPr>
      <w:spacing w:after="120" w:line="480" w:lineRule="auto"/>
    </w:pPr>
  </w:style>
  <w:style w:type="character" w:customStyle="1" w:styleId="Pagrindinistekstas2Diagrama">
    <w:name w:val="Pagrindinis tekstas 2 Diagrama"/>
    <w:basedOn w:val="Numatytasispastraiposriftas"/>
    <w:link w:val="Pagrindinistekstas2"/>
    <w:rsid w:val="000E7DC8"/>
    <w:rPr>
      <w:rFonts w:ascii="Times New Roman" w:eastAsia="Calibri" w:hAnsi="Times New Roman" w:cs="Times New Roman"/>
      <w:szCs w:val="20"/>
    </w:rPr>
  </w:style>
  <w:style w:type="paragraph" w:customStyle="1" w:styleId="BT-EMEASMCA">
    <w:name w:val="BT- EMEA_SMCA"/>
    <w:basedOn w:val="BTEMEASMCA"/>
    <w:autoRedefine/>
    <w:rsid w:val="000E7DC8"/>
    <w:pPr>
      <w:numPr>
        <w:numId w:val="3"/>
      </w:numPr>
      <w:tabs>
        <w:tab w:val="num" w:pos="540"/>
      </w:tabs>
      <w:spacing w:before="0"/>
      <w:ind w:left="540" w:hanging="540"/>
    </w:pPr>
    <w:rPr>
      <w:rFonts w:eastAsia="Calibri"/>
      <w:lang w:eastAsia="en-US"/>
    </w:rPr>
  </w:style>
  <w:style w:type="paragraph" w:customStyle="1" w:styleId="BTbEMEASMCA">
    <w:name w:val="BT(b) EMEA_SMCA"/>
    <w:basedOn w:val="BTEMEASMCA"/>
    <w:autoRedefine/>
    <w:rsid w:val="000E7DC8"/>
    <w:pPr>
      <w:spacing w:before="0"/>
    </w:pPr>
    <w:rPr>
      <w:rFonts w:eastAsia="Calibri"/>
      <w:b/>
      <w:lang w:eastAsia="en-US"/>
    </w:rPr>
  </w:style>
  <w:style w:type="paragraph" w:customStyle="1" w:styleId="PI-1labEMEASMCA">
    <w:name w:val="PI-1_lab EMEA_SMCA"/>
    <w:basedOn w:val="prastasis"/>
    <w:link w:val="PI-1labEMEASMCAChar"/>
    <w:autoRedefine/>
    <w:rsid w:val="000E7DC8"/>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lang w:eastAsia="lt-LT"/>
    </w:rPr>
  </w:style>
  <w:style w:type="character" w:customStyle="1" w:styleId="PI-1labEMEASMCAChar">
    <w:name w:val="PI-1_lab EMEA_SMCA Char"/>
    <w:link w:val="PI-1labEMEASMCA"/>
    <w:locked/>
    <w:rsid w:val="000E7DC8"/>
    <w:rPr>
      <w:rFonts w:ascii="Times New Roman" w:eastAsia="Times New Roman" w:hAnsi="Times New Roman" w:cs="Times New Roman"/>
      <w:b/>
      <w:noProof/>
      <w:sz w:val="20"/>
      <w:szCs w:val="20"/>
      <w:lang w:eastAsia="lt-LT"/>
    </w:rPr>
  </w:style>
  <w:style w:type="paragraph" w:customStyle="1" w:styleId="PI-3EMEASMCA">
    <w:name w:val="PI-3 EMEA_SMCA"/>
    <w:basedOn w:val="prastasis"/>
    <w:autoRedefine/>
    <w:rsid w:val="000E7DC8"/>
    <w:pPr>
      <w:spacing w:line="220" w:lineRule="exact"/>
    </w:pPr>
    <w:rPr>
      <w:b/>
      <w:bCs/>
      <w:szCs w:val="22"/>
    </w:rPr>
  </w:style>
  <w:style w:type="character" w:styleId="Hipersaitas">
    <w:name w:val="Hyperlink"/>
    <w:rsid w:val="000E7DC8"/>
    <w:rPr>
      <w:rFonts w:cs="Times New Roman"/>
      <w:color w:val="0000FF"/>
      <w:u w:val="single"/>
    </w:rPr>
  </w:style>
  <w:style w:type="character" w:customStyle="1" w:styleId="Antrat1Diagrama">
    <w:name w:val="Antraštė 1 Diagrama"/>
    <w:basedOn w:val="Numatytasispastraiposriftas"/>
    <w:link w:val="Antrat1"/>
    <w:uiPriority w:val="9"/>
    <w:rsid w:val="000E7DC8"/>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792ECA"/>
    <w:pPr>
      <w:ind w:left="720"/>
      <w:contextualSpacing/>
    </w:pPr>
    <w:rPr>
      <w:rFonts w:eastAsia="Times New Roman"/>
      <w:sz w:val="24"/>
      <w:szCs w:val="24"/>
    </w:rPr>
  </w:style>
  <w:style w:type="character" w:customStyle="1" w:styleId="BTEMEASMCADiagrama">
    <w:name w:val="BT EMEA_SMCA Diagrama"/>
    <w:locked/>
    <w:rsid w:val="00792ECA"/>
    <w:rPr>
      <w:rFonts w:ascii="Times New Roman" w:eastAsia="Times New Roman" w:hAnsi="Times New Roman" w:cs="Times New Roman"/>
      <w:iC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8719</Words>
  <Characters>4970</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45</vt:i4>
      </vt:variant>
    </vt:vector>
  </HeadingPairs>
  <TitlesOfParts>
    <vt:vector size="46" baseType="lpstr">
      <vt:lpstr/>
      <vt:lpstr>A. ŽENKLINIMAS</vt:lpstr>
      <vt:lpstr>        1.	VAISTINIO PREPARATO PAVADINIMAS</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LYGIAGRETUS IMPORTUOTOJAS</vt:lpstr>
      <vt:lpstr>        12.	LYGIAGRETAUS IMPORTO LEIDIMO NUMERIS</vt:lpstr>
      <vt:lpstr>        13.	SERIJOS NUMERIS</vt:lpstr>
      <vt:lpstr>        14.	PARDAVIMO (IŠDAVIMO) TVARKA</vt:lpstr>
      <vt:lpstr>        15.	VARTOJIMO INSTRUKCIJA</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Kas yra Bicalutamide-Teva ir kam jis vartojamas </vt:lpstr>
      <vt:lpstr>    Kas žinotina prieš vartojant Bicalutamide-Teva </vt:lpstr>
      <vt:lpstr>        Bicalutamide-Teva vartoti negalima:</vt:lpstr>
      <vt:lpstr>        Kiti vaistai ir Bicalutamide-Teva</vt:lpstr>
      <vt:lpstr>        Nėštumas, žindymo laikotarpis ir vaisingumas</vt:lpstr>
      <vt:lpstr>Bicalutamide-Teva sudėtyje yra laktozės</vt:lpstr>
      <vt:lpstr>    Kaip vartoti Bicalutamide-Teva </vt:lpstr>
      <vt:lpstr>    Galimas šalutinis poveikis</vt:lpstr>
      <vt:lpstr>    Kaip laikyti Bicalutamide-Teva  </vt:lpstr>
      <vt:lpstr>    Pakuotės turinys ir kita informacija</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3</cp:revision>
  <dcterms:created xsi:type="dcterms:W3CDTF">2017-12-15T12:20:00Z</dcterms:created>
  <dcterms:modified xsi:type="dcterms:W3CDTF">2018-01-19T08:35:00Z</dcterms:modified>
</cp:coreProperties>
</file>