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BE" w:rsidRPr="00E2358A" w:rsidRDefault="00E95DBE" w:rsidP="00E95DBE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E2358A">
        <w:rPr>
          <w:rFonts w:ascii="Times New Roman" w:hAnsi="Times New Roman"/>
          <w:i w:val="0"/>
          <w:sz w:val="22"/>
          <w:lang w:val="lt-LT"/>
        </w:rPr>
        <w:t>Pakuotės lapelis:</w:t>
      </w:r>
      <w:r w:rsidRPr="00E2358A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Pr="00E2358A">
        <w:rPr>
          <w:rFonts w:ascii="Times New Roman" w:hAnsi="Times New Roman"/>
          <w:i w:val="0"/>
          <w:sz w:val="22"/>
          <w:lang w:val="lt-LT"/>
        </w:rPr>
        <w:t>var</w:t>
      </w:r>
      <w:r>
        <w:rPr>
          <w:rFonts w:ascii="Times New Roman" w:hAnsi="Times New Roman"/>
          <w:i w:val="0"/>
          <w:sz w:val="22"/>
          <w:lang w:val="lt-LT"/>
        </w:rPr>
        <w:t>totojui</w:t>
      </w:r>
    </w:p>
    <w:p w:rsidR="00E95DBE" w:rsidRPr="00E2358A" w:rsidRDefault="00E95DBE" w:rsidP="00E95DB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E95DBE" w:rsidRPr="00E2358A" w:rsidRDefault="00E95DBE" w:rsidP="00E95DBE">
      <w:pPr>
        <w:jc w:val="center"/>
        <w:rPr>
          <w:b/>
          <w:szCs w:val="24"/>
          <w:lang w:val="lt-LT"/>
        </w:rPr>
      </w:pPr>
      <w:proofErr w:type="spellStart"/>
      <w:r>
        <w:rPr>
          <w:b/>
          <w:szCs w:val="24"/>
          <w:lang w:val="lt-LT"/>
        </w:rPr>
        <w:t>Vizidor</w:t>
      </w:r>
      <w:proofErr w:type="spellEnd"/>
      <w:r w:rsidRPr="00FB19D8">
        <w:rPr>
          <w:b/>
          <w:szCs w:val="24"/>
          <w:lang w:val="lt-LT"/>
        </w:rPr>
        <w:t xml:space="preserve"> 20</w:t>
      </w:r>
      <w:r>
        <w:rPr>
          <w:b/>
          <w:szCs w:val="24"/>
          <w:lang w:val="lt-LT"/>
        </w:rPr>
        <w:t> </w:t>
      </w:r>
      <w:r w:rsidRPr="00FB19D8">
        <w:rPr>
          <w:b/>
          <w:szCs w:val="24"/>
          <w:lang w:val="lt-LT"/>
        </w:rPr>
        <w:t>mg/ml akių lašai (tirpalas)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D</w:t>
      </w:r>
      <w:r w:rsidRPr="00FB19D8">
        <w:rPr>
          <w:szCs w:val="24"/>
          <w:lang w:val="lt-LT"/>
        </w:rPr>
        <w:t>orzolamid</w:t>
      </w:r>
      <w:r>
        <w:rPr>
          <w:szCs w:val="24"/>
          <w:lang w:val="lt-LT"/>
        </w:rPr>
        <w:t>as</w:t>
      </w:r>
      <w:proofErr w:type="spellEnd"/>
      <w:r>
        <w:rPr>
          <w:szCs w:val="24"/>
          <w:lang w:val="lt-LT"/>
        </w:rPr>
        <w:t xml:space="preserve"> (hidrochlorido pavidalu)</w:t>
      </w:r>
    </w:p>
    <w:p w:rsidR="00E95DBE" w:rsidRPr="00210EB3" w:rsidRDefault="00E95DBE" w:rsidP="00E95DB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E2358A" w:rsidRDefault="00E95DBE" w:rsidP="00E95DBE">
      <w:pPr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E2358A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:rsidR="00E95DBE" w:rsidRPr="00E2358A" w:rsidRDefault="00E95DBE" w:rsidP="00E95DBE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2358A">
        <w:rPr>
          <w:szCs w:val="24"/>
          <w:lang w:val="lt-LT"/>
        </w:rPr>
        <w:t xml:space="preserve">Neišmeskite šio lapelio, nes vėl gali prireikti jį perskaityti. </w:t>
      </w:r>
    </w:p>
    <w:p w:rsidR="00E95DBE" w:rsidRPr="00E2358A" w:rsidRDefault="00E95DBE" w:rsidP="00E95DBE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2358A">
        <w:rPr>
          <w:szCs w:val="24"/>
          <w:lang w:val="lt-LT"/>
        </w:rPr>
        <w:t>Jeigu kiltų daugiau klausimų, kreipkitės į gydytoją arba vaistininką.</w:t>
      </w:r>
    </w:p>
    <w:p w:rsidR="00E95DBE" w:rsidRPr="00A00133" w:rsidRDefault="00E95DBE" w:rsidP="00E95DBE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szCs w:val="24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E95DBE" w:rsidRPr="00E2358A" w:rsidRDefault="00E95DBE" w:rsidP="00E95DBE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4"/>
          <w:lang w:val="lt-LT"/>
        </w:rPr>
      </w:pPr>
      <w:r w:rsidRPr="00E2358A">
        <w:rPr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:rsidR="00E95DBE" w:rsidRDefault="00E95DBE" w:rsidP="00E95DB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Apie ką rašoma šiame lapelyje?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:rsidR="00E95DBE" w:rsidRPr="00A00133" w:rsidRDefault="00E95DBE" w:rsidP="00E95DBE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lang w:val="lt-LT"/>
        </w:rPr>
        <w:t xml:space="preserve">Kas yra </w:t>
      </w:r>
      <w:proofErr w:type="spellStart"/>
      <w:r w:rsidRPr="00A00133">
        <w:rPr>
          <w:lang w:val="lt-LT"/>
        </w:rPr>
        <w:t>Vizidor</w:t>
      </w:r>
      <w:proofErr w:type="spellEnd"/>
      <w:r w:rsidRPr="00A00133">
        <w:rPr>
          <w:lang w:val="lt-LT"/>
        </w:rPr>
        <w:t xml:space="preserve"> ir kam jis vartojamas</w:t>
      </w:r>
      <w:r w:rsidRPr="00A00133">
        <w:rPr>
          <w:szCs w:val="24"/>
          <w:lang w:val="lt-LT"/>
        </w:rPr>
        <w:t xml:space="preserve"> </w:t>
      </w:r>
    </w:p>
    <w:p w:rsidR="00E95DBE" w:rsidRPr="00A00133" w:rsidRDefault="00E95DBE" w:rsidP="00E95DBE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szCs w:val="24"/>
          <w:lang w:val="lt-LT"/>
        </w:rPr>
        <w:t xml:space="preserve">Kas žinotina prieš vartojant </w:t>
      </w:r>
      <w:proofErr w:type="spellStart"/>
      <w:r w:rsidRPr="00A00133">
        <w:rPr>
          <w:lang w:val="lt-LT"/>
        </w:rPr>
        <w:t>Vizidor</w:t>
      </w:r>
      <w:proofErr w:type="spellEnd"/>
      <w:r w:rsidRPr="00A00133">
        <w:rPr>
          <w:szCs w:val="24"/>
          <w:lang w:val="lt-LT"/>
        </w:rPr>
        <w:t xml:space="preserve">  </w:t>
      </w:r>
    </w:p>
    <w:p w:rsidR="00E95DBE" w:rsidRPr="00A00133" w:rsidRDefault="00E95DBE" w:rsidP="00E95DBE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szCs w:val="24"/>
          <w:lang w:val="lt-LT"/>
        </w:rPr>
        <w:t xml:space="preserve">Kaip vartoti </w:t>
      </w:r>
      <w:proofErr w:type="spellStart"/>
      <w:r w:rsidRPr="00A00133">
        <w:rPr>
          <w:lang w:val="lt-LT"/>
        </w:rPr>
        <w:t>Vizidor</w:t>
      </w:r>
      <w:proofErr w:type="spellEnd"/>
      <w:r w:rsidRPr="00A00133">
        <w:rPr>
          <w:szCs w:val="24"/>
          <w:lang w:val="lt-LT"/>
        </w:rPr>
        <w:t xml:space="preserve"> </w:t>
      </w:r>
    </w:p>
    <w:p w:rsidR="00E95DBE" w:rsidRPr="00A00133" w:rsidRDefault="00E95DBE" w:rsidP="00E95DBE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lang w:val="lt-LT"/>
        </w:rPr>
        <w:t>Galimas šalutinis poveikis</w:t>
      </w:r>
      <w:r w:rsidRPr="00A00133">
        <w:rPr>
          <w:szCs w:val="24"/>
          <w:lang w:val="lt-LT"/>
        </w:rPr>
        <w:t xml:space="preserve"> </w:t>
      </w:r>
    </w:p>
    <w:p w:rsidR="00E95DBE" w:rsidRPr="00A00133" w:rsidRDefault="00E95DBE" w:rsidP="00E95DBE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lang w:val="lt-LT"/>
        </w:rPr>
        <w:t xml:space="preserve">Kaip laikyti </w:t>
      </w:r>
      <w:proofErr w:type="spellStart"/>
      <w:r w:rsidRPr="00A00133">
        <w:rPr>
          <w:lang w:val="lt-LT"/>
        </w:rPr>
        <w:t>Vizidor</w:t>
      </w:r>
      <w:proofErr w:type="spellEnd"/>
      <w:r w:rsidRPr="00A00133">
        <w:rPr>
          <w:szCs w:val="24"/>
          <w:lang w:val="lt-LT"/>
        </w:rPr>
        <w:t xml:space="preserve"> </w:t>
      </w:r>
    </w:p>
    <w:p w:rsidR="00E95DBE" w:rsidRPr="00A00133" w:rsidRDefault="00E95DBE" w:rsidP="00E95DBE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0133">
        <w:rPr>
          <w:szCs w:val="24"/>
          <w:lang w:val="lt-LT"/>
        </w:rPr>
        <w:t>Pakuotės turinys ir kita informacija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1.</w:t>
      </w:r>
      <w:r w:rsidRPr="00E2358A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  <w:r w:rsidRPr="00E2358A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rFonts w:eastAsia="Arial Unicode MS"/>
          <w:noProof/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 w:eastAsia="lt-LT"/>
        </w:rPr>
        <w:t>Vizidor</w:t>
      </w:r>
      <w:proofErr w:type="spellEnd"/>
      <w:r w:rsidRPr="00294DA1">
        <w:rPr>
          <w:snapToGrid/>
          <w:color w:val="000000"/>
          <w:szCs w:val="22"/>
          <w:lang w:val="lt-LT" w:eastAsia="lt-LT"/>
        </w:rPr>
        <w:t xml:space="preserve"> </w:t>
      </w:r>
      <w:r>
        <w:rPr>
          <w:snapToGrid/>
          <w:color w:val="000000"/>
          <w:szCs w:val="22"/>
          <w:lang w:val="lt-LT" w:eastAsia="lt-LT"/>
        </w:rPr>
        <w:t xml:space="preserve">sudėtyje yra </w:t>
      </w:r>
      <w:proofErr w:type="spellStart"/>
      <w:r>
        <w:rPr>
          <w:snapToGrid/>
          <w:color w:val="000000"/>
          <w:szCs w:val="22"/>
          <w:lang w:val="lt-LT" w:eastAsia="lt-LT"/>
        </w:rPr>
        <w:t>d</w:t>
      </w:r>
      <w:r>
        <w:rPr>
          <w:rFonts w:eastAsia="Arial Unicode MS"/>
          <w:noProof/>
          <w:snapToGrid/>
          <w:color w:val="000000"/>
          <w:szCs w:val="22"/>
          <w:lang w:val="lt-LT"/>
        </w:rPr>
        <w:t>orzolamido</w:t>
      </w:r>
      <w:proofErr w:type="spellEnd"/>
      <w:r>
        <w:rPr>
          <w:rFonts w:eastAsia="Arial Unicode MS"/>
          <w:noProof/>
          <w:snapToGrid/>
          <w:color w:val="000000"/>
          <w:szCs w:val="22"/>
          <w:lang w:val="lt-LT"/>
        </w:rPr>
        <w:t>, kuris</w:t>
      </w:r>
      <w:r w:rsidRPr="00294DA1">
        <w:rPr>
          <w:rFonts w:eastAsia="Arial Unicode MS"/>
          <w:noProof/>
          <w:snapToGrid/>
          <w:color w:val="000000"/>
          <w:szCs w:val="22"/>
          <w:lang w:val="lt-LT"/>
        </w:rPr>
        <w:t xml:space="preserve"> priklauso vaistų grupei, vadinamai </w:t>
      </w:r>
      <w:r>
        <w:rPr>
          <w:rFonts w:eastAsia="Arial Unicode MS"/>
          <w:noProof/>
          <w:snapToGrid/>
          <w:color w:val="000000"/>
          <w:szCs w:val="22"/>
          <w:lang w:val="lt-LT"/>
        </w:rPr>
        <w:t>„</w:t>
      </w:r>
      <w:r w:rsidRPr="00294DA1">
        <w:rPr>
          <w:rFonts w:eastAsia="Arial Unicode MS"/>
          <w:noProof/>
          <w:snapToGrid/>
          <w:color w:val="000000"/>
          <w:szCs w:val="22"/>
          <w:lang w:val="lt-LT"/>
        </w:rPr>
        <w:t>karboanhidrazės inhibitoriai</w:t>
      </w:r>
      <w:r>
        <w:rPr>
          <w:rFonts w:eastAsia="Arial Unicode MS"/>
          <w:noProof/>
          <w:snapToGrid/>
          <w:color w:val="000000"/>
          <w:szCs w:val="22"/>
          <w:lang w:val="lt-LT"/>
        </w:rPr>
        <w:t>“</w:t>
      </w:r>
      <w:r w:rsidRPr="00294DA1">
        <w:rPr>
          <w:rFonts w:eastAsia="Arial Unicode MS"/>
          <w:noProof/>
          <w:snapToGrid/>
          <w:color w:val="000000"/>
          <w:szCs w:val="22"/>
          <w:lang w:val="lt-LT"/>
        </w:rPr>
        <w:t>.</w:t>
      </w: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rFonts w:eastAsia="Arial Unicode MS"/>
          <w:noProof/>
          <w:snapToGrid/>
          <w:color w:val="000000"/>
          <w:szCs w:val="22"/>
          <w:lang w:val="lt-LT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 w:eastAsia="lt-LT"/>
        </w:rPr>
        <w:t>Šis vaistas</w:t>
      </w:r>
      <w:r w:rsidRPr="00294DA1">
        <w:rPr>
          <w:snapToGrid/>
          <w:color w:val="000000"/>
          <w:szCs w:val="22"/>
          <w:lang w:val="lt-LT" w:eastAsia="lt-LT"/>
        </w:rPr>
        <w:t xml:space="preserve"> </w:t>
      </w:r>
      <w:r>
        <w:rPr>
          <w:snapToGrid/>
          <w:color w:val="000000"/>
          <w:szCs w:val="22"/>
          <w:lang w:val="lt-LT" w:eastAsia="lt-LT"/>
        </w:rPr>
        <w:t>vartojamas</w:t>
      </w:r>
      <w:r w:rsidRPr="00294DA1">
        <w:rPr>
          <w:snapToGrid/>
          <w:color w:val="000000"/>
          <w:szCs w:val="22"/>
          <w:lang w:val="lt-LT" w:eastAsia="lt-LT"/>
        </w:rPr>
        <w:t xml:space="preserve"> </w:t>
      </w:r>
      <w:r w:rsidRPr="00294DA1">
        <w:rPr>
          <w:bCs/>
          <w:snapToGrid/>
          <w:color w:val="000000"/>
          <w:szCs w:val="22"/>
          <w:lang w:val="lt-LT" w:eastAsia="lt-LT"/>
        </w:rPr>
        <w:t xml:space="preserve">padidėjusiam akispūdžiui mažinti </w:t>
      </w:r>
      <w:r>
        <w:rPr>
          <w:bCs/>
          <w:snapToGrid/>
          <w:color w:val="000000"/>
          <w:szCs w:val="22"/>
          <w:lang w:val="lt-LT" w:eastAsia="lt-LT"/>
        </w:rPr>
        <w:t xml:space="preserve">ir </w:t>
      </w:r>
      <w:r w:rsidRPr="00294DA1">
        <w:rPr>
          <w:bCs/>
          <w:snapToGrid/>
          <w:color w:val="000000"/>
          <w:szCs w:val="22"/>
          <w:lang w:val="lt-LT" w:eastAsia="lt-LT"/>
        </w:rPr>
        <w:t>glaukom</w:t>
      </w:r>
      <w:r>
        <w:rPr>
          <w:bCs/>
          <w:snapToGrid/>
          <w:color w:val="000000"/>
          <w:szCs w:val="22"/>
          <w:lang w:val="lt-LT" w:eastAsia="lt-LT"/>
        </w:rPr>
        <w:t xml:space="preserve">ai gydyti. Šį vaistą </w:t>
      </w:r>
      <w:r w:rsidRPr="00294DA1">
        <w:rPr>
          <w:snapToGrid/>
          <w:szCs w:val="22"/>
          <w:lang w:val="lt-LT"/>
        </w:rPr>
        <w:t xml:space="preserve">galima vartoti vieną, arba kartu su kitais akispūdį mažinančiais vaistais </w:t>
      </w:r>
      <w:r w:rsidRPr="00294DA1">
        <w:rPr>
          <w:snapToGrid/>
          <w:color w:val="000000"/>
          <w:szCs w:val="22"/>
          <w:lang w:val="lt-LT"/>
        </w:rPr>
        <w:t xml:space="preserve">(vadinamaisiais beta </w:t>
      </w:r>
      <w:proofErr w:type="spellStart"/>
      <w:r w:rsidRPr="00294DA1">
        <w:rPr>
          <w:snapToGrid/>
          <w:color w:val="000000"/>
          <w:szCs w:val="22"/>
          <w:lang w:val="lt-LT"/>
        </w:rPr>
        <w:t>adrenoblokatoriais</w:t>
      </w:r>
      <w:proofErr w:type="spellEnd"/>
      <w:r w:rsidRPr="00294DA1">
        <w:rPr>
          <w:snapToGrid/>
          <w:color w:val="000000"/>
          <w:szCs w:val="22"/>
          <w:lang w:val="lt-LT"/>
        </w:rPr>
        <w:t xml:space="preserve">). 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bCs/>
          <w:snapToGrid/>
          <w:color w:val="000000"/>
          <w:szCs w:val="22"/>
          <w:lang w:val="lt-LT" w:eastAsia="lt-LT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bCs/>
          <w:snapToGrid/>
          <w:color w:val="000000"/>
          <w:szCs w:val="22"/>
          <w:lang w:val="lt-LT" w:eastAsia="lt-LT"/>
        </w:rPr>
      </w:pPr>
      <w:proofErr w:type="spellStart"/>
      <w:r>
        <w:rPr>
          <w:bCs/>
          <w:snapToGrid/>
          <w:color w:val="000000"/>
          <w:szCs w:val="22"/>
          <w:lang w:val="lt-LT" w:eastAsia="lt-LT"/>
        </w:rPr>
        <w:t>Vizidor</w:t>
      </w:r>
      <w:proofErr w:type="spellEnd"/>
      <w:r>
        <w:rPr>
          <w:bCs/>
          <w:snapToGrid/>
          <w:color w:val="000000"/>
          <w:szCs w:val="22"/>
          <w:lang w:val="lt-LT" w:eastAsia="lt-LT"/>
        </w:rPr>
        <w:t xml:space="preserve"> akių lašai yra sterilūs ir be konservantų.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2.</w:t>
      </w:r>
      <w:r w:rsidRPr="00E2358A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  <w:r w:rsidRPr="00E2358A">
        <w:rPr>
          <w:rFonts w:ascii="Times New Roman" w:hAnsi="Times New Roman"/>
          <w:sz w:val="22"/>
          <w:lang w:val="lt-LT"/>
        </w:rPr>
        <w:t xml:space="preserve"> vartoti negalima</w:t>
      </w:r>
    </w:p>
    <w:p w:rsidR="00E95DBE" w:rsidRPr="00A00133" w:rsidRDefault="00E95DBE" w:rsidP="00E95DBE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lt-LT"/>
        </w:rPr>
      </w:pPr>
      <w:r w:rsidRPr="00A00133">
        <w:rPr>
          <w:szCs w:val="24"/>
          <w:lang w:val="lt-LT"/>
        </w:rPr>
        <w:t xml:space="preserve">jeigu yra alergija </w:t>
      </w:r>
      <w:proofErr w:type="spellStart"/>
      <w:r w:rsidRPr="00A00133">
        <w:rPr>
          <w:szCs w:val="24"/>
          <w:lang w:val="lt-LT"/>
        </w:rPr>
        <w:t>dorzolamido</w:t>
      </w:r>
      <w:proofErr w:type="spellEnd"/>
      <w:r w:rsidRPr="00A00133">
        <w:rPr>
          <w:szCs w:val="24"/>
          <w:lang w:val="lt-LT"/>
        </w:rPr>
        <w:t xml:space="preserve"> hidrochloridui arba bet kuriai pagalbinei šio vaisto medžiagai (jos išvardytos 6 skyriuje);</w:t>
      </w:r>
    </w:p>
    <w:p w:rsidR="00E95DBE" w:rsidRPr="00A00133" w:rsidRDefault="00E95DBE" w:rsidP="00E95DBE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jeigu Jums yra sunkus inkstų sutrikimas ar yra buvusi inkstų akmenligė.</w:t>
      </w:r>
    </w:p>
    <w:p w:rsidR="00E95DBE" w:rsidRDefault="00E95DBE" w:rsidP="00E95DBE">
      <w:pPr>
        <w:rPr>
          <w:color w:val="000000"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Jei nesate tikri dėl šio vaisto vartojimo, pasitarkite su gydytoju ar vaistininku.</w:t>
      </w:r>
    </w:p>
    <w:p w:rsidR="00E95DBE" w:rsidRPr="00294DA1" w:rsidRDefault="00E95DBE" w:rsidP="00E95DBE">
      <w:pPr>
        <w:rPr>
          <w:color w:val="000000"/>
          <w:szCs w:val="22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Į</w:t>
      </w:r>
      <w:r>
        <w:rPr>
          <w:rFonts w:ascii="Times New Roman" w:hAnsi="Times New Roman"/>
          <w:sz w:val="22"/>
          <w:lang w:val="lt-LT"/>
        </w:rPr>
        <w:t>spėjimai ir atsargumo priemonės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2358A">
        <w:rPr>
          <w:szCs w:val="24"/>
          <w:lang w:val="lt-LT"/>
        </w:rPr>
        <w:t>Pasitarkite su gydytoju,</w:t>
      </w:r>
      <w:r>
        <w:rPr>
          <w:szCs w:val="24"/>
          <w:lang w:val="lt-LT"/>
        </w:rPr>
        <w:t xml:space="preserve"> vaistininku arba slaugytoju</w:t>
      </w:r>
      <w:r w:rsidRPr="00E2358A">
        <w:rPr>
          <w:szCs w:val="24"/>
          <w:lang w:val="lt-LT"/>
        </w:rPr>
        <w:t xml:space="preserve"> prieš pradėdami vartoti </w:t>
      </w:r>
      <w:proofErr w:type="spellStart"/>
      <w:r>
        <w:rPr>
          <w:lang w:val="lt-LT"/>
        </w:rPr>
        <w:t>Vizidor</w:t>
      </w:r>
      <w:proofErr w:type="spellEnd"/>
      <w:r>
        <w:rPr>
          <w:szCs w:val="24"/>
          <w:lang w:val="lt-LT"/>
        </w:rPr>
        <w:t>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Pasakykite gydytojui ar vaistininkui apie buvusias ar esamas medicinines problemas, įskaitant akių sutrikimus ir akių operacijas, taip pat apie alergijas kitiems vaistams.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294DA1">
        <w:rPr>
          <w:snapToGrid/>
          <w:szCs w:val="22"/>
          <w:lang w:val="lt-LT"/>
        </w:rPr>
        <w:t xml:space="preserve">Jei gydymo šiuo vaistu metu atsiranda akių dirginimas ar </w:t>
      </w:r>
      <w:r>
        <w:rPr>
          <w:snapToGrid/>
          <w:szCs w:val="22"/>
          <w:lang w:val="lt-LT"/>
        </w:rPr>
        <w:t>tokie</w:t>
      </w:r>
      <w:r w:rsidRPr="00294DA1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simptomai kaip</w:t>
      </w:r>
      <w:r w:rsidRPr="00294DA1">
        <w:rPr>
          <w:snapToGrid/>
          <w:szCs w:val="22"/>
          <w:lang w:val="lt-LT"/>
        </w:rPr>
        <w:t xml:space="preserve"> akies paraudimas</w:t>
      </w:r>
      <w:r>
        <w:rPr>
          <w:snapToGrid/>
          <w:szCs w:val="22"/>
          <w:lang w:val="lt-LT"/>
        </w:rPr>
        <w:t xml:space="preserve"> ar akies voko patinimas</w:t>
      </w:r>
      <w:r w:rsidRPr="00294DA1">
        <w:rPr>
          <w:snapToGrid/>
          <w:szCs w:val="22"/>
          <w:lang w:val="lt-LT"/>
        </w:rPr>
        <w:t>, nedelsdami kreipkitės į gydytoją.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įtariate, kad šis vaistas sukėlė alerginę reakciją (pavyzdžiui, odos išbėrimą, sunkią odos reakciją ar niežulį), nutraukite šio vaisto vartojimą ir nedelsdami kreipkitės į savo gydytoją.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Nevartokite šio vaisto, jeigu Jums yra buvęs padidėjęs jautrumas dėl kontakto su sidabru.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lang w:val="lt-LT"/>
        </w:rPr>
        <w:t xml:space="preserve">Jei nešiojate kontaktinius lęšius, prieš vartodami </w:t>
      </w:r>
      <w:proofErr w:type="spellStart"/>
      <w:r>
        <w:rPr>
          <w:lang w:val="lt-LT"/>
        </w:rPr>
        <w:t>Vizidor</w:t>
      </w:r>
      <w:proofErr w:type="spellEnd"/>
      <w:r>
        <w:rPr>
          <w:lang w:val="lt-LT"/>
        </w:rPr>
        <w:t xml:space="preserve"> pasitarkite su savo gydytoju.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 xml:space="preserve">Vaikams </w:t>
      </w:r>
      <w:r>
        <w:rPr>
          <w:rFonts w:ascii="Times New Roman" w:hAnsi="Times New Roman"/>
          <w:sz w:val="22"/>
          <w:lang w:val="lt-LT"/>
        </w:rPr>
        <w:t>ir paaugliams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proofErr w:type="spellStart"/>
      <w:r w:rsidRPr="00294DA1">
        <w:rPr>
          <w:snapToGrid/>
          <w:szCs w:val="22"/>
          <w:lang w:val="lt-LT"/>
        </w:rPr>
        <w:t>Dorzolamido</w:t>
      </w:r>
      <w:proofErr w:type="spellEnd"/>
      <w:r w:rsidRPr="00294DA1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(su konservantais) </w:t>
      </w:r>
      <w:r w:rsidRPr="00294DA1">
        <w:rPr>
          <w:snapToGrid/>
          <w:szCs w:val="22"/>
          <w:lang w:val="lt-LT"/>
        </w:rPr>
        <w:t>tyrimai su kūdikiais ir jaunesniais kaip 6</w:t>
      </w:r>
      <w:r>
        <w:rPr>
          <w:snapToGrid/>
          <w:szCs w:val="22"/>
          <w:lang w:val="lt-LT"/>
        </w:rPr>
        <w:t> </w:t>
      </w:r>
      <w:r w:rsidRPr="00294DA1">
        <w:rPr>
          <w:snapToGrid/>
          <w:szCs w:val="22"/>
          <w:lang w:val="lt-LT"/>
        </w:rPr>
        <w:t>metų vaikais, kuriems diagnozuota glaukoma</w:t>
      </w:r>
      <w:r>
        <w:rPr>
          <w:snapToGrid/>
          <w:szCs w:val="22"/>
          <w:lang w:val="lt-LT"/>
        </w:rPr>
        <w:t xml:space="preserve"> ar</w:t>
      </w:r>
      <w:r w:rsidRPr="00294DA1">
        <w:rPr>
          <w:snapToGrid/>
          <w:szCs w:val="22"/>
          <w:lang w:val="lt-LT"/>
        </w:rPr>
        <w:t xml:space="preserve"> kurių spaudimas akyje (-</w:t>
      </w:r>
      <w:proofErr w:type="spellStart"/>
      <w:r w:rsidRPr="00294DA1">
        <w:rPr>
          <w:snapToGrid/>
          <w:szCs w:val="22"/>
          <w:lang w:val="lt-LT"/>
        </w:rPr>
        <w:t>se</w:t>
      </w:r>
      <w:proofErr w:type="spellEnd"/>
      <w:r w:rsidRPr="00294DA1">
        <w:rPr>
          <w:snapToGrid/>
          <w:szCs w:val="22"/>
          <w:lang w:val="lt-LT"/>
        </w:rPr>
        <w:t xml:space="preserve">) padidėjęs, atlikti. </w:t>
      </w:r>
      <w:r>
        <w:rPr>
          <w:snapToGrid/>
          <w:szCs w:val="22"/>
          <w:lang w:val="lt-LT"/>
        </w:rPr>
        <w:t>Norėdami gauti išsamią informaciją, pasikalbėkite su savo gydytoju.</w:t>
      </w: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/>
        </w:rPr>
      </w:pPr>
      <w:r w:rsidRPr="00294DA1">
        <w:rPr>
          <w:b/>
          <w:snapToGrid/>
          <w:szCs w:val="22"/>
          <w:lang w:val="lt-LT"/>
        </w:rPr>
        <w:t>Senyviems pacientams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294DA1">
        <w:rPr>
          <w:snapToGrid/>
          <w:szCs w:val="22"/>
          <w:lang w:val="lt-LT"/>
        </w:rPr>
        <w:t xml:space="preserve">Tyrimų su </w:t>
      </w:r>
      <w:proofErr w:type="spellStart"/>
      <w:r w:rsidRPr="00294DA1">
        <w:rPr>
          <w:snapToGrid/>
          <w:szCs w:val="22"/>
          <w:lang w:val="lt-LT"/>
        </w:rPr>
        <w:t>dorzolamidu</w:t>
      </w:r>
      <w:proofErr w:type="spellEnd"/>
      <w:r>
        <w:rPr>
          <w:snapToGrid/>
          <w:szCs w:val="22"/>
          <w:lang w:val="lt-LT"/>
        </w:rPr>
        <w:t xml:space="preserve"> (su konservantais)</w:t>
      </w:r>
      <w:r w:rsidRPr="00294DA1">
        <w:rPr>
          <w:snapToGrid/>
          <w:szCs w:val="22"/>
          <w:lang w:val="lt-LT"/>
        </w:rPr>
        <w:t xml:space="preserve"> metu šio vaisto poveikis senyviems ir jaunesniems pacientams buvo panašus.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E95DBE" w:rsidRPr="00306B8F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/>
        </w:rPr>
      </w:pPr>
      <w:r w:rsidRPr="00306B8F">
        <w:rPr>
          <w:b/>
          <w:snapToGrid/>
          <w:szCs w:val="22"/>
          <w:lang w:val="lt-LT"/>
        </w:rPr>
        <w:t>Vartojimas esant kepenų sutrikimui</w:t>
      </w: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Pasakykite gydytojui apie buvusius ir esamus kepenų sutrikimus.</w:t>
      </w: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2358A">
        <w:rPr>
          <w:szCs w:val="24"/>
          <w:lang w:val="lt-LT"/>
        </w:rPr>
        <w:t>Jeigu vartojate ar neseniai vartojote kitų vaistų arba dėl to nesate tikri, apie tai pasakykite gydytojui arba vaistininkui.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  <w:r>
        <w:rPr>
          <w:snapToGrid/>
          <w:lang w:val="lt-LT"/>
        </w:rPr>
        <w:t xml:space="preserve">Pasakykite gydytojui apie visus vaistus (taip pat ir akių lašus), kuriuos vartojate, ar planuojate pradėti vartoti, įskaitant vaistus, įsigytus be recepto, ypač kitus </w:t>
      </w:r>
      <w:proofErr w:type="spellStart"/>
      <w:r>
        <w:rPr>
          <w:snapToGrid/>
          <w:lang w:val="lt-LT"/>
        </w:rPr>
        <w:t>karboanhidrazės</w:t>
      </w:r>
      <w:proofErr w:type="spellEnd"/>
      <w:r>
        <w:rPr>
          <w:snapToGrid/>
          <w:lang w:val="lt-LT"/>
        </w:rPr>
        <w:t xml:space="preserve"> inhibitorius, kaip </w:t>
      </w:r>
      <w:proofErr w:type="spellStart"/>
      <w:r>
        <w:rPr>
          <w:snapToGrid/>
          <w:lang w:val="lt-LT"/>
        </w:rPr>
        <w:t>acetazolamidą</w:t>
      </w:r>
      <w:proofErr w:type="spellEnd"/>
      <w:r>
        <w:rPr>
          <w:snapToGrid/>
          <w:lang w:val="lt-LT"/>
        </w:rPr>
        <w:t xml:space="preserve"> ar </w:t>
      </w:r>
      <w:proofErr w:type="spellStart"/>
      <w:r>
        <w:rPr>
          <w:snapToGrid/>
          <w:lang w:val="lt-LT"/>
        </w:rPr>
        <w:t>sulfonamidus</w:t>
      </w:r>
      <w:proofErr w:type="spellEnd"/>
      <w:r>
        <w:rPr>
          <w:snapToGrid/>
          <w:lang w:val="lt-LT"/>
        </w:rPr>
        <w:t>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Nėštumas ir žindymo laikotarpis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E2358A">
        <w:rPr>
          <w:szCs w:val="24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306B8F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4"/>
          <w:u w:val="single"/>
          <w:lang w:val="lt-LT"/>
        </w:rPr>
      </w:pPr>
      <w:r w:rsidRPr="00306B8F">
        <w:rPr>
          <w:snapToGrid/>
          <w:szCs w:val="24"/>
          <w:u w:val="single"/>
          <w:lang w:val="lt-LT"/>
        </w:rPr>
        <w:t>Nėštumas</w:t>
      </w: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294DA1">
        <w:rPr>
          <w:snapToGrid/>
          <w:szCs w:val="22"/>
          <w:lang w:val="lt-LT"/>
        </w:rPr>
        <w:t>Nėštumo metu šio vaisto vartoti negalima.</w:t>
      </w:r>
      <w:r>
        <w:rPr>
          <w:snapToGrid/>
          <w:szCs w:val="22"/>
          <w:lang w:val="lt-LT"/>
        </w:rPr>
        <w:t xml:space="preserve"> Pasakykite gydytojui jei esate nėščia ar planuojate pastoti.</w:t>
      </w: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napToGrid/>
          <w:szCs w:val="22"/>
          <w:lang w:val="lt-LT"/>
        </w:rPr>
      </w:pPr>
    </w:p>
    <w:p w:rsidR="00E95DBE" w:rsidRPr="00306B8F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306B8F">
        <w:rPr>
          <w:snapToGrid/>
          <w:szCs w:val="22"/>
          <w:u w:val="single"/>
          <w:lang w:val="lt-LT"/>
        </w:rPr>
        <w:t>Žindymas</w:t>
      </w: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Žindymo</w:t>
      </w:r>
      <w:r w:rsidRPr="00294DA1">
        <w:rPr>
          <w:snapToGrid/>
          <w:szCs w:val="22"/>
          <w:lang w:val="lt-LT"/>
        </w:rPr>
        <w:t xml:space="preserve"> metu šio vaisto vartoti negalima.</w:t>
      </w:r>
      <w:r>
        <w:rPr>
          <w:snapToGrid/>
          <w:szCs w:val="22"/>
          <w:lang w:val="lt-LT"/>
        </w:rPr>
        <w:t xml:space="preserve"> Pasakykite gydytojui jei žindote ar planuojate žindyti.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Vairavimas ir mechanizmų valdymas</w:t>
      </w: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  <w:r w:rsidRPr="00E2358A">
        <w:rPr>
          <w:snapToGrid/>
          <w:szCs w:val="22"/>
          <w:lang w:val="lt-LT"/>
        </w:rPr>
        <w:t>Poveikis gebėjimui vairuoti ir valdyti mechanizmus netirtas.</w:t>
      </w:r>
      <w:r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 w:eastAsia="de-DE"/>
        </w:rPr>
        <w:t>Vartojant šio vaisto, gali pasireikšti svaigulys ir regėjimo sutrikimai, galintys sutrikdyti gebėjimą vairuoti ir valdyti mechanizmus.</w:t>
      </w:r>
      <w:r w:rsidRPr="00294DA1">
        <w:rPr>
          <w:snapToGrid/>
          <w:szCs w:val="22"/>
          <w:lang w:val="lt-LT" w:eastAsia="de-DE"/>
        </w:rPr>
        <w:t xml:space="preserve"> Nevairuokite ir nevaldykite mechanizmų tol, kol </w:t>
      </w:r>
      <w:r>
        <w:rPr>
          <w:snapToGrid/>
          <w:szCs w:val="22"/>
          <w:lang w:val="lt-LT" w:eastAsia="de-DE"/>
        </w:rPr>
        <w:t>nepasijusite geriau ar regėjimas nepasidarys aiškus.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3.</w:t>
      </w:r>
      <w:r w:rsidRPr="00E2358A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294DA1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color w:val="000000"/>
          <w:szCs w:val="22"/>
          <w:lang w:val="lt-LT" w:eastAsia="lt-LT"/>
        </w:rPr>
      </w:pPr>
      <w:r w:rsidRPr="00E2358A">
        <w:rPr>
          <w:szCs w:val="24"/>
          <w:lang w:val="lt-LT"/>
        </w:rPr>
        <w:t>Visada vartokite šį vaistą tiksliai kaip nurodė gydytojas.</w:t>
      </w:r>
      <w:r>
        <w:rPr>
          <w:szCs w:val="24"/>
          <w:lang w:val="lt-LT"/>
        </w:rPr>
        <w:t xml:space="preserve"> Jeigu abejojate, kreipkitės į </w:t>
      </w:r>
      <w:r w:rsidRPr="00E2358A">
        <w:rPr>
          <w:szCs w:val="24"/>
          <w:lang w:val="lt-LT"/>
        </w:rPr>
        <w:t xml:space="preserve">gydytoją arba vaistininką. </w:t>
      </w:r>
      <w:r w:rsidRPr="00294DA1">
        <w:rPr>
          <w:snapToGrid/>
          <w:color w:val="000000"/>
          <w:szCs w:val="22"/>
          <w:lang w:val="lt-LT" w:eastAsia="lt-LT"/>
        </w:rPr>
        <w:t>Tinkamą dozę ir vartojimo trukmę nustatys Jūsų gydytojas.</w:t>
      </w: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šis vaistas vartojamas vienas, įprastinė dozė yra vienas lašas ant</w:t>
      </w:r>
      <w:r w:rsidRPr="00E2358A">
        <w:rPr>
          <w:snapToGrid/>
          <w:szCs w:val="22"/>
          <w:lang w:val="lt-LT"/>
        </w:rPr>
        <w:t xml:space="preserve"> pažeist</w:t>
      </w:r>
      <w:r>
        <w:rPr>
          <w:snapToGrid/>
          <w:szCs w:val="22"/>
          <w:lang w:val="lt-LT"/>
        </w:rPr>
        <w:t>os</w:t>
      </w:r>
      <w:r w:rsidRPr="00E2358A">
        <w:rPr>
          <w:snapToGrid/>
          <w:szCs w:val="22"/>
          <w:lang w:val="lt-LT"/>
        </w:rPr>
        <w:t xml:space="preserve"> (-</w:t>
      </w:r>
      <w:r>
        <w:rPr>
          <w:snapToGrid/>
          <w:szCs w:val="22"/>
          <w:lang w:val="lt-LT"/>
        </w:rPr>
        <w:t>ų</w:t>
      </w:r>
      <w:r w:rsidRPr="00E2358A">
        <w:rPr>
          <w:snapToGrid/>
          <w:szCs w:val="22"/>
          <w:lang w:val="lt-LT"/>
        </w:rPr>
        <w:t>) ak</w:t>
      </w:r>
      <w:r>
        <w:rPr>
          <w:snapToGrid/>
          <w:szCs w:val="22"/>
          <w:lang w:val="lt-LT"/>
        </w:rPr>
        <w:t>ies</w:t>
      </w:r>
      <w:r w:rsidRPr="00E2358A">
        <w:rPr>
          <w:snapToGrid/>
          <w:szCs w:val="22"/>
          <w:lang w:val="lt-LT"/>
        </w:rPr>
        <w:t xml:space="preserve"> (-</w:t>
      </w:r>
      <w:proofErr w:type="spellStart"/>
      <w:r w:rsidRPr="00E2358A">
        <w:rPr>
          <w:snapToGrid/>
          <w:szCs w:val="22"/>
          <w:lang w:val="lt-LT"/>
        </w:rPr>
        <w:t>i</w:t>
      </w:r>
      <w:r>
        <w:rPr>
          <w:snapToGrid/>
          <w:szCs w:val="22"/>
          <w:lang w:val="lt-LT"/>
        </w:rPr>
        <w:t>ų</w:t>
      </w:r>
      <w:proofErr w:type="spellEnd"/>
      <w:r w:rsidRPr="00E2358A">
        <w:rPr>
          <w:snapToGrid/>
          <w:szCs w:val="22"/>
          <w:lang w:val="lt-LT"/>
        </w:rPr>
        <w:t xml:space="preserve">) </w:t>
      </w:r>
      <w:r>
        <w:rPr>
          <w:snapToGrid/>
          <w:szCs w:val="22"/>
          <w:lang w:val="lt-LT"/>
        </w:rPr>
        <w:t>ryte, per pietus ir vakare</w:t>
      </w:r>
      <w:r w:rsidRPr="00E2358A">
        <w:rPr>
          <w:snapToGrid/>
          <w:szCs w:val="22"/>
          <w:lang w:val="lt-LT"/>
        </w:rPr>
        <w:t>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Jeigu šį vaistą Jūsų gydytojas skyrė vartoti kartu su akispūdį mažinančiu vaistu </w:t>
      </w:r>
      <w:proofErr w:type="spellStart"/>
      <w:r>
        <w:rPr>
          <w:snapToGrid/>
          <w:szCs w:val="22"/>
          <w:lang w:val="lt-LT"/>
        </w:rPr>
        <w:t>adreno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betablokatoriumi</w:t>
      </w:r>
      <w:proofErr w:type="spellEnd"/>
      <w:r>
        <w:rPr>
          <w:snapToGrid/>
          <w:szCs w:val="22"/>
          <w:lang w:val="lt-LT"/>
        </w:rPr>
        <w:t xml:space="preserve">, įprastinė dozė yra vienas lašas </w:t>
      </w:r>
      <w:proofErr w:type="spellStart"/>
      <w:r>
        <w:rPr>
          <w:snapToGrid/>
          <w:szCs w:val="22"/>
          <w:lang w:val="lt-LT"/>
        </w:rPr>
        <w:t>Vizidor</w:t>
      </w:r>
      <w:proofErr w:type="spellEnd"/>
      <w:r>
        <w:rPr>
          <w:snapToGrid/>
          <w:szCs w:val="22"/>
          <w:lang w:val="lt-LT"/>
        </w:rPr>
        <w:t xml:space="preserve"> ant</w:t>
      </w:r>
      <w:r w:rsidRPr="00E2358A">
        <w:rPr>
          <w:snapToGrid/>
          <w:szCs w:val="22"/>
          <w:lang w:val="lt-LT"/>
        </w:rPr>
        <w:t xml:space="preserve"> pažeist</w:t>
      </w:r>
      <w:r>
        <w:rPr>
          <w:snapToGrid/>
          <w:szCs w:val="22"/>
          <w:lang w:val="lt-LT"/>
        </w:rPr>
        <w:t>os</w:t>
      </w:r>
      <w:r w:rsidRPr="00E2358A">
        <w:rPr>
          <w:snapToGrid/>
          <w:szCs w:val="22"/>
          <w:lang w:val="lt-LT"/>
        </w:rPr>
        <w:t xml:space="preserve"> (-</w:t>
      </w:r>
      <w:r>
        <w:rPr>
          <w:snapToGrid/>
          <w:szCs w:val="22"/>
          <w:lang w:val="lt-LT"/>
        </w:rPr>
        <w:t>ų</w:t>
      </w:r>
      <w:r w:rsidRPr="00E2358A">
        <w:rPr>
          <w:snapToGrid/>
          <w:szCs w:val="22"/>
          <w:lang w:val="lt-LT"/>
        </w:rPr>
        <w:t>) ak</w:t>
      </w:r>
      <w:r>
        <w:rPr>
          <w:snapToGrid/>
          <w:szCs w:val="22"/>
          <w:lang w:val="lt-LT"/>
        </w:rPr>
        <w:t>ies</w:t>
      </w:r>
      <w:r w:rsidRPr="00E2358A">
        <w:rPr>
          <w:snapToGrid/>
          <w:szCs w:val="22"/>
          <w:lang w:val="lt-LT"/>
        </w:rPr>
        <w:t xml:space="preserve"> (-</w:t>
      </w:r>
      <w:proofErr w:type="spellStart"/>
      <w:r w:rsidRPr="00E2358A">
        <w:rPr>
          <w:snapToGrid/>
          <w:szCs w:val="22"/>
          <w:lang w:val="lt-LT"/>
        </w:rPr>
        <w:t>i</w:t>
      </w:r>
      <w:r>
        <w:rPr>
          <w:snapToGrid/>
          <w:szCs w:val="22"/>
          <w:lang w:val="lt-LT"/>
        </w:rPr>
        <w:t>ų</w:t>
      </w:r>
      <w:proofErr w:type="spellEnd"/>
      <w:r w:rsidRPr="00E2358A">
        <w:rPr>
          <w:snapToGrid/>
          <w:szCs w:val="22"/>
          <w:lang w:val="lt-LT"/>
        </w:rPr>
        <w:t xml:space="preserve">) </w:t>
      </w:r>
      <w:r>
        <w:rPr>
          <w:snapToGrid/>
          <w:szCs w:val="22"/>
          <w:lang w:val="lt-LT"/>
        </w:rPr>
        <w:t>ryte ir vakare</w:t>
      </w:r>
      <w:r w:rsidRPr="00E2358A">
        <w:rPr>
          <w:snapToGrid/>
          <w:szCs w:val="22"/>
          <w:lang w:val="lt-LT"/>
        </w:rPr>
        <w:t>.</w:t>
      </w:r>
    </w:p>
    <w:p w:rsidR="00E95DBE" w:rsidRPr="00E2358A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2358A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 xml:space="preserve">kartu vartojate kitų akių lašų, </w:t>
      </w:r>
      <w:r w:rsidRPr="00E2358A">
        <w:rPr>
          <w:snapToGrid/>
          <w:szCs w:val="22"/>
          <w:lang w:val="lt-LT"/>
        </w:rPr>
        <w:t xml:space="preserve">tarp </w:t>
      </w:r>
      <w:r>
        <w:rPr>
          <w:snapToGrid/>
          <w:szCs w:val="22"/>
          <w:lang w:val="lt-LT"/>
        </w:rPr>
        <w:t xml:space="preserve">šių lašų vartojimo </w:t>
      </w:r>
      <w:r w:rsidRPr="00E2358A">
        <w:rPr>
          <w:snapToGrid/>
          <w:szCs w:val="22"/>
          <w:lang w:val="lt-LT"/>
        </w:rPr>
        <w:t xml:space="preserve">turi praeiti ne mažiau kaip </w:t>
      </w:r>
      <w:r>
        <w:rPr>
          <w:snapToGrid/>
          <w:szCs w:val="22"/>
          <w:lang w:val="lt-LT"/>
        </w:rPr>
        <w:t>10 </w:t>
      </w:r>
      <w:r w:rsidRPr="00E2358A">
        <w:rPr>
          <w:snapToGrid/>
          <w:szCs w:val="22"/>
          <w:lang w:val="lt-LT"/>
        </w:rPr>
        <w:t xml:space="preserve">minučių. 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 w:rsidRPr="00294DA1">
        <w:rPr>
          <w:snapToGrid/>
          <w:color w:val="000000"/>
          <w:szCs w:val="22"/>
          <w:lang w:val="lt-LT" w:eastAsia="lt-LT"/>
        </w:rPr>
        <w:t xml:space="preserve">Nekeiskite </w:t>
      </w:r>
      <w:r>
        <w:rPr>
          <w:snapToGrid/>
          <w:color w:val="000000"/>
          <w:szCs w:val="22"/>
          <w:lang w:val="lt-LT" w:eastAsia="lt-LT"/>
        </w:rPr>
        <w:t>šio vaisto</w:t>
      </w:r>
      <w:r w:rsidRPr="00294DA1">
        <w:rPr>
          <w:snapToGrid/>
          <w:color w:val="000000"/>
          <w:szCs w:val="22"/>
          <w:lang w:val="lt-LT" w:eastAsia="lt-LT"/>
        </w:rPr>
        <w:t xml:space="preserve"> dozės, prieš tai nepasitarę su savo gydytoju. </w:t>
      </w:r>
    </w:p>
    <w:p w:rsidR="00E95DBE" w:rsidRPr="00E2358A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FD5379">
        <w:rPr>
          <w:snapToGrid/>
          <w:szCs w:val="22"/>
          <w:lang w:val="lt-LT"/>
        </w:rPr>
        <w:lastRenderedPageBreak/>
        <w:t>Daugiadozio</w:t>
      </w:r>
      <w:proofErr w:type="spellEnd"/>
      <w:r w:rsidRPr="00FD5379">
        <w:rPr>
          <w:snapToGrid/>
          <w:szCs w:val="22"/>
          <w:lang w:val="lt-LT"/>
        </w:rPr>
        <w:t xml:space="preserve"> buteliuko lašintuvo galiuku nelieskite akies ar ploto aplink akis, nes taip galite pažeisti akį. Taip pat, akių lašai (tirpalas), gali būti užteršti bakterijomis, o tai gali sukelti infekciją ir sunkų akies pažeidimą, net regos praradimą.</w:t>
      </w:r>
    </w:p>
    <w:p w:rsidR="00E95DBE" w:rsidRPr="00FD5379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D5379">
        <w:rPr>
          <w:snapToGrid/>
          <w:szCs w:val="22"/>
          <w:lang w:val="lt-LT"/>
        </w:rPr>
        <w:t xml:space="preserve">Norint išvengti </w:t>
      </w:r>
      <w:proofErr w:type="spellStart"/>
      <w:r w:rsidRPr="00FD5379">
        <w:rPr>
          <w:snapToGrid/>
          <w:szCs w:val="22"/>
          <w:lang w:val="lt-LT"/>
        </w:rPr>
        <w:t>daugiadozio</w:t>
      </w:r>
      <w:proofErr w:type="spellEnd"/>
      <w:r w:rsidRPr="00FD5379">
        <w:rPr>
          <w:snapToGrid/>
          <w:szCs w:val="22"/>
          <w:lang w:val="lt-LT"/>
        </w:rPr>
        <w:t xml:space="preserve"> buteliuko užteršimo, lašintuvo galiuku nelieskite jokių paviršių.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Pr="00A00133" w:rsidRDefault="00E95DBE" w:rsidP="00E95DB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A00133">
        <w:rPr>
          <w:b/>
          <w:snapToGrid/>
          <w:szCs w:val="22"/>
          <w:lang w:val="lt-LT"/>
        </w:rPr>
        <w:t>Vartojimo instrukcija</w:t>
      </w:r>
    </w:p>
    <w:p w:rsidR="00E95DBE" w:rsidRPr="00A00133" w:rsidRDefault="00E95DBE" w:rsidP="00E95DB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</w:p>
    <w:p w:rsidR="00E95DBE" w:rsidRPr="00A00133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00133">
        <w:rPr>
          <w:b/>
          <w:snapToGrid/>
          <w:szCs w:val="22"/>
          <w:lang w:val="lt-LT"/>
        </w:rPr>
        <w:t>Prieš akių lašų lašinimą:</w:t>
      </w:r>
    </w:p>
    <w:p w:rsidR="00E95DBE" w:rsidRPr="00A00133" w:rsidRDefault="00E95DBE" w:rsidP="00E95DBE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prieš atidarydami buteliuką nusiplaukite rankas;</w:t>
      </w:r>
    </w:p>
    <w:p w:rsidR="00E95DBE" w:rsidRPr="00A00133" w:rsidRDefault="00E95DBE" w:rsidP="00E95DBE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jeigu prieš pradedant vartoti vaistą matote, kad buteliuko dangtelio apsauga pažeista, vaisto iš šio buteliuko vartoti negalima.</w:t>
      </w:r>
    </w:p>
    <w:p w:rsidR="00E95DBE" w:rsidRPr="00A00133" w:rsidRDefault="00E95DBE" w:rsidP="00E95DBE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vartojant pirmą kartą, prieš įsilašinant akių lašų, pirmiausia, lėtai spausdami buteliuką, pabandykite išspausti vieną lašą akių lašų aplinkoje (ne į akį).</w:t>
      </w:r>
    </w:p>
    <w:p w:rsidR="00E95DBE" w:rsidRPr="00A00133" w:rsidRDefault="00E95DBE" w:rsidP="00E95DBE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jeigu esate užtikrintas, kad galite įsilašinti vieną lašą, pasirinkite patogią padėtį akių lašų įsilašinimui (galite atsisėsti, atsigulti ant nugaros arba stovėti prieš veidrodį).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Pr="00A00133" w:rsidRDefault="00E95DBE" w:rsidP="00E95DB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A00133">
        <w:rPr>
          <w:b/>
          <w:snapToGrid/>
          <w:szCs w:val="22"/>
          <w:lang w:val="lt-LT"/>
        </w:rPr>
        <w:t>Akių lašų lašinimas</w:t>
      </w:r>
    </w:p>
    <w:p w:rsidR="00E95DBE" w:rsidRDefault="00E95DBE" w:rsidP="00E95DBE">
      <w:pPr>
        <w:pStyle w:val="Sraopastraipa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Buteliuką suimkite iškart po dangteliu ir sukdami dangtelį jį atidarykite. Nieko nelieskite lašintuvo antgaliu, kad neužterštumėte tirpalo.</w:t>
      </w: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noProof/>
          <w:snapToGrid/>
          <w:lang w:val="lt-LT" w:eastAsia="lt-LT"/>
        </w:rPr>
        <w:drawing>
          <wp:inline distT="0" distB="0" distL="0" distR="0" wp14:anchorId="520CB267" wp14:editId="4C24F31B">
            <wp:extent cx="1272540" cy="1148715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BE" w:rsidRPr="00A00133" w:rsidRDefault="00E95DBE" w:rsidP="00E95DBE">
      <w:pPr>
        <w:pStyle w:val="Sraopastraipa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Atloškite galvą ir laikykite buteliuką virš galvos.</w:t>
      </w:r>
    </w:p>
    <w:p w:rsidR="00E95DBE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noProof/>
          <w:snapToGrid/>
          <w:lang w:val="lt-LT" w:eastAsia="lt-LT"/>
        </w:rPr>
        <w:drawing>
          <wp:inline distT="0" distB="0" distL="0" distR="0" wp14:anchorId="408F3CE8" wp14:editId="522071E9">
            <wp:extent cx="1323975" cy="1250950"/>
            <wp:effectExtent l="0" t="0" r="952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BE" w:rsidRPr="00A00133" w:rsidRDefault="00E95DBE" w:rsidP="00E95DBE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Atsargiai patempkite apatinį akies voką žemyn ir žiūrėkite į viršų. Švelniai suspauskite buteliuką per vidurį ir įlašinkite vieną lašą į akį. Įsidėmėkite, kad suspaudus buteliuką lašas gali pasirodyti tik po kelių sekundžių. Nespauskite buteliuko per stipriai.</w:t>
      </w:r>
    </w:p>
    <w:p w:rsidR="00E95DBE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Jei nesate tikri kaip vartoti vaistą, kreipkitės į gydytoją, vaistininką arba slaugytoją.</w:t>
      </w:r>
    </w:p>
    <w:p w:rsidR="00E95DBE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noProof/>
          <w:snapToGrid/>
          <w:lang w:val="lt-LT" w:eastAsia="lt-LT"/>
        </w:rPr>
        <w:drawing>
          <wp:inline distT="0" distB="0" distL="0" distR="0" wp14:anchorId="41BEEB7C" wp14:editId="545CC6D7">
            <wp:extent cx="1160145" cy="1064260"/>
            <wp:effectExtent l="0" t="0" r="1905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BE" w:rsidRPr="00A00133" w:rsidRDefault="00E95DBE" w:rsidP="00E95DBE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Sumirksėkite kelis kartus, kad lašas pasiskirstytų ant akies.</w:t>
      </w: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E95DBE" w:rsidRPr="005829A6" w:rsidRDefault="00E95DBE" w:rsidP="00E95DBE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829A6">
        <w:rPr>
          <w:snapToGrid/>
          <w:szCs w:val="22"/>
          <w:lang w:val="lt-LT"/>
        </w:rPr>
        <w:t>Jeigu, gydytojo nurodymu, turite įsilašinti lašų ir į kitą akį, pakartokite 2–4 veiksmus. Kartais gydyti reikia tik vieną akį. Gydytojas Jus apie tai informuos ir nurodys kurią akį reikia gydyti.</w:t>
      </w: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noProof/>
          <w:snapToGrid/>
          <w:lang w:val="lt-LT" w:eastAsia="lt-LT"/>
        </w:rPr>
        <w:lastRenderedPageBreak/>
        <w:drawing>
          <wp:inline distT="0" distB="0" distL="0" distR="0" wp14:anchorId="06451B4C" wp14:editId="2434E962">
            <wp:extent cx="1228725" cy="1404620"/>
            <wp:effectExtent l="0" t="0" r="9525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BE" w:rsidRPr="005829A6" w:rsidRDefault="00E95DBE" w:rsidP="00E95DBE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829A6">
        <w:rPr>
          <w:snapToGrid/>
          <w:szCs w:val="22"/>
          <w:lang w:val="lt-LT"/>
        </w:rPr>
        <w:t>Po vartojimo ir prieš uždedant dangtelį, buteliuką, neliesdami lašintuvo antgalio ir laikydami lašintuvu į apačią, vieną kartą krestelėkite, kad pašalintumėte skys</w:t>
      </w:r>
      <w:r>
        <w:rPr>
          <w:snapToGrid/>
          <w:szCs w:val="22"/>
          <w:lang w:val="lt-LT"/>
        </w:rPr>
        <w:t xml:space="preserve">čio likučius nuo antgalio. Tai </w:t>
      </w:r>
      <w:r w:rsidRPr="005829A6">
        <w:rPr>
          <w:snapToGrid/>
          <w:szCs w:val="22"/>
          <w:lang w:val="lt-LT"/>
        </w:rPr>
        <w:t>būtina, kad susiformuotų pakankamas vėlesnis lašas.</w:t>
      </w: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E95DBE" w:rsidRPr="005829A6" w:rsidRDefault="00E95DBE" w:rsidP="00E95DBE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829A6">
        <w:rPr>
          <w:snapToGrid/>
          <w:szCs w:val="22"/>
          <w:lang w:val="lt-LT"/>
        </w:rPr>
        <w:t xml:space="preserve">Po skirtų dozių suvartojimo, dalis </w:t>
      </w:r>
      <w:proofErr w:type="spellStart"/>
      <w:r>
        <w:rPr>
          <w:snapToGrid/>
          <w:szCs w:val="22"/>
          <w:lang w:val="lt-LT"/>
        </w:rPr>
        <w:t>Vizidor</w:t>
      </w:r>
      <w:proofErr w:type="spellEnd"/>
      <w:r w:rsidRPr="005829A6">
        <w:rPr>
          <w:snapToGrid/>
          <w:szCs w:val="22"/>
          <w:lang w:val="lt-LT"/>
        </w:rPr>
        <w:t xml:space="preserve"> liks buteliuke. Jūs neturėtumėte dėl to susirūpinti, nes buteliuke yra daugiau </w:t>
      </w:r>
      <w:proofErr w:type="spellStart"/>
      <w:r>
        <w:rPr>
          <w:snapToGrid/>
          <w:szCs w:val="22"/>
          <w:lang w:val="lt-LT"/>
        </w:rPr>
        <w:t>Vizidor</w:t>
      </w:r>
      <w:proofErr w:type="spellEnd"/>
      <w:r>
        <w:rPr>
          <w:snapToGrid/>
          <w:szCs w:val="22"/>
          <w:lang w:val="lt-LT"/>
        </w:rPr>
        <w:t xml:space="preserve"> </w:t>
      </w:r>
      <w:r w:rsidRPr="005829A6">
        <w:rPr>
          <w:snapToGrid/>
          <w:szCs w:val="22"/>
          <w:lang w:val="lt-LT"/>
        </w:rPr>
        <w:t>dozių negu jums paskyrė gydytojas. Baigę gydymo kursą nesistenkite suvartoti pertekliaus, kuris lieka buteliuke.</w:t>
      </w:r>
    </w:p>
    <w:p w:rsidR="00E95DBE" w:rsidRPr="00A00133" w:rsidRDefault="00E95DBE" w:rsidP="00E95DB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00133">
        <w:rPr>
          <w:snapToGrid/>
          <w:szCs w:val="22"/>
          <w:lang w:val="lt-LT"/>
        </w:rPr>
        <w:t>Akių lašų nevartokite ilgau kaip 28 dienas po buteliuko pirmojo atidarymo.</w:t>
      </w: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Ką daryt</w:t>
      </w:r>
      <w:r>
        <w:rPr>
          <w:rFonts w:ascii="Times New Roman" w:hAnsi="Times New Roman"/>
          <w:sz w:val="22"/>
          <w:lang w:val="lt-LT"/>
        </w:rPr>
        <w:t xml:space="preserve">i pavartojus per didelę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  <w:r>
        <w:rPr>
          <w:rFonts w:ascii="Times New Roman" w:hAnsi="Times New Roman"/>
          <w:sz w:val="22"/>
          <w:lang w:val="lt-LT"/>
        </w:rPr>
        <w:t xml:space="preserve"> dozę?</w:t>
      </w: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 w:rsidRPr="00294DA1">
        <w:rPr>
          <w:snapToGrid/>
          <w:color w:val="000000"/>
          <w:szCs w:val="22"/>
          <w:lang w:val="lt-LT" w:eastAsia="lt-LT"/>
        </w:rPr>
        <w:t xml:space="preserve">Jei įlašinote į savo akį per daug lašų arba bet kokį buteliuke esančio tirpalo kiekį nurijote, </w:t>
      </w:r>
      <w:r>
        <w:rPr>
          <w:snapToGrid/>
          <w:color w:val="000000"/>
          <w:szCs w:val="22"/>
          <w:lang w:val="lt-LT" w:eastAsia="lt-LT"/>
        </w:rPr>
        <w:t>n</w:t>
      </w:r>
      <w:r w:rsidRPr="00294DA1">
        <w:rPr>
          <w:snapToGrid/>
          <w:color w:val="000000"/>
          <w:szCs w:val="22"/>
          <w:lang w:val="lt-LT" w:eastAsia="lt-LT"/>
        </w:rPr>
        <w:t>edels</w:t>
      </w:r>
      <w:r>
        <w:rPr>
          <w:snapToGrid/>
          <w:color w:val="000000"/>
          <w:szCs w:val="22"/>
          <w:lang w:val="lt-LT" w:eastAsia="lt-LT"/>
        </w:rPr>
        <w:t>dami</w:t>
      </w:r>
      <w:r w:rsidRPr="00294DA1">
        <w:rPr>
          <w:snapToGrid/>
          <w:color w:val="000000"/>
          <w:szCs w:val="22"/>
          <w:lang w:val="lt-LT" w:eastAsia="lt-LT"/>
        </w:rPr>
        <w:t xml:space="preserve"> kreipkitės į gydytoją.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Pamiršus p</w:t>
      </w:r>
      <w:r>
        <w:rPr>
          <w:rFonts w:ascii="Times New Roman" w:hAnsi="Times New Roman"/>
          <w:sz w:val="22"/>
          <w:lang w:val="lt-LT"/>
        </w:rPr>
        <w:t xml:space="preserve">avartoti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 w:rsidRPr="00294DA1">
        <w:rPr>
          <w:snapToGrid/>
          <w:color w:val="000000"/>
          <w:szCs w:val="22"/>
          <w:lang w:val="lt-LT" w:eastAsia="lt-LT"/>
        </w:rPr>
        <w:t xml:space="preserve">Svarbu tiksliai vartoti </w:t>
      </w:r>
      <w:r>
        <w:rPr>
          <w:snapToGrid/>
          <w:color w:val="000000"/>
          <w:szCs w:val="22"/>
          <w:lang w:val="lt-LT" w:eastAsia="lt-LT"/>
        </w:rPr>
        <w:t xml:space="preserve">šį </w:t>
      </w:r>
      <w:r w:rsidRPr="00294DA1">
        <w:rPr>
          <w:snapToGrid/>
          <w:color w:val="000000"/>
          <w:szCs w:val="22"/>
          <w:lang w:val="lt-LT" w:eastAsia="lt-LT"/>
        </w:rPr>
        <w:t>vaistą kaip nurodė gydytojas.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 w:rsidRPr="00294DA1">
        <w:rPr>
          <w:snapToGrid/>
          <w:color w:val="000000"/>
          <w:szCs w:val="22"/>
          <w:lang w:val="lt-LT" w:eastAsia="lt-LT"/>
        </w:rPr>
        <w:t>Praleidus dozę, ją reikia suvartoti kiek galima greičiau.</w:t>
      </w:r>
      <w:r>
        <w:rPr>
          <w:snapToGrid/>
          <w:color w:val="000000"/>
          <w:szCs w:val="22"/>
          <w:lang w:val="lt-LT" w:eastAsia="lt-LT"/>
        </w:rPr>
        <w:t xml:space="preserve"> Tačiau, j</w:t>
      </w:r>
      <w:r w:rsidRPr="00294DA1">
        <w:rPr>
          <w:snapToGrid/>
          <w:color w:val="000000"/>
          <w:szCs w:val="22"/>
          <w:lang w:val="lt-LT" w:eastAsia="lt-LT"/>
        </w:rPr>
        <w:t>eigu beveik atėjo laikas vartoti kitą dozę, praleiskite nesuvartotą dozę ir toliau vaisto vartokite taip, kaip paskirta</w:t>
      </w:r>
      <w:r>
        <w:rPr>
          <w:snapToGrid/>
          <w:color w:val="000000"/>
          <w:szCs w:val="22"/>
          <w:lang w:val="lt-LT" w:eastAsia="lt-LT"/>
        </w:rPr>
        <w:t>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2358A">
        <w:rPr>
          <w:szCs w:val="24"/>
          <w:lang w:val="lt-LT"/>
        </w:rPr>
        <w:t>Negalima vartoti dvigubos dozė</w:t>
      </w:r>
      <w:r>
        <w:rPr>
          <w:szCs w:val="24"/>
          <w:lang w:val="lt-LT"/>
        </w:rPr>
        <w:t xml:space="preserve">s norint kompensuoti praleistą </w:t>
      </w:r>
      <w:r w:rsidRPr="00E2358A">
        <w:rPr>
          <w:szCs w:val="24"/>
          <w:lang w:val="lt-LT"/>
        </w:rPr>
        <w:t>dozę</w:t>
      </w:r>
      <w:r>
        <w:rPr>
          <w:szCs w:val="24"/>
          <w:lang w:val="lt-LT"/>
        </w:rPr>
        <w:t>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Nustojus vartoti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</w:p>
    <w:p w:rsidR="00E95DBE" w:rsidRDefault="00E95DBE" w:rsidP="00E95DBE">
      <w:pPr>
        <w:tabs>
          <w:tab w:val="clear" w:pos="567"/>
        </w:tabs>
        <w:spacing w:line="240" w:lineRule="auto"/>
        <w:rPr>
          <w:rFonts w:eastAsia="Arial Unicode MS"/>
          <w:noProof/>
          <w:snapToGrid/>
          <w:color w:val="000000"/>
          <w:szCs w:val="22"/>
          <w:lang w:val="lt-LT"/>
        </w:rPr>
      </w:pPr>
      <w:r>
        <w:rPr>
          <w:rFonts w:eastAsia="Arial Unicode MS"/>
          <w:noProof/>
          <w:snapToGrid/>
          <w:color w:val="000000"/>
          <w:szCs w:val="22"/>
          <w:lang w:val="lt-LT"/>
        </w:rPr>
        <w:t>Jeigu norite nutraukti šio vaisto vartojimą, pirmiausia kreipkitės į savo gydytoją</w:t>
      </w:r>
      <w:r w:rsidRPr="00294DA1">
        <w:rPr>
          <w:rFonts w:eastAsia="Arial Unicode MS"/>
          <w:noProof/>
          <w:snapToGrid/>
          <w:color w:val="000000"/>
          <w:szCs w:val="22"/>
          <w:lang w:val="lt-LT"/>
        </w:rPr>
        <w:t>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E2358A">
        <w:rPr>
          <w:szCs w:val="24"/>
          <w:lang w:val="lt-LT"/>
        </w:rPr>
        <w:t>Jeigu kiltų daugiau klausimų dėl šio vaisto vartojimo, kreipkitės į gydytoją arba vaistininką.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E2358A" w:rsidRDefault="00E95DBE" w:rsidP="00E95DBE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4.</w:t>
      </w:r>
      <w:r w:rsidRPr="00E2358A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E2358A">
        <w:rPr>
          <w:szCs w:val="24"/>
          <w:lang w:val="lt-LT"/>
        </w:rPr>
        <w:t>Šis vaistas, kaip ir visi kiti, gali sukelti šalutinį poveikį, nors jis pasireiškia ne visiems žmonėms.</w:t>
      </w: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</w:p>
    <w:p w:rsidR="00E95DBE" w:rsidRPr="00EE70D8" w:rsidRDefault="00E95DBE" w:rsidP="00E95DBE">
      <w:pPr>
        <w:tabs>
          <w:tab w:val="clear" w:pos="567"/>
        </w:tabs>
        <w:spacing w:line="240" w:lineRule="atLeast"/>
        <w:rPr>
          <w:snapToGrid/>
          <w:lang w:val="lt-LT" w:eastAsia="de-DE"/>
        </w:rPr>
      </w:pPr>
      <w:r w:rsidRPr="00EE70D8">
        <w:rPr>
          <w:snapToGrid/>
          <w:lang w:val="lt-LT" w:eastAsia="de-DE"/>
        </w:rPr>
        <w:t xml:space="preserve">Jei Jums pasireiškė alerginė reakcija, pvz., dilgėlinė, kvėpavimą ar rijimą </w:t>
      </w:r>
      <w:r w:rsidRPr="00EE70D8">
        <w:rPr>
          <w:snapToGrid/>
          <w:szCs w:val="22"/>
          <w:lang w:val="lt-LT" w:eastAsia="de-DE"/>
        </w:rPr>
        <w:t>sunkinantis</w:t>
      </w:r>
      <w:r w:rsidRPr="00EE70D8">
        <w:rPr>
          <w:snapToGrid/>
          <w:lang w:val="lt-LT" w:eastAsia="de-DE"/>
        </w:rPr>
        <w:t xml:space="preserve"> veido, lūpų, liežuvio ir (arba) gerklės patinimas, nutraukite šio vaisto vartojimą ir nedelsdami kreipkitės į gydytoją.</w:t>
      </w: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  <w:r w:rsidRPr="00294DA1">
        <w:rPr>
          <w:snapToGrid/>
          <w:szCs w:val="22"/>
          <w:lang w:val="lt-LT" w:eastAsia="de-DE"/>
        </w:rPr>
        <w:t>Duomenų apie žemiau išvardytą šalutinį poveikį</w:t>
      </w:r>
      <w:r>
        <w:rPr>
          <w:snapToGrid/>
          <w:szCs w:val="22"/>
          <w:lang w:val="lt-LT" w:eastAsia="de-DE"/>
        </w:rPr>
        <w:t xml:space="preserve"> vartojant </w:t>
      </w:r>
      <w:proofErr w:type="spellStart"/>
      <w:r>
        <w:rPr>
          <w:snapToGrid/>
          <w:szCs w:val="22"/>
          <w:lang w:val="lt-LT" w:eastAsia="de-DE"/>
        </w:rPr>
        <w:t>dorzolamido</w:t>
      </w:r>
      <w:proofErr w:type="spellEnd"/>
      <w:r>
        <w:rPr>
          <w:snapToGrid/>
          <w:szCs w:val="22"/>
          <w:lang w:val="lt-LT" w:eastAsia="de-DE"/>
        </w:rPr>
        <w:t xml:space="preserve"> be konservantų</w:t>
      </w:r>
      <w:r w:rsidRPr="00294DA1">
        <w:rPr>
          <w:snapToGrid/>
          <w:szCs w:val="22"/>
          <w:lang w:val="lt-LT" w:eastAsia="de-DE"/>
        </w:rPr>
        <w:t xml:space="preserve"> gauta klinikinių tyrimų metu arba po pasirodymo rinkoje.</w:t>
      </w: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  <w:r w:rsidRPr="00294DA1">
        <w:rPr>
          <w:snapToGrid/>
          <w:szCs w:val="22"/>
          <w:u w:val="single"/>
          <w:lang w:val="lt-LT" w:eastAsia="de-DE"/>
        </w:rPr>
        <w:t>Labai dažnas šalutinis poveikis</w:t>
      </w:r>
      <w:r w:rsidRPr="00294DA1">
        <w:rPr>
          <w:snapToGrid/>
          <w:u w:val="single"/>
          <w:lang w:val="lt-LT" w:eastAsia="de-DE"/>
        </w:rPr>
        <w:t xml:space="preserve"> (</w:t>
      </w:r>
      <w:r w:rsidRPr="003512D0">
        <w:rPr>
          <w:snapToGrid/>
          <w:u w:val="single"/>
          <w:lang w:val="lt-LT" w:eastAsia="de-DE"/>
        </w:rPr>
        <w:t>gali pasireikšti</w:t>
      </w:r>
      <w:r>
        <w:rPr>
          <w:snapToGrid/>
          <w:u w:val="single"/>
          <w:lang w:val="lt-LT" w:eastAsia="de-DE"/>
        </w:rPr>
        <w:t xml:space="preserve"> </w:t>
      </w:r>
      <w:r w:rsidRPr="00294DA1">
        <w:rPr>
          <w:snapToGrid/>
          <w:u w:val="single"/>
          <w:lang w:val="lt-LT" w:eastAsia="de-DE"/>
        </w:rPr>
        <w:t>daugiau kaip 1 iš 10</w:t>
      </w:r>
      <w:r>
        <w:rPr>
          <w:snapToGrid/>
          <w:u w:val="single"/>
          <w:lang w:val="lt-LT" w:eastAsia="de-DE"/>
        </w:rPr>
        <w:t xml:space="preserve"> vartotojų</w:t>
      </w:r>
      <w:r w:rsidRPr="00294DA1">
        <w:rPr>
          <w:snapToGrid/>
          <w:u w:val="single"/>
          <w:lang w:val="lt-LT" w:eastAsia="de-DE"/>
        </w:rPr>
        <w:t>)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Akių deginimas ir dilginimas.</w:t>
      </w: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  <w:r w:rsidRPr="00294DA1">
        <w:rPr>
          <w:snapToGrid/>
          <w:szCs w:val="22"/>
          <w:u w:val="single"/>
          <w:lang w:val="lt-LT" w:eastAsia="de-DE"/>
        </w:rPr>
        <w:t>Dažnas šalutinis poveikis</w:t>
      </w:r>
      <w:r w:rsidRPr="00294DA1">
        <w:rPr>
          <w:snapToGrid/>
          <w:u w:val="single"/>
          <w:lang w:val="lt-LT" w:eastAsia="de-DE"/>
        </w:rPr>
        <w:t xml:space="preserve"> (</w:t>
      </w:r>
      <w:r w:rsidRPr="003512D0">
        <w:rPr>
          <w:snapToGrid/>
          <w:u w:val="single"/>
          <w:lang w:val="lt-LT" w:eastAsia="de-DE"/>
        </w:rPr>
        <w:t>gali pasireikšti</w:t>
      </w:r>
      <w:r>
        <w:rPr>
          <w:snapToGrid/>
          <w:u w:val="single"/>
          <w:lang w:val="lt-LT" w:eastAsia="de-DE"/>
        </w:rPr>
        <w:t xml:space="preserve"> mažiau</w:t>
      </w:r>
      <w:r w:rsidRPr="00294DA1">
        <w:rPr>
          <w:snapToGrid/>
          <w:u w:val="single"/>
          <w:lang w:val="lt-LT" w:eastAsia="de-DE"/>
        </w:rPr>
        <w:t xml:space="preserve"> kaip 1 iš 10</w:t>
      </w:r>
      <w:r>
        <w:rPr>
          <w:snapToGrid/>
          <w:u w:val="single"/>
          <w:lang w:val="lt-LT" w:eastAsia="de-DE"/>
        </w:rPr>
        <w:t xml:space="preserve"> vartotojų</w:t>
      </w:r>
      <w:r w:rsidRPr="00294DA1">
        <w:rPr>
          <w:snapToGrid/>
          <w:u w:val="single"/>
          <w:lang w:val="lt-LT" w:eastAsia="de-DE"/>
        </w:rPr>
        <w:t>)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Ragenos ligos, pasireiškiančios akių skausmu ir miglotu matymu (paviršinis taškinis ragenos uždegimas);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išskyros iš akių kartu su akių niežuliu (junginės uždegimas);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vokų dirginimas ar uždegimas;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neryškus matomas vaizdas;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galvos skausmas, pykinimas;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>kartaus skonio pojūtis;</w:t>
      </w:r>
    </w:p>
    <w:p w:rsidR="00E95DBE" w:rsidRPr="00EE70D8" w:rsidRDefault="00E95DBE" w:rsidP="00E95DBE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lastRenderedPageBreak/>
        <w:t>nuovargis.</w:t>
      </w: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  <w:r w:rsidRPr="00294DA1">
        <w:rPr>
          <w:snapToGrid/>
          <w:szCs w:val="22"/>
          <w:u w:val="single"/>
          <w:lang w:val="lt-LT" w:eastAsia="de-DE"/>
        </w:rPr>
        <w:t>Nedažnas šalutinis poveikis</w:t>
      </w:r>
      <w:r w:rsidRPr="00294DA1">
        <w:rPr>
          <w:snapToGrid/>
          <w:u w:val="single"/>
          <w:lang w:val="lt-LT" w:eastAsia="de-DE"/>
        </w:rPr>
        <w:t xml:space="preserve"> (</w:t>
      </w:r>
      <w:r w:rsidRPr="003512D0">
        <w:rPr>
          <w:snapToGrid/>
          <w:u w:val="single"/>
          <w:lang w:val="lt-LT" w:eastAsia="de-DE"/>
        </w:rPr>
        <w:t>gali pasireikšti</w:t>
      </w:r>
      <w:r>
        <w:rPr>
          <w:snapToGrid/>
          <w:u w:val="single"/>
          <w:lang w:val="lt-LT" w:eastAsia="de-DE"/>
        </w:rPr>
        <w:t xml:space="preserve"> mažiau</w:t>
      </w:r>
      <w:r w:rsidRPr="00294DA1">
        <w:rPr>
          <w:snapToGrid/>
          <w:u w:val="single"/>
          <w:lang w:val="lt-LT" w:eastAsia="de-DE"/>
        </w:rPr>
        <w:t xml:space="preserve"> kaip 1 iš 1</w:t>
      </w:r>
      <w:r>
        <w:rPr>
          <w:snapToGrid/>
          <w:u w:val="single"/>
          <w:lang w:val="lt-LT" w:eastAsia="de-DE"/>
        </w:rPr>
        <w:t>0</w:t>
      </w:r>
      <w:r w:rsidRPr="00294DA1">
        <w:rPr>
          <w:snapToGrid/>
          <w:u w:val="single"/>
          <w:lang w:val="lt-LT" w:eastAsia="de-DE"/>
        </w:rPr>
        <w:t>0</w:t>
      </w:r>
      <w:r>
        <w:rPr>
          <w:snapToGrid/>
          <w:u w:val="single"/>
          <w:lang w:val="lt-LT" w:eastAsia="de-DE"/>
        </w:rPr>
        <w:t xml:space="preserve"> vartotojų</w:t>
      </w:r>
      <w:r w:rsidRPr="00294DA1">
        <w:rPr>
          <w:snapToGrid/>
          <w:u w:val="single"/>
          <w:lang w:val="lt-LT" w:eastAsia="de-DE"/>
        </w:rPr>
        <w:t>)</w:t>
      </w:r>
    </w:p>
    <w:p w:rsidR="00E95DBE" w:rsidRPr="00EE70D8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tLeast"/>
        <w:ind w:left="567" w:hanging="567"/>
        <w:rPr>
          <w:snapToGrid/>
          <w:szCs w:val="22"/>
          <w:lang w:val="lt-LT" w:eastAsia="de-DE"/>
        </w:rPr>
      </w:pPr>
      <w:r w:rsidRPr="00EE70D8">
        <w:rPr>
          <w:snapToGrid/>
          <w:szCs w:val="22"/>
          <w:lang w:val="lt-LT" w:eastAsia="de-DE"/>
        </w:rPr>
        <w:t xml:space="preserve">Akies rainelės </w:t>
      </w:r>
      <w:r>
        <w:rPr>
          <w:snapToGrid/>
          <w:szCs w:val="22"/>
          <w:lang w:val="lt-LT" w:eastAsia="de-DE"/>
        </w:rPr>
        <w:t>uždegimas.</w:t>
      </w: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</w:p>
    <w:p w:rsidR="00E95DBE" w:rsidRPr="00294DA1" w:rsidRDefault="00E95DBE" w:rsidP="00E95DBE">
      <w:pPr>
        <w:tabs>
          <w:tab w:val="clear" w:pos="567"/>
        </w:tabs>
        <w:spacing w:line="240" w:lineRule="atLeast"/>
        <w:rPr>
          <w:snapToGrid/>
          <w:szCs w:val="22"/>
          <w:lang w:val="lt-LT" w:eastAsia="de-DE"/>
        </w:rPr>
      </w:pPr>
      <w:r w:rsidRPr="00294DA1">
        <w:rPr>
          <w:snapToGrid/>
          <w:szCs w:val="22"/>
          <w:u w:val="single"/>
          <w:lang w:val="lt-LT" w:eastAsia="de-DE"/>
        </w:rPr>
        <w:t>Retas šalutinis poveikis</w:t>
      </w:r>
      <w:r w:rsidRPr="00294DA1">
        <w:rPr>
          <w:snapToGrid/>
          <w:u w:val="single"/>
          <w:lang w:val="lt-LT" w:eastAsia="de-DE"/>
        </w:rPr>
        <w:t xml:space="preserve"> (</w:t>
      </w:r>
      <w:r w:rsidRPr="003512D0">
        <w:rPr>
          <w:snapToGrid/>
          <w:u w:val="single"/>
          <w:lang w:val="lt-LT" w:eastAsia="de-DE"/>
        </w:rPr>
        <w:t>gali pasireikšti</w:t>
      </w:r>
      <w:r>
        <w:rPr>
          <w:snapToGrid/>
          <w:u w:val="single"/>
          <w:lang w:val="lt-LT" w:eastAsia="de-DE"/>
        </w:rPr>
        <w:t xml:space="preserve"> mažiau</w:t>
      </w:r>
      <w:r w:rsidRPr="00294DA1">
        <w:rPr>
          <w:snapToGrid/>
          <w:u w:val="single"/>
          <w:lang w:val="lt-LT" w:eastAsia="de-DE"/>
        </w:rPr>
        <w:t xml:space="preserve"> kaip 1 iš 1</w:t>
      </w:r>
      <w:r>
        <w:rPr>
          <w:snapToGrid/>
          <w:u w:val="single"/>
          <w:lang w:val="lt-LT" w:eastAsia="de-DE"/>
        </w:rPr>
        <w:t>00</w:t>
      </w:r>
      <w:r w:rsidRPr="00294DA1">
        <w:rPr>
          <w:snapToGrid/>
          <w:u w:val="single"/>
          <w:lang w:val="lt-LT" w:eastAsia="de-DE"/>
        </w:rPr>
        <w:t>0</w:t>
      </w:r>
      <w:r>
        <w:rPr>
          <w:snapToGrid/>
          <w:u w:val="single"/>
          <w:lang w:val="lt-LT" w:eastAsia="de-DE"/>
        </w:rPr>
        <w:t xml:space="preserve"> vartotojų</w:t>
      </w:r>
      <w:r w:rsidRPr="00294DA1">
        <w:rPr>
          <w:snapToGrid/>
          <w:u w:val="single"/>
          <w:lang w:val="lt-LT" w:eastAsia="de-DE"/>
        </w:rPr>
        <w:t>)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Plaštakų ir pėdų dilgčiojimas ir tirpimas;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laikina trumparegystė (praeinanti nutraukus vaisto vartojimą);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skysčio atsiradimas po tinklaine (</w:t>
      </w:r>
      <w:proofErr w:type="spellStart"/>
      <w:r w:rsidRPr="00A13651">
        <w:rPr>
          <w:snapToGrid/>
          <w:szCs w:val="22"/>
          <w:lang w:val="lt-LT" w:eastAsia="de-DE"/>
        </w:rPr>
        <w:t>gyslainės</w:t>
      </w:r>
      <w:proofErr w:type="spellEnd"/>
      <w:r w:rsidRPr="00A13651">
        <w:rPr>
          <w:snapToGrid/>
          <w:szCs w:val="22"/>
          <w:lang w:val="lt-LT" w:eastAsia="de-DE"/>
        </w:rPr>
        <w:t xml:space="preserve"> atšoka po filtruojamosios operacijos);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akių skausmas;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vokų traiškanojimas;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mažas akispūdis;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ragenos patinimas (jo simptomai yra regos sutrikimai);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paraudimu pasireiškiantis akies dirginimas;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inkstų akmenligė;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svaigulys;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kraujavimas iš nosies;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gerklės dirginimas;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burnos džiūvimas;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lokalus odos išbėrimas (kontaktinis dermatitas);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sunkios odos reakcijos;</w:t>
      </w:r>
    </w:p>
    <w:p w:rsidR="00E95DBE" w:rsidRPr="00A13651" w:rsidRDefault="00E95DBE" w:rsidP="00E95DBE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A13651">
        <w:rPr>
          <w:snapToGrid/>
          <w:szCs w:val="22"/>
          <w:lang w:val="lt-LT" w:eastAsia="de-DE"/>
        </w:rPr>
        <w:t>alerginės reakcijos, pvz., išbėrimas, dilgėlinė, niežulys. Retai gali atsirasti lūpų, akių ir burnos patinimas, dusulys ir dar rečiau švokštimas.</w:t>
      </w:r>
    </w:p>
    <w:p w:rsidR="00E95DBE" w:rsidRPr="00294DA1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E95DBE" w:rsidRPr="00294DA1" w:rsidRDefault="00E95DBE" w:rsidP="00E95DB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u w:val="single"/>
          <w:lang w:val="lt-LT"/>
        </w:rPr>
      </w:pPr>
      <w:r w:rsidRPr="00294DA1">
        <w:rPr>
          <w:rFonts w:eastAsia="Calibri"/>
          <w:snapToGrid/>
          <w:color w:val="000000"/>
          <w:szCs w:val="22"/>
          <w:u w:val="single"/>
          <w:lang w:val="lt-LT"/>
        </w:rPr>
        <w:t xml:space="preserve">Dažnis nežinomas (negali būti </w:t>
      </w:r>
      <w:r>
        <w:rPr>
          <w:rFonts w:eastAsia="Calibri"/>
          <w:snapToGrid/>
          <w:color w:val="000000"/>
          <w:szCs w:val="22"/>
          <w:u w:val="single"/>
          <w:lang w:val="lt-LT"/>
        </w:rPr>
        <w:t>apskaičiuotas</w:t>
      </w:r>
      <w:r w:rsidRPr="00294DA1">
        <w:rPr>
          <w:rFonts w:eastAsia="Calibri"/>
          <w:snapToGrid/>
          <w:color w:val="000000"/>
          <w:szCs w:val="22"/>
          <w:u w:val="single"/>
          <w:lang w:val="lt-LT"/>
        </w:rPr>
        <w:t xml:space="preserve"> pagal turimus duomenis)</w:t>
      </w:r>
    </w:p>
    <w:p w:rsidR="00E95DBE" w:rsidRPr="00A13651" w:rsidRDefault="00E95DBE" w:rsidP="00E95DBE">
      <w:pPr>
        <w:pStyle w:val="Sraopastraipa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Calibri"/>
          <w:snapToGrid/>
          <w:color w:val="000000"/>
          <w:szCs w:val="22"/>
          <w:lang w:val="lt-LT"/>
        </w:rPr>
      </w:pPr>
      <w:r w:rsidRPr="00A13651">
        <w:rPr>
          <w:rFonts w:eastAsia="Calibri"/>
          <w:bCs/>
          <w:snapToGrid/>
          <w:color w:val="000000"/>
          <w:szCs w:val="22"/>
          <w:lang w:val="lt-LT"/>
        </w:rPr>
        <w:t>Dusulys;</w:t>
      </w:r>
    </w:p>
    <w:p w:rsidR="00E95DBE" w:rsidRPr="00A13651" w:rsidRDefault="00E95DBE" w:rsidP="00E95DBE">
      <w:pPr>
        <w:pStyle w:val="Sraopastraipa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Calibri"/>
          <w:snapToGrid/>
          <w:color w:val="000000"/>
          <w:szCs w:val="22"/>
          <w:lang w:val="lt-LT"/>
        </w:rPr>
      </w:pPr>
      <w:r w:rsidRPr="00A13651">
        <w:rPr>
          <w:rFonts w:eastAsia="Calibri"/>
          <w:bCs/>
          <w:snapToGrid/>
          <w:color w:val="000000"/>
          <w:szCs w:val="22"/>
          <w:lang w:val="lt-LT"/>
        </w:rPr>
        <w:t>svetimkūnio pojūtis akyje (pojūtis, kad akyje kažkas yra).</w:t>
      </w:r>
    </w:p>
    <w:p w:rsidR="00E95DBE" w:rsidRPr="00C9210B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E95DBE" w:rsidRPr="00E2358A" w:rsidRDefault="00E95DBE" w:rsidP="00E95DBE">
      <w:pPr>
        <w:spacing w:line="240" w:lineRule="auto"/>
        <w:rPr>
          <w:b/>
          <w:szCs w:val="24"/>
          <w:lang w:val="lt-LT"/>
        </w:rPr>
      </w:pPr>
      <w:r w:rsidRPr="00E2358A">
        <w:rPr>
          <w:b/>
          <w:szCs w:val="24"/>
          <w:lang w:val="lt-LT"/>
        </w:rPr>
        <w:t>Pranešimas apie šalutinį poveikį</w:t>
      </w:r>
    </w:p>
    <w:p w:rsidR="00E95DBE" w:rsidRPr="00E2358A" w:rsidRDefault="00E95DBE" w:rsidP="00E95DBE">
      <w:pPr>
        <w:ind w:right="-449"/>
        <w:rPr>
          <w:szCs w:val="24"/>
          <w:lang w:val="lt-LT"/>
        </w:rPr>
      </w:pPr>
      <w:r w:rsidRPr="00E2358A">
        <w:rPr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E2358A">
        <w:rPr>
          <w:lang w:val="lt-LT" w:eastAsia="zh-CN"/>
        </w:rPr>
        <w:t>elefonu 8 800 73568</w:t>
      </w:r>
      <w:r w:rsidRPr="00E2358A">
        <w:rPr>
          <w:lang w:val="lt-LT"/>
        </w:rPr>
        <w:t xml:space="preserve"> arba užpildyti interneto svetainėje </w:t>
      </w:r>
      <w:hyperlink r:id="rId9" w:history="1">
        <w:r w:rsidRPr="00E2358A">
          <w:rPr>
            <w:rStyle w:val="Hipersaitas"/>
            <w:rFonts w:eastAsia="SimSun"/>
            <w:lang w:val="lt-LT"/>
          </w:rPr>
          <w:t>www.vvkt.lt</w:t>
        </w:r>
      </w:hyperlink>
      <w:r w:rsidRPr="00E2358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2358A">
        <w:rPr>
          <w:lang w:val="lt-LT" w:eastAsia="zh-CN"/>
        </w:rPr>
        <w:t xml:space="preserve">nemokamu </w:t>
      </w:r>
      <w:r w:rsidRPr="00E2358A">
        <w:rPr>
          <w:lang w:val="lt-LT"/>
        </w:rPr>
        <w:t>fakso numeriu 8 800 20131</w:t>
      </w:r>
      <w:r w:rsidRPr="00E2358A">
        <w:rPr>
          <w:lang w:val="lt-LT" w:eastAsia="zh-CN"/>
        </w:rPr>
        <w:t xml:space="preserve">, </w:t>
      </w:r>
      <w:r w:rsidRPr="00E2358A">
        <w:rPr>
          <w:lang w:val="lt-LT"/>
        </w:rPr>
        <w:t xml:space="preserve">el. paštu </w:t>
      </w:r>
      <w:hyperlink r:id="rId10" w:history="1">
        <w:r w:rsidRPr="00E2358A">
          <w:rPr>
            <w:rStyle w:val="Hipersaitas"/>
            <w:rFonts w:eastAsia="SimSun"/>
            <w:lang w:val="lt-LT"/>
          </w:rPr>
          <w:t>NepageidaujamaR@vvkt.lt</w:t>
        </w:r>
      </w:hyperlink>
      <w:r w:rsidRPr="00E2358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E2358A">
          <w:rPr>
            <w:rStyle w:val="Hipersaitas"/>
            <w:rFonts w:eastAsia="SimSun"/>
            <w:lang w:val="lt-LT"/>
          </w:rPr>
          <w:t>http://www.vvkt.lt</w:t>
        </w:r>
      </w:hyperlink>
      <w:r w:rsidRPr="00E2358A">
        <w:rPr>
          <w:lang w:val="lt-LT"/>
        </w:rPr>
        <w:t>). Pranešdami apie šalutinį poveikį galite mums padėti gauti daugiau informacijos apie šio vaisto saugumą.</w:t>
      </w:r>
    </w:p>
    <w:p w:rsidR="00E95DBE" w:rsidRPr="00E2358A" w:rsidRDefault="00E95DBE" w:rsidP="00E95DBE">
      <w:pPr>
        <w:ind w:right="-449"/>
        <w:rPr>
          <w:szCs w:val="24"/>
          <w:lang w:val="lt-LT"/>
        </w:rPr>
      </w:pPr>
    </w:p>
    <w:p w:rsidR="00E95DBE" w:rsidRPr="00E2358A" w:rsidRDefault="00E95DBE" w:rsidP="00E95DBE">
      <w:pPr>
        <w:ind w:right="-449"/>
        <w:rPr>
          <w:szCs w:val="24"/>
          <w:lang w:val="lt-LT"/>
        </w:rPr>
      </w:pPr>
    </w:p>
    <w:p w:rsidR="00E95DBE" w:rsidRPr="00E2358A" w:rsidRDefault="00E95DBE" w:rsidP="00E95DBE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5.</w:t>
      </w:r>
      <w:r w:rsidRPr="00E2358A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2358A">
        <w:rPr>
          <w:szCs w:val="24"/>
          <w:lang w:val="lt-LT"/>
        </w:rPr>
        <w:t>Šį vaistą laikykite vaikams nepastebimoje ir nepasiekiamoje vietoje.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  <w:r>
        <w:rPr>
          <w:snapToGrid/>
          <w:lang w:val="lt-LT"/>
        </w:rPr>
        <w:t>Šiam vaistui specialių laikymo sąlygų nereikia.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  <w:r>
        <w:rPr>
          <w:snapToGrid/>
          <w:lang w:val="lt-LT"/>
        </w:rPr>
        <w:t>Pirmą kartą atidarius, laikyti ilgiausiai 28 dienas. Specialių laikymo sąlygų nereikia.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2358A">
        <w:rPr>
          <w:szCs w:val="24"/>
          <w:lang w:val="lt-LT"/>
        </w:rPr>
        <w:t>Ant dėžutės</w:t>
      </w:r>
      <w:r>
        <w:rPr>
          <w:szCs w:val="24"/>
          <w:lang w:val="lt-LT"/>
        </w:rPr>
        <w:t xml:space="preserve"> ir </w:t>
      </w:r>
      <w:r w:rsidRPr="00E2358A">
        <w:rPr>
          <w:szCs w:val="24"/>
          <w:lang w:val="lt-LT"/>
        </w:rPr>
        <w:t xml:space="preserve">buteliuko po </w:t>
      </w:r>
      <w:r>
        <w:rPr>
          <w:szCs w:val="24"/>
          <w:lang w:val="lt-LT"/>
        </w:rPr>
        <w:t>„EXP“</w:t>
      </w:r>
      <w:r w:rsidRPr="00E2358A">
        <w:rPr>
          <w:szCs w:val="24"/>
          <w:lang w:val="lt-LT"/>
        </w:rPr>
        <w:t xml:space="preserve"> nurodytam tinkamumo laikui pasibaigus, šio vaisto vartoti negalima. Vaistas tinkamas vartoti iki paskutinės nurodyto mėnesio dienos.</w:t>
      </w:r>
      <w:r>
        <w:rPr>
          <w:szCs w:val="24"/>
          <w:lang w:val="lt-LT"/>
        </w:rPr>
        <w:t xml:space="preserve"> Įsitikinkite, kad buteliukas tinkamai uždarytas.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napToGrid/>
          <w:szCs w:val="22"/>
          <w:lang w:val="lt-LT"/>
        </w:rPr>
        <w:t>J</w:t>
      </w:r>
      <w:r w:rsidRPr="00A00133">
        <w:rPr>
          <w:snapToGrid/>
          <w:szCs w:val="22"/>
          <w:lang w:val="lt-LT"/>
        </w:rPr>
        <w:t>eigu prieš pradedant vartoti vaistą matote, kad buteliuko dangtelio apsauga pažeista, vaisto iš šio buteliuko vartoti negalima.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E2358A">
        <w:rPr>
          <w:szCs w:val="24"/>
          <w:lang w:val="lt-LT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6.</w:t>
      </w:r>
      <w:r w:rsidRPr="00E2358A">
        <w:rPr>
          <w:rFonts w:ascii="Times New Roman" w:hAnsi="Times New Roman"/>
          <w:b w:val="0"/>
          <w:sz w:val="22"/>
          <w:lang w:val="lt-LT"/>
        </w:rPr>
        <w:tab/>
      </w:r>
      <w:r w:rsidRPr="00E2358A">
        <w:rPr>
          <w:rFonts w:ascii="Times New Roman" w:hAnsi="Times New Roman"/>
          <w:sz w:val="22"/>
          <w:lang w:val="lt-LT"/>
        </w:rPr>
        <w:t>Pakuotės turinys ir kita informacija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  <w:r>
        <w:rPr>
          <w:rFonts w:ascii="Times New Roman" w:hAnsi="Times New Roman"/>
          <w:sz w:val="22"/>
          <w:lang w:val="lt-LT"/>
        </w:rPr>
        <w:t xml:space="preserve"> sudėtis</w:t>
      </w:r>
    </w:p>
    <w:p w:rsidR="00E95DBE" w:rsidRDefault="00E95DBE" w:rsidP="00E95DB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2358A">
        <w:rPr>
          <w:szCs w:val="24"/>
          <w:lang w:val="lt-LT"/>
        </w:rPr>
        <w:t>Veiklioji medžiaga</w:t>
      </w:r>
      <w:r>
        <w:rPr>
          <w:szCs w:val="24"/>
          <w:lang w:val="lt-LT"/>
        </w:rPr>
        <w:t xml:space="preserve"> yra</w:t>
      </w:r>
      <w:r w:rsidRPr="004B7F6A">
        <w:rPr>
          <w:szCs w:val="24"/>
          <w:lang w:val="lt-LT"/>
        </w:rPr>
        <w:t xml:space="preserve"> </w:t>
      </w:r>
      <w:proofErr w:type="spellStart"/>
      <w:r w:rsidRPr="00294DA1">
        <w:rPr>
          <w:szCs w:val="24"/>
          <w:lang w:val="lt-LT"/>
        </w:rPr>
        <w:t>dorzolamidas</w:t>
      </w:r>
      <w:proofErr w:type="spellEnd"/>
      <w:r>
        <w:rPr>
          <w:szCs w:val="24"/>
          <w:lang w:val="lt-LT"/>
        </w:rPr>
        <w:t xml:space="preserve">. </w:t>
      </w:r>
    </w:p>
    <w:p w:rsidR="00E95DBE" w:rsidRPr="00E2358A" w:rsidRDefault="00E95DBE" w:rsidP="00E95DB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294DA1">
        <w:rPr>
          <w:szCs w:val="24"/>
          <w:lang w:val="lt-LT"/>
        </w:rPr>
        <w:t>Kiekviename m</w:t>
      </w:r>
      <w:r>
        <w:rPr>
          <w:szCs w:val="24"/>
          <w:lang w:val="lt-LT"/>
        </w:rPr>
        <w:t>l</w:t>
      </w:r>
      <w:r w:rsidRPr="00294DA1">
        <w:rPr>
          <w:szCs w:val="24"/>
          <w:lang w:val="lt-LT"/>
        </w:rPr>
        <w:t xml:space="preserve"> yra 20</w:t>
      </w:r>
      <w:r>
        <w:rPr>
          <w:szCs w:val="24"/>
          <w:lang w:val="lt-LT"/>
        </w:rPr>
        <w:t> </w:t>
      </w:r>
      <w:r w:rsidRPr="00294DA1">
        <w:rPr>
          <w:szCs w:val="24"/>
          <w:lang w:val="lt-LT"/>
        </w:rPr>
        <w:t xml:space="preserve">mg </w:t>
      </w:r>
      <w:proofErr w:type="spellStart"/>
      <w:r w:rsidRPr="00294DA1">
        <w:rPr>
          <w:szCs w:val="24"/>
          <w:lang w:val="lt-LT"/>
        </w:rPr>
        <w:t>dorzolamido</w:t>
      </w:r>
      <w:proofErr w:type="spellEnd"/>
      <w:r>
        <w:rPr>
          <w:szCs w:val="24"/>
          <w:lang w:val="lt-LT"/>
        </w:rPr>
        <w:t xml:space="preserve"> (</w:t>
      </w:r>
      <w:proofErr w:type="spellStart"/>
      <w:r w:rsidRPr="00294DA1">
        <w:rPr>
          <w:szCs w:val="24"/>
          <w:lang w:val="lt-LT"/>
        </w:rPr>
        <w:t>dorzolamido</w:t>
      </w:r>
      <w:proofErr w:type="spellEnd"/>
      <w:r w:rsidRPr="00294DA1">
        <w:rPr>
          <w:szCs w:val="24"/>
          <w:lang w:val="lt-LT"/>
        </w:rPr>
        <w:t xml:space="preserve"> hidrochlorido</w:t>
      </w:r>
      <w:r>
        <w:rPr>
          <w:szCs w:val="24"/>
          <w:lang w:val="lt-LT"/>
        </w:rPr>
        <w:t xml:space="preserve"> pavidalu).</w:t>
      </w:r>
    </w:p>
    <w:p w:rsidR="00E95DBE" w:rsidRPr="00E2358A" w:rsidRDefault="00E95DBE" w:rsidP="00E95DB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2358A">
        <w:rPr>
          <w:szCs w:val="24"/>
          <w:lang w:val="lt-LT"/>
        </w:rPr>
        <w:t>Pagalbinės medžiagos</w:t>
      </w:r>
      <w:r>
        <w:rPr>
          <w:szCs w:val="24"/>
          <w:lang w:val="lt-LT"/>
        </w:rPr>
        <w:t xml:space="preserve"> yra </w:t>
      </w:r>
      <w:proofErr w:type="spellStart"/>
      <w:r w:rsidRPr="00294DA1">
        <w:rPr>
          <w:szCs w:val="24"/>
          <w:lang w:val="lt-LT"/>
        </w:rPr>
        <w:t>hidroksietilceliuliozė</w:t>
      </w:r>
      <w:proofErr w:type="spellEnd"/>
      <w:r>
        <w:rPr>
          <w:szCs w:val="24"/>
          <w:lang w:val="lt-LT"/>
        </w:rPr>
        <w:t xml:space="preserve">, </w:t>
      </w:r>
      <w:proofErr w:type="spellStart"/>
      <w:r w:rsidRPr="00294DA1">
        <w:rPr>
          <w:szCs w:val="24"/>
          <w:lang w:val="lt-LT"/>
        </w:rPr>
        <w:t>manitolis</w:t>
      </w:r>
      <w:proofErr w:type="spellEnd"/>
      <w:r w:rsidRPr="00294DA1">
        <w:rPr>
          <w:szCs w:val="24"/>
          <w:lang w:val="lt-LT"/>
        </w:rPr>
        <w:t>, natrio citratas</w:t>
      </w:r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dihidratas</w:t>
      </w:r>
      <w:proofErr w:type="spellEnd"/>
      <w:r w:rsidRPr="00294DA1">
        <w:rPr>
          <w:szCs w:val="24"/>
          <w:lang w:val="lt-LT"/>
        </w:rPr>
        <w:t xml:space="preserve">, natrio </w:t>
      </w:r>
      <w:proofErr w:type="spellStart"/>
      <w:r w:rsidRPr="00294DA1">
        <w:rPr>
          <w:szCs w:val="24"/>
          <w:lang w:val="lt-LT"/>
        </w:rPr>
        <w:t>hidroksidas</w:t>
      </w:r>
      <w:proofErr w:type="spellEnd"/>
      <w:r w:rsidRPr="00294DA1">
        <w:rPr>
          <w:szCs w:val="24"/>
          <w:lang w:val="lt-LT"/>
        </w:rPr>
        <w:t xml:space="preserve">, </w:t>
      </w:r>
      <w:r>
        <w:rPr>
          <w:szCs w:val="24"/>
          <w:lang w:val="lt-LT"/>
        </w:rPr>
        <w:t>injekcinis</w:t>
      </w:r>
      <w:r w:rsidRPr="00294DA1">
        <w:rPr>
          <w:szCs w:val="24"/>
          <w:lang w:val="lt-LT"/>
        </w:rPr>
        <w:t xml:space="preserve"> vanduo</w:t>
      </w:r>
      <w:r>
        <w:rPr>
          <w:szCs w:val="24"/>
          <w:lang w:val="lt-LT"/>
        </w:rPr>
        <w:t>.</w:t>
      </w:r>
    </w:p>
    <w:p w:rsidR="00E95DBE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Vizidor</w:t>
      </w:r>
      <w:proofErr w:type="spellEnd"/>
      <w:r w:rsidRPr="00E2358A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lang w:val="lt-LT"/>
        </w:rPr>
      </w:pPr>
      <w:proofErr w:type="spellStart"/>
      <w:r>
        <w:rPr>
          <w:lang w:val="lt-LT"/>
        </w:rPr>
        <w:t>Vizidor</w:t>
      </w:r>
      <w:proofErr w:type="spellEnd"/>
      <w:r>
        <w:rPr>
          <w:lang w:val="lt-LT"/>
        </w:rPr>
        <w:t xml:space="preserve"> akių lašai (tirpalas) yra skaidrus, bespalvis, vandeninis, šiek tiek klampus tirpalas. Jis tiekiamas baltame nepermatome 11 ml talpos MTPE buteliuke su baltu </w:t>
      </w:r>
      <w:proofErr w:type="spellStart"/>
      <w:r>
        <w:rPr>
          <w:i/>
          <w:lang w:val="lt-LT"/>
        </w:rPr>
        <w:t>Novelia</w:t>
      </w:r>
      <w:proofErr w:type="spellEnd"/>
      <w:r>
        <w:rPr>
          <w:lang w:val="lt-LT"/>
        </w:rPr>
        <w:t xml:space="preserve"> antgaliu (DTPE ir silikonas) ir su baltu DTPE dangteliu. Buteliuke yra 5 ml tirpalo.</w:t>
      </w:r>
    </w:p>
    <w:p w:rsidR="00E95DBE" w:rsidRPr="004A166D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4A166D">
        <w:rPr>
          <w:snapToGrid/>
          <w:szCs w:val="22"/>
          <w:lang w:val="lt-LT" w:eastAsia="lt-LT"/>
        </w:rPr>
        <w:t xml:space="preserve">Pakuotės dydis: kartoninė dėžutė, kurioje yra 1 arba 3 buteliukai. </w:t>
      </w:r>
    </w:p>
    <w:p w:rsidR="00E95DBE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E95DBE" w:rsidRPr="00E2358A" w:rsidRDefault="00E95DBE" w:rsidP="00E95DB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4A166D">
        <w:rPr>
          <w:snapToGrid/>
          <w:szCs w:val="22"/>
          <w:lang w:val="lt-LT" w:eastAsia="lt-LT"/>
        </w:rPr>
        <w:t>Gali būti tiekiamos ne visų dydžių pakuotės.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pStyle w:val="Antrat4"/>
        <w:rPr>
          <w:rFonts w:ascii="Times New Roman" w:hAnsi="Times New Roman"/>
          <w:sz w:val="22"/>
          <w:lang w:val="lt-LT"/>
        </w:rPr>
      </w:pPr>
      <w:r w:rsidRPr="00E2358A">
        <w:rPr>
          <w:rFonts w:ascii="Times New Roman" w:hAnsi="Times New Roman"/>
          <w:sz w:val="22"/>
          <w:lang w:val="lt-LT"/>
        </w:rPr>
        <w:t>Registruotojas ir gamintojas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FB19D8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  <w:lang w:val="lt-LT"/>
        </w:rPr>
      </w:pPr>
      <w:r w:rsidRPr="00FB19D8">
        <w:rPr>
          <w:i/>
          <w:szCs w:val="24"/>
          <w:lang w:val="lt-LT"/>
        </w:rPr>
        <w:t>Registruotojas</w:t>
      </w:r>
    </w:p>
    <w:p w:rsidR="00E95DBE" w:rsidRDefault="00E95DBE" w:rsidP="00E95DBE">
      <w:pPr>
        <w:ind w:right="-40"/>
        <w:rPr>
          <w:lang w:val="lt-LT"/>
        </w:rPr>
      </w:pPr>
      <w:proofErr w:type="spellStart"/>
      <w:r>
        <w:rPr>
          <w:lang w:val="lt-LT"/>
        </w:rPr>
        <w:t>PharmaSwiss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Česká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republika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s.r.o</w:t>
      </w:r>
      <w:proofErr w:type="spellEnd"/>
      <w:r>
        <w:rPr>
          <w:lang w:val="lt-LT"/>
        </w:rPr>
        <w:t>.</w:t>
      </w:r>
    </w:p>
    <w:p w:rsidR="00E95DBE" w:rsidRDefault="00E95DBE" w:rsidP="00E95DBE">
      <w:pPr>
        <w:ind w:right="-40"/>
        <w:rPr>
          <w:lang w:val="lt-LT"/>
        </w:rPr>
      </w:pPr>
      <w:proofErr w:type="spellStart"/>
      <w:r>
        <w:rPr>
          <w:lang w:val="lt-LT"/>
        </w:rPr>
        <w:t>Jankovcova</w:t>
      </w:r>
      <w:proofErr w:type="spellEnd"/>
      <w:r>
        <w:rPr>
          <w:lang w:val="lt-LT"/>
        </w:rPr>
        <w:t xml:space="preserve"> 1569/2c</w:t>
      </w:r>
    </w:p>
    <w:p w:rsidR="00E95DBE" w:rsidRDefault="00E95DBE" w:rsidP="00E95DBE">
      <w:pPr>
        <w:ind w:right="-40"/>
        <w:rPr>
          <w:lang w:val="lt-LT"/>
        </w:rPr>
      </w:pPr>
      <w:r>
        <w:rPr>
          <w:lang w:val="lt-LT"/>
        </w:rPr>
        <w:t>17000 Praha 7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lang w:val="lt-LT"/>
        </w:rPr>
        <w:t>Čekija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B19D8">
        <w:rPr>
          <w:i/>
          <w:szCs w:val="24"/>
          <w:lang w:val="lt-LT"/>
        </w:rPr>
        <w:t>Gamintojas</w:t>
      </w:r>
    </w:p>
    <w:p w:rsidR="00E95DBE" w:rsidRPr="0085671C" w:rsidRDefault="00E95DBE" w:rsidP="00E95DBE">
      <w:pPr>
        <w:ind w:right="-40"/>
        <w:rPr>
          <w:lang w:val="lt-LT"/>
        </w:rPr>
      </w:pPr>
      <w:r w:rsidRPr="0085671C">
        <w:rPr>
          <w:lang w:val="lt-LT"/>
        </w:rPr>
        <w:t>EXCELVISION</w:t>
      </w:r>
    </w:p>
    <w:p w:rsidR="00E95DBE" w:rsidRPr="0085671C" w:rsidRDefault="00E95DBE" w:rsidP="00E95DBE">
      <w:pPr>
        <w:ind w:right="-40"/>
        <w:rPr>
          <w:lang w:val="lt-LT"/>
        </w:rPr>
      </w:pPr>
      <w:r>
        <w:rPr>
          <w:lang w:val="lt-LT"/>
        </w:rPr>
        <w:t xml:space="preserve">27 </w:t>
      </w:r>
      <w:proofErr w:type="spellStart"/>
      <w:r>
        <w:rPr>
          <w:lang w:val="lt-LT"/>
        </w:rPr>
        <w:t>rue</w:t>
      </w:r>
      <w:proofErr w:type="spellEnd"/>
      <w:r>
        <w:rPr>
          <w:lang w:val="lt-LT"/>
        </w:rPr>
        <w:t xml:space="preserve"> de</w:t>
      </w:r>
      <w:r w:rsidRPr="0085671C">
        <w:rPr>
          <w:lang w:val="lt-LT"/>
        </w:rPr>
        <w:t xml:space="preserve"> </w:t>
      </w:r>
      <w:proofErr w:type="spellStart"/>
      <w:r>
        <w:rPr>
          <w:lang w:val="lt-LT"/>
        </w:rPr>
        <w:t>l</w:t>
      </w:r>
      <w:r w:rsidRPr="0085671C">
        <w:rPr>
          <w:lang w:val="lt-LT"/>
        </w:rPr>
        <w:t>a</w:t>
      </w:r>
      <w:proofErr w:type="spellEnd"/>
      <w:r w:rsidRPr="0085671C">
        <w:rPr>
          <w:lang w:val="lt-LT"/>
        </w:rPr>
        <w:t xml:space="preserve"> </w:t>
      </w:r>
      <w:proofErr w:type="spellStart"/>
      <w:r w:rsidRPr="0085671C">
        <w:rPr>
          <w:lang w:val="lt-LT"/>
        </w:rPr>
        <w:t>Lombardière</w:t>
      </w:r>
      <w:proofErr w:type="spellEnd"/>
    </w:p>
    <w:p w:rsidR="00E95DBE" w:rsidRPr="0085671C" w:rsidRDefault="00E95DBE" w:rsidP="00E95DBE">
      <w:pPr>
        <w:ind w:right="-40"/>
        <w:rPr>
          <w:lang w:val="lt-LT"/>
        </w:rPr>
      </w:pPr>
      <w:r w:rsidRPr="0085671C">
        <w:rPr>
          <w:lang w:val="lt-LT"/>
        </w:rPr>
        <w:t>Z</w:t>
      </w:r>
      <w:r>
        <w:rPr>
          <w:lang w:val="lt-LT"/>
        </w:rPr>
        <w:t>.I.</w:t>
      </w:r>
      <w:r w:rsidRPr="0085671C">
        <w:rPr>
          <w:lang w:val="lt-LT"/>
        </w:rPr>
        <w:t xml:space="preserve"> </w:t>
      </w:r>
      <w:proofErr w:type="spellStart"/>
      <w:r>
        <w:rPr>
          <w:lang w:val="lt-LT"/>
        </w:rPr>
        <w:t>l</w:t>
      </w:r>
      <w:r w:rsidRPr="0085671C">
        <w:rPr>
          <w:lang w:val="lt-LT"/>
        </w:rPr>
        <w:t>a</w:t>
      </w:r>
      <w:proofErr w:type="spellEnd"/>
      <w:r w:rsidRPr="0085671C">
        <w:rPr>
          <w:lang w:val="lt-LT"/>
        </w:rPr>
        <w:t xml:space="preserve"> </w:t>
      </w:r>
      <w:proofErr w:type="spellStart"/>
      <w:r w:rsidRPr="0085671C">
        <w:rPr>
          <w:lang w:val="lt-LT"/>
        </w:rPr>
        <w:t>Lombardière</w:t>
      </w:r>
      <w:proofErr w:type="spellEnd"/>
    </w:p>
    <w:p w:rsidR="00E95DBE" w:rsidRDefault="00E95DBE" w:rsidP="00E95DBE">
      <w:pPr>
        <w:ind w:right="-40"/>
        <w:rPr>
          <w:lang w:val="lt-LT"/>
        </w:rPr>
      </w:pPr>
      <w:r w:rsidRPr="0085671C">
        <w:rPr>
          <w:lang w:val="lt-LT"/>
        </w:rPr>
        <w:t>07100 ANNONAY</w:t>
      </w:r>
    </w:p>
    <w:p w:rsidR="00E95DBE" w:rsidRDefault="00E95DBE" w:rsidP="00E95DBE">
      <w:pPr>
        <w:ind w:right="-40"/>
        <w:rPr>
          <w:lang w:val="lt-LT"/>
        </w:rPr>
      </w:pPr>
      <w:r>
        <w:rPr>
          <w:lang w:val="lt-LT"/>
        </w:rPr>
        <w:t>Prancūzija</w:t>
      </w:r>
    </w:p>
    <w:p w:rsidR="00E95DBE" w:rsidRDefault="00E95DBE" w:rsidP="00E95DBE">
      <w:pPr>
        <w:ind w:right="-40"/>
        <w:rPr>
          <w:lang w:val="lt-LT"/>
        </w:rPr>
      </w:pPr>
    </w:p>
    <w:p w:rsidR="00E95DBE" w:rsidRDefault="00E95DBE" w:rsidP="00E95DBE">
      <w:pPr>
        <w:ind w:right="-40"/>
        <w:rPr>
          <w:lang w:val="lt-LT"/>
        </w:rPr>
      </w:pPr>
      <w:r>
        <w:rPr>
          <w:lang w:val="lt-LT"/>
        </w:rPr>
        <w:t>arba</w:t>
      </w:r>
    </w:p>
    <w:p w:rsidR="00E95DBE" w:rsidRDefault="00E95DBE" w:rsidP="00E95DBE">
      <w:pPr>
        <w:ind w:right="-40"/>
        <w:rPr>
          <w:lang w:val="lt-LT"/>
        </w:rPr>
      </w:pPr>
    </w:p>
    <w:p w:rsidR="00E95DBE" w:rsidRPr="0085671C" w:rsidRDefault="00E95DBE" w:rsidP="00E95DBE">
      <w:pPr>
        <w:ind w:right="-40"/>
        <w:rPr>
          <w:lang w:val="lt-LT"/>
        </w:rPr>
      </w:pPr>
      <w:r>
        <w:rPr>
          <w:lang w:val="lt-LT"/>
        </w:rPr>
        <w:t>PHARMATHEN SA</w:t>
      </w:r>
    </w:p>
    <w:p w:rsidR="00E95DBE" w:rsidRPr="0085671C" w:rsidRDefault="00E95DBE" w:rsidP="00E95DBE">
      <w:pPr>
        <w:ind w:right="-40"/>
        <w:rPr>
          <w:lang w:val="lt-LT"/>
        </w:rPr>
      </w:pPr>
      <w:proofErr w:type="spellStart"/>
      <w:r w:rsidRPr="0085671C">
        <w:rPr>
          <w:lang w:val="lt-LT"/>
        </w:rPr>
        <w:t>Dervenakion</w:t>
      </w:r>
      <w:proofErr w:type="spellEnd"/>
      <w:r w:rsidRPr="0085671C">
        <w:rPr>
          <w:lang w:val="lt-LT"/>
        </w:rPr>
        <w:t xml:space="preserve"> 6</w:t>
      </w:r>
    </w:p>
    <w:p w:rsidR="00E95DBE" w:rsidRPr="0085671C" w:rsidRDefault="00E95DBE" w:rsidP="00E95DBE">
      <w:pPr>
        <w:ind w:right="-40"/>
        <w:rPr>
          <w:lang w:val="lt-LT"/>
        </w:rPr>
      </w:pPr>
      <w:proofErr w:type="spellStart"/>
      <w:r w:rsidRPr="0085671C">
        <w:rPr>
          <w:lang w:val="lt-LT"/>
        </w:rPr>
        <w:t>Pallini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Attiki</w:t>
      </w:r>
      <w:proofErr w:type="spellEnd"/>
      <w:r w:rsidRPr="0085671C">
        <w:rPr>
          <w:lang w:val="lt-LT"/>
        </w:rPr>
        <w:t xml:space="preserve"> 15351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Graikija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arba</w:t>
      </w:r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95DBE" w:rsidRPr="00563867" w:rsidRDefault="00E95DBE" w:rsidP="00E95DBE">
      <w:pPr>
        <w:ind w:right="-40"/>
        <w:rPr>
          <w:lang w:val="lt-LT"/>
        </w:rPr>
      </w:pPr>
      <w:proofErr w:type="spellStart"/>
      <w:r>
        <w:rPr>
          <w:lang w:val="lt-LT"/>
        </w:rPr>
        <w:t>Bausch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Health</w:t>
      </w:r>
      <w:proofErr w:type="spellEnd"/>
      <w:r w:rsidRPr="00563867">
        <w:rPr>
          <w:lang w:val="lt-LT"/>
        </w:rPr>
        <w:t xml:space="preserve"> </w:t>
      </w:r>
      <w:proofErr w:type="spellStart"/>
      <w:r w:rsidRPr="00563867">
        <w:rPr>
          <w:lang w:val="lt-LT"/>
        </w:rPr>
        <w:t>Poland</w:t>
      </w:r>
      <w:proofErr w:type="spellEnd"/>
      <w:r w:rsidRPr="00563867">
        <w:rPr>
          <w:lang w:val="lt-LT"/>
        </w:rPr>
        <w:t xml:space="preserve"> Sp. z </w:t>
      </w:r>
      <w:proofErr w:type="spellStart"/>
      <w:r w:rsidRPr="00563867">
        <w:rPr>
          <w:lang w:val="lt-LT"/>
        </w:rPr>
        <w:t>o.o</w:t>
      </w:r>
      <w:proofErr w:type="spellEnd"/>
      <w:r w:rsidRPr="00563867">
        <w:rPr>
          <w:lang w:val="lt-LT"/>
        </w:rPr>
        <w:t xml:space="preserve">. </w:t>
      </w:r>
    </w:p>
    <w:p w:rsidR="00E95DBE" w:rsidRPr="00563867" w:rsidRDefault="00E95DBE" w:rsidP="00E95DBE">
      <w:pPr>
        <w:ind w:right="-40"/>
        <w:rPr>
          <w:lang w:val="lt-LT"/>
        </w:rPr>
      </w:pPr>
      <w:proofErr w:type="spellStart"/>
      <w:r w:rsidRPr="00563867">
        <w:rPr>
          <w:lang w:val="lt-LT"/>
        </w:rPr>
        <w:t>ul</w:t>
      </w:r>
      <w:proofErr w:type="spellEnd"/>
      <w:r w:rsidRPr="00563867">
        <w:rPr>
          <w:lang w:val="lt-LT"/>
        </w:rPr>
        <w:t xml:space="preserve">. </w:t>
      </w:r>
      <w:proofErr w:type="spellStart"/>
      <w:r w:rsidRPr="00563867">
        <w:rPr>
          <w:lang w:val="lt-LT"/>
        </w:rPr>
        <w:t>Przemys</w:t>
      </w:r>
      <w:r w:rsidRPr="009C5096">
        <w:rPr>
          <w:lang w:val="lt-LT"/>
        </w:rPr>
        <w:t>ł</w:t>
      </w:r>
      <w:r w:rsidRPr="00563867">
        <w:rPr>
          <w:lang w:val="lt-LT"/>
        </w:rPr>
        <w:t>owa</w:t>
      </w:r>
      <w:proofErr w:type="spellEnd"/>
      <w:r w:rsidRPr="00563867">
        <w:rPr>
          <w:lang w:val="lt-LT"/>
        </w:rPr>
        <w:t xml:space="preserve"> 2 </w:t>
      </w:r>
    </w:p>
    <w:p w:rsidR="00E95DBE" w:rsidRDefault="00E95DBE" w:rsidP="00E95DBE">
      <w:pPr>
        <w:ind w:right="-40"/>
        <w:rPr>
          <w:lang w:val="lt-LT"/>
        </w:rPr>
      </w:pPr>
      <w:r w:rsidRPr="00563867">
        <w:rPr>
          <w:lang w:val="lt-LT"/>
        </w:rPr>
        <w:t xml:space="preserve">35-959 </w:t>
      </w:r>
      <w:proofErr w:type="spellStart"/>
      <w:r w:rsidRPr="00563867">
        <w:rPr>
          <w:lang w:val="lt-LT"/>
        </w:rPr>
        <w:t>Rzeszów</w:t>
      </w:r>
      <w:proofErr w:type="spellEnd"/>
    </w:p>
    <w:p w:rsidR="00E95DBE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lang w:val="lt-LT"/>
        </w:rPr>
        <w:t>Lenkija</w:t>
      </w: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95DBE" w:rsidRPr="00B34FA1" w:rsidRDefault="00E95DBE" w:rsidP="00E95DBE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apie šį vaistą norite sužinoti daugiau, kreipkitės į vietinį </w:t>
      </w:r>
      <w:r>
        <w:rPr>
          <w:noProof/>
          <w:szCs w:val="24"/>
          <w:lang w:val="lt-LT"/>
        </w:rPr>
        <w:t>registruotojo</w:t>
      </w:r>
      <w:r w:rsidRPr="00B34FA1">
        <w:rPr>
          <w:noProof/>
          <w:szCs w:val="24"/>
          <w:lang w:val="lt-LT"/>
        </w:rPr>
        <w:t xml:space="preserve"> atstovą</w:t>
      </w:r>
      <w:r>
        <w:rPr>
          <w:noProof/>
          <w:szCs w:val="24"/>
          <w:lang w:val="lt-LT"/>
        </w:rPr>
        <w:t>.</w:t>
      </w:r>
    </w:p>
    <w:p w:rsidR="00E95DBE" w:rsidRPr="00B34FA1" w:rsidRDefault="00E95DBE" w:rsidP="00E95DBE">
      <w:pPr>
        <w:spacing w:line="240" w:lineRule="auto"/>
        <w:rPr>
          <w:noProof/>
          <w:szCs w:val="24"/>
          <w:lang w:val="lt-LT"/>
        </w:rPr>
      </w:pPr>
    </w:p>
    <w:p w:rsidR="00E95DBE" w:rsidRPr="007C4E50" w:rsidRDefault="00E95DBE" w:rsidP="00E95DBE">
      <w:pPr>
        <w:rPr>
          <w:szCs w:val="22"/>
          <w:lang w:val="lt-LT"/>
        </w:rPr>
      </w:pPr>
      <w:r w:rsidRPr="007C4E50">
        <w:rPr>
          <w:szCs w:val="22"/>
          <w:lang w:val="lt-LT"/>
        </w:rPr>
        <w:t>UAB „</w:t>
      </w:r>
      <w:proofErr w:type="spellStart"/>
      <w:r w:rsidRPr="007C4E50">
        <w:rPr>
          <w:szCs w:val="22"/>
          <w:lang w:val="lt-LT"/>
        </w:rPr>
        <w:t>PharmaSwiss</w:t>
      </w:r>
      <w:proofErr w:type="spellEnd"/>
      <w:r w:rsidRPr="007C4E50">
        <w:rPr>
          <w:szCs w:val="22"/>
          <w:lang w:val="lt-LT"/>
        </w:rPr>
        <w:t>“</w:t>
      </w:r>
    </w:p>
    <w:p w:rsidR="00E95DBE" w:rsidRPr="003B6880" w:rsidRDefault="00E95DBE" w:rsidP="00E95DBE">
      <w:pPr>
        <w:rPr>
          <w:szCs w:val="22"/>
        </w:rPr>
      </w:pPr>
      <w:r w:rsidRPr="007C4E50">
        <w:rPr>
          <w:szCs w:val="22"/>
          <w:lang w:val="lt-LT"/>
        </w:rPr>
        <w:t>Tel. +370 5 2790 762</w:t>
      </w:r>
    </w:p>
    <w:p w:rsidR="00E95DBE" w:rsidRPr="00B34FA1" w:rsidRDefault="00E95DBE" w:rsidP="00E95DBE">
      <w:pPr>
        <w:numPr>
          <w:ilvl w:val="12"/>
          <w:numId w:val="0"/>
        </w:numPr>
        <w:ind w:right="-2"/>
        <w:rPr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ind w:right="-2"/>
        <w:rPr>
          <w:lang w:val="lt-LT"/>
        </w:rPr>
      </w:pPr>
      <w:r w:rsidRPr="00E2358A">
        <w:rPr>
          <w:b/>
          <w:lang w:val="lt-LT"/>
        </w:rPr>
        <w:lastRenderedPageBreak/>
        <w:t>Šis vaistas EEE valstybėse narėse registruotas tokiais pavadinimais</w:t>
      </w:r>
      <w:r>
        <w:rPr>
          <w:lang w:val="lt-LT"/>
        </w:rPr>
        <w:t>:</w:t>
      </w:r>
    </w:p>
    <w:p w:rsidR="00E95DBE" w:rsidRPr="00690B85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Airija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Dorzolamide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PharmaSwiss</w:t>
      </w:r>
      <w:proofErr w:type="spellEnd"/>
      <w:r>
        <w:rPr>
          <w:lang w:val="lt-LT"/>
        </w:rPr>
        <w:t xml:space="preserve"> </w:t>
      </w:r>
      <w:r w:rsidRPr="0004211C">
        <w:rPr>
          <w:lang w:val="lt-LT"/>
        </w:rPr>
        <w:t xml:space="preserve">20 mg/ml </w:t>
      </w:r>
      <w:proofErr w:type="spellStart"/>
      <w:r w:rsidRPr="0004211C">
        <w:rPr>
          <w:lang w:val="lt-LT"/>
        </w:rPr>
        <w:t>Eye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Drops</w:t>
      </w:r>
      <w:proofErr w:type="spellEnd"/>
      <w:r w:rsidRPr="0004211C">
        <w:rPr>
          <w:lang w:val="lt-LT"/>
        </w:rPr>
        <w:t xml:space="preserve">, </w:t>
      </w:r>
      <w:proofErr w:type="spellStart"/>
      <w:r w:rsidRPr="0004211C">
        <w:rPr>
          <w:lang w:val="lt-LT"/>
        </w:rPr>
        <w:t>Solution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Austrija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Dorzolamid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Bausch</w:t>
      </w:r>
      <w:proofErr w:type="spellEnd"/>
      <w:r w:rsidRPr="0004211C">
        <w:rPr>
          <w:lang w:val="lt-LT"/>
        </w:rPr>
        <w:t xml:space="preserve"> &amp; </w:t>
      </w:r>
      <w:proofErr w:type="spellStart"/>
      <w:r w:rsidRPr="0004211C">
        <w:rPr>
          <w:lang w:val="lt-LT"/>
        </w:rPr>
        <w:t>Lomb</w:t>
      </w:r>
      <w:proofErr w:type="spellEnd"/>
      <w:r>
        <w:rPr>
          <w:lang w:val="lt-LT"/>
        </w:rPr>
        <w:t xml:space="preserve"> </w:t>
      </w:r>
      <w:r w:rsidRPr="0004211C">
        <w:rPr>
          <w:lang w:val="lt-LT"/>
        </w:rPr>
        <w:t xml:space="preserve">20 mg/ml </w:t>
      </w:r>
      <w:proofErr w:type="spellStart"/>
      <w:r w:rsidRPr="0004211C">
        <w:rPr>
          <w:lang w:val="lt-LT"/>
        </w:rPr>
        <w:t>Augentropfen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Čekija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>
        <w:rPr>
          <w:lang w:val="lt-LT"/>
        </w:rPr>
        <w:t>Vizidor</w:t>
      </w:r>
      <w:proofErr w:type="spellEnd"/>
    </w:p>
    <w:p w:rsidR="00E95DBE" w:rsidRDefault="00E95DBE" w:rsidP="00E95DBE">
      <w:pPr>
        <w:tabs>
          <w:tab w:val="left" w:pos="1134"/>
          <w:tab w:val="left" w:pos="1701"/>
          <w:tab w:val="left" w:pos="2268"/>
          <w:tab w:val="left" w:pos="2995"/>
        </w:tabs>
        <w:ind w:left="567" w:hanging="567"/>
        <w:rPr>
          <w:lang w:val="lt-LT"/>
        </w:rPr>
      </w:pPr>
      <w:r>
        <w:rPr>
          <w:lang w:val="lt-LT"/>
        </w:rPr>
        <w:t>Danija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Dorzolamid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PharmaSwiss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Estija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>
        <w:rPr>
          <w:lang w:val="lt-LT"/>
        </w:rPr>
        <w:t>Vizidor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Jungtinė Karalystė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Dorzolamide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PharmaSwiss</w:t>
      </w:r>
      <w:proofErr w:type="spellEnd"/>
      <w:r>
        <w:rPr>
          <w:lang w:val="lt-LT"/>
        </w:rPr>
        <w:t xml:space="preserve"> </w:t>
      </w:r>
      <w:r w:rsidRPr="0004211C">
        <w:rPr>
          <w:lang w:val="lt-LT"/>
        </w:rPr>
        <w:t xml:space="preserve">20 mg/ml </w:t>
      </w:r>
      <w:proofErr w:type="spellStart"/>
      <w:r w:rsidRPr="0004211C">
        <w:rPr>
          <w:lang w:val="lt-LT"/>
        </w:rPr>
        <w:t>Eye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Drops</w:t>
      </w:r>
      <w:proofErr w:type="spellEnd"/>
      <w:r w:rsidRPr="0004211C">
        <w:rPr>
          <w:lang w:val="lt-LT"/>
        </w:rPr>
        <w:t xml:space="preserve">, </w:t>
      </w:r>
      <w:proofErr w:type="spellStart"/>
      <w:r w:rsidRPr="0004211C">
        <w:rPr>
          <w:lang w:val="lt-LT"/>
        </w:rPr>
        <w:t>Solution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Latvija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Vizidor</w:t>
      </w:r>
      <w:proofErr w:type="spellEnd"/>
      <w:r w:rsidRPr="0004211C">
        <w:rPr>
          <w:lang w:val="lt-LT"/>
        </w:rPr>
        <w:t xml:space="preserve"> 20 mg/ml </w:t>
      </w:r>
      <w:proofErr w:type="spellStart"/>
      <w:r w:rsidRPr="0004211C">
        <w:rPr>
          <w:lang w:val="lt-LT"/>
        </w:rPr>
        <w:t>acu</w:t>
      </w:r>
      <w:proofErr w:type="spellEnd"/>
      <w:r w:rsidRPr="0004211C">
        <w:rPr>
          <w:lang w:val="lt-LT"/>
        </w:rPr>
        <w:t xml:space="preserve"> </w:t>
      </w:r>
      <w:proofErr w:type="spellStart"/>
      <w:r w:rsidRPr="0004211C">
        <w:rPr>
          <w:lang w:val="lt-LT"/>
        </w:rPr>
        <w:t>pilieni</w:t>
      </w:r>
      <w:proofErr w:type="spellEnd"/>
      <w:r w:rsidRPr="0004211C">
        <w:rPr>
          <w:lang w:val="lt-LT"/>
        </w:rPr>
        <w:t>,</w:t>
      </w:r>
      <w:r>
        <w:rPr>
          <w:lang w:val="lt-LT"/>
        </w:rPr>
        <w:t xml:space="preserve"> </w:t>
      </w:r>
      <w:proofErr w:type="spellStart"/>
      <w:r w:rsidRPr="0004211C">
        <w:rPr>
          <w:lang w:val="lt-LT"/>
        </w:rPr>
        <w:t>šķīdums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Lenkija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>
        <w:rPr>
          <w:lang w:val="lt-LT"/>
        </w:rPr>
        <w:t>Vizidor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Lietuva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Vizidor</w:t>
      </w:r>
      <w:proofErr w:type="spellEnd"/>
      <w:r w:rsidRPr="0004211C">
        <w:rPr>
          <w:lang w:val="lt-LT"/>
        </w:rPr>
        <w:t xml:space="preserve"> 20 mg/ ml akių lašai</w:t>
      </w:r>
      <w:r>
        <w:rPr>
          <w:lang w:val="lt-LT"/>
        </w:rPr>
        <w:t xml:space="preserve"> </w:t>
      </w:r>
      <w:r w:rsidRPr="0004211C">
        <w:rPr>
          <w:lang w:val="lt-LT"/>
        </w:rPr>
        <w:t>(tirpalas)</w:t>
      </w:r>
    </w:p>
    <w:p w:rsidR="00E95DBE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Slovakija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9D29F9">
        <w:rPr>
          <w:lang w:val="lt-LT"/>
        </w:rPr>
        <w:t>Vizidor</w:t>
      </w:r>
      <w:proofErr w:type="spellEnd"/>
      <w:r w:rsidRPr="009D29F9">
        <w:rPr>
          <w:lang w:val="lt-LT"/>
        </w:rPr>
        <w:t xml:space="preserve"> 20 mg/ml</w:t>
      </w:r>
    </w:p>
    <w:p w:rsidR="00E95DBE" w:rsidRPr="0004211C" w:rsidRDefault="00E95DBE" w:rsidP="00E95DBE">
      <w:pPr>
        <w:ind w:left="567" w:hanging="567"/>
        <w:rPr>
          <w:lang w:val="lt-LT"/>
        </w:rPr>
      </w:pPr>
      <w:r>
        <w:rPr>
          <w:lang w:val="lt-LT"/>
        </w:rPr>
        <w:t>Vokietija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04211C">
        <w:rPr>
          <w:lang w:val="lt-LT"/>
        </w:rPr>
        <w:t>Dorzolamid</w:t>
      </w:r>
      <w:proofErr w:type="spellEnd"/>
      <w:r w:rsidRPr="0004211C">
        <w:rPr>
          <w:lang w:val="lt-LT"/>
        </w:rPr>
        <w:t xml:space="preserve"> Dr. </w:t>
      </w:r>
      <w:proofErr w:type="spellStart"/>
      <w:r w:rsidRPr="0004211C">
        <w:rPr>
          <w:lang w:val="lt-LT"/>
        </w:rPr>
        <w:t>Mann</w:t>
      </w:r>
      <w:proofErr w:type="spellEnd"/>
      <w:r w:rsidRPr="0004211C">
        <w:rPr>
          <w:lang w:val="lt-LT"/>
        </w:rPr>
        <w:t xml:space="preserve"> 20</w:t>
      </w:r>
      <w:r>
        <w:rPr>
          <w:lang w:val="lt-LT"/>
        </w:rPr>
        <w:t xml:space="preserve"> </w:t>
      </w:r>
      <w:r w:rsidRPr="0004211C">
        <w:rPr>
          <w:lang w:val="lt-LT"/>
        </w:rPr>
        <w:t xml:space="preserve">mg/ml </w:t>
      </w:r>
      <w:proofErr w:type="spellStart"/>
      <w:r w:rsidRPr="0004211C">
        <w:rPr>
          <w:lang w:val="lt-LT"/>
        </w:rPr>
        <w:t>Augentropfen</w:t>
      </w:r>
      <w:proofErr w:type="spellEnd"/>
      <w:r w:rsidRPr="0004211C">
        <w:rPr>
          <w:lang w:val="lt-LT"/>
        </w:rPr>
        <w:t xml:space="preserve">, </w:t>
      </w:r>
      <w:proofErr w:type="spellStart"/>
      <w:r w:rsidRPr="0004211C">
        <w:rPr>
          <w:lang w:val="lt-LT"/>
        </w:rPr>
        <w:t>Lösung</w:t>
      </w:r>
      <w:proofErr w:type="spellEnd"/>
    </w:p>
    <w:p w:rsidR="00E95DBE" w:rsidRDefault="00E95DBE" w:rsidP="00E95DBE">
      <w:pPr>
        <w:ind w:left="567" w:hanging="567"/>
        <w:rPr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E2358A">
        <w:rPr>
          <w:b/>
          <w:lang w:val="lt-LT"/>
        </w:rPr>
        <w:t>Šis pakuotės lapelis pasku</w:t>
      </w:r>
      <w:r>
        <w:rPr>
          <w:b/>
          <w:lang w:val="lt-LT"/>
        </w:rPr>
        <w:t>tinį kartą peržiūrėtas 2019-11-04.</w:t>
      </w:r>
    </w:p>
    <w:p w:rsidR="00E95DBE" w:rsidRDefault="00E95DBE" w:rsidP="00E95DBE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E95DBE" w:rsidRPr="00C15A5B" w:rsidRDefault="00E95DBE" w:rsidP="00E95DBE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E95DBE" w:rsidRPr="00E2358A" w:rsidRDefault="00E95DBE" w:rsidP="00E95DBE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E2358A">
        <w:rPr>
          <w:lang w:val="lt-LT"/>
        </w:rPr>
        <w:t xml:space="preserve">Išsami informacija apie šį </w:t>
      </w:r>
      <w:r w:rsidRPr="00E2358A">
        <w:rPr>
          <w:szCs w:val="24"/>
          <w:lang w:val="lt-LT"/>
        </w:rPr>
        <w:t>vaistą</w:t>
      </w:r>
      <w:r w:rsidRPr="00E2358A">
        <w:rPr>
          <w:lang w:val="lt-LT"/>
        </w:rPr>
        <w:t xml:space="preserve"> pateikiama Valstybinės vaistų kontrolės tarnybos prie Lietuvos Respublikos sveikatos apsaugos ministerijos tinklalapyje</w:t>
      </w:r>
      <w:r w:rsidRPr="00E2358A">
        <w:rPr>
          <w:i/>
          <w:szCs w:val="24"/>
          <w:lang w:val="lt-LT"/>
        </w:rPr>
        <w:t xml:space="preserve"> </w:t>
      </w:r>
      <w:hyperlink r:id="rId12" w:history="1">
        <w:r w:rsidRPr="00E2358A">
          <w:rPr>
            <w:rStyle w:val="Hipersaitas"/>
            <w:rFonts w:eastAsia="SimSun"/>
            <w:lang w:val="lt-LT"/>
          </w:rPr>
          <w:t>http://www.vvkt.lt/</w:t>
        </w:r>
      </w:hyperlink>
      <w:r w:rsidRPr="00E2358A">
        <w:rPr>
          <w:lang w:val="lt-LT"/>
        </w:rPr>
        <w:t>.</w:t>
      </w:r>
    </w:p>
    <w:p w:rsidR="00E95DBE" w:rsidRPr="00CD6CAE" w:rsidRDefault="00E95DBE" w:rsidP="00E95DBE">
      <w:pPr>
        <w:rPr>
          <w:lang w:val="lt-LT"/>
        </w:rPr>
      </w:pPr>
    </w:p>
    <w:p w:rsidR="00E95DBE" w:rsidRPr="005F7C59" w:rsidRDefault="00E95DBE" w:rsidP="00E95DBE">
      <w:pPr>
        <w:rPr>
          <w:lang w:val="lt-LT"/>
        </w:rPr>
      </w:pPr>
    </w:p>
    <w:p w:rsidR="00E95DBE" w:rsidRDefault="00E95DBE" w:rsidP="00E95DBE"/>
    <w:p w:rsidR="00A80EB9" w:rsidRDefault="00A80EB9">
      <w:bookmarkStart w:id="0" w:name="_GoBack"/>
      <w:bookmarkEnd w:id="0"/>
    </w:p>
    <w:sectPr w:rsidR="00A80E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976116"/>
    <w:multiLevelType w:val="hybridMultilevel"/>
    <w:tmpl w:val="7700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231E"/>
    <w:multiLevelType w:val="hybridMultilevel"/>
    <w:tmpl w:val="D81E9A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4008"/>
    <w:multiLevelType w:val="hybridMultilevel"/>
    <w:tmpl w:val="7B9EDB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464ED"/>
    <w:multiLevelType w:val="hybridMultilevel"/>
    <w:tmpl w:val="6D0844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459"/>
    <w:multiLevelType w:val="hybridMultilevel"/>
    <w:tmpl w:val="B9A44B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F6A2F"/>
    <w:multiLevelType w:val="hybridMultilevel"/>
    <w:tmpl w:val="CE60C3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47C82"/>
    <w:multiLevelType w:val="hybridMultilevel"/>
    <w:tmpl w:val="29A2B13E"/>
    <w:lvl w:ilvl="0" w:tplc="A18617FE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63669"/>
    <w:multiLevelType w:val="hybridMultilevel"/>
    <w:tmpl w:val="5CF8F832"/>
    <w:lvl w:ilvl="0" w:tplc="927AE3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5A20"/>
    <w:multiLevelType w:val="hybridMultilevel"/>
    <w:tmpl w:val="728CCF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E"/>
    <w:rsid w:val="00A80EB9"/>
    <w:rsid w:val="00E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27C85-297B-4587-8377-86322EAF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5DB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5D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95DBE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95DBE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E95DBE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95DBE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95DBE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E95DB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9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vkt.l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8630</Words>
  <Characters>4920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2020-01-08T07:57:00Z</dcterms:created>
  <dcterms:modified xsi:type="dcterms:W3CDTF">2020-01-08T07:58:00Z</dcterms:modified>
</cp:coreProperties>
</file>