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02D4B" w14:textId="77777777" w:rsidR="009122B3" w:rsidRPr="002C697F" w:rsidRDefault="009122B3" w:rsidP="002C697F">
      <w:pPr>
        <w:pStyle w:val="TTEMEASMCA"/>
        <w:rPr>
          <w:lang w:val="lt-LT"/>
        </w:rPr>
      </w:pPr>
    </w:p>
    <w:p w14:paraId="26566632" w14:textId="77777777" w:rsidR="009122B3" w:rsidRPr="002C697F" w:rsidRDefault="009122B3" w:rsidP="002C697F">
      <w:pPr>
        <w:pStyle w:val="TTEMEASMCA"/>
        <w:rPr>
          <w:lang w:val="lt-LT"/>
        </w:rPr>
      </w:pPr>
    </w:p>
    <w:p w14:paraId="5B9B5EBC" w14:textId="77777777" w:rsidR="009122B3" w:rsidRPr="002C697F" w:rsidRDefault="009122B3" w:rsidP="002C697F">
      <w:pPr>
        <w:pStyle w:val="TTEMEASMCA"/>
        <w:rPr>
          <w:lang w:val="lt-LT"/>
        </w:rPr>
      </w:pPr>
    </w:p>
    <w:p w14:paraId="728E3294" w14:textId="77777777" w:rsidR="009122B3" w:rsidRPr="002C697F" w:rsidRDefault="009122B3" w:rsidP="002C697F">
      <w:pPr>
        <w:pStyle w:val="TTEMEASMCA"/>
        <w:rPr>
          <w:lang w:val="lt-LT"/>
        </w:rPr>
      </w:pPr>
    </w:p>
    <w:p w14:paraId="54374144" w14:textId="77777777" w:rsidR="009122B3" w:rsidRPr="002C697F" w:rsidRDefault="009122B3" w:rsidP="002C697F">
      <w:pPr>
        <w:pStyle w:val="TTEMEASMCA"/>
        <w:rPr>
          <w:lang w:val="lt-LT"/>
        </w:rPr>
      </w:pPr>
    </w:p>
    <w:p w14:paraId="66CF9DF3" w14:textId="77777777" w:rsidR="009122B3" w:rsidRPr="002C697F" w:rsidRDefault="009122B3" w:rsidP="002C697F">
      <w:pPr>
        <w:pStyle w:val="TTEMEASMCA"/>
        <w:rPr>
          <w:lang w:val="lt-LT"/>
        </w:rPr>
      </w:pPr>
    </w:p>
    <w:p w14:paraId="45EB61B9" w14:textId="77777777" w:rsidR="009122B3" w:rsidRPr="002C697F" w:rsidRDefault="009122B3" w:rsidP="002C697F">
      <w:pPr>
        <w:pStyle w:val="TTEMEASMCA"/>
        <w:rPr>
          <w:lang w:val="lt-LT"/>
        </w:rPr>
      </w:pPr>
    </w:p>
    <w:p w14:paraId="7210C601" w14:textId="77777777" w:rsidR="009122B3" w:rsidRPr="002C697F" w:rsidRDefault="009122B3" w:rsidP="002C697F">
      <w:pPr>
        <w:pStyle w:val="TTEMEASMCA"/>
        <w:rPr>
          <w:lang w:val="lt-LT"/>
        </w:rPr>
      </w:pPr>
    </w:p>
    <w:p w14:paraId="0888FF5D" w14:textId="77777777" w:rsidR="009122B3" w:rsidRPr="002C697F" w:rsidRDefault="009122B3" w:rsidP="002C697F">
      <w:pPr>
        <w:pStyle w:val="TTEMEASMCA"/>
        <w:rPr>
          <w:lang w:val="lt-LT"/>
        </w:rPr>
      </w:pPr>
    </w:p>
    <w:p w14:paraId="0AB954F3" w14:textId="77777777" w:rsidR="009122B3" w:rsidRPr="002C697F" w:rsidRDefault="009122B3" w:rsidP="002C697F">
      <w:pPr>
        <w:pStyle w:val="TTEMEASMCA"/>
        <w:rPr>
          <w:lang w:val="lt-LT"/>
        </w:rPr>
      </w:pPr>
    </w:p>
    <w:p w14:paraId="02FCB0AB" w14:textId="77777777" w:rsidR="009122B3" w:rsidRPr="002C697F" w:rsidRDefault="009122B3" w:rsidP="002C697F">
      <w:pPr>
        <w:pStyle w:val="TTEMEASMCA"/>
        <w:rPr>
          <w:lang w:val="lt-LT"/>
        </w:rPr>
      </w:pPr>
    </w:p>
    <w:p w14:paraId="3312410D" w14:textId="77777777" w:rsidR="009122B3" w:rsidRPr="002C697F" w:rsidRDefault="009122B3" w:rsidP="002C697F">
      <w:pPr>
        <w:pStyle w:val="TTEMEASMCA"/>
        <w:rPr>
          <w:lang w:val="lt-LT"/>
        </w:rPr>
      </w:pPr>
    </w:p>
    <w:p w14:paraId="5E565AA7" w14:textId="77777777" w:rsidR="009122B3" w:rsidRPr="002C697F" w:rsidRDefault="009122B3" w:rsidP="002C697F">
      <w:pPr>
        <w:pStyle w:val="TTEMEASMCA"/>
        <w:rPr>
          <w:lang w:val="lt-LT"/>
        </w:rPr>
      </w:pPr>
    </w:p>
    <w:p w14:paraId="31E09BB9" w14:textId="77777777" w:rsidR="009122B3" w:rsidRPr="002C697F" w:rsidRDefault="009122B3" w:rsidP="002C697F">
      <w:pPr>
        <w:pStyle w:val="TTEMEASMCA"/>
        <w:rPr>
          <w:lang w:val="lt-LT"/>
        </w:rPr>
      </w:pPr>
    </w:p>
    <w:p w14:paraId="10C2E6FF" w14:textId="77777777" w:rsidR="009122B3" w:rsidRPr="002C697F" w:rsidRDefault="009122B3" w:rsidP="002C697F">
      <w:pPr>
        <w:pStyle w:val="TTEMEASMCA"/>
        <w:rPr>
          <w:lang w:val="lt-LT"/>
        </w:rPr>
      </w:pPr>
    </w:p>
    <w:p w14:paraId="20246F7F" w14:textId="77777777" w:rsidR="009122B3" w:rsidRPr="002C697F" w:rsidRDefault="009122B3" w:rsidP="002C697F">
      <w:pPr>
        <w:pStyle w:val="TTEMEASMCA"/>
        <w:rPr>
          <w:lang w:val="lt-LT"/>
        </w:rPr>
      </w:pPr>
    </w:p>
    <w:p w14:paraId="30D63115" w14:textId="77777777" w:rsidR="009122B3" w:rsidRPr="002C697F" w:rsidRDefault="009122B3" w:rsidP="002C697F">
      <w:pPr>
        <w:pStyle w:val="TTEMEASMCA"/>
        <w:rPr>
          <w:lang w:val="lt-LT"/>
        </w:rPr>
      </w:pPr>
    </w:p>
    <w:p w14:paraId="2425B338" w14:textId="77777777" w:rsidR="009122B3" w:rsidRPr="002C697F" w:rsidRDefault="009122B3" w:rsidP="002C697F">
      <w:pPr>
        <w:pStyle w:val="TTEMEASMCA"/>
        <w:rPr>
          <w:lang w:val="lt-LT"/>
        </w:rPr>
      </w:pPr>
    </w:p>
    <w:p w14:paraId="555934D9" w14:textId="77777777" w:rsidR="009122B3" w:rsidRPr="002C697F" w:rsidRDefault="009122B3" w:rsidP="002C697F">
      <w:pPr>
        <w:pStyle w:val="TTEMEASMCA"/>
        <w:rPr>
          <w:lang w:val="lt-LT"/>
        </w:rPr>
      </w:pPr>
    </w:p>
    <w:p w14:paraId="5A4D49F0" w14:textId="77777777" w:rsidR="009122B3" w:rsidRPr="002C697F" w:rsidRDefault="009122B3" w:rsidP="002C697F">
      <w:pPr>
        <w:pStyle w:val="TTEMEASMCA"/>
        <w:rPr>
          <w:lang w:val="lt-LT"/>
        </w:rPr>
      </w:pPr>
    </w:p>
    <w:p w14:paraId="621A659C" w14:textId="77777777" w:rsidR="009122B3" w:rsidRPr="002C697F" w:rsidRDefault="009122B3" w:rsidP="002C697F">
      <w:pPr>
        <w:pStyle w:val="TTEMEASMCA"/>
        <w:rPr>
          <w:lang w:val="lt-LT"/>
        </w:rPr>
      </w:pPr>
    </w:p>
    <w:p w14:paraId="29B90151" w14:textId="77777777" w:rsidR="009122B3" w:rsidRPr="002C697F" w:rsidRDefault="009122B3" w:rsidP="002C697F">
      <w:pPr>
        <w:pStyle w:val="TTEMEASMCA"/>
        <w:rPr>
          <w:lang w:val="lt-LT"/>
        </w:rPr>
      </w:pPr>
    </w:p>
    <w:p w14:paraId="39744CA1" w14:textId="77777777" w:rsidR="009122B3" w:rsidRPr="002C697F" w:rsidRDefault="009122B3" w:rsidP="002C697F">
      <w:pPr>
        <w:pStyle w:val="TTEMEASMCA"/>
        <w:rPr>
          <w:lang w:val="lt-LT"/>
        </w:rPr>
      </w:pPr>
    </w:p>
    <w:p w14:paraId="3DAC8BEA" w14:textId="77777777" w:rsidR="009122B3" w:rsidRPr="002C697F" w:rsidRDefault="009122B3" w:rsidP="002C697F">
      <w:pPr>
        <w:pStyle w:val="TTEMEASMCA"/>
        <w:rPr>
          <w:lang w:val="lt-LT"/>
        </w:rPr>
      </w:pPr>
    </w:p>
    <w:p w14:paraId="1F80582B" w14:textId="77777777" w:rsidR="00F2698D" w:rsidRPr="002C697F" w:rsidRDefault="00F2698D" w:rsidP="002C697F">
      <w:pPr>
        <w:pStyle w:val="TTEMEASMCA"/>
        <w:rPr>
          <w:lang w:val="lt-LT"/>
        </w:rPr>
      </w:pPr>
      <w:r w:rsidRPr="002C697F">
        <w:rPr>
          <w:lang w:val="lt-LT"/>
        </w:rPr>
        <w:t>PRIEDAS</w:t>
      </w:r>
    </w:p>
    <w:p w14:paraId="19C31A07" w14:textId="77777777" w:rsidR="00F2698D" w:rsidRPr="002C697F" w:rsidRDefault="00F2698D" w:rsidP="002C697F">
      <w:pPr>
        <w:pStyle w:val="BTEMEASMCA"/>
        <w:rPr>
          <w:lang w:eastAsia="ko-KR"/>
        </w:rPr>
      </w:pPr>
    </w:p>
    <w:p w14:paraId="6CCA3F0E" w14:textId="452BC007" w:rsidR="00F2698D" w:rsidRPr="002C697F" w:rsidRDefault="00F2698D" w:rsidP="002C697F">
      <w:pPr>
        <w:pStyle w:val="TTEMEASMCA"/>
        <w:rPr>
          <w:lang w:val="lt-LT"/>
        </w:rPr>
      </w:pPr>
      <w:bookmarkStart w:id="0" w:name="_Toc129243135"/>
      <w:bookmarkStart w:id="1" w:name="_Toc129243260"/>
      <w:r w:rsidRPr="002C697F">
        <w:rPr>
          <w:lang w:val="lt-LT"/>
        </w:rPr>
        <w:t>ŽENKLINIMAS IR PAKUOTĖS LAPELIS</w:t>
      </w:r>
      <w:bookmarkEnd w:id="0"/>
      <w:bookmarkEnd w:id="1"/>
    </w:p>
    <w:p w14:paraId="25E1E4FD" w14:textId="77777777" w:rsidR="00F2698D" w:rsidRPr="002C697F" w:rsidRDefault="00F2698D" w:rsidP="002C697F">
      <w:pPr>
        <w:pStyle w:val="BTEMEASMCA"/>
        <w:rPr>
          <w:lang w:eastAsia="ko-KR"/>
        </w:rPr>
      </w:pPr>
      <w:r w:rsidRPr="002C697F">
        <w:rPr>
          <w:lang w:eastAsia="ko-KR"/>
        </w:rPr>
        <w:br w:type="page"/>
      </w:r>
    </w:p>
    <w:p w14:paraId="661A7CC6" w14:textId="77777777" w:rsidR="009122B3" w:rsidRPr="002C697F" w:rsidRDefault="009122B3" w:rsidP="002C697F">
      <w:pPr>
        <w:pStyle w:val="TTEMEASMCA"/>
        <w:rPr>
          <w:lang w:val="lt-LT"/>
        </w:rPr>
      </w:pPr>
      <w:bookmarkStart w:id="2" w:name="_Toc129243136"/>
      <w:bookmarkStart w:id="3" w:name="_Toc129243261"/>
    </w:p>
    <w:p w14:paraId="2131A0FB" w14:textId="77777777" w:rsidR="009122B3" w:rsidRPr="002C697F" w:rsidRDefault="009122B3" w:rsidP="002C697F">
      <w:pPr>
        <w:pStyle w:val="TTEMEASMCA"/>
        <w:rPr>
          <w:lang w:val="lt-LT"/>
        </w:rPr>
      </w:pPr>
    </w:p>
    <w:p w14:paraId="07F989FD" w14:textId="77777777" w:rsidR="009122B3" w:rsidRPr="002C697F" w:rsidRDefault="009122B3" w:rsidP="002C697F">
      <w:pPr>
        <w:pStyle w:val="TTEMEASMCA"/>
        <w:rPr>
          <w:lang w:val="lt-LT"/>
        </w:rPr>
      </w:pPr>
    </w:p>
    <w:p w14:paraId="0B2F695C" w14:textId="77777777" w:rsidR="009122B3" w:rsidRPr="002C697F" w:rsidRDefault="009122B3" w:rsidP="002C697F">
      <w:pPr>
        <w:pStyle w:val="TTEMEASMCA"/>
        <w:rPr>
          <w:lang w:val="lt-LT"/>
        </w:rPr>
      </w:pPr>
    </w:p>
    <w:p w14:paraId="34E9959C" w14:textId="77777777" w:rsidR="009122B3" w:rsidRPr="002C697F" w:rsidRDefault="009122B3" w:rsidP="002C697F">
      <w:pPr>
        <w:pStyle w:val="TTEMEASMCA"/>
        <w:rPr>
          <w:lang w:val="lt-LT"/>
        </w:rPr>
      </w:pPr>
    </w:p>
    <w:p w14:paraId="001D5B71" w14:textId="77777777" w:rsidR="009122B3" w:rsidRPr="002C697F" w:rsidRDefault="009122B3" w:rsidP="002C697F">
      <w:pPr>
        <w:pStyle w:val="TTEMEASMCA"/>
        <w:rPr>
          <w:lang w:val="lt-LT"/>
        </w:rPr>
      </w:pPr>
    </w:p>
    <w:p w14:paraId="0149A265" w14:textId="77777777" w:rsidR="009122B3" w:rsidRPr="002C697F" w:rsidRDefault="009122B3" w:rsidP="002C697F">
      <w:pPr>
        <w:pStyle w:val="TTEMEASMCA"/>
        <w:rPr>
          <w:lang w:val="lt-LT"/>
        </w:rPr>
      </w:pPr>
    </w:p>
    <w:p w14:paraId="00E7B3D8" w14:textId="77777777" w:rsidR="009122B3" w:rsidRPr="002C697F" w:rsidRDefault="009122B3" w:rsidP="002C697F">
      <w:pPr>
        <w:pStyle w:val="TTEMEASMCA"/>
        <w:rPr>
          <w:lang w:val="lt-LT"/>
        </w:rPr>
      </w:pPr>
    </w:p>
    <w:p w14:paraId="53EB1B54" w14:textId="77777777" w:rsidR="009122B3" w:rsidRPr="002C697F" w:rsidRDefault="009122B3" w:rsidP="002C697F">
      <w:pPr>
        <w:pStyle w:val="TTEMEASMCA"/>
        <w:rPr>
          <w:lang w:val="lt-LT"/>
        </w:rPr>
      </w:pPr>
    </w:p>
    <w:p w14:paraId="7D844AF8" w14:textId="77777777" w:rsidR="009122B3" w:rsidRPr="002C697F" w:rsidRDefault="009122B3" w:rsidP="002C697F">
      <w:pPr>
        <w:pStyle w:val="TTEMEASMCA"/>
        <w:rPr>
          <w:lang w:val="lt-LT"/>
        </w:rPr>
      </w:pPr>
    </w:p>
    <w:p w14:paraId="573CFAB0" w14:textId="77777777" w:rsidR="009122B3" w:rsidRPr="002C697F" w:rsidRDefault="009122B3" w:rsidP="002C697F">
      <w:pPr>
        <w:pStyle w:val="TTEMEASMCA"/>
        <w:rPr>
          <w:lang w:val="lt-LT"/>
        </w:rPr>
      </w:pPr>
    </w:p>
    <w:p w14:paraId="596A0FAC" w14:textId="77777777" w:rsidR="009122B3" w:rsidRPr="002C697F" w:rsidRDefault="009122B3" w:rsidP="002C697F">
      <w:pPr>
        <w:pStyle w:val="TTEMEASMCA"/>
        <w:rPr>
          <w:lang w:val="lt-LT"/>
        </w:rPr>
      </w:pPr>
    </w:p>
    <w:p w14:paraId="54E81C3D" w14:textId="77777777" w:rsidR="009122B3" w:rsidRPr="002C697F" w:rsidRDefault="009122B3" w:rsidP="002C697F">
      <w:pPr>
        <w:pStyle w:val="TTEMEASMCA"/>
        <w:rPr>
          <w:lang w:val="lt-LT"/>
        </w:rPr>
      </w:pPr>
    </w:p>
    <w:p w14:paraId="6790396F" w14:textId="77777777" w:rsidR="009122B3" w:rsidRPr="002C697F" w:rsidRDefault="009122B3" w:rsidP="002C697F">
      <w:pPr>
        <w:pStyle w:val="TTEMEASMCA"/>
        <w:rPr>
          <w:lang w:val="lt-LT"/>
        </w:rPr>
      </w:pPr>
    </w:p>
    <w:p w14:paraId="22F83908" w14:textId="77777777" w:rsidR="009122B3" w:rsidRPr="002C697F" w:rsidRDefault="009122B3" w:rsidP="002C697F">
      <w:pPr>
        <w:pStyle w:val="TTEMEASMCA"/>
        <w:rPr>
          <w:lang w:val="lt-LT"/>
        </w:rPr>
      </w:pPr>
    </w:p>
    <w:p w14:paraId="27B0BC5A" w14:textId="77777777" w:rsidR="009122B3" w:rsidRPr="002C697F" w:rsidRDefault="009122B3" w:rsidP="002C697F">
      <w:pPr>
        <w:pStyle w:val="TTEMEASMCA"/>
        <w:rPr>
          <w:lang w:val="lt-LT"/>
        </w:rPr>
      </w:pPr>
    </w:p>
    <w:p w14:paraId="4236975F" w14:textId="77777777" w:rsidR="009122B3" w:rsidRPr="002C697F" w:rsidRDefault="009122B3" w:rsidP="002C697F">
      <w:pPr>
        <w:pStyle w:val="TTEMEASMCA"/>
        <w:rPr>
          <w:lang w:val="lt-LT"/>
        </w:rPr>
      </w:pPr>
    </w:p>
    <w:p w14:paraId="4359E6B6" w14:textId="77777777" w:rsidR="009122B3" w:rsidRPr="002C697F" w:rsidRDefault="009122B3" w:rsidP="002C697F">
      <w:pPr>
        <w:pStyle w:val="TTEMEASMCA"/>
        <w:rPr>
          <w:lang w:val="lt-LT"/>
        </w:rPr>
      </w:pPr>
    </w:p>
    <w:p w14:paraId="6AF4ADBB" w14:textId="77777777" w:rsidR="009122B3" w:rsidRPr="002C697F" w:rsidRDefault="009122B3" w:rsidP="002C697F">
      <w:pPr>
        <w:pStyle w:val="TTEMEASMCA"/>
        <w:rPr>
          <w:lang w:val="lt-LT"/>
        </w:rPr>
      </w:pPr>
    </w:p>
    <w:p w14:paraId="47B9C210" w14:textId="77777777" w:rsidR="009122B3" w:rsidRPr="002C697F" w:rsidRDefault="009122B3" w:rsidP="002C697F">
      <w:pPr>
        <w:pStyle w:val="TTEMEASMCA"/>
        <w:rPr>
          <w:lang w:val="lt-LT"/>
        </w:rPr>
      </w:pPr>
    </w:p>
    <w:p w14:paraId="3C56C5A4" w14:textId="77777777" w:rsidR="009122B3" w:rsidRPr="002C697F" w:rsidRDefault="009122B3" w:rsidP="002C697F">
      <w:pPr>
        <w:pStyle w:val="TTEMEASMCA"/>
        <w:rPr>
          <w:lang w:val="lt-LT"/>
        </w:rPr>
      </w:pPr>
    </w:p>
    <w:p w14:paraId="67E8F8A5" w14:textId="77777777" w:rsidR="009122B3" w:rsidRPr="002C697F" w:rsidRDefault="009122B3" w:rsidP="002C697F">
      <w:pPr>
        <w:pStyle w:val="TTEMEASMCA"/>
        <w:rPr>
          <w:lang w:val="lt-LT"/>
        </w:rPr>
      </w:pPr>
    </w:p>
    <w:p w14:paraId="6F97CA80" w14:textId="77777777" w:rsidR="009122B3" w:rsidRPr="002C697F" w:rsidRDefault="009122B3" w:rsidP="002C697F">
      <w:pPr>
        <w:pStyle w:val="TTEMEASMCA"/>
        <w:rPr>
          <w:lang w:val="lt-LT"/>
        </w:rPr>
      </w:pPr>
    </w:p>
    <w:p w14:paraId="2D40744E" w14:textId="77777777" w:rsidR="009122B3" w:rsidRPr="002C697F" w:rsidRDefault="009122B3" w:rsidP="002C697F">
      <w:pPr>
        <w:pStyle w:val="TTEMEASMCA"/>
        <w:rPr>
          <w:lang w:val="lt-LT"/>
        </w:rPr>
      </w:pPr>
    </w:p>
    <w:p w14:paraId="1CBAAC14" w14:textId="4AF79713" w:rsidR="00783BBA" w:rsidRPr="002C697F" w:rsidRDefault="00F2698D" w:rsidP="002C697F">
      <w:pPr>
        <w:pStyle w:val="TTEMEASMCA"/>
        <w:rPr>
          <w:lang w:val="lt-LT"/>
        </w:rPr>
      </w:pPr>
      <w:r w:rsidRPr="002C697F">
        <w:rPr>
          <w:lang w:val="lt-LT"/>
        </w:rPr>
        <w:t>A. ŽENKLINIMAS</w:t>
      </w:r>
      <w:bookmarkEnd w:id="2"/>
      <w:bookmarkEnd w:id="3"/>
    </w:p>
    <w:p w14:paraId="176BA2A6" w14:textId="77777777" w:rsidR="00783BBA" w:rsidRPr="002C697F" w:rsidRDefault="00783BBA" w:rsidP="002C697F">
      <w:pPr>
        <w:rPr>
          <w:b/>
          <w:caps/>
          <w:lang w:eastAsia="en-US"/>
        </w:rPr>
      </w:pPr>
      <w:r w:rsidRPr="002C697F">
        <w:br w:type="page"/>
      </w:r>
    </w:p>
    <w:p w14:paraId="4EF78453" w14:textId="77777777" w:rsidR="00501C9B" w:rsidRPr="002C697F" w:rsidRDefault="00F2698D" w:rsidP="002C697F">
      <w:pPr>
        <w:pStyle w:val="PI-1labEMEASMCA"/>
        <w:rPr>
          <w:lang w:eastAsia="ko-KR"/>
        </w:rPr>
      </w:pPr>
      <w:r w:rsidRPr="002C697F">
        <w:rPr>
          <w:lang w:eastAsia="ko-KR"/>
        </w:rPr>
        <w:lastRenderedPageBreak/>
        <w:t>INFORMACI</w:t>
      </w:r>
      <w:r w:rsidR="00501C9B" w:rsidRPr="002C697F">
        <w:rPr>
          <w:lang w:eastAsia="ko-KR"/>
        </w:rPr>
        <w:t>JA ANT IŠORINĖS PAKUOTĖS</w:t>
      </w:r>
    </w:p>
    <w:p w14:paraId="089C50CD" w14:textId="77777777" w:rsidR="00501C9B" w:rsidRPr="002C697F" w:rsidRDefault="00501C9B" w:rsidP="002C697F">
      <w:pPr>
        <w:pStyle w:val="PI-1labEMEASMCA"/>
        <w:rPr>
          <w:lang w:eastAsia="ko-KR"/>
        </w:rPr>
      </w:pPr>
    </w:p>
    <w:p w14:paraId="6FD48A7B" w14:textId="77777777" w:rsidR="00501C9B" w:rsidRPr="002C697F" w:rsidRDefault="00501C9B" w:rsidP="002C697F">
      <w:pPr>
        <w:pStyle w:val="PI-1labEMEASMCA"/>
        <w:rPr>
          <w:lang w:eastAsia="ko-KR"/>
        </w:rPr>
      </w:pPr>
      <w:r w:rsidRPr="002C697F">
        <w:rPr>
          <w:lang w:eastAsia="ko-KR"/>
        </w:rPr>
        <w:t>KARTONO DĖŽUTĖ</w:t>
      </w:r>
    </w:p>
    <w:p w14:paraId="47D191DC" w14:textId="77777777" w:rsidR="00501C9B" w:rsidRPr="002C697F" w:rsidRDefault="00501C9B" w:rsidP="002C697F">
      <w:pPr>
        <w:pStyle w:val="BTEMEASMCA"/>
        <w:rPr>
          <w:lang w:eastAsia="ko-KR"/>
        </w:rPr>
      </w:pPr>
    </w:p>
    <w:p w14:paraId="4DD58474" w14:textId="77777777" w:rsidR="00501C9B" w:rsidRPr="002C697F" w:rsidRDefault="00501C9B" w:rsidP="002C697F">
      <w:pPr>
        <w:pStyle w:val="BTEMEASMCA"/>
        <w:rPr>
          <w:lang w:eastAsia="ko-KR"/>
        </w:rPr>
      </w:pPr>
    </w:p>
    <w:p w14:paraId="134746B0" w14:textId="77777777" w:rsidR="00501C9B" w:rsidRPr="002C697F" w:rsidRDefault="00501C9B" w:rsidP="002C697F">
      <w:pPr>
        <w:pStyle w:val="PI-1labEMEASMCA"/>
        <w:rPr>
          <w:lang w:eastAsia="ko-KR"/>
        </w:rPr>
      </w:pPr>
      <w:r w:rsidRPr="002C697F">
        <w:rPr>
          <w:lang w:eastAsia="ko-KR"/>
        </w:rPr>
        <w:t>1.</w:t>
      </w:r>
      <w:r w:rsidRPr="002C697F">
        <w:rPr>
          <w:lang w:eastAsia="ko-KR"/>
        </w:rPr>
        <w:tab/>
        <w:t>VAISTINIO PREPARATO PAVADINIMAS</w:t>
      </w:r>
    </w:p>
    <w:p w14:paraId="306F7AAC" w14:textId="77777777" w:rsidR="00501C9B" w:rsidRPr="002C697F" w:rsidRDefault="00501C9B" w:rsidP="002C697F">
      <w:pPr>
        <w:pStyle w:val="BTEMEASMCA"/>
        <w:rPr>
          <w:lang w:eastAsia="ko-KR"/>
        </w:rPr>
      </w:pPr>
    </w:p>
    <w:p w14:paraId="3FC1DCD2" w14:textId="77777777" w:rsidR="00CC3083" w:rsidRPr="002C697F" w:rsidRDefault="00CC3083" w:rsidP="002C697F">
      <w:pPr>
        <w:widowControl w:val="0"/>
        <w:jc w:val="both"/>
        <w:outlineLvl w:val="0"/>
        <w:rPr>
          <w:bCs/>
          <w:iCs/>
        </w:rPr>
      </w:pPr>
      <w:proofErr w:type="spellStart"/>
      <w:r w:rsidRPr="002C697F">
        <w:rPr>
          <w:bCs/>
          <w:iCs/>
        </w:rPr>
        <w:t>Tisercin</w:t>
      </w:r>
      <w:proofErr w:type="spellEnd"/>
      <w:r w:rsidRPr="002C697F">
        <w:rPr>
          <w:bCs/>
          <w:iCs/>
        </w:rPr>
        <w:t xml:space="preserve"> 25 mg plėvele dengtos tabletės</w:t>
      </w:r>
    </w:p>
    <w:p w14:paraId="0B4130F2" w14:textId="77777777" w:rsidR="00CC3083" w:rsidRPr="002C697F" w:rsidRDefault="00CC3083" w:rsidP="002C697F">
      <w:pPr>
        <w:widowControl w:val="0"/>
        <w:jc w:val="both"/>
        <w:rPr>
          <w:iCs/>
        </w:rPr>
      </w:pPr>
      <w:proofErr w:type="spellStart"/>
      <w:r w:rsidRPr="002C697F">
        <w:rPr>
          <w:iCs/>
        </w:rPr>
        <w:t>Levomepromazinas</w:t>
      </w:r>
      <w:proofErr w:type="spellEnd"/>
    </w:p>
    <w:p w14:paraId="5EFF606B" w14:textId="77777777" w:rsidR="0044233A" w:rsidRPr="002C697F" w:rsidRDefault="0044233A" w:rsidP="002C697F">
      <w:pPr>
        <w:pStyle w:val="BTEMEASMCA"/>
        <w:rPr>
          <w:lang w:eastAsia="ko-KR"/>
        </w:rPr>
      </w:pPr>
    </w:p>
    <w:p w14:paraId="738DB249" w14:textId="77777777" w:rsidR="00783BBA" w:rsidRPr="002C697F" w:rsidRDefault="00783BBA" w:rsidP="002C697F">
      <w:pPr>
        <w:pStyle w:val="BTEMEASMCA"/>
        <w:rPr>
          <w:lang w:eastAsia="ko-KR"/>
        </w:rPr>
      </w:pPr>
    </w:p>
    <w:p w14:paraId="0622E508" w14:textId="77777777" w:rsidR="004B799B" w:rsidRPr="002C697F" w:rsidRDefault="004B799B" w:rsidP="002C697F">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2C697F">
        <w:rPr>
          <w:b/>
          <w:lang w:eastAsia="ko-KR"/>
        </w:rPr>
        <w:t>2.</w:t>
      </w:r>
      <w:r w:rsidRPr="002C697F">
        <w:rPr>
          <w:b/>
          <w:lang w:eastAsia="ko-KR"/>
        </w:rPr>
        <w:tab/>
      </w:r>
      <w:r w:rsidRPr="002C697F">
        <w:rPr>
          <w:b/>
          <w:bCs/>
          <w:lang w:eastAsia="ko-KR" w:bidi="lo-LA"/>
        </w:rPr>
        <w:t>VEIKLIOJI (-IOS) MEDŽIAGA (-OS) IR JOS (-Ų) KIEKIS (-IAI)</w:t>
      </w:r>
    </w:p>
    <w:p w14:paraId="03B91690" w14:textId="77777777" w:rsidR="00501C9B" w:rsidRPr="002C697F" w:rsidRDefault="00501C9B" w:rsidP="002C697F">
      <w:pPr>
        <w:pStyle w:val="BTEMEASMCA"/>
        <w:rPr>
          <w:lang w:eastAsia="ko-KR"/>
        </w:rPr>
      </w:pPr>
    </w:p>
    <w:p w14:paraId="6EA33DB2" w14:textId="77777777" w:rsidR="00CC3083" w:rsidRPr="002C697F" w:rsidRDefault="00CC3083" w:rsidP="002C697F">
      <w:pPr>
        <w:widowControl w:val="0"/>
        <w:tabs>
          <w:tab w:val="left" w:pos="0"/>
        </w:tabs>
        <w:jc w:val="both"/>
        <w:outlineLvl w:val="0"/>
        <w:rPr>
          <w:iCs/>
        </w:rPr>
      </w:pPr>
      <w:r w:rsidRPr="002C697F">
        <w:rPr>
          <w:iCs/>
        </w:rPr>
        <w:t xml:space="preserve">Kiekvienoje tabletėje yra 25 mg </w:t>
      </w:r>
      <w:proofErr w:type="spellStart"/>
      <w:r w:rsidRPr="002C697F">
        <w:rPr>
          <w:iCs/>
        </w:rPr>
        <w:t>levomepromazino</w:t>
      </w:r>
      <w:proofErr w:type="spellEnd"/>
      <w:r w:rsidRPr="002C697F">
        <w:rPr>
          <w:iCs/>
        </w:rPr>
        <w:t xml:space="preserve">, atitinkančio 33,8 mg </w:t>
      </w:r>
      <w:proofErr w:type="spellStart"/>
      <w:r w:rsidRPr="002C697F">
        <w:rPr>
          <w:iCs/>
        </w:rPr>
        <w:t>levomepromazino</w:t>
      </w:r>
      <w:proofErr w:type="spellEnd"/>
      <w:r w:rsidRPr="002C697F">
        <w:rPr>
          <w:iCs/>
        </w:rPr>
        <w:t xml:space="preserve"> </w:t>
      </w:r>
      <w:proofErr w:type="spellStart"/>
      <w:r w:rsidRPr="002C697F">
        <w:rPr>
          <w:iCs/>
        </w:rPr>
        <w:t>maleato</w:t>
      </w:r>
      <w:proofErr w:type="spellEnd"/>
      <w:r w:rsidRPr="002C697F">
        <w:rPr>
          <w:iCs/>
        </w:rPr>
        <w:t>.</w:t>
      </w:r>
    </w:p>
    <w:p w14:paraId="0782B607" w14:textId="77777777" w:rsidR="0044233A" w:rsidRPr="002C697F" w:rsidRDefault="0044233A" w:rsidP="002C697F">
      <w:pPr>
        <w:pStyle w:val="BTEMEASMCA"/>
        <w:rPr>
          <w:lang w:eastAsia="ko-KR"/>
        </w:rPr>
      </w:pPr>
    </w:p>
    <w:p w14:paraId="1DFD8E10" w14:textId="77777777" w:rsidR="00783BBA" w:rsidRPr="002C697F" w:rsidRDefault="00783BBA" w:rsidP="002C697F">
      <w:pPr>
        <w:pStyle w:val="BTEMEASMCA"/>
        <w:rPr>
          <w:lang w:eastAsia="ko-KR"/>
        </w:rPr>
      </w:pPr>
    </w:p>
    <w:p w14:paraId="3C8DCE6F" w14:textId="77777777" w:rsidR="00501C9B" w:rsidRPr="002C697F" w:rsidRDefault="00501C9B" w:rsidP="002C697F">
      <w:pPr>
        <w:pStyle w:val="PI-1labEMEASMCA"/>
        <w:rPr>
          <w:highlight w:val="lightGray"/>
          <w:lang w:eastAsia="ko-KR"/>
        </w:rPr>
      </w:pPr>
      <w:r w:rsidRPr="002C697F">
        <w:rPr>
          <w:lang w:eastAsia="ko-KR"/>
        </w:rPr>
        <w:t>3.</w:t>
      </w:r>
      <w:r w:rsidRPr="002C697F">
        <w:rPr>
          <w:lang w:eastAsia="ko-KR"/>
        </w:rPr>
        <w:tab/>
        <w:t>PAGALBINIŲ MEDŽIAGŲ SĄRAŠAS</w:t>
      </w:r>
    </w:p>
    <w:p w14:paraId="27355264" w14:textId="77777777" w:rsidR="00501C9B" w:rsidRPr="002C697F" w:rsidRDefault="00501C9B" w:rsidP="002C697F">
      <w:pPr>
        <w:pStyle w:val="BTEMEASMCA"/>
        <w:rPr>
          <w:lang w:eastAsia="ko-KR"/>
        </w:rPr>
      </w:pPr>
    </w:p>
    <w:p w14:paraId="43A6868B" w14:textId="77777777" w:rsidR="00883A05" w:rsidRPr="002C697F" w:rsidRDefault="00CC3083" w:rsidP="002C697F">
      <w:pPr>
        <w:widowControl w:val="0"/>
        <w:jc w:val="both"/>
      </w:pPr>
      <w:r w:rsidRPr="002C697F">
        <w:rPr>
          <w:iCs/>
        </w:rPr>
        <w:t>Sudėtyje yra laktozės.</w:t>
      </w:r>
      <w:r w:rsidR="002213E9" w:rsidRPr="002C697F">
        <w:rPr>
          <w:iCs/>
        </w:rPr>
        <w:t xml:space="preserve"> </w:t>
      </w:r>
      <w:r w:rsidR="0044233A" w:rsidRPr="002C697F">
        <w:t>Daugiau informacijos patei</w:t>
      </w:r>
      <w:r w:rsidR="00C65F38" w:rsidRPr="002C697F">
        <w:t>k</w:t>
      </w:r>
      <w:r w:rsidR="0044233A" w:rsidRPr="002C697F">
        <w:t>ta pakuotės lapelyje.</w:t>
      </w:r>
    </w:p>
    <w:p w14:paraId="08FE1CC1" w14:textId="77777777" w:rsidR="002C665E" w:rsidRPr="002C697F" w:rsidRDefault="002C665E" w:rsidP="002C697F">
      <w:pPr>
        <w:widowControl w:val="0"/>
        <w:jc w:val="both"/>
        <w:rPr>
          <w:iCs/>
        </w:rPr>
      </w:pPr>
    </w:p>
    <w:p w14:paraId="66844F85" w14:textId="77777777" w:rsidR="0044233A" w:rsidRPr="002C697F" w:rsidRDefault="0044233A" w:rsidP="002C697F">
      <w:pPr>
        <w:pStyle w:val="BTEMEASMCA"/>
        <w:rPr>
          <w:lang w:eastAsia="ko-KR"/>
        </w:rPr>
      </w:pPr>
    </w:p>
    <w:p w14:paraId="7CEB9706" w14:textId="77777777" w:rsidR="00501C9B" w:rsidRPr="002C697F" w:rsidRDefault="00501C9B" w:rsidP="002C697F">
      <w:pPr>
        <w:pStyle w:val="PI-1labEMEASMCA"/>
        <w:rPr>
          <w:lang w:eastAsia="ko-KR"/>
        </w:rPr>
      </w:pPr>
      <w:r w:rsidRPr="002C697F">
        <w:rPr>
          <w:lang w:eastAsia="ko-KR"/>
        </w:rPr>
        <w:t>4.</w:t>
      </w:r>
      <w:r w:rsidRPr="002C697F">
        <w:rPr>
          <w:lang w:eastAsia="ko-KR"/>
        </w:rPr>
        <w:tab/>
        <w:t>FARMACINĖ FORMA IR KIEKIS PAKUOTĖJE</w:t>
      </w:r>
    </w:p>
    <w:p w14:paraId="750DCF17" w14:textId="77777777" w:rsidR="0058382B" w:rsidRPr="002C697F" w:rsidRDefault="0058382B" w:rsidP="002C697F">
      <w:pPr>
        <w:pStyle w:val="Pagrindinistekstas"/>
        <w:tabs>
          <w:tab w:val="left" w:pos="567"/>
        </w:tabs>
        <w:spacing w:after="0"/>
        <w:rPr>
          <w:lang w:eastAsia="ko-KR"/>
        </w:rPr>
      </w:pPr>
    </w:p>
    <w:p w14:paraId="2DCEA6C2" w14:textId="77777777" w:rsidR="00CC3083" w:rsidRPr="002C697F" w:rsidRDefault="00CC3083" w:rsidP="002C697F">
      <w:pPr>
        <w:widowControl w:val="0"/>
        <w:tabs>
          <w:tab w:val="left" w:pos="540"/>
        </w:tabs>
        <w:jc w:val="both"/>
        <w:rPr>
          <w:iCs/>
        </w:rPr>
      </w:pPr>
      <w:r w:rsidRPr="002C697F">
        <w:rPr>
          <w:iCs/>
          <w:highlight w:val="lightGray"/>
        </w:rPr>
        <w:t>Plėvele dengtos tabletės</w:t>
      </w:r>
    </w:p>
    <w:p w14:paraId="6BE02EA0" w14:textId="77777777" w:rsidR="00CC3083" w:rsidRPr="002C697F" w:rsidRDefault="00CC3083" w:rsidP="002C697F">
      <w:pPr>
        <w:widowControl w:val="0"/>
        <w:jc w:val="both"/>
        <w:rPr>
          <w:iCs/>
        </w:rPr>
      </w:pPr>
      <w:r w:rsidRPr="002C697F">
        <w:rPr>
          <w:iCs/>
        </w:rPr>
        <w:t>50 tablečių</w:t>
      </w:r>
    </w:p>
    <w:p w14:paraId="12699B47" w14:textId="77777777" w:rsidR="0044233A" w:rsidRPr="002C697F" w:rsidRDefault="0044233A" w:rsidP="002C697F">
      <w:pPr>
        <w:pStyle w:val="Pagrindinistekstas"/>
        <w:tabs>
          <w:tab w:val="left" w:pos="567"/>
        </w:tabs>
        <w:spacing w:after="0"/>
        <w:rPr>
          <w:lang w:eastAsia="ko-KR"/>
        </w:rPr>
      </w:pPr>
    </w:p>
    <w:p w14:paraId="233FB2E3" w14:textId="77777777" w:rsidR="00783BBA" w:rsidRPr="002C697F" w:rsidRDefault="00783BBA" w:rsidP="002C697F">
      <w:pPr>
        <w:pStyle w:val="Pagrindinistekstas"/>
        <w:tabs>
          <w:tab w:val="left" w:pos="567"/>
        </w:tabs>
        <w:spacing w:after="0"/>
        <w:rPr>
          <w:lang w:eastAsia="ko-KR"/>
        </w:rPr>
      </w:pPr>
    </w:p>
    <w:p w14:paraId="78769CAD" w14:textId="77777777" w:rsidR="004B799B" w:rsidRPr="002C697F" w:rsidRDefault="004B799B" w:rsidP="002C697F">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2C697F">
        <w:rPr>
          <w:b/>
          <w:lang w:eastAsia="ko-KR"/>
        </w:rPr>
        <w:t>5.</w:t>
      </w:r>
      <w:r w:rsidRPr="002C697F">
        <w:rPr>
          <w:b/>
          <w:lang w:eastAsia="ko-KR"/>
        </w:rPr>
        <w:tab/>
      </w:r>
      <w:r w:rsidRPr="002C697F">
        <w:rPr>
          <w:b/>
          <w:bCs/>
          <w:lang w:eastAsia="ko-KR" w:bidi="lo-LA"/>
        </w:rPr>
        <w:t>VARTOJIMO METODAS IR BŪDAS (-AI)</w:t>
      </w:r>
    </w:p>
    <w:p w14:paraId="7965874A" w14:textId="77777777" w:rsidR="00501C9B" w:rsidRPr="002C697F" w:rsidRDefault="00501C9B" w:rsidP="002C697F">
      <w:pPr>
        <w:pStyle w:val="BTEMEASMCA"/>
        <w:rPr>
          <w:lang w:eastAsia="ko-KR"/>
        </w:rPr>
      </w:pPr>
    </w:p>
    <w:p w14:paraId="47041832" w14:textId="77777777" w:rsidR="0016259D" w:rsidRPr="002C697F" w:rsidRDefault="0016259D" w:rsidP="002C697F">
      <w:pPr>
        <w:rPr>
          <w:lang w:eastAsia="ko-KR"/>
        </w:rPr>
      </w:pPr>
      <w:r w:rsidRPr="002C697F">
        <w:rPr>
          <w:lang w:eastAsia="ko-KR"/>
        </w:rPr>
        <w:t>Vartoti per burną.</w:t>
      </w:r>
    </w:p>
    <w:p w14:paraId="032108D0" w14:textId="77777777" w:rsidR="0016259D" w:rsidRPr="002C697F" w:rsidRDefault="0016259D" w:rsidP="002C697F">
      <w:pPr>
        <w:rPr>
          <w:lang w:eastAsia="ko-KR"/>
        </w:rPr>
      </w:pPr>
      <w:r w:rsidRPr="002C697F">
        <w:rPr>
          <w:lang w:eastAsia="ko-KR"/>
        </w:rPr>
        <w:t>Prieš vartojimą perskaitykite pakuotės lapelį.</w:t>
      </w:r>
    </w:p>
    <w:p w14:paraId="255BD474" w14:textId="77777777" w:rsidR="00501C9B" w:rsidRPr="002C697F" w:rsidRDefault="00501C9B" w:rsidP="002C697F">
      <w:pPr>
        <w:pStyle w:val="BTEMEASMCA"/>
        <w:rPr>
          <w:lang w:eastAsia="ko-KR"/>
        </w:rPr>
      </w:pPr>
    </w:p>
    <w:p w14:paraId="5DBE7558" w14:textId="77777777" w:rsidR="00783BBA" w:rsidRPr="002C697F" w:rsidRDefault="00783BBA" w:rsidP="002C697F">
      <w:pPr>
        <w:pStyle w:val="BTEMEASMCA"/>
        <w:rPr>
          <w:lang w:eastAsia="ko-KR"/>
        </w:rPr>
      </w:pPr>
    </w:p>
    <w:p w14:paraId="4EF22528" w14:textId="77777777" w:rsidR="00501C9B" w:rsidRPr="002C697F" w:rsidRDefault="00501C9B" w:rsidP="002C697F">
      <w:pPr>
        <w:pStyle w:val="PI-1labEMEASMCA"/>
        <w:rPr>
          <w:lang w:eastAsia="ko-KR"/>
        </w:rPr>
      </w:pPr>
      <w:r w:rsidRPr="002C697F">
        <w:rPr>
          <w:lang w:eastAsia="ko-KR"/>
        </w:rPr>
        <w:t>6.</w:t>
      </w:r>
      <w:r w:rsidRPr="002C697F">
        <w:rPr>
          <w:lang w:eastAsia="ko-KR"/>
        </w:rPr>
        <w:tab/>
        <w:t>SPECIALUS ĮSPĖJIMAS, KAD VAISTINĮ PREPARATĄ BŪTINA LAIKYTI VAIKAMS NEPASTEBIMOJE IR NEPASIEKIAMOJE VIETOJE</w:t>
      </w:r>
    </w:p>
    <w:p w14:paraId="3A885728" w14:textId="77777777" w:rsidR="00501C9B" w:rsidRPr="002C697F" w:rsidRDefault="00501C9B" w:rsidP="002C697F">
      <w:pPr>
        <w:pStyle w:val="BTEMEASMCA"/>
        <w:rPr>
          <w:lang w:eastAsia="ko-KR"/>
        </w:rPr>
      </w:pPr>
    </w:p>
    <w:p w14:paraId="1B847B64" w14:textId="77777777" w:rsidR="00BF3F99" w:rsidRPr="002C697F" w:rsidRDefault="00BF3F99" w:rsidP="002C697F">
      <w:pPr>
        <w:pStyle w:val="BTEMEASMCA"/>
        <w:rPr>
          <w:lang w:eastAsia="ko-KR"/>
        </w:rPr>
      </w:pPr>
      <w:r w:rsidRPr="002C697F">
        <w:rPr>
          <w:lang w:eastAsia="ko-KR"/>
        </w:rPr>
        <w:t xml:space="preserve">Laikyti vaikams nepastebimoje ir nepasiekiamoje vietoje. </w:t>
      </w:r>
    </w:p>
    <w:p w14:paraId="447E6759" w14:textId="77777777" w:rsidR="00501C9B" w:rsidRPr="002C697F" w:rsidRDefault="00501C9B" w:rsidP="002C697F">
      <w:pPr>
        <w:pStyle w:val="BTEMEASMCA"/>
        <w:rPr>
          <w:lang w:eastAsia="ko-KR"/>
        </w:rPr>
      </w:pPr>
    </w:p>
    <w:p w14:paraId="6EA8AABA" w14:textId="77777777" w:rsidR="00783BBA" w:rsidRPr="002C697F" w:rsidRDefault="00783BBA" w:rsidP="002C697F">
      <w:pPr>
        <w:pStyle w:val="BTEMEASMCA"/>
        <w:rPr>
          <w:lang w:eastAsia="ko-KR"/>
        </w:rPr>
      </w:pPr>
    </w:p>
    <w:p w14:paraId="404F87C4" w14:textId="77777777" w:rsidR="004B799B" w:rsidRPr="002C697F" w:rsidRDefault="004B799B" w:rsidP="002C697F">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2C697F">
        <w:rPr>
          <w:b/>
          <w:lang w:eastAsia="ko-KR"/>
        </w:rPr>
        <w:t>7.</w:t>
      </w:r>
      <w:r w:rsidRPr="002C697F">
        <w:rPr>
          <w:b/>
          <w:lang w:eastAsia="ko-KR"/>
        </w:rPr>
        <w:tab/>
        <w:t>K</w:t>
      </w:r>
      <w:r w:rsidRPr="002C697F">
        <w:rPr>
          <w:b/>
          <w:bCs/>
          <w:lang w:eastAsia="ko-KR" w:bidi="lo-LA"/>
        </w:rPr>
        <w:t>ITAS (-I) SPECIALUS (-ŪS) ĮSPĖJIMAS (-AI) (JEI REIKIA)</w:t>
      </w:r>
    </w:p>
    <w:p w14:paraId="46183A27" w14:textId="77777777" w:rsidR="00501C9B" w:rsidRPr="002C697F" w:rsidRDefault="00501C9B" w:rsidP="002C697F">
      <w:pPr>
        <w:pStyle w:val="BTEMEASMCA"/>
        <w:rPr>
          <w:lang w:eastAsia="ko-KR"/>
        </w:rPr>
      </w:pPr>
    </w:p>
    <w:p w14:paraId="2A7BBCBE" w14:textId="77777777" w:rsidR="00501C9B" w:rsidRPr="002C697F" w:rsidRDefault="00501C9B" w:rsidP="002C697F">
      <w:pPr>
        <w:pStyle w:val="BTEMEASMCA"/>
        <w:rPr>
          <w:lang w:eastAsia="ko-KR"/>
        </w:rPr>
      </w:pPr>
    </w:p>
    <w:p w14:paraId="68047EF1" w14:textId="77777777" w:rsidR="00501C9B" w:rsidRPr="002C697F" w:rsidRDefault="00501C9B" w:rsidP="002C697F">
      <w:pPr>
        <w:pStyle w:val="PI-1labEMEASMCA"/>
        <w:rPr>
          <w:highlight w:val="lightGray"/>
          <w:lang w:eastAsia="ko-KR"/>
        </w:rPr>
      </w:pPr>
      <w:r w:rsidRPr="002C697F">
        <w:rPr>
          <w:lang w:eastAsia="ko-KR"/>
        </w:rPr>
        <w:t>8.</w:t>
      </w:r>
      <w:r w:rsidRPr="002C697F">
        <w:rPr>
          <w:lang w:eastAsia="ko-KR"/>
        </w:rPr>
        <w:tab/>
        <w:t>TINKAMUMO LAIKAS</w:t>
      </w:r>
    </w:p>
    <w:p w14:paraId="0F86CD0E" w14:textId="77777777" w:rsidR="00501C9B" w:rsidRPr="002C697F" w:rsidRDefault="00501C9B" w:rsidP="002C697F">
      <w:pPr>
        <w:pStyle w:val="BTEMEASMCA"/>
        <w:rPr>
          <w:lang w:eastAsia="ko-KR"/>
        </w:rPr>
      </w:pPr>
    </w:p>
    <w:p w14:paraId="41753BF9" w14:textId="1281D65E" w:rsidR="00BF0B82" w:rsidRPr="002C697F" w:rsidRDefault="0030653B" w:rsidP="002C697F">
      <w:pPr>
        <w:rPr>
          <w:lang w:eastAsia="ko-KR"/>
        </w:rPr>
      </w:pPr>
      <w:r w:rsidRPr="002C697F">
        <w:rPr>
          <w:lang w:eastAsia="ko-KR"/>
        </w:rPr>
        <w:t>Tinka iki</w:t>
      </w:r>
      <w:r w:rsidR="002C665E" w:rsidRPr="002C697F">
        <w:rPr>
          <w:lang w:eastAsia="ko-KR"/>
        </w:rPr>
        <w:t>/EXP</w:t>
      </w:r>
      <w:r w:rsidRPr="002C697F">
        <w:rPr>
          <w:lang w:eastAsia="ko-KR"/>
        </w:rPr>
        <w:t>: MMMM/mm.</w:t>
      </w:r>
    </w:p>
    <w:p w14:paraId="498A878A" w14:textId="77777777" w:rsidR="00501C9B" w:rsidRPr="002C697F" w:rsidRDefault="00501C9B" w:rsidP="002C697F">
      <w:pPr>
        <w:pStyle w:val="BTEMEASMCA"/>
        <w:rPr>
          <w:lang w:eastAsia="ko-KR"/>
        </w:rPr>
      </w:pPr>
    </w:p>
    <w:p w14:paraId="57AA81C7" w14:textId="77777777" w:rsidR="00783BBA" w:rsidRPr="002C697F" w:rsidRDefault="00783BBA" w:rsidP="002C697F">
      <w:pPr>
        <w:pStyle w:val="BTEMEASMCA"/>
        <w:rPr>
          <w:lang w:eastAsia="ko-KR"/>
        </w:rPr>
      </w:pPr>
    </w:p>
    <w:p w14:paraId="627E88EE" w14:textId="77777777" w:rsidR="00501C9B" w:rsidRPr="002C697F" w:rsidRDefault="00501C9B" w:rsidP="002C697F">
      <w:pPr>
        <w:pStyle w:val="PI-1labEMEASMCA"/>
        <w:rPr>
          <w:lang w:eastAsia="ko-KR"/>
        </w:rPr>
      </w:pPr>
      <w:r w:rsidRPr="002C697F">
        <w:rPr>
          <w:lang w:eastAsia="ko-KR"/>
        </w:rPr>
        <w:t>9.</w:t>
      </w:r>
      <w:r w:rsidRPr="002C697F">
        <w:rPr>
          <w:lang w:eastAsia="ko-KR"/>
        </w:rPr>
        <w:tab/>
        <w:t>SPECIALIOS LAIKYMO SĄLYGOS</w:t>
      </w:r>
    </w:p>
    <w:p w14:paraId="2B57FD76" w14:textId="77777777" w:rsidR="00C52697" w:rsidRPr="002C697F" w:rsidRDefault="00C52697" w:rsidP="002C697F">
      <w:pPr>
        <w:tabs>
          <w:tab w:val="left" w:pos="540"/>
        </w:tabs>
        <w:rPr>
          <w:rFonts w:eastAsia="Calibri"/>
        </w:rPr>
      </w:pPr>
    </w:p>
    <w:p w14:paraId="19FF812E" w14:textId="7A0B904F" w:rsidR="00783BBA" w:rsidRDefault="00CC3083" w:rsidP="002C697F">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jc w:val="both"/>
        <w:rPr>
          <w:iCs/>
        </w:rPr>
      </w:pPr>
      <w:r w:rsidRPr="002C697F">
        <w:rPr>
          <w:iCs/>
        </w:rPr>
        <w:t>Laikyti ne aukštesnėje kaip 25</w:t>
      </w:r>
      <w:r w:rsidR="002C665E" w:rsidRPr="002C697F">
        <w:rPr>
          <w:iCs/>
        </w:rPr>
        <w:t> </w:t>
      </w:r>
      <w:r w:rsidRPr="002C697F">
        <w:rPr>
          <w:iCs/>
        </w:rPr>
        <w:t>°C temperatūroje.</w:t>
      </w:r>
    </w:p>
    <w:p w14:paraId="14BDF684" w14:textId="77777777" w:rsidR="002C697F" w:rsidRDefault="002C697F" w:rsidP="002C697F">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jc w:val="both"/>
        <w:rPr>
          <w:iCs/>
        </w:rPr>
      </w:pPr>
    </w:p>
    <w:p w14:paraId="56A6E019" w14:textId="77777777" w:rsidR="002C697F" w:rsidRPr="002C697F" w:rsidRDefault="002C697F" w:rsidP="002C697F">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jc w:val="both"/>
        <w:rPr>
          <w:iCs/>
        </w:rPr>
      </w:pPr>
    </w:p>
    <w:p w14:paraId="323BBF8A" w14:textId="77777777" w:rsidR="00501C9B" w:rsidRPr="002C697F" w:rsidRDefault="00501C9B" w:rsidP="002C697F">
      <w:pPr>
        <w:pStyle w:val="PI-1labEMEASMCA"/>
        <w:rPr>
          <w:lang w:eastAsia="ko-KR"/>
        </w:rPr>
      </w:pPr>
      <w:r w:rsidRPr="002C697F">
        <w:rPr>
          <w:lang w:eastAsia="ko-KR"/>
        </w:rPr>
        <w:t>10.</w:t>
      </w:r>
      <w:r w:rsidRPr="002C697F">
        <w:rPr>
          <w:lang w:eastAsia="ko-KR"/>
        </w:rPr>
        <w:tab/>
        <w:t>SPECIALIOS ATSARGUMO PRIEMONĖS DĖL NESUVARTOTO VAISTINIO PREPARATO AR JO ATLIEKŲ TVARKYMO (JEI REIKIA)</w:t>
      </w:r>
    </w:p>
    <w:p w14:paraId="392FDC10" w14:textId="77777777" w:rsidR="00501C9B" w:rsidRPr="002C697F" w:rsidRDefault="00501C9B" w:rsidP="002C697F">
      <w:pPr>
        <w:pStyle w:val="BTEMEASMCA"/>
        <w:rPr>
          <w:lang w:eastAsia="ko-KR"/>
        </w:rPr>
      </w:pPr>
    </w:p>
    <w:p w14:paraId="7C1A1DDD" w14:textId="77777777" w:rsidR="00501C9B" w:rsidRPr="002C697F" w:rsidRDefault="00501C9B" w:rsidP="002C697F">
      <w:pPr>
        <w:pStyle w:val="BTEMEASMCA"/>
        <w:rPr>
          <w:lang w:eastAsia="ko-KR"/>
        </w:rPr>
      </w:pPr>
    </w:p>
    <w:p w14:paraId="10F88F24" w14:textId="77777777" w:rsidR="00501C9B" w:rsidRPr="002C697F" w:rsidRDefault="00501C9B" w:rsidP="002C697F">
      <w:pPr>
        <w:pStyle w:val="PI-1labEMEASMCA"/>
        <w:rPr>
          <w:lang w:eastAsia="ko-KR"/>
        </w:rPr>
      </w:pPr>
      <w:r w:rsidRPr="002C697F">
        <w:rPr>
          <w:lang w:eastAsia="ko-KR"/>
        </w:rPr>
        <w:t>11.</w:t>
      </w:r>
      <w:r w:rsidRPr="002C697F">
        <w:rPr>
          <w:lang w:eastAsia="ko-KR"/>
        </w:rPr>
        <w:tab/>
        <w:t>LYGIAGRETUS IMPORTUOTOJAS</w:t>
      </w:r>
    </w:p>
    <w:p w14:paraId="2A980244" w14:textId="77777777" w:rsidR="00501C9B" w:rsidRPr="002C697F" w:rsidRDefault="00501C9B" w:rsidP="002C697F">
      <w:pPr>
        <w:pStyle w:val="BTEMEASMCA"/>
        <w:rPr>
          <w:lang w:eastAsia="ko-KR"/>
        </w:rPr>
      </w:pPr>
    </w:p>
    <w:p w14:paraId="249BA84C" w14:textId="391B4C17" w:rsidR="00501C9B" w:rsidRPr="002C697F" w:rsidRDefault="00501C9B" w:rsidP="002C697F">
      <w:pPr>
        <w:pStyle w:val="BTEMEASMCA"/>
        <w:rPr>
          <w:lang w:eastAsia="ko-KR"/>
        </w:rPr>
      </w:pPr>
      <w:r w:rsidRPr="002C697F">
        <w:rPr>
          <w:lang w:eastAsia="ko-KR"/>
        </w:rPr>
        <w:t>Lygiag</w:t>
      </w:r>
      <w:r w:rsidR="004A45EB" w:rsidRPr="002C697F">
        <w:rPr>
          <w:lang w:eastAsia="ko-KR"/>
        </w:rPr>
        <w:t>retus importuotojas</w:t>
      </w:r>
      <w:r w:rsidR="00EE668D" w:rsidRPr="002C697F">
        <w:rPr>
          <w:lang w:eastAsia="ko-KR"/>
        </w:rPr>
        <w:t>:</w:t>
      </w:r>
      <w:r w:rsidR="004A45EB" w:rsidRPr="002C697F">
        <w:rPr>
          <w:lang w:eastAsia="ko-KR"/>
        </w:rPr>
        <w:t xml:space="preserve"> UAB „Limedika</w:t>
      </w:r>
      <w:r w:rsidRPr="002C697F">
        <w:rPr>
          <w:lang w:eastAsia="ko-KR"/>
        </w:rPr>
        <w:t>“</w:t>
      </w:r>
      <w:r w:rsidR="00831996" w:rsidRPr="002C697F">
        <w:rPr>
          <w:lang w:eastAsia="ko-KR"/>
        </w:rPr>
        <w:t>.</w:t>
      </w:r>
    </w:p>
    <w:p w14:paraId="02942AEE" w14:textId="77777777" w:rsidR="00501C9B" w:rsidRPr="002C697F" w:rsidRDefault="00501C9B" w:rsidP="002C697F">
      <w:pPr>
        <w:pStyle w:val="BTEMEASMCA"/>
        <w:rPr>
          <w:lang w:eastAsia="ko-KR"/>
        </w:rPr>
      </w:pPr>
    </w:p>
    <w:p w14:paraId="44FE4CE4" w14:textId="77777777" w:rsidR="00783BBA" w:rsidRPr="002C697F" w:rsidRDefault="00783BBA" w:rsidP="002C697F">
      <w:pPr>
        <w:pStyle w:val="BTEMEASMCA"/>
        <w:rPr>
          <w:lang w:eastAsia="ko-KR"/>
        </w:rPr>
      </w:pPr>
    </w:p>
    <w:p w14:paraId="093F8C3C" w14:textId="77777777" w:rsidR="00501C9B" w:rsidRPr="002C697F" w:rsidRDefault="00501C9B" w:rsidP="002C697F">
      <w:pPr>
        <w:pStyle w:val="PI-1labEMEASMCA"/>
        <w:rPr>
          <w:lang w:eastAsia="ko-KR"/>
        </w:rPr>
      </w:pPr>
      <w:r w:rsidRPr="002C697F">
        <w:rPr>
          <w:lang w:eastAsia="ko-KR"/>
        </w:rPr>
        <w:t>12.</w:t>
      </w:r>
      <w:r w:rsidRPr="002C697F">
        <w:rPr>
          <w:lang w:eastAsia="ko-KR"/>
        </w:rPr>
        <w:tab/>
        <w:t xml:space="preserve">LYGIAGRETAUS IMPORTO LEIDIMO NUMERIS </w:t>
      </w:r>
    </w:p>
    <w:p w14:paraId="65F38DDF" w14:textId="77777777" w:rsidR="00501C9B" w:rsidRPr="002C697F" w:rsidRDefault="00501C9B" w:rsidP="002C697F">
      <w:pPr>
        <w:rPr>
          <w:u w:val="single"/>
          <w:lang w:eastAsia="ko-KR"/>
        </w:rPr>
      </w:pPr>
    </w:p>
    <w:p w14:paraId="4B969E0F" w14:textId="42E84A83" w:rsidR="00501C9B" w:rsidRPr="002C697F" w:rsidRDefault="00501C9B" w:rsidP="002C697F">
      <w:pPr>
        <w:rPr>
          <w:lang w:eastAsia="ko-KR"/>
        </w:rPr>
      </w:pPr>
      <w:r w:rsidRPr="002C697F">
        <w:rPr>
          <w:lang w:eastAsia="ko-KR"/>
        </w:rPr>
        <w:t>Lyg.</w:t>
      </w:r>
      <w:r w:rsidR="002C697F">
        <w:rPr>
          <w:lang w:eastAsia="ko-KR"/>
        </w:rPr>
        <w:t xml:space="preserve"> </w:t>
      </w:r>
      <w:proofErr w:type="spellStart"/>
      <w:r w:rsidRPr="002C697F">
        <w:rPr>
          <w:lang w:eastAsia="ko-KR"/>
        </w:rPr>
        <w:t>imp</w:t>
      </w:r>
      <w:proofErr w:type="spellEnd"/>
      <w:r w:rsidRPr="002C697F">
        <w:rPr>
          <w:lang w:eastAsia="ko-KR"/>
        </w:rPr>
        <w:t>.</w:t>
      </w:r>
      <w:r w:rsidR="002C697F">
        <w:rPr>
          <w:lang w:eastAsia="ko-KR"/>
        </w:rPr>
        <w:t xml:space="preserve"> </w:t>
      </w:r>
      <w:r w:rsidRPr="002C697F">
        <w:rPr>
          <w:lang w:eastAsia="ko-KR"/>
        </w:rPr>
        <w:t xml:space="preserve">Nr.:  </w:t>
      </w:r>
      <w:r w:rsidR="00C4742C" w:rsidRPr="002C697F">
        <w:rPr>
          <w:lang w:eastAsia="ko-KR"/>
        </w:rPr>
        <w:t>LT/L/18/0651/001</w:t>
      </w:r>
      <w:r w:rsidR="00300F11" w:rsidRPr="002C697F">
        <w:rPr>
          <w:lang w:eastAsia="ko-KR"/>
        </w:rPr>
        <w:t>.</w:t>
      </w:r>
    </w:p>
    <w:p w14:paraId="6C3A923E" w14:textId="77777777" w:rsidR="00501C9B" w:rsidRPr="002C697F" w:rsidRDefault="00501C9B" w:rsidP="002C697F">
      <w:pPr>
        <w:pStyle w:val="BTEMEASMCA"/>
        <w:rPr>
          <w:lang w:eastAsia="ko-KR"/>
        </w:rPr>
      </w:pPr>
    </w:p>
    <w:p w14:paraId="6AD8A130" w14:textId="77777777" w:rsidR="00783BBA" w:rsidRPr="002C697F" w:rsidRDefault="00783BBA" w:rsidP="002C697F">
      <w:pPr>
        <w:pStyle w:val="BTEMEASMCA"/>
        <w:rPr>
          <w:lang w:eastAsia="ko-KR"/>
        </w:rPr>
      </w:pPr>
    </w:p>
    <w:p w14:paraId="1E094AD6" w14:textId="77777777" w:rsidR="00501C9B" w:rsidRPr="002C697F" w:rsidRDefault="00501C9B" w:rsidP="002C697F">
      <w:pPr>
        <w:pStyle w:val="PI-1labEMEASMCA"/>
        <w:rPr>
          <w:lang w:eastAsia="ko-KR"/>
        </w:rPr>
      </w:pPr>
      <w:r w:rsidRPr="002C697F">
        <w:rPr>
          <w:lang w:eastAsia="ko-KR"/>
        </w:rPr>
        <w:t>13.</w:t>
      </w:r>
      <w:r w:rsidRPr="002C697F">
        <w:rPr>
          <w:lang w:eastAsia="ko-KR"/>
        </w:rPr>
        <w:tab/>
        <w:t>SERIJOS NUMERIS</w:t>
      </w:r>
    </w:p>
    <w:p w14:paraId="6588C663" w14:textId="77777777" w:rsidR="00501C9B" w:rsidRPr="002C697F" w:rsidRDefault="00501C9B" w:rsidP="002C697F">
      <w:pPr>
        <w:pStyle w:val="BTEMEASMCA"/>
        <w:rPr>
          <w:lang w:eastAsia="ko-KR"/>
        </w:rPr>
      </w:pPr>
    </w:p>
    <w:p w14:paraId="4B2FAB37" w14:textId="7263B6C9" w:rsidR="00501C9B" w:rsidRPr="002C697F" w:rsidRDefault="00501C9B" w:rsidP="002C697F">
      <w:pPr>
        <w:rPr>
          <w:lang w:eastAsia="ko-KR"/>
        </w:rPr>
      </w:pPr>
      <w:r w:rsidRPr="002C697F">
        <w:rPr>
          <w:lang w:eastAsia="ko-KR"/>
        </w:rPr>
        <w:t>Serija</w:t>
      </w:r>
      <w:r w:rsidR="002C665E" w:rsidRPr="002C697F">
        <w:rPr>
          <w:lang w:eastAsia="ko-KR"/>
        </w:rPr>
        <w:t>/LOT</w:t>
      </w:r>
      <w:r w:rsidRPr="002C697F">
        <w:rPr>
          <w:lang w:eastAsia="ko-KR"/>
        </w:rPr>
        <w:t xml:space="preserve">: </w:t>
      </w:r>
      <w:r w:rsidR="00831996" w:rsidRPr="002C697F">
        <w:rPr>
          <w:lang w:eastAsia="ko-KR"/>
        </w:rPr>
        <w:t xml:space="preserve">{ </w:t>
      </w:r>
      <w:r w:rsidR="00D2509B" w:rsidRPr="002C697F">
        <w:rPr>
          <w:lang w:eastAsia="ko-KR"/>
        </w:rPr>
        <w:t xml:space="preserve">  </w:t>
      </w:r>
      <w:r w:rsidR="00831996" w:rsidRPr="002C697F">
        <w:rPr>
          <w:lang w:eastAsia="ko-KR"/>
        </w:rPr>
        <w:t>}</w:t>
      </w:r>
      <w:r w:rsidR="00D2509B" w:rsidRPr="002C697F">
        <w:rPr>
          <w:lang w:eastAsia="ko-KR"/>
        </w:rPr>
        <w:t>.</w:t>
      </w:r>
    </w:p>
    <w:p w14:paraId="7EC8425B" w14:textId="77777777" w:rsidR="00501C9B" w:rsidRPr="002C697F" w:rsidRDefault="00501C9B" w:rsidP="002C697F">
      <w:pPr>
        <w:pStyle w:val="BTEMEASMCA"/>
        <w:rPr>
          <w:lang w:eastAsia="ko-KR"/>
        </w:rPr>
      </w:pPr>
    </w:p>
    <w:p w14:paraId="13ACB0E4" w14:textId="77777777" w:rsidR="00783BBA" w:rsidRPr="002C697F" w:rsidRDefault="00783BBA" w:rsidP="002C697F">
      <w:pPr>
        <w:pStyle w:val="BTEMEASMCA"/>
        <w:rPr>
          <w:lang w:eastAsia="ko-KR"/>
        </w:rPr>
      </w:pPr>
    </w:p>
    <w:p w14:paraId="63A6940B" w14:textId="77777777" w:rsidR="00501C9B" w:rsidRPr="002C697F" w:rsidRDefault="00501C9B" w:rsidP="002C697F">
      <w:pPr>
        <w:pStyle w:val="PI-1labEMEASMCA"/>
        <w:rPr>
          <w:lang w:eastAsia="ko-KR"/>
        </w:rPr>
      </w:pPr>
      <w:r w:rsidRPr="002C697F">
        <w:rPr>
          <w:lang w:eastAsia="ko-KR"/>
        </w:rPr>
        <w:t>14.</w:t>
      </w:r>
      <w:r w:rsidRPr="002C697F">
        <w:rPr>
          <w:lang w:eastAsia="ko-KR"/>
        </w:rPr>
        <w:tab/>
        <w:t>PARDAVIMO (IŠDAVIMO) TVARKA</w:t>
      </w:r>
    </w:p>
    <w:p w14:paraId="088A54EC" w14:textId="77777777" w:rsidR="00E55D6E" w:rsidRPr="002C697F" w:rsidRDefault="00E55D6E" w:rsidP="002C697F">
      <w:pPr>
        <w:rPr>
          <w:lang w:eastAsia="ko-KR"/>
        </w:rPr>
      </w:pPr>
    </w:p>
    <w:p w14:paraId="3DE89CEE" w14:textId="77777777" w:rsidR="002802CA" w:rsidRPr="002C697F" w:rsidRDefault="002802CA" w:rsidP="002C697F">
      <w:pPr>
        <w:rPr>
          <w:noProof/>
          <w:lang w:eastAsia="ko-KR"/>
        </w:rPr>
      </w:pPr>
      <w:r w:rsidRPr="002C697F">
        <w:rPr>
          <w:noProof/>
          <w:lang w:eastAsia="ko-KR"/>
        </w:rPr>
        <w:t xml:space="preserve">Receptinis </w:t>
      </w:r>
      <w:r w:rsidR="0044233A" w:rsidRPr="002C697F">
        <w:rPr>
          <w:noProof/>
          <w:lang w:eastAsia="ko-KR"/>
        </w:rPr>
        <w:t>vaistas.</w:t>
      </w:r>
    </w:p>
    <w:p w14:paraId="1FD91CF9" w14:textId="77777777" w:rsidR="00501C9B" w:rsidRPr="002C697F" w:rsidRDefault="00501C9B" w:rsidP="002C697F">
      <w:pPr>
        <w:pStyle w:val="BTEMEASMCA"/>
        <w:rPr>
          <w:lang w:eastAsia="ko-KR"/>
        </w:rPr>
      </w:pPr>
    </w:p>
    <w:p w14:paraId="2E439FB9" w14:textId="77777777" w:rsidR="00783BBA" w:rsidRPr="002C697F" w:rsidRDefault="00783BBA" w:rsidP="002C697F">
      <w:pPr>
        <w:pStyle w:val="BTEMEASMCA"/>
        <w:rPr>
          <w:lang w:eastAsia="ko-KR"/>
        </w:rPr>
      </w:pPr>
    </w:p>
    <w:p w14:paraId="67392D02" w14:textId="77777777" w:rsidR="00501C9B" w:rsidRPr="002C697F" w:rsidRDefault="00501C9B" w:rsidP="002C697F">
      <w:pPr>
        <w:pStyle w:val="PI-1labEMEASMCA"/>
        <w:rPr>
          <w:lang w:eastAsia="ko-KR"/>
        </w:rPr>
      </w:pPr>
      <w:r w:rsidRPr="002C697F">
        <w:rPr>
          <w:lang w:eastAsia="ko-KR"/>
        </w:rPr>
        <w:t>15.</w:t>
      </w:r>
      <w:r w:rsidRPr="002C697F">
        <w:rPr>
          <w:lang w:eastAsia="ko-KR"/>
        </w:rPr>
        <w:tab/>
        <w:t>VARTOJIMO INSTRUKCIJA</w:t>
      </w:r>
    </w:p>
    <w:p w14:paraId="17809A8B" w14:textId="77777777" w:rsidR="00501C9B" w:rsidRPr="002C697F" w:rsidRDefault="00501C9B" w:rsidP="002C697F">
      <w:pPr>
        <w:pStyle w:val="BTEMEASMCA"/>
        <w:rPr>
          <w:lang w:eastAsia="ko-KR"/>
        </w:rPr>
      </w:pPr>
    </w:p>
    <w:p w14:paraId="3BB580CA" w14:textId="77777777" w:rsidR="00583496" w:rsidRPr="002C697F" w:rsidRDefault="00583496" w:rsidP="002C697F">
      <w:pPr>
        <w:pStyle w:val="BTEMEASMCA"/>
        <w:rPr>
          <w:lang w:eastAsia="ko-KR"/>
        </w:rPr>
      </w:pPr>
    </w:p>
    <w:p w14:paraId="3D1AAB5C" w14:textId="77777777" w:rsidR="00501C9B" w:rsidRPr="002C697F" w:rsidRDefault="00501C9B" w:rsidP="002C697F">
      <w:pPr>
        <w:pStyle w:val="PI-1labEMEASMCA"/>
        <w:rPr>
          <w:lang w:eastAsia="ko-KR"/>
        </w:rPr>
      </w:pPr>
      <w:r w:rsidRPr="002C697F">
        <w:rPr>
          <w:lang w:eastAsia="ko-KR"/>
        </w:rPr>
        <w:t>16.</w:t>
      </w:r>
      <w:r w:rsidRPr="002C697F">
        <w:rPr>
          <w:lang w:eastAsia="ko-KR"/>
        </w:rPr>
        <w:tab/>
        <w:t>INFORMACIJA BRAILIO RAŠTU</w:t>
      </w:r>
    </w:p>
    <w:p w14:paraId="432CCA6E" w14:textId="77777777" w:rsidR="00D06C5C" w:rsidRPr="002C697F" w:rsidRDefault="00D06C5C" w:rsidP="002C697F">
      <w:pPr>
        <w:pStyle w:val="BTEMEASMCA"/>
        <w:rPr>
          <w:lang w:eastAsia="ko-KR"/>
        </w:rPr>
      </w:pPr>
    </w:p>
    <w:p w14:paraId="285EA7EB" w14:textId="13FB4559" w:rsidR="0044233A" w:rsidRPr="002C697F" w:rsidRDefault="002C665E" w:rsidP="002C697F">
      <w:proofErr w:type="spellStart"/>
      <w:r w:rsidRPr="002C697F">
        <w:t>t</w:t>
      </w:r>
      <w:r w:rsidR="00BF2AB3" w:rsidRPr="002C697F">
        <w:t>isercin</w:t>
      </w:r>
      <w:proofErr w:type="spellEnd"/>
      <w:r w:rsidR="00BF2AB3" w:rsidRPr="002C697F">
        <w:t xml:space="preserve"> 25 mg</w:t>
      </w:r>
    </w:p>
    <w:p w14:paraId="525CA090" w14:textId="77777777" w:rsidR="00BF2AB3" w:rsidRPr="002C697F" w:rsidRDefault="00BF2AB3" w:rsidP="002C697F"/>
    <w:p w14:paraId="735353CC" w14:textId="77777777" w:rsidR="00783BBA" w:rsidRPr="002C697F" w:rsidRDefault="00783BBA" w:rsidP="002C697F"/>
    <w:p w14:paraId="46888503" w14:textId="77777777" w:rsidR="008B3A0E" w:rsidRPr="002C697F" w:rsidRDefault="008B3A0E" w:rsidP="002C697F">
      <w:pPr>
        <w:pStyle w:val="PI-1labEMEASMCA"/>
        <w:rPr>
          <w:lang w:eastAsia="ko-KR"/>
        </w:rPr>
      </w:pPr>
      <w:r w:rsidRPr="002C697F">
        <w:rPr>
          <w:lang w:eastAsia="ko-KR"/>
        </w:rPr>
        <w:t>17.</w:t>
      </w:r>
      <w:r w:rsidRPr="002C697F">
        <w:rPr>
          <w:lang w:eastAsia="ko-KR"/>
        </w:rPr>
        <w:tab/>
        <w:t>UNIKALUS IDENTIFIKATORIUS – 2D BRŪKŠNINIS KODAS</w:t>
      </w:r>
    </w:p>
    <w:p w14:paraId="7E638F9D" w14:textId="77777777" w:rsidR="008B3A0E" w:rsidRPr="002C697F" w:rsidRDefault="008B3A0E" w:rsidP="002C697F"/>
    <w:p w14:paraId="4C897DD5" w14:textId="1FE16013" w:rsidR="008B3A0E" w:rsidRPr="002C697F" w:rsidRDefault="00300F11" w:rsidP="002C697F">
      <w:r w:rsidRPr="002C697F">
        <w:rPr>
          <w:highlight w:val="lightGray"/>
        </w:rPr>
        <w:t>2D brūkšninis kodas su nurodytu unikaliu identifikatoriumi.</w:t>
      </w:r>
    </w:p>
    <w:p w14:paraId="242F69C2" w14:textId="77777777" w:rsidR="00300F11" w:rsidRPr="002C697F" w:rsidRDefault="00300F11" w:rsidP="002C697F"/>
    <w:p w14:paraId="5EC29FE9" w14:textId="77777777" w:rsidR="00783BBA" w:rsidRPr="002C697F" w:rsidRDefault="00783BBA" w:rsidP="002C697F"/>
    <w:p w14:paraId="51AD41B3" w14:textId="77777777" w:rsidR="008B3A0E" w:rsidRPr="002C697F" w:rsidRDefault="008B3A0E" w:rsidP="002C697F">
      <w:pPr>
        <w:pStyle w:val="PI-1labEMEASMCA"/>
        <w:pBdr>
          <w:top w:val="single" w:sz="4" w:space="0" w:color="auto"/>
        </w:pBdr>
        <w:rPr>
          <w:lang w:eastAsia="ko-KR"/>
        </w:rPr>
      </w:pPr>
      <w:r w:rsidRPr="002C697F">
        <w:rPr>
          <w:lang w:eastAsia="ko-KR"/>
        </w:rPr>
        <w:t>18.</w:t>
      </w:r>
      <w:r w:rsidRPr="002C697F">
        <w:rPr>
          <w:lang w:eastAsia="ko-KR"/>
        </w:rPr>
        <w:tab/>
        <w:t>UNIKALUS IDENTIFIKATORIUS – ŽMONĖMS SUPRANTAMI DUOMENYS</w:t>
      </w:r>
    </w:p>
    <w:p w14:paraId="41F2B27C" w14:textId="77777777" w:rsidR="00300F11" w:rsidRPr="002C697F" w:rsidRDefault="00300F11" w:rsidP="002C697F"/>
    <w:p w14:paraId="763BA884" w14:textId="4A949A5D" w:rsidR="00300F11" w:rsidRPr="002C697F" w:rsidRDefault="00300F11" w:rsidP="002C697F">
      <w:r w:rsidRPr="002C697F">
        <w:t xml:space="preserve">PC: {numeris} </w:t>
      </w:r>
    </w:p>
    <w:p w14:paraId="69BCD852" w14:textId="77777777" w:rsidR="00300F11" w:rsidRPr="002C697F" w:rsidRDefault="00300F11" w:rsidP="002C697F">
      <w:r w:rsidRPr="002C697F">
        <w:t xml:space="preserve">SN: {numeris} </w:t>
      </w:r>
    </w:p>
    <w:p w14:paraId="7EBE4A63" w14:textId="0CC3B21C" w:rsidR="008B3A0E" w:rsidRPr="002C697F" w:rsidRDefault="00300F11" w:rsidP="002C697F">
      <w:r w:rsidRPr="002C697F">
        <w:rPr>
          <w:highlight w:val="lightGray"/>
        </w:rPr>
        <w:t>NN: {numeris}</w:t>
      </w:r>
    </w:p>
    <w:p w14:paraId="6538BA6A" w14:textId="77777777" w:rsidR="00501C9B" w:rsidRPr="002C697F" w:rsidRDefault="00501C9B" w:rsidP="002C697F">
      <w:pPr>
        <w:rPr>
          <w:lang w:eastAsia="ko-KR"/>
        </w:rPr>
      </w:pPr>
      <w:r w:rsidRPr="002C697F">
        <w:rPr>
          <w:noProof/>
        </w:rPr>
        <mc:AlternateContent>
          <mc:Choice Requires="wps">
            <w:drawing>
              <wp:anchor distT="0" distB="0" distL="114300" distR="114300" simplePos="0" relativeHeight="251659264" behindDoc="0" locked="0" layoutInCell="1" allowOverlap="1" wp14:anchorId="24B268CE" wp14:editId="6B6B6480">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64BE1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4C54577D" w14:textId="77777777" w:rsidR="00501C9B" w:rsidRPr="002C697F" w:rsidRDefault="00501C9B" w:rsidP="002C697F">
      <w:pPr>
        <w:pStyle w:val="BTEMEASMCA"/>
        <w:rPr>
          <w:lang w:eastAsia="ko-KR"/>
        </w:rPr>
      </w:pPr>
    </w:p>
    <w:p w14:paraId="5AAD2E3A" w14:textId="77777777" w:rsidR="00746EBB" w:rsidRPr="002C697F" w:rsidRDefault="00501C9B" w:rsidP="002C697F">
      <w:pPr>
        <w:keepNext/>
        <w:widowControl w:val="0"/>
        <w:outlineLvl w:val="5"/>
        <w:rPr>
          <w:rFonts w:eastAsia="Batang"/>
        </w:rPr>
      </w:pPr>
      <w:r w:rsidRPr="002C697F">
        <w:rPr>
          <w:lang w:eastAsia="ko-KR"/>
        </w:rPr>
        <w:t xml:space="preserve">Gamintojas: </w:t>
      </w:r>
      <w:r w:rsidR="00BF2AB3" w:rsidRPr="002C697F">
        <w:rPr>
          <w:lang w:eastAsia="ko-KR"/>
        </w:rPr>
        <w:t xml:space="preserve">EGIS </w:t>
      </w:r>
      <w:proofErr w:type="spellStart"/>
      <w:r w:rsidR="00BF2AB3" w:rsidRPr="002C697F">
        <w:rPr>
          <w:lang w:eastAsia="ko-KR"/>
        </w:rPr>
        <w:t>Pharmaceuticals</w:t>
      </w:r>
      <w:proofErr w:type="spellEnd"/>
      <w:r w:rsidR="00BF2AB3" w:rsidRPr="002C697F">
        <w:rPr>
          <w:lang w:eastAsia="ko-KR"/>
        </w:rPr>
        <w:t xml:space="preserve"> PLC, </w:t>
      </w:r>
      <w:proofErr w:type="spellStart"/>
      <w:r w:rsidR="00BF2AB3" w:rsidRPr="002C697F">
        <w:rPr>
          <w:bCs/>
          <w:iCs/>
        </w:rPr>
        <w:t>Mátyás</w:t>
      </w:r>
      <w:proofErr w:type="spellEnd"/>
      <w:r w:rsidR="00BF2AB3" w:rsidRPr="002C697F">
        <w:rPr>
          <w:bCs/>
          <w:iCs/>
        </w:rPr>
        <w:t xml:space="preserve"> </w:t>
      </w:r>
      <w:proofErr w:type="spellStart"/>
      <w:r w:rsidR="00BF2AB3" w:rsidRPr="002C697F">
        <w:rPr>
          <w:bCs/>
          <w:iCs/>
        </w:rPr>
        <w:t>király</w:t>
      </w:r>
      <w:proofErr w:type="spellEnd"/>
      <w:r w:rsidR="00BF2AB3" w:rsidRPr="002C697F">
        <w:rPr>
          <w:bCs/>
          <w:iCs/>
        </w:rPr>
        <w:t xml:space="preserve"> u. 65, H-9900, </w:t>
      </w:r>
      <w:proofErr w:type="spellStart"/>
      <w:r w:rsidR="00BF2AB3" w:rsidRPr="002C697F">
        <w:rPr>
          <w:bCs/>
          <w:iCs/>
        </w:rPr>
        <w:t>Körmend</w:t>
      </w:r>
      <w:proofErr w:type="spellEnd"/>
      <w:r w:rsidR="00BF2AB3" w:rsidRPr="002C697F">
        <w:rPr>
          <w:bCs/>
          <w:iCs/>
        </w:rPr>
        <w:t>, Vengrija.</w:t>
      </w:r>
    </w:p>
    <w:p w14:paraId="40D33C6A" w14:textId="2BF808A8" w:rsidR="00DA3C10" w:rsidRPr="002C697F" w:rsidRDefault="00501C9B" w:rsidP="002C697F">
      <w:pPr>
        <w:rPr>
          <w:lang w:eastAsia="ko-KR"/>
        </w:rPr>
      </w:pPr>
      <w:r w:rsidRPr="002C697F">
        <w:rPr>
          <w:lang w:eastAsia="ko-KR"/>
        </w:rPr>
        <w:t>Perpakavo</w:t>
      </w:r>
      <w:r w:rsidR="005D7C74" w:rsidRPr="002C697F">
        <w:rPr>
          <w:lang w:eastAsia="ko-KR"/>
        </w:rPr>
        <w:t xml:space="preserve">: </w:t>
      </w:r>
      <w:r w:rsidRPr="002C697F">
        <w:rPr>
          <w:lang w:eastAsia="ko-KR"/>
        </w:rPr>
        <w:t>BĮ UAB „</w:t>
      </w:r>
      <w:proofErr w:type="spellStart"/>
      <w:r w:rsidRPr="002C697F">
        <w:rPr>
          <w:lang w:eastAsia="ko-KR"/>
        </w:rPr>
        <w:t>Norfachema</w:t>
      </w:r>
      <w:proofErr w:type="spellEnd"/>
      <w:r w:rsidRPr="002C697F">
        <w:rPr>
          <w:lang w:eastAsia="ko-KR"/>
        </w:rPr>
        <w:t>“</w:t>
      </w:r>
      <w:r w:rsidR="0043362A" w:rsidRPr="002C697F">
        <w:rPr>
          <w:lang w:eastAsia="ko-KR"/>
        </w:rPr>
        <w:t>.</w:t>
      </w:r>
    </w:p>
    <w:p w14:paraId="52E1458B" w14:textId="1B65D062" w:rsidR="00300F11" w:rsidRPr="00CE4B3F" w:rsidRDefault="00300F11" w:rsidP="002C697F">
      <w:pPr>
        <w:rPr>
          <w:highlight w:val="lightGray"/>
          <w:lang w:eastAsia="ko-KR"/>
        </w:rPr>
      </w:pPr>
      <w:r w:rsidRPr="00CE4B3F">
        <w:rPr>
          <w:highlight w:val="lightGray"/>
          <w:lang w:eastAsia="ko-KR"/>
        </w:rPr>
        <w:t>Perpakavo</w:t>
      </w:r>
      <w:r w:rsidR="00EE668D" w:rsidRPr="00CE4B3F">
        <w:rPr>
          <w:highlight w:val="lightGray"/>
          <w:lang w:eastAsia="ko-KR"/>
        </w:rPr>
        <w:t>:</w:t>
      </w:r>
      <w:r w:rsidRPr="00CE4B3F">
        <w:rPr>
          <w:highlight w:val="lightGray"/>
          <w:lang w:eastAsia="ko-KR"/>
        </w:rPr>
        <w:t xml:space="preserve"> UAB „</w:t>
      </w:r>
      <w:proofErr w:type="spellStart"/>
      <w:r w:rsidRPr="00CE4B3F">
        <w:rPr>
          <w:highlight w:val="lightGray"/>
          <w:lang w:eastAsia="ko-KR"/>
        </w:rPr>
        <w:t>Entafarma</w:t>
      </w:r>
      <w:proofErr w:type="spellEnd"/>
      <w:r w:rsidRPr="00CE4B3F">
        <w:rPr>
          <w:highlight w:val="lightGray"/>
          <w:lang w:eastAsia="ko-KR"/>
        </w:rPr>
        <w:t>“.</w:t>
      </w:r>
    </w:p>
    <w:p w14:paraId="02C18414" w14:textId="77777777" w:rsidR="00501C9B" w:rsidRPr="002C697F" w:rsidRDefault="0043362A" w:rsidP="002C697F">
      <w:pPr>
        <w:pStyle w:val="BTEMEASMCA"/>
        <w:rPr>
          <w:lang w:eastAsia="ko-KR"/>
        </w:rPr>
      </w:pPr>
      <w:proofErr w:type="spellStart"/>
      <w:r w:rsidRPr="00CE4B3F">
        <w:rPr>
          <w:highlight w:val="lightGray"/>
          <w:lang w:eastAsia="ko-KR"/>
        </w:rPr>
        <w:t>Perpak</w:t>
      </w:r>
      <w:proofErr w:type="spellEnd"/>
      <w:r w:rsidRPr="00CE4B3F">
        <w:rPr>
          <w:highlight w:val="lightGray"/>
          <w:lang w:eastAsia="ko-KR"/>
        </w:rPr>
        <w:t>. s</w:t>
      </w:r>
      <w:r w:rsidR="00501C9B" w:rsidRPr="00CE4B3F">
        <w:rPr>
          <w:highlight w:val="lightGray"/>
          <w:lang w:eastAsia="ko-KR"/>
        </w:rPr>
        <w:t>erija</w:t>
      </w:r>
      <w:r w:rsidR="00831996" w:rsidRPr="00CE4B3F">
        <w:rPr>
          <w:highlight w:val="lightGray"/>
          <w:lang w:eastAsia="ko-KR"/>
        </w:rPr>
        <w:t>:</w:t>
      </w:r>
      <w:r w:rsidRPr="00CE4B3F">
        <w:rPr>
          <w:highlight w:val="lightGray"/>
          <w:lang w:eastAsia="ko-KR"/>
        </w:rPr>
        <w:t xml:space="preserve"> { </w:t>
      </w:r>
      <w:r w:rsidR="00D2509B" w:rsidRPr="00CE4B3F">
        <w:rPr>
          <w:highlight w:val="lightGray"/>
          <w:lang w:eastAsia="ko-KR"/>
        </w:rPr>
        <w:t xml:space="preserve">   </w:t>
      </w:r>
      <w:r w:rsidRPr="00CE4B3F">
        <w:rPr>
          <w:highlight w:val="lightGray"/>
          <w:lang w:eastAsia="ko-KR"/>
        </w:rPr>
        <w:t>}</w:t>
      </w:r>
      <w:r w:rsidR="00831996" w:rsidRPr="00CE4B3F">
        <w:rPr>
          <w:highlight w:val="lightGray"/>
          <w:lang w:eastAsia="ko-KR"/>
        </w:rPr>
        <w:t>.</w:t>
      </w:r>
    </w:p>
    <w:p w14:paraId="54F4B760" w14:textId="77777777" w:rsidR="00501C9B" w:rsidRPr="002C697F" w:rsidRDefault="00501C9B" w:rsidP="002C697F">
      <w:pPr>
        <w:rPr>
          <w:lang w:eastAsia="ko-KR"/>
        </w:rPr>
      </w:pPr>
    </w:p>
    <w:p w14:paraId="4B2BBBFD" w14:textId="511B5760" w:rsidR="00783BBA" w:rsidRPr="002C697F" w:rsidRDefault="00CC3083" w:rsidP="002C697F">
      <w:pPr>
        <w:rPr>
          <w:i/>
          <w:iCs/>
        </w:rPr>
      </w:pPr>
      <w:r w:rsidRPr="002C697F">
        <w:rPr>
          <w:rFonts w:eastAsia="Calibri"/>
          <w:i/>
          <w:iCs/>
          <w:lang w:eastAsia="en-US"/>
        </w:rPr>
        <w:t xml:space="preserve">Lygiagrečiai importuojamas </w:t>
      </w:r>
      <w:r w:rsidR="00AE68DB" w:rsidRPr="002C697F">
        <w:rPr>
          <w:rFonts w:eastAsia="Calibri"/>
          <w:i/>
          <w:iCs/>
          <w:lang w:eastAsia="en-US"/>
        </w:rPr>
        <w:t xml:space="preserve">vaistas </w:t>
      </w:r>
      <w:r w:rsidRPr="002C697F">
        <w:rPr>
          <w:rFonts w:eastAsia="Calibri"/>
          <w:i/>
          <w:iCs/>
          <w:lang w:eastAsia="en-US"/>
        </w:rPr>
        <w:t xml:space="preserve">skiriasi nuo referencinio </w:t>
      </w:r>
      <w:r w:rsidR="00AE68DB" w:rsidRPr="002C697F">
        <w:rPr>
          <w:rFonts w:eastAsia="Calibri"/>
          <w:i/>
          <w:iCs/>
          <w:lang w:eastAsia="en-US"/>
        </w:rPr>
        <w:t>vaisto</w:t>
      </w:r>
      <w:r w:rsidRPr="002C697F">
        <w:rPr>
          <w:rFonts w:eastAsia="Calibri"/>
          <w:i/>
          <w:iCs/>
          <w:lang w:eastAsia="en-US"/>
        </w:rPr>
        <w:t xml:space="preserve"> laikymo sąlygomis: lygiagrečiai importuojamą </w:t>
      </w:r>
      <w:r w:rsidR="00AE68DB" w:rsidRPr="002C697F">
        <w:rPr>
          <w:rFonts w:eastAsia="Calibri"/>
          <w:i/>
          <w:iCs/>
          <w:lang w:eastAsia="en-US"/>
        </w:rPr>
        <w:t xml:space="preserve">vaistą </w:t>
      </w:r>
      <w:r w:rsidRPr="002C697F">
        <w:rPr>
          <w:rFonts w:eastAsia="Calibri"/>
          <w:i/>
          <w:iCs/>
          <w:lang w:eastAsia="en-US"/>
        </w:rPr>
        <w:t>rekomenduojama laikyti ne aukštesnėje ka</w:t>
      </w:r>
      <w:r w:rsidR="006F5DB7" w:rsidRPr="002C697F">
        <w:rPr>
          <w:rFonts w:eastAsia="Calibri"/>
          <w:i/>
          <w:iCs/>
          <w:lang w:eastAsia="en-US"/>
        </w:rPr>
        <w:t>ip 25</w:t>
      </w:r>
      <w:r w:rsidR="002C697F" w:rsidRPr="002C697F">
        <w:rPr>
          <w:rFonts w:eastAsia="Calibri"/>
          <w:i/>
          <w:iCs/>
          <w:lang w:eastAsia="en-US"/>
        </w:rPr>
        <w:t> </w:t>
      </w:r>
      <w:proofErr w:type="spellStart"/>
      <w:r w:rsidR="006F5DB7" w:rsidRPr="002C697F">
        <w:rPr>
          <w:rFonts w:eastAsia="Calibri"/>
          <w:i/>
          <w:iCs/>
          <w:vertAlign w:val="superscript"/>
          <w:lang w:eastAsia="en-US"/>
        </w:rPr>
        <w:t>o</w:t>
      </w:r>
      <w:r w:rsidRPr="002C697F">
        <w:rPr>
          <w:rFonts w:eastAsia="Calibri"/>
          <w:i/>
          <w:iCs/>
          <w:lang w:eastAsia="en-US"/>
        </w:rPr>
        <w:t>C</w:t>
      </w:r>
      <w:proofErr w:type="spellEnd"/>
      <w:r w:rsidRPr="002C697F">
        <w:rPr>
          <w:rFonts w:eastAsia="Calibri"/>
          <w:i/>
          <w:iCs/>
          <w:lang w:eastAsia="en-US"/>
        </w:rPr>
        <w:t xml:space="preserve"> temperatūroje, referencinį </w:t>
      </w:r>
      <w:r w:rsidR="00AE68DB" w:rsidRPr="002C697F">
        <w:rPr>
          <w:rFonts w:eastAsia="Calibri"/>
          <w:i/>
          <w:iCs/>
          <w:lang w:eastAsia="en-US"/>
        </w:rPr>
        <w:t xml:space="preserve">vaistą </w:t>
      </w:r>
      <w:r w:rsidRPr="002C697F">
        <w:rPr>
          <w:rFonts w:eastAsia="Calibri"/>
          <w:i/>
          <w:iCs/>
          <w:lang w:eastAsia="en-US"/>
        </w:rPr>
        <w:t xml:space="preserve">rekomenduojama laikyti ne aukštesnėje kaip </w:t>
      </w:r>
      <w:r w:rsidR="006F5DB7" w:rsidRPr="002C697F">
        <w:rPr>
          <w:rFonts w:eastAsia="Calibri"/>
          <w:i/>
          <w:iCs/>
          <w:lang w:eastAsia="en-US"/>
        </w:rPr>
        <w:t>25</w:t>
      </w:r>
      <w:r w:rsidR="002C697F" w:rsidRPr="002C697F">
        <w:rPr>
          <w:rFonts w:eastAsia="Calibri"/>
          <w:i/>
          <w:iCs/>
          <w:lang w:eastAsia="en-US"/>
        </w:rPr>
        <w:t> </w:t>
      </w:r>
      <w:proofErr w:type="spellStart"/>
      <w:r w:rsidR="006F5DB7" w:rsidRPr="002C697F">
        <w:rPr>
          <w:rFonts w:eastAsia="Calibri"/>
          <w:i/>
          <w:iCs/>
          <w:vertAlign w:val="superscript"/>
          <w:lang w:eastAsia="en-US"/>
        </w:rPr>
        <w:t>o</w:t>
      </w:r>
      <w:r w:rsidR="006F5DB7" w:rsidRPr="002C697F">
        <w:rPr>
          <w:rFonts w:eastAsia="Calibri"/>
          <w:i/>
          <w:iCs/>
          <w:lang w:eastAsia="en-US"/>
        </w:rPr>
        <w:t>C</w:t>
      </w:r>
      <w:proofErr w:type="spellEnd"/>
      <w:r w:rsidR="006F5DB7" w:rsidRPr="002C697F">
        <w:rPr>
          <w:rFonts w:eastAsia="Calibri"/>
          <w:i/>
          <w:iCs/>
          <w:lang w:eastAsia="en-US"/>
        </w:rPr>
        <w:t xml:space="preserve"> </w:t>
      </w:r>
      <w:r w:rsidR="00BF2AB3" w:rsidRPr="002C697F">
        <w:rPr>
          <w:rFonts w:eastAsia="Calibri"/>
          <w:i/>
          <w:iCs/>
          <w:lang w:eastAsia="en-US"/>
        </w:rPr>
        <w:t>temperatūroje</w:t>
      </w:r>
      <w:r w:rsidR="00AE68DB" w:rsidRPr="002C697F">
        <w:rPr>
          <w:rFonts w:eastAsia="Calibri"/>
          <w:i/>
          <w:iCs/>
          <w:lang w:eastAsia="en-US"/>
        </w:rPr>
        <w:t xml:space="preserve">, </w:t>
      </w:r>
      <w:r w:rsidR="00BF2AB3" w:rsidRPr="002C697F">
        <w:rPr>
          <w:i/>
          <w:iCs/>
        </w:rPr>
        <w:t xml:space="preserve">gamintojo pakuotėje, kad </w:t>
      </w:r>
      <w:r w:rsidR="00AE68DB" w:rsidRPr="002C697F">
        <w:rPr>
          <w:i/>
          <w:iCs/>
        </w:rPr>
        <w:t>vaistas</w:t>
      </w:r>
      <w:r w:rsidR="00BF2AB3" w:rsidRPr="002C697F">
        <w:rPr>
          <w:i/>
          <w:iCs/>
        </w:rPr>
        <w:t xml:space="preserve"> būtų apsaugotas nuo šviesos.</w:t>
      </w:r>
    </w:p>
    <w:p w14:paraId="326BC5FA" w14:textId="77777777" w:rsidR="00783BBA" w:rsidRPr="002C697F" w:rsidRDefault="00783BBA" w:rsidP="002C697F">
      <w:pPr>
        <w:rPr>
          <w:i/>
          <w:iCs/>
        </w:rPr>
      </w:pPr>
      <w:r w:rsidRPr="002C697F">
        <w:rPr>
          <w:i/>
          <w:iCs/>
        </w:rPr>
        <w:br w:type="page"/>
      </w:r>
    </w:p>
    <w:p w14:paraId="2709AD9C" w14:textId="77777777" w:rsidR="00CC3083" w:rsidRPr="002C697F" w:rsidRDefault="00CC3083" w:rsidP="002C697F">
      <w:pPr>
        <w:rPr>
          <w:rFonts w:eastAsia="Calibri"/>
          <w:lang w:eastAsia="en-US"/>
        </w:rPr>
      </w:pPr>
    </w:p>
    <w:p w14:paraId="67D7A8C8" w14:textId="77777777" w:rsidR="00501C9B" w:rsidRPr="002C697F" w:rsidRDefault="00501C9B" w:rsidP="002C697F">
      <w:pPr>
        <w:rPr>
          <w:strike/>
          <w:lang w:eastAsia="ko-KR"/>
        </w:rPr>
      </w:pPr>
    </w:p>
    <w:p w14:paraId="5772F29F" w14:textId="77777777" w:rsidR="009122B3" w:rsidRPr="002C697F" w:rsidRDefault="009122B3" w:rsidP="002C697F">
      <w:pPr>
        <w:keepNext/>
        <w:outlineLvl w:val="2"/>
        <w:rPr>
          <w:b/>
          <w:lang w:eastAsia="ko-KR"/>
        </w:rPr>
      </w:pPr>
    </w:p>
    <w:p w14:paraId="6FD2A22A" w14:textId="77777777" w:rsidR="009122B3" w:rsidRPr="002C697F" w:rsidRDefault="009122B3" w:rsidP="002C697F">
      <w:pPr>
        <w:keepNext/>
        <w:outlineLvl w:val="2"/>
        <w:rPr>
          <w:b/>
          <w:lang w:eastAsia="ko-KR"/>
        </w:rPr>
      </w:pPr>
    </w:p>
    <w:p w14:paraId="7EA40E61" w14:textId="77777777" w:rsidR="009122B3" w:rsidRPr="002C697F" w:rsidRDefault="009122B3" w:rsidP="002C697F">
      <w:pPr>
        <w:keepNext/>
        <w:outlineLvl w:val="2"/>
        <w:rPr>
          <w:b/>
          <w:lang w:eastAsia="ko-KR"/>
        </w:rPr>
      </w:pPr>
    </w:p>
    <w:p w14:paraId="76C89971" w14:textId="77777777" w:rsidR="009122B3" w:rsidRPr="002C697F" w:rsidRDefault="009122B3" w:rsidP="002C697F">
      <w:pPr>
        <w:keepNext/>
        <w:outlineLvl w:val="2"/>
        <w:rPr>
          <w:b/>
          <w:lang w:eastAsia="ko-KR"/>
        </w:rPr>
      </w:pPr>
    </w:p>
    <w:p w14:paraId="08B38E26" w14:textId="77777777" w:rsidR="009122B3" w:rsidRPr="002C697F" w:rsidRDefault="009122B3" w:rsidP="002C697F">
      <w:pPr>
        <w:keepNext/>
        <w:outlineLvl w:val="2"/>
        <w:rPr>
          <w:b/>
          <w:lang w:eastAsia="ko-KR"/>
        </w:rPr>
      </w:pPr>
    </w:p>
    <w:p w14:paraId="6B60F249" w14:textId="77777777" w:rsidR="009122B3" w:rsidRPr="002C697F" w:rsidRDefault="009122B3" w:rsidP="002C697F">
      <w:pPr>
        <w:keepNext/>
        <w:outlineLvl w:val="2"/>
        <w:rPr>
          <w:b/>
          <w:lang w:eastAsia="ko-KR"/>
        </w:rPr>
      </w:pPr>
    </w:p>
    <w:p w14:paraId="013BDA5A" w14:textId="77777777" w:rsidR="009122B3" w:rsidRPr="002C697F" w:rsidRDefault="009122B3" w:rsidP="002C697F">
      <w:pPr>
        <w:keepNext/>
        <w:outlineLvl w:val="2"/>
        <w:rPr>
          <w:b/>
          <w:lang w:eastAsia="ko-KR"/>
        </w:rPr>
      </w:pPr>
    </w:p>
    <w:p w14:paraId="70345DAC" w14:textId="77777777" w:rsidR="009122B3" w:rsidRPr="002C697F" w:rsidRDefault="009122B3" w:rsidP="002C697F">
      <w:pPr>
        <w:keepNext/>
        <w:outlineLvl w:val="2"/>
        <w:rPr>
          <w:b/>
          <w:lang w:eastAsia="ko-KR"/>
        </w:rPr>
      </w:pPr>
    </w:p>
    <w:p w14:paraId="23FA8B6B" w14:textId="77777777" w:rsidR="009122B3" w:rsidRPr="002C697F" w:rsidRDefault="009122B3" w:rsidP="002C697F">
      <w:pPr>
        <w:keepNext/>
        <w:outlineLvl w:val="2"/>
        <w:rPr>
          <w:b/>
          <w:lang w:eastAsia="ko-KR"/>
        </w:rPr>
      </w:pPr>
    </w:p>
    <w:p w14:paraId="5DC35785" w14:textId="77777777" w:rsidR="009122B3" w:rsidRPr="002C697F" w:rsidRDefault="009122B3" w:rsidP="002C697F">
      <w:pPr>
        <w:keepNext/>
        <w:outlineLvl w:val="2"/>
        <w:rPr>
          <w:b/>
          <w:lang w:eastAsia="ko-KR"/>
        </w:rPr>
      </w:pPr>
    </w:p>
    <w:p w14:paraId="2A016661" w14:textId="77777777" w:rsidR="009122B3" w:rsidRPr="002C697F" w:rsidRDefault="009122B3" w:rsidP="002C697F">
      <w:pPr>
        <w:keepNext/>
        <w:outlineLvl w:val="2"/>
        <w:rPr>
          <w:b/>
          <w:lang w:eastAsia="ko-KR"/>
        </w:rPr>
      </w:pPr>
    </w:p>
    <w:p w14:paraId="12C161A5" w14:textId="77777777" w:rsidR="009122B3" w:rsidRPr="002C697F" w:rsidRDefault="009122B3" w:rsidP="002C697F">
      <w:pPr>
        <w:keepNext/>
        <w:outlineLvl w:val="2"/>
        <w:rPr>
          <w:b/>
          <w:lang w:eastAsia="ko-KR"/>
        </w:rPr>
      </w:pPr>
    </w:p>
    <w:p w14:paraId="1FCBB895" w14:textId="77777777" w:rsidR="009122B3" w:rsidRPr="002C697F" w:rsidRDefault="009122B3" w:rsidP="002C697F">
      <w:pPr>
        <w:keepNext/>
        <w:outlineLvl w:val="2"/>
        <w:rPr>
          <w:b/>
          <w:lang w:eastAsia="ko-KR"/>
        </w:rPr>
      </w:pPr>
    </w:p>
    <w:p w14:paraId="6574E419" w14:textId="77777777" w:rsidR="009122B3" w:rsidRPr="002C697F" w:rsidRDefault="009122B3" w:rsidP="002C697F">
      <w:pPr>
        <w:keepNext/>
        <w:outlineLvl w:val="2"/>
        <w:rPr>
          <w:b/>
          <w:lang w:eastAsia="ko-KR"/>
        </w:rPr>
      </w:pPr>
    </w:p>
    <w:p w14:paraId="505F8738" w14:textId="77777777" w:rsidR="009122B3" w:rsidRPr="002C697F" w:rsidRDefault="009122B3" w:rsidP="002C697F">
      <w:pPr>
        <w:keepNext/>
        <w:outlineLvl w:val="2"/>
        <w:rPr>
          <w:b/>
          <w:lang w:eastAsia="ko-KR"/>
        </w:rPr>
      </w:pPr>
    </w:p>
    <w:p w14:paraId="7BD35E02" w14:textId="77777777" w:rsidR="009122B3" w:rsidRPr="002C697F" w:rsidRDefault="009122B3" w:rsidP="002C697F">
      <w:pPr>
        <w:keepNext/>
        <w:outlineLvl w:val="2"/>
        <w:rPr>
          <w:b/>
          <w:lang w:eastAsia="ko-KR"/>
        </w:rPr>
      </w:pPr>
    </w:p>
    <w:p w14:paraId="76CA7DCA" w14:textId="77777777" w:rsidR="009122B3" w:rsidRPr="002C697F" w:rsidRDefault="009122B3" w:rsidP="002C697F">
      <w:pPr>
        <w:keepNext/>
        <w:outlineLvl w:val="2"/>
        <w:rPr>
          <w:b/>
          <w:lang w:eastAsia="ko-KR"/>
        </w:rPr>
      </w:pPr>
    </w:p>
    <w:p w14:paraId="5148B361" w14:textId="77777777" w:rsidR="009122B3" w:rsidRPr="002C697F" w:rsidRDefault="009122B3" w:rsidP="002C697F">
      <w:pPr>
        <w:keepNext/>
        <w:outlineLvl w:val="2"/>
        <w:rPr>
          <w:b/>
          <w:lang w:eastAsia="ko-KR"/>
        </w:rPr>
      </w:pPr>
    </w:p>
    <w:p w14:paraId="6D1679F6" w14:textId="77777777" w:rsidR="009122B3" w:rsidRPr="002C697F" w:rsidRDefault="009122B3" w:rsidP="002C697F">
      <w:pPr>
        <w:keepNext/>
        <w:outlineLvl w:val="2"/>
        <w:rPr>
          <w:b/>
          <w:lang w:eastAsia="ko-KR"/>
        </w:rPr>
      </w:pPr>
    </w:p>
    <w:p w14:paraId="1251B786" w14:textId="77777777" w:rsidR="009122B3" w:rsidRPr="002C697F" w:rsidRDefault="009122B3" w:rsidP="002C697F">
      <w:pPr>
        <w:keepNext/>
        <w:outlineLvl w:val="2"/>
        <w:rPr>
          <w:b/>
          <w:lang w:eastAsia="ko-KR"/>
        </w:rPr>
      </w:pPr>
    </w:p>
    <w:p w14:paraId="63FA4B8C" w14:textId="77777777" w:rsidR="009122B3" w:rsidRPr="002C697F" w:rsidRDefault="009122B3" w:rsidP="002C697F">
      <w:pPr>
        <w:keepNext/>
        <w:outlineLvl w:val="2"/>
        <w:rPr>
          <w:b/>
          <w:lang w:eastAsia="ko-KR"/>
        </w:rPr>
      </w:pPr>
    </w:p>
    <w:p w14:paraId="143118B9" w14:textId="77777777" w:rsidR="009122B3" w:rsidRPr="002C697F" w:rsidRDefault="009122B3" w:rsidP="002C697F">
      <w:pPr>
        <w:keepNext/>
        <w:outlineLvl w:val="2"/>
        <w:rPr>
          <w:b/>
          <w:lang w:eastAsia="ko-KR"/>
        </w:rPr>
      </w:pPr>
    </w:p>
    <w:p w14:paraId="3A8E2309" w14:textId="77777777" w:rsidR="009122B3" w:rsidRPr="002C697F" w:rsidRDefault="009122B3" w:rsidP="002C697F">
      <w:pPr>
        <w:keepNext/>
        <w:outlineLvl w:val="2"/>
        <w:rPr>
          <w:b/>
          <w:lang w:eastAsia="ko-KR"/>
        </w:rPr>
      </w:pPr>
    </w:p>
    <w:p w14:paraId="79E2E217" w14:textId="77777777" w:rsidR="009122B3" w:rsidRPr="002C697F" w:rsidRDefault="009122B3" w:rsidP="002C697F">
      <w:pPr>
        <w:keepNext/>
        <w:outlineLvl w:val="2"/>
        <w:rPr>
          <w:b/>
          <w:lang w:eastAsia="ko-KR"/>
        </w:rPr>
      </w:pPr>
    </w:p>
    <w:p w14:paraId="100873AF" w14:textId="03F1709C" w:rsidR="002C697F" w:rsidRDefault="009122B3" w:rsidP="002C697F">
      <w:pPr>
        <w:keepNext/>
        <w:jc w:val="center"/>
        <w:outlineLvl w:val="2"/>
        <w:rPr>
          <w:b/>
          <w:bCs/>
          <w:lang w:eastAsia="ko-KR"/>
        </w:rPr>
      </w:pPr>
      <w:r w:rsidRPr="002C697F">
        <w:rPr>
          <w:b/>
          <w:lang w:eastAsia="ko-KR"/>
        </w:rPr>
        <w:t>B</w:t>
      </w:r>
      <w:r w:rsidR="00DA3C10" w:rsidRPr="002C697F">
        <w:rPr>
          <w:b/>
          <w:lang w:eastAsia="ko-KR"/>
        </w:rPr>
        <w:t xml:space="preserve">. </w:t>
      </w:r>
      <w:r w:rsidR="00DA3C10" w:rsidRPr="002C697F">
        <w:rPr>
          <w:b/>
          <w:bCs/>
          <w:lang w:eastAsia="ko-KR"/>
        </w:rPr>
        <w:t>PAKUOTĖS</w:t>
      </w:r>
      <w:r w:rsidR="00DA3C10" w:rsidRPr="002C697F">
        <w:rPr>
          <w:b/>
          <w:bCs/>
          <w:i/>
          <w:lang w:eastAsia="ko-KR"/>
        </w:rPr>
        <w:t xml:space="preserve"> </w:t>
      </w:r>
      <w:r w:rsidR="00DA3C10" w:rsidRPr="002C697F">
        <w:rPr>
          <w:b/>
          <w:bCs/>
          <w:lang w:eastAsia="ko-KR"/>
        </w:rPr>
        <w:t>LAPELIS</w:t>
      </w:r>
    </w:p>
    <w:p w14:paraId="6079C08D" w14:textId="77777777" w:rsidR="002C697F" w:rsidRDefault="002C697F">
      <w:pPr>
        <w:spacing w:after="200" w:line="276" w:lineRule="auto"/>
        <w:rPr>
          <w:b/>
          <w:bCs/>
          <w:lang w:eastAsia="ko-KR"/>
        </w:rPr>
      </w:pPr>
      <w:r>
        <w:rPr>
          <w:b/>
          <w:bCs/>
          <w:lang w:eastAsia="ko-KR"/>
        </w:rPr>
        <w:br w:type="page"/>
      </w:r>
    </w:p>
    <w:p w14:paraId="5DD856E5" w14:textId="77777777" w:rsidR="007B096F" w:rsidRPr="002C697F" w:rsidRDefault="007B096F" w:rsidP="002C697F">
      <w:pPr>
        <w:tabs>
          <w:tab w:val="left" w:pos="567"/>
        </w:tabs>
        <w:jc w:val="center"/>
        <w:rPr>
          <w:b/>
          <w:iCs/>
          <w:lang w:eastAsia="ko-KR"/>
        </w:rPr>
      </w:pPr>
      <w:r w:rsidRPr="002C697F">
        <w:rPr>
          <w:b/>
          <w:iCs/>
          <w:lang w:eastAsia="ko-KR"/>
        </w:rPr>
        <w:lastRenderedPageBreak/>
        <w:t>Pakuotės lapelis: informacija vartotojui</w:t>
      </w:r>
    </w:p>
    <w:p w14:paraId="4F8A7372" w14:textId="77777777" w:rsidR="00A03D7B" w:rsidRPr="002C697F" w:rsidRDefault="00A03D7B" w:rsidP="002C697F">
      <w:pPr>
        <w:tabs>
          <w:tab w:val="left" w:pos="567"/>
        </w:tabs>
        <w:jc w:val="center"/>
        <w:rPr>
          <w:b/>
          <w:lang w:eastAsia="ko-KR"/>
        </w:rPr>
      </w:pPr>
    </w:p>
    <w:p w14:paraId="0D7BB79B" w14:textId="77777777" w:rsidR="002213E9" w:rsidRPr="002C697F" w:rsidRDefault="002213E9" w:rsidP="002C697F">
      <w:pPr>
        <w:widowControl w:val="0"/>
        <w:jc w:val="center"/>
        <w:outlineLvl w:val="0"/>
        <w:rPr>
          <w:b/>
          <w:iCs/>
        </w:rPr>
      </w:pPr>
      <w:bookmarkStart w:id="4" w:name="_Toc129243139"/>
      <w:bookmarkStart w:id="5" w:name="_Toc129243264"/>
      <w:proofErr w:type="spellStart"/>
      <w:r w:rsidRPr="002C697F">
        <w:rPr>
          <w:b/>
          <w:iCs/>
        </w:rPr>
        <w:t>Tisercin</w:t>
      </w:r>
      <w:proofErr w:type="spellEnd"/>
      <w:r w:rsidRPr="002C697F">
        <w:rPr>
          <w:b/>
          <w:iCs/>
        </w:rPr>
        <w:t xml:space="preserve"> 25 mg plėvele dengtos tabletės</w:t>
      </w:r>
    </w:p>
    <w:p w14:paraId="5E3F6AF5" w14:textId="77777777" w:rsidR="002213E9" w:rsidRPr="002C697F" w:rsidRDefault="002213E9" w:rsidP="002C697F">
      <w:pPr>
        <w:widowControl w:val="0"/>
        <w:jc w:val="center"/>
        <w:rPr>
          <w:bCs/>
          <w:iCs/>
        </w:rPr>
      </w:pPr>
      <w:proofErr w:type="spellStart"/>
      <w:r w:rsidRPr="002C697F">
        <w:rPr>
          <w:bCs/>
          <w:iCs/>
        </w:rPr>
        <w:t>Levomepromazinas</w:t>
      </w:r>
      <w:proofErr w:type="spellEnd"/>
    </w:p>
    <w:p w14:paraId="41F714F1" w14:textId="77777777" w:rsidR="00783F7C" w:rsidRPr="002C697F" w:rsidRDefault="00783F7C" w:rsidP="002C697F">
      <w:pPr>
        <w:jc w:val="center"/>
        <w:rPr>
          <w:lang w:eastAsia="en-US"/>
        </w:rPr>
      </w:pPr>
    </w:p>
    <w:p w14:paraId="3EEB3685" w14:textId="77777777" w:rsidR="00783F7C" w:rsidRPr="002C697F" w:rsidRDefault="00783F7C" w:rsidP="002C697F">
      <w:pPr>
        <w:suppressAutoHyphens/>
        <w:rPr>
          <w:lang w:eastAsia="en-US"/>
        </w:rPr>
      </w:pPr>
      <w:r w:rsidRPr="002C697F">
        <w:rPr>
          <w:b/>
          <w:lang w:eastAsia="en-US"/>
        </w:rPr>
        <w:t>Atidžiai perskaitykite visą šį lapelį, prieš pradėdami vartoti vaistą, nes jame pateikiama Jums svarbi informacija.</w:t>
      </w:r>
    </w:p>
    <w:p w14:paraId="60976568" w14:textId="77777777" w:rsidR="00783F7C" w:rsidRPr="002C697F" w:rsidRDefault="00783F7C" w:rsidP="002C697F">
      <w:pPr>
        <w:ind w:left="567" w:hanging="567"/>
        <w:rPr>
          <w:lang w:eastAsia="en-US"/>
        </w:rPr>
      </w:pPr>
      <w:r w:rsidRPr="002C697F">
        <w:rPr>
          <w:lang w:eastAsia="en-US"/>
        </w:rPr>
        <w:t>-</w:t>
      </w:r>
      <w:r w:rsidRPr="002C697F">
        <w:rPr>
          <w:lang w:eastAsia="en-US"/>
        </w:rPr>
        <w:tab/>
        <w:t>Neišmeskite šio lapelio, nes vėl gali prireikti jį perskaityti.</w:t>
      </w:r>
    </w:p>
    <w:p w14:paraId="2B1A1F7F" w14:textId="77777777" w:rsidR="00783F7C" w:rsidRPr="002C697F" w:rsidRDefault="00783F7C" w:rsidP="002C697F">
      <w:pPr>
        <w:ind w:left="567" w:hanging="567"/>
        <w:rPr>
          <w:lang w:eastAsia="en-US"/>
        </w:rPr>
      </w:pPr>
      <w:r w:rsidRPr="002C697F">
        <w:rPr>
          <w:lang w:eastAsia="en-US"/>
        </w:rPr>
        <w:t>-</w:t>
      </w:r>
      <w:r w:rsidRPr="002C697F">
        <w:rPr>
          <w:lang w:eastAsia="en-US"/>
        </w:rPr>
        <w:tab/>
        <w:t>Jeigu kiltų daugiau klausimų, kreipkitės į gydytoją arba vaistininką.</w:t>
      </w:r>
    </w:p>
    <w:p w14:paraId="24372760" w14:textId="77777777" w:rsidR="00783F7C" w:rsidRPr="002C697F" w:rsidRDefault="00783F7C" w:rsidP="002C697F">
      <w:pPr>
        <w:tabs>
          <w:tab w:val="left" w:pos="567"/>
        </w:tabs>
        <w:ind w:left="567" w:hanging="567"/>
        <w:rPr>
          <w:lang w:eastAsia="en-US"/>
        </w:rPr>
      </w:pPr>
      <w:r w:rsidRPr="002C697F">
        <w:rPr>
          <w:lang w:eastAsia="en-US"/>
        </w:rPr>
        <w:t>-</w:t>
      </w:r>
      <w:r w:rsidRPr="002C697F">
        <w:rPr>
          <w:lang w:eastAsia="en-US"/>
        </w:rPr>
        <w:tab/>
        <w:t>Šis vaistas skirtas tik Jums, todėl kitiems žmonėms jo duoti negalima. Vaistas gali jiems pakenkti (net tiems, kurių ligos požymiai yra tokie patys kaip Jūsų).</w:t>
      </w:r>
    </w:p>
    <w:p w14:paraId="72EE585A" w14:textId="77777777" w:rsidR="00783F7C" w:rsidRPr="002C697F" w:rsidRDefault="00783F7C" w:rsidP="002C697F">
      <w:pPr>
        <w:numPr>
          <w:ilvl w:val="0"/>
          <w:numId w:val="21"/>
        </w:numPr>
        <w:tabs>
          <w:tab w:val="left" w:pos="567"/>
        </w:tabs>
        <w:ind w:left="540" w:hanging="540"/>
        <w:rPr>
          <w:lang w:eastAsia="en-US"/>
        </w:rPr>
      </w:pPr>
      <w:r w:rsidRPr="002C697F">
        <w:rPr>
          <w:lang w:eastAsia="en-US"/>
        </w:rPr>
        <w:t>Jeigu pasireiškė šalutinis poveikis (net jeigu jis šiame lapelyje nenurodytas), kreipkitės į gydytoją arba vaistininką. Žr. 4 skyrių.</w:t>
      </w:r>
    </w:p>
    <w:p w14:paraId="3CC063AA" w14:textId="77777777" w:rsidR="00783F7C" w:rsidRPr="002C697F" w:rsidRDefault="00783F7C" w:rsidP="002C697F">
      <w:pPr>
        <w:numPr>
          <w:ilvl w:val="12"/>
          <w:numId w:val="0"/>
        </w:numPr>
        <w:ind w:right="-2"/>
        <w:outlineLvl w:val="0"/>
        <w:rPr>
          <w:b/>
          <w:lang w:eastAsia="en-US"/>
        </w:rPr>
      </w:pPr>
    </w:p>
    <w:p w14:paraId="3BBC4B0C" w14:textId="77777777" w:rsidR="00783F7C" w:rsidRPr="002C697F" w:rsidRDefault="00783F7C" w:rsidP="002C697F">
      <w:pPr>
        <w:ind w:left="567" w:hanging="567"/>
        <w:rPr>
          <w:b/>
          <w:lang w:eastAsia="en-US"/>
        </w:rPr>
      </w:pPr>
      <w:r w:rsidRPr="002C697F">
        <w:rPr>
          <w:b/>
          <w:lang w:eastAsia="en-US"/>
        </w:rPr>
        <w:t>Apie ką rašoma šiame lapelyje?</w:t>
      </w:r>
    </w:p>
    <w:p w14:paraId="4197E07A" w14:textId="77777777" w:rsidR="00783F7C" w:rsidRPr="002C697F" w:rsidRDefault="00783F7C" w:rsidP="002C697F">
      <w:pPr>
        <w:rPr>
          <w:b/>
          <w:lang w:eastAsia="en-US"/>
        </w:rPr>
      </w:pPr>
    </w:p>
    <w:p w14:paraId="7A8B8F58" w14:textId="77777777" w:rsidR="00783F7C" w:rsidRPr="002C697F" w:rsidRDefault="00783F7C" w:rsidP="002C697F">
      <w:pPr>
        <w:ind w:left="567" w:hanging="567"/>
        <w:rPr>
          <w:lang w:eastAsia="en-US"/>
        </w:rPr>
      </w:pPr>
      <w:r w:rsidRPr="002C697F">
        <w:rPr>
          <w:lang w:eastAsia="en-US"/>
        </w:rPr>
        <w:t>1.</w:t>
      </w:r>
      <w:r w:rsidRPr="002C697F">
        <w:rPr>
          <w:lang w:eastAsia="en-US"/>
        </w:rPr>
        <w:tab/>
        <w:t xml:space="preserve">Kas yra </w:t>
      </w:r>
      <w:proofErr w:type="spellStart"/>
      <w:r w:rsidR="002213E9" w:rsidRPr="002C697F">
        <w:rPr>
          <w:bCs/>
          <w:iCs/>
        </w:rPr>
        <w:t>Tisercin</w:t>
      </w:r>
      <w:proofErr w:type="spellEnd"/>
      <w:r w:rsidR="002213E9" w:rsidRPr="002C697F">
        <w:rPr>
          <w:lang w:eastAsia="en-US"/>
        </w:rPr>
        <w:t xml:space="preserve"> </w:t>
      </w:r>
      <w:r w:rsidRPr="002C697F">
        <w:rPr>
          <w:lang w:eastAsia="en-US"/>
        </w:rPr>
        <w:t>ir kam jis vartojamas</w:t>
      </w:r>
    </w:p>
    <w:p w14:paraId="570719CE" w14:textId="77777777" w:rsidR="00783F7C" w:rsidRPr="002C697F" w:rsidRDefault="00783F7C" w:rsidP="002C697F">
      <w:pPr>
        <w:ind w:left="567" w:hanging="567"/>
        <w:rPr>
          <w:lang w:eastAsia="en-US"/>
        </w:rPr>
      </w:pPr>
      <w:r w:rsidRPr="002C697F">
        <w:rPr>
          <w:lang w:eastAsia="en-US"/>
        </w:rPr>
        <w:t>2.</w:t>
      </w:r>
      <w:r w:rsidRPr="002C697F">
        <w:rPr>
          <w:lang w:eastAsia="en-US"/>
        </w:rPr>
        <w:tab/>
        <w:t xml:space="preserve">Kas žinotina prieš vartojant </w:t>
      </w:r>
      <w:proofErr w:type="spellStart"/>
      <w:r w:rsidR="002213E9" w:rsidRPr="002C697F">
        <w:rPr>
          <w:bCs/>
          <w:iCs/>
        </w:rPr>
        <w:t>Tisercin</w:t>
      </w:r>
      <w:proofErr w:type="spellEnd"/>
    </w:p>
    <w:p w14:paraId="4675D0F9" w14:textId="77777777" w:rsidR="00783F7C" w:rsidRPr="002C697F" w:rsidRDefault="00783F7C" w:rsidP="002C697F">
      <w:pPr>
        <w:ind w:left="567" w:hanging="567"/>
        <w:rPr>
          <w:lang w:eastAsia="en-US"/>
        </w:rPr>
      </w:pPr>
      <w:r w:rsidRPr="002C697F">
        <w:rPr>
          <w:lang w:eastAsia="en-US"/>
        </w:rPr>
        <w:t>3.</w:t>
      </w:r>
      <w:r w:rsidRPr="002C697F">
        <w:rPr>
          <w:lang w:eastAsia="en-US"/>
        </w:rPr>
        <w:tab/>
        <w:t xml:space="preserve">Kaip vartoti </w:t>
      </w:r>
      <w:proofErr w:type="spellStart"/>
      <w:r w:rsidR="002213E9" w:rsidRPr="002C697F">
        <w:rPr>
          <w:bCs/>
          <w:iCs/>
        </w:rPr>
        <w:t>Tisercin</w:t>
      </w:r>
      <w:proofErr w:type="spellEnd"/>
    </w:p>
    <w:p w14:paraId="30DEB1D5" w14:textId="77777777" w:rsidR="00783F7C" w:rsidRPr="002C697F" w:rsidRDefault="00783F7C" w:rsidP="002C697F">
      <w:pPr>
        <w:ind w:left="567" w:hanging="567"/>
        <w:rPr>
          <w:lang w:eastAsia="en-US"/>
        </w:rPr>
      </w:pPr>
      <w:r w:rsidRPr="002C697F">
        <w:rPr>
          <w:lang w:eastAsia="en-US"/>
        </w:rPr>
        <w:t>4.</w:t>
      </w:r>
      <w:r w:rsidRPr="002C697F">
        <w:rPr>
          <w:lang w:eastAsia="en-US"/>
        </w:rPr>
        <w:tab/>
        <w:t>Galimas šalutinis poveikis</w:t>
      </w:r>
    </w:p>
    <w:p w14:paraId="6A58F5E5" w14:textId="77777777" w:rsidR="00783F7C" w:rsidRPr="002C697F" w:rsidRDefault="00783F7C" w:rsidP="002C697F">
      <w:pPr>
        <w:ind w:left="567" w:hanging="567"/>
        <w:rPr>
          <w:lang w:eastAsia="en-US"/>
        </w:rPr>
      </w:pPr>
      <w:r w:rsidRPr="002C697F">
        <w:rPr>
          <w:lang w:eastAsia="en-US"/>
        </w:rPr>
        <w:t>5.</w:t>
      </w:r>
      <w:r w:rsidRPr="002C697F">
        <w:rPr>
          <w:lang w:eastAsia="en-US"/>
        </w:rPr>
        <w:tab/>
        <w:t xml:space="preserve">Kaip laikyti </w:t>
      </w:r>
      <w:proofErr w:type="spellStart"/>
      <w:r w:rsidR="002213E9" w:rsidRPr="002C697F">
        <w:rPr>
          <w:bCs/>
          <w:iCs/>
        </w:rPr>
        <w:t>Tisercin</w:t>
      </w:r>
      <w:proofErr w:type="spellEnd"/>
    </w:p>
    <w:p w14:paraId="71DE30E6" w14:textId="77777777" w:rsidR="00783F7C" w:rsidRPr="002C697F" w:rsidRDefault="00783F7C" w:rsidP="002C697F">
      <w:pPr>
        <w:ind w:left="567" w:hanging="567"/>
        <w:rPr>
          <w:lang w:eastAsia="en-US"/>
        </w:rPr>
      </w:pPr>
      <w:r w:rsidRPr="002C697F">
        <w:rPr>
          <w:lang w:eastAsia="en-US"/>
        </w:rPr>
        <w:t>6.</w:t>
      </w:r>
      <w:r w:rsidRPr="002C697F">
        <w:rPr>
          <w:lang w:eastAsia="en-US"/>
        </w:rPr>
        <w:tab/>
        <w:t>Pakuotės turinys ir kita informacija</w:t>
      </w:r>
    </w:p>
    <w:p w14:paraId="7406D82B" w14:textId="77777777" w:rsidR="006E66AE" w:rsidRPr="002C697F" w:rsidRDefault="006E66AE" w:rsidP="002C697F">
      <w:pPr>
        <w:pStyle w:val="PI-1EMEASMCA"/>
      </w:pPr>
    </w:p>
    <w:p w14:paraId="459FEA20" w14:textId="77777777" w:rsidR="006E66AE" w:rsidRPr="002C697F" w:rsidRDefault="006E66AE" w:rsidP="002C697F">
      <w:pPr>
        <w:pStyle w:val="PI-1EMEASMCA"/>
      </w:pPr>
    </w:p>
    <w:p w14:paraId="22E594E2" w14:textId="77777777" w:rsidR="00D06C5C" w:rsidRPr="002C697F" w:rsidRDefault="00D06C5C" w:rsidP="002C697F">
      <w:pPr>
        <w:pStyle w:val="PI-1EMEASMCA"/>
      </w:pPr>
      <w:r w:rsidRPr="002C697F">
        <w:t>1.</w:t>
      </w:r>
      <w:r w:rsidRPr="002C697F">
        <w:tab/>
      </w:r>
      <w:bookmarkEnd w:id="4"/>
      <w:bookmarkEnd w:id="5"/>
      <w:r w:rsidR="00DB6ABF" w:rsidRPr="002C697F">
        <w:t xml:space="preserve">Kas yra </w:t>
      </w:r>
      <w:proofErr w:type="spellStart"/>
      <w:r w:rsidR="002213E9" w:rsidRPr="002C697F">
        <w:rPr>
          <w:iCs/>
        </w:rPr>
        <w:t>Tisercin</w:t>
      </w:r>
      <w:proofErr w:type="spellEnd"/>
      <w:r w:rsidR="00783F7C" w:rsidRPr="002C697F">
        <w:rPr>
          <w:rFonts w:eastAsia="Calibri"/>
        </w:rPr>
        <w:t xml:space="preserve"> </w:t>
      </w:r>
      <w:r w:rsidR="00DB6ABF" w:rsidRPr="002C697F">
        <w:t>ir kam jis vartojamas</w:t>
      </w:r>
    </w:p>
    <w:p w14:paraId="5C8D71F9" w14:textId="77777777" w:rsidR="00D06C5C" w:rsidRPr="002C697F" w:rsidRDefault="00D06C5C" w:rsidP="002C697F">
      <w:pPr>
        <w:pStyle w:val="BTEMEASMCA"/>
        <w:rPr>
          <w:lang w:eastAsia="ko-KR"/>
        </w:rPr>
      </w:pPr>
    </w:p>
    <w:p w14:paraId="395A4F6C" w14:textId="155EE221" w:rsidR="002213E9" w:rsidRPr="002C697F" w:rsidRDefault="002213E9" w:rsidP="002C697F">
      <w:pPr>
        <w:widowControl w:val="0"/>
        <w:rPr>
          <w:iCs/>
        </w:rPr>
      </w:pPr>
      <w:bookmarkStart w:id="6" w:name="_Toc129243140"/>
      <w:bookmarkStart w:id="7" w:name="_Toc129243265"/>
      <w:proofErr w:type="spellStart"/>
      <w:r w:rsidRPr="002C697F">
        <w:rPr>
          <w:iCs/>
        </w:rPr>
        <w:t>Tisercin</w:t>
      </w:r>
      <w:proofErr w:type="spellEnd"/>
      <w:r w:rsidRPr="002C697F">
        <w:rPr>
          <w:iCs/>
        </w:rPr>
        <w:t xml:space="preserve"> yra centrinę nervų sistemą veikiantis vaistas. Jis vartojamas ūminėms ir lėti</w:t>
      </w:r>
      <w:r w:rsidR="002F7364">
        <w:rPr>
          <w:iCs/>
        </w:rPr>
        <w:t xml:space="preserve">nėms </w:t>
      </w:r>
      <w:proofErr w:type="spellStart"/>
      <w:r w:rsidR="002F7364">
        <w:rPr>
          <w:iCs/>
        </w:rPr>
        <w:t>psichozinėms</w:t>
      </w:r>
      <w:proofErr w:type="spellEnd"/>
      <w:r w:rsidR="002F7364">
        <w:rPr>
          <w:iCs/>
        </w:rPr>
        <w:t xml:space="preserve"> būklėms (pvz.:</w:t>
      </w:r>
      <w:r w:rsidRPr="002C697F">
        <w:rPr>
          <w:iCs/>
        </w:rPr>
        <w:t xml:space="preserve"> šizofrenijai, paranojiniam kliedesiui, lėtinėms haliucinacijoms) gydyti. </w:t>
      </w:r>
    </w:p>
    <w:p w14:paraId="58A5C6A3" w14:textId="77777777" w:rsidR="00956C1D" w:rsidRPr="002C697F" w:rsidRDefault="00956C1D" w:rsidP="002C697F">
      <w:pPr>
        <w:pStyle w:val="PI-1EMEASMCA"/>
      </w:pPr>
    </w:p>
    <w:p w14:paraId="6AC24456" w14:textId="77777777" w:rsidR="0058688E" w:rsidRPr="002C697F" w:rsidRDefault="0058688E" w:rsidP="002C697F">
      <w:pPr>
        <w:pStyle w:val="PI-1EMEASMCA"/>
      </w:pPr>
    </w:p>
    <w:p w14:paraId="39C49160" w14:textId="77777777" w:rsidR="00D06C5C" w:rsidRPr="002C697F" w:rsidRDefault="00D06C5C" w:rsidP="002C697F">
      <w:pPr>
        <w:pStyle w:val="PI-1EMEASMCA"/>
        <w:rPr>
          <w:noProof/>
        </w:rPr>
      </w:pPr>
      <w:r w:rsidRPr="002C697F">
        <w:t>2.</w:t>
      </w:r>
      <w:r w:rsidRPr="002C697F">
        <w:tab/>
        <w:t xml:space="preserve">Kas žinotina prieš vartojant </w:t>
      </w:r>
      <w:bookmarkEnd w:id="6"/>
      <w:bookmarkEnd w:id="7"/>
      <w:proofErr w:type="spellStart"/>
      <w:r w:rsidR="00665016" w:rsidRPr="002C697F">
        <w:rPr>
          <w:iCs/>
          <w:caps/>
        </w:rPr>
        <w:t>T</w:t>
      </w:r>
      <w:r w:rsidR="00665016" w:rsidRPr="002C697F">
        <w:rPr>
          <w:iCs/>
        </w:rPr>
        <w:t>isercin</w:t>
      </w:r>
      <w:proofErr w:type="spellEnd"/>
    </w:p>
    <w:p w14:paraId="4509EC90" w14:textId="77777777" w:rsidR="00D2509B" w:rsidRPr="002C697F" w:rsidRDefault="00D2509B" w:rsidP="002C697F">
      <w:pPr>
        <w:pStyle w:val="PI-1EMEASMCA"/>
        <w:rPr>
          <w:noProof/>
        </w:rPr>
      </w:pPr>
    </w:p>
    <w:p w14:paraId="28C51E3D" w14:textId="77777777" w:rsidR="00665016" w:rsidRPr="002C697F" w:rsidRDefault="00665016" w:rsidP="002C697F">
      <w:pPr>
        <w:widowControl w:val="0"/>
        <w:ind w:left="709" w:hanging="709"/>
        <w:rPr>
          <w:b/>
          <w:bCs/>
          <w:iCs/>
        </w:rPr>
      </w:pPr>
      <w:proofErr w:type="spellStart"/>
      <w:r w:rsidRPr="002C697F">
        <w:rPr>
          <w:b/>
          <w:bCs/>
          <w:iCs/>
        </w:rPr>
        <w:t>Tisercin</w:t>
      </w:r>
      <w:proofErr w:type="spellEnd"/>
      <w:r w:rsidRPr="002C697F">
        <w:rPr>
          <w:b/>
          <w:bCs/>
          <w:iCs/>
        </w:rPr>
        <w:t xml:space="preserve"> vartoti negalima:</w:t>
      </w:r>
    </w:p>
    <w:p w14:paraId="2D25E067" w14:textId="20233FE0" w:rsidR="00665016" w:rsidRPr="002C697F" w:rsidRDefault="00665016" w:rsidP="002C697F">
      <w:pPr>
        <w:widowControl w:val="0"/>
        <w:tabs>
          <w:tab w:val="left" w:pos="567"/>
        </w:tabs>
        <w:ind w:left="567" w:hanging="567"/>
        <w:rPr>
          <w:iCs/>
        </w:rPr>
      </w:pPr>
      <w:r w:rsidRPr="002C697F">
        <w:rPr>
          <w:iCs/>
        </w:rPr>
        <w:t>-</w:t>
      </w:r>
      <w:r w:rsidRPr="002C697F">
        <w:rPr>
          <w:iCs/>
        </w:rPr>
        <w:tab/>
        <w:t xml:space="preserve">jeigu yra alergija </w:t>
      </w:r>
      <w:proofErr w:type="spellStart"/>
      <w:r w:rsidRPr="002C697F">
        <w:rPr>
          <w:iCs/>
        </w:rPr>
        <w:t>levomepromazinui</w:t>
      </w:r>
      <w:proofErr w:type="spellEnd"/>
      <w:r w:rsidR="00D2264A" w:rsidRPr="002C697F">
        <w:rPr>
          <w:iCs/>
        </w:rPr>
        <w:t xml:space="preserve"> </w:t>
      </w:r>
      <w:r w:rsidRPr="002C697F">
        <w:rPr>
          <w:iCs/>
        </w:rPr>
        <w:t xml:space="preserve">ar </w:t>
      </w:r>
      <w:proofErr w:type="spellStart"/>
      <w:r w:rsidRPr="002C697F">
        <w:rPr>
          <w:iCs/>
        </w:rPr>
        <w:t>fenotiazinui</w:t>
      </w:r>
      <w:proofErr w:type="spellEnd"/>
      <w:r w:rsidRPr="002C697F">
        <w:rPr>
          <w:iCs/>
        </w:rPr>
        <w:t>, arba bet kuriai pagalbinei šio vaisto medžiagai (jos išvardytos 6 skyriuje);</w:t>
      </w:r>
    </w:p>
    <w:p w14:paraId="211EABE2" w14:textId="77777777" w:rsidR="00665016" w:rsidRPr="002C697F" w:rsidRDefault="00665016" w:rsidP="002C697F">
      <w:pPr>
        <w:widowControl w:val="0"/>
        <w:numPr>
          <w:ilvl w:val="0"/>
          <w:numId w:val="2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jc w:val="both"/>
        <w:rPr>
          <w:iCs/>
        </w:rPr>
      </w:pPr>
      <w:r w:rsidRPr="002C697F">
        <w:rPr>
          <w:iCs/>
        </w:rPr>
        <w:t>jei sergate uždarojo kampo glaukoma;</w:t>
      </w:r>
    </w:p>
    <w:p w14:paraId="30B4B620" w14:textId="77777777" w:rsidR="00665016" w:rsidRPr="002C697F" w:rsidRDefault="00665016" w:rsidP="002C697F">
      <w:pPr>
        <w:widowControl w:val="0"/>
        <w:numPr>
          <w:ilvl w:val="0"/>
          <w:numId w:val="2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jc w:val="both"/>
        <w:rPr>
          <w:iCs/>
        </w:rPr>
      </w:pPr>
      <w:r w:rsidRPr="002C697F">
        <w:rPr>
          <w:iCs/>
        </w:rPr>
        <w:t xml:space="preserve">jei turite </w:t>
      </w:r>
      <w:proofErr w:type="spellStart"/>
      <w:r w:rsidRPr="002C697F">
        <w:rPr>
          <w:iCs/>
        </w:rPr>
        <w:t>šlapinimosi</w:t>
      </w:r>
      <w:proofErr w:type="spellEnd"/>
      <w:r w:rsidRPr="002C697F">
        <w:rPr>
          <w:iCs/>
        </w:rPr>
        <w:t xml:space="preserve"> sutrikimų;</w:t>
      </w:r>
    </w:p>
    <w:p w14:paraId="1FBBA5DF" w14:textId="181556CA" w:rsidR="00665016" w:rsidRPr="002C697F" w:rsidRDefault="00665016" w:rsidP="002C697F">
      <w:pPr>
        <w:widowControl w:val="0"/>
        <w:numPr>
          <w:ilvl w:val="0"/>
          <w:numId w:val="2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jc w:val="both"/>
        <w:rPr>
          <w:iCs/>
        </w:rPr>
      </w:pPr>
      <w:r w:rsidRPr="002C697F">
        <w:rPr>
          <w:iCs/>
        </w:rPr>
        <w:t xml:space="preserve">jei vartojate tam tikrus vaistus </w:t>
      </w:r>
      <w:proofErr w:type="spellStart"/>
      <w:r w:rsidRPr="002C697F">
        <w:rPr>
          <w:iCs/>
        </w:rPr>
        <w:t>Parkinsono</w:t>
      </w:r>
      <w:proofErr w:type="spellEnd"/>
      <w:r w:rsidR="00F50C38">
        <w:rPr>
          <w:iCs/>
        </w:rPr>
        <w:t xml:space="preserve"> ligai gydyti (pvz.:</w:t>
      </w:r>
      <w:r w:rsidRPr="002C697F">
        <w:rPr>
          <w:iCs/>
        </w:rPr>
        <w:t xml:space="preserve"> </w:t>
      </w:r>
      <w:proofErr w:type="spellStart"/>
      <w:r w:rsidRPr="002C697F">
        <w:rPr>
          <w:iCs/>
        </w:rPr>
        <w:t>karbegoliną</w:t>
      </w:r>
      <w:proofErr w:type="spellEnd"/>
      <w:r w:rsidRPr="002C697F">
        <w:rPr>
          <w:iCs/>
        </w:rPr>
        <w:t xml:space="preserve">, </w:t>
      </w:r>
      <w:proofErr w:type="spellStart"/>
      <w:r w:rsidRPr="002C697F">
        <w:rPr>
          <w:iCs/>
        </w:rPr>
        <w:t>kvinagolidą</w:t>
      </w:r>
      <w:proofErr w:type="spellEnd"/>
      <w:r w:rsidRPr="002C697F">
        <w:rPr>
          <w:iCs/>
        </w:rPr>
        <w:t>);</w:t>
      </w:r>
    </w:p>
    <w:p w14:paraId="7CD710FC" w14:textId="279F71BC" w:rsidR="00665016" w:rsidRPr="002C697F" w:rsidRDefault="00665016" w:rsidP="002C697F">
      <w:pPr>
        <w:widowControl w:val="0"/>
        <w:numPr>
          <w:ilvl w:val="0"/>
          <w:numId w:val="2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jc w:val="both"/>
        <w:rPr>
          <w:iCs/>
        </w:rPr>
      </w:pPr>
      <w:r w:rsidRPr="002C697F">
        <w:rPr>
          <w:iCs/>
        </w:rPr>
        <w:t>jei Jums kada nors buvo nustatytas mažas baltųjų kraujo ląstelių skaičius (</w:t>
      </w:r>
      <w:proofErr w:type="spellStart"/>
      <w:r w:rsidRPr="002C697F">
        <w:rPr>
          <w:iCs/>
        </w:rPr>
        <w:t>agranulocitozė</w:t>
      </w:r>
      <w:proofErr w:type="spellEnd"/>
      <w:r w:rsidRPr="002C697F">
        <w:rPr>
          <w:iCs/>
        </w:rPr>
        <w:t>). Tai reiškia, kad galite užsikrėsti infe</w:t>
      </w:r>
      <w:r w:rsidR="00D2264A" w:rsidRPr="002C697F">
        <w:rPr>
          <w:iCs/>
        </w:rPr>
        <w:t>kcijomis lengviau nei įprastai;</w:t>
      </w:r>
    </w:p>
    <w:p w14:paraId="4FC5D2E5" w14:textId="77777777" w:rsidR="00D2264A" w:rsidRPr="002C697F" w:rsidRDefault="00D2264A" w:rsidP="002C697F">
      <w:pPr>
        <w:widowControl w:val="0"/>
        <w:numPr>
          <w:ilvl w:val="0"/>
          <w:numId w:val="26"/>
        </w:numPr>
        <w:tabs>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jc w:val="both"/>
        <w:rPr>
          <w:iCs/>
        </w:rPr>
      </w:pPr>
      <w:bookmarkStart w:id="8" w:name="_Hlk23135843"/>
      <w:r w:rsidRPr="002C697F">
        <w:rPr>
          <w:iCs/>
        </w:rPr>
        <w:t>jei vartojate vaistų nuo didelio kraujospūdžio (</w:t>
      </w:r>
      <w:proofErr w:type="spellStart"/>
      <w:r w:rsidRPr="002C697F">
        <w:rPr>
          <w:iCs/>
        </w:rPr>
        <w:t>antihipertenzinių</w:t>
      </w:r>
      <w:proofErr w:type="spellEnd"/>
      <w:r w:rsidRPr="002C697F">
        <w:rPr>
          <w:iCs/>
        </w:rPr>
        <w:t xml:space="preserve"> vaistų, tokių kaip </w:t>
      </w:r>
      <w:proofErr w:type="spellStart"/>
      <w:r w:rsidRPr="002C697F">
        <w:rPr>
          <w:iCs/>
        </w:rPr>
        <w:t>doksazosinas</w:t>
      </w:r>
      <w:proofErr w:type="spellEnd"/>
      <w:r w:rsidRPr="002C697F">
        <w:rPr>
          <w:iCs/>
        </w:rPr>
        <w:t>);</w:t>
      </w:r>
    </w:p>
    <w:p w14:paraId="733879F9" w14:textId="77777777" w:rsidR="00D2264A" w:rsidRPr="002C697F" w:rsidRDefault="00D2264A" w:rsidP="002C697F">
      <w:pPr>
        <w:widowControl w:val="0"/>
        <w:numPr>
          <w:ilvl w:val="0"/>
          <w:numId w:val="26"/>
        </w:numPr>
        <w:tabs>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jc w:val="both"/>
        <w:rPr>
          <w:iCs/>
        </w:rPr>
      </w:pPr>
      <w:r w:rsidRPr="002C697F">
        <w:rPr>
          <w:iCs/>
        </w:rPr>
        <w:t>jei vartojate MAO (</w:t>
      </w:r>
      <w:proofErr w:type="spellStart"/>
      <w:r w:rsidRPr="002C697F">
        <w:rPr>
          <w:iCs/>
        </w:rPr>
        <w:t>monoaminooksidazės</w:t>
      </w:r>
      <w:proofErr w:type="spellEnd"/>
      <w:r w:rsidRPr="002C697F">
        <w:rPr>
          <w:iCs/>
        </w:rPr>
        <w:t xml:space="preserve">) inhibitorių tipo vaistų, kuriais gydoma, pvz., depresija (tokie vaistai yra </w:t>
      </w:r>
      <w:proofErr w:type="spellStart"/>
      <w:r w:rsidRPr="002C697F">
        <w:rPr>
          <w:iCs/>
        </w:rPr>
        <w:t>razagilinas</w:t>
      </w:r>
      <w:proofErr w:type="spellEnd"/>
      <w:r w:rsidRPr="002C697F">
        <w:rPr>
          <w:iCs/>
        </w:rPr>
        <w:t xml:space="preserve">, </w:t>
      </w:r>
      <w:proofErr w:type="spellStart"/>
      <w:r w:rsidRPr="002C697F">
        <w:rPr>
          <w:iCs/>
        </w:rPr>
        <w:t>selegilinas</w:t>
      </w:r>
      <w:proofErr w:type="spellEnd"/>
      <w:r w:rsidRPr="002C697F">
        <w:rPr>
          <w:iCs/>
        </w:rPr>
        <w:t xml:space="preserve">, </w:t>
      </w:r>
      <w:proofErr w:type="spellStart"/>
      <w:r w:rsidRPr="002C697F">
        <w:rPr>
          <w:iCs/>
        </w:rPr>
        <w:t>moklobemidas</w:t>
      </w:r>
      <w:proofErr w:type="spellEnd"/>
      <w:r w:rsidRPr="002C697F">
        <w:rPr>
          <w:iCs/>
        </w:rPr>
        <w:t>).</w:t>
      </w:r>
      <w:bookmarkEnd w:id="8"/>
    </w:p>
    <w:p w14:paraId="61B37D7E" w14:textId="77777777" w:rsidR="00665016" w:rsidRPr="002C697F" w:rsidRDefault="00665016" w:rsidP="002C697F">
      <w:pPr>
        <w:widowControl w:val="0"/>
        <w:ind w:left="709" w:hanging="709"/>
        <w:rPr>
          <w:iCs/>
        </w:rPr>
      </w:pPr>
    </w:p>
    <w:p w14:paraId="3DE244FB" w14:textId="77777777" w:rsidR="00665016" w:rsidRPr="002C697F" w:rsidRDefault="00665016" w:rsidP="002C697F">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rPr>
          <w:b/>
          <w:iCs/>
          <w:noProof/>
        </w:rPr>
      </w:pPr>
      <w:r w:rsidRPr="002C697F">
        <w:rPr>
          <w:b/>
          <w:iCs/>
          <w:noProof/>
        </w:rPr>
        <w:t>Įspėjimai ir atsargumo priemonės:</w:t>
      </w:r>
    </w:p>
    <w:p w14:paraId="2C7D34D7" w14:textId="77777777" w:rsidR="00665016" w:rsidRPr="002C697F" w:rsidRDefault="00665016" w:rsidP="002C697F">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rPr>
          <w:iCs/>
          <w:noProof/>
        </w:rPr>
      </w:pPr>
      <w:r w:rsidRPr="002C697F">
        <w:rPr>
          <w:iCs/>
          <w:noProof/>
        </w:rPr>
        <w:t>Pasitarkite su gydytoju arba vaistininku, prieš pradėdami vartoti Tisercin, jei Jums pasireikš bet kuri iš išvardytų būklių:</w:t>
      </w:r>
    </w:p>
    <w:p w14:paraId="13D0A92E" w14:textId="68BAF6CF" w:rsidR="001B6E61" w:rsidRPr="002C697F" w:rsidRDefault="00665016" w:rsidP="002C697F">
      <w:pPr>
        <w:widowControl w:val="0"/>
        <w:numPr>
          <w:ilvl w:val="0"/>
          <w:numId w:val="28"/>
        </w:numPr>
        <w:tabs>
          <w:tab w:val="clear" w:pos="924"/>
          <w:tab w:val="left" w:pos="567"/>
          <w:tab w:val="left" w:pos="2268"/>
          <w:tab w:val="left" w:pos="2835"/>
          <w:tab w:val="left" w:pos="3402"/>
          <w:tab w:val="left" w:pos="3969"/>
          <w:tab w:val="left" w:pos="4536"/>
          <w:tab w:val="left" w:pos="5103"/>
          <w:tab w:val="left" w:pos="5670"/>
          <w:tab w:val="left" w:pos="7371"/>
        </w:tabs>
        <w:ind w:left="567"/>
        <w:jc w:val="both"/>
        <w:rPr>
          <w:iCs/>
          <w:noProof/>
        </w:rPr>
      </w:pPr>
      <w:r w:rsidRPr="002C697F">
        <w:rPr>
          <w:iCs/>
          <w:noProof/>
        </w:rPr>
        <w:t>jei sergate širdies ir kraujagyslių liga (sumažėjęs kraujospūdis, širdies ritmo sutrikimas, kraujotakos sutrikimas) arba jei sirgote ja anksčiau, ypač jei esate vyresnio amžiaus (vyresni kaip 65 metų), siekiant išvengti galimų sunkių komplikacijų</w:t>
      </w:r>
      <w:r w:rsidR="001B6E61" w:rsidRPr="002C697F">
        <w:rPr>
          <w:iCs/>
          <w:noProof/>
        </w:rPr>
        <w:t xml:space="preserve"> </w:t>
      </w:r>
      <w:r w:rsidR="001B6E61" w:rsidRPr="002C697F">
        <w:t xml:space="preserve">(pvz., tam tikrų širdies ritmo sutrikimų, apie kuriuos pranešta vartojant </w:t>
      </w:r>
      <w:proofErr w:type="spellStart"/>
      <w:r w:rsidR="001B6E61" w:rsidRPr="002C697F">
        <w:t>levomepromazino</w:t>
      </w:r>
      <w:proofErr w:type="spellEnd"/>
      <w:r w:rsidR="001B6E61" w:rsidRPr="002C697F">
        <w:t xml:space="preserve"> ir kurie gali sukelti mirtį ar širdies veiklos nutrūkimą)</w:t>
      </w:r>
      <w:r w:rsidR="001B6E61" w:rsidRPr="002C697F">
        <w:rPr>
          <w:iCs/>
          <w:noProof/>
        </w:rPr>
        <w:t>;</w:t>
      </w:r>
    </w:p>
    <w:p w14:paraId="15D0D8E2" w14:textId="77777777" w:rsidR="001B6E61" w:rsidRPr="002C697F" w:rsidRDefault="001B6E61" w:rsidP="002C697F">
      <w:pPr>
        <w:widowControl w:val="0"/>
        <w:numPr>
          <w:ilvl w:val="0"/>
          <w:numId w:val="28"/>
        </w:numPr>
        <w:tabs>
          <w:tab w:val="clear" w:pos="924"/>
          <w:tab w:val="left" w:pos="567"/>
          <w:tab w:val="left" w:pos="2268"/>
          <w:tab w:val="left" w:pos="2835"/>
          <w:tab w:val="left" w:pos="3402"/>
          <w:tab w:val="left" w:pos="3969"/>
          <w:tab w:val="left" w:pos="4536"/>
          <w:tab w:val="left" w:pos="5103"/>
          <w:tab w:val="left" w:pos="5670"/>
          <w:tab w:val="left" w:pos="7371"/>
        </w:tabs>
        <w:ind w:left="567"/>
        <w:jc w:val="both"/>
        <w:rPr>
          <w:iCs/>
          <w:noProof/>
        </w:rPr>
      </w:pPr>
      <w:bookmarkStart w:id="9" w:name="_Hlk23135878"/>
      <w:r w:rsidRPr="002C697F">
        <w:rPr>
          <w:iCs/>
          <w:noProof/>
        </w:rPr>
        <w:t>jeigu Jus buvo ištikęs insultas ar yra padidėjusi insulto pasireiškimo rizika;</w:t>
      </w:r>
    </w:p>
    <w:bookmarkEnd w:id="9"/>
    <w:p w14:paraId="1AB50EF5" w14:textId="5CD3E8E1" w:rsidR="001B6E61" w:rsidRPr="002C697F" w:rsidRDefault="001B6E61" w:rsidP="002C697F">
      <w:pPr>
        <w:widowControl w:val="0"/>
        <w:numPr>
          <w:ilvl w:val="0"/>
          <w:numId w:val="28"/>
        </w:numPr>
        <w:tabs>
          <w:tab w:val="clear" w:pos="924"/>
          <w:tab w:val="left" w:pos="567"/>
          <w:tab w:val="left" w:pos="2268"/>
          <w:tab w:val="left" w:pos="2835"/>
          <w:tab w:val="left" w:pos="3402"/>
          <w:tab w:val="left" w:pos="3969"/>
          <w:tab w:val="left" w:pos="4536"/>
          <w:tab w:val="left" w:pos="5103"/>
          <w:tab w:val="left" w:pos="5670"/>
          <w:tab w:val="left" w:pos="7371"/>
        </w:tabs>
        <w:ind w:left="567"/>
        <w:jc w:val="both"/>
        <w:rPr>
          <w:iCs/>
          <w:noProof/>
        </w:rPr>
      </w:pPr>
      <w:r w:rsidRPr="002C697F">
        <w:rPr>
          <w:iCs/>
          <w:noProof/>
        </w:rPr>
        <w:t xml:space="preserve">jei sergate cukriniu diabetu </w:t>
      </w:r>
      <w:bookmarkStart w:id="10" w:name="_Hlk23135887"/>
      <w:r w:rsidRPr="002C697F">
        <w:rPr>
          <w:iCs/>
          <w:noProof/>
        </w:rPr>
        <w:t>ar yra padidėjusi jo pasireiškimo rizika, k</w:t>
      </w:r>
      <w:bookmarkEnd w:id="10"/>
      <w:r w:rsidRPr="002C697F">
        <w:rPr>
          <w:iCs/>
          <w:noProof/>
        </w:rPr>
        <w:t>adangi Tisercin gali padidinti cukraus kiekį Jūsų kraujyje. Dėl šios priežasties gydymo metu cukraus kiekį kraujyje reikia tikrinti dažniau nei įprasta;</w:t>
      </w:r>
    </w:p>
    <w:p w14:paraId="6C3ACD47" w14:textId="77777777" w:rsidR="00665016" w:rsidRPr="002C697F" w:rsidRDefault="00665016" w:rsidP="002C697F">
      <w:pPr>
        <w:widowControl w:val="0"/>
        <w:numPr>
          <w:ilvl w:val="0"/>
          <w:numId w:val="28"/>
        </w:numPr>
        <w:tabs>
          <w:tab w:val="clear" w:pos="924"/>
          <w:tab w:val="left" w:pos="993"/>
          <w:tab w:val="left" w:pos="1276"/>
          <w:tab w:val="left" w:pos="2268"/>
          <w:tab w:val="left" w:pos="2835"/>
          <w:tab w:val="left" w:pos="3402"/>
          <w:tab w:val="left" w:pos="3969"/>
          <w:tab w:val="left" w:pos="4536"/>
          <w:tab w:val="left" w:pos="5103"/>
          <w:tab w:val="left" w:pos="5670"/>
          <w:tab w:val="left" w:pos="7371"/>
        </w:tabs>
        <w:ind w:left="567"/>
        <w:jc w:val="both"/>
        <w:rPr>
          <w:iCs/>
          <w:noProof/>
        </w:rPr>
      </w:pPr>
      <w:r w:rsidRPr="002C697F">
        <w:rPr>
          <w:iCs/>
          <w:noProof/>
        </w:rPr>
        <w:lastRenderedPageBreak/>
        <w:t>jei sergate epilepsija;</w:t>
      </w:r>
    </w:p>
    <w:p w14:paraId="26E20DF0" w14:textId="77777777" w:rsidR="00665016" w:rsidRPr="002C697F" w:rsidRDefault="00665016" w:rsidP="002C697F">
      <w:pPr>
        <w:widowControl w:val="0"/>
        <w:numPr>
          <w:ilvl w:val="0"/>
          <w:numId w:val="28"/>
        </w:numPr>
        <w:tabs>
          <w:tab w:val="clear" w:pos="924"/>
          <w:tab w:val="left" w:pos="851"/>
          <w:tab w:val="left" w:pos="993"/>
          <w:tab w:val="left" w:pos="2268"/>
          <w:tab w:val="left" w:pos="2835"/>
          <w:tab w:val="left" w:pos="3402"/>
          <w:tab w:val="left" w:pos="3969"/>
          <w:tab w:val="left" w:pos="4536"/>
          <w:tab w:val="left" w:pos="5103"/>
          <w:tab w:val="left" w:pos="5670"/>
          <w:tab w:val="left" w:pos="7371"/>
        </w:tabs>
        <w:ind w:left="567"/>
        <w:jc w:val="both"/>
        <w:rPr>
          <w:iCs/>
          <w:noProof/>
        </w:rPr>
      </w:pPr>
      <w:r w:rsidRPr="002C697F">
        <w:rPr>
          <w:iCs/>
          <w:noProof/>
        </w:rPr>
        <w:t>jei sergate centrinės nervų sistemos liga, nes Tisercin gali turėti įtakos jos simptomams arba</w:t>
      </w:r>
    </w:p>
    <w:p w14:paraId="493D6E74" w14:textId="3EEA24C3" w:rsidR="00665016" w:rsidRPr="002C697F" w:rsidRDefault="00665016" w:rsidP="002C697F">
      <w:pPr>
        <w:widowControl w:val="0"/>
        <w:tabs>
          <w:tab w:val="left" w:pos="851"/>
          <w:tab w:val="left" w:pos="993"/>
          <w:tab w:val="left" w:pos="2268"/>
          <w:tab w:val="left" w:pos="2835"/>
          <w:tab w:val="left" w:pos="3402"/>
          <w:tab w:val="left" w:pos="3969"/>
          <w:tab w:val="left" w:pos="4536"/>
          <w:tab w:val="left" w:pos="5103"/>
          <w:tab w:val="left" w:pos="5670"/>
          <w:tab w:val="left" w:pos="7371"/>
        </w:tabs>
        <w:ind w:left="567" w:hanging="567"/>
        <w:rPr>
          <w:iCs/>
          <w:noProof/>
        </w:rPr>
      </w:pPr>
      <w:r w:rsidRPr="002C697F">
        <w:rPr>
          <w:iCs/>
          <w:noProof/>
        </w:rPr>
        <w:tab/>
        <w:t xml:space="preserve">jūs galite būti jautresni kai </w:t>
      </w:r>
      <w:r w:rsidR="001B6E61" w:rsidRPr="002C697F">
        <w:rPr>
          <w:iCs/>
          <w:noProof/>
        </w:rPr>
        <w:t xml:space="preserve">kuriam </w:t>
      </w:r>
      <w:r w:rsidRPr="002C697F">
        <w:rPr>
          <w:iCs/>
          <w:noProof/>
        </w:rPr>
        <w:t>šalutiniam poveikiui;</w:t>
      </w:r>
    </w:p>
    <w:p w14:paraId="54C32FCE" w14:textId="77777777" w:rsidR="00665016" w:rsidRPr="002C697F" w:rsidRDefault="00665016" w:rsidP="002C697F">
      <w:pPr>
        <w:widowControl w:val="0"/>
        <w:numPr>
          <w:ilvl w:val="0"/>
          <w:numId w:val="28"/>
        </w:numPr>
        <w:tabs>
          <w:tab w:val="clear" w:pos="924"/>
          <w:tab w:val="left" w:pos="851"/>
          <w:tab w:val="left" w:pos="993"/>
          <w:tab w:val="left" w:pos="2268"/>
          <w:tab w:val="left" w:pos="2835"/>
          <w:tab w:val="left" w:pos="3402"/>
          <w:tab w:val="left" w:pos="3969"/>
          <w:tab w:val="left" w:pos="4536"/>
          <w:tab w:val="left" w:pos="5103"/>
          <w:tab w:val="left" w:pos="5670"/>
          <w:tab w:val="left" w:pos="7371"/>
        </w:tabs>
        <w:ind w:left="567"/>
        <w:jc w:val="both"/>
        <w:rPr>
          <w:iCs/>
          <w:noProof/>
        </w:rPr>
      </w:pPr>
      <w:r w:rsidRPr="002C697F">
        <w:rPr>
          <w:iCs/>
          <w:noProof/>
        </w:rPr>
        <w:t>jei Jūsų inkstų ir (arba) kepenų veikla sutrikusi;</w:t>
      </w:r>
    </w:p>
    <w:p w14:paraId="5F0DDF9B" w14:textId="3E81F80D" w:rsidR="00665016" w:rsidRPr="002C697F" w:rsidRDefault="00665016" w:rsidP="002C697F">
      <w:pPr>
        <w:widowControl w:val="0"/>
        <w:numPr>
          <w:ilvl w:val="0"/>
          <w:numId w:val="28"/>
        </w:numPr>
        <w:tabs>
          <w:tab w:val="clear" w:pos="924"/>
          <w:tab w:val="num" w:pos="851"/>
          <w:tab w:val="left" w:pos="993"/>
          <w:tab w:val="left" w:pos="2268"/>
          <w:tab w:val="left" w:pos="2835"/>
          <w:tab w:val="left" w:pos="3402"/>
          <w:tab w:val="left" w:pos="3969"/>
          <w:tab w:val="center" w:pos="4153"/>
          <w:tab w:val="left" w:pos="4536"/>
          <w:tab w:val="left" w:pos="5103"/>
          <w:tab w:val="left" w:pos="5670"/>
          <w:tab w:val="left" w:pos="7371"/>
          <w:tab w:val="right" w:pos="8306"/>
        </w:tabs>
        <w:ind w:left="567"/>
        <w:jc w:val="both"/>
        <w:rPr>
          <w:iCs/>
        </w:rPr>
      </w:pPr>
      <w:proofErr w:type="spellStart"/>
      <w:r w:rsidRPr="002C697F">
        <w:rPr>
          <w:iCs/>
        </w:rPr>
        <w:t>Tisercin</w:t>
      </w:r>
      <w:proofErr w:type="spellEnd"/>
      <w:r w:rsidRPr="002C697F">
        <w:rPr>
          <w:iCs/>
        </w:rPr>
        <w:t xml:space="preserve"> vartokite atsargiai, jeigu Jums arba kam nors iš Jūsų šeimos buvo susidarę kraujo krešulių, nes tokie vaistai yr</w:t>
      </w:r>
      <w:r w:rsidR="001B6E61" w:rsidRPr="002C697F">
        <w:rPr>
          <w:iCs/>
        </w:rPr>
        <w:t>a susiję su krešulių susidarymu;</w:t>
      </w:r>
    </w:p>
    <w:p w14:paraId="32481B1F" w14:textId="33D20B8F" w:rsidR="00665016" w:rsidRPr="002C697F" w:rsidRDefault="001B6E61" w:rsidP="002C697F">
      <w:pPr>
        <w:widowControl w:val="0"/>
        <w:numPr>
          <w:ilvl w:val="0"/>
          <w:numId w:val="29"/>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jc w:val="both"/>
        <w:rPr>
          <w:iCs/>
        </w:rPr>
      </w:pPr>
      <w:r w:rsidRPr="002C697F">
        <w:rPr>
          <w:iCs/>
        </w:rPr>
        <w:t>p</w:t>
      </w:r>
      <w:r w:rsidR="00665016" w:rsidRPr="002C697F">
        <w:rPr>
          <w:iCs/>
        </w:rPr>
        <w:t>asireiškus padidėjusio jautrumo reakcijai (plaštakų, pėdų, lūpų, burnos ir gerklės patinimas, kuris sutrikdo kvėpavimą ir rijimą, stiprus ni</w:t>
      </w:r>
      <w:r w:rsidRPr="002C697F">
        <w:rPr>
          <w:iCs/>
        </w:rPr>
        <w:t>ežulys) gydymą reikia nutraukti;</w:t>
      </w:r>
    </w:p>
    <w:p w14:paraId="134537A0" w14:textId="05DA0C83" w:rsidR="00665016" w:rsidRPr="002C697F" w:rsidRDefault="00665016" w:rsidP="002C697F">
      <w:pPr>
        <w:widowControl w:val="0"/>
        <w:numPr>
          <w:ilvl w:val="0"/>
          <w:numId w:val="28"/>
        </w:numPr>
        <w:tabs>
          <w:tab w:val="num"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ind w:left="567"/>
        <w:jc w:val="both"/>
        <w:rPr>
          <w:iCs/>
        </w:rPr>
      </w:pPr>
      <w:r w:rsidRPr="002C697F">
        <w:rPr>
          <w:iCs/>
        </w:rPr>
        <w:t xml:space="preserve">Jūsų gydytojas nedelsdamas nutrauks gydymą, jei pastebės nepaaiškinamą karščiavimą, ypač jei jis nesusijęs su </w:t>
      </w:r>
      <w:r w:rsidR="005259D8" w:rsidRPr="002C697F">
        <w:rPr>
          <w:iCs/>
        </w:rPr>
        <w:t>kitais simptomais (pvz.:</w:t>
      </w:r>
      <w:r w:rsidRPr="002C697F">
        <w:rPr>
          <w:iCs/>
        </w:rPr>
        <w:t xml:space="preserve"> didėjančia kūno temperatūra, raumenų sustingimu, nevalingais raumenų judesiais, vegetacinės nervų sistemos simptomais – pagreitėjęs širdies dažnis, nereguliarus širdies ritmas, nestabilus kraujo spaudimas, prakaitavimas – greitai kintančios gyvybinės funkcijos, sujaudinimu su pernelyg dideliu susijaudinimu, kuris gali sukelti komą). Jei karščiuojate, nedelsdami kreipkitės į gydytoją.</w:t>
      </w:r>
    </w:p>
    <w:p w14:paraId="6173B3EA" w14:textId="77777777" w:rsidR="00665016" w:rsidRPr="002C697F" w:rsidRDefault="00665016" w:rsidP="002C697F">
      <w:pPr>
        <w:widowControl w:val="0"/>
        <w:tabs>
          <w:tab w:val="center" w:pos="4153"/>
          <w:tab w:val="right" w:pos="8306"/>
        </w:tabs>
        <w:rPr>
          <w:iCs/>
        </w:rPr>
      </w:pPr>
    </w:p>
    <w:p w14:paraId="2EC9FA17" w14:textId="6C40FD84" w:rsidR="00665016" w:rsidRPr="002C697F" w:rsidRDefault="00665016" w:rsidP="002C697F">
      <w:pPr>
        <w:widowControl w:val="0"/>
        <w:tabs>
          <w:tab w:val="center" w:pos="4153"/>
          <w:tab w:val="right" w:pos="8306"/>
        </w:tabs>
        <w:outlineLvl w:val="0"/>
        <w:rPr>
          <w:iCs/>
        </w:rPr>
      </w:pPr>
      <w:r w:rsidRPr="002C697F">
        <w:rPr>
          <w:iCs/>
          <w:u w:val="single"/>
        </w:rPr>
        <w:t xml:space="preserve">Prieš pradedant gydymą ir </w:t>
      </w:r>
      <w:r w:rsidR="005259D8" w:rsidRPr="002C697F">
        <w:rPr>
          <w:iCs/>
          <w:u w:val="single"/>
        </w:rPr>
        <w:t xml:space="preserve">reguliariai </w:t>
      </w:r>
      <w:r w:rsidRPr="002C697F">
        <w:rPr>
          <w:iCs/>
          <w:u w:val="single"/>
        </w:rPr>
        <w:t xml:space="preserve">gydymo kurso metu </w:t>
      </w:r>
      <w:r w:rsidR="005259D8" w:rsidRPr="002C697F">
        <w:rPr>
          <w:iCs/>
          <w:u w:val="single"/>
        </w:rPr>
        <w:t xml:space="preserve">Jūsų gydytojas gali </w:t>
      </w:r>
      <w:r w:rsidRPr="002C697F">
        <w:rPr>
          <w:iCs/>
          <w:u w:val="single"/>
        </w:rPr>
        <w:t>tirti šiuos rodiklius:</w:t>
      </w:r>
    </w:p>
    <w:p w14:paraId="158C1548" w14:textId="77777777" w:rsidR="00665016" w:rsidRPr="002C697F" w:rsidRDefault="00665016" w:rsidP="002C697F">
      <w:pPr>
        <w:widowControl w:val="0"/>
        <w:numPr>
          <w:ilvl w:val="0"/>
          <w:numId w:val="27"/>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ind w:left="567" w:hanging="567"/>
        <w:jc w:val="both"/>
        <w:rPr>
          <w:iCs/>
        </w:rPr>
      </w:pPr>
      <w:r w:rsidRPr="002C697F">
        <w:rPr>
          <w:iCs/>
        </w:rPr>
        <w:t>kraujospūdį, ypač jei jis nestabilus arba žemas;</w:t>
      </w:r>
    </w:p>
    <w:p w14:paraId="3A19253A" w14:textId="77777777" w:rsidR="00665016" w:rsidRPr="002C697F" w:rsidRDefault="00665016" w:rsidP="002C697F">
      <w:pPr>
        <w:widowControl w:val="0"/>
        <w:numPr>
          <w:ilvl w:val="0"/>
          <w:numId w:val="27"/>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ind w:left="567" w:hanging="567"/>
        <w:jc w:val="both"/>
        <w:rPr>
          <w:iCs/>
        </w:rPr>
      </w:pPr>
      <w:r w:rsidRPr="002C697F">
        <w:rPr>
          <w:iCs/>
        </w:rPr>
        <w:t>kepenų funkcijos rodiklius, ypač sergant kepenų liga;</w:t>
      </w:r>
    </w:p>
    <w:p w14:paraId="71B5F324" w14:textId="77777777" w:rsidR="00665016" w:rsidRPr="002C697F" w:rsidRDefault="00665016" w:rsidP="002C697F">
      <w:pPr>
        <w:widowControl w:val="0"/>
        <w:numPr>
          <w:ilvl w:val="0"/>
          <w:numId w:val="27"/>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ind w:left="567" w:hanging="567"/>
        <w:jc w:val="both"/>
        <w:rPr>
          <w:iCs/>
        </w:rPr>
      </w:pPr>
      <w:r w:rsidRPr="002C697F">
        <w:rPr>
          <w:iCs/>
        </w:rPr>
        <w:t>atlikti bendrą kraujo tyrimą (karščiavimo, gerklų uždegimo atvejais, gydymo pradžioje ir gydant ilgą laiką);</w:t>
      </w:r>
    </w:p>
    <w:p w14:paraId="6C3D9A72" w14:textId="77777777" w:rsidR="00665016" w:rsidRPr="002C697F" w:rsidRDefault="00665016" w:rsidP="002C697F">
      <w:pPr>
        <w:widowControl w:val="0"/>
        <w:numPr>
          <w:ilvl w:val="0"/>
          <w:numId w:val="27"/>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ind w:left="567" w:hanging="567"/>
        <w:jc w:val="both"/>
        <w:rPr>
          <w:iCs/>
        </w:rPr>
      </w:pPr>
      <w:r w:rsidRPr="002C697F">
        <w:rPr>
          <w:iCs/>
        </w:rPr>
        <w:t>EKG (sergant širdies ir kraujagyslių sistemos liga, taip pat vyresnio amžiaus pacientams (vyresniems nei 65 metų)).</w:t>
      </w:r>
    </w:p>
    <w:p w14:paraId="125AF6B0" w14:textId="77777777" w:rsidR="00665016" w:rsidRPr="002C697F" w:rsidRDefault="00665016" w:rsidP="002C697F">
      <w:pPr>
        <w:widowControl w:val="0"/>
        <w:rPr>
          <w:iCs/>
        </w:rPr>
      </w:pPr>
    </w:p>
    <w:p w14:paraId="46B6675F" w14:textId="77777777" w:rsidR="00665016" w:rsidRPr="002C697F" w:rsidRDefault="00665016" w:rsidP="002C697F">
      <w:pPr>
        <w:widowControl w:val="0"/>
        <w:rPr>
          <w:b/>
          <w:iCs/>
        </w:rPr>
      </w:pPr>
      <w:r w:rsidRPr="002C697F">
        <w:rPr>
          <w:b/>
          <w:iCs/>
        </w:rPr>
        <w:t xml:space="preserve">Kiti vaistai ir </w:t>
      </w:r>
      <w:proofErr w:type="spellStart"/>
      <w:r w:rsidRPr="002C697F">
        <w:rPr>
          <w:b/>
          <w:iCs/>
        </w:rPr>
        <w:t>Tisercin</w:t>
      </w:r>
      <w:proofErr w:type="spellEnd"/>
    </w:p>
    <w:p w14:paraId="5EA89282" w14:textId="15D8B947" w:rsidR="00665016" w:rsidRPr="002C697F" w:rsidRDefault="00665016" w:rsidP="002C697F">
      <w:pPr>
        <w:widowControl w:val="0"/>
        <w:rPr>
          <w:iCs/>
        </w:rPr>
      </w:pPr>
      <w:r w:rsidRPr="002C697F">
        <w:rPr>
          <w:iCs/>
        </w:rPr>
        <w:t xml:space="preserve">Jeigu vartojate arba neseniai vartojote kitų vaistų arba dėl to nesate tikri, apie tai pasakykite gydytojui arba vaistininkui. </w:t>
      </w:r>
      <w:r w:rsidR="005259D8" w:rsidRPr="002C697F">
        <w:rPr>
          <w:iCs/>
        </w:rPr>
        <w:t xml:space="preserve">Atkreipkite </w:t>
      </w:r>
      <w:r w:rsidRPr="002C697F">
        <w:rPr>
          <w:iCs/>
        </w:rPr>
        <w:t xml:space="preserve">dėmesį, kad šie teiginiai taip pat tinka ir vaistams, kuriuos vartojote anksčiau ar vartosite ateityje. Gydymo </w:t>
      </w:r>
      <w:proofErr w:type="spellStart"/>
      <w:r w:rsidRPr="002C697F">
        <w:rPr>
          <w:iCs/>
        </w:rPr>
        <w:t>Tisercin</w:t>
      </w:r>
      <w:proofErr w:type="spellEnd"/>
      <w:r w:rsidRPr="002C697F">
        <w:rPr>
          <w:iCs/>
        </w:rPr>
        <w:t xml:space="preserve"> metu arba vieną mėnesį po jo, prieš pradėdami vartoti bet kurį vaistą, pasakykite gydytojui (ypač jei vaistas veiks centrinę nervų sistemą).</w:t>
      </w:r>
    </w:p>
    <w:p w14:paraId="04096DC1" w14:textId="77777777" w:rsidR="00665016" w:rsidRPr="002C697F" w:rsidRDefault="00665016" w:rsidP="002C697F">
      <w:pPr>
        <w:widowControl w:val="0"/>
        <w:tabs>
          <w:tab w:val="center" w:pos="4153"/>
          <w:tab w:val="right" w:pos="8306"/>
        </w:tabs>
        <w:outlineLvl w:val="0"/>
        <w:rPr>
          <w:iCs/>
          <w:u w:val="single"/>
        </w:rPr>
      </w:pPr>
    </w:p>
    <w:p w14:paraId="78C4477F" w14:textId="1FC24A40" w:rsidR="00665016" w:rsidRPr="002C697F" w:rsidRDefault="00665016" w:rsidP="002C697F">
      <w:pPr>
        <w:widowControl w:val="0"/>
        <w:tabs>
          <w:tab w:val="center" w:pos="4153"/>
          <w:tab w:val="right" w:pos="8306"/>
        </w:tabs>
        <w:outlineLvl w:val="0"/>
        <w:rPr>
          <w:iCs/>
        </w:rPr>
      </w:pPr>
      <w:proofErr w:type="spellStart"/>
      <w:r w:rsidRPr="002C697F">
        <w:rPr>
          <w:iCs/>
          <w:u w:val="single"/>
        </w:rPr>
        <w:t>Tisercin</w:t>
      </w:r>
      <w:proofErr w:type="spellEnd"/>
      <w:r w:rsidRPr="002C697F">
        <w:rPr>
          <w:iCs/>
          <w:u w:val="single"/>
        </w:rPr>
        <w:t xml:space="preserve"> negalima vartoti su bet kuriais iš šių vaistų:</w:t>
      </w:r>
    </w:p>
    <w:p w14:paraId="1CF7D0CB" w14:textId="7EF1BC34" w:rsidR="00665016" w:rsidRPr="002C697F" w:rsidRDefault="00665016" w:rsidP="002C697F">
      <w:pPr>
        <w:widowControl w:val="0"/>
        <w:tabs>
          <w:tab w:val="left" w:pos="567"/>
          <w:tab w:val="center" w:pos="4153"/>
          <w:tab w:val="right" w:pos="8306"/>
        </w:tabs>
        <w:rPr>
          <w:iCs/>
        </w:rPr>
      </w:pPr>
      <w:r w:rsidRPr="002C697F">
        <w:rPr>
          <w:iCs/>
        </w:rPr>
        <w:t>-</w:t>
      </w:r>
      <w:r w:rsidRPr="002C697F">
        <w:rPr>
          <w:iCs/>
        </w:rPr>
        <w:tab/>
      </w:r>
      <w:proofErr w:type="spellStart"/>
      <w:r w:rsidRPr="002C697F">
        <w:rPr>
          <w:iCs/>
        </w:rPr>
        <w:t>antihipertenziniais</w:t>
      </w:r>
      <w:proofErr w:type="spellEnd"/>
      <w:r w:rsidRPr="002C697F">
        <w:rPr>
          <w:iCs/>
        </w:rPr>
        <w:t xml:space="preserve"> vaistais (vaistais nuo padidėjusio kraujo spaudimo</w:t>
      </w:r>
      <w:r w:rsidR="00C90850" w:rsidRPr="002C697F">
        <w:rPr>
          <w:iCs/>
        </w:rPr>
        <w:t xml:space="preserve">, pvz., </w:t>
      </w:r>
      <w:proofErr w:type="spellStart"/>
      <w:r w:rsidR="00C90850" w:rsidRPr="002C697F">
        <w:rPr>
          <w:iCs/>
        </w:rPr>
        <w:t>doksazosinu</w:t>
      </w:r>
      <w:proofErr w:type="spellEnd"/>
      <w:r w:rsidRPr="002C697F">
        <w:rPr>
          <w:iCs/>
        </w:rPr>
        <w:t xml:space="preserve">); </w:t>
      </w:r>
    </w:p>
    <w:p w14:paraId="6A11C6BF" w14:textId="023B0944" w:rsidR="00665016" w:rsidRPr="002C697F" w:rsidRDefault="00665016" w:rsidP="002C697F">
      <w:pPr>
        <w:widowControl w:val="0"/>
        <w:tabs>
          <w:tab w:val="left" w:pos="567"/>
          <w:tab w:val="center" w:pos="4153"/>
          <w:tab w:val="right" w:pos="8306"/>
        </w:tabs>
        <w:rPr>
          <w:iCs/>
        </w:rPr>
      </w:pPr>
      <w:r w:rsidRPr="002C697F">
        <w:rPr>
          <w:iCs/>
        </w:rPr>
        <w:t>-</w:t>
      </w:r>
      <w:r w:rsidRPr="002C697F">
        <w:rPr>
          <w:iCs/>
        </w:rPr>
        <w:tab/>
        <w:t>tam tikrais antidepresantais (MAO inhibitoriais</w:t>
      </w:r>
      <w:r w:rsidR="00C90850" w:rsidRPr="002C697F">
        <w:rPr>
          <w:iCs/>
        </w:rPr>
        <w:t xml:space="preserve">, </w:t>
      </w:r>
      <w:r w:rsidR="00C90850" w:rsidRPr="002C697F">
        <w:t xml:space="preserve">pvz.: </w:t>
      </w:r>
      <w:proofErr w:type="spellStart"/>
      <w:r w:rsidR="00C90850" w:rsidRPr="002C697F">
        <w:t>razagilinu</w:t>
      </w:r>
      <w:proofErr w:type="spellEnd"/>
      <w:r w:rsidR="00C90850" w:rsidRPr="002C697F">
        <w:t xml:space="preserve">, </w:t>
      </w:r>
      <w:proofErr w:type="spellStart"/>
      <w:r w:rsidR="00C90850" w:rsidRPr="002C697F">
        <w:t>selegilinu</w:t>
      </w:r>
      <w:proofErr w:type="spellEnd"/>
      <w:r w:rsidR="00C90850" w:rsidRPr="002C697F">
        <w:t xml:space="preserve">, </w:t>
      </w:r>
      <w:proofErr w:type="spellStart"/>
      <w:r w:rsidR="00C90850" w:rsidRPr="002C697F">
        <w:t>moklobemidu</w:t>
      </w:r>
      <w:proofErr w:type="spellEnd"/>
      <w:r w:rsidRPr="002C697F">
        <w:rPr>
          <w:iCs/>
        </w:rPr>
        <w:t xml:space="preserve">).  </w:t>
      </w:r>
    </w:p>
    <w:p w14:paraId="470286C5" w14:textId="77777777" w:rsidR="00665016" w:rsidRPr="002C697F" w:rsidRDefault="00665016" w:rsidP="002C697F">
      <w:pPr>
        <w:widowControl w:val="0"/>
        <w:tabs>
          <w:tab w:val="center" w:pos="4153"/>
          <w:tab w:val="right" w:pos="8306"/>
        </w:tabs>
        <w:rPr>
          <w:iCs/>
        </w:rPr>
      </w:pPr>
    </w:p>
    <w:p w14:paraId="771523AA" w14:textId="77777777" w:rsidR="00C90850" w:rsidRPr="002C697F" w:rsidRDefault="00665016" w:rsidP="002C697F">
      <w:pPr>
        <w:widowControl w:val="0"/>
        <w:tabs>
          <w:tab w:val="center" w:pos="4153"/>
          <w:tab w:val="right" w:pos="8306"/>
        </w:tabs>
        <w:outlineLvl w:val="0"/>
        <w:rPr>
          <w:iCs/>
          <w:u w:val="single"/>
        </w:rPr>
      </w:pPr>
      <w:proofErr w:type="spellStart"/>
      <w:r w:rsidRPr="002C697F">
        <w:rPr>
          <w:iCs/>
          <w:u w:val="single"/>
        </w:rPr>
        <w:t>Tisercin</w:t>
      </w:r>
      <w:proofErr w:type="spellEnd"/>
      <w:r w:rsidRPr="002C697F">
        <w:rPr>
          <w:iCs/>
          <w:u w:val="single"/>
        </w:rPr>
        <w:t xml:space="preserve"> negalima vartoti su šiais vaistais, išskyrus atvejus, kai taip nurodė gydytojas: </w:t>
      </w:r>
    </w:p>
    <w:p w14:paraId="1AFF9C55" w14:textId="77777777" w:rsidR="00C90850" w:rsidRPr="002C697F" w:rsidRDefault="00665016" w:rsidP="002C697F">
      <w:pPr>
        <w:pStyle w:val="Sraopastraipa"/>
        <w:widowControl w:val="0"/>
        <w:numPr>
          <w:ilvl w:val="0"/>
          <w:numId w:val="31"/>
        </w:numPr>
        <w:tabs>
          <w:tab w:val="center" w:pos="567"/>
          <w:tab w:val="right" w:pos="8306"/>
        </w:tabs>
        <w:ind w:left="0" w:firstLine="0"/>
        <w:outlineLvl w:val="0"/>
        <w:rPr>
          <w:iCs/>
        </w:rPr>
      </w:pPr>
      <w:proofErr w:type="spellStart"/>
      <w:r w:rsidRPr="002C697F">
        <w:rPr>
          <w:iCs/>
        </w:rPr>
        <w:t>anticholinerginio</w:t>
      </w:r>
      <w:proofErr w:type="spellEnd"/>
      <w:r w:rsidRPr="002C697F">
        <w:rPr>
          <w:iCs/>
        </w:rPr>
        <w:t xml:space="preserve"> poveikio vaistais (</w:t>
      </w:r>
      <w:proofErr w:type="spellStart"/>
      <w:r w:rsidRPr="002C697F">
        <w:rPr>
          <w:iCs/>
        </w:rPr>
        <w:t>tricikliais</w:t>
      </w:r>
      <w:proofErr w:type="spellEnd"/>
      <w:r w:rsidRPr="002C697F">
        <w:rPr>
          <w:iCs/>
        </w:rPr>
        <w:t xml:space="preserve"> antidepresantais, H</w:t>
      </w:r>
      <w:r w:rsidRPr="002C697F">
        <w:rPr>
          <w:iCs/>
          <w:vertAlign w:val="subscript"/>
        </w:rPr>
        <w:t>1</w:t>
      </w:r>
      <w:r w:rsidRPr="002C697F">
        <w:rPr>
          <w:iCs/>
        </w:rPr>
        <w:t xml:space="preserve"> </w:t>
      </w:r>
      <w:proofErr w:type="spellStart"/>
      <w:r w:rsidRPr="002C697F">
        <w:rPr>
          <w:iCs/>
        </w:rPr>
        <w:t>antihistamininiais</w:t>
      </w:r>
      <w:proofErr w:type="spellEnd"/>
      <w:r w:rsidRPr="002C697F">
        <w:rPr>
          <w:iCs/>
        </w:rPr>
        <w:t xml:space="preserve">, kai kuriais vaistais nuo </w:t>
      </w:r>
      <w:proofErr w:type="spellStart"/>
      <w:r w:rsidRPr="002C697F">
        <w:rPr>
          <w:iCs/>
        </w:rPr>
        <w:t>Parkinsono</w:t>
      </w:r>
      <w:proofErr w:type="spellEnd"/>
      <w:r w:rsidRPr="002C697F">
        <w:rPr>
          <w:iCs/>
        </w:rPr>
        <w:t xml:space="preserve"> ligos, atropinu, </w:t>
      </w:r>
      <w:proofErr w:type="spellStart"/>
      <w:r w:rsidRPr="002C697F">
        <w:rPr>
          <w:iCs/>
        </w:rPr>
        <w:t>skopolaminu</w:t>
      </w:r>
      <w:proofErr w:type="spellEnd"/>
      <w:r w:rsidRPr="002C697F">
        <w:rPr>
          <w:iCs/>
        </w:rPr>
        <w:t xml:space="preserve">, </w:t>
      </w:r>
      <w:proofErr w:type="spellStart"/>
      <w:r w:rsidRPr="002C697F">
        <w:rPr>
          <w:iCs/>
        </w:rPr>
        <w:t>sukcinilch</w:t>
      </w:r>
      <w:r w:rsidR="00C90850" w:rsidRPr="002C697F">
        <w:rPr>
          <w:iCs/>
        </w:rPr>
        <w:t>olinu</w:t>
      </w:r>
      <w:proofErr w:type="spellEnd"/>
      <w:r w:rsidR="00C90850" w:rsidRPr="002C697F">
        <w:rPr>
          <w:iCs/>
        </w:rPr>
        <w:t>);</w:t>
      </w:r>
    </w:p>
    <w:p w14:paraId="5F69CADA" w14:textId="39F04B84" w:rsidR="00C90850" w:rsidRPr="002C697F" w:rsidRDefault="00665016" w:rsidP="002C697F">
      <w:pPr>
        <w:pStyle w:val="Sraopastraipa"/>
        <w:widowControl w:val="0"/>
        <w:numPr>
          <w:ilvl w:val="0"/>
          <w:numId w:val="31"/>
        </w:numPr>
        <w:tabs>
          <w:tab w:val="center" w:pos="567"/>
          <w:tab w:val="right" w:pos="8306"/>
        </w:tabs>
        <w:ind w:left="0" w:firstLine="0"/>
        <w:outlineLvl w:val="0"/>
        <w:rPr>
          <w:iCs/>
        </w:rPr>
      </w:pPr>
      <w:r w:rsidRPr="002C697F">
        <w:rPr>
          <w:iCs/>
        </w:rPr>
        <w:t>centrinę nervų sist</w:t>
      </w:r>
      <w:r w:rsidR="00F50C38">
        <w:rPr>
          <w:iCs/>
        </w:rPr>
        <w:t>emą veikiančiais vaistais (pvz.:</w:t>
      </w:r>
      <w:r w:rsidRPr="002C697F">
        <w:rPr>
          <w:iCs/>
        </w:rPr>
        <w:t xml:space="preserve"> raminamaisiais ir migdomaisiais vaistais, stipriais vaistais nuo skausmo, anestetikais, antidepresantais, vaistais</w:t>
      </w:r>
      <w:r w:rsidR="00C90850" w:rsidRPr="002C697F">
        <w:rPr>
          <w:iCs/>
        </w:rPr>
        <w:t xml:space="preserve"> nuo epilepsijos, amfetaminais);</w:t>
      </w:r>
    </w:p>
    <w:p w14:paraId="2C9C8A10" w14:textId="16C6CF5A" w:rsidR="00C90850" w:rsidRPr="002C697F" w:rsidRDefault="00665016" w:rsidP="002C697F">
      <w:pPr>
        <w:widowControl w:val="0"/>
        <w:numPr>
          <w:ilvl w:val="0"/>
          <w:numId w:val="32"/>
        </w:numPr>
        <w:tabs>
          <w:tab w:val="center" w:pos="567"/>
          <w:tab w:val="right" w:pos="8306"/>
        </w:tabs>
        <w:ind w:left="567" w:hanging="567"/>
        <w:outlineLvl w:val="0"/>
        <w:rPr>
          <w:iCs/>
        </w:rPr>
      </w:pPr>
      <w:proofErr w:type="spellStart"/>
      <w:r w:rsidRPr="002C697F">
        <w:rPr>
          <w:iCs/>
        </w:rPr>
        <w:t>levodopa</w:t>
      </w:r>
      <w:proofErr w:type="spellEnd"/>
      <w:r w:rsidR="00C90850" w:rsidRPr="002C697F">
        <w:rPr>
          <w:iCs/>
        </w:rPr>
        <w:t xml:space="preserve"> (vaistu nuo </w:t>
      </w:r>
      <w:proofErr w:type="spellStart"/>
      <w:r w:rsidR="00C90850" w:rsidRPr="002C697F">
        <w:rPr>
          <w:iCs/>
        </w:rPr>
        <w:t>Parkinsono</w:t>
      </w:r>
      <w:proofErr w:type="spellEnd"/>
      <w:r w:rsidR="00C90850" w:rsidRPr="002C697F">
        <w:rPr>
          <w:iCs/>
        </w:rPr>
        <w:t xml:space="preserve"> ligos);</w:t>
      </w:r>
    </w:p>
    <w:p w14:paraId="1D03C031" w14:textId="3BBB2D54" w:rsidR="000D615A" w:rsidRPr="002C697F" w:rsidRDefault="000D615A" w:rsidP="002C697F">
      <w:pPr>
        <w:pStyle w:val="Sraopastraipa"/>
        <w:widowControl w:val="0"/>
        <w:numPr>
          <w:ilvl w:val="0"/>
          <w:numId w:val="31"/>
        </w:numPr>
        <w:tabs>
          <w:tab w:val="center" w:pos="567"/>
          <w:tab w:val="right" w:pos="8306"/>
        </w:tabs>
        <w:ind w:left="0" w:firstLine="0"/>
        <w:outlineLvl w:val="0"/>
        <w:rPr>
          <w:iCs/>
        </w:rPr>
      </w:pPr>
      <w:r w:rsidRPr="002C697F">
        <w:rPr>
          <w:iCs/>
        </w:rPr>
        <w:t>vaistais nuo diabeto;</w:t>
      </w:r>
    </w:p>
    <w:p w14:paraId="77EECF3D" w14:textId="77777777" w:rsidR="000D615A" w:rsidRPr="002C697F" w:rsidRDefault="000D615A" w:rsidP="002C697F">
      <w:pPr>
        <w:widowControl w:val="0"/>
        <w:numPr>
          <w:ilvl w:val="0"/>
          <w:numId w:val="32"/>
        </w:numPr>
        <w:tabs>
          <w:tab w:val="center" w:pos="567"/>
          <w:tab w:val="right" w:pos="8306"/>
        </w:tabs>
        <w:ind w:left="567" w:hanging="567"/>
        <w:outlineLvl w:val="0"/>
        <w:rPr>
          <w:iCs/>
        </w:rPr>
      </w:pPr>
      <w:r w:rsidRPr="002C697F">
        <w:rPr>
          <w:iCs/>
        </w:rPr>
        <w:t>tam tikrais vaistais nuo neritmiško širdies plakimo ar širdies ligų, tam tikrais antibiotikais (</w:t>
      </w:r>
      <w:proofErr w:type="spellStart"/>
      <w:r w:rsidRPr="002C697F">
        <w:rPr>
          <w:iCs/>
        </w:rPr>
        <w:t>makrolidais</w:t>
      </w:r>
      <w:proofErr w:type="spellEnd"/>
      <w:r w:rsidRPr="002C697F">
        <w:rPr>
          <w:iCs/>
        </w:rPr>
        <w:t xml:space="preserve">), vaistais grybelių sukeltai infekcijai gydyti, </w:t>
      </w:r>
      <w:proofErr w:type="spellStart"/>
      <w:r w:rsidRPr="002C697F">
        <w:rPr>
          <w:iCs/>
        </w:rPr>
        <w:t>cisapridu</w:t>
      </w:r>
      <w:proofErr w:type="spellEnd"/>
      <w:r w:rsidRPr="002C697F">
        <w:rPr>
          <w:iCs/>
        </w:rPr>
        <w:t>, tam tikrais šlapimo išsiskyrimą ir susidarymą skatinančiais vaistais, vaistais alergijai gydyti (</w:t>
      </w:r>
      <w:proofErr w:type="spellStart"/>
      <w:r w:rsidRPr="002C697F">
        <w:rPr>
          <w:iCs/>
        </w:rPr>
        <w:t>antihistamininiais</w:t>
      </w:r>
      <w:proofErr w:type="spellEnd"/>
      <w:r w:rsidRPr="002C697F">
        <w:rPr>
          <w:iCs/>
        </w:rPr>
        <w:t xml:space="preserve"> vaistais);</w:t>
      </w:r>
    </w:p>
    <w:p w14:paraId="1E574C9C" w14:textId="77777777" w:rsidR="000D615A" w:rsidRPr="002C697F" w:rsidRDefault="00665016" w:rsidP="002C697F">
      <w:pPr>
        <w:pStyle w:val="Sraopastraipa"/>
        <w:widowControl w:val="0"/>
        <w:numPr>
          <w:ilvl w:val="0"/>
          <w:numId w:val="31"/>
        </w:numPr>
        <w:tabs>
          <w:tab w:val="center" w:pos="567"/>
          <w:tab w:val="right" w:pos="8306"/>
        </w:tabs>
        <w:ind w:left="0" w:firstLine="0"/>
        <w:outlineLvl w:val="0"/>
        <w:rPr>
          <w:iCs/>
        </w:rPr>
      </w:pPr>
      <w:proofErr w:type="spellStart"/>
      <w:r w:rsidRPr="002C697F">
        <w:rPr>
          <w:iCs/>
        </w:rPr>
        <w:t>dilevaloliu</w:t>
      </w:r>
      <w:proofErr w:type="spellEnd"/>
      <w:r w:rsidR="000D615A" w:rsidRPr="002C697F">
        <w:rPr>
          <w:iCs/>
        </w:rPr>
        <w:t>;</w:t>
      </w:r>
    </w:p>
    <w:p w14:paraId="1F4CAA36" w14:textId="22BCB010" w:rsidR="000D615A" w:rsidRPr="002C697F" w:rsidRDefault="000D615A" w:rsidP="002C697F">
      <w:pPr>
        <w:pStyle w:val="Sraopastraipa"/>
        <w:widowControl w:val="0"/>
        <w:numPr>
          <w:ilvl w:val="0"/>
          <w:numId w:val="31"/>
        </w:numPr>
        <w:tabs>
          <w:tab w:val="center" w:pos="567"/>
          <w:tab w:val="right" w:pos="8306"/>
        </w:tabs>
        <w:ind w:left="0" w:firstLine="0"/>
        <w:outlineLvl w:val="0"/>
        <w:rPr>
          <w:iCs/>
        </w:rPr>
      </w:pPr>
      <w:r w:rsidRPr="002C697F">
        <w:rPr>
          <w:iCs/>
        </w:rPr>
        <w:t xml:space="preserve">vaistais, kurie didina jautrumą saulės </w:t>
      </w:r>
      <w:r w:rsidR="00665016" w:rsidRPr="002C697F">
        <w:rPr>
          <w:iCs/>
        </w:rPr>
        <w:t xml:space="preserve">šviesai. </w:t>
      </w:r>
    </w:p>
    <w:p w14:paraId="46F9174C" w14:textId="5B2A8D51" w:rsidR="00665016" w:rsidRPr="002C697F" w:rsidRDefault="00665016" w:rsidP="002C697F">
      <w:pPr>
        <w:pStyle w:val="Sraopastraipa"/>
        <w:widowControl w:val="0"/>
        <w:tabs>
          <w:tab w:val="center" w:pos="567"/>
          <w:tab w:val="right" w:pos="8306"/>
        </w:tabs>
        <w:ind w:left="0"/>
        <w:outlineLvl w:val="0"/>
        <w:rPr>
          <w:iCs/>
        </w:rPr>
      </w:pPr>
      <w:proofErr w:type="spellStart"/>
      <w:r w:rsidRPr="002C697F">
        <w:rPr>
          <w:iCs/>
        </w:rPr>
        <w:t>Tisercin</w:t>
      </w:r>
      <w:proofErr w:type="spellEnd"/>
      <w:r w:rsidRPr="002C697F">
        <w:rPr>
          <w:iCs/>
        </w:rPr>
        <w:t xml:space="preserve"> vartojant su šiais vaistais, būtina atidi medicinos priežiūra ir tam tikrais atvejais reikės pritaikyti vaisto dozę.</w:t>
      </w:r>
    </w:p>
    <w:p w14:paraId="5CFF8F61" w14:textId="77777777" w:rsidR="00665016" w:rsidRPr="002C697F" w:rsidRDefault="00665016" w:rsidP="002C697F">
      <w:pPr>
        <w:widowControl w:val="0"/>
        <w:tabs>
          <w:tab w:val="center" w:pos="4153"/>
          <w:tab w:val="right" w:pos="8306"/>
        </w:tabs>
        <w:outlineLvl w:val="0"/>
        <w:rPr>
          <w:iCs/>
          <w:u w:val="single"/>
        </w:rPr>
      </w:pPr>
    </w:p>
    <w:p w14:paraId="532C7519" w14:textId="77777777" w:rsidR="00665016" w:rsidRPr="002C697F" w:rsidRDefault="00665016" w:rsidP="002C697F">
      <w:pPr>
        <w:widowControl w:val="0"/>
        <w:tabs>
          <w:tab w:val="center" w:pos="4153"/>
          <w:tab w:val="right" w:pos="8306"/>
        </w:tabs>
        <w:outlineLvl w:val="0"/>
        <w:rPr>
          <w:iCs/>
        </w:rPr>
      </w:pPr>
      <w:r w:rsidRPr="002C697F">
        <w:rPr>
          <w:iCs/>
          <w:u w:val="single"/>
        </w:rPr>
        <w:t>Kita</w:t>
      </w:r>
    </w:p>
    <w:p w14:paraId="6B951965" w14:textId="77777777" w:rsidR="00665016" w:rsidRPr="002C697F" w:rsidRDefault="00665016" w:rsidP="002C697F">
      <w:pPr>
        <w:pStyle w:val="Sraopastraipa"/>
        <w:widowControl w:val="0"/>
        <w:numPr>
          <w:ilvl w:val="0"/>
          <w:numId w:val="31"/>
        </w:numPr>
        <w:tabs>
          <w:tab w:val="center" w:pos="567"/>
          <w:tab w:val="right" w:pos="8306"/>
        </w:tabs>
        <w:ind w:left="0" w:firstLine="0"/>
        <w:outlineLvl w:val="0"/>
        <w:rPr>
          <w:iCs/>
        </w:rPr>
      </w:pPr>
      <w:r w:rsidRPr="002C697F">
        <w:rPr>
          <w:iCs/>
        </w:rPr>
        <w:t>Kartu vartojant vitamino C,</w:t>
      </w:r>
      <w:r w:rsidRPr="002C697F">
        <w:rPr>
          <w:i/>
          <w:iCs/>
        </w:rPr>
        <w:t xml:space="preserve"> </w:t>
      </w:r>
      <w:r w:rsidRPr="002C697F">
        <w:rPr>
          <w:iCs/>
        </w:rPr>
        <w:t xml:space="preserve">sumažėja šio vitamino stoka, kurią sukelia gydymas </w:t>
      </w:r>
      <w:proofErr w:type="spellStart"/>
      <w:r w:rsidRPr="002C697F">
        <w:rPr>
          <w:iCs/>
        </w:rPr>
        <w:t>Tisercin</w:t>
      </w:r>
      <w:proofErr w:type="spellEnd"/>
      <w:r w:rsidRPr="002C697F">
        <w:rPr>
          <w:iCs/>
        </w:rPr>
        <w:t>.</w:t>
      </w:r>
    </w:p>
    <w:p w14:paraId="1620F86A" w14:textId="77777777" w:rsidR="000D615A" w:rsidRPr="002C697F" w:rsidRDefault="000D615A" w:rsidP="002C697F">
      <w:pPr>
        <w:widowControl w:val="0"/>
        <w:numPr>
          <w:ilvl w:val="0"/>
          <w:numId w:val="32"/>
        </w:numPr>
        <w:tabs>
          <w:tab w:val="center" w:pos="567"/>
          <w:tab w:val="right" w:pos="8306"/>
        </w:tabs>
        <w:ind w:left="567" w:hanging="567"/>
        <w:outlineLvl w:val="0"/>
        <w:rPr>
          <w:iCs/>
        </w:rPr>
      </w:pPr>
      <w:r w:rsidRPr="002C697F">
        <w:rPr>
          <w:iCs/>
        </w:rPr>
        <w:t xml:space="preserve">Būtina pasakyti gydytojui, jei vartojate </w:t>
      </w:r>
      <w:proofErr w:type="spellStart"/>
      <w:r w:rsidRPr="002C697F">
        <w:rPr>
          <w:iCs/>
        </w:rPr>
        <w:t>desferioksamino</w:t>
      </w:r>
      <w:proofErr w:type="spellEnd"/>
      <w:r w:rsidRPr="002C697F">
        <w:rPr>
          <w:iCs/>
        </w:rPr>
        <w:t xml:space="preserve"> (jo vartojama geležies ar aliuminio pertekliui iš organizmo pašalinti).</w:t>
      </w:r>
    </w:p>
    <w:p w14:paraId="09E6AE23" w14:textId="77777777" w:rsidR="000D615A" w:rsidRPr="002C697F" w:rsidRDefault="000D615A" w:rsidP="002C697F">
      <w:pPr>
        <w:widowControl w:val="0"/>
        <w:numPr>
          <w:ilvl w:val="0"/>
          <w:numId w:val="32"/>
        </w:numPr>
        <w:tabs>
          <w:tab w:val="center" w:pos="567"/>
          <w:tab w:val="right" w:pos="8306"/>
        </w:tabs>
        <w:ind w:left="567" w:hanging="567"/>
        <w:outlineLvl w:val="0"/>
        <w:rPr>
          <w:iCs/>
        </w:rPr>
      </w:pPr>
      <w:r w:rsidRPr="002C697F">
        <w:rPr>
          <w:iCs/>
        </w:rPr>
        <w:t xml:space="preserve">Būtina pasakyti gydytojui, jei vartojate </w:t>
      </w:r>
      <w:proofErr w:type="spellStart"/>
      <w:r w:rsidRPr="002C697F">
        <w:rPr>
          <w:iCs/>
        </w:rPr>
        <w:t>epinefrino</w:t>
      </w:r>
      <w:proofErr w:type="spellEnd"/>
      <w:r w:rsidRPr="002C697F">
        <w:rPr>
          <w:iCs/>
        </w:rPr>
        <w:t xml:space="preserve"> (adrenalino) (jo vartojama alergijai gydyti).</w:t>
      </w:r>
    </w:p>
    <w:p w14:paraId="51FC2550" w14:textId="77777777" w:rsidR="00665016" w:rsidRPr="002C697F" w:rsidRDefault="00665016" w:rsidP="002C697F">
      <w:pPr>
        <w:widowControl w:val="0"/>
        <w:rPr>
          <w:iCs/>
        </w:rPr>
      </w:pPr>
    </w:p>
    <w:p w14:paraId="51303E03" w14:textId="77777777" w:rsidR="00665016" w:rsidRPr="002C697F" w:rsidRDefault="00665016" w:rsidP="002C697F">
      <w:pPr>
        <w:widowControl w:val="0"/>
        <w:ind w:left="567" w:hanging="567"/>
        <w:outlineLvl w:val="0"/>
        <w:rPr>
          <w:b/>
          <w:iCs/>
        </w:rPr>
      </w:pPr>
      <w:proofErr w:type="spellStart"/>
      <w:r w:rsidRPr="002C697F">
        <w:rPr>
          <w:b/>
          <w:iCs/>
        </w:rPr>
        <w:t>Tisercin</w:t>
      </w:r>
      <w:proofErr w:type="spellEnd"/>
      <w:r w:rsidRPr="002C697F">
        <w:rPr>
          <w:iCs/>
        </w:rPr>
        <w:t xml:space="preserve"> </w:t>
      </w:r>
      <w:r w:rsidRPr="002C697F">
        <w:rPr>
          <w:b/>
          <w:iCs/>
        </w:rPr>
        <w:t>vartojimas su alkoholiu</w:t>
      </w:r>
    </w:p>
    <w:p w14:paraId="42C7CBA9" w14:textId="77777777" w:rsidR="00665016" w:rsidRPr="002C697F" w:rsidRDefault="00665016" w:rsidP="002C697F">
      <w:pPr>
        <w:widowControl w:val="0"/>
        <w:tabs>
          <w:tab w:val="center" w:pos="4153"/>
          <w:tab w:val="right" w:pos="8306"/>
        </w:tabs>
        <w:rPr>
          <w:iCs/>
        </w:rPr>
      </w:pPr>
      <w:r w:rsidRPr="002C697F">
        <w:rPr>
          <w:iCs/>
        </w:rPr>
        <w:lastRenderedPageBreak/>
        <w:t xml:space="preserve">Gydymo metu draudžiama vartoti alkoholinių gėrimų, taip pat tol, kol tęsiasi vaisto poveikis (4–5 dienas po gydymo </w:t>
      </w:r>
      <w:proofErr w:type="spellStart"/>
      <w:r w:rsidRPr="002C697F">
        <w:rPr>
          <w:iCs/>
        </w:rPr>
        <w:t>Tisercin</w:t>
      </w:r>
      <w:proofErr w:type="spellEnd"/>
      <w:r w:rsidRPr="002C697F">
        <w:rPr>
          <w:iCs/>
        </w:rPr>
        <w:t xml:space="preserve"> nutraukimo).</w:t>
      </w:r>
    </w:p>
    <w:p w14:paraId="05DCF2AE" w14:textId="77777777" w:rsidR="00665016" w:rsidRPr="002C697F" w:rsidRDefault="00665016" w:rsidP="002C697F">
      <w:pPr>
        <w:widowControl w:val="0"/>
        <w:tabs>
          <w:tab w:val="center" w:pos="4153"/>
          <w:tab w:val="right" w:pos="8306"/>
        </w:tabs>
        <w:rPr>
          <w:iCs/>
        </w:rPr>
      </w:pPr>
    </w:p>
    <w:p w14:paraId="0856C05A" w14:textId="77777777" w:rsidR="00665016" w:rsidRPr="002C697F" w:rsidRDefault="00665016" w:rsidP="002C697F">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rPr>
          <w:b/>
          <w:iCs/>
          <w:noProof/>
        </w:rPr>
      </w:pPr>
      <w:r w:rsidRPr="002C697F">
        <w:rPr>
          <w:b/>
          <w:iCs/>
        </w:rPr>
        <w:t xml:space="preserve">Nėštumas </w:t>
      </w:r>
      <w:r w:rsidRPr="002C697F">
        <w:rPr>
          <w:b/>
          <w:iCs/>
          <w:noProof/>
        </w:rPr>
        <w:t>ir žindymo laikotarpis</w:t>
      </w:r>
    </w:p>
    <w:p w14:paraId="031DE696" w14:textId="77777777" w:rsidR="00665016" w:rsidRPr="002C697F" w:rsidRDefault="00665016" w:rsidP="002C697F">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rPr>
          <w:iCs/>
        </w:rPr>
      </w:pPr>
      <w:r w:rsidRPr="002C697F">
        <w:rPr>
          <w:iCs/>
        </w:rPr>
        <w:t>Jeigu esate nėščia, žindote kūdikį, manote, kad galbūt esate nėščia, arba planuojate pastoti, tai prieš vartodama šį vaistą, pasitarkite su gydytoju arba vaistininku.</w:t>
      </w:r>
    </w:p>
    <w:p w14:paraId="2D23AA36" w14:textId="77777777" w:rsidR="00665016" w:rsidRPr="002C697F" w:rsidRDefault="00665016" w:rsidP="002C697F">
      <w:pPr>
        <w:widowControl w:val="0"/>
        <w:rPr>
          <w:iCs/>
        </w:rPr>
      </w:pPr>
    </w:p>
    <w:p w14:paraId="4C45A96B" w14:textId="3C1A04A0" w:rsidR="00665016" w:rsidRPr="002C697F" w:rsidRDefault="00665016" w:rsidP="002C697F">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jc w:val="both"/>
        <w:rPr>
          <w:iCs/>
          <w:noProof/>
        </w:rPr>
      </w:pPr>
      <w:r w:rsidRPr="002C697F">
        <w:rPr>
          <w:iCs/>
          <w:noProof/>
        </w:rPr>
        <w:t>Naujagimiams, kurių motinos paskutiniuoju nėštumo trimestru (paskutinius tris nėštumo mėnesius) vartojo Tisercin</w:t>
      </w:r>
      <w:r w:rsidR="00DA75F2" w:rsidRPr="002C697F">
        <w:rPr>
          <w:iCs/>
          <w:noProof/>
        </w:rPr>
        <w:t>,</w:t>
      </w:r>
      <w:r w:rsidRPr="002C697F">
        <w:rPr>
          <w:iCs/>
          <w:noProof/>
        </w:rPr>
        <w:t xml:space="preserve"> gali būti tokių simptomų: drebulys, raumenų standumas ir (arba) silpnumas, mieguistumas, sujaudinimas, kvėpavimo sutrikimas bei maitinimos</w:t>
      </w:r>
      <w:r w:rsidR="00DA75F2" w:rsidRPr="002C697F">
        <w:rPr>
          <w:iCs/>
          <w:noProof/>
        </w:rPr>
        <w:t>i</w:t>
      </w:r>
      <w:r w:rsidRPr="002C697F">
        <w:rPr>
          <w:iCs/>
          <w:noProof/>
        </w:rPr>
        <w:t xml:space="preserve"> sutrikimai. Jeigu jūsų naujagimiui atsirado bet kuris iš išvardytų simptomų, kreipkitės į savo gydytoją.</w:t>
      </w:r>
    </w:p>
    <w:p w14:paraId="27814983" w14:textId="77777777" w:rsidR="00665016" w:rsidRPr="002C697F" w:rsidRDefault="00665016" w:rsidP="002C697F">
      <w:pPr>
        <w:widowControl w:val="0"/>
        <w:outlineLvl w:val="0"/>
        <w:rPr>
          <w:b/>
          <w:iCs/>
        </w:rPr>
      </w:pPr>
    </w:p>
    <w:p w14:paraId="25EDDFB0" w14:textId="77777777" w:rsidR="00665016" w:rsidRPr="002C697F" w:rsidRDefault="00665016" w:rsidP="002C697F">
      <w:pPr>
        <w:widowControl w:val="0"/>
        <w:rPr>
          <w:iCs/>
        </w:rPr>
      </w:pPr>
      <w:r w:rsidRPr="002C697F">
        <w:rPr>
          <w:iCs/>
        </w:rPr>
        <w:t>Nėštumo metu šio vaisto galima vartoti tik išimtinais atvejais ir tik paskyrus Jūsų gydytojui, kuris įvertina laukiamą naudą ir galimą riziką.</w:t>
      </w:r>
    </w:p>
    <w:p w14:paraId="31AB2626" w14:textId="77777777" w:rsidR="00665016" w:rsidRPr="002C697F" w:rsidRDefault="00665016" w:rsidP="002C697F">
      <w:pPr>
        <w:widowControl w:val="0"/>
        <w:rPr>
          <w:iCs/>
        </w:rPr>
      </w:pPr>
    </w:p>
    <w:p w14:paraId="0DE35706" w14:textId="77777777" w:rsidR="00665016" w:rsidRPr="002C697F" w:rsidRDefault="00665016" w:rsidP="002C697F">
      <w:pPr>
        <w:widowControl w:val="0"/>
        <w:rPr>
          <w:iCs/>
        </w:rPr>
      </w:pPr>
      <w:r w:rsidRPr="002C697F">
        <w:rPr>
          <w:iCs/>
        </w:rPr>
        <w:t>Veikliosios vaisto medžiagos išsiskiria su motinos pienu. Kadangi trūksta tyrimų duomenų, vaisto draudžiama vartoti žindymo laikotarpiu.</w:t>
      </w:r>
    </w:p>
    <w:p w14:paraId="4F514B65" w14:textId="77777777" w:rsidR="00DA75F2" w:rsidRPr="002C697F" w:rsidRDefault="00DA75F2" w:rsidP="002C697F">
      <w:pPr>
        <w:widowControl w:val="0"/>
        <w:rPr>
          <w:iCs/>
        </w:rPr>
      </w:pPr>
    </w:p>
    <w:p w14:paraId="5C95FA30" w14:textId="77777777" w:rsidR="00DA75F2" w:rsidRPr="002C697F" w:rsidRDefault="00DA75F2" w:rsidP="002C697F">
      <w:pPr>
        <w:widowControl w:val="0"/>
        <w:rPr>
          <w:iCs/>
        </w:rPr>
      </w:pPr>
      <w:proofErr w:type="spellStart"/>
      <w:r w:rsidRPr="002C697F">
        <w:rPr>
          <w:iCs/>
        </w:rPr>
        <w:t>Tisercin</w:t>
      </w:r>
      <w:proofErr w:type="spellEnd"/>
      <w:r w:rsidRPr="002C697F">
        <w:rPr>
          <w:iCs/>
        </w:rPr>
        <w:t xml:space="preserve"> gali mažinti moterų ir vyrų vaisingumą.</w:t>
      </w:r>
    </w:p>
    <w:p w14:paraId="658E4523" w14:textId="77777777" w:rsidR="00665016" w:rsidRPr="002C697F" w:rsidRDefault="00665016" w:rsidP="002C697F">
      <w:pPr>
        <w:widowControl w:val="0"/>
        <w:rPr>
          <w:iCs/>
        </w:rPr>
      </w:pPr>
    </w:p>
    <w:p w14:paraId="1DFF4641" w14:textId="77777777" w:rsidR="00665016" w:rsidRPr="002C697F" w:rsidRDefault="00665016" w:rsidP="002C697F">
      <w:pPr>
        <w:widowControl w:val="0"/>
        <w:ind w:left="567" w:hanging="567"/>
        <w:outlineLvl w:val="0"/>
        <w:rPr>
          <w:b/>
          <w:iCs/>
        </w:rPr>
      </w:pPr>
      <w:r w:rsidRPr="002C697F">
        <w:rPr>
          <w:b/>
          <w:iCs/>
        </w:rPr>
        <w:t>Vairavimas ir mechanizmų valdymas</w:t>
      </w:r>
    </w:p>
    <w:p w14:paraId="6536ECB9" w14:textId="77777777" w:rsidR="00665016" w:rsidRPr="002C697F" w:rsidRDefault="00665016" w:rsidP="002C697F">
      <w:pPr>
        <w:widowControl w:val="0"/>
        <w:rPr>
          <w:iCs/>
        </w:rPr>
      </w:pPr>
      <w:r w:rsidRPr="002C697F">
        <w:rPr>
          <w:iCs/>
        </w:rPr>
        <w:t xml:space="preserve">Gydymo pradžioje tam tikrą laiką (nustatomas individualiai) venkite vairuoti ir valdyti mechanizmus.  Vėliau pasitarkite su savo gydytoju, kuris nuspręs dėl šių apribojimų būtinumo. </w:t>
      </w:r>
    </w:p>
    <w:p w14:paraId="07246F7E" w14:textId="77777777" w:rsidR="00665016" w:rsidRPr="002C697F" w:rsidRDefault="00665016" w:rsidP="002C697F">
      <w:pPr>
        <w:widowControl w:val="0"/>
        <w:rPr>
          <w:iCs/>
        </w:rPr>
      </w:pPr>
    </w:p>
    <w:p w14:paraId="1BD5F909" w14:textId="47750BD8" w:rsidR="00665016" w:rsidRPr="002C697F" w:rsidRDefault="00665016" w:rsidP="002C697F">
      <w:pPr>
        <w:widowControl w:val="0"/>
        <w:rPr>
          <w:b/>
          <w:bCs/>
          <w:iCs/>
        </w:rPr>
      </w:pPr>
      <w:proofErr w:type="spellStart"/>
      <w:r w:rsidRPr="002C697F">
        <w:rPr>
          <w:b/>
          <w:bCs/>
          <w:iCs/>
        </w:rPr>
        <w:t>Tisercin</w:t>
      </w:r>
      <w:proofErr w:type="spellEnd"/>
      <w:r w:rsidRPr="002C697F">
        <w:rPr>
          <w:b/>
          <w:bCs/>
          <w:iCs/>
        </w:rPr>
        <w:t xml:space="preserve"> su</w:t>
      </w:r>
      <w:r w:rsidR="00DA75F2" w:rsidRPr="002C697F">
        <w:rPr>
          <w:b/>
          <w:bCs/>
          <w:iCs/>
        </w:rPr>
        <w:t xml:space="preserve">dėtyje yra laktozės </w:t>
      </w:r>
      <w:proofErr w:type="spellStart"/>
      <w:r w:rsidR="00DA75F2" w:rsidRPr="002C697F">
        <w:rPr>
          <w:b/>
          <w:bCs/>
          <w:iCs/>
        </w:rPr>
        <w:t>monohidrato</w:t>
      </w:r>
      <w:proofErr w:type="spellEnd"/>
      <w:r w:rsidR="00DA75F2" w:rsidRPr="002C697F">
        <w:rPr>
          <w:b/>
          <w:bCs/>
          <w:iCs/>
        </w:rPr>
        <w:t xml:space="preserve"> ir natrio</w:t>
      </w:r>
    </w:p>
    <w:p w14:paraId="7ABF93F3" w14:textId="77777777" w:rsidR="00665016" w:rsidRPr="002C697F" w:rsidRDefault="00665016" w:rsidP="002C697F">
      <w:pPr>
        <w:widowControl w:val="0"/>
        <w:tabs>
          <w:tab w:val="center" w:pos="4153"/>
          <w:tab w:val="right" w:pos="8306"/>
        </w:tabs>
        <w:rPr>
          <w:iCs/>
        </w:rPr>
      </w:pPr>
      <w:proofErr w:type="spellStart"/>
      <w:r w:rsidRPr="002C697F">
        <w:rPr>
          <w:iCs/>
        </w:rPr>
        <w:t>Tisercin</w:t>
      </w:r>
      <w:proofErr w:type="spellEnd"/>
      <w:r w:rsidRPr="002C697F">
        <w:rPr>
          <w:iCs/>
        </w:rPr>
        <w:t xml:space="preserve"> sudėtyje yra 40 mg laktozės </w:t>
      </w:r>
      <w:proofErr w:type="spellStart"/>
      <w:r w:rsidRPr="002C697F">
        <w:rPr>
          <w:iCs/>
        </w:rPr>
        <w:t>monohidrato</w:t>
      </w:r>
      <w:proofErr w:type="spellEnd"/>
      <w:r w:rsidRPr="002C697F">
        <w:rPr>
          <w:iCs/>
        </w:rPr>
        <w:t>. Jeigu gydytojas Jums yra sakęs, kad netoleruojate kokių nors angliavandenių, kreipkitės į jį prieš pradėdami vartoti šį vaistą.</w:t>
      </w:r>
    </w:p>
    <w:p w14:paraId="229BCEA2" w14:textId="0651A827" w:rsidR="00072EB2" w:rsidRPr="002C697F" w:rsidRDefault="00DA75F2" w:rsidP="002C697F">
      <w:pPr>
        <w:numPr>
          <w:ilvl w:val="12"/>
          <w:numId w:val="0"/>
        </w:numPr>
        <w:outlineLvl w:val="0"/>
      </w:pPr>
      <w:r w:rsidRPr="002C697F">
        <w:t xml:space="preserve">Šio vaisto tabletėje yra mažiau kaip 1 </w:t>
      </w:r>
      <w:proofErr w:type="spellStart"/>
      <w:r w:rsidRPr="002C697F">
        <w:t>mmol</w:t>
      </w:r>
      <w:proofErr w:type="spellEnd"/>
      <w:r w:rsidRPr="002C697F">
        <w:t xml:space="preserve"> (23 mg) natrio, t. y. jis beveik neturi reikšmės.</w:t>
      </w:r>
    </w:p>
    <w:p w14:paraId="05ACA541" w14:textId="77777777" w:rsidR="00DA75F2" w:rsidRPr="002C697F" w:rsidRDefault="00DA75F2" w:rsidP="002C697F">
      <w:pPr>
        <w:numPr>
          <w:ilvl w:val="12"/>
          <w:numId w:val="0"/>
        </w:numPr>
        <w:outlineLvl w:val="0"/>
      </w:pPr>
    </w:p>
    <w:p w14:paraId="4E52F258" w14:textId="77777777" w:rsidR="00072EB2" w:rsidRPr="002C697F" w:rsidRDefault="00072EB2" w:rsidP="002C697F">
      <w:pPr>
        <w:numPr>
          <w:ilvl w:val="12"/>
          <w:numId w:val="0"/>
        </w:numPr>
        <w:outlineLvl w:val="0"/>
        <w:rPr>
          <w:lang w:eastAsia="ko-KR"/>
        </w:rPr>
      </w:pPr>
    </w:p>
    <w:p w14:paraId="5F27FD79" w14:textId="77777777" w:rsidR="00D06C5C" w:rsidRPr="002C697F" w:rsidRDefault="00D06C5C" w:rsidP="002C697F">
      <w:pPr>
        <w:pStyle w:val="PI-1EMEASMCA"/>
      </w:pPr>
      <w:bookmarkStart w:id="11" w:name="_Toc129243141"/>
      <w:bookmarkStart w:id="12" w:name="_Toc129243266"/>
      <w:r w:rsidRPr="002C697F">
        <w:t>3.</w:t>
      </w:r>
      <w:r w:rsidRPr="002C697F">
        <w:tab/>
        <w:t xml:space="preserve">Kaip vartoti </w:t>
      </w:r>
      <w:bookmarkEnd w:id="11"/>
      <w:bookmarkEnd w:id="12"/>
      <w:proofErr w:type="spellStart"/>
      <w:r w:rsidR="00665016" w:rsidRPr="002C697F">
        <w:rPr>
          <w:iCs/>
        </w:rPr>
        <w:t>Tisercin</w:t>
      </w:r>
      <w:proofErr w:type="spellEnd"/>
    </w:p>
    <w:p w14:paraId="1C33ED31" w14:textId="77777777" w:rsidR="00A1315F" w:rsidRPr="002C697F" w:rsidRDefault="00A1315F" w:rsidP="002C697F">
      <w:pPr>
        <w:pStyle w:val="PI-1EMEASMCA"/>
      </w:pPr>
    </w:p>
    <w:p w14:paraId="0F1F294D" w14:textId="77777777" w:rsidR="00665016" w:rsidRPr="002C697F" w:rsidRDefault="00665016" w:rsidP="002C697F">
      <w:pPr>
        <w:widowControl w:val="0"/>
      </w:pPr>
      <w:bookmarkStart w:id="13" w:name="_Toc129243142"/>
      <w:bookmarkStart w:id="14" w:name="_Toc129243267"/>
      <w:r w:rsidRPr="002C697F">
        <w:t>Visada vartokite šį vaistą tiksliai, kaip nurodė gydytojas. Jeigu abejojate, kreipkitės į gydytoją arba vaistininką.</w:t>
      </w:r>
    </w:p>
    <w:p w14:paraId="398020CD" w14:textId="77777777" w:rsidR="00665016" w:rsidRPr="002C697F" w:rsidRDefault="00665016" w:rsidP="002C697F">
      <w:pPr>
        <w:widowControl w:val="0"/>
      </w:pPr>
    </w:p>
    <w:p w14:paraId="03772A4C" w14:textId="77777777" w:rsidR="00665016" w:rsidRPr="002C697F" w:rsidRDefault="00665016" w:rsidP="002C697F">
      <w:pPr>
        <w:widowControl w:val="0"/>
        <w:rPr>
          <w:i/>
        </w:rPr>
      </w:pPr>
      <w:r w:rsidRPr="002C697F">
        <w:rPr>
          <w:i/>
        </w:rPr>
        <w:t>Suaugusieji</w:t>
      </w:r>
    </w:p>
    <w:p w14:paraId="0D9E6693" w14:textId="77777777" w:rsidR="00665016" w:rsidRPr="002C697F" w:rsidRDefault="00665016" w:rsidP="002C697F">
      <w:pPr>
        <w:widowControl w:val="0"/>
        <w:rPr>
          <w:iCs/>
        </w:rPr>
      </w:pPr>
      <w:r w:rsidRPr="002C697F">
        <w:rPr>
          <w:iCs/>
        </w:rPr>
        <w:t>Gydymą reikėtų pradėti nuo mažos dozės, kurią vėliau galima palaipsniui didinti, priklausomai nuo to, kaip ją pacientas toleruoja. Būklei pagerėjus, dozę reikėtų sumažinti iki palaikomosios dozės, kuri nustatoma individualiai. Pradinė dozė yra 25–50 mg per parą, ją suvartojant per 2 kartus. Jei reikia, pradinė dozė gali būti padidinta iki 150–250 mg per parą (paros dozę suvartojant per 2–3 kartus), vėliau, vaistui pradėjus veikti, dozę galima sumažinti iki palaikomosios dozės.</w:t>
      </w:r>
    </w:p>
    <w:p w14:paraId="10D1DB63" w14:textId="77777777" w:rsidR="00665016" w:rsidRPr="002C697F" w:rsidRDefault="00665016" w:rsidP="002C697F">
      <w:pPr>
        <w:widowControl w:val="0"/>
        <w:rPr>
          <w:iCs/>
        </w:rPr>
      </w:pPr>
    </w:p>
    <w:p w14:paraId="5DDA3177" w14:textId="77777777" w:rsidR="00665016" w:rsidRPr="002C697F" w:rsidRDefault="00665016" w:rsidP="002C697F">
      <w:pPr>
        <w:widowControl w:val="0"/>
        <w:rPr>
          <w:iCs/>
        </w:rPr>
      </w:pPr>
      <w:r w:rsidRPr="002C697F">
        <w:rPr>
          <w:iCs/>
        </w:rPr>
        <w:t>Siekiant išvengti staigaus kraujo spaudimo sumažėjimo atsistojus, išgėrus pirmąją dozę rekomenduojama 30 minučių pagulėti. Jei išgėrę tabletę jaučiate galvos svaigimą, rekomenduojama užtikrinti pogulį po kiekvienos tabletės suvartojimo.</w:t>
      </w:r>
    </w:p>
    <w:p w14:paraId="16A88D88" w14:textId="77777777" w:rsidR="00665016" w:rsidRPr="002C697F" w:rsidRDefault="00665016" w:rsidP="002C697F">
      <w:pPr>
        <w:widowControl w:val="0"/>
        <w:rPr>
          <w:iCs/>
        </w:rPr>
      </w:pPr>
    </w:p>
    <w:p w14:paraId="5B4A5214" w14:textId="77777777" w:rsidR="00665016" w:rsidRPr="002C697F" w:rsidRDefault="00665016" w:rsidP="002C697F">
      <w:pPr>
        <w:widowControl w:val="0"/>
        <w:rPr>
          <w:b/>
          <w:iCs/>
        </w:rPr>
      </w:pPr>
      <w:r w:rsidRPr="002C697F">
        <w:rPr>
          <w:b/>
          <w:iCs/>
        </w:rPr>
        <w:t>Vartojimas vaikams ir paaugliams</w:t>
      </w:r>
    </w:p>
    <w:p w14:paraId="4D3BA188" w14:textId="77777777" w:rsidR="00665016" w:rsidRPr="002C697F" w:rsidRDefault="00665016" w:rsidP="002C697F">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rPr>
          <w:iCs/>
          <w:noProof/>
        </w:rPr>
      </w:pPr>
      <w:r w:rsidRPr="002C697F">
        <w:rPr>
          <w:iCs/>
        </w:rPr>
        <w:t xml:space="preserve">Vaikai yra labai jautrūs </w:t>
      </w:r>
      <w:proofErr w:type="spellStart"/>
      <w:r w:rsidRPr="002C697F">
        <w:rPr>
          <w:iCs/>
        </w:rPr>
        <w:t>levomepromazino</w:t>
      </w:r>
      <w:proofErr w:type="spellEnd"/>
      <w:r w:rsidRPr="002C697F">
        <w:rPr>
          <w:iCs/>
          <w:noProof/>
        </w:rPr>
        <w:t xml:space="preserve"> sukeliamam hipotenziniam ir sedaciniam poveikiui. Kadangi Tisercin 25 mg plėvele dengtos tabletės neturi įrantos ir jų negalima padalinti mažesnėmis kaip 25 mg dozėmis, negalima pritaikyti tikslios Tisercin  dozės pagal kūno svorį vaikams. Todėl šio vaisto vaikams ir jaunesniems nei 18 metų paaugliams vartoti nerekomenduojama.  </w:t>
      </w:r>
    </w:p>
    <w:p w14:paraId="03B0B733" w14:textId="77777777" w:rsidR="00665016" w:rsidRPr="002C697F" w:rsidRDefault="00665016" w:rsidP="002C697F">
      <w:pPr>
        <w:tabs>
          <w:tab w:val="left" w:pos="7371"/>
        </w:tabs>
        <w:rPr>
          <w:i/>
          <w:iCs/>
        </w:rPr>
      </w:pPr>
    </w:p>
    <w:p w14:paraId="2D70DC5F" w14:textId="77777777" w:rsidR="00665016" w:rsidRPr="002C697F" w:rsidRDefault="00665016" w:rsidP="002C697F">
      <w:pPr>
        <w:tabs>
          <w:tab w:val="left" w:pos="7371"/>
        </w:tabs>
        <w:rPr>
          <w:i/>
          <w:iCs/>
        </w:rPr>
      </w:pPr>
      <w:r w:rsidRPr="002C697F">
        <w:rPr>
          <w:i/>
          <w:iCs/>
        </w:rPr>
        <w:t>Senyvi pacientai</w:t>
      </w:r>
    </w:p>
    <w:p w14:paraId="5DC2EEDE" w14:textId="77777777" w:rsidR="00665016" w:rsidRPr="002C697F" w:rsidRDefault="00665016" w:rsidP="002C697F">
      <w:pPr>
        <w:widowControl w:val="0"/>
      </w:pPr>
      <w:r w:rsidRPr="002C697F">
        <w:rPr>
          <w:iCs/>
        </w:rPr>
        <w:t xml:space="preserve">Senyvi pacientai jautresni </w:t>
      </w:r>
      <w:proofErr w:type="spellStart"/>
      <w:r w:rsidRPr="002C697F">
        <w:rPr>
          <w:iCs/>
        </w:rPr>
        <w:t>fenotiazino</w:t>
      </w:r>
      <w:proofErr w:type="spellEnd"/>
      <w:r w:rsidRPr="002C697F">
        <w:rPr>
          <w:iCs/>
        </w:rPr>
        <w:t xml:space="preserve"> poveikiui. </w:t>
      </w:r>
      <w:r w:rsidRPr="002C697F">
        <w:rPr>
          <w:iCs/>
          <w:noProof/>
        </w:rPr>
        <w:t>Kadangi Tisercin 25 mg plėvele dengtos tabletės neturi įrantos ir jų negalima padalinti mažesnėmis kaip 25 mg dozėmis, šio vaisto vyresniems nei 65 metų senyviems pacientams vartoti nerekomenduojama.</w:t>
      </w:r>
    </w:p>
    <w:p w14:paraId="1A52A9FF" w14:textId="77777777" w:rsidR="00665016" w:rsidRPr="002C697F" w:rsidRDefault="00665016" w:rsidP="002C697F">
      <w:pPr>
        <w:widowControl w:val="0"/>
        <w:rPr>
          <w:iCs/>
        </w:rPr>
      </w:pPr>
    </w:p>
    <w:p w14:paraId="70504BF6" w14:textId="77777777" w:rsidR="00665016" w:rsidRPr="002C697F" w:rsidRDefault="00665016" w:rsidP="002C697F">
      <w:pPr>
        <w:widowControl w:val="0"/>
        <w:rPr>
          <w:i/>
          <w:iCs/>
        </w:rPr>
      </w:pPr>
      <w:r w:rsidRPr="002C697F">
        <w:rPr>
          <w:i/>
          <w:iCs/>
        </w:rPr>
        <w:lastRenderedPageBreak/>
        <w:t>Inkstų ar kepenų funkcijos sutrikimas</w:t>
      </w:r>
    </w:p>
    <w:p w14:paraId="537F22A3" w14:textId="77777777" w:rsidR="00665016" w:rsidRPr="002C697F" w:rsidRDefault="00665016" w:rsidP="002C697F">
      <w:pPr>
        <w:widowControl w:val="0"/>
        <w:rPr>
          <w:iCs/>
        </w:rPr>
      </w:pPr>
      <w:r w:rsidRPr="002C697F">
        <w:rPr>
          <w:iCs/>
        </w:rPr>
        <w:t xml:space="preserve">Duomenų apie pacientus, kurių inkstų ar kepenų funkcija sutrikusi, nėra. Šį vaistą rekomenduojama vartoti atsargiai, nes jis </w:t>
      </w:r>
      <w:proofErr w:type="spellStart"/>
      <w:r w:rsidRPr="002C697F">
        <w:rPr>
          <w:iCs/>
        </w:rPr>
        <w:t>metabolizuojamas</w:t>
      </w:r>
      <w:proofErr w:type="spellEnd"/>
      <w:r w:rsidRPr="002C697F">
        <w:rPr>
          <w:iCs/>
        </w:rPr>
        <w:t xml:space="preserve"> kepenyse ir išskiriamas su šlapimu. </w:t>
      </w:r>
    </w:p>
    <w:p w14:paraId="4F60B43C" w14:textId="77777777" w:rsidR="00665016" w:rsidRPr="002C697F" w:rsidRDefault="00665016" w:rsidP="002C697F">
      <w:pPr>
        <w:widowControl w:val="0"/>
        <w:rPr>
          <w:iCs/>
        </w:rPr>
      </w:pPr>
    </w:p>
    <w:p w14:paraId="4BEF46A6" w14:textId="77777777" w:rsidR="00665016" w:rsidRPr="002C697F" w:rsidRDefault="00665016" w:rsidP="002C697F">
      <w:pPr>
        <w:widowControl w:val="0"/>
      </w:pPr>
      <w:r w:rsidRPr="002C697F">
        <w:t xml:space="preserve">Jeigu manote, kad </w:t>
      </w:r>
      <w:proofErr w:type="spellStart"/>
      <w:r w:rsidRPr="002C697F">
        <w:t>Tisercin</w:t>
      </w:r>
      <w:proofErr w:type="spellEnd"/>
      <w:r w:rsidRPr="002C697F">
        <w:t xml:space="preserve"> veikia per stipriai arba per silpnai, kreipkitės į gydytoją ar vaistininką.</w:t>
      </w:r>
    </w:p>
    <w:p w14:paraId="35763AE0" w14:textId="77777777" w:rsidR="00665016" w:rsidRPr="002C697F" w:rsidRDefault="00665016" w:rsidP="002C697F">
      <w:pPr>
        <w:widowControl w:val="0"/>
        <w:ind w:left="709" w:hanging="709"/>
        <w:rPr>
          <w:b/>
          <w:iCs/>
        </w:rPr>
      </w:pPr>
    </w:p>
    <w:p w14:paraId="2738BD53" w14:textId="35B58BE8" w:rsidR="00DA75F2" w:rsidRPr="002C697F" w:rsidRDefault="00DA75F2" w:rsidP="002C697F">
      <w:pPr>
        <w:widowControl w:val="0"/>
        <w:rPr>
          <w:b/>
          <w:iCs/>
        </w:rPr>
      </w:pPr>
      <w:r w:rsidRPr="002C697F">
        <w:rPr>
          <w:b/>
          <w:iCs/>
        </w:rPr>
        <w:t xml:space="preserve">Ką daryti pavartojus per didelę </w:t>
      </w:r>
      <w:proofErr w:type="spellStart"/>
      <w:r w:rsidRPr="002C697F">
        <w:rPr>
          <w:b/>
          <w:iCs/>
        </w:rPr>
        <w:t>Tisercin</w:t>
      </w:r>
      <w:proofErr w:type="spellEnd"/>
      <w:r w:rsidRPr="002C697F">
        <w:rPr>
          <w:b/>
          <w:iCs/>
        </w:rPr>
        <w:t xml:space="preserve"> dozę?</w:t>
      </w:r>
    </w:p>
    <w:p w14:paraId="34542204" w14:textId="189EEE8A" w:rsidR="00AE4E76" w:rsidRPr="002C697F" w:rsidRDefault="00665016" w:rsidP="002C697F">
      <w:pPr>
        <w:widowControl w:val="0"/>
        <w:rPr>
          <w:iCs/>
        </w:rPr>
      </w:pPr>
      <w:r w:rsidRPr="002C697F">
        <w:rPr>
          <w:iCs/>
        </w:rPr>
        <w:t>Nedelsdami kreipkitės į gydytoją. Perdozavus gali pasireikšti sumažėjęs kraujo spaudimas (</w:t>
      </w:r>
      <w:proofErr w:type="spellStart"/>
      <w:r w:rsidRPr="002C697F">
        <w:rPr>
          <w:iCs/>
        </w:rPr>
        <w:t>hipotenzija</w:t>
      </w:r>
      <w:proofErr w:type="spellEnd"/>
      <w:r w:rsidRPr="002C697F">
        <w:rPr>
          <w:iCs/>
        </w:rPr>
        <w:t xml:space="preserve">), karščiavimas, širdies laidumo sutrikimai, širdies ritmo sutrikimas, </w:t>
      </w:r>
      <w:r w:rsidR="00AE4E76" w:rsidRPr="002C697F">
        <w:rPr>
          <w:iCs/>
        </w:rPr>
        <w:t xml:space="preserve">raumenų stingulys, </w:t>
      </w:r>
      <w:r w:rsidRPr="002C697F">
        <w:rPr>
          <w:iCs/>
        </w:rPr>
        <w:t>raumenų mėšlungis, mieguistumas</w:t>
      </w:r>
      <w:r w:rsidR="00AE4E76" w:rsidRPr="002C697F">
        <w:rPr>
          <w:iCs/>
        </w:rPr>
        <w:t xml:space="preserve"> (įskaitant komą)</w:t>
      </w:r>
      <w:r w:rsidRPr="002C697F">
        <w:rPr>
          <w:iCs/>
        </w:rPr>
        <w:t xml:space="preserve">, centrinės nervų sistemos sujaudinimas (epilepsijos priepuoliai) ir piktybinis </w:t>
      </w:r>
      <w:proofErr w:type="spellStart"/>
      <w:r w:rsidRPr="002C697F">
        <w:rPr>
          <w:iCs/>
        </w:rPr>
        <w:t>neurolepsinis</w:t>
      </w:r>
      <w:proofErr w:type="spellEnd"/>
      <w:r w:rsidRPr="002C697F">
        <w:rPr>
          <w:iCs/>
        </w:rPr>
        <w:t xml:space="preserve"> sindromas (sunki reakcija, lydima karščiavimo, raumenų sustingimo, sumišimo, gausaus prakaita</w:t>
      </w:r>
      <w:r w:rsidR="00783BBA" w:rsidRPr="002C697F">
        <w:rPr>
          <w:iCs/>
        </w:rPr>
        <w:t>vimo, širdies dažnio pakitimų).</w:t>
      </w:r>
      <w:r w:rsidR="00AE4E76" w:rsidRPr="002C697F">
        <w:rPr>
          <w:iCs/>
        </w:rPr>
        <w:t xml:space="preserve"> </w:t>
      </w:r>
      <w:proofErr w:type="spellStart"/>
      <w:r w:rsidR="00AE4E76" w:rsidRPr="002C697F">
        <w:rPr>
          <w:iCs/>
        </w:rPr>
        <w:t>Tisercin</w:t>
      </w:r>
      <w:proofErr w:type="spellEnd"/>
      <w:r w:rsidR="00AE4E76" w:rsidRPr="002C697F">
        <w:rPr>
          <w:iCs/>
        </w:rPr>
        <w:t xml:space="preserve"> perdozavimas, ypač jei kartu vartojama alkoholio ar kitų centrinę nervų sistemą veikiančių vaistų, gali būti mirtinas.</w:t>
      </w:r>
    </w:p>
    <w:p w14:paraId="58244A27" w14:textId="77777777" w:rsidR="00665016" w:rsidRPr="002C697F" w:rsidRDefault="00665016" w:rsidP="002C697F">
      <w:pPr>
        <w:widowControl w:val="0"/>
        <w:rPr>
          <w:iCs/>
        </w:rPr>
      </w:pPr>
      <w:r w:rsidRPr="002C697F">
        <w:rPr>
          <w:iCs/>
        </w:rPr>
        <w:t>Jei įtariamas perdozavimas, nedelsdami kreipkitės į gydytoją arba greitosios medicinos pagalbos skyrių.</w:t>
      </w:r>
    </w:p>
    <w:p w14:paraId="033DA1DF" w14:textId="77777777" w:rsidR="00665016" w:rsidRPr="002C697F" w:rsidRDefault="00665016" w:rsidP="002C697F">
      <w:pPr>
        <w:widowControl w:val="0"/>
        <w:ind w:left="709" w:hanging="709"/>
        <w:rPr>
          <w:iCs/>
        </w:rPr>
      </w:pPr>
    </w:p>
    <w:p w14:paraId="6E77AA78" w14:textId="77777777" w:rsidR="00665016" w:rsidRPr="002C697F" w:rsidRDefault="00665016" w:rsidP="002C697F">
      <w:pPr>
        <w:widowControl w:val="0"/>
        <w:rPr>
          <w:iCs/>
        </w:rPr>
      </w:pPr>
      <w:r w:rsidRPr="002C697F">
        <w:rPr>
          <w:iCs/>
        </w:rPr>
        <w:t>Nerekomenduojama skatinti vėmimo, nes vėmalai gali patekti į plaučius dėl galvos ir kaklo raumenų sustingimo arba vėmimo metu gali pasireikšti epilepsijos traukuliai.</w:t>
      </w:r>
    </w:p>
    <w:p w14:paraId="7FD3C237" w14:textId="77777777" w:rsidR="00665016" w:rsidRPr="002C697F" w:rsidRDefault="00665016" w:rsidP="002C697F">
      <w:pPr>
        <w:widowControl w:val="0"/>
        <w:rPr>
          <w:iCs/>
        </w:rPr>
      </w:pPr>
    </w:p>
    <w:p w14:paraId="79CEBC3A" w14:textId="77777777" w:rsidR="00665016" w:rsidRPr="002C697F" w:rsidRDefault="00665016" w:rsidP="002C697F">
      <w:pPr>
        <w:widowControl w:val="0"/>
        <w:outlineLvl w:val="0"/>
        <w:rPr>
          <w:iCs/>
        </w:rPr>
      </w:pPr>
      <w:r w:rsidRPr="002C697F">
        <w:rPr>
          <w:b/>
          <w:iCs/>
        </w:rPr>
        <w:t xml:space="preserve">Pamiršus pavartoti </w:t>
      </w:r>
      <w:proofErr w:type="spellStart"/>
      <w:r w:rsidRPr="002C697F">
        <w:rPr>
          <w:b/>
          <w:iCs/>
        </w:rPr>
        <w:t>Tisercin</w:t>
      </w:r>
      <w:proofErr w:type="spellEnd"/>
    </w:p>
    <w:p w14:paraId="0B17EDD7" w14:textId="77777777" w:rsidR="00665016" w:rsidRPr="002C697F" w:rsidRDefault="00665016" w:rsidP="002C697F">
      <w:pPr>
        <w:widowControl w:val="0"/>
        <w:outlineLvl w:val="0"/>
      </w:pPr>
      <w:r w:rsidRPr="002C697F">
        <w:rPr>
          <w:iCs/>
        </w:rPr>
        <w:t xml:space="preserve">Pasistenkite išgerti praleistą dozę kaip įmanoma greičiau. Jei artėja sekančios dozės laikas, negalima vartoti dvigubos dozės, norint kompensuoti praleistąją. </w:t>
      </w:r>
      <w:r w:rsidRPr="002C697F">
        <w:t>Tai nepakeis praleistos dozės, o Jūs rizikuojate perdozuoti vaisto. Tęskite įprastinį vaisto vartojimą Jūsų gydytojo paskirtomis dozėmis.</w:t>
      </w:r>
    </w:p>
    <w:p w14:paraId="300C12D2" w14:textId="77777777" w:rsidR="00665016" w:rsidRPr="002C697F" w:rsidRDefault="00665016" w:rsidP="002C697F">
      <w:pPr>
        <w:widowControl w:val="0"/>
        <w:jc w:val="both"/>
        <w:rPr>
          <w:iCs/>
        </w:rPr>
      </w:pPr>
    </w:p>
    <w:p w14:paraId="5A3AC13A" w14:textId="77777777" w:rsidR="00665016" w:rsidRPr="002C697F" w:rsidRDefault="00665016" w:rsidP="002C697F">
      <w:pPr>
        <w:widowControl w:val="0"/>
        <w:rPr>
          <w:b/>
          <w:iCs/>
        </w:rPr>
      </w:pPr>
      <w:r w:rsidRPr="002C697F">
        <w:rPr>
          <w:b/>
          <w:iCs/>
        </w:rPr>
        <w:t xml:space="preserve">Nustojus vartoti </w:t>
      </w:r>
      <w:proofErr w:type="spellStart"/>
      <w:r w:rsidRPr="002C697F">
        <w:rPr>
          <w:b/>
          <w:iCs/>
        </w:rPr>
        <w:t>Tisercin</w:t>
      </w:r>
      <w:proofErr w:type="spellEnd"/>
    </w:p>
    <w:p w14:paraId="1B13BE17" w14:textId="77777777" w:rsidR="00665016" w:rsidRPr="002C697F" w:rsidRDefault="00665016" w:rsidP="002C697F">
      <w:pPr>
        <w:widowControl w:val="0"/>
        <w:rPr>
          <w:iCs/>
        </w:rPr>
      </w:pPr>
      <w:r w:rsidRPr="002C697F">
        <w:rPr>
          <w:iCs/>
        </w:rPr>
        <w:t xml:space="preserve">Nenutraukite </w:t>
      </w:r>
      <w:proofErr w:type="spellStart"/>
      <w:r w:rsidRPr="002C697F">
        <w:rPr>
          <w:iCs/>
        </w:rPr>
        <w:t>Tisercin</w:t>
      </w:r>
      <w:proofErr w:type="spellEnd"/>
      <w:r w:rsidRPr="002C697F">
        <w:rPr>
          <w:iCs/>
        </w:rPr>
        <w:t xml:space="preserve"> vartojimo net jei jaučiatės geriau, išskyrus atvejį, kai vaisto vartojimą reikia nutraukti dėl pasireiškusio sunkaus šalutinio poveikio.</w:t>
      </w:r>
    </w:p>
    <w:p w14:paraId="5F704109" w14:textId="77777777" w:rsidR="00665016" w:rsidRPr="002C697F" w:rsidRDefault="00665016" w:rsidP="002C697F">
      <w:pPr>
        <w:widowControl w:val="0"/>
        <w:rPr>
          <w:iCs/>
        </w:rPr>
      </w:pPr>
    </w:p>
    <w:p w14:paraId="707BD773" w14:textId="77777777" w:rsidR="00665016" w:rsidRPr="002C697F" w:rsidRDefault="00665016" w:rsidP="002C697F">
      <w:pPr>
        <w:widowControl w:val="0"/>
        <w:rPr>
          <w:iCs/>
        </w:rPr>
      </w:pPr>
      <w:r w:rsidRPr="002C697F">
        <w:rPr>
          <w:iCs/>
        </w:rPr>
        <w:t>Rekomenduojama nutraukti vartojimą laipsniškai mažinant vaisto dozę. Staigiai nutraukus vaisto vartojimą, gali pasireikšti psichozės simptomų atsinaujinimas, neramumas, sustiprėjęs nerimas, nemiga, pykinimas, vėmimas, galvos skausmas, drebulys, prakaitavimas ir padažnėjęs širdies ritmas.</w:t>
      </w:r>
    </w:p>
    <w:p w14:paraId="5A05472B" w14:textId="77777777" w:rsidR="00665016" w:rsidRPr="002C697F" w:rsidRDefault="00665016" w:rsidP="002C697F">
      <w:pPr>
        <w:widowControl w:val="0"/>
        <w:ind w:left="709" w:hanging="709"/>
        <w:rPr>
          <w:iCs/>
        </w:rPr>
      </w:pPr>
    </w:p>
    <w:p w14:paraId="17882825" w14:textId="77777777" w:rsidR="00665016" w:rsidRPr="002C697F" w:rsidRDefault="00665016" w:rsidP="002C697F">
      <w:pPr>
        <w:widowControl w:val="0"/>
        <w:ind w:left="709" w:hanging="709"/>
        <w:rPr>
          <w:iCs/>
        </w:rPr>
      </w:pPr>
      <w:r w:rsidRPr="002C697F">
        <w:rPr>
          <w:iCs/>
        </w:rPr>
        <w:t>Jeigu kiltų daugiau klausimų dėl šio vaisto vartojimo, kreipkitės į gydytoją arba vaistininką.</w:t>
      </w:r>
    </w:p>
    <w:p w14:paraId="5D78E004" w14:textId="77777777" w:rsidR="005524FE" w:rsidRPr="002C697F" w:rsidRDefault="005524FE" w:rsidP="002C697F">
      <w:pPr>
        <w:pStyle w:val="PI-1EMEASMCA"/>
      </w:pPr>
    </w:p>
    <w:p w14:paraId="0136EBB9" w14:textId="77777777" w:rsidR="00A1315F" w:rsidRPr="002C697F" w:rsidRDefault="00A1315F" w:rsidP="002C697F">
      <w:pPr>
        <w:pStyle w:val="PI-1EMEASMCA"/>
      </w:pPr>
    </w:p>
    <w:p w14:paraId="32FDCBC2" w14:textId="77777777" w:rsidR="00D06C5C" w:rsidRPr="002C697F" w:rsidRDefault="00D06C5C" w:rsidP="002C697F">
      <w:pPr>
        <w:pStyle w:val="PI-1EMEASMCA"/>
      </w:pPr>
      <w:r w:rsidRPr="002C697F">
        <w:t>4.</w:t>
      </w:r>
      <w:r w:rsidRPr="002C697F">
        <w:tab/>
      </w:r>
      <w:bookmarkEnd w:id="13"/>
      <w:bookmarkEnd w:id="14"/>
      <w:r w:rsidRPr="002C697F">
        <w:t>Galimas šalutinis poveikis</w:t>
      </w:r>
    </w:p>
    <w:p w14:paraId="4D7EAA1E" w14:textId="77777777" w:rsidR="00F75AD7" w:rsidRPr="002C697F" w:rsidRDefault="00F75AD7" w:rsidP="002C697F">
      <w:pPr>
        <w:pStyle w:val="PI-1EMEASMCA"/>
      </w:pPr>
    </w:p>
    <w:p w14:paraId="0F5121AC" w14:textId="77777777" w:rsidR="00665016" w:rsidRPr="002C697F" w:rsidRDefault="00665016" w:rsidP="002C697F">
      <w:pPr>
        <w:widowControl w:val="0"/>
      </w:pPr>
      <w:bookmarkStart w:id="15" w:name="_Toc129243143"/>
      <w:bookmarkStart w:id="16" w:name="_Toc129243268"/>
      <w:r w:rsidRPr="002C697F">
        <w:t>Šis vaistas,</w:t>
      </w:r>
      <w:r w:rsidRPr="002C697F" w:rsidDel="00B808D6">
        <w:t xml:space="preserve"> </w:t>
      </w:r>
      <w:r w:rsidRPr="002C697F">
        <w:t>kaip ir visi kiti vaistai, gali sukelti šalutinį poveikį,</w:t>
      </w:r>
      <w:r w:rsidRPr="002C697F">
        <w:rPr>
          <w:iCs/>
        </w:rPr>
        <w:t xml:space="preserve"> nors jis pasireiškia ne visiems žmonėms</w:t>
      </w:r>
      <w:r w:rsidRPr="002C697F">
        <w:t>.</w:t>
      </w:r>
    </w:p>
    <w:p w14:paraId="36857A55" w14:textId="77777777" w:rsidR="00665016" w:rsidRPr="002C697F" w:rsidRDefault="00665016" w:rsidP="002C697F">
      <w:pPr>
        <w:widowControl w:val="0"/>
      </w:pPr>
      <w:r w:rsidRPr="002C697F">
        <w:t>Paprastai šalutinis poveikis būna lengvas ir laikinas. Jis išnyksta toliau vartojant vaistą ir nereikia nutraukti gydymo.</w:t>
      </w:r>
    </w:p>
    <w:p w14:paraId="39B2E738" w14:textId="77777777" w:rsidR="00665016" w:rsidRPr="002C697F" w:rsidRDefault="00665016" w:rsidP="002C697F">
      <w:pPr>
        <w:widowControl w:val="0"/>
      </w:pPr>
    </w:p>
    <w:p w14:paraId="1F5D2F1B" w14:textId="77777777" w:rsidR="00665016" w:rsidRPr="002C697F" w:rsidRDefault="00665016" w:rsidP="002C697F">
      <w:pPr>
        <w:rPr>
          <w:iCs/>
        </w:rPr>
      </w:pPr>
      <w:r w:rsidRPr="002C697F">
        <w:rPr>
          <w:iCs/>
        </w:rPr>
        <w:t xml:space="preserve">Šalutinis poveikis, stebėtas vartojant </w:t>
      </w:r>
      <w:proofErr w:type="spellStart"/>
      <w:r w:rsidRPr="002C697F">
        <w:rPr>
          <w:iCs/>
        </w:rPr>
        <w:t>Tisercin</w:t>
      </w:r>
      <w:proofErr w:type="spellEnd"/>
      <w:r w:rsidRPr="002C697F">
        <w:rPr>
          <w:iCs/>
        </w:rPr>
        <w:t>, skirstomas pagal organų sistemas.</w:t>
      </w:r>
    </w:p>
    <w:p w14:paraId="54E4D787" w14:textId="77777777" w:rsidR="00665016" w:rsidRDefault="00665016" w:rsidP="002C697F">
      <w:pPr>
        <w:rPr>
          <w:iCs/>
        </w:rPr>
      </w:pPr>
      <w:r w:rsidRPr="002C697F">
        <w:rPr>
          <w:iCs/>
        </w:rPr>
        <w:t>Atitinkamų duomenų, apibūdinančių pasireiškimo dažnį, nėra.</w:t>
      </w:r>
    </w:p>
    <w:p w14:paraId="224182B6" w14:textId="77777777" w:rsidR="006C142C" w:rsidRDefault="006C142C" w:rsidP="002C697F">
      <w:pPr>
        <w:rPr>
          <w:iCs/>
        </w:rPr>
      </w:pPr>
    </w:p>
    <w:p w14:paraId="180C3739" w14:textId="27AF458C" w:rsidR="006C142C" w:rsidRPr="002C697F" w:rsidRDefault="006C142C" w:rsidP="002C697F">
      <w:pPr>
        <w:rPr>
          <w:iCs/>
        </w:rPr>
      </w:pPr>
      <w:r w:rsidRPr="000D3802">
        <w:rPr>
          <w:iCs/>
        </w:rPr>
        <w:t>Gali pasireikšti toliau išvardytas šalutinis poveikis.</w:t>
      </w:r>
    </w:p>
    <w:p w14:paraId="5C6F15FF" w14:textId="77777777" w:rsidR="00AE4E76" w:rsidRPr="002C697F" w:rsidRDefault="00AE4E76" w:rsidP="002C697F">
      <w:r w:rsidRPr="002C697F">
        <w:rPr>
          <w:i/>
          <w:iCs/>
        </w:rPr>
        <w:t>Dažnis nežinomas</w:t>
      </w:r>
      <w:r w:rsidRPr="002C697F">
        <w:t xml:space="preserve"> (negali būti apskaičiuotas pagal turimus duomenis)</w:t>
      </w:r>
    </w:p>
    <w:p w14:paraId="2CABB659" w14:textId="77777777" w:rsidR="00AE4E76" w:rsidRPr="002C697F" w:rsidRDefault="00AE4E76" w:rsidP="002C697F">
      <w:pPr>
        <w:rPr>
          <w:iCs/>
        </w:rPr>
      </w:pPr>
    </w:p>
    <w:p w14:paraId="527F3E96" w14:textId="77777777" w:rsidR="00AE4E76" w:rsidRPr="002C697F" w:rsidRDefault="00AE4E76" w:rsidP="002C697F">
      <w:pPr>
        <w:numPr>
          <w:ilvl w:val="0"/>
          <w:numId w:val="33"/>
        </w:numPr>
        <w:ind w:left="567" w:hanging="567"/>
        <w:outlineLvl w:val="0"/>
        <w:rPr>
          <w:iCs/>
        </w:rPr>
      </w:pPr>
      <w:proofErr w:type="spellStart"/>
      <w:r w:rsidRPr="002C697F">
        <w:rPr>
          <w:iCs/>
        </w:rPr>
        <w:t>Pancitopenija</w:t>
      </w:r>
      <w:proofErr w:type="spellEnd"/>
      <w:r w:rsidRPr="002C697F">
        <w:rPr>
          <w:iCs/>
        </w:rPr>
        <w:t xml:space="preserve"> (visų kraujo ląstelių kiekio sumažėjimas), </w:t>
      </w:r>
      <w:proofErr w:type="spellStart"/>
      <w:r w:rsidRPr="002C697F">
        <w:rPr>
          <w:iCs/>
        </w:rPr>
        <w:t>agranulocitozė</w:t>
      </w:r>
      <w:proofErr w:type="spellEnd"/>
      <w:r w:rsidRPr="002C697F">
        <w:rPr>
          <w:iCs/>
        </w:rPr>
        <w:t xml:space="preserve"> (baltųjų kraujo ląstelių žymus kiekio sumažėjimas, dėl ko lengviau užsikrečiama infekcijomis), </w:t>
      </w:r>
      <w:proofErr w:type="spellStart"/>
      <w:r w:rsidRPr="002C697F">
        <w:rPr>
          <w:iCs/>
        </w:rPr>
        <w:t>leukopenija</w:t>
      </w:r>
      <w:proofErr w:type="spellEnd"/>
      <w:r w:rsidRPr="002C697F">
        <w:rPr>
          <w:iCs/>
        </w:rPr>
        <w:t xml:space="preserve"> (baltųjų kraujo ląstelių kiekio sumažėjimas), </w:t>
      </w:r>
      <w:proofErr w:type="spellStart"/>
      <w:r w:rsidRPr="002C697F">
        <w:rPr>
          <w:iCs/>
        </w:rPr>
        <w:t>trombocitopenija</w:t>
      </w:r>
      <w:proofErr w:type="spellEnd"/>
      <w:r w:rsidRPr="002C697F">
        <w:rPr>
          <w:iCs/>
        </w:rPr>
        <w:t xml:space="preserve"> (kraujo plokštelių kiekio sumažėjimas), </w:t>
      </w:r>
      <w:proofErr w:type="spellStart"/>
      <w:r w:rsidRPr="002C697F">
        <w:rPr>
          <w:iCs/>
        </w:rPr>
        <w:t>eozinofilija</w:t>
      </w:r>
      <w:proofErr w:type="spellEnd"/>
      <w:r w:rsidRPr="002C697F">
        <w:rPr>
          <w:iCs/>
        </w:rPr>
        <w:t xml:space="preserve"> (didelis </w:t>
      </w:r>
      <w:proofErr w:type="spellStart"/>
      <w:r w:rsidRPr="002C697F">
        <w:rPr>
          <w:iCs/>
        </w:rPr>
        <w:t>eozinofilų</w:t>
      </w:r>
      <w:proofErr w:type="spellEnd"/>
      <w:r w:rsidRPr="002C697F">
        <w:rPr>
          <w:iCs/>
        </w:rPr>
        <w:t xml:space="preserve"> – baltųjų kraujo ląstelių tipo – kiekis), padidėjęs raudonųjų kraujo ląstelių nusėdimo greitis.</w:t>
      </w:r>
    </w:p>
    <w:p w14:paraId="7690DA8E" w14:textId="77777777" w:rsidR="00AE4E76" w:rsidRPr="002C697F" w:rsidRDefault="00AE4E76" w:rsidP="002C697F">
      <w:pPr>
        <w:numPr>
          <w:ilvl w:val="0"/>
          <w:numId w:val="33"/>
        </w:numPr>
        <w:ind w:left="567" w:hanging="567"/>
        <w:rPr>
          <w:iCs/>
        </w:rPr>
      </w:pPr>
      <w:proofErr w:type="spellStart"/>
      <w:r w:rsidRPr="002C697F">
        <w:rPr>
          <w:iCs/>
        </w:rPr>
        <w:t>Anafilaktoidinės</w:t>
      </w:r>
      <w:proofErr w:type="spellEnd"/>
      <w:r w:rsidRPr="002C697F">
        <w:rPr>
          <w:iCs/>
        </w:rPr>
        <w:t xml:space="preserve"> reakcijos (sunki alerginė reakcija, dėl kurios pasidaro sunku kvėpuoti arba svaigsta galva), gerklės, kulkšnių, pėdų arba pirštų patinimas, astmos priepuolis.  </w:t>
      </w:r>
    </w:p>
    <w:p w14:paraId="2E1D602A" w14:textId="77777777" w:rsidR="00AE4E76" w:rsidRPr="002C697F" w:rsidRDefault="00AE4E76" w:rsidP="002C697F">
      <w:pPr>
        <w:numPr>
          <w:ilvl w:val="0"/>
          <w:numId w:val="33"/>
        </w:numPr>
        <w:ind w:left="567" w:hanging="567"/>
        <w:rPr>
          <w:iCs/>
        </w:rPr>
      </w:pPr>
      <w:r w:rsidRPr="002C697F">
        <w:rPr>
          <w:iCs/>
        </w:rPr>
        <w:lastRenderedPageBreak/>
        <w:t xml:space="preserve">Kai kuriems pacientams, ilgą laiką gydytiems </w:t>
      </w:r>
      <w:proofErr w:type="spellStart"/>
      <w:r w:rsidRPr="002C697F">
        <w:rPr>
          <w:iCs/>
        </w:rPr>
        <w:t>fenotiazinu</w:t>
      </w:r>
      <w:proofErr w:type="spellEnd"/>
      <w:r w:rsidRPr="002C697F">
        <w:rPr>
          <w:iCs/>
        </w:rPr>
        <w:t xml:space="preserve"> (grupė vaistų, kuriai priklauso </w:t>
      </w:r>
      <w:proofErr w:type="spellStart"/>
      <w:r w:rsidRPr="002C697F">
        <w:rPr>
          <w:iCs/>
        </w:rPr>
        <w:t>Tisercin</w:t>
      </w:r>
      <w:proofErr w:type="spellEnd"/>
      <w:r w:rsidRPr="002C697F">
        <w:rPr>
          <w:iCs/>
        </w:rPr>
        <w:t xml:space="preserve">), aprašyti </w:t>
      </w:r>
      <w:proofErr w:type="spellStart"/>
      <w:r w:rsidRPr="002C697F">
        <w:rPr>
          <w:iCs/>
        </w:rPr>
        <w:t>hipofizės</w:t>
      </w:r>
      <w:proofErr w:type="spellEnd"/>
      <w:r w:rsidRPr="002C697F">
        <w:rPr>
          <w:iCs/>
        </w:rPr>
        <w:t xml:space="preserve"> gerybiniai navikai, tačiau, norint įvertinti priežastinį ryšį su gydymu, reikalingos tolesnės studijos.</w:t>
      </w:r>
    </w:p>
    <w:p w14:paraId="37FEF85C" w14:textId="77777777" w:rsidR="00AE4E76" w:rsidRPr="002C697F" w:rsidRDefault="00AE4E76" w:rsidP="002C697F">
      <w:pPr>
        <w:numPr>
          <w:ilvl w:val="0"/>
          <w:numId w:val="33"/>
        </w:numPr>
        <w:ind w:left="567" w:hanging="567"/>
        <w:rPr>
          <w:iCs/>
        </w:rPr>
      </w:pPr>
      <w:r w:rsidRPr="002C697F">
        <w:rPr>
          <w:iCs/>
        </w:rPr>
        <w:t>Kūno svorio mažėjimas, vitaminų stoka.</w:t>
      </w:r>
    </w:p>
    <w:p w14:paraId="4B8AB7BD" w14:textId="77777777" w:rsidR="00AE4E76" w:rsidRPr="002C697F" w:rsidRDefault="00AE4E76" w:rsidP="002C697F">
      <w:pPr>
        <w:numPr>
          <w:ilvl w:val="0"/>
          <w:numId w:val="33"/>
        </w:numPr>
        <w:ind w:left="567" w:hanging="567"/>
        <w:rPr>
          <w:iCs/>
        </w:rPr>
      </w:pPr>
      <w:r w:rsidRPr="002C697F">
        <w:rPr>
          <w:iCs/>
        </w:rPr>
        <w:t xml:space="preserve">Gliukozės </w:t>
      </w:r>
      <w:proofErr w:type="spellStart"/>
      <w:r w:rsidRPr="002C697F">
        <w:rPr>
          <w:iCs/>
        </w:rPr>
        <w:t>netoleravimas</w:t>
      </w:r>
      <w:proofErr w:type="spellEnd"/>
      <w:r w:rsidRPr="002C697F">
        <w:rPr>
          <w:iCs/>
        </w:rPr>
        <w:t xml:space="preserve">, didelis cukraus kiekis kraujyje. </w:t>
      </w:r>
    </w:p>
    <w:p w14:paraId="23B7B118" w14:textId="77777777" w:rsidR="00AE4E76" w:rsidRPr="002C697F" w:rsidRDefault="00AE4E76" w:rsidP="002C697F">
      <w:pPr>
        <w:numPr>
          <w:ilvl w:val="0"/>
          <w:numId w:val="33"/>
        </w:numPr>
        <w:ind w:left="567" w:hanging="567"/>
        <w:rPr>
          <w:iCs/>
        </w:rPr>
      </w:pPr>
      <w:r w:rsidRPr="002C697F">
        <w:rPr>
          <w:iCs/>
        </w:rPr>
        <w:t xml:space="preserve">Mažas natrio kiekis kraujyje, sutrikusios </w:t>
      </w:r>
      <w:proofErr w:type="spellStart"/>
      <w:r w:rsidRPr="002C697F">
        <w:rPr>
          <w:iCs/>
        </w:rPr>
        <w:t>antidiurezinio</w:t>
      </w:r>
      <w:proofErr w:type="spellEnd"/>
      <w:r w:rsidRPr="002C697F">
        <w:rPr>
          <w:iCs/>
        </w:rPr>
        <w:t xml:space="preserve"> hormono sekrecijos sindromas (jo simptomai yra koncentruotas šlapimas, pykinimas, vėmimas, raumenų mėšlungis, minčių susipainiojimas ar traukuliai).</w:t>
      </w:r>
    </w:p>
    <w:p w14:paraId="59119A9E" w14:textId="77777777" w:rsidR="00AE4E76" w:rsidRPr="002C697F" w:rsidRDefault="00AE4E76" w:rsidP="002C697F">
      <w:pPr>
        <w:numPr>
          <w:ilvl w:val="0"/>
          <w:numId w:val="33"/>
        </w:numPr>
        <w:ind w:left="567" w:hanging="567"/>
        <w:rPr>
          <w:iCs/>
        </w:rPr>
      </w:pPr>
      <w:r w:rsidRPr="002C697F">
        <w:rPr>
          <w:iCs/>
        </w:rPr>
        <w:t xml:space="preserve">Psichozės simptomų atsinaujinimas, </w:t>
      </w:r>
      <w:proofErr w:type="spellStart"/>
      <w:r w:rsidRPr="002C697F">
        <w:rPr>
          <w:iCs/>
        </w:rPr>
        <w:t>katatonija</w:t>
      </w:r>
      <w:proofErr w:type="spellEnd"/>
      <w:r w:rsidRPr="002C697F">
        <w:rPr>
          <w:iCs/>
        </w:rPr>
        <w:t xml:space="preserve"> (judesių sutrikimas), sumišimas, dezorientacija laike ir vietoje, regos haliucinacijos, nerišli kalba, mieguistumas.</w:t>
      </w:r>
    </w:p>
    <w:p w14:paraId="13658262" w14:textId="77777777" w:rsidR="00AE4E76" w:rsidRPr="002C697F" w:rsidRDefault="00AE4E76" w:rsidP="002C697F">
      <w:pPr>
        <w:numPr>
          <w:ilvl w:val="0"/>
          <w:numId w:val="33"/>
        </w:numPr>
        <w:ind w:left="567" w:hanging="567"/>
        <w:rPr>
          <w:iCs/>
        </w:rPr>
      </w:pPr>
      <w:r w:rsidRPr="002C697F">
        <w:rPr>
          <w:iCs/>
        </w:rPr>
        <w:t xml:space="preserve">Epilepsijos priepuoliai, padidėjęs </w:t>
      </w:r>
      <w:proofErr w:type="spellStart"/>
      <w:r w:rsidRPr="002C697F">
        <w:rPr>
          <w:iCs/>
        </w:rPr>
        <w:t>intrakranijinis</w:t>
      </w:r>
      <w:proofErr w:type="spellEnd"/>
      <w:r w:rsidRPr="002C697F">
        <w:rPr>
          <w:iCs/>
        </w:rPr>
        <w:t xml:space="preserve"> (kaukolės viduje) spaudimas, </w:t>
      </w:r>
      <w:proofErr w:type="spellStart"/>
      <w:r w:rsidRPr="002C697F">
        <w:rPr>
          <w:iCs/>
        </w:rPr>
        <w:t>ekstrapiramidiniai</w:t>
      </w:r>
      <w:proofErr w:type="spellEnd"/>
      <w:r w:rsidRPr="002C697F">
        <w:rPr>
          <w:iCs/>
        </w:rPr>
        <w:t xml:space="preserve"> simptomai (raumenų sustingimas, mėšlungis ir nevalingi judesiai). </w:t>
      </w:r>
    </w:p>
    <w:p w14:paraId="38479B0E" w14:textId="77777777" w:rsidR="00AE4E76" w:rsidRPr="002C697F" w:rsidRDefault="00AE4E76" w:rsidP="002C697F">
      <w:pPr>
        <w:numPr>
          <w:ilvl w:val="0"/>
          <w:numId w:val="33"/>
        </w:numPr>
        <w:ind w:left="567" w:hanging="567"/>
        <w:outlineLvl w:val="0"/>
        <w:rPr>
          <w:iCs/>
        </w:rPr>
      </w:pPr>
      <w:r w:rsidRPr="002C697F">
        <w:rPr>
          <w:iCs/>
        </w:rPr>
        <w:t>Tinklainės pažeidimai, nuosėdos lęšiuke ir ragenoje.</w:t>
      </w:r>
    </w:p>
    <w:p w14:paraId="2E143D6E" w14:textId="77777777" w:rsidR="00AE4E76" w:rsidRPr="002C697F" w:rsidRDefault="00AE4E76" w:rsidP="002C697F">
      <w:pPr>
        <w:numPr>
          <w:ilvl w:val="0"/>
          <w:numId w:val="33"/>
        </w:numPr>
        <w:ind w:left="567" w:hanging="567"/>
        <w:rPr>
          <w:iCs/>
        </w:rPr>
      </w:pPr>
      <w:r w:rsidRPr="002C697F">
        <w:rPr>
          <w:iCs/>
        </w:rPr>
        <w:t>Nenormali širdies EKG, nereguliarus širdies ritmas, padažnėjęs širdies dažnis,</w:t>
      </w:r>
      <w:r w:rsidRPr="002C697F">
        <w:t xml:space="preserve"> </w:t>
      </w:r>
      <w:r w:rsidRPr="002C697F">
        <w:rPr>
          <w:iCs/>
        </w:rPr>
        <w:t>virpėjimas, širdies sustojimas, staigi mirtis (dėl neaiškios priežasties ar sukelta širdies sutrikimo).</w:t>
      </w:r>
    </w:p>
    <w:p w14:paraId="59857A87" w14:textId="77777777" w:rsidR="00AE4E76" w:rsidRPr="002C697F" w:rsidRDefault="00AE4E76" w:rsidP="002C697F">
      <w:pPr>
        <w:numPr>
          <w:ilvl w:val="0"/>
          <w:numId w:val="33"/>
        </w:numPr>
        <w:ind w:left="567" w:hanging="567"/>
        <w:rPr>
          <w:iCs/>
        </w:rPr>
      </w:pPr>
      <w:r w:rsidRPr="002C697F">
        <w:rPr>
          <w:iCs/>
        </w:rPr>
        <w:t xml:space="preserve">Svarbiausias ir dažniausias šalutinis poveikis yra kraujo spaudimo sumažėjimas atsistojus, kuris sukelia silpnumą, galvos svaigimą arba alpimą. </w:t>
      </w:r>
    </w:p>
    <w:p w14:paraId="70BA7783" w14:textId="77777777" w:rsidR="00AE4E76" w:rsidRPr="002C697F" w:rsidRDefault="00AE4E76" w:rsidP="002C697F">
      <w:pPr>
        <w:widowControl w:val="0"/>
        <w:numPr>
          <w:ilvl w:val="0"/>
          <w:numId w:val="33"/>
        </w:numPr>
        <w:ind w:left="567" w:hanging="567"/>
        <w:rPr>
          <w:iCs/>
        </w:rPr>
      </w:pPr>
      <w:r w:rsidRPr="002C697F">
        <w:rPr>
          <w:iCs/>
        </w:rPr>
        <w:t>Kraujo krešuliai venose, ypač kojų venose (pasireiškia kojų patinimu, skausmu ir paraudimu), kraujagyslėmis gali nukeliauti į plaučius, sukeldami skausmą krūtinėje ir pasunkėjusį kvėpavimą.</w:t>
      </w:r>
    </w:p>
    <w:p w14:paraId="3C87E110" w14:textId="77777777" w:rsidR="00AE4E76" w:rsidRPr="002C697F" w:rsidRDefault="00AE4E76" w:rsidP="002C697F">
      <w:pPr>
        <w:numPr>
          <w:ilvl w:val="0"/>
          <w:numId w:val="33"/>
        </w:numPr>
        <w:ind w:left="567" w:hanging="567"/>
        <w:rPr>
          <w:iCs/>
        </w:rPr>
      </w:pPr>
      <w:r w:rsidRPr="002C697F">
        <w:rPr>
          <w:iCs/>
        </w:rPr>
        <w:t xml:space="preserve">Pykinimas, vėmimas, vidurių užkietėjimas, diskomfortas pilve, burnos džiūvimas. </w:t>
      </w:r>
    </w:p>
    <w:p w14:paraId="43D2020C" w14:textId="77777777" w:rsidR="00AE4E76" w:rsidRPr="002C697F" w:rsidRDefault="00AE4E76" w:rsidP="002C697F">
      <w:pPr>
        <w:numPr>
          <w:ilvl w:val="0"/>
          <w:numId w:val="33"/>
        </w:numPr>
        <w:ind w:left="567" w:hanging="567"/>
        <w:rPr>
          <w:iCs/>
        </w:rPr>
      </w:pPr>
      <w:r w:rsidRPr="002C697F">
        <w:rPr>
          <w:iCs/>
        </w:rPr>
        <w:t>Kepenų pažeidimas (gelta, tulžies sąstovis).</w:t>
      </w:r>
    </w:p>
    <w:p w14:paraId="6AA55B07" w14:textId="77777777" w:rsidR="00AE4E76" w:rsidRPr="002C697F" w:rsidRDefault="00AE4E76" w:rsidP="002C697F">
      <w:pPr>
        <w:numPr>
          <w:ilvl w:val="0"/>
          <w:numId w:val="33"/>
        </w:numPr>
        <w:ind w:left="567" w:hanging="567"/>
        <w:outlineLvl w:val="0"/>
        <w:rPr>
          <w:iCs/>
        </w:rPr>
      </w:pPr>
      <w:r w:rsidRPr="002C697F">
        <w:rPr>
          <w:iCs/>
        </w:rPr>
        <w:t>Sunkus odos uždegimas, dilgėlinė, paraudimas, padidėjęs jautrumas šviesai, padidėjusi odos pigmentacija.</w:t>
      </w:r>
    </w:p>
    <w:p w14:paraId="64A1FF1F" w14:textId="77777777" w:rsidR="00AE4E76" w:rsidRPr="002C697F" w:rsidRDefault="00AE4E76" w:rsidP="002C697F">
      <w:pPr>
        <w:numPr>
          <w:ilvl w:val="0"/>
          <w:numId w:val="33"/>
        </w:numPr>
        <w:ind w:left="567" w:hanging="567"/>
        <w:outlineLvl w:val="0"/>
        <w:rPr>
          <w:iCs/>
        </w:rPr>
      </w:pPr>
      <w:proofErr w:type="spellStart"/>
      <w:r w:rsidRPr="002C697F">
        <w:rPr>
          <w:iCs/>
        </w:rPr>
        <w:t>Šlapinimosi</w:t>
      </w:r>
      <w:proofErr w:type="spellEnd"/>
      <w:r w:rsidRPr="002C697F">
        <w:rPr>
          <w:iCs/>
        </w:rPr>
        <w:t xml:space="preserve"> sutrikimai, šlapimo spalvos pakitimai.</w:t>
      </w:r>
    </w:p>
    <w:p w14:paraId="35C53176" w14:textId="77777777" w:rsidR="00AE4E76" w:rsidRPr="002C697F" w:rsidRDefault="00AE4E76" w:rsidP="002C697F">
      <w:pPr>
        <w:widowControl w:val="0"/>
        <w:numPr>
          <w:ilvl w:val="0"/>
          <w:numId w:val="33"/>
        </w:numPr>
        <w:tabs>
          <w:tab w:val="left" w:pos="567"/>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jc w:val="both"/>
        <w:rPr>
          <w:iCs/>
        </w:rPr>
      </w:pPr>
      <w:r w:rsidRPr="002C697F">
        <w:rPr>
          <w:iCs/>
        </w:rPr>
        <w:t>Vaisto nutraukimo sindromas naujagimiui.</w:t>
      </w:r>
    </w:p>
    <w:p w14:paraId="6907569A" w14:textId="77777777" w:rsidR="00AE4E76" w:rsidRPr="002C697F" w:rsidRDefault="00AE4E76" w:rsidP="002C697F">
      <w:pPr>
        <w:numPr>
          <w:ilvl w:val="0"/>
          <w:numId w:val="33"/>
        </w:numPr>
        <w:ind w:left="567" w:hanging="567"/>
        <w:outlineLvl w:val="0"/>
        <w:rPr>
          <w:iCs/>
        </w:rPr>
      </w:pPr>
      <w:r w:rsidRPr="002C697F">
        <w:rPr>
          <w:iCs/>
        </w:rPr>
        <w:t>Nenormalus pieno išsiskyrimas, mėnesinių sutrikimai, labai retai – sutrikęs gimdos susitraukinėjimas.</w:t>
      </w:r>
    </w:p>
    <w:p w14:paraId="599250DF" w14:textId="77777777" w:rsidR="00AE4E76" w:rsidRPr="002C697F" w:rsidRDefault="00AE4E76" w:rsidP="002C697F">
      <w:pPr>
        <w:numPr>
          <w:ilvl w:val="0"/>
          <w:numId w:val="33"/>
        </w:numPr>
        <w:ind w:left="567" w:hanging="567"/>
        <w:outlineLvl w:val="0"/>
        <w:rPr>
          <w:iCs/>
        </w:rPr>
      </w:pPr>
      <w:r w:rsidRPr="002C697F">
        <w:rPr>
          <w:iCs/>
        </w:rPr>
        <w:t>Skausminga ir ilgalaikė erekcija (</w:t>
      </w:r>
      <w:proofErr w:type="spellStart"/>
      <w:r w:rsidRPr="002C697F">
        <w:rPr>
          <w:iCs/>
        </w:rPr>
        <w:t>priapizmas</w:t>
      </w:r>
      <w:proofErr w:type="spellEnd"/>
      <w:r w:rsidRPr="002C697F">
        <w:rPr>
          <w:iCs/>
        </w:rPr>
        <w:t>).</w:t>
      </w:r>
    </w:p>
    <w:p w14:paraId="5D356FAC" w14:textId="77777777" w:rsidR="00AE4E76" w:rsidRPr="002C697F" w:rsidRDefault="00AE4E76" w:rsidP="002C697F">
      <w:pPr>
        <w:numPr>
          <w:ilvl w:val="0"/>
          <w:numId w:val="33"/>
        </w:numPr>
        <w:ind w:left="567" w:hanging="567"/>
        <w:rPr>
          <w:iCs/>
        </w:rPr>
      </w:pPr>
      <w:r w:rsidRPr="002C697F">
        <w:rPr>
          <w:iCs/>
        </w:rPr>
        <w:t xml:space="preserve">Piktybinis </w:t>
      </w:r>
      <w:proofErr w:type="spellStart"/>
      <w:r w:rsidRPr="002C697F">
        <w:rPr>
          <w:iCs/>
        </w:rPr>
        <w:t>neurolepsinis</w:t>
      </w:r>
      <w:proofErr w:type="spellEnd"/>
      <w:r w:rsidRPr="002C697F">
        <w:rPr>
          <w:iCs/>
        </w:rPr>
        <w:t xml:space="preserve"> sindromas (sunki reakcija, lydima karščiavimo, raumenų sustingimo, sumišimo, gausaus prakaitavimo, širdies dažnio pakitimų), padidėjusi kūno temperatūra (nepaaiškinamas karščiavimas).</w:t>
      </w:r>
    </w:p>
    <w:p w14:paraId="33A79433" w14:textId="77777777" w:rsidR="00665016" w:rsidRPr="002C697F" w:rsidRDefault="00665016" w:rsidP="002C697F">
      <w:pPr>
        <w:widowControl w:val="0"/>
        <w:rPr>
          <w:iCs/>
        </w:rPr>
      </w:pPr>
    </w:p>
    <w:p w14:paraId="3EED3CF9" w14:textId="77777777" w:rsidR="00665016" w:rsidRPr="002C697F" w:rsidRDefault="00665016" w:rsidP="002C697F">
      <w:pPr>
        <w:widowControl w:val="0"/>
        <w:rPr>
          <w:iCs/>
        </w:rPr>
      </w:pPr>
      <w:r w:rsidRPr="002C697F">
        <w:rPr>
          <w:iCs/>
        </w:rPr>
        <w:t xml:space="preserve">Buvo pastebėta, kad demencija sergančių senyvų pacientų, kurie vartojo </w:t>
      </w:r>
      <w:proofErr w:type="spellStart"/>
      <w:r w:rsidRPr="002C697F">
        <w:rPr>
          <w:iCs/>
        </w:rPr>
        <w:t>antipsichotikus</w:t>
      </w:r>
      <w:proofErr w:type="spellEnd"/>
      <w:r w:rsidRPr="002C697F">
        <w:rPr>
          <w:iCs/>
        </w:rPr>
        <w:t xml:space="preserve">, mirčių skaičius buvo šiek tiek didesnis, palyginti su tokiais pat pacientais, nevartojusiais </w:t>
      </w:r>
      <w:proofErr w:type="spellStart"/>
      <w:r w:rsidRPr="002C697F">
        <w:rPr>
          <w:iCs/>
        </w:rPr>
        <w:t>antipsichotikų</w:t>
      </w:r>
      <w:proofErr w:type="spellEnd"/>
      <w:r w:rsidRPr="002C697F">
        <w:rPr>
          <w:iCs/>
        </w:rPr>
        <w:t xml:space="preserve">. </w:t>
      </w:r>
    </w:p>
    <w:p w14:paraId="2E48EB22" w14:textId="77777777" w:rsidR="00E80CD4" w:rsidRPr="002C697F" w:rsidRDefault="00E80CD4" w:rsidP="002C697F">
      <w:pPr>
        <w:numPr>
          <w:ilvl w:val="12"/>
          <w:numId w:val="0"/>
        </w:numPr>
        <w:ind w:left="567" w:right="-2" w:hanging="567"/>
        <w:rPr>
          <w:lang w:eastAsia="en-US"/>
        </w:rPr>
      </w:pPr>
    </w:p>
    <w:p w14:paraId="3E71468D" w14:textId="77777777" w:rsidR="007E0CC4" w:rsidRPr="002C697F" w:rsidRDefault="007E0CC4" w:rsidP="002C697F">
      <w:pPr>
        <w:tabs>
          <w:tab w:val="left" w:pos="567"/>
        </w:tabs>
        <w:rPr>
          <w:b/>
          <w:snapToGrid w:val="0"/>
        </w:rPr>
      </w:pPr>
      <w:r w:rsidRPr="002C697F">
        <w:rPr>
          <w:b/>
          <w:noProof/>
          <w:snapToGrid w:val="0"/>
        </w:rPr>
        <w:t>Pranešimas apie šalutinį poveikį</w:t>
      </w:r>
    </w:p>
    <w:p w14:paraId="1AAC68D7" w14:textId="61804894" w:rsidR="007E0CC4" w:rsidRPr="002C697F" w:rsidRDefault="007E0CC4" w:rsidP="002C697F">
      <w:pPr>
        <w:rPr>
          <w:noProof/>
          <w:snapToGrid w:val="0"/>
        </w:rPr>
      </w:pPr>
      <w:r w:rsidRPr="002C697F">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2C697F">
        <w:rPr>
          <w:noProof/>
          <w:snapToGrid w:val="0"/>
        </w:rPr>
        <w:t xml:space="preserve"> interneto svetainėje </w:t>
      </w:r>
      <w:hyperlink r:id="rId8" w:history="1">
        <w:r w:rsidR="00E80CD4" w:rsidRPr="002C697F">
          <w:rPr>
            <w:rStyle w:val="Hipersaitas"/>
            <w:noProof/>
            <w:snapToGrid w:val="0"/>
          </w:rPr>
          <w:t>www.vvkt.lt</w:t>
        </w:r>
      </w:hyperlink>
      <w:r w:rsidR="00E80CD4" w:rsidRPr="002C697F">
        <w:rPr>
          <w:noProof/>
          <w:snapToGrid w:val="0"/>
        </w:rPr>
        <w:t xml:space="preserve"> </w:t>
      </w:r>
      <w:r w:rsidRPr="002C697F">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2C697F">
          <w:rPr>
            <w:rStyle w:val="Hipersaitas"/>
            <w:noProof/>
            <w:snapToGrid w:val="0"/>
          </w:rPr>
          <w:t>NepageidaujamaR@vvkt.lt</w:t>
        </w:r>
      </w:hyperlink>
      <w:r w:rsidRPr="002C697F">
        <w:rPr>
          <w:noProof/>
          <w:snapToGrid w:val="0"/>
        </w:rPr>
        <w:t xml:space="preserve">, taip pat per Valstybinės vaistų kontrolės tarnybos prie Lietuvos Respublikos sveikatos apsaugos ministerijos interneto svetainę (adresu </w:t>
      </w:r>
      <w:hyperlink r:id="rId10" w:history="1">
        <w:r w:rsidR="00E80CD4" w:rsidRPr="002C697F">
          <w:rPr>
            <w:rStyle w:val="Hipersaitas"/>
            <w:noProof/>
            <w:snapToGrid w:val="0"/>
          </w:rPr>
          <w:t>http://www.vvkt.lt</w:t>
        </w:r>
      </w:hyperlink>
      <w:r w:rsidR="00E80CD4" w:rsidRPr="002C697F">
        <w:rPr>
          <w:noProof/>
          <w:snapToGrid w:val="0"/>
        </w:rPr>
        <w:t>)</w:t>
      </w:r>
      <w:r w:rsidRPr="002C697F">
        <w:rPr>
          <w:noProof/>
          <w:snapToGrid w:val="0"/>
        </w:rPr>
        <w:t>. Pranešdami apie šalutinį poveikį galite mums padėti gauti daugiau informacijos apie šio vaisto saugumą.</w:t>
      </w:r>
    </w:p>
    <w:p w14:paraId="633EBCDF" w14:textId="77777777" w:rsidR="007E0CC4" w:rsidRPr="002C697F" w:rsidRDefault="007E0CC4" w:rsidP="002C697F">
      <w:pPr>
        <w:pStyle w:val="PI-1EMEASMCA"/>
      </w:pPr>
    </w:p>
    <w:p w14:paraId="78E09CC3" w14:textId="77777777" w:rsidR="007E0CC4" w:rsidRPr="002C697F" w:rsidRDefault="007E0CC4" w:rsidP="002C697F">
      <w:pPr>
        <w:pStyle w:val="PI-1EMEASMCA"/>
      </w:pPr>
    </w:p>
    <w:p w14:paraId="5BEAD84E" w14:textId="77777777" w:rsidR="00D06C5C" w:rsidRPr="002C697F" w:rsidRDefault="00D06C5C" w:rsidP="002C697F">
      <w:pPr>
        <w:pStyle w:val="PI-1EMEASMCA"/>
      </w:pPr>
      <w:r w:rsidRPr="002C697F">
        <w:t>5.</w:t>
      </w:r>
      <w:r w:rsidRPr="002C697F">
        <w:tab/>
        <w:t xml:space="preserve">Kaip laikyti </w:t>
      </w:r>
      <w:bookmarkEnd w:id="15"/>
      <w:bookmarkEnd w:id="16"/>
      <w:proofErr w:type="spellStart"/>
      <w:r w:rsidR="00665016" w:rsidRPr="002C697F">
        <w:rPr>
          <w:iCs/>
          <w:caps/>
        </w:rPr>
        <w:t>T</w:t>
      </w:r>
      <w:r w:rsidR="00665016" w:rsidRPr="002C697F">
        <w:rPr>
          <w:iCs/>
        </w:rPr>
        <w:t>isercin</w:t>
      </w:r>
      <w:proofErr w:type="spellEnd"/>
    </w:p>
    <w:p w14:paraId="5B78FEBA" w14:textId="77777777" w:rsidR="00D06C5C" w:rsidRPr="002C697F" w:rsidRDefault="00D06C5C" w:rsidP="002C697F">
      <w:pPr>
        <w:pStyle w:val="BTEMEASMCA"/>
        <w:rPr>
          <w:lang w:eastAsia="ko-KR"/>
        </w:rPr>
      </w:pPr>
    </w:p>
    <w:p w14:paraId="4BD10FF8" w14:textId="77777777" w:rsidR="00072EB2" w:rsidRPr="002C697F" w:rsidRDefault="00072EB2" w:rsidP="002C697F">
      <w:pPr>
        <w:numPr>
          <w:ilvl w:val="12"/>
          <w:numId w:val="0"/>
        </w:numPr>
        <w:ind w:right="-2"/>
      </w:pPr>
      <w:r w:rsidRPr="002C697F">
        <w:rPr>
          <w:noProof/>
          <w:snapToGrid w:val="0"/>
        </w:rPr>
        <w:t>Šį vaistą laikykite</w:t>
      </w:r>
      <w:r w:rsidRPr="002C697F">
        <w:t xml:space="preserve"> vaikams </w:t>
      </w:r>
      <w:r w:rsidRPr="002C697F">
        <w:rPr>
          <w:noProof/>
          <w:snapToGrid w:val="0"/>
        </w:rPr>
        <w:t xml:space="preserve">nepastebimoje ir </w:t>
      </w:r>
      <w:r w:rsidRPr="002C697F">
        <w:t>nepasiekiamoje vietoje.</w:t>
      </w:r>
    </w:p>
    <w:p w14:paraId="2E5E743D" w14:textId="77777777" w:rsidR="00072EB2" w:rsidRPr="002C697F" w:rsidRDefault="00072EB2" w:rsidP="002C697F"/>
    <w:p w14:paraId="789E0526" w14:textId="493C4FE6" w:rsidR="00105A1C" w:rsidRPr="002C697F" w:rsidDel="00E5706C" w:rsidRDefault="00105A1C" w:rsidP="002C697F">
      <w:r w:rsidRPr="002C697F" w:rsidDel="00E5706C">
        <w:t>Laikyti ne aukštesnėje kaip 25</w:t>
      </w:r>
      <w:r w:rsidR="002C697F" w:rsidRPr="002C697F">
        <w:t> </w:t>
      </w:r>
      <w:r w:rsidRPr="002C697F" w:rsidDel="00E5706C">
        <w:sym w:font="Symbol" w:char="F0B0"/>
      </w:r>
      <w:r w:rsidRPr="002C697F" w:rsidDel="00E5706C">
        <w:t>C temperatūroje.</w:t>
      </w:r>
    </w:p>
    <w:p w14:paraId="61387D76" w14:textId="77777777" w:rsidR="00105A1C" w:rsidRPr="002C697F" w:rsidRDefault="00105A1C" w:rsidP="002C697F"/>
    <w:p w14:paraId="4F31FF0B" w14:textId="365A4371" w:rsidR="00665016" w:rsidRPr="002C697F" w:rsidRDefault="00665016" w:rsidP="002C697F">
      <w:pPr>
        <w:outlineLvl w:val="0"/>
        <w:rPr>
          <w:lang w:eastAsia="hu-HU"/>
        </w:rPr>
      </w:pPr>
      <w:r w:rsidRPr="002C697F">
        <w:rPr>
          <w:iCs/>
          <w:lang w:eastAsia="hu-HU"/>
        </w:rPr>
        <w:t>Ant dėžutės ir lizdinės plokštelės po „Tinka iki</w:t>
      </w:r>
      <w:r w:rsidR="00AE4E76" w:rsidRPr="002C697F">
        <w:rPr>
          <w:iCs/>
          <w:lang w:eastAsia="hu-HU"/>
        </w:rPr>
        <w:t>/</w:t>
      </w:r>
      <w:r w:rsidRPr="002C697F">
        <w:rPr>
          <w:iCs/>
          <w:lang w:eastAsia="hu-HU"/>
        </w:rPr>
        <w:t>EXP</w:t>
      </w:r>
      <w:r w:rsidR="00AE4E76" w:rsidRPr="002C697F">
        <w:rPr>
          <w:iCs/>
          <w:lang w:eastAsia="hu-HU"/>
        </w:rPr>
        <w:t>“</w:t>
      </w:r>
      <w:r w:rsidRPr="002C697F">
        <w:rPr>
          <w:iCs/>
          <w:lang w:eastAsia="hu-HU"/>
        </w:rPr>
        <w:t xml:space="preserve"> nurodytam tinkamumo laikui pasibaigus, </w:t>
      </w:r>
      <w:r w:rsidRPr="002C697F">
        <w:rPr>
          <w:lang w:eastAsia="hu-HU"/>
        </w:rPr>
        <w:t>šio vaisto</w:t>
      </w:r>
      <w:r w:rsidRPr="002C697F">
        <w:rPr>
          <w:iCs/>
          <w:lang w:eastAsia="hu-HU"/>
        </w:rPr>
        <w:t xml:space="preserve"> vartoti negalima.</w:t>
      </w:r>
      <w:r w:rsidRPr="002C697F">
        <w:rPr>
          <w:lang w:eastAsia="hu-HU"/>
        </w:rPr>
        <w:t xml:space="preserve"> Vaistas tinka vartoti iki paskutinės nurodyto mėnesio dienos.</w:t>
      </w:r>
    </w:p>
    <w:p w14:paraId="2D87C531" w14:textId="77777777" w:rsidR="00AE4E76" w:rsidRPr="002C697F" w:rsidRDefault="00AE4E76" w:rsidP="002C697F">
      <w:pPr>
        <w:outlineLvl w:val="0"/>
        <w:rPr>
          <w:lang w:eastAsia="hu-HU"/>
        </w:rPr>
      </w:pPr>
    </w:p>
    <w:p w14:paraId="6F7E9586" w14:textId="559B41E4" w:rsidR="00072EB2" w:rsidRPr="002C697F" w:rsidRDefault="00072EB2" w:rsidP="002C697F">
      <w:r w:rsidRPr="002C697F">
        <w:t xml:space="preserve">Vaistų negalima </w:t>
      </w:r>
      <w:r w:rsidRPr="002C697F">
        <w:rPr>
          <w:noProof/>
        </w:rPr>
        <w:t>išmesti</w:t>
      </w:r>
      <w:r w:rsidRPr="002C697F">
        <w:t xml:space="preserve"> į kanalizaciją arba su buitinėmis atliekomis. Kaip </w:t>
      </w:r>
      <w:r w:rsidRPr="002C697F">
        <w:rPr>
          <w:noProof/>
        </w:rPr>
        <w:t>išmesti</w:t>
      </w:r>
      <w:r w:rsidRPr="002C697F">
        <w:t xml:space="preserve"> nereikalingus vaistus, klauskite vaistininko. Šios priemonės padės apsaugoti aplinką.</w:t>
      </w:r>
    </w:p>
    <w:p w14:paraId="663B203A" w14:textId="77777777" w:rsidR="007B096F" w:rsidRPr="002C697F" w:rsidRDefault="007B096F" w:rsidP="002C697F">
      <w:pPr>
        <w:tabs>
          <w:tab w:val="left" w:pos="567"/>
        </w:tabs>
        <w:rPr>
          <w:lang w:eastAsia="ko-KR"/>
        </w:rPr>
      </w:pPr>
    </w:p>
    <w:p w14:paraId="0550364D" w14:textId="77777777" w:rsidR="003835B5" w:rsidRPr="002C697F" w:rsidRDefault="003835B5" w:rsidP="002C697F">
      <w:pPr>
        <w:tabs>
          <w:tab w:val="left" w:pos="567"/>
        </w:tabs>
        <w:rPr>
          <w:lang w:eastAsia="ko-KR"/>
        </w:rPr>
      </w:pPr>
    </w:p>
    <w:p w14:paraId="713FEAA8" w14:textId="77777777" w:rsidR="00C152C8" w:rsidRPr="002C697F" w:rsidRDefault="00C152C8" w:rsidP="002C697F">
      <w:pPr>
        <w:pStyle w:val="PI-1EMEASMCA"/>
      </w:pPr>
      <w:bookmarkStart w:id="17" w:name="_Toc129243144"/>
      <w:bookmarkStart w:id="18" w:name="_Toc129243269"/>
      <w:r w:rsidRPr="002C697F">
        <w:t>6.</w:t>
      </w:r>
      <w:r w:rsidRPr="002C697F">
        <w:tab/>
      </w:r>
      <w:bookmarkEnd w:id="17"/>
      <w:bookmarkEnd w:id="18"/>
      <w:r w:rsidRPr="002C697F">
        <w:t>Pakuotės turinys ir kita informacija</w:t>
      </w:r>
    </w:p>
    <w:p w14:paraId="3C1A2232" w14:textId="77777777" w:rsidR="003A5F45" w:rsidRPr="002C697F" w:rsidRDefault="003A5F45" w:rsidP="002C697F">
      <w:pPr>
        <w:pStyle w:val="PI-1EMEASMCA"/>
      </w:pPr>
    </w:p>
    <w:p w14:paraId="519EB90C" w14:textId="77777777" w:rsidR="00665016" w:rsidRPr="002C697F" w:rsidRDefault="00665016" w:rsidP="002C697F">
      <w:pPr>
        <w:widowControl w:val="0"/>
        <w:rPr>
          <w:iCs/>
        </w:rPr>
      </w:pPr>
      <w:proofErr w:type="spellStart"/>
      <w:r w:rsidRPr="002C697F">
        <w:rPr>
          <w:b/>
          <w:iCs/>
        </w:rPr>
        <w:t>Tisercin</w:t>
      </w:r>
      <w:proofErr w:type="spellEnd"/>
      <w:r w:rsidRPr="002C697F">
        <w:rPr>
          <w:b/>
          <w:iCs/>
        </w:rPr>
        <w:t xml:space="preserve"> sudėtis</w:t>
      </w:r>
    </w:p>
    <w:p w14:paraId="512DD5E1" w14:textId="77777777" w:rsidR="00665016" w:rsidRPr="002C697F" w:rsidRDefault="00665016" w:rsidP="002C697F">
      <w:pPr>
        <w:widowControl w:val="0"/>
        <w:ind w:left="567" w:hanging="567"/>
        <w:rPr>
          <w:iCs/>
        </w:rPr>
      </w:pPr>
      <w:r w:rsidRPr="002C697F">
        <w:rPr>
          <w:iCs/>
        </w:rPr>
        <w:t>-</w:t>
      </w:r>
      <w:r w:rsidRPr="002C697F">
        <w:rPr>
          <w:iCs/>
        </w:rPr>
        <w:tab/>
        <w:t xml:space="preserve">Veiklioji medžiaga yra </w:t>
      </w:r>
      <w:proofErr w:type="spellStart"/>
      <w:r w:rsidRPr="002C697F">
        <w:rPr>
          <w:bCs/>
          <w:iCs/>
        </w:rPr>
        <w:t>levomepromazinas</w:t>
      </w:r>
      <w:proofErr w:type="spellEnd"/>
      <w:r w:rsidRPr="002C697F">
        <w:rPr>
          <w:bCs/>
          <w:iCs/>
        </w:rPr>
        <w:t>. Kiekv</w:t>
      </w:r>
      <w:r w:rsidRPr="002C697F">
        <w:rPr>
          <w:iCs/>
        </w:rPr>
        <w:t xml:space="preserve">ienoje plėvele dengtoje tabletėje yra 25 mg </w:t>
      </w:r>
      <w:proofErr w:type="spellStart"/>
      <w:r w:rsidRPr="002C697F">
        <w:rPr>
          <w:iCs/>
        </w:rPr>
        <w:t>levomepromazino</w:t>
      </w:r>
      <w:proofErr w:type="spellEnd"/>
      <w:r w:rsidRPr="002C697F">
        <w:rPr>
          <w:iCs/>
        </w:rPr>
        <w:t xml:space="preserve">, atitinkančio 33,8 mg </w:t>
      </w:r>
      <w:proofErr w:type="spellStart"/>
      <w:r w:rsidRPr="002C697F">
        <w:rPr>
          <w:iCs/>
        </w:rPr>
        <w:t>levomepromazino</w:t>
      </w:r>
      <w:proofErr w:type="spellEnd"/>
      <w:r w:rsidRPr="002C697F">
        <w:rPr>
          <w:iCs/>
        </w:rPr>
        <w:t xml:space="preserve"> </w:t>
      </w:r>
      <w:proofErr w:type="spellStart"/>
      <w:r w:rsidRPr="002C697F">
        <w:rPr>
          <w:iCs/>
        </w:rPr>
        <w:t>maleato</w:t>
      </w:r>
      <w:proofErr w:type="spellEnd"/>
      <w:r w:rsidRPr="002C697F">
        <w:rPr>
          <w:iCs/>
        </w:rPr>
        <w:t>.</w:t>
      </w:r>
    </w:p>
    <w:p w14:paraId="6672EE61" w14:textId="00B7B1FC" w:rsidR="00665016" w:rsidRPr="002C697F" w:rsidRDefault="00665016" w:rsidP="002C697F">
      <w:pPr>
        <w:widowControl w:val="0"/>
        <w:numPr>
          <w:ilvl w:val="2"/>
          <w:numId w:val="30"/>
        </w:numPr>
        <w:tabs>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ind w:left="567" w:hanging="567"/>
        <w:jc w:val="both"/>
        <w:rPr>
          <w:iCs/>
        </w:rPr>
      </w:pPr>
      <w:r w:rsidRPr="002C697F">
        <w:rPr>
          <w:iCs/>
        </w:rPr>
        <w:t xml:space="preserve">Pagalbinės medžiagos yra: </w:t>
      </w:r>
      <w:r w:rsidRPr="002C697F">
        <w:rPr>
          <w:i/>
          <w:iCs/>
        </w:rPr>
        <w:t>tabletės branduolys:</w:t>
      </w:r>
      <w:r w:rsidRPr="002C697F">
        <w:rPr>
          <w:iCs/>
        </w:rPr>
        <w:t xml:space="preserve"> magnio </w:t>
      </w:r>
      <w:proofErr w:type="spellStart"/>
      <w:r w:rsidRPr="002C697F">
        <w:rPr>
          <w:iCs/>
        </w:rPr>
        <w:t>stearatas</w:t>
      </w:r>
      <w:proofErr w:type="spellEnd"/>
      <w:r w:rsidRPr="002C697F">
        <w:rPr>
          <w:iCs/>
        </w:rPr>
        <w:t xml:space="preserve">, </w:t>
      </w:r>
      <w:proofErr w:type="spellStart"/>
      <w:r w:rsidRPr="002C697F">
        <w:rPr>
          <w:iCs/>
        </w:rPr>
        <w:t>karboksimetilkrakmolo</w:t>
      </w:r>
      <w:proofErr w:type="spellEnd"/>
      <w:r w:rsidRPr="002C697F">
        <w:rPr>
          <w:iCs/>
        </w:rPr>
        <w:t xml:space="preserve"> A natrio druska, </w:t>
      </w:r>
      <w:proofErr w:type="spellStart"/>
      <w:r w:rsidRPr="002C697F">
        <w:rPr>
          <w:iCs/>
        </w:rPr>
        <w:t>povidonas</w:t>
      </w:r>
      <w:proofErr w:type="spellEnd"/>
      <w:r w:rsidRPr="002C697F">
        <w:rPr>
          <w:iCs/>
        </w:rPr>
        <w:t xml:space="preserve">, </w:t>
      </w:r>
      <w:proofErr w:type="spellStart"/>
      <w:r w:rsidRPr="002C697F">
        <w:rPr>
          <w:iCs/>
        </w:rPr>
        <w:t>mikrokristalinė</w:t>
      </w:r>
      <w:proofErr w:type="spellEnd"/>
      <w:r w:rsidRPr="002C697F">
        <w:rPr>
          <w:iCs/>
        </w:rPr>
        <w:t xml:space="preserve"> celiuliozė, bulvių </w:t>
      </w:r>
      <w:r w:rsidR="00A80E6A" w:rsidRPr="002C697F">
        <w:rPr>
          <w:iCs/>
        </w:rPr>
        <w:t xml:space="preserve">krakmolas, laktozė </w:t>
      </w:r>
      <w:proofErr w:type="spellStart"/>
      <w:r w:rsidR="00A80E6A" w:rsidRPr="002C697F">
        <w:rPr>
          <w:iCs/>
        </w:rPr>
        <w:t>monohidratas</w:t>
      </w:r>
      <w:proofErr w:type="spellEnd"/>
      <w:r w:rsidR="00A80E6A" w:rsidRPr="002C697F">
        <w:rPr>
          <w:iCs/>
        </w:rPr>
        <w:t>;</w:t>
      </w:r>
    </w:p>
    <w:p w14:paraId="622FF0AE" w14:textId="5F23FB2D" w:rsidR="00665016" w:rsidRPr="002C697F" w:rsidRDefault="00A80E6A" w:rsidP="002C697F">
      <w:pPr>
        <w:widowControl w:val="0"/>
        <w:tabs>
          <w:tab w:val="left" w:pos="567"/>
        </w:tabs>
        <w:ind w:left="567"/>
        <w:rPr>
          <w:iCs/>
        </w:rPr>
      </w:pPr>
      <w:r w:rsidRPr="002C697F">
        <w:rPr>
          <w:i/>
        </w:rPr>
        <w:t>p</w:t>
      </w:r>
      <w:r w:rsidR="00665016" w:rsidRPr="002C697F">
        <w:rPr>
          <w:i/>
        </w:rPr>
        <w:t>lėvelė</w:t>
      </w:r>
      <w:r w:rsidRPr="002C697F">
        <w:rPr>
          <w:i/>
        </w:rPr>
        <w:t>:</w:t>
      </w:r>
      <w:r w:rsidR="00665016" w:rsidRPr="002C697F">
        <w:rPr>
          <w:iCs/>
        </w:rPr>
        <w:t xml:space="preserve"> </w:t>
      </w:r>
      <w:proofErr w:type="spellStart"/>
      <w:r w:rsidRPr="002C697F">
        <w:rPr>
          <w:iCs/>
        </w:rPr>
        <w:t>h</w:t>
      </w:r>
      <w:r w:rsidR="00665016" w:rsidRPr="002C697F">
        <w:rPr>
          <w:iCs/>
        </w:rPr>
        <w:t>ipromeliozė</w:t>
      </w:r>
      <w:proofErr w:type="spellEnd"/>
      <w:r w:rsidR="00665016" w:rsidRPr="002C697F">
        <w:rPr>
          <w:iCs/>
        </w:rPr>
        <w:t xml:space="preserve">, magnio </w:t>
      </w:r>
      <w:proofErr w:type="spellStart"/>
      <w:r w:rsidR="00665016" w:rsidRPr="002C697F">
        <w:rPr>
          <w:iCs/>
        </w:rPr>
        <w:t>stearatas</w:t>
      </w:r>
      <w:proofErr w:type="spellEnd"/>
      <w:r w:rsidR="00665016" w:rsidRPr="002C697F">
        <w:rPr>
          <w:iCs/>
        </w:rPr>
        <w:t xml:space="preserve">, titano dioksidas (E 171), </w:t>
      </w:r>
      <w:proofErr w:type="spellStart"/>
      <w:r w:rsidR="00665016" w:rsidRPr="002C697F">
        <w:rPr>
          <w:iCs/>
        </w:rPr>
        <w:t>dimetikonas</w:t>
      </w:r>
      <w:proofErr w:type="spellEnd"/>
      <w:r w:rsidR="00665016" w:rsidRPr="002C697F">
        <w:rPr>
          <w:iCs/>
        </w:rPr>
        <w:t>.</w:t>
      </w:r>
    </w:p>
    <w:p w14:paraId="64311D33" w14:textId="77777777" w:rsidR="003A5F45" w:rsidRPr="002C697F" w:rsidRDefault="003A5F45" w:rsidP="002C697F">
      <w:pPr>
        <w:ind w:left="540" w:hanging="540"/>
        <w:rPr>
          <w:rFonts w:eastAsia="Calibri"/>
        </w:rPr>
      </w:pPr>
      <w:r w:rsidRPr="002C697F">
        <w:rPr>
          <w:rFonts w:eastAsia="Calibri"/>
        </w:rPr>
        <w:t xml:space="preserve"> </w:t>
      </w:r>
    </w:p>
    <w:p w14:paraId="4B3A0D23" w14:textId="77777777" w:rsidR="00665016" w:rsidRPr="002C697F" w:rsidRDefault="00665016" w:rsidP="002C697F">
      <w:pPr>
        <w:widowControl w:val="0"/>
        <w:rPr>
          <w:bCs/>
          <w:iCs/>
        </w:rPr>
      </w:pPr>
      <w:proofErr w:type="spellStart"/>
      <w:r w:rsidRPr="002C697F">
        <w:rPr>
          <w:b/>
          <w:iCs/>
        </w:rPr>
        <w:t>Tisercin</w:t>
      </w:r>
      <w:proofErr w:type="spellEnd"/>
      <w:r w:rsidRPr="002C697F">
        <w:rPr>
          <w:b/>
          <w:iCs/>
        </w:rPr>
        <w:t xml:space="preserve"> išvaizda ir kiekis pakuotėje</w:t>
      </w:r>
    </w:p>
    <w:p w14:paraId="0D16C8DE" w14:textId="77777777" w:rsidR="00665016" w:rsidRPr="002C697F" w:rsidRDefault="00665016" w:rsidP="002C697F">
      <w:pPr>
        <w:widowControl w:val="0"/>
        <w:ind w:left="567" w:hanging="567"/>
        <w:rPr>
          <w:iCs/>
        </w:rPr>
      </w:pPr>
      <w:r w:rsidRPr="002C697F">
        <w:rPr>
          <w:iCs/>
        </w:rPr>
        <w:t>Baltos, disko formos, nežymiai išgaubtos, plėvele dengtos tabletės.</w:t>
      </w:r>
    </w:p>
    <w:p w14:paraId="3E249543" w14:textId="77777777" w:rsidR="00665016" w:rsidRPr="002C697F" w:rsidRDefault="00665016" w:rsidP="002C697F">
      <w:pPr>
        <w:widowControl w:val="0"/>
        <w:ind w:left="567" w:hanging="567"/>
        <w:rPr>
          <w:iCs/>
        </w:rPr>
      </w:pPr>
    </w:p>
    <w:p w14:paraId="1C7EF00D" w14:textId="77777777" w:rsidR="00665016" w:rsidRPr="002C697F" w:rsidRDefault="00665016" w:rsidP="002C697F">
      <w:pPr>
        <w:widowControl w:val="0"/>
        <w:rPr>
          <w:iCs/>
        </w:rPr>
      </w:pPr>
      <w:r w:rsidRPr="002C697F">
        <w:rPr>
          <w:iCs/>
        </w:rPr>
        <w:t>Rudo stiklo buteliuke su apsauginiu polietileno dangteliu ir polietileno judesio slopintuvu yra 50 plėvele dengtų tablečių.</w:t>
      </w:r>
    </w:p>
    <w:p w14:paraId="4CCBEBDA" w14:textId="77777777" w:rsidR="0083208C" w:rsidRPr="002C697F" w:rsidRDefault="0083208C" w:rsidP="002C697F">
      <w:pPr>
        <w:rPr>
          <w:lang w:eastAsia="ko-KR"/>
        </w:rPr>
      </w:pPr>
    </w:p>
    <w:p w14:paraId="4623EED3" w14:textId="77777777" w:rsidR="00737F9E" w:rsidRPr="002C697F" w:rsidRDefault="00035129" w:rsidP="002C697F">
      <w:pPr>
        <w:rPr>
          <w:b/>
          <w:bCs/>
          <w:lang w:eastAsia="ko-KR"/>
        </w:rPr>
      </w:pPr>
      <w:r w:rsidRPr="002C697F">
        <w:rPr>
          <w:b/>
          <w:lang w:eastAsia="ko-KR"/>
        </w:rPr>
        <w:t>Registruotojas ir gamintojas</w:t>
      </w:r>
    </w:p>
    <w:p w14:paraId="6B8DEC51" w14:textId="77777777" w:rsidR="00737F9E" w:rsidRPr="002C697F" w:rsidRDefault="00737F9E" w:rsidP="002C697F">
      <w:pPr>
        <w:rPr>
          <w:lang w:eastAsia="ko-KR"/>
        </w:rPr>
      </w:pPr>
    </w:p>
    <w:p w14:paraId="3EAFCD32" w14:textId="77777777" w:rsidR="00B8196E" w:rsidRPr="002C697F" w:rsidRDefault="00DA2E18" w:rsidP="002C697F">
      <w:pPr>
        <w:rPr>
          <w:b/>
          <w:lang w:eastAsia="ko-KR"/>
        </w:rPr>
      </w:pPr>
      <w:r w:rsidRPr="002C697F">
        <w:rPr>
          <w:b/>
          <w:lang w:eastAsia="ko-KR"/>
        </w:rPr>
        <w:t xml:space="preserve">Registruotojas </w:t>
      </w:r>
      <w:r w:rsidR="00B60A92" w:rsidRPr="002C697F">
        <w:rPr>
          <w:b/>
          <w:lang w:eastAsia="ko-KR"/>
        </w:rPr>
        <w:t>eksportuojančioje valstybėje</w:t>
      </w:r>
    </w:p>
    <w:p w14:paraId="795FD50C" w14:textId="77777777" w:rsidR="0006533A" w:rsidRPr="002C697F" w:rsidRDefault="0006533A" w:rsidP="002C697F">
      <w:pPr>
        <w:autoSpaceDE w:val="0"/>
        <w:autoSpaceDN w:val="0"/>
        <w:adjustRightInd w:val="0"/>
      </w:pPr>
      <w:r w:rsidRPr="002C697F">
        <w:t xml:space="preserve">PROTERAPIA sp. z </w:t>
      </w:r>
      <w:proofErr w:type="spellStart"/>
      <w:r w:rsidRPr="002C697F">
        <w:t>o.o</w:t>
      </w:r>
      <w:proofErr w:type="spellEnd"/>
      <w:r w:rsidRPr="002C697F">
        <w:t>.</w:t>
      </w:r>
    </w:p>
    <w:p w14:paraId="6C7D1E0D" w14:textId="77777777" w:rsidR="0006533A" w:rsidRPr="002C697F" w:rsidRDefault="0006533A" w:rsidP="002C697F">
      <w:pPr>
        <w:autoSpaceDE w:val="0"/>
        <w:autoSpaceDN w:val="0"/>
        <w:adjustRightInd w:val="0"/>
      </w:pPr>
      <w:proofErr w:type="spellStart"/>
      <w:r w:rsidRPr="002C697F">
        <w:t>ul</w:t>
      </w:r>
      <w:proofErr w:type="spellEnd"/>
      <w:r w:rsidRPr="002C697F">
        <w:t xml:space="preserve">. 17 </w:t>
      </w:r>
      <w:proofErr w:type="spellStart"/>
      <w:r w:rsidRPr="002C697F">
        <w:t>Stycznia</w:t>
      </w:r>
      <w:proofErr w:type="spellEnd"/>
      <w:r w:rsidRPr="002C697F">
        <w:t xml:space="preserve"> 45 D, 02-146 </w:t>
      </w:r>
      <w:proofErr w:type="spellStart"/>
      <w:r w:rsidRPr="002C697F">
        <w:t>Warszawa</w:t>
      </w:r>
      <w:proofErr w:type="spellEnd"/>
    </w:p>
    <w:p w14:paraId="16F6B9C2" w14:textId="77777777" w:rsidR="0006533A" w:rsidRPr="002C697F" w:rsidRDefault="0006533A" w:rsidP="002C697F">
      <w:pPr>
        <w:autoSpaceDE w:val="0"/>
        <w:autoSpaceDN w:val="0"/>
        <w:adjustRightInd w:val="0"/>
      </w:pPr>
      <w:r w:rsidRPr="002C697F">
        <w:t>Lenkija</w:t>
      </w:r>
    </w:p>
    <w:p w14:paraId="124103A6" w14:textId="77777777" w:rsidR="00E80CD4" w:rsidRPr="002C697F" w:rsidRDefault="00E80CD4" w:rsidP="002C697F">
      <w:pPr>
        <w:tabs>
          <w:tab w:val="left" w:pos="567"/>
        </w:tabs>
        <w:rPr>
          <w:lang w:eastAsia="ko-KR"/>
        </w:rPr>
      </w:pPr>
    </w:p>
    <w:p w14:paraId="6335A54F" w14:textId="77777777" w:rsidR="007B096F" w:rsidRPr="002C697F" w:rsidRDefault="007B096F" w:rsidP="002C697F">
      <w:pPr>
        <w:tabs>
          <w:tab w:val="left" w:pos="567"/>
        </w:tabs>
        <w:rPr>
          <w:b/>
          <w:lang w:eastAsia="ko-KR"/>
        </w:rPr>
      </w:pPr>
      <w:r w:rsidRPr="002C697F">
        <w:rPr>
          <w:b/>
          <w:lang w:eastAsia="ko-KR"/>
        </w:rPr>
        <w:t>Gamintojas</w:t>
      </w:r>
      <w:r w:rsidR="00F10E7B" w:rsidRPr="002C697F">
        <w:rPr>
          <w:b/>
          <w:lang w:eastAsia="ko-KR"/>
        </w:rPr>
        <w:t xml:space="preserve"> </w:t>
      </w:r>
    </w:p>
    <w:p w14:paraId="1C13B5C5" w14:textId="77777777" w:rsidR="00875B65" w:rsidRPr="002C697F" w:rsidRDefault="00875B65" w:rsidP="002C697F">
      <w:pPr>
        <w:keepNext/>
        <w:widowControl w:val="0"/>
        <w:outlineLvl w:val="5"/>
        <w:rPr>
          <w:lang w:eastAsia="ko-KR"/>
        </w:rPr>
      </w:pPr>
      <w:r w:rsidRPr="002C697F">
        <w:rPr>
          <w:lang w:eastAsia="ko-KR"/>
        </w:rPr>
        <w:t xml:space="preserve">EGIS </w:t>
      </w:r>
      <w:proofErr w:type="spellStart"/>
      <w:r w:rsidRPr="002C697F">
        <w:rPr>
          <w:lang w:eastAsia="ko-KR"/>
        </w:rPr>
        <w:t>Pharmaceuticals</w:t>
      </w:r>
      <w:proofErr w:type="spellEnd"/>
      <w:r w:rsidRPr="002C697F">
        <w:rPr>
          <w:lang w:eastAsia="ko-KR"/>
        </w:rPr>
        <w:t xml:space="preserve"> PLC</w:t>
      </w:r>
    </w:p>
    <w:p w14:paraId="3B3119E3" w14:textId="77777777" w:rsidR="00875B65" w:rsidRPr="002C697F" w:rsidRDefault="00875B65" w:rsidP="002C697F">
      <w:pPr>
        <w:keepNext/>
        <w:widowControl w:val="0"/>
        <w:outlineLvl w:val="5"/>
        <w:rPr>
          <w:bCs/>
          <w:iCs/>
        </w:rPr>
      </w:pPr>
      <w:proofErr w:type="spellStart"/>
      <w:r w:rsidRPr="002C697F">
        <w:rPr>
          <w:bCs/>
          <w:iCs/>
        </w:rPr>
        <w:t>Mátyás</w:t>
      </w:r>
      <w:proofErr w:type="spellEnd"/>
      <w:r w:rsidRPr="002C697F">
        <w:rPr>
          <w:bCs/>
          <w:iCs/>
        </w:rPr>
        <w:t xml:space="preserve"> </w:t>
      </w:r>
      <w:proofErr w:type="spellStart"/>
      <w:r w:rsidRPr="002C697F">
        <w:rPr>
          <w:bCs/>
          <w:iCs/>
        </w:rPr>
        <w:t>király</w:t>
      </w:r>
      <w:proofErr w:type="spellEnd"/>
      <w:r w:rsidRPr="002C697F">
        <w:rPr>
          <w:bCs/>
          <w:iCs/>
        </w:rPr>
        <w:t xml:space="preserve"> u. 65, H-9900, </w:t>
      </w:r>
      <w:proofErr w:type="spellStart"/>
      <w:r w:rsidRPr="002C697F">
        <w:rPr>
          <w:bCs/>
          <w:iCs/>
        </w:rPr>
        <w:t>Körmend</w:t>
      </w:r>
      <w:proofErr w:type="spellEnd"/>
    </w:p>
    <w:p w14:paraId="65BAF2B4" w14:textId="77777777" w:rsidR="00875B65" w:rsidRPr="002C697F" w:rsidRDefault="00875B65" w:rsidP="002C697F">
      <w:pPr>
        <w:keepNext/>
        <w:widowControl w:val="0"/>
        <w:outlineLvl w:val="5"/>
        <w:rPr>
          <w:rFonts w:eastAsia="Batang"/>
        </w:rPr>
      </w:pPr>
      <w:r w:rsidRPr="002C697F">
        <w:rPr>
          <w:bCs/>
          <w:iCs/>
        </w:rPr>
        <w:t>Vengrija</w:t>
      </w:r>
    </w:p>
    <w:p w14:paraId="4FFDCA0B" w14:textId="77777777" w:rsidR="001640A4" w:rsidRPr="002C697F" w:rsidRDefault="001640A4" w:rsidP="002C697F">
      <w:pPr>
        <w:tabs>
          <w:tab w:val="left" w:pos="567"/>
        </w:tabs>
        <w:rPr>
          <w:color w:val="000000"/>
        </w:rPr>
      </w:pPr>
    </w:p>
    <w:p w14:paraId="563CDBFD" w14:textId="77777777" w:rsidR="007B096F" w:rsidRPr="002C697F" w:rsidRDefault="007B096F" w:rsidP="002C697F">
      <w:pPr>
        <w:tabs>
          <w:tab w:val="left" w:pos="567"/>
        </w:tabs>
        <w:ind w:left="567" w:hanging="567"/>
        <w:rPr>
          <w:b/>
          <w:lang w:eastAsia="ko-KR"/>
        </w:rPr>
      </w:pPr>
      <w:r w:rsidRPr="002C697F">
        <w:rPr>
          <w:b/>
          <w:lang w:eastAsia="ko-KR"/>
        </w:rPr>
        <w:t xml:space="preserve">Lygiagretus importuotojas </w:t>
      </w:r>
    </w:p>
    <w:p w14:paraId="77D06A80" w14:textId="77777777" w:rsidR="00FC7EEE" w:rsidRPr="002C697F" w:rsidRDefault="00FC7EEE" w:rsidP="002C697F">
      <w:pPr>
        <w:ind w:left="567" w:hanging="567"/>
        <w:rPr>
          <w:lang w:eastAsia="ko-KR"/>
        </w:rPr>
      </w:pPr>
      <w:r w:rsidRPr="002C697F">
        <w:rPr>
          <w:lang w:eastAsia="ko-KR"/>
        </w:rPr>
        <w:t>UAB „Limedika“</w:t>
      </w:r>
    </w:p>
    <w:p w14:paraId="1192986E" w14:textId="77777777" w:rsidR="00FC7EEE" w:rsidRPr="002C697F" w:rsidRDefault="00FC7EEE" w:rsidP="002C697F">
      <w:pPr>
        <w:ind w:left="567" w:hanging="567"/>
        <w:rPr>
          <w:lang w:eastAsia="ko-KR"/>
        </w:rPr>
      </w:pPr>
      <w:r w:rsidRPr="002C697F">
        <w:rPr>
          <w:lang w:eastAsia="ko-KR"/>
        </w:rPr>
        <w:t>Gedimino g. 13, LT-44318 Kaunas</w:t>
      </w:r>
    </w:p>
    <w:p w14:paraId="3FEE650A" w14:textId="77777777" w:rsidR="00FC7EEE" w:rsidRPr="002C697F" w:rsidRDefault="00FC7EEE" w:rsidP="002C697F">
      <w:pPr>
        <w:keepNext/>
        <w:tabs>
          <w:tab w:val="left" w:pos="567"/>
        </w:tabs>
        <w:rPr>
          <w:lang w:eastAsia="ko-KR"/>
        </w:rPr>
      </w:pPr>
      <w:r w:rsidRPr="002C697F">
        <w:rPr>
          <w:lang w:eastAsia="ko-KR"/>
        </w:rPr>
        <w:t>Lietuva</w:t>
      </w:r>
    </w:p>
    <w:p w14:paraId="37A70980" w14:textId="77777777" w:rsidR="007B096F" w:rsidRPr="002C697F" w:rsidRDefault="007B096F" w:rsidP="002C697F">
      <w:pPr>
        <w:tabs>
          <w:tab w:val="left" w:pos="567"/>
        </w:tabs>
        <w:ind w:left="567" w:hanging="567"/>
        <w:rPr>
          <w:lang w:eastAsia="ko-KR"/>
        </w:rPr>
      </w:pPr>
    </w:p>
    <w:p w14:paraId="1E243750" w14:textId="77777777" w:rsidR="007B096F" w:rsidRPr="002C697F" w:rsidRDefault="007B096F" w:rsidP="002C697F">
      <w:pPr>
        <w:tabs>
          <w:tab w:val="left" w:pos="567"/>
        </w:tabs>
        <w:ind w:left="567" w:hanging="567"/>
        <w:rPr>
          <w:b/>
          <w:lang w:eastAsia="ko-KR"/>
        </w:rPr>
      </w:pPr>
      <w:r w:rsidRPr="002C697F">
        <w:rPr>
          <w:b/>
          <w:lang w:eastAsia="ko-KR"/>
        </w:rPr>
        <w:t xml:space="preserve">Perpakavo </w:t>
      </w:r>
    </w:p>
    <w:p w14:paraId="6E6ABA4C" w14:textId="77777777" w:rsidR="007B096F" w:rsidRPr="002C697F" w:rsidRDefault="007B096F" w:rsidP="002C697F">
      <w:pPr>
        <w:tabs>
          <w:tab w:val="left" w:pos="567"/>
        </w:tabs>
        <w:ind w:left="567" w:hanging="567"/>
        <w:rPr>
          <w:lang w:eastAsia="ko-KR"/>
        </w:rPr>
      </w:pPr>
      <w:r w:rsidRPr="002C697F">
        <w:rPr>
          <w:lang w:eastAsia="ko-KR"/>
        </w:rPr>
        <w:t xml:space="preserve">BĮ UAB </w:t>
      </w:r>
      <w:r w:rsidRPr="002C697F">
        <w:rPr>
          <w:bCs/>
          <w:iCs/>
          <w:lang w:eastAsia="ko-KR"/>
        </w:rPr>
        <w:t>„</w:t>
      </w:r>
      <w:proofErr w:type="spellStart"/>
      <w:r w:rsidRPr="002C697F">
        <w:rPr>
          <w:lang w:eastAsia="ko-KR"/>
        </w:rPr>
        <w:t>Norfachema</w:t>
      </w:r>
      <w:proofErr w:type="spellEnd"/>
      <w:r w:rsidRPr="002C697F">
        <w:rPr>
          <w:bCs/>
          <w:iCs/>
          <w:lang w:eastAsia="ko-KR"/>
        </w:rPr>
        <w:t>“</w:t>
      </w:r>
    </w:p>
    <w:p w14:paraId="0F79E555" w14:textId="77777777" w:rsidR="007B096F" w:rsidRPr="002C697F" w:rsidRDefault="007B096F" w:rsidP="002C697F">
      <w:pPr>
        <w:tabs>
          <w:tab w:val="left" w:pos="567"/>
        </w:tabs>
        <w:ind w:left="567" w:hanging="567"/>
        <w:rPr>
          <w:lang w:eastAsia="ko-KR"/>
        </w:rPr>
      </w:pPr>
      <w:r w:rsidRPr="002C697F">
        <w:rPr>
          <w:lang w:eastAsia="ko-KR"/>
        </w:rPr>
        <w:t>Vytauto g. 6, Jonava</w:t>
      </w:r>
    </w:p>
    <w:p w14:paraId="525F9AC3" w14:textId="56BC379B" w:rsidR="007B096F" w:rsidRPr="002C697F" w:rsidRDefault="007B096F" w:rsidP="002C697F">
      <w:pPr>
        <w:tabs>
          <w:tab w:val="left" w:pos="567"/>
        </w:tabs>
        <w:ind w:left="567" w:hanging="567"/>
        <w:rPr>
          <w:lang w:eastAsia="ko-KR"/>
        </w:rPr>
      </w:pPr>
      <w:r w:rsidRPr="002C697F">
        <w:rPr>
          <w:lang w:eastAsia="ko-KR"/>
        </w:rPr>
        <w:t>Lietuva</w:t>
      </w:r>
    </w:p>
    <w:p w14:paraId="0DAE075C" w14:textId="685D03ED" w:rsidR="00300F11" w:rsidRPr="002C697F" w:rsidRDefault="00300F11" w:rsidP="002C697F">
      <w:pPr>
        <w:tabs>
          <w:tab w:val="left" w:pos="567"/>
        </w:tabs>
        <w:ind w:left="567" w:hanging="567"/>
        <w:rPr>
          <w:lang w:eastAsia="ko-KR"/>
        </w:rPr>
      </w:pPr>
    </w:p>
    <w:p w14:paraId="03BAA242" w14:textId="77777777" w:rsidR="00300F11" w:rsidRPr="002C697F" w:rsidRDefault="00300F11" w:rsidP="002C697F">
      <w:pPr>
        <w:rPr>
          <w:bCs/>
          <w:iCs/>
        </w:rPr>
      </w:pPr>
      <w:r w:rsidRPr="002C697F">
        <w:rPr>
          <w:bCs/>
          <w:iCs/>
        </w:rPr>
        <w:t>arba</w:t>
      </w:r>
    </w:p>
    <w:p w14:paraId="29EF7859" w14:textId="77777777" w:rsidR="00300F11" w:rsidRPr="002C697F" w:rsidRDefault="00300F11" w:rsidP="002C697F">
      <w:pPr>
        <w:rPr>
          <w:bCs/>
          <w:iCs/>
        </w:rPr>
      </w:pPr>
    </w:p>
    <w:p w14:paraId="62E8B4EA" w14:textId="77777777" w:rsidR="00300F11" w:rsidRPr="002C697F" w:rsidRDefault="00300F11" w:rsidP="002C697F">
      <w:pPr>
        <w:rPr>
          <w:bCs/>
          <w:iCs/>
        </w:rPr>
      </w:pPr>
      <w:r w:rsidRPr="002C697F">
        <w:rPr>
          <w:bCs/>
          <w:iCs/>
        </w:rPr>
        <w:t>UAB „</w:t>
      </w:r>
      <w:proofErr w:type="spellStart"/>
      <w:r w:rsidRPr="002C697F">
        <w:rPr>
          <w:bCs/>
          <w:iCs/>
        </w:rPr>
        <w:t>Entafarma</w:t>
      </w:r>
      <w:proofErr w:type="spellEnd"/>
      <w:r w:rsidRPr="002C697F">
        <w:rPr>
          <w:bCs/>
          <w:iCs/>
        </w:rPr>
        <w:t>“</w:t>
      </w:r>
    </w:p>
    <w:p w14:paraId="147152E5" w14:textId="77777777" w:rsidR="00300F11" w:rsidRPr="002C697F" w:rsidRDefault="00300F11" w:rsidP="002C697F">
      <w:pPr>
        <w:rPr>
          <w:bCs/>
          <w:iCs/>
        </w:rPr>
      </w:pPr>
      <w:proofErr w:type="spellStart"/>
      <w:r w:rsidRPr="002C697F">
        <w:rPr>
          <w:bCs/>
          <w:iCs/>
        </w:rPr>
        <w:t>Klonėnų</w:t>
      </w:r>
      <w:proofErr w:type="spellEnd"/>
      <w:r w:rsidRPr="002C697F">
        <w:rPr>
          <w:bCs/>
          <w:iCs/>
        </w:rPr>
        <w:t xml:space="preserve"> vs. 1</w:t>
      </w:r>
    </w:p>
    <w:p w14:paraId="5A85E585" w14:textId="77777777" w:rsidR="00300F11" w:rsidRPr="002C697F" w:rsidRDefault="00300F11" w:rsidP="002C697F">
      <w:pPr>
        <w:rPr>
          <w:bCs/>
          <w:iCs/>
        </w:rPr>
      </w:pPr>
      <w:r w:rsidRPr="002C697F">
        <w:rPr>
          <w:bCs/>
          <w:iCs/>
        </w:rPr>
        <w:t>Širvintų r. sav.</w:t>
      </w:r>
    </w:p>
    <w:p w14:paraId="5DC30059" w14:textId="77777777" w:rsidR="00300F11" w:rsidRPr="002C697F" w:rsidRDefault="00300F11" w:rsidP="002C697F">
      <w:pPr>
        <w:rPr>
          <w:bCs/>
          <w:iCs/>
        </w:rPr>
      </w:pPr>
      <w:r w:rsidRPr="002C697F">
        <w:rPr>
          <w:bCs/>
          <w:iCs/>
        </w:rPr>
        <w:t>Lietuva</w:t>
      </w:r>
    </w:p>
    <w:p w14:paraId="536C7B14" w14:textId="77777777" w:rsidR="00300F11" w:rsidRPr="002C697F" w:rsidRDefault="00300F11" w:rsidP="002C697F">
      <w:pPr>
        <w:tabs>
          <w:tab w:val="left" w:pos="567"/>
        </w:tabs>
        <w:ind w:left="567" w:hanging="567"/>
        <w:rPr>
          <w:lang w:eastAsia="ko-KR"/>
        </w:rPr>
      </w:pPr>
    </w:p>
    <w:p w14:paraId="38C0FD1D" w14:textId="77777777" w:rsidR="00E80CD4" w:rsidRPr="002C697F" w:rsidRDefault="00E80CD4" w:rsidP="002C697F">
      <w:pPr>
        <w:tabs>
          <w:tab w:val="left" w:pos="567"/>
        </w:tabs>
        <w:ind w:left="567" w:hanging="567"/>
        <w:rPr>
          <w:lang w:eastAsia="ko-KR"/>
        </w:rPr>
      </w:pPr>
    </w:p>
    <w:p w14:paraId="5EBB05F1" w14:textId="34B119C3" w:rsidR="007B096F" w:rsidRPr="002C697F" w:rsidRDefault="007B096F" w:rsidP="002C697F">
      <w:pPr>
        <w:tabs>
          <w:tab w:val="left" w:pos="567"/>
        </w:tabs>
        <w:rPr>
          <w:lang w:eastAsia="ko-KR"/>
        </w:rPr>
      </w:pPr>
      <w:r w:rsidRPr="002C697F">
        <w:rPr>
          <w:b/>
          <w:lang w:eastAsia="ko-KR"/>
        </w:rPr>
        <w:t>Šis pakuotės lapelis paskutinį kartą peržiūrėtas</w:t>
      </w:r>
      <w:r w:rsidR="001262D0">
        <w:rPr>
          <w:b/>
          <w:lang w:eastAsia="ko-KR"/>
        </w:rPr>
        <w:t xml:space="preserve"> 2020-06-15.</w:t>
      </w:r>
      <w:bookmarkStart w:id="19" w:name="_GoBack"/>
      <w:bookmarkEnd w:id="19"/>
    </w:p>
    <w:p w14:paraId="47DFE889" w14:textId="77777777" w:rsidR="007B096F" w:rsidRPr="002C697F" w:rsidRDefault="007B096F" w:rsidP="002C697F">
      <w:pPr>
        <w:tabs>
          <w:tab w:val="left" w:pos="567"/>
        </w:tabs>
        <w:rPr>
          <w:lang w:eastAsia="ko-KR"/>
        </w:rPr>
      </w:pPr>
    </w:p>
    <w:p w14:paraId="73E89E84" w14:textId="77777777" w:rsidR="007B096F" w:rsidRPr="002C697F" w:rsidRDefault="007B096F" w:rsidP="002C697F">
      <w:pPr>
        <w:numPr>
          <w:ilvl w:val="12"/>
          <w:numId w:val="0"/>
        </w:numPr>
        <w:tabs>
          <w:tab w:val="left" w:pos="567"/>
        </w:tabs>
        <w:ind w:right="-2"/>
        <w:rPr>
          <w:lang w:eastAsia="ko-KR"/>
        </w:rPr>
      </w:pPr>
      <w:r w:rsidRPr="002C697F">
        <w:rPr>
          <w:lang w:eastAsia="ko-KR"/>
        </w:rPr>
        <w:t>Išsami informacija apie šį vaistą pateikiama Valstybinės vaistų kontrolės tarnybos prie Lietuvos Respublikos sveikatos apsaugos ministerijos tinklalapyje</w:t>
      </w:r>
      <w:r w:rsidRPr="002C697F">
        <w:rPr>
          <w:i/>
          <w:lang w:eastAsia="ko-KR"/>
        </w:rPr>
        <w:t xml:space="preserve"> </w:t>
      </w:r>
      <w:hyperlink r:id="rId11" w:history="1">
        <w:r w:rsidRPr="002C697F">
          <w:rPr>
            <w:rFonts w:eastAsia="SimSun"/>
            <w:color w:val="0070C0"/>
            <w:u w:val="single"/>
            <w:lang w:eastAsia="ko-KR"/>
          </w:rPr>
          <w:t>http://www.vvkt.lt/</w:t>
        </w:r>
      </w:hyperlink>
      <w:r w:rsidRPr="002C697F">
        <w:rPr>
          <w:lang w:eastAsia="ko-KR"/>
        </w:rPr>
        <w:t>.</w:t>
      </w:r>
    </w:p>
    <w:p w14:paraId="3E162A7C" w14:textId="77777777" w:rsidR="00501C9B" w:rsidRPr="002C697F" w:rsidRDefault="00501C9B" w:rsidP="002C697F">
      <w:pPr>
        <w:rPr>
          <w:lang w:eastAsia="ko-KR"/>
        </w:rPr>
      </w:pPr>
    </w:p>
    <w:p w14:paraId="2D9E638C" w14:textId="7A23C18D" w:rsidR="00576912" w:rsidRPr="002C697F" w:rsidRDefault="00783BBA" w:rsidP="002C697F">
      <w:pPr>
        <w:rPr>
          <w:rFonts w:eastAsia="Calibri"/>
          <w:lang w:eastAsia="en-US"/>
        </w:rPr>
      </w:pPr>
      <w:r w:rsidRPr="002C697F">
        <w:rPr>
          <w:rFonts w:eastAsia="Calibri"/>
          <w:i/>
          <w:iCs/>
          <w:lang w:eastAsia="en-US"/>
        </w:rPr>
        <w:t>Lygiagrečiai importuojamas vaistas skiriasi nuo referencinio vaisto laikymo sąlygomis: lygiagrečiai importuojamą vaistą rekomenduojama laikyti ne aukštesnėje kaip 25</w:t>
      </w:r>
      <w:r w:rsidR="002C697F" w:rsidRPr="002C697F">
        <w:rPr>
          <w:rFonts w:eastAsia="Calibri"/>
          <w:i/>
          <w:iCs/>
          <w:lang w:eastAsia="en-US"/>
        </w:rPr>
        <w:t> </w:t>
      </w:r>
      <w:proofErr w:type="spellStart"/>
      <w:r w:rsidRPr="002C697F">
        <w:rPr>
          <w:rFonts w:eastAsia="Calibri"/>
          <w:i/>
          <w:iCs/>
          <w:vertAlign w:val="superscript"/>
          <w:lang w:eastAsia="en-US"/>
        </w:rPr>
        <w:t>o</w:t>
      </w:r>
      <w:r w:rsidRPr="002C697F">
        <w:rPr>
          <w:rFonts w:eastAsia="Calibri"/>
          <w:i/>
          <w:iCs/>
          <w:lang w:eastAsia="en-US"/>
        </w:rPr>
        <w:t>C</w:t>
      </w:r>
      <w:proofErr w:type="spellEnd"/>
      <w:r w:rsidRPr="002C697F">
        <w:rPr>
          <w:rFonts w:eastAsia="Calibri"/>
          <w:i/>
          <w:iCs/>
          <w:lang w:eastAsia="en-US"/>
        </w:rPr>
        <w:t xml:space="preserve"> temperatūroje, referencinį </w:t>
      </w:r>
      <w:r w:rsidRPr="002C697F">
        <w:rPr>
          <w:rFonts w:eastAsia="Calibri"/>
          <w:i/>
          <w:iCs/>
          <w:lang w:eastAsia="en-US"/>
        </w:rPr>
        <w:lastRenderedPageBreak/>
        <w:t>vaistą rekomenduojama laikyti ne aukštesnėje kaip 25</w:t>
      </w:r>
      <w:r w:rsidR="002C697F" w:rsidRPr="002C697F">
        <w:rPr>
          <w:rFonts w:eastAsia="Calibri"/>
          <w:i/>
          <w:iCs/>
          <w:lang w:eastAsia="en-US"/>
        </w:rPr>
        <w:t> </w:t>
      </w:r>
      <w:proofErr w:type="spellStart"/>
      <w:r w:rsidRPr="002C697F">
        <w:rPr>
          <w:rFonts w:eastAsia="Calibri"/>
          <w:i/>
          <w:iCs/>
          <w:vertAlign w:val="superscript"/>
          <w:lang w:eastAsia="en-US"/>
        </w:rPr>
        <w:t>o</w:t>
      </w:r>
      <w:r w:rsidRPr="002C697F">
        <w:rPr>
          <w:rFonts w:eastAsia="Calibri"/>
          <w:i/>
          <w:iCs/>
          <w:lang w:eastAsia="en-US"/>
        </w:rPr>
        <w:t>C</w:t>
      </w:r>
      <w:proofErr w:type="spellEnd"/>
      <w:r w:rsidRPr="002C697F">
        <w:rPr>
          <w:rFonts w:eastAsia="Calibri"/>
          <w:i/>
          <w:iCs/>
          <w:lang w:eastAsia="en-US"/>
        </w:rPr>
        <w:t xml:space="preserve"> temperatūroje, gamintojo pakuotėje, kad vaistas būtų apsaugotas nuo šviesos.</w:t>
      </w:r>
    </w:p>
    <w:p w14:paraId="11B5CD62" w14:textId="77777777" w:rsidR="00501C9B" w:rsidRPr="002C697F" w:rsidRDefault="00501C9B" w:rsidP="002C697F">
      <w:pPr>
        <w:rPr>
          <w:lang w:eastAsia="ko-KR"/>
        </w:rPr>
      </w:pPr>
    </w:p>
    <w:p w14:paraId="0694DC61" w14:textId="77777777" w:rsidR="00B63E9D" w:rsidRPr="002C697F" w:rsidRDefault="00B63E9D" w:rsidP="002C697F">
      <w:pPr>
        <w:rPr>
          <w:lang w:eastAsia="ko-KR"/>
        </w:rPr>
      </w:pPr>
    </w:p>
    <w:p w14:paraId="17D73C6C" w14:textId="77777777" w:rsidR="000E0AC2" w:rsidRPr="002C697F" w:rsidRDefault="000E0AC2" w:rsidP="002C697F">
      <w:pPr>
        <w:rPr>
          <w:lang w:eastAsia="ko-KR"/>
        </w:rPr>
      </w:pPr>
    </w:p>
    <w:p w14:paraId="3735C424" w14:textId="77777777" w:rsidR="00084625" w:rsidRPr="002C697F" w:rsidRDefault="00084625" w:rsidP="002C697F">
      <w:pPr>
        <w:rPr>
          <w:lang w:eastAsia="ko-KR"/>
        </w:rPr>
      </w:pPr>
    </w:p>
    <w:sectPr w:rsidR="00084625" w:rsidRPr="002C697F" w:rsidSect="002C697F">
      <w:footerReference w:type="defaul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2399D" w14:textId="77777777" w:rsidR="0076596C" w:rsidRDefault="0076596C" w:rsidP="009A5A8A">
      <w:r>
        <w:separator/>
      </w:r>
    </w:p>
  </w:endnote>
  <w:endnote w:type="continuationSeparator" w:id="0">
    <w:p w14:paraId="0FF1062D" w14:textId="77777777" w:rsidR="0076596C" w:rsidRDefault="0076596C"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00496E0F" w14:textId="5803189D" w:rsidR="00D07BF4" w:rsidRDefault="00D07BF4">
        <w:pPr>
          <w:pStyle w:val="Porat"/>
          <w:jc w:val="center"/>
        </w:pPr>
        <w:r>
          <w:fldChar w:fldCharType="begin"/>
        </w:r>
        <w:r>
          <w:instrText xml:space="preserve"> PAGE   \* MERGEFORMAT </w:instrText>
        </w:r>
        <w:r>
          <w:fldChar w:fldCharType="separate"/>
        </w:r>
        <w:r w:rsidR="001262D0">
          <w:rPr>
            <w:noProof/>
          </w:rPr>
          <w:t>12</w:t>
        </w:r>
        <w:r>
          <w:rPr>
            <w:noProof/>
          </w:rPr>
          <w:fldChar w:fldCharType="end"/>
        </w:r>
      </w:p>
    </w:sdtContent>
  </w:sdt>
  <w:p w14:paraId="1C0FDA64"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EB2C2" w14:textId="77777777" w:rsidR="0076596C" w:rsidRDefault="0076596C" w:rsidP="009A5A8A">
      <w:r>
        <w:separator/>
      </w:r>
    </w:p>
  </w:footnote>
  <w:footnote w:type="continuationSeparator" w:id="0">
    <w:p w14:paraId="34022D9C" w14:textId="77777777" w:rsidR="0076596C" w:rsidRDefault="0076596C"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4146D4"/>
    <w:multiLevelType w:val="hybridMultilevel"/>
    <w:tmpl w:val="5F2C9758"/>
    <w:lvl w:ilvl="0" w:tplc="EBFA78E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14CC"/>
    <w:multiLevelType w:val="hybridMultilevel"/>
    <w:tmpl w:val="01BCE3C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32581A"/>
    <w:multiLevelType w:val="hybridMultilevel"/>
    <w:tmpl w:val="3372F11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6"/>
  </w:num>
  <w:num w:numId="4">
    <w:abstractNumId w:val="21"/>
  </w:num>
  <w:num w:numId="5">
    <w:abstractNumId w:val="3"/>
  </w:num>
  <w:num w:numId="6">
    <w:abstractNumId w:val="7"/>
  </w:num>
  <w:num w:numId="7">
    <w:abstractNumId w:val="12"/>
  </w:num>
  <w:num w:numId="8">
    <w:abstractNumId w:val="8"/>
  </w:num>
  <w:num w:numId="9">
    <w:abstractNumId w:val="16"/>
  </w:num>
  <w:num w:numId="10">
    <w:abstractNumId w:val="13"/>
  </w:num>
  <w:num w:numId="11">
    <w:abstractNumId w:val="27"/>
  </w:num>
  <w:num w:numId="12">
    <w:abstractNumId w:val="2"/>
  </w:num>
  <w:num w:numId="13">
    <w:abstractNumId w:val="23"/>
  </w:num>
  <w:num w:numId="14">
    <w:abstractNumId w:val="15"/>
  </w:num>
  <w:num w:numId="15">
    <w:abstractNumId w:val="25"/>
  </w:num>
  <w:num w:numId="16">
    <w:abstractNumId w:val="24"/>
  </w:num>
  <w:num w:numId="17">
    <w:abstractNumId w:val="17"/>
  </w:num>
  <w:num w:numId="18">
    <w:abstractNumId w:val="28"/>
  </w:num>
  <w:num w:numId="19">
    <w:abstractNumId w:val="26"/>
  </w:num>
  <w:num w:numId="20">
    <w:abstractNumId w:val="22"/>
  </w:num>
  <w:num w:numId="21">
    <w:abstractNumId w:val="1"/>
    <w:lvlOverride w:ilvl="0">
      <w:lvl w:ilvl="0">
        <w:start w:val="1"/>
        <w:numFmt w:val="bullet"/>
        <w:lvlText w:val="-"/>
        <w:legacy w:legacy="1" w:legacySpace="0" w:legacyIndent="360"/>
        <w:lvlJc w:val="left"/>
        <w:pPr>
          <w:ind w:left="360" w:hanging="360"/>
        </w:pPr>
      </w:lvl>
    </w:lvlOverride>
  </w:num>
  <w:num w:numId="22">
    <w:abstractNumId w:val="18"/>
  </w:num>
  <w:num w:numId="23">
    <w:abstractNumId w:val="20"/>
  </w:num>
  <w:num w:numId="24">
    <w:abstractNumId w:val="31"/>
  </w:num>
  <w:num w:numId="25">
    <w:abstractNumId w:val="9"/>
  </w:num>
  <w:num w:numId="26">
    <w:abstractNumId w:val="4"/>
  </w:num>
  <w:num w:numId="27">
    <w:abstractNumId w:val="30"/>
  </w:num>
  <w:num w:numId="28">
    <w:abstractNumId w:val="5"/>
  </w:num>
  <w:num w:numId="29">
    <w:abstractNumId w:val="32"/>
  </w:num>
  <w:num w:numId="30">
    <w:abstractNumId w:val="29"/>
  </w:num>
  <w:num w:numId="31">
    <w:abstractNumId w:val="11"/>
  </w:num>
  <w:num w:numId="32">
    <w:abstractNumId w:val="19"/>
  </w:num>
  <w:num w:numId="3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3092"/>
    <w:rsid w:val="00004B5F"/>
    <w:rsid w:val="00006FF8"/>
    <w:rsid w:val="000076EF"/>
    <w:rsid w:val="0001198D"/>
    <w:rsid w:val="00023C6E"/>
    <w:rsid w:val="00025B80"/>
    <w:rsid w:val="00027FFE"/>
    <w:rsid w:val="00035129"/>
    <w:rsid w:val="0003552A"/>
    <w:rsid w:val="0006533A"/>
    <w:rsid w:val="00072EB2"/>
    <w:rsid w:val="00084625"/>
    <w:rsid w:val="00094FF8"/>
    <w:rsid w:val="000A0D1A"/>
    <w:rsid w:val="000A0DD9"/>
    <w:rsid w:val="000C1B6E"/>
    <w:rsid w:val="000D615A"/>
    <w:rsid w:val="000E0AC2"/>
    <w:rsid w:val="00105A1C"/>
    <w:rsid w:val="00105CE5"/>
    <w:rsid w:val="00111092"/>
    <w:rsid w:val="001139AE"/>
    <w:rsid w:val="00124C1B"/>
    <w:rsid w:val="001258C8"/>
    <w:rsid w:val="00125BCD"/>
    <w:rsid w:val="001262D0"/>
    <w:rsid w:val="00131542"/>
    <w:rsid w:val="0016259D"/>
    <w:rsid w:val="001640A4"/>
    <w:rsid w:val="00171298"/>
    <w:rsid w:val="0018147E"/>
    <w:rsid w:val="00183C00"/>
    <w:rsid w:val="001A2656"/>
    <w:rsid w:val="001A7943"/>
    <w:rsid w:val="001B686F"/>
    <w:rsid w:val="001B6E61"/>
    <w:rsid w:val="001E04CF"/>
    <w:rsid w:val="001F105C"/>
    <w:rsid w:val="002213E9"/>
    <w:rsid w:val="00223AA3"/>
    <w:rsid w:val="00250010"/>
    <w:rsid w:val="00255BD3"/>
    <w:rsid w:val="00256DFF"/>
    <w:rsid w:val="002576E3"/>
    <w:rsid w:val="00257E24"/>
    <w:rsid w:val="0026180F"/>
    <w:rsid w:val="0027207C"/>
    <w:rsid w:val="00274991"/>
    <w:rsid w:val="002802CA"/>
    <w:rsid w:val="00283B9A"/>
    <w:rsid w:val="00297623"/>
    <w:rsid w:val="002A3EC2"/>
    <w:rsid w:val="002B50A2"/>
    <w:rsid w:val="002C665E"/>
    <w:rsid w:val="002C697F"/>
    <w:rsid w:val="002E0532"/>
    <w:rsid w:val="002F7364"/>
    <w:rsid w:val="00300F11"/>
    <w:rsid w:val="0030653B"/>
    <w:rsid w:val="00326F05"/>
    <w:rsid w:val="003552EC"/>
    <w:rsid w:val="0036372E"/>
    <w:rsid w:val="003775D4"/>
    <w:rsid w:val="003835B5"/>
    <w:rsid w:val="00390BED"/>
    <w:rsid w:val="003A5F45"/>
    <w:rsid w:val="003B0444"/>
    <w:rsid w:val="003B5A2D"/>
    <w:rsid w:val="0043362A"/>
    <w:rsid w:val="0044233A"/>
    <w:rsid w:val="004500F0"/>
    <w:rsid w:val="00454CF9"/>
    <w:rsid w:val="00456416"/>
    <w:rsid w:val="00463588"/>
    <w:rsid w:val="00470578"/>
    <w:rsid w:val="00470A23"/>
    <w:rsid w:val="0048194D"/>
    <w:rsid w:val="00481FB3"/>
    <w:rsid w:val="00483A04"/>
    <w:rsid w:val="004A2056"/>
    <w:rsid w:val="004A45EB"/>
    <w:rsid w:val="004B3DF7"/>
    <w:rsid w:val="004B799B"/>
    <w:rsid w:val="004E5875"/>
    <w:rsid w:val="004F205D"/>
    <w:rsid w:val="004F5FDB"/>
    <w:rsid w:val="00501C9B"/>
    <w:rsid w:val="005032F8"/>
    <w:rsid w:val="0050531A"/>
    <w:rsid w:val="00513848"/>
    <w:rsid w:val="005223AE"/>
    <w:rsid w:val="005259D8"/>
    <w:rsid w:val="005510D4"/>
    <w:rsid w:val="005524FE"/>
    <w:rsid w:val="00552BB2"/>
    <w:rsid w:val="0055361D"/>
    <w:rsid w:val="00567906"/>
    <w:rsid w:val="00576912"/>
    <w:rsid w:val="00583496"/>
    <w:rsid w:val="0058382B"/>
    <w:rsid w:val="0058688E"/>
    <w:rsid w:val="005973B0"/>
    <w:rsid w:val="005A1F49"/>
    <w:rsid w:val="005B3680"/>
    <w:rsid w:val="005D6E20"/>
    <w:rsid w:val="005D7C74"/>
    <w:rsid w:val="005F1DE6"/>
    <w:rsid w:val="00600937"/>
    <w:rsid w:val="00602BAA"/>
    <w:rsid w:val="00610ED7"/>
    <w:rsid w:val="0061571F"/>
    <w:rsid w:val="00620EEC"/>
    <w:rsid w:val="0063763B"/>
    <w:rsid w:val="00637640"/>
    <w:rsid w:val="006408C2"/>
    <w:rsid w:val="0064457B"/>
    <w:rsid w:val="00656545"/>
    <w:rsid w:val="00665016"/>
    <w:rsid w:val="00672C9B"/>
    <w:rsid w:val="00686688"/>
    <w:rsid w:val="0069513E"/>
    <w:rsid w:val="00696B5C"/>
    <w:rsid w:val="006975D6"/>
    <w:rsid w:val="006C00AD"/>
    <w:rsid w:val="006C142C"/>
    <w:rsid w:val="006C2B0E"/>
    <w:rsid w:val="006D3F7C"/>
    <w:rsid w:val="006D5777"/>
    <w:rsid w:val="006E66AE"/>
    <w:rsid w:val="006E7754"/>
    <w:rsid w:val="006F5DB7"/>
    <w:rsid w:val="00714C4B"/>
    <w:rsid w:val="00717FEC"/>
    <w:rsid w:val="00727DFD"/>
    <w:rsid w:val="00737F9E"/>
    <w:rsid w:val="0074111F"/>
    <w:rsid w:val="00741809"/>
    <w:rsid w:val="00746EBB"/>
    <w:rsid w:val="0076596C"/>
    <w:rsid w:val="00776AE4"/>
    <w:rsid w:val="00783BBA"/>
    <w:rsid w:val="00783F7C"/>
    <w:rsid w:val="007927FD"/>
    <w:rsid w:val="007A24D0"/>
    <w:rsid w:val="007B096F"/>
    <w:rsid w:val="007B4122"/>
    <w:rsid w:val="007C6EBC"/>
    <w:rsid w:val="007C7847"/>
    <w:rsid w:val="007D0187"/>
    <w:rsid w:val="007D20E2"/>
    <w:rsid w:val="007E0CC4"/>
    <w:rsid w:val="007E5F5C"/>
    <w:rsid w:val="007F3810"/>
    <w:rsid w:val="007F7EF9"/>
    <w:rsid w:val="008163B7"/>
    <w:rsid w:val="00816514"/>
    <w:rsid w:val="00831996"/>
    <w:rsid w:val="0083208C"/>
    <w:rsid w:val="00835615"/>
    <w:rsid w:val="0084286E"/>
    <w:rsid w:val="00842FF6"/>
    <w:rsid w:val="00863A0B"/>
    <w:rsid w:val="008656E1"/>
    <w:rsid w:val="00875B65"/>
    <w:rsid w:val="00883A05"/>
    <w:rsid w:val="00891BBE"/>
    <w:rsid w:val="00891F77"/>
    <w:rsid w:val="00896C96"/>
    <w:rsid w:val="00897E7E"/>
    <w:rsid w:val="008B3A0E"/>
    <w:rsid w:val="008B4C76"/>
    <w:rsid w:val="008D4B97"/>
    <w:rsid w:val="008D5042"/>
    <w:rsid w:val="008E2691"/>
    <w:rsid w:val="008E49E4"/>
    <w:rsid w:val="009122B3"/>
    <w:rsid w:val="00941562"/>
    <w:rsid w:val="00953E31"/>
    <w:rsid w:val="00956C1D"/>
    <w:rsid w:val="00996DEA"/>
    <w:rsid w:val="009A5A8A"/>
    <w:rsid w:val="009B7FF0"/>
    <w:rsid w:val="009C41B5"/>
    <w:rsid w:val="009E6DF2"/>
    <w:rsid w:val="009F127E"/>
    <w:rsid w:val="009F3662"/>
    <w:rsid w:val="00A03D7B"/>
    <w:rsid w:val="00A1315F"/>
    <w:rsid w:val="00A2699B"/>
    <w:rsid w:val="00A44DD9"/>
    <w:rsid w:val="00A47AC3"/>
    <w:rsid w:val="00A80E6A"/>
    <w:rsid w:val="00A9139D"/>
    <w:rsid w:val="00A956FE"/>
    <w:rsid w:val="00AD2E54"/>
    <w:rsid w:val="00AD5CFA"/>
    <w:rsid w:val="00AD5D94"/>
    <w:rsid w:val="00AE4E76"/>
    <w:rsid w:val="00AE68DB"/>
    <w:rsid w:val="00B34A82"/>
    <w:rsid w:val="00B37FFC"/>
    <w:rsid w:val="00B57F89"/>
    <w:rsid w:val="00B60A92"/>
    <w:rsid w:val="00B63E9D"/>
    <w:rsid w:val="00B6505B"/>
    <w:rsid w:val="00B659BA"/>
    <w:rsid w:val="00B77081"/>
    <w:rsid w:val="00B8196E"/>
    <w:rsid w:val="00B83BFA"/>
    <w:rsid w:val="00B92DD0"/>
    <w:rsid w:val="00BD7E9E"/>
    <w:rsid w:val="00BF0B82"/>
    <w:rsid w:val="00BF2AB3"/>
    <w:rsid w:val="00BF3F99"/>
    <w:rsid w:val="00C1224D"/>
    <w:rsid w:val="00C152C8"/>
    <w:rsid w:val="00C20833"/>
    <w:rsid w:val="00C208EC"/>
    <w:rsid w:val="00C21471"/>
    <w:rsid w:val="00C21F3F"/>
    <w:rsid w:val="00C268C5"/>
    <w:rsid w:val="00C36F96"/>
    <w:rsid w:val="00C4742C"/>
    <w:rsid w:val="00C52697"/>
    <w:rsid w:val="00C62D9B"/>
    <w:rsid w:val="00C65F38"/>
    <w:rsid w:val="00C76D0B"/>
    <w:rsid w:val="00C90850"/>
    <w:rsid w:val="00C9495D"/>
    <w:rsid w:val="00CC15A3"/>
    <w:rsid w:val="00CC3083"/>
    <w:rsid w:val="00CD1DB1"/>
    <w:rsid w:val="00CE4B3F"/>
    <w:rsid w:val="00CF50BB"/>
    <w:rsid w:val="00CF7A1B"/>
    <w:rsid w:val="00D01899"/>
    <w:rsid w:val="00D06C5C"/>
    <w:rsid w:val="00D07BF4"/>
    <w:rsid w:val="00D2264A"/>
    <w:rsid w:val="00D2509B"/>
    <w:rsid w:val="00D32644"/>
    <w:rsid w:val="00D44543"/>
    <w:rsid w:val="00D44BFB"/>
    <w:rsid w:val="00D517A0"/>
    <w:rsid w:val="00D65163"/>
    <w:rsid w:val="00D7258E"/>
    <w:rsid w:val="00D92DDF"/>
    <w:rsid w:val="00DA2E18"/>
    <w:rsid w:val="00DA3C10"/>
    <w:rsid w:val="00DA75F2"/>
    <w:rsid w:val="00DB6ABF"/>
    <w:rsid w:val="00DC1117"/>
    <w:rsid w:val="00DF7114"/>
    <w:rsid w:val="00E01E24"/>
    <w:rsid w:val="00E13955"/>
    <w:rsid w:val="00E21F76"/>
    <w:rsid w:val="00E55D6E"/>
    <w:rsid w:val="00E80CD4"/>
    <w:rsid w:val="00E851EF"/>
    <w:rsid w:val="00E932E3"/>
    <w:rsid w:val="00EB000E"/>
    <w:rsid w:val="00EB74B9"/>
    <w:rsid w:val="00EC79FD"/>
    <w:rsid w:val="00EE040C"/>
    <w:rsid w:val="00EE668D"/>
    <w:rsid w:val="00F10A70"/>
    <w:rsid w:val="00F10E7B"/>
    <w:rsid w:val="00F17F3D"/>
    <w:rsid w:val="00F2698D"/>
    <w:rsid w:val="00F50C38"/>
    <w:rsid w:val="00F549C3"/>
    <w:rsid w:val="00F624A8"/>
    <w:rsid w:val="00F72F86"/>
    <w:rsid w:val="00F75AD7"/>
    <w:rsid w:val="00F842D3"/>
    <w:rsid w:val="00F854E6"/>
    <w:rsid w:val="00F85796"/>
    <w:rsid w:val="00F86A17"/>
    <w:rsid w:val="00FB1467"/>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08C1"/>
  <w15:docId w15:val="{0D4E62C8-F062-4D1B-B7E7-DA7D1D84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6912"/>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FB1467"/>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2C665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2C665E"/>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semiHidden/>
    <w:unhideWhenUsed/>
    <w:rsid w:val="005223AE"/>
    <w:rPr>
      <w:sz w:val="16"/>
      <w:szCs w:val="16"/>
    </w:rPr>
  </w:style>
  <w:style w:type="paragraph" w:styleId="Komentarotekstas">
    <w:name w:val="annotation text"/>
    <w:basedOn w:val="prastasis"/>
    <w:link w:val="KomentarotekstasDiagrama"/>
    <w:unhideWhenUsed/>
    <w:rsid w:val="005223AE"/>
    <w:rPr>
      <w:sz w:val="20"/>
      <w:szCs w:val="20"/>
    </w:rPr>
  </w:style>
  <w:style w:type="character" w:customStyle="1" w:styleId="KomentarotekstasDiagrama">
    <w:name w:val="Komentaro tekstas Diagrama"/>
    <w:basedOn w:val="Numatytasispastraiposriftas"/>
    <w:link w:val="Komentarotekstas"/>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2C665E"/>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35A78-DDCC-4DFC-95A0-C11E6DBC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13086</Words>
  <Characters>7460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2020-06-19T08:17:00Z</dcterms:created>
  <dcterms:modified xsi:type="dcterms:W3CDTF">2020-06-19T08:21:00Z</dcterms:modified>
</cp:coreProperties>
</file>