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01F" w:rsidRPr="00515726" w:rsidRDefault="00C9001F" w:rsidP="00C9001F">
      <w:pPr>
        <w:widowControl w:val="0"/>
        <w:spacing w:after="0" w:line="240" w:lineRule="auto"/>
        <w:jc w:val="center"/>
        <w:outlineLvl w:val="0"/>
        <w:rPr>
          <w:rFonts w:ascii="Times New Roman" w:hAnsi="Times New Roman"/>
          <w:lang w:val="lt-LT"/>
        </w:rPr>
      </w:pPr>
      <w:r w:rsidRPr="00515726">
        <w:rPr>
          <w:rFonts w:ascii="Times New Roman" w:hAnsi="Times New Roman"/>
          <w:b/>
          <w:lang w:val="lt-LT"/>
        </w:rPr>
        <w:t>Pakuotės lapelis: informacija pacientui</w:t>
      </w:r>
    </w:p>
    <w:p w:rsidR="00C9001F" w:rsidRPr="00515726" w:rsidRDefault="00C9001F" w:rsidP="00C9001F">
      <w:pPr>
        <w:widowControl w:val="0"/>
        <w:spacing w:after="0" w:line="240" w:lineRule="auto"/>
        <w:jc w:val="center"/>
        <w:outlineLvl w:val="0"/>
        <w:rPr>
          <w:rFonts w:ascii="Times New Roman" w:hAnsi="Times New Roman"/>
          <w:lang w:val="lt-LT"/>
        </w:rPr>
      </w:pPr>
    </w:p>
    <w:p w:rsidR="00C9001F" w:rsidRPr="00515726" w:rsidRDefault="00C9001F" w:rsidP="00C9001F">
      <w:pPr>
        <w:widowControl w:val="0"/>
        <w:numPr>
          <w:ilvl w:val="12"/>
          <w:numId w:val="0"/>
        </w:numPr>
        <w:spacing w:after="0" w:line="240" w:lineRule="auto"/>
        <w:jc w:val="center"/>
        <w:rPr>
          <w:rFonts w:ascii="Times New Roman" w:hAnsi="Times New Roman"/>
          <w:b/>
          <w:lang w:val="lt-LT"/>
        </w:rPr>
      </w:pPr>
      <w:r w:rsidRPr="00515726">
        <w:rPr>
          <w:rFonts w:ascii="Times New Roman" w:hAnsi="Times New Roman"/>
          <w:b/>
          <w:lang w:val="lt-LT"/>
        </w:rPr>
        <w:t>Octreotide Teva 10 mg milteliai ir tirpiklis</w:t>
      </w:r>
      <w:r w:rsidRPr="00515726">
        <w:rPr>
          <w:rFonts w:ascii="Times New Roman" w:eastAsia="Times New Roman" w:hAnsi="Times New Roman"/>
          <w:lang w:val="lt-LT"/>
        </w:rPr>
        <w:t xml:space="preserve"> </w:t>
      </w:r>
      <w:r w:rsidRPr="00515726">
        <w:rPr>
          <w:rFonts w:ascii="Times New Roman" w:eastAsia="Times New Roman" w:hAnsi="Times New Roman"/>
          <w:b/>
          <w:lang w:val="lt-LT"/>
        </w:rPr>
        <w:t>pailginto atpalaidavimo</w:t>
      </w:r>
      <w:r w:rsidRPr="00515726">
        <w:rPr>
          <w:rFonts w:ascii="Times New Roman" w:hAnsi="Times New Roman"/>
          <w:b/>
          <w:lang w:val="lt-LT"/>
        </w:rPr>
        <w:t xml:space="preserve"> injekcinei suspensijai</w:t>
      </w:r>
    </w:p>
    <w:p w:rsidR="00C9001F" w:rsidRPr="00515726" w:rsidRDefault="00C9001F" w:rsidP="00C9001F">
      <w:pPr>
        <w:widowControl w:val="0"/>
        <w:numPr>
          <w:ilvl w:val="12"/>
          <w:numId w:val="0"/>
        </w:numPr>
        <w:shd w:val="pct10" w:color="auto" w:fill="auto"/>
        <w:spacing w:after="0" w:line="240" w:lineRule="auto"/>
        <w:jc w:val="center"/>
        <w:rPr>
          <w:rFonts w:ascii="Times New Roman" w:hAnsi="Times New Roman"/>
          <w:b/>
          <w:lang w:val="lt-LT"/>
        </w:rPr>
      </w:pPr>
      <w:r w:rsidRPr="00515726">
        <w:rPr>
          <w:rFonts w:ascii="Times New Roman" w:hAnsi="Times New Roman"/>
          <w:b/>
          <w:lang w:val="lt-LT"/>
        </w:rPr>
        <w:t>Octreotide Teva 20 mg milteliai ir tirpiklis pailginto atpalaidavimo injekcinei suspensijai</w:t>
      </w:r>
    </w:p>
    <w:p w:rsidR="00C9001F" w:rsidRPr="00515726" w:rsidRDefault="00C9001F" w:rsidP="00C9001F">
      <w:pPr>
        <w:tabs>
          <w:tab w:val="left" w:pos="567"/>
        </w:tabs>
        <w:spacing w:after="0" w:line="260" w:lineRule="exact"/>
        <w:ind w:left="567" w:hanging="567"/>
        <w:jc w:val="center"/>
        <w:rPr>
          <w:rFonts w:ascii="Times New Roman" w:hAnsi="Times New Roman"/>
          <w:lang w:val="lt-LT"/>
        </w:rPr>
      </w:pPr>
      <w:r>
        <w:rPr>
          <w:rFonts w:ascii="Times New Roman" w:hAnsi="Times New Roman"/>
          <w:lang w:val="lt-LT"/>
        </w:rPr>
        <w:t>o</w:t>
      </w:r>
      <w:r w:rsidRPr="00515726">
        <w:rPr>
          <w:rFonts w:ascii="Times New Roman" w:hAnsi="Times New Roman"/>
          <w:lang w:val="lt-LT"/>
        </w:rPr>
        <w:t>ktreotidas</w:t>
      </w:r>
    </w:p>
    <w:p w:rsidR="00C9001F" w:rsidRPr="00515726" w:rsidRDefault="00C9001F" w:rsidP="00C9001F">
      <w:pPr>
        <w:widowControl w:val="0"/>
        <w:numPr>
          <w:ilvl w:val="12"/>
          <w:numId w:val="0"/>
        </w:numPr>
        <w:spacing w:after="0" w:line="240" w:lineRule="auto"/>
        <w:jc w:val="center"/>
        <w:rPr>
          <w:rFonts w:ascii="Times New Roman" w:hAnsi="Times New Roman"/>
          <w:lang w:val="lt-LT"/>
        </w:rPr>
      </w:pPr>
    </w:p>
    <w:p w:rsidR="00C9001F" w:rsidRPr="00515726" w:rsidRDefault="00C9001F" w:rsidP="00C9001F">
      <w:pPr>
        <w:keepNext/>
        <w:widowControl w:val="0"/>
        <w:numPr>
          <w:ilvl w:val="12"/>
          <w:numId w:val="0"/>
        </w:numPr>
        <w:spacing w:after="0" w:line="240" w:lineRule="auto"/>
        <w:rPr>
          <w:rFonts w:ascii="Times New Roman" w:hAnsi="Times New Roman"/>
          <w:b/>
          <w:lang w:val="lt-LT"/>
        </w:rPr>
      </w:pPr>
      <w:r w:rsidRPr="00515726">
        <w:rPr>
          <w:rFonts w:ascii="Times New Roman" w:hAnsi="Times New Roman"/>
          <w:b/>
          <w:lang w:val="lt-LT"/>
        </w:rPr>
        <w:t>Atidžiai perskaitykite visą šį lapelį, prieš pradėdami vartoti vaistą, nes jame pateikiama Jums svarbi informacija.</w:t>
      </w:r>
    </w:p>
    <w:p w:rsidR="00C9001F" w:rsidRPr="00515726" w:rsidRDefault="00C9001F" w:rsidP="00C9001F">
      <w:pPr>
        <w:widowControl w:val="0"/>
        <w:numPr>
          <w:ilvl w:val="0"/>
          <w:numId w:val="5"/>
        </w:numPr>
        <w:tabs>
          <w:tab w:val="left" w:pos="567"/>
        </w:tabs>
        <w:spacing w:after="0" w:line="240" w:lineRule="auto"/>
        <w:ind w:left="567" w:hanging="567"/>
        <w:rPr>
          <w:rFonts w:ascii="Times New Roman" w:hAnsi="Times New Roman"/>
          <w:lang w:val="lt-LT"/>
        </w:rPr>
      </w:pPr>
      <w:r w:rsidRPr="00515726">
        <w:rPr>
          <w:rFonts w:ascii="Times New Roman" w:hAnsi="Times New Roman"/>
          <w:lang w:val="lt-LT"/>
        </w:rPr>
        <w:t>Neišmeskite šio lapelio, nes vėl gali prireikti jį perskaityti.</w:t>
      </w:r>
    </w:p>
    <w:p w:rsidR="00C9001F" w:rsidRPr="00515726" w:rsidRDefault="00C9001F" w:rsidP="00C9001F">
      <w:pPr>
        <w:widowControl w:val="0"/>
        <w:numPr>
          <w:ilvl w:val="0"/>
          <w:numId w:val="5"/>
        </w:numPr>
        <w:tabs>
          <w:tab w:val="left" w:pos="567"/>
        </w:tabs>
        <w:autoSpaceDE w:val="0"/>
        <w:autoSpaceDN w:val="0"/>
        <w:adjustRightInd w:val="0"/>
        <w:spacing w:after="0" w:line="240" w:lineRule="auto"/>
        <w:ind w:left="567" w:hanging="567"/>
        <w:rPr>
          <w:rFonts w:ascii="Times New Roman" w:hAnsi="Times New Roman"/>
          <w:lang w:val="lt-LT"/>
        </w:rPr>
      </w:pPr>
      <w:r w:rsidRPr="00515726">
        <w:rPr>
          <w:rFonts w:ascii="Times New Roman" w:hAnsi="Times New Roman"/>
          <w:lang w:val="lt-LT"/>
        </w:rPr>
        <w:t>Jeigu kiltų daugiau klausimų, kreipkitės į gydytoją, vaistininką arba slaugytoją.</w:t>
      </w:r>
    </w:p>
    <w:p w:rsidR="00C9001F" w:rsidRPr="00515726" w:rsidRDefault="00C9001F" w:rsidP="00C9001F">
      <w:pPr>
        <w:widowControl w:val="0"/>
        <w:numPr>
          <w:ilvl w:val="0"/>
          <w:numId w:val="5"/>
        </w:numPr>
        <w:tabs>
          <w:tab w:val="left" w:pos="567"/>
        </w:tabs>
        <w:autoSpaceDE w:val="0"/>
        <w:autoSpaceDN w:val="0"/>
        <w:adjustRightInd w:val="0"/>
        <w:spacing w:after="0" w:line="240" w:lineRule="auto"/>
        <w:ind w:left="567" w:hanging="567"/>
        <w:rPr>
          <w:rFonts w:ascii="Times New Roman" w:hAnsi="Times New Roman"/>
          <w:lang w:val="lt-LT"/>
        </w:rPr>
      </w:pPr>
      <w:r w:rsidRPr="00515726">
        <w:rPr>
          <w:rFonts w:ascii="Times New Roman" w:hAnsi="Times New Roman"/>
          <w:lang w:val="lt-LT"/>
        </w:rPr>
        <w:t>Šis vaistas skirtas tik Jums, todėl kitiems žmonėms jo duoti negalima. Vaistas gali jiems pakenkti (net tiems, kurių ligos požymiai yra tokie patys kaip Jūsų).</w:t>
      </w:r>
    </w:p>
    <w:p w:rsidR="00C9001F" w:rsidRPr="00515726" w:rsidRDefault="00C9001F" w:rsidP="00C9001F">
      <w:pPr>
        <w:widowControl w:val="0"/>
        <w:numPr>
          <w:ilvl w:val="0"/>
          <w:numId w:val="5"/>
        </w:numPr>
        <w:tabs>
          <w:tab w:val="left" w:pos="567"/>
        </w:tabs>
        <w:autoSpaceDE w:val="0"/>
        <w:autoSpaceDN w:val="0"/>
        <w:adjustRightInd w:val="0"/>
        <w:spacing w:after="0" w:line="240" w:lineRule="auto"/>
        <w:ind w:left="567" w:hanging="567"/>
        <w:rPr>
          <w:rFonts w:ascii="Times New Roman" w:hAnsi="Times New Roman"/>
          <w:lang w:val="lt-LT"/>
        </w:rPr>
      </w:pPr>
      <w:r w:rsidRPr="00515726">
        <w:rPr>
          <w:rFonts w:ascii="Times New Roman" w:hAnsi="Times New Roman"/>
          <w:lang w:val="lt-LT"/>
        </w:rPr>
        <w:t>Jeigu pasireiškė šalutinis poveikis (net jeigu jis šiame lapelyje nenurodytas), kreipkitės į gydytoją, vaistininką arba slaugytoją. Žr.</w:t>
      </w:r>
      <w:r>
        <w:rPr>
          <w:rFonts w:ascii="Times New Roman" w:hAnsi="Times New Roman"/>
          <w:lang w:val="lt-LT"/>
        </w:rPr>
        <w:t> </w:t>
      </w:r>
      <w:r w:rsidRPr="00515726">
        <w:rPr>
          <w:rFonts w:ascii="Times New Roman" w:hAnsi="Times New Roman"/>
          <w:lang w:val="lt-LT"/>
        </w:rPr>
        <w:t>4</w:t>
      </w:r>
      <w:r w:rsidRPr="00515726">
        <w:rPr>
          <w:rFonts w:ascii="Times New Roman" w:hAnsi="Times New Roman"/>
          <w:b/>
          <w:lang w:val="lt-LT"/>
        </w:rPr>
        <w:t> </w:t>
      </w:r>
      <w:r w:rsidRPr="00515726">
        <w:rPr>
          <w:rFonts w:ascii="Times New Roman" w:hAnsi="Times New Roman"/>
          <w:lang w:val="lt-LT"/>
        </w:rPr>
        <w:t>skyrių.</w:t>
      </w:r>
    </w:p>
    <w:p w:rsidR="00C9001F" w:rsidRPr="00515726" w:rsidRDefault="00C9001F" w:rsidP="00C9001F">
      <w:pPr>
        <w:widowControl w:val="0"/>
        <w:spacing w:after="0" w:line="240" w:lineRule="auto"/>
        <w:ind w:right="-2"/>
        <w:rPr>
          <w:rFonts w:ascii="Times New Roman" w:hAnsi="Times New Roman"/>
          <w:lang w:val="lt-LT"/>
        </w:rPr>
      </w:pPr>
    </w:p>
    <w:p w:rsidR="00C9001F" w:rsidRDefault="00C9001F" w:rsidP="00C9001F">
      <w:pPr>
        <w:keepNext/>
        <w:widowControl w:val="0"/>
        <w:numPr>
          <w:ilvl w:val="12"/>
          <w:numId w:val="0"/>
        </w:numPr>
        <w:spacing w:after="0" w:line="240" w:lineRule="auto"/>
        <w:ind w:right="-2"/>
        <w:outlineLvl w:val="0"/>
        <w:rPr>
          <w:rFonts w:ascii="Times New Roman" w:hAnsi="Times New Roman"/>
          <w:b/>
          <w:lang w:val="lt-LT"/>
        </w:rPr>
      </w:pPr>
      <w:r w:rsidRPr="00515726">
        <w:rPr>
          <w:rFonts w:ascii="Times New Roman" w:hAnsi="Times New Roman"/>
          <w:b/>
          <w:lang w:val="lt-LT"/>
        </w:rPr>
        <w:t>Apie ką rašoma šiame lapelyje?</w:t>
      </w:r>
    </w:p>
    <w:p w:rsidR="00C9001F" w:rsidRPr="00515726" w:rsidRDefault="00C9001F" w:rsidP="00C9001F">
      <w:pPr>
        <w:keepNext/>
        <w:widowControl w:val="0"/>
        <w:numPr>
          <w:ilvl w:val="12"/>
          <w:numId w:val="0"/>
        </w:numPr>
        <w:spacing w:after="0" w:line="240" w:lineRule="auto"/>
        <w:ind w:right="-2"/>
        <w:outlineLvl w:val="0"/>
        <w:rPr>
          <w:rFonts w:ascii="Times New Roman" w:hAnsi="Times New Roman"/>
          <w:b/>
          <w:lang w:val="lt-LT"/>
        </w:rPr>
      </w:pPr>
    </w:p>
    <w:p w:rsidR="00C9001F" w:rsidRPr="00515726" w:rsidRDefault="00C9001F" w:rsidP="00C9001F">
      <w:pPr>
        <w:widowControl w:val="0"/>
        <w:numPr>
          <w:ilvl w:val="12"/>
          <w:numId w:val="0"/>
        </w:numPr>
        <w:spacing w:after="0" w:line="240" w:lineRule="auto"/>
        <w:ind w:left="567" w:right="-29" w:hanging="567"/>
        <w:rPr>
          <w:rFonts w:ascii="Times New Roman" w:hAnsi="Times New Roman"/>
          <w:lang w:val="lt-LT"/>
        </w:rPr>
      </w:pPr>
      <w:r w:rsidRPr="00515726">
        <w:rPr>
          <w:rFonts w:ascii="Times New Roman" w:hAnsi="Times New Roman"/>
          <w:lang w:val="lt-LT"/>
        </w:rPr>
        <w:t>1.</w:t>
      </w:r>
      <w:r w:rsidRPr="00515726">
        <w:rPr>
          <w:rFonts w:ascii="Times New Roman" w:hAnsi="Times New Roman"/>
          <w:lang w:val="lt-LT"/>
        </w:rPr>
        <w:tab/>
        <w:t>Kas yra Octreotide Teva ir kam jis vartojamas</w:t>
      </w:r>
    </w:p>
    <w:p w:rsidR="00C9001F" w:rsidRPr="00515726" w:rsidRDefault="00C9001F" w:rsidP="00C9001F">
      <w:pPr>
        <w:widowControl w:val="0"/>
        <w:numPr>
          <w:ilvl w:val="12"/>
          <w:numId w:val="0"/>
        </w:numPr>
        <w:spacing w:after="0" w:line="240" w:lineRule="auto"/>
        <w:ind w:left="567" w:right="-29" w:hanging="567"/>
        <w:rPr>
          <w:rFonts w:ascii="Times New Roman" w:hAnsi="Times New Roman"/>
          <w:lang w:val="lt-LT"/>
        </w:rPr>
      </w:pPr>
      <w:r w:rsidRPr="00515726">
        <w:rPr>
          <w:rFonts w:ascii="Times New Roman" w:hAnsi="Times New Roman"/>
          <w:lang w:val="lt-LT"/>
        </w:rPr>
        <w:t>2.</w:t>
      </w:r>
      <w:r w:rsidRPr="00515726">
        <w:rPr>
          <w:rFonts w:ascii="Times New Roman" w:hAnsi="Times New Roman"/>
          <w:lang w:val="lt-LT"/>
        </w:rPr>
        <w:tab/>
        <w:t>Kas žinotina prieš vartojant Octeotride Teva</w:t>
      </w:r>
    </w:p>
    <w:p w:rsidR="00C9001F" w:rsidRPr="00515726" w:rsidRDefault="00C9001F" w:rsidP="00C9001F">
      <w:pPr>
        <w:widowControl w:val="0"/>
        <w:numPr>
          <w:ilvl w:val="12"/>
          <w:numId w:val="0"/>
        </w:numPr>
        <w:spacing w:after="0" w:line="240" w:lineRule="auto"/>
        <w:ind w:left="567" w:right="-29" w:hanging="567"/>
        <w:rPr>
          <w:rFonts w:ascii="Times New Roman" w:hAnsi="Times New Roman"/>
          <w:lang w:val="lt-LT"/>
        </w:rPr>
      </w:pPr>
      <w:r w:rsidRPr="00515726">
        <w:rPr>
          <w:rFonts w:ascii="Times New Roman" w:hAnsi="Times New Roman"/>
          <w:lang w:val="lt-LT"/>
        </w:rPr>
        <w:t>3.</w:t>
      </w:r>
      <w:r w:rsidRPr="00515726">
        <w:rPr>
          <w:rFonts w:ascii="Times New Roman" w:hAnsi="Times New Roman"/>
          <w:lang w:val="lt-LT"/>
        </w:rPr>
        <w:tab/>
        <w:t>Kaip vartoti Octeotride Teva</w:t>
      </w:r>
    </w:p>
    <w:p w:rsidR="00C9001F" w:rsidRPr="00515726" w:rsidRDefault="00C9001F" w:rsidP="00C9001F">
      <w:pPr>
        <w:widowControl w:val="0"/>
        <w:numPr>
          <w:ilvl w:val="12"/>
          <w:numId w:val="0"/>
        </w:numPr>
        <w:spacing w:after="0" w:line="240" w:lineRule="auto"/>
        <w:ind w:left="567" w:right="-29" w:hanging="567"/>
        <w:rPr>
          <w:rFonts w:ascii="Times New Roman" w:hAnsi="Times New Roman"/>
          <w:lang w:val="lt-LT"/>
        </w:rPr>
      </w:pPr>
      <w:r w:rsidRPr="00515726">
        <w:rPr>
          <w:rFonts w:ascii="Times New Roman" w:hAnsi="Times New Roman"/>
          <w:lang w:val="lt-LT"/>
        </w:rPr>
        <w:t>4.</w:t>
      </w:r>
      <w:r w:rsidRPr="00515726">
        <w:rPr>
          <w:rFonts w:ascii="Times New Roman" w:hAnsi="Times New Roman"/>
          <w:lang w:val="lt-LT"/>
        </w:rPr>
        <w:tab/>
        <w:t>Galimas šalutinis poveikis</w:t>
      </w:r>
    </w:p>
    <w:p w:rsidR="00C9001F" w:rsidRPr="00515726" w:rsidRDefault="00C9001F" w:rsidP="00C9001F">
      <w:pPr>
        <w:widowControl w:val="0"/>
        <w:spacing w:after="0" w:line="240" w:lineRule="auto"/>
        <w:ind w:left="567" w:right="-29" w:hanging="567"/>
        <w:rPr>
          <w:rFonts w:ascii="Times New Roman" w:hAnsi="Times New Roman"/>
          <w:lang w:val="lt-LT"/>
        </w:rPr>
      </w:pPr>
      <w:r w:rsidRPr="00515726">
        <w:rPr>
          <w:rFonts w:ascii="Times New Roman" w:hAnsi="Times New Roman"/>
          <w:lang w:val="lt-LT"/>
        </w:rPr>
        <w:t>5.</w:t>
      </w:r>
      <w:r w:rsidRPr="00515726">
        <w:rPr>
          <w:rFonts w:ascii="Times New Roman" w:hAnsi="Times New Roman"/>
          <w:lang w:val="lt-LT"/>
        </w:rPr>
        <w:tab/>
        <w:t>Kaip laikyti Octeotride Teva</w:t>
      </w:r>
    </w:p>
    <w:p w:rsidR="00C9001F" w:rsidRPr="00515726" w:rsidRDefault="00C9001F" w:rsidP="00C9001F">
      <w:pPr>
        <w:widowControl w:val="0"/>
        <w:spacing w:after="0" w:line="240" w:lineRule="auto"/>
        <w:ind w:left="567" w:right="-29" w:hanging="567"/>
        <w:rPr>
          <w:rFonts w:ascii="Times New Roman" w:hAnsi="Times New Roman"/>
          <w:lang w:val="lt-LT"/>
        </w:rPr>
      </w:pPr>
      <w:r w:rsidRPr="00515726">
        <w:rPr>
          <w:rFonts w:ascii="Times New Roman" w:hAnsi="Times New Roman"/>
          <w:lang w:val="lt-LT"/>
        </w:rPr>
        <w:t>6.</w:t>
      </w:r>
      <w:r w:rsidRPr="00515726">
        <w:rPr>
          <w:rFonts w:ascii="Times New Roman" w:hAnsi="Times New Roman"/>
          <w:lang w:val="lt-LT"/>
        </w:rPr>
        <w:tab/>
        <w:t>Pakuotės turinys ir kita informacija</w:t>
      </w:r>
    </w:p>
    <w:p w:rsidR="00C9001F" w:rsidRPr="00515726" w:rsidRDefault="00C9001F" w:rsidP="00C9001F">
      <w:pPr>
        <w:widowControl w:val="0"/>
        <w:numPr>
          <w:ilvl w:val="12"/>
          <w:numId w:val="0"/>
        </w:numPr>
        <w:spacing w:after="0" w:line="240" w:lineRule="auto"/>
        <w:rPr>
          <w:rFonts w:ascii="Times New Roman" w:hAnsi="Times New Roman"/>
          <w:lang w:val="lt-LT"/>
        </w:rPr>
      </w:pPr>
    </w:p>
    <w:p w:rsidR="00C9001F" w:rsidRPr="00515726" w:rsidRDefault="00C9001F" w:rsidP="00C9001F">
      <w:pPr>
        <w:widowControl w:val="0"/>
        <w:numPr>
          <w:ilvl w:val="12"/>
          <w:numId w:val="0"/>
        </w:numPr>
        <w:spacing w:after="0" w:line="240" w:lineRule="auto"/>
        <w:rPr>
          <w:rFonts w:ascii="Times New Roman" w:hAnsi="Times New Roman"/>
          <w:lang w:val="lt-LT"/>
        </w:rPr>
      </w:pPr>
    </w:p>
    <w:p w:rsidR="00C9001F" w:rsidRPr="00515726" w:rsidRDefault="00C9001F" w:rsidP="00C9001F">
      <w:pPr>
        <w:keepNext/>
        <w:widowControl w:val="0"/>
        <w:spacing w:after="0" w:line="240" w:lineRule="auto"/>
        <w:ind w:left="567" w:right="-2" w:hanging="567"/>
        <w:rPr>
          <w:rFonts w:ascii="Times New Roman" w:hAnsi="Times New Roman"/>
          <w:b/>
          <w:lang w:val="lt-LT"/>
        </w:rPr>
      </w:pPr>
      <w:r w:rsidRPr="00515726">
        <w:rPr>
          <w:rFonts w:ascii="Times New Roman" w:hAnsi="Times New Roman"/>
          <w:b/>
          <w:lang w:val="lt-LT"/>
        </w:rPr>
        <w:t>1.</w:t>
      </w:r>
      <w:r w:rsidRPr="00515726">
        <w:rPr>
          <w:rFonts w:ascii="Times New Roman" w:hAnsi="Times New Roman"/>
          <w:b/>
          <w:lang w:val="lt-LT"/>
        </w:rPr>
        <w:tab/>
        <w:t>Kas yra Octreotide Teva ir kam jis vartojamas</w:t>
      </w:r>
    </w:p>
    <w:p w:rsidR="00C9001F" w:rsidRPr="00515726" w:rsidRDefault="00C9001F" w:rsidP="00C9001F">
      <w:pPr>
        <w:keepNext/>
        <w:widowControl w:val="0"/>
        <w:spacing w:after="0" w:line="240" w:lineRule="auto"/>
        <w:ind w:right="-2"/>
        <w:rPr>
          <w:rFonts w:ascii="Times New Roman" w:hAnsi="Times New Roman"/>
          <w:lang w:val="lt-LT"/>
        </w:rPr>
      </w:pPr>
    </w:p>
    <w:p w:rsidR="00C9001F" w:rsidRPr="00515726" w:rsidRDefault="00C9001F" w:rsidP="00C9001F">
      <w:pPr>
        <w:widowControl w:val="0"/>
        <w:numPr>
          <w:ilvl w:val="12"/>
          <w:numId w:val="0"/>
        </w:numPr>
        <w:spacing w:after="0" w:line="240" w:lineRule="auto"/>
        <w:rPr>
          <w:rFonts w:ascii="Times New Roman" w:hAnsi="Times New Roman"/>
          <w:lang w:val="lt-LT"/>
        </w:rPr>
      </w:pPr>
      <w:r w:rsidRPr="00515726">
        <w:rPr>
          <w:rFonts w:ascii="Times New Roman" w:hAnsi="Times New Roman"/>
          <w:lang w:val="lt-LT"/>
        </w:rPr>
        <w:t>Octreotide Teva yra sintetinis somatostatino junginys. Somatostatino normaliai būna žmonių organizme</w:t>
      </w:r>
      <w:r>
        <w:rPr>
          <w:rFonts w:ascii="Times New Roman" w:hAnsi="Times New Roman"/>
          <w:lang w:val="lt-LT"/>
        </w:rPr>
        <w:t>,</w:t>
      </w:r>
      <w:r w:rsidRPr="00515726">
        <w:rPr>
          <w:rFonts w:ascii="Times New Roman" w:hAnsi="Times New Roman"/>
          <w:lang w:val="lt-LT"/>
        </w:rPr>
        <w:t xml:space="preserve"> jis slopina kai kurių hormonų, pavyzdžiui, augimo hormono, išsiskyrimą. Octreotide Teva privalumas, palyginti su somatostatinu, yra tas, kad jis veikia stipriau ir ilgiau.</w:t>
      </w:r>
    </w:p>
    <w:p w:rsidR="00C9001F" w:rsidRPr="00515726" w:rsidRDefault="00C9001F" w:rsidP="00C9001F">
      <w:pPr>
        <w:widowControl w:val="0"/>
        <w:numPr>
          <w:ilvl w:val="12"/>
          <w:numId w:val="0"/>
        </w:numPr>
        <w:spacing w:after="0" w:line="240" w:lineRule="auto"/>
        <w:rPr>
          <w:rFonts w:ascii="Times New Roman" w:hAnsi="Times New Roman"/>
          <w:lang w:val="lt-LT"/>
        </w:rPr>
      </w:pPr>
    </w:p>
    <w:p w:rsidR="00C9001F" w:rsidRPr="00FC1DD4" w:rsidRDefault="00C9001F" w:rsidP="00C9001F">
      <w:pPr>
        <w:keepNext/>
        <w:widowControl w:val="0"/>
        <w:spacing w:after="0" w:line="240" w:lineRule="auto"/>
        <w:rPr>
          <w:rFonts w:ascii="Times New Roman" w:hAnsi="Times New Roman"/>
          <w:i/>
          <w:lang w:val="lt-LT"/>
        </w:rPr>
      </w:pPr>
      <w:r w:rsidRPr="00FC1DD4">
        <w:rPr>
          <w:rFonts w:ascii="Times New Roman" w:hAnsi="Times New Roman"/>
          <w:i/>
          <w:lang w:val="lt-LT"/>
        </w:rPr>
        <w:t>Octreotide Teva vartojamas</w:t>
      </w:r>
    </w:p>
    <w:p w:rsidR="00C9001F" w:rsidRPr="00515726" w:rsidRDefault="00C9001F" w:rsidP="00C9001F">
      <w:pPr>
        <w:pStyle w:val="Sraopastraipa"/>
        <w:keepNext/>
        <w:widowControl w:val="0"/>
        <w:numPr>
          <w:ilvl w:val="0"/>
          <w:numId w:val="10"/>
        </w:numPr>
        <w:spacing w:line="240" w:lineRule="auto"/>
        <w:ind w:left="567" w:hanging="567"/>
        <w:rPr>
          <w:szCs w:val="22"/>
          <w:lang w:val="lt-LT"/>
        </w:rPr>
      </w:pPr>
      <w:r w:rsidRPr="00515726">
        <w:rPr>
          <w:szCs w:val="22"/>
          <w:lang w:val="lt-LT"/>
        </w:rPr>
        <w:t>Akromegalija</w:t>
      </w:r>
      <w:r w:rsidRPr="00515726">
        <w:rPr>
          <w:b/>
          <w:szCs w:val="22"/>
          <w:lang w:val="lt-LT"/>
        </w:rPr>
        <w:t xml:space="preserve"> </w:t>
      </w:r>
      <w:r w:rsidRPr="00515726">
        <w:rPr>
          <w:szCs w:val="22"/>
          <w:lang w:val="lt-LT"/>
        </w:rPr>
        <w:t>sergantiems pacientams gydyti</w:t>
      </w:r>
      <w:r>
        <w:rPr>
          <w:szCs w:val="22"/>
          <w:lang w:val="lt-LT"/>
        </w:rPr>
        <w:t>.</w:t>
      </w:r>
    </w:p>
    <w:p w:rsidR="00C9001F" w:rsidRPr="00515726" w:rsidRDefault="00C9001F" w:rsidP="00C9001F">
      <w:pPr>
        <w:numPr>
          <w:ilvl w:val="12"/>
          <w:numId w:val="0"/>
        </w:numPr>
        <w:spacing w:after="0" w:line="240" w:lineRule="auto"/>
        <w:rPr>
          <w:rFonts w:ascii="Times New Roman" w:hAnsi="Times New Roman"/>
          <w:lang w:val="lt-LT"/>
        </w:rPr>
      </w:pPr>
      <w:r w:rsidRPr="00515726">
        <w:rPr>
          <w:rFonts w:ascii="Times New Roman" w:hAnsi="Times New Roman"/>
          <w:lang w:val="lt-LT"/>
        </w:rPr>
        <w:t>Akromegalija yra tokia būklė, kai organizme gaminama per daug augimo hormono. Sveikame organizme augimo hormonas kontroliuoja audinių, organų ir kaulų augimą. Augimo hormono perteklius sukelia kaulų ir audinių, ypač plaštakų bei pėdų, padidėjimą. Octreotide Teva ženkliai palengvina akromegalijos požymius, pavyzdžiui, galvos skausmą, sustiprėjusį prakaitavimą, plaštakų ir pėdų tirpimo pojūtį, nuovargį ir sąnarių skausmą. Dažniausiai augimo hormono organizme gaminama per daug dėl padidėjusios posmegeninės liaukos (hipofizės adenomos)</w:t>
      </w:r>
      <w:r>
        <w:rPr>
          <w:rFonts w:ascii="Times New Roman" w:hAnsi="Times New Roman"/>
          <w:lang w:val="lt-LT"/>
        </w:rPr>
        <w:t>.</w:t>
      </w:r>
      <w:r w:rsidRPr="00515726">
        <w:rPr>
          <w:rFonts w:ascii="Times New Roman" w:hAnsi="Times New Roman"/>
          <w:lang w:val="lt-LT"/>
        </w:rPr>
        <w:t xml:space="preserve"> Vartojant Octreotide Teva, adenoma gali sumažėti.</w:t>
      </w:r>
    </w:p>
    <w:p w:rsidR="00C9001F" w:rsidRPr="00515726" w:rsidRDefault="00C9001F" w:rsidP="00C9001F">
      <w:pPr>
        <w:numPr>
          <w:ilvl w:val="12"/>
          <w:numId w:val="0"/>
        </w:numPr>
        <w:spacing w:after="0" w:line="240" w:lineRule="auto"/>
        <w:rPr>
          <w:rFonts w:ascii="Times New Roman" w:hAnsi="Times New Roman"/>
          <w:lang w:val="lt-LT"/>
        </w:rPr>
      </w:pPr>
    </w:p>
    <w:p w:rsidR="00C9001F" w:rsidRPr="00515726" w:rsidRDefault="00C9001F" w:rsidP="00C9001F">
      <w:pPr>
        <w:keepNext/>
        <w:numPr>
          <w:ilvl w:val="12"/>
          <w:numId w:val="0"/>
        </w:numPr>
        <w:spacing w:after="0" w:line="240" w:lineRule="auto"/>
        <w:rPr>
          <w:rFonts w:ascii="Times New Roman" w:hAnsi="Times New Roman"/>
          <w:lang w:val="lt-LT"/>
        </w:rPr>
      </w:pPr>
      <w:r w:rsidRPr="00515726">
        <w:rPr>
          <w:rFonts w:ascii="Times New Roman" w:hAnsi="Times New Roman"/>
          <w:lang w:val="lt-LT"/>
        </w:rPr>
        <w:t>Octreotide Teva vartojamas akromegalija sergantiems pacientams gydyti:</w:t>
      </w:r>
    </w:p>
    <w:p w:rsidR="00C9001F" w:rsidRPr="00515726" w:rsidRDefault="00C9001F" w:rsidP="00C9001F">
      <w:pPr>
        <w:numPr>
          <w:ilvl w:val="0"/>
          <w:numId w:val="6"/>
        </w:numPr>
        <w:tabs>
          <w:tab w:val="left" w:pos="1134"/>
        </w:tabs>
        <w:spacing w:after="0" w:line="240" w:lineRule="auto"/>
        <w:ind w:left="1134" w:hanging="567"/>
        <w:rPr>
          <w:rFonts w:ascii="Times New Roman" w:hAnsi="Times New Roman"/>
          <w:lang w:val="lt-LT"/>
        </w:rPr>
      </w:pPr>
      <w:r w:rsidRPr="00515726">
        <w:rPr>
          <w:rFonts w:ascii="Times New Roman" w:hAnsi="Times New Roman"/>
          <w:lang w:val="lt-LT"/>
        </w:rPr>
        <w:t>kai kiti akromegalijos gydymo būdai (chirurginis ar radioterapija) netinka arba buvo neveiksmingi;</w:t>
      </w:r>
    </w:p>
    <w:p w:rsidR="00C9001F" w:rsidRPr="00515726" w:rsidRDefault="00C9001F" w:rsidP="00C9001F">
      <w:pPr>
        <w:numPr>
          <w:ilvl w:val="0"/>
          <w:numId w:val="6"/>
        </w:numPr>
        <w:tabs>
          <w:tab w:val="left" w:pos="1134"/>
        </w:tabs>
        <w:spacing w:after="0" w:line="240" w:lineRule="auto"/>
        <w:ind w:left="1134" w:hanging="567"/>
        <w:rPr>
          <w:rFonts w:ascii="Times New Roman" w:hAnsi="Times New Roman"/>
          <w:lang w:val="lt-LT"/>
        </w:rPr>
      </w:pPr>
      <w:r w:rsidRPr="00515726">
        <w:rPr>
          <w:rFonts w:ascii="Times New Roman" w:hAnsi="Times New Roman"/>
          <w:lang w:val="lt-LT"/>
        </w:rPr>
        <w:t>po radioterapijos, laikotarpiu iki bus pasiektas visiškas radioterapijos efektas.</w:t>
      </w:r>
    </w:p>
    <w:p w:rsidR="00C9001F" w:rsidRPr="00515726" w:rsidRDefault="00C9001F" w:rsidP="00C9001F">
      <w:pPr>
        <w:widowControl w:val="0"/>
        <w:spacing w:after="0" w:line="240" w:lineRule="auto"/>
        <w:rPr>
          <w:rFonts w:ascii="Times New Roman" w:hAnsi="Times New Roman"/>
          <w:lang w:val="lt-LT"/>
        </w:rPr>
      </w:pPr>
    </w:p>
    <w:p w:rsidR="00C9001F" w:rsidRPr="00515726" w:rsidRDefault="00C9001F" w:rsidP="00C9001F">
      <w:pPr>
        <w:pStyle w:val="Sraopastraipa"/>
        <w:keepNext/>
        <w:widowControl w:val="0"/>
        <w:numPr>
          <w:ilvl w:val="0"/>
          <w:numId w:val="10"/>
        </w:numPr>
        <w:spacing w:line="240" w:lineRule="auto"/>
        <w:ind w:left="567" w:hanging="567"/>
        <w:rPr>
          <w:szCs w:val="22"/>
          <w:lang w:val="lt-LT"/>
        </w:rPr>
      </w:pPr>
      <w:r w:rsidRPr="00515726">
        <w:rPr>
          <w:szCs w:val="22"/>
          <w:lang w:val="lt-LT"/>
        </w:rPr>
        <w:t>Simptomams, kuriuos sukelia padidėjęs kai kurių specifinių hormonų ir su jais susijusių medžiagų, gaminamų skrandyje, žarnyne ar kasoje, kiekis, silpninti</w:t>
      </w:r>
      <w:r>
        <w:rPr>
          <w:szCs w:val="22"/>
          <w:lang w:val="lt-LT"/>
        </w:rPr>
        <w:t>.</w:t>
      </w:r>
    </w:p>
    <w:p w:rsidR="00C9001F" w:rsidRPr="00515726" w:rsidRDefault="00C9001F" w:rsidP="00C9001F">
      <w:pPr>
        <w:numPr>
          <w:ilvl w:val="12"/>
          <w:numId w:val="0"/>
        </w:numPr>
        <w:spacing w:after="0" w:line="240" w:lineRule="auto"/>
        <w:rPr>
          <w:rFonts w:ascii="Times New Roman" w:hAnsi="Times New Roman"/>
          <w:lang w:val="lt-LT"/>
        </w:rPr>
      </w:pPr>
      <w:r w:rsidRPr="00515726">
        <w:rPr>
          <w:rFonts w:ascii="Times New Roman" w:hAnsi="Times New Roman"/>
          <w:lang w:val="lt-LT"/>
        </w:rPr>
        <w:t xml:space="preserve">Specifinių hormonų ir kitų su jais susijusių medžiagų gamyba organizme gali padidėti dėl kai kurių retų skrandžio, žarnyno ar kasos ligų. Dėl to organizme sutrinka natūrali hormonų pusiausvyra ir išryškėja įvairūs požymiai, pavyzdžiui, karščio pylimas, viduriavimas, sumažėjęs kraujospūdis, </w:t>
      </w:r>
      <w:r>
        <w:rPr>
          <w:rFonts w:ascii="Times New Roman" w:hAnsi="Times New Roman"/>
          <w:lang w:val="lt-LT"/>
        </w:rPr>
        <w:t>iš</w:t>
      </w:r>
      <w:r w:rsidRPr="00515726">
        <w:rPr>
          <w:rFonts w:ascii="Times New Roman" w:hAnsi="Times New Roman"/>
          <w:lang w:val="lt-LT"/>
        </w:rPr>
        <w:t>bėrimas ir kūno svorio mažėjimas. Gydymas Octreotide Teva padeda kontroliuoti šiuos požymius.</w:t>
      </w:r>
    </w:p>
    <w:p w:rsidR="00C9001F" w:rsidRPr="00515726" w:rsidRDefault="00C9001F" w:rsidP="00C9001F">
      <w:pPr>
        <w:numPr>
          <w:ilvl w:val="12"/>
          <w:numId w:val="0"/>
        </w:numPr>
        <w:spacing w:after="0" w:line="240" w:lineRule="auto"/>
        <w:rPr>
          <w:rFonts w:ascii="Times New Roman" w:hAnsi="Times New Roman"/>
          <w:lang w:val="lt-LT"/>
        </w:rPr>
      </w:pPr>
    </w:p>
    <w:p w:rsidR="00C9001F" w:rsidRPr="00515726" w:rsidRDefault="00C9001F" w:rsidP="00C9001F">
      <w:pPr>
        <w:pStyle w:val="Sraopastraipa"/>
        <w:keepNext/>
        <w:widowControl w:val="0"/>
        <w:numPr>
          <w:ilvl w:val="0"/>
          <w:numId w:val="10"/>
        </w:numPr>
        <w:spacing w:line="240" w:lineRule="auto"/>
        <w:ind w:left="567" w:hanging="567"/>
        <w:rPr>
          <w:szCs w:val="22"/>
          <w:lang w:val="lt-LT"/>
        </w:rPr>
      </w:pPr>
      <w:r w:rsidRPr="00515726">
        <w:rPr>
          <w:szCs w:val="22"/>
          <w:lang w:val="lt-LT"/>
        </w:rPr>
        <w:t>Pacientams, kurių žarnyne (pvz., aklosios žarnos kirmėlinėje ataugoje, plonosiose žarnose ar gaubtinėje žarnoje) yra neuroendokrininių auglių, gydyti.</w:t>
      </w:r>
    </w:p>
    <w:p w:rsidR="00C9001F" w:rsidRDefault="00C9001F" w:rsidP="00C9001F">
      <w:pPr>
        <w:numPr>
          <w:ilvl w:val="12"/>
          <w:numId w:val="0"/>
        </w:numPr>
        <w:spacing w:after="0" w:line="240" w:lineRule="auto"/>
        <w:rPr>
          <w:rFonts w:ascii="Times New Roman" w:hAnsi="Times New Roman"/>
          <w:lang w:val="lt-LT"/>
        </w:rPr>
      </w:pPr>
      <w:r w:rsidRPr="00515726">
        <w:rPr>
          <w:rFonts w:ascii="Times New Roman" w:hAnsi="Times New Roman"/>
          <w:lang w:val="lt-LT"/>
        </w:rPr>
        <w:t>Neuroendokrininiai augliai yra reti augliai, kurių gali būti aptinkama įvairiose organizmo vietose.</w:t>
      </w:r>
    </w:p>
    <w:p w:rsidR="00C9001F" w:rsidRPr="00515726" w:rsidRDefault="00C9001F" w:rsidP="00C9001F">
      <w:pPr>
        <w:numPr>
          <w:ilvl w:val="12"/>
          <w:numId w:val="0"/>
        </w:numPr>
        <w:spacing w:after="0" w:line="240" w:lineRule="auto"/>
        <w:rPr>
          <w:rFonts w:ascii="Times New Roman" w:hAnsi="Times New Roman"/>
          <w:lang w:val="lt-LT"/>
        </w:rPr>
      </w:pPr>
      <w:r w:rsidRPr="00515726">
        <w:rPr>
          <w:rFonts w:ascii="Times New Roman" w:hAnsi="Times New Roman"/>
          <w:lang w:val="lt-LT"/>
        </w:rPr>
        <w:lastRenderedPageBreak/>
        <w:t>Octreotide Teva taip pat vartojama siekiant kontroliuoti šių auglių augimą, kai jų atsiranda žarnyne (pvz., aklosios žarnos kirmėlinėje ataugoje, plonosiose žarnose ar gaubtinėje žarnoje).</w:t>
      </w:r>
    </w:p>
    <w:p w:rsidR="00C9001F" w:rsidRPr="00515726" w:rsidRDefault="00C9001F" w:rsidP="00C9001F">
      <w:pPr>
        <w:numPr>
          <w:ilvl w:val="12"/>
          <w:numId w:val="0"/>
        </w:numPr>
        <w:spacing w:after="0" w:line="240" w:lineRule="auto"/>
        <w:rPr>
          <w:rFonts w:ascii="Times New Roman" w:hAnsi="Times New Roman"/>
          <w:lang w:val="lt-LT"/>
        </w:rPr>
      </w:pPr>
    </w:p>
    <w:p w:rsidR="00C9001F" w:rsidRDefault="00C9001F" w:rsidP="00C9001F">
      <w:pPr>
        <w:pStyle w:val="Sraopastraipa"/>
        <w:keepNext/>
        <w:widowControl w:val="0"/>
        <w:numPr>
          <w:ilvl w:val="0"/>
          <w:numId w:val="10"/>
        </w:numPr>
        <w:spacing w:line="240" w:lineRule="auto"/>
        <w:ind w:left="567" w:hanging="567"/>
        <w:rPr>
          <w:szCs w:val="22"/>
          <w:lang w:val="lt-LT"/>
        </w:rPr>
      </w:pPr>
      <w:r w:rsidRPr="00515726">
        <w:rPr>
          <w:szCs w:val="22"/>
          <w:lang w:val="lt-LT"/>
        </w:rPr>
        <w:t>Pacientams, kuriems yra hipofizės augliai, gydyti, kai šie augliai gamina per daug skydliaukę stimuliuojančio hormono (tireotropinio hormono, sutr. TTH).</w:t>
      </w:r>
    </w:p>
    <w:p w:rsidR="00C9001F" w:rsidRPr="00515726" w:rsidRDefault="00C9001F" w:rsidP="00C9001F">
      <w:pPr>
        <w:pStyle w:val="Sraopastraipa"/>
        <w:widowControl w:val="0"/>
        <w:spacing w:line="240" w:lineRule="auto"/>
        <w:ind w:left="0"/>
        <w:rPr>
          <w:szCs w:val="22"/>
          <w:lang w:val="lt-LT"/>
        </w:rPr>
      </w:pPr>
      <w:r w:rsidRPr="00515726">
        <w:rPr>
          <w:szCs w:val="22"/>
          <w:lang w:val="lt-LT"/>
        </w:rPr>
        <w:t>Per didelis skydliaukę stimuliuojančio hormono (TTH) kiekis sukelia hipertirozę. Octreotide Teva vartojamas pacientams, kuriems yra hipofizės augliai, dėl kurių per daug gaminama skydliaukę stimuliuojančio hormono (TTH), gydyti:</w:t>
      </w:r>
    </w:p>
    <w:p w:rsidR="00C9001F" w:rsidRPr="00515726" w:rsidRDefault="00C9001F" w:rsidP="00C9001F">
      <w:pPr>
        <w:widowControl w:val="0"/>
        <w:spacing w:after="0" w:line="240" w:lineRule="auto"/>
        <w:ind w:left="1134" w:hanging="567"/>
        <w:rPr>
          <w:rFonts w:ascii="Times New Roman" w:hAnsi="Times New Roman"/>
          <w:lang w:val="lt-LT"/>
        </w:rPr>
      </w:pPr>
      <w:r w:rsidRPr="00515726">
        <w:rPr>
          <w:rFonts w:ascii="Times New Roman" w:hAnsi="Times New Roman"/>
          <w:lang w:val="lt-LT"/>
        </w:rPr>
        <w:t>-</w:t>
      </w:r>
      <w:r w:rsidRPr="00515726">
        <w:rPr>
          <w:rFonts w:ascii="Times New Roman" w:hAnsi="Times New Roman"/>
          <w:lang w:val="lt-LT"/>
        </w:rPr>
        <w:tab/>
        <w:t>kai kitokie gydymo metodai (chirurginė operacija ar radioterapija) netinka ar buvo neveiksmingi;</w:t>
      </w:r>
    </w:p>
    <w:p w:rsidR="00C9001F" w:rsidRPr="00515726" w:rsidRDefault="00C9001F" w:rsidP="00C9001F">
      <w:pPr>
        <w:widowControl w:val="0"/>
        <w:spacing w:after="0" w:line="240" w:lineRule="auto"/>
        <w:ind w:left="1134" w:hanging="567"/>
        <w:rPr>
          <w:rFonts w:ascii="Times New Roman" w:hAnsi="Times New Roman"/>
          <w:lang w:val="lt-LT"/>
        </w:rPr>
      </w:pPr>
      <w:r w:rsidRPr="00515726">
        <w:rPr>
          <w:rFonts w:ascii="Times New Roman" w:hAnsi="Times New Roman"/>
          <w:lang w:val="lt-LT"/>
        </w:rPr>
        <w:t>-</w:t>
      </w:r>
      <w:r w:rsidRPr="00515726">
        <w:rPr>
          <w:rFonts w:ascii="Times New Roman" w:hAnsi="Times New Roman"/>
          <w:lang w:val="lt-LT"/>
        </w:rPr>
        <w:tab/>
        <w:t>tarpiniu laikotarpiui po radioterapijos, kol pasireikš jos poveikis.</w:t>
      </w:r>
    </w:p>
    <w:p w:rsidR="00C9001F" w:rsidRPr="00515726" w:rsidRDefault="00C9001F" w:rsidP="00C9001F">
      <w:pPr>
        <w:widowControl w:val="0"/>
        <w:numPr>
          <w:ilvl w:val="12"/>
          <w:numId w:val="0"/>
        </w:numPr>
        <w:spacing w:after="0" w:line="240" w:lineRule="auto"/>
        <w:rPr>
          <w:rFonts w:ascii="Times New Roman" w:hAnsi="Times New Roman"/>
          <w:lang w:val="lt-LT"/>
        </w:rPr>
      </w:pPr>
    </w:p>
    <w:p w:rsidR="00C9001F" w:rsidRPr="00515726" w:rsidRDefault="00C9001F" w:rsidP="00C9001F">
      <w:pPr>
        <w:widowControl w:val="0"/>
        <w:numPr>
          <w:ilvl w:val="12"/>
          <w:numId w:val="0"/>
        </w:numPr>
        <w:spacing w:after="0" w:line="240" w:lineRule="auto"/>
        <w:rPr>
          <w:rFonts w:ascii="Times New Roman" w:hAnsi="Times New Roman"/>
          <w:lang w:val="lt-LT"/>
        </w:rPr>
      </w:pPr>
    </w:p>
    <w:p w:rsidR="00C9001F" w:rsidRPr="00515726" w:rsidRDefault="00C9001F" w:rsidP="00C9001F">
      <w:pPr>
        <w:keepNext/>
        <w:widowControl w:val="0"/>
        <w:spacing w:after="0" w:line="240" w:lineRule="auto"/>
        <w:ind w:left="567" w:right="-2" w:hanging="567"/>
        <w:rPr>
          <w:rFonts w:ascii="Times New Roman" w:hAnsi="Times New Roman"/>
          <w:b/>
          <w:lang w:val="lt-LT"/>
        </w:rPr>
      </w:pPr>
      <w:r w:rsidRPr="00515726">
        <w:rPr>
          <w:rFonts w:ascii="Times New Roman" w:hAnsi="Times New Roman"/>
          <w:b/>
          <w:lang w:val="lt-LT"/>
        </w:rPr>
        <w:t>2.</w:t>
      </w:r>
      <w:r w:rsidRPr="00515726">
        <w:rPr>
          <w:rFonts w:ascii="Times New Roman" w:hAnsi="Times New Roman"/>
          <w:b/>
          <w:lang w:val="lt-LT"/>
        </w:rPr>
        <w:tab/>
        <w:t>Kas žinotina prieš vartojant Octreotide Teva</w:t>
      </w:r>
    </w:p>
    <w:p w:rsidR="00C9001F" w:rsidRPr="00515726" w:rsidRDefault="00C9001F" w:rsidP="00C9001F">
      <w:pPr>
        <w:keepNext/>
        <w:widowControl w:val="0"/>
        <w:spacing w:after="0" w:line="240" w:lineRule="auto"/>
        <w:outlineLvl w:val="0"/>
        <w:rPr>
          <w:rFonts w:ascii="Times New Roman" w:hAnsi="Times New Roman"/>
          <w:lang w:val="lt-LT"/>
        </w:rPr>
      </w:pPr>
    </w:p>
    <w:p w:rsidR="00C9001F" w:rsidRPr="00515726" w:rsidRDefault="00C9001F" w:rsidP="00C9001F">
      <w:pPr>
        <w:numPr>
          <w:ilvl w:val="12"/>
          <w:numId w:val="0"/>
        </w:numPr>
        <w:spacing w:after="0" w:line="240" w:lineRule="auto"/>
        <w:ind w:right="-2"/>
        <w:rPr>
          <w:rFonts w:ascii="Times New Roman" w:hAnsi="Times New Roman"/>
          <w:lang w:val="lt-LT"/>
        </w:rPr>
      </w:pPr>
      <w:r w:rsidRPr="00515726">
        <w:rPr>
          <w:rFonts w:ascii="Times New Roman" w:hAnsi="Times New Roman"/>
          <w:lang w:val="lt-LT"/>
        </w:rPr>
        <w:t>Tiksliai laikykitės visų gydytojo nurodymų. Jie gali skirtis nuo šiame lapelyje nurodytos informacijos.</w:t>
      </w:r>
    </w:p>
    <w:p w:rsidR="00C9001F" w:rsidRPr="00515726" w:rsidRDefault="00C9001F" w:rsidP="00C9001F">
      <w:pPr>
        <w:numPr>
          <w:ilvl w:val="12"/>
          <w:numId w:val="0"/>
        </w:numPr>
        <w:spacing w:after="0" w:line="240" w:lineRule="auto"/>
        <w:ind w:right="-2"/>
        <w:rPr>
          <w:rFonts w:ascii="Times New Roman" w:hAnsi="Times New Roman"/>
          <w:lang w:val="lt-LT"/>
        </w:rPr>
      </w:pPr>
    </w:p>
    <w:p w:rsidR="00C9001F" w:rsidRPr="00515726" w:rsidRDefault="00C9001F" w:rsidP="00C9001F">
      <w:pPr>
        <w:keepNext/>
        <w:numPr>
          <w:ilvl w:val="12"/>
          <w:numId w:val="0"/>
        </w:numPr>
        <w:spacing w:after="0" w:line="240" w:lineRule="auto"/>
        <w:ind w:right="-2"/>
        <w:rPr>
          <w:rFonts w:ascii="Times New Roman" w:hAnsi="Times New Roman"/>
          <w:lang w:val="lt-LT"/>
        </w:rPr>
      </w:pPr>
      <w:r w:rsidRPr="00515726">
        <w:rPr>
          <w:rFonts w:ascii="Times New Roman" w:hAnsi="Times New Roman"/>
          <w:lang w:val="lt-LT"/>
        </w:rPr>
        <w:t>Prieš pradėdami vartoti Octreotide Teva, atidžiai perskaitykite toliau pateiktus paaiškinimus.</w:t>
      </w:r>
    </w:p>
    <w:p w:rsidR="00C9001F" w:rsidRPr="00515726" w:rsidRDefault="00C9001F" w:rsidP="00C9001F">
      <w:pPr>
        <w:numPr>
          <w:ilvl w:val="12"/>
          <w:numId w:val="0"/>
        </w:numPr>
        <w:spacing w:after="0" w:line="240" w:lineRule="auto"/>
        <w:rPr>
          <w:rFonts w:ascii="Times New Roman" w:hAnsi="Times New Roman"/>
          <w:lang w:val="lt-LT"/>
        </w:rPr>
      </w:pPr>
    </w:p>
    <w:p w:rsidR="00C9001F" w:rsidRPr="00515726" w:rsidRDefault="00C9001F" w:rsidP="00C9001F">
      <w:pPr>
        <w:keepNext/>
        <w:widowControl w:val="0"/>
        <w:spacing w:after="0" w:line="240" w:lineRule="auto"/>
        <w:outlineLvl w:val="0"/>
        <w:rPr>
          <w:rFonts w:ascii="Times New Roman" w:hAnsi="Times New Roman"/>
          <w:lang w:val="lt-LT"/>
        </w:rPr>
      </w:pPr>
      <w:r w:rsidRPr="00515726">
        <w:rPr>
          <w:rFonts w:ascii="Times New Roman" w:hAnsi="Times New Roman"/>
          <w:b/>
          <w:lang w:val="lt-LT"/>
        </w:rPr>
        <w:t xml:space="preserve">Octreotide Teva vartoti </w:t>
      </w:r>
      <w:r>
        <w:rPr>
          <w:rFonts w:ascii="Times New Roman" w:hAnsi="Times New Roman"/>
          <w:b/>
          <w:lang w:val="lt-LT"/>
        </w:rPr>
        <w:t>draudžiama</w:t>
      </w:r>
      <w:r w:rsidRPr="00515726">
        <w:rPr>
          <w:rFonts w:ascii="Times New Roman" w:hAnsi="Times New Roman"/>
          <w:b/>
          <w:lang w:val="lt-LT"/>
        </w:rPr>
        <w:t>:</w:t>
      </w:r>
    </w:p>
    <w:p w:rsidR="00C9001F" w:rsidRPr="00515726" w:rsidRDefault="00C9001F" w:rsidP="00C9001F">
      <w:pPr>
        <w:widowControl w:val="0"/>
        <w:numPr>
          <w:ilvl w:val="0"/>
          <w:numId w:val="5"/>
        </w:numPr>
        <w:tabs>
          <w:tab w:val="left" w:pos="567"/>
        </w:tabs>
        <w:autoSpaceDE w:val="0"/>
        <w:autoSpaceDN w:val="0"/>
        <w:adjustRightInd w:val="0"/>
        <w:spacing w:after="0" w:line="240" w:lineRule="auto"/>
        <w:ind w:left="567" w:hanging="567"/>
        <w:rPr>
          <w:rFonts w:ascii="Times New Roman" w:hAnsi="Times New Roman"/>
          <w:lang w:val="lt-LT"/>
        </w:rPr>
      </w:pPr>
      <w:r w:rsidRPr="00515726">
        <w:rPr>
          <w:rFonts w:ascii="Times New Roman" w:hAnsi="Times New Roman"/>
          <w:lang w:val="lt-LT"/>
        </w:rPr>
        <w:t>jeigu yra alergija oktreotidui arba bet kuriai pagalbinei šio vaisto medžiagai (jos išvardytos 6 skyriuje).</w:t>
      </w:r>
    </w:p>
    <w:p w:rsidR="00C9001F" w:rsidRPr="00515726" w:rsidRDefault="00C9001F" w:rsidP="00C9001F">
      <w:pPr>
        <w:widowControl w:val="0"/>
        <w:spacing w:after="0" w:line="240" w:lineRule="auto"/>
        <w:ind w:right="-2"/>
        <w:rPr>
          <w:rFonts w:ascii="Times New Roman" w:hAnsi="Times New Roman"/>
          <w:lang w:val="lt-LT"/>
        </w:rPr>
      </w:pPr>
    </w:p>
    <w:p w:rsidR="00C9001F" w:rsidRPr="00515726" w:rsidRDefault="00C9001F" w:rsidP="00C9001F">
      <w:pPr>
        <w:keepNext/>
        <w:widowControl w:val="0"/>
        <w:numPr>
          <w:ilvl w:val="12"/>
          <w:numId w:val="0"/>
        </w:numPr>
        <w:spacing w:after="0" w:line="240" w:lineRule="auto"/>
        <w:outlineLvl w:val="0"/>
        <w:rPr>
          <w:rFonts w:ascii="Times New Roman" w:hAnsi="Times New Roman"/>
          <w:b/>
          <w:lang w:val="lt-LT"/>
        </w:rPr>
      </w:pPr>
      <w:r w:rsidRPr="00515726">
        <w:rPr>
          <w:rFonts w:ascii="Times New Roman" w:hAnsi="Times New Roman"/>
          <w:b/>
          <w:lang w:val="lt-LT"/>
        </w:rPr>
        <w:t>Įspėjimai ir atsargumo priemonės</w:t>
      </w:r>
    </w:p>
    <w:p w:rsidR="00C9001F" w:rsidRPr="00515726" w:rsidRDefault="00C9001F" w:rsidP="00C9001F">
      <w:pPr>
        <w:keepNext/>
        <w:widowControl w:val="0"/>
        <w:numPr>
          <w:ilvl w:val="12"/>
          <w:numId w:val="0"/>
        </w:numPr>
        <w:spacing w:after="0" w:line="240" w:lineRule="auto"/>
        <w:rPr>
          <w:rFonts w:ascii="Times New Roman" w:hAnsi="Times New Roman"/>
          <w:lang w:val="lt-LT"/>
        </w:rPr>
      </w:pPr>
      <w:r w:rsidRPr="00515726">
        <w:rPr>
          <w:rFonts w:ascii="Times New Roman" w:hAnsi="Times New Roman"/>
          <w:lang w:val="lt-LT"/>
        </w:rPr>
        <w:t>Pasitarkite su gydytoju, prieš pradėdami vartoti Octreotide Teva</w:t>
      </w:r>
      <w:r>
        <w:rPr>
          <w:rFonts w:ascii="Times New Roman" w:hAnsi="Times New Roman"/>
          <w:lang w:val="lt-LT"/>
        </w:rPr>
        <w:t>.</w:t>
      </w:r>
    </w:p>
    <w:p w:rsidR="00C9001F" w:rsidRPr="00515726" w:rsidRDefault="00C9001F" w:rsidP="00C9001F">
      <w:pPr>
        <w:widowControl w:val="0"/>
        <w:numPr>
          <w:ilvl w:val="0"/>
          <w:numId w:val="4"/>
        </w:numPr>
        <w:tabs>
          <w:tab w:val="left" w:pos="567"/>
        </w:tabs>
        <w:spacing w:after="0" w:line="240" w:lineRule="auto"/>
        <w:ind w:left="567" w:hanging="567"/>
        <w:rPr>
          <w:rFonts w:ascii="Times New Roman" w:hAnsi="Times New Roman"/>
          <w:lang w:val="lt-LT"/>
        </w:rPr>
      </w:pPr>
      <w:r w:rsidRPr="00515726">
        <w:rPr>
          <w:rFonts w:ascii="Times New Roman" w:hAnsi="Times New Roman"/>
          <w:lang w:val="lt-LT"/>
        </w:rPr>
        <w:t>Jeigu žinote, kad Jums yra tulžies akmenų arba jų buvo anksčiau</w:t>
      </w:r>
      <w:r>
        <w:rPr>
          <w:rFonts w:ascii="Times New Roman" w:hAnsi="Times New Roman"/>
          <w:lang w:val="lt-LT"/>
        </w:rPr>
        <w:t>,</w:t>
      </w:r>
      <w:r w:rsidRPr="00515726">
        <w:rPr>
          <w:rFonts w:ascii="Times New Roman" w:hAnsi="Times New Roman"/>
          <w:lang w:val="lt-LT"/>
        </w:rPr>
        <w:t xml:space="preserve"> </w:t>
      </w:r>
      <w:r>
        <w:rPr>
          <w:rFonts w:ascii="Times New Roman" w:hAnsi="Times New Roman"/>
          <w:lang w:val="lt-LT"/>
        </w:rPr>
        <w:t xml:space="preserve">arba pastebėjote bet kokį sutrikimą, tokį kaip karščiavimas, šaltkrėtis, pilvo skausmas, odos arba akių pageltimas, </w:t>
      </w:r>
      <w:r w:rsidRPr="00515726">
        <w:rPr>
          <w:rFonts w:ascii="Times New Roman" w:hAnsi="Times New Roman"/>
          <w:lang w:val="lt-LT"/>
        </w:rPr>
        <w:t>apie tai pasakykite gydytojui, nes ilgai vartojant Octreotide Teva, gali jų susidaryti. Jūsų gydytojas gali periodiškai tirti tulžies pūslę</w:t>
      </w:r>
      <w:r>
        <w:rPr>
          <w:rFonts w:ascii="Times New Roman" w:hAnsi="Times New Roman"/>
          <w:lang w:val="lt-LT"/>
        </w:rPr>
        <w:t>.</w:t>
      </w:r>
    </w:p>
    <w:p w:rsidR="00C9001F" w:rsidRPr="00515726" w:rsidRDefault="00C9001F" w:rsidP="00C9001F">
      <w:pPr>
        <w:widowControl w:val="0"/>
        <w:numPr>
          <w:ilvl w:val="0"/>
          <w:numId w:val="4"/>
        </w:numPr>
        <w:tabs>
          <w:tab w:val="left" w:pos="567"/>
        </w:tabs>
        <w:spacing w:after="0" w:line="240" w:lineRule="auto"/>
        <w:ind w:left="567" w:hanging="567"/>
        <w:rPr>
          <w:rFonts w:ascii="Times New Roman" w:hAnsi="Times New Roman"/>
          <w:lang w:val="lt-LT"/>
        </w:rPr>
      </w:pPr>
      <w:r w:rsidRPr="00515726">
        <w:rPr>
          <w:rFonts w:ascii="Times New Roman" w:hAnsi="Times New Roman"/>
          <w:lang w:val="lt-LT"/>
        </w:rPr>
        <w:t>Jeigu žinote, kad sergate cukriniu diabetu, nes Octreotide Teva gali įtakoti cukraus kiekį kraujyje. Jei sergate cukriniu diabetu, Jums būtina reguliariai tirti cukraus kiekį kraujyje</w:t>
      </w:r>
      <w:r>
        <w:rPr>
          <w:rFonts w:ascii="Times New Roman" w:hAnsi="Times New Roman"/>
          <w:lang w:val="lt-LT"/>
        </w:rPr>
        <w:t>.</w:t>
      </w:r>
    </w:p>
    <w:p w:rsidR="00C9001F" w:rsidRPr="00515726" w:rsidRDefault="00C9001F" w:rsidP="00C9001F">
      <w:pPr>
        <w:widowControl w:val="0"/>
        <w:numPr>
          <w:ilvl w:val="0"/>
          <w:numId w:val="4"/>
        </w:numPr>
        <w:tabs>
          <w:tab w:val="left" w:pos="567"/>
        </w:tabs>
        <w:spacing w:after="0" w:line="240" w:lineRule="auto"/>
        <w:ind w:left="567" w:hanging="567"/>
        <w:rPr>
          <w:rFonts w:ascii="Times New Roman" w:hAnsi="Times New Roman"/>
          <w:lang w:val="lt-LT"/>
        </w:rPr>
      </w:pPr>
      <w:r w:rsidRPr="00515726">
        <w:rPr>
          <w:rFonts w:ascii="Times New Roman" w:hAnsi="Times New Roman"/>
          <w:lang w:val="lt-LT"/>
        </w:rPr>
        <w:t>Jeigu Jums anksčiau buvo nustatytas vitamino</w:t>
      </w:r>
      <w:r>
        <w:rPr>
          <w:rFonts w:ascii="Times New Roman" w:hAnsi="Times New Roman"/>
          <w:lang w:val="lt-LT"/>
        </w:rPr>
        <w:t> </w:t>
      </w:r>
      <w:r w:rsidRPr="00515726">
        <w:rPr>
          <w:rFonts w:ascii="Times New Roman" w:hAnsi="Times New Roman"/>
          <w:lang w:val="lt-LT"/>
        </w:rPr>
        <w:t>B</w:t>
      </w:r>
      <w:r w:rsidRPr="00FC1DD4">
        <w:rPr>
          <w:rFonts w:ascii="Times New Roman" w:hAnsi="Times New Roman"/>
          <w:vertAlign w:val="subscript"/>
          <w:lang w:val="lt-LT"/>
        </w:rPr>
        <w:t>12</w:t>
      </w:r>
      <w:r w:rsidRPr="00515726">
        <w:rPr>
          <w:rFonts w:ascii="Times New Roman" w:hAnsi="Times New Roman"/>
          <w:lang w:val="lt-LT"/>
        </w:rPr>
        <w:t xml:space="preserve"> trūkumas</w:t>
      </w:r>
      <w:r>
        <w:rPr>
          <w:rFonts w:ascii="Times New Roman" w:hAnsi="Times New Roman"/>
          <w:lang w:val="lt-LT"/>
        </w:rPr>
        <w:t>,</w:t>
      </w:r>
      <w:r w:rsidRPr="00515726">
        <w:rPr>
          <w:rFonts w:ascii="Times New Roman" w:hAnsi="Times New Roman"/>
          <w:lang w:val="lt-LT"/>
        </w:rPr>
        <w:t xml:space="preserve"> tokiu atveju gydytojas gali periodiškai tirti vitamino</w:t>
      </w:r>
      <w:r>
        <w:rPr>
          <w:rFonts w:ascii="Times New Roman" w:hAnsi="Times New Roman"/>
          <w:lang w:val="lt-LT"/>
        </w:rPr>
        <w:t> </w:t>
      </w:r>
      <w:r w:rsidRPr="00515726">
        <w:rPr>
          <w:rFonts w:ascii="Times New Roman" w:hAnsi="Times New Roman"/>
          <w:lang w:val="lt-LT"/>
        </w:rPr>
        <w:t>B</w:t>
      </w:r>
      <w:r w:rsidRPr="00FC1DD4">
        <w:rPr>
          <w:rFonts w:ascii="Times New Roman" w:hAnsi="Times New Roman"/>
          <w:vertAlign w:val="subscript"/>
          <w:lang w:val="lt-LT"/>
        </w:rPr>
        <w:t>12</w:t>
      </w:r>
      <w:r w:rsidRPr="00515726">
        <w:rPr>
          <w:rFonts w:ascii="Times New Roman" w:hAnsi="Times New Roman"/>
          <w:lang w:val="lt-LT"/>
        </w:rPr>
        <w:t xml:space="preserve"> kiekį Jūsų organizme.</w:t>
      </w:r>
    </w:p>
    <w:p w:rsidR="00C9001F" w:rsidRPr="00515726" w:rsidRDefault="00C9001F" w:rsidP="00C9001F">
      <w:pPr>
        <w:widowControl w:val="0"/>
        <w:numPr>
          <w:ilvl w:val="12"/>
          <w:numId w:val="0"/>
        </w:numPr>
        <w:spacing w:after="0" w:line="240" w:lineRule="auto"/>
        <w:rPr>
          <w:rFonts w:ascii="Times New Roman" w:hAnsi="Times New Roman"/>
          <w:lang w:val="lt-LT"/>
        </w:rPr>
      </w:pPr>
    </w:p>
    <w:p w:rsidR="00C9001F" w:rsidRPr="00FC1DD4" w:rsidRDefault="00C9001F" w:rsidP="00C9001F">
      <w:pPr>
        <w:widowControl w:val="0"/>
        <w:numPr>
          <w:ilvl w:val="12"/>
          <w:numId w:val="0"/>
        </w:numPr>
        <w:spacing w:after="0" w:line="240" w:lineRule="auto"/>
        <w:rPr>
          <w:rFonts w:ascii="Times New Roman" w:hAnsi="Times New Roman"/>
          <w:i/>
          <w:lang w:val="lt-LT"/>
        </w:rPr>
      </w:pPr>
      <w:r w:rsidRPr="00FC1DD4">
        <w:rPr>
          <w:rFonts w:ascii="Times New Roman" w:hAnsi="Times New Roman"/>
          <w:i/>
          <w:lang w:val="lt-LT"/>
        </w:rPr>
        <w:t>Tyrimai ar patikrinimai</w:t>
      </w:r>
    </w:p>
    <w:p w:rsidR="00C9001F" w:rsidRPr="00515726" w:rsidRDefault="00C9001F" w:rsidP="00C9001F">
      <w:pPr>
        <w:widowControl w:val="0"/>
        <w:numPr>
          <w:ilvl w:val="12"/>
          <w:numId w:val="0"/>
        </w:numPr>
        <w:spacing w:after="0" w:line="240" w:lineRule="auto"/>
        <w:rPr>
          <w:rFonts w:ascii="Times New Roman" w:hAnsi="Times New Roman"/>
          <w:lang w:val="lt-LT"/>
        </w:rPr>
      </w:pPr>
      <w:r w:rsidRPr="00515726">
        <w:rPr>
          <w:rFonts w:ascii="Times New Roman" w:hAnsi="Times New Roman"/>
          <w:lang w:val="lt-LT"/>
        </w:rPr>
        <w:t>Jeigu Octreotide Teva vartosite ilgai, gydytojas gali reguliariai atlikti Jūsų skydliaukės funkcijos tyrimus.</w:t>
      </w:r>
    </w:p>
    <w:p w:rsidR="00C9001F" w:rsidRPr="00515726" w:rsidRDefault="00C9001F" w:rsidP="00C9001F">
      <w:pPr>
        <w:widowControl w:val="0"/>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Gydytojas taip pat tirs Jūsų kepenų veiklą.</w:t>
      </w:r>
    </w:p>
    <w:p w:rsidR="00C9001F" w:rsidRDefault="00C9001F" w:rsidP="00C9001F">
      <w:pPr>
        <w:widowControl w:val="0"/>
        <w:autoSpaceDE w:val="0"/>
        <w:autoSpaceDN w:val="0"/>
        <w:adjustRightInd w:val="0"/>
        <w:spacing w:after="0" w:line="240" w:lineRule="auto"/>
        <w:rPr>
          <w:rFonts w:ascii="Times New Roman" w:hAnsi="Times New Roman"/>
          <w:lang w:val="lt-LT"/>
        </w:rPr>
      </w:pPr>
    </w:p>
    <w:p w:rsidR="00C9001F" w:rsidRPr="0003374D" w:rsidRDefault="00C9001F" w:rsidP="00C9001F">
      <w:pPr>
        <w:widowControl w:val="0"/>
        <w:autoSpaceDE w:val="0"/>
        <w:autoSpaceDN w:val="0"/>
        <w:adjustRightInd w:val="0"/>
        <w:spacing w:after="0" w:line="240" w:lineRule="auto"/>
        <w:rPr>
          <w:rFonts w:ascii="Times New Roman" w:hAnsi="Times New Roman"/>
          <w:lang w:val="lt-LT"/>
        </w:rPr>
      </w:pPr>
      <w:r w:rsidRPr="00C049BD">
        <w:rPr>
          <w:rFonts w:ascii="Times New Roman" w:hAnsi="Times New Roman"/>
          <w:lang w:val="lt-LT"/>
        </w:rPr>
        <w:t>Jūsų gydytojas gali patikrinti jūsų kasos fermentų gamybos funkciją.</w:t>
      </w:r>
    </w:p>
    <w:p w:rsidR="00C9001F" w:rsidRDefault="00C9001F" w:rsidP="00C9001F">
      <w:pPr>
        <w:widowControl w:val="0"/>
        <w:autoSpaceDE w:val="0"/>
        <w:autoSpaceDN w:val="0"/>
        <w:adjustRightInd w:val="0"/>
        <w:spacing w:after="0" w:line="240" w:lineRule="auto"/>
        <w:rPr>
          <w:rFonts w:ascii="Times New Roman" w:hAnsi="Times New Roman"/>
          <w:lang w:val="lt-LT"/>
        </w:rPr>
      </w:pPr>
    </w:p>
    <w:p w:rsidR="00C9001F" w:rsidRPr="00515726" w:rsidRDefault="00C9001F" w:rsidP="00C9001F">
      <w:pPr>
        <w:keepNext/>
        <w:widowControl w:val="0"/>
        <w:numPr>
          <w:ilvl w:val="12"/>
          <w:numId w:val="0"/>
        </w:numPr>
        <w:spacing w:after="0" w:line="240" w:lineRule="auto"/>
        <w:rPr>
          <w:rFonts w:ascii="Times New Roman" w:hAnsi="Times New Roman"/>
          <w:lang w:val="lt-LT"/>
        </w:rPr>
      </w:pPr>
      <w:r w:rsidRPr="00515726">
        <w:rPr>
          <w:rFonts w:ascii="Times New Roman" w:hAnsi="Times New Roman"/>
          <w:b/>
          <w:lang w:val="lt-LT"/>
        </w:rPr>
        <w:t>Vaikams ir paaugliams</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Octreotide Teva vartojimo vaikams patirties yra labai nedaug.</w:t>
      </w:r>
    </w:p>
    <w:p w:rsidR="00C9001F" w:rsidRPr="00515726" w:rsidRDefault="00C9001F" w:rsidP="00C9001F">
      <w:pPr>
        <w:widowControl w:val="0"/>
        <w:numPr>
          <w:ilvl w:val="12"/>
          <w:numId w:val="0"/>
        </w:numPr>
        <w:spacing w:after="0" w:line="240" w:lineRule="auto"/>
        <w:rPr>
          <w:rFonts w:ascii="Times New Roman" w:hAnsi="Times New Roman"/>
          <w:lang w:val="lt-LT"/>
        </w:rPr>
      </w:pPr>
    </w:p>
    <w:p w:rsidR="00C9001F" w:rsidRPr="00515726" w:rsidRDefault="00C9001F" w:rsidP="00C9001F">
      <w:pPr>
        <w:keepNext/>
        <w:widowControl w:val="0"/>
        <w:numPr>
          <w:ilvl w:val="12"/>
          <w:numId w:val="0"/>
        </w:numPr>
        <w:spacing w:after="0" w:line="240" w:lineRule="auto"/>
        <w:ind w:right="-2"/>
        <w:rPr>
          <w:rFonts w:ascii="Times New Roman" w:hAnsi="Times New Roman"/>
          <w:lang w:val="lt-LT"/>
        </w:rPr>
      </w:pPr>
      <w:r w:rsidRPr="00515726">
        <w:rPr>
          <w:rFonts w:ascii="Times New Roman" w:hAnsi="Times New Roman"/>
          <w:b/>
          <w:lang w:val="lt-LT"/>
        </w:rPr>
        <w:t>Kiti vaistai ir Octreotide Teva</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Jeigu vartojate ar neseniai vartojote kitų vaistų arba dėl to nesate tikri, apie tai pasakykite gydytojui arba vaistininkui.</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widowControl w:val="0"/>
        <w:spacing w:after="0" w:line="240" w:lineRule="auto"/>
        <w:rPr>
          <w:rFonts w:ascii="Times New Roman" w:hAnsi="Times New Roman"/>
          <w:lang w:val="lt-LT"/>
        </w:rPr>
      </w:pPr>
      <w:r w:rsidRPr="00515726">
        <w:rPr>
          <w:rFonts w:ascii="Times New Roman" w:hAnsi="Times New Roman"/>
          <w:lang w:val="lt-LT"/>
        </w:rPr>
        <w:t>Vartodami Octreotide Teva paprastai Jūs galėsite ir toliau vartoti kitų vaistų. Tačiau nustatyta, kad Octreotide Teva įtakoja kai kurių vaistų, pavyzdžiui, cimetidino, ciklosporino, bromokriptino, chinidino ir terfenadino, poveikį.</w:t>
      </w:r>
    </w:p>
    <w:p w:rsidR="00C9001F" w:rsidRPr="00515726" w:rsidRDefault="00C9001F" w:rsidP="00C9001F">
      <w:pPr>
        <w:widowControl w:val="0"/>
        <w:spacing w:after="0" w:line="240" w:lineRule="auto"/>
        <w:jc w:val="both"/>
        <w:rPr>
          <w:rFonts w:ascii="Times New Roman" w:hAnsi="Times New Roman"/>
          <w:lang w:val="lt-LT"/>
        </w:rPr>
      </w:pPr>
    </w:p>
    <w:p w:rsidR="00C9001F" w:rsidRPr="00515726" w:rsidRDefault="00C9001F" w:rsidP="00C9001F">
      <w:pPr>
        <w:widowControl w:val="0"/>
        <w:spacing w:after="0" w:line="240" w:lineRule="auto"/>
        <w:rPr>
          <w:rFonts w:ascii="Times New Roman" w:hAnsi="Times New Roman"/>
          <w:lang w:val="lt-LT"/>
        </w:rPr>
      </w:pPr>
      <w:r w:rsidRPr="00515726">
        <w:rPr>
          <w:rFonts w:ascii="Times New Roman" w:hAnsi="Times New Roman"/>
          <w:lang w:val="lt-LT"/>
        </w:rPr>
        <w:t>Jeigu vartojate kraujospūdžiui reguliuoti skirtų vaistų (pvz., beta</w:t>
      </w:r>
      <w:r>
        <w:rPr>
          <w:rFonts w:ascii="Times New Roman" w:hAnsi="Times New Roman"/>
          <w:lang w:val="lt-LT"/>
        </w:rPr>
        <w:noBreakHyphen/>
      </w:r>
      <w:r w:rsidRPr="00515726">
        <w:rPr>
          <w:rFonts w:ascii="Times New Roman" w:hAnsi="Times New Roman"/>
          <w:lang w:val="lt-LT"/>
        </w:rPr>
        <w:t xml:space="preserve">adrenoblokatorių ar kalcio kanalų blokatorių) arba skysčių ir elektrolitų pusiausvyrą reguliuojančių </w:t>
      </w:r>
      <w:r>
        <w:rPr>
          <w:rFonts w:ascii="Times New Roman" w:hAnsi="Times New Roman"/>
          <w:lang w:val="lt-LT"/>
        </w:rPr>
        <w:t>vais</w:t>
      </w:r>
      <w:r w:rsidRPr="00515726">
        <w:rPr>
          <w:rFonts w:ascii="Times New Roman" w:hAnsi="Times New Roman"/>
          <w:lang w:val="lt-LT"/>
        </w:rPr>
        <w:t>tų, gydytojas gali koreguoti jų dozę.</w:t>
      </w:r>
    </w:p>
    <w:p w:rsidR="00C9001F" w:rsidRPr="00515726" w:rsidRDefault="00C9001F" w:rsidP="00C9001F">
      <w:pPr>
        <w:widowControl w:val="0"/>
        <w:spacing w:after="0" w:line="240" w:lineRule="auto"/>
        <w:rPr>
          <w:rFonts w:ascii="Times New Roman" w:hAnsi="Times New Roman"/>
          <w:lang w:val="lt-LT"/>
        </w:rPr>
      </w:pPr>
    </w:p>
    <w:p w:rsidR="00C9001F" w:rsidRPr="00515726" w:rsidRDefault="00C9001F" w:rsidP="00C9001F">
      <w:pPr>
        <w:widowControl w:val="0"/>
        <w:spacing w:after="0" w:line="240" w:lineRule="auto"/>
        <w:rPr>
          <w:rFonts w:ascii="Times New Roman" w:hAnsi="Times New Roman"/>
          <w:lang w:val="lt-LT"/>
        </w:rPr>
      </w:pPr>
      <w:r w:rsidRPr="00515726">
        <w:rPr>
          <w:rFonts w:ascii="Times New Roman" w:hAnsi="Times New Roman"/>
          <w:lang w:val="lt-LT"/>
        </w:rPr>
        <w:t>Jeigu sergate cukriniu diabetu, gydytojui gali tekti koreguoti Jūsų vartojamo insulino dozę.</w:t>
      </w:r>
    </w:p>
    <w:p w:rsidR="00C9001F" w:rsidRDefault="00C9001F" w:rsidP="00C9001F">
      <w:pPr>
        <w:widowControl w:val="0"/>
        <w:spacing w:after="0" w:line="240" w:lineRule="auto"/>
        <w:jc w:val="both"/>
        <w:rPr>
          <w:rFonts w:ascii="Times New Roman" w:hAnsi="Times New Roman"/>
          <w:lang w:val="lt-LT"/>
        </w:rPr>
      </w:pPr>
    </w:p>
    <w:p w:rsidR="00C9001F" w:rsidRDefault="00C9001F" w:rsidP="00C9001F">
      <w:pPr>
        <w:widowControl w:val="0"/>
        <w:spacing w:after="0" w:line="240" w:lineRule="auto"/>
        <w:jc w:val="both"/>
        <w:rPr>
          <w:rFonts w:ascii="Times New Roman" w:hAnsi="Times New Roman"/>
          <w:lang w:val="lt-LT"/>
        </w:rPr>
      </w:pPr>
      <w:r w:rsidRPr="00C049BD">
        <w:rPr>
          <w:rFonts w:ascii="Times New Roman" w:hAnsi="Times New Roman"/>
          <w:lang w:val="lt-LT"/>
        </w:rPr>
        <w:t>Jeigu Jums paskirtas radiofarmacinis gydymas liutecio (</w:t>
      </w:r>
      <w:r w:rsidRPr="00C049BD">
        <w:rPr>
          <w:rFonts w:ascii="Times New Roman" w:hAnsi="Times New Roman"/>
          <w:vertAlign w:val="superscript"/>
          <w:lang w:val="lt-LT"/>
        </w:rPr>
        <w:t>177</w:t>
      </w:r>
      <w:r w:rsidRPr="00C049BD">
        <w:rPr>
          <w:rFonts w:ascii="Times New Roman" w:hAnsi="Times New Roman"/>
          <w:lang w:val="lt-LT"/>
        </w:rPr>
        <w:t>Lu) oksodotreotidu</w:t>
      </w:r>
      <w:r w:rsidRPr="00C049BD">
        <w:rPr>
          <w:rFonts w:ascii="Times New Roman" w:hAnsi="Times New Roman"/>
          <w:lang w:val="lt-LT" w:bidi="lt-LT"/>
        </w:rPr>
        <w:t>, Jūsų gydytojas gali trumpam laikotarpiui pristabdyti ir (arba) pritaikyti gydymą Octreotide Teva.</w:t>
      </w:r>
    </w:p>
    <w:p w:rsidR="00C9001F" w:rsidRPr="00515726" w:rsidRDefault="00C9001F" w:rsidP="00C9001F">
      <w:pPr>
        <w:widowControl w:val="0"/>
        <w:spacing w:after="0" w:line="240" w:lineRule="auto"/>
        <w:jc w:val="both"/>
        <w:rPr>
          <w:rFonts w:ascii="Times New Roman" w:hAnsi="Times New Roman"/>
          <w:lang w:val="lt-LT"/>
        </w:rPr>
      </w:pPr>
    </w:p>
    <w:p w:rsidR="00C9001F" w:rsidRPr="00515726" w:rsidRDefault="00C9001F" w:rsidP="00C9001F">
      <w:pPr>
        <w:keepNext/>
        <w:widowControl w:val="0"/>
        <w:numPr>
          <w:ilvl w:val="12"/>
          <w:numId w:val="0"/>
        </w:numPr>
        <w:spacing w:after="0" w:line="240" w:lineRule="auto"/>
        <w:ind w:right="-2"/>
        <w:outlineLvl w:val="0"/>
        <w:rPr>
          <w:rFonts w:ascii="Times New Roman" w:hAnsi="Times New Roman"/>
          <w:lang w:val="lt-LT"/>
        </w:rPr>
      </w:pPr>
      <w:r w:rsidRPr="00515726">
        <w:rPr>
          <w:rFonts w:ascii="Times New Roman" w:hAnsi="Times New Roman"/>
          <w:b/>
          <w:lang w:val="lt-LT"/>
        </w:rPr>
        <w:t>Nėštumas, žindymo laikotarpis ir vaisingumas</w:t>
      </w:r>
    </w:p>
    <w:p w:rsidR="00C9001F" w:rsidRPr="00515726" w:rsidRDefault="00C9001F" w:rsidP="00C9001F">
      <w:pPr>
        <w:widowControl w:val="0"/>
        <w:numPr>
          <w:ilvl w:val="12"/>
          <w:numId w:val="0"/>
        </w:numPr>
        <w:spacing w:after="0" w:line="240" w:lineRule="auto"/>
        <w:ind w:right="-2"/>
        <w:outlineLvl w:val="0"/>
        <w:rPr>
          <w:rFonts w:ascii="Times New Roman" w:hAnsi="Times New Roman"/>
          <w:lang w:val="lt-LT"/>
        </w:rPr>
      </w:pPr>
      <w:r w:rsidRPr="00515726">
        <w:rPr>
          <w:rFonts w:ascii="Times New Roman" w:hAnsi="Times New Roman"/>
          <w:lang w:val="lt-LT"/>
        </w:rPr>
        <w:t>Jeigu esate nėščia, žindote kūdikį, manote, kad galbūt esate nėščia arba planuojate pastoti, tai prieš vartodama šį vaistą pasitarkite su gydytoju.</w:t>
      </w:r>
    </w:p>
    <w:p w:rsidR="00C9001F" w:rsidRPr="00515726" w:rsidRDefault="00C9001F" w:rsidP="00C9001F">
      <w:pPr>
        <w:widowControl w:val="0"/>
        <w:numPr>
          <w:ilvl w:val="12"/>
          <w:numId w:val="0"/>
        </w:numPr>
        <w:spacing w:after="0" w:line="240" w:lineRule="auto"/>
        <w:ind w:right="-2"/>
        <w:outlineLvl w:val="0"/>
        <w:rPr>
          <w:rFonts w:ascii="Times New Roman" w:hAnsi="Times New Roman"/>
          <w:lang w:val="lt-LT"/>
        </w:rPr>
      </w:pPr>
    </w:p>
    <w:p w:rsidR="00C9001F" w:rsidRPr="00515726" w:rsidRDefault="00C9001F" w:rsidP="00C9001F">
      <w:pPr>
        <w:widowControl w:val="0"/>
        <w:spacing w:after="0" w:line="240" w:lineRule="auto"/>
        <w:rPr>
          <w:rFonts w:ascii="Times New Roman" w:hAnsi="Times New Roman"/>
          <w:lang w:val="lt-LT"/>
        </w:rPr>
      </w:pPr>
      <w:r w:rsidRPr="00515726">
        <w:rPr>
          <w:rFonts w:ascii="Times New Roman" w:hAnsi="Times New Roman"/>
          <w:lang w:val="lt-LT"/>
        </w:rPr>
        <w:t>Octreotide Teva n</w:t>
      </w:r>
      <w:r w:rsidRPr="00515726">
        <w:rPr>
          <w:rFonts w:ascii="Times New Roman" w:eastAsia="Times New Roman" w:hAnsi="Times New Roman"/>
          <w:lang w:val="lt-LT"/>
        </w:rPr>
        <w:t>ė</w:t>
      </w:r>
      <w:r w:rsidRPr="00515726">
        <w:rPr>
          <w:rFonts w:ascii="Times New Roman" w:hAnsi="Times New Roman"/>
          <w:lang w:val="lt-LT"/>
        </w:rPr>
        <w:t>štumo metu galima vartoti tik tuomet, kai neabejotinai būtina.</w:t>
      </w:r>
    </w:p>
    <w:p w:rsidR="00C9001F" w:rsidRPr="00515726" w:rsidRDefault="00C9001F" w:rsidP="00C9001F">
      <w:pPr>
        <w:widowControl w:val="0"/>
        <w:spacing w:after="0" w:line="240" w:lineRule="auto"/>
        <w:rPr>
          <w:rFonts w:ascii="Times New Roman" w:hAnsi="Times New Roman"/>
          <w:lang w:val="lt-LT"/>
        </w:rPr>
      </w:pPr>
    </w:p>
    <w:p w:rsidR="00C9001F" w:rsidRPr="00515726" w:rsidRDefault="00C9001F" w:rsidP="00C9001F">
      <w:pPr>
        <w:widowControl w:val="0"/>
        <w:spacing w:after="0" w:line="240" w:lineRule="auto"/>
        <w:rPr>
          <w:rFonts w:ascii="Times New Roman" w:hAnsi="Times New Roman"/>
          <w:lang w:val="lt-LT"/>
        </w:rPr>
      </w:pPr>
      <w:r w:rsidRPr="00515726">
        <w:rPr>
          <w:rFonts w:ascii="Times New Roman" w:hAnsi="Times New Roman"/>
          <w:lang w:val="lt-LT"/>
        </w:rPr>
        <w:t>Gydymo metu vaisingo amžiaus moterys turi naudoti veiksmingą kontracepcijos metodą.</w:t>
      </w:r>
    </w:p>
    <w:p w:rsidR="00C9001F" w:rsidRPr="00515726" w:rsidRDefault="00C9001F" w:rsidP="00C9001F">
      <w:pPr>
        <w:widowControl w:val="0"/>
        <w:spacing w:after="0" w:line="240" w:lineRule="auto"/>
        <w:rPr>
          <w:rFonts w:ascii="Times New Roman" w:hAnsi="Times New Roman"/>
          <w:lang w:val="lt-LT"/>
        </w:rPr>
      </w:pPr>
    </w:p>
    <w:p w:rsidR="00C9001F" w:rsidRPr="00515726" w:rsidRDefault="00C9001F" w:rsidP="00C9001F">
      <w:pPr>
        <w:widowControl w:val="0"/>
        <w:spacing w:after="0" w:line="240" w:lineRule="auto"/>
        <w:rPr>
          <w:rFonts w:ascii="Times New Roman" w:hAnsi="Times New Roman"/>
          <w:lang w:val="lt-LT"/>
        </w:rPr>
      </w:pPr>
      <w:r w:rsidRPr="00515726">
        <w:rPr>
          <w:rFonts w:ascii="Times New Roman" w:hAnsi="Times New Roman"/>
          <w:lang w:val="lt-LT"/>
        </w:rPr>
        <w:t>Octreotide Teva vartojimo metu žindyti negalima. Nėra žinoma, ar Octreotide Teva išsiskiria į žindyvės pieną.</w:t>
      </w:r>
    </w:p>
    <w:p w:rsidR="00C9001F" w:rsidRPr="00515726" w:rsidRDefault="00C9001F" w:rsidP="00C9001F">
      <w:pPr>
        <w:widowControl w:val="0"/>
        <w:numPr>
          <w:ilvl w:val="12"/>
          <w:numId w:val="0"/>
        </w:numPr>
        <w:spacing w:after="0" w:line="240" w:lineRule="auto"/>
        <w:ind w:right="-2"/>
        <w:outlineLvl w:val="0"/>
        <w:rPr>
          <w:rFonts w:ascii="Times New Roman" w:hAnsi="Times New Roman"/>
          <w:lang w:val="lt-LT"/>
        </w:rPr>
      </w:pPr>
    </w:p>
    <w:p w:rsidR="00C9001F" w:rsidRPr="00515726" w:rsidRDefault="00C9001F" w:rsidP="00C9001F">
      <w:pPr>
        <w:keepNext/>
        <w:widowControl w:val="0"/>
        <w:numPr>
          <w:ilvl w:val="12"/>
          <w:numId w:val="0"/>
        </w:numPr>
        <w:spacing w:after="0" w:line="240" w:lineRule="auto"/>
        <w:ind w:right="-2"/>
        <w:outlineLvl w:val="0"/>
        <w:rPr>
          <w:rFonts w:ascii="Times New Roman" w:hAnsi="Times New Roman"/>
          <w:b/>
          <w:lang w:val="lt-LT"/>
        </w:rPr>
      </w:pPr>
      <w:r w:rsidRPr="00515726">
        <w:rPr>
          <w:rFonts w:ascii="Times New Roman" w:hAnsi="Times New Roman"/>
          <w:b/>
          <w:lang w:val="lt-LT"/>
        </w:rPr>
        <w:t>Vairavimas ir mechanizmų valdymas</w:t>
      </w:r>
    </w:p>
    <w:p w:rsidR="00C9001F" w:rsidRPr="00515726" w:rsidRDefault="00C9001F" w:rsidP="00C9001F">
      <w:pPr>
        <w:widowControl w:val="0"/>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Octreotide Teva gebėjimo vairuoti ir valdyti mechanizmus neveikia arba veikia nereikšmingai. Tačiau vartodami Octreotide Teva galite patirti kai kurių šalutinių reiškinių, pavyzdžiui, galvos skausmą ir nuovargį, kurie gali bloginti Jūsų gebėjimą saugiai vairuoti ir valdyti mechanizmus.</w:t>
      </w:r>
    </w:p>
    <w:p w:rsidR="00C9001F" w:rsidRPr="00515726" w:rsidRDefault="00C9001F" w:rsidP="00C9001F">
      <w:pPr>
        <w:widowControl w:val="0"/>
        <w:numPr>
          <w:ilvl w:val="12"/>
          <w:numId w:val="0"/>
        </w:numPr>
        <w:spacing w:after="0" w:line="240" w:lineRule="auto"/>
        <w:rPr>
          <w:rFonts w:ascii="Times New Roman" w:hAnsi="Times New Roman"/>
          <w:lang w:val="lt-LT"/>
        </w:rPr>
      </w:pPr>
    </w:p>
    <w:p w:rsidR="00C9001F" w:rsidRPr="00515726" w:rsidRDefault="00C9001F" w:rsidP="00C9001F">
      <w:pPr>
        <w:widowControl w:val="0"/>
        <w:numPr>
          <w:ilvl w:val="12"/>
          <w:numId w:val="0"/>
        </w:numPr>
        <w:spacing w:after="0" w:line="240" w:lineRule="auto"/>
        <w:rPr>
          <w:rFonts w:ascii="Times New Roman" w:hAnsi="Times New Roman"/>
          <w:b/>
          <w:lang w:val="lt-LT"/>
        </w:rPr>
      </w:pPr>
      <w:r w:rsidRPr="00515726">
        <w:rPr>
          <w:rFonts w:ascii="Times New Roman" w:hAnsi="Times New Roman"/>
          <w:b/>
          <w:lang w:val="lt-LT"/>
        </w:rPr>
        <w:t>Octreotide Teva sudėtyje yra natrio</w:t>
      </w:r>
    </w:p>
    <w:p w:rsidR="00C9001F" w:rsidRPr="00515726" w:rsidRDefault="00C9001F" w:rsidP="00C9001F">
      <w:pPr>
        <w:widowControl w:val="0"/>
        <w:numPr>
          <w:ilvl w:val="12"/>
          <w:numId w:val="0"/>
        </w:numPr>
        <w:spacing w:after="0" w:line="240" w:lineRule="auto"/>
        <w:rPr>
          <w:rFonts w:ascii="Times New Roman" w:hAnsi="Times New Roman"/>
          <w:lang w:val="lt-LT"/>
        </w:rPr>
      </w:pPr>
      <w:r w:rsidRPr="00515726">
        <w:rPr>
          <w:rFonts w:ascii="Times New Roman" w:hAnsi="Times New Roman"/>
          <w:lang w:val="lt-LT"/>
        </w:rPr>
        <w:t>Vienoje Octreotide Teva dozėje yra mažiau kaip 1 mmol (23 mg) natrio, t.</w:t>
      </w:r>
      <w:r>
        <w:rPr>
          <w:rFonts w:ascii="Times New Roman" w:hAnsi="Times New Roman"/>
          <w:lang w:val="lt-LT"/>
        </w:rPr>
        <w:t> </w:t>
      </w:r>
      <w:r w:rsidRPr="00515726">
        <w:rPr>
          <w:rFonts w:ascii="Times New Roman" w:hAnsi="Times New Roman"/>
          <w:lang w:val="lt-LT"/>
        </w:rPr>
        <w:t>y. jis beveik neturi reikšmės.</w:t>
      </w:r>
    </w:p>
    <w:p w:rsidR="00C9001F" w:rsidRPr="00515726" w:rsidRDefault="00C9001F" w:rsidP="00C9001F">
      <w:pPr>
        <w:widowControl w:val="0"/>
        <w:numPr>
          <w:ilvl w:val="12"/>
          <w:numId w:val="0"/>
        </w:numPr>
        <w:spacing w:after="0" w:line="240" w:lineRule="auto"/>
        <w:rPr>
          <w:rFonts w:ascii="Times New Roman" w:hAnsi="Times New Roman"/>
          <w:lang w:val="lt-LT"/>
        </w:rPr>
      </w:pPr>
    </w:p>
    <w:p w:rsidR="00C9001F" w:rsidRPr="00515726" w:rsidRDefault="00C9001F" w:rsidP="00C9001F">
      <w:pPr>
        <w:widowControl w:val="0"/>
        <w:numPr>
          <w:ilvl w:val="12"/>
          <w:numId w:val="0"/>
        </w:numPr>
        <w:spacing w:after="0" w:line="240" w:lineRule="auto"/>
        <w:rPr>
          <w:rFonts w:ascii="Times New Roman" w:hAnsi="Times New Roman"/>
          <w:lang w:val="lt-LT"/>
        </w:rPr>
      </w:pPr>
    </w:p>
    <w:p w:rsidR="00C9001F" w:rsidRPr="00515726" w:rsidRDefault="00C9001F" w:rsidP="00C9001F">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3.</w:t>
      </w:r>
      <w:r w:rsidRPr="00515726">
        <w:rPr>
          <w:rFonts w:ascii="Times New Roman" w:hAnsi="Times New Roman"/>
          <w:b/>
          <w:lang w:val="lt-LT"/>
        </w:rPr>
        <w:tab/>
        <w:t>Kaip vartoti Octreotide Teva</w:t>
      </w:r>
    </w:p>
    <w:p w:rsidR="00C9001F" w:rsidRPr="00515726" w:rsidRDefault="00C9001F" w:rsidP="00C9001F">
      <w:pPr>
        <w:keepNext/>
        <w:widowControl w:val="0"/>
        <w:spacing w:after="0" w:line="240" w:lineRule="auto"/>
        <w:rPr>
          <w:rFonts w:ascii="Times New Roman" w:hAnsi="Times New Roman"/>
          <w:lang w:val="lt-LT"/>
        </w:rPr>
      </w:pPr>
    </w:p>
    <w:p w:rsidR="00C9001F" w:rsidRPr="00515726" w:rsidRDefault="00C9001F" w:rsidP="00C9001F">
      <w:pPr>
        <w:spacing w:after="0" w:line="240" w:lineRule="auto"/>
        <w:rPr>
          <w:rFonts w:ascii="Times New Roman" w:hAnsi="Times New Roman"/>
          <w:lang w:val="lt-LT"/>
        </w:rPr>
      </w:pPr>
      <w:r w:rsidRPr="00515726">
        <w:rPr>
          <w:rFonts w:ascii="Times New Roman" w:hAnsi="Times New Roman"/>
          <w:lang w:val="lt-LT"/>
        </w:rPr>
        <w:t xml:space="preserve">Octreotide Teva privaloma visada skirti injekcijos būdu į sėdmenų raumenis. Vaisto skiriant kartotinai, jo reikia </w:t>
      </w:r>
      <w:r>
        <w:rPr>
          <w:rFonts w:ascii="Times New Roman" w:hAnsi="Times New Roman"/>
          <w:lang w:val="lt-LT"/>
        </w:rPr>
        <w:t>leis</w:t>
      </w:r>
      <w:r w:rsidRPr="00515726">
        <w:rPr>
          <w:rFonts w:ascii="Times New Roman" w:hAnsi="Times New Roman"/>
          <w:lang w:val="lt-LT"/>
        </w:rPr>
        <w:t>ti pakaitomis tai į kairės, tai į dešinės pusės sėdmenį.</w:t>
      </w:r>
    </w:p>
    <w:p w:rsidR="00C9001F" w:rsidRPr="00515726" w:rsidRDefault="00C9001F" w:rsidP="00C9001F">
      <w:pPr>
        <w:spacing w:after="0" w:line="240" w:lineRule="auto"/>
        <w:rPr>
          <w:rFonts w:ascii="Times New Roman" w:hAnsi="Times New Roman"/>
          <w:lang w:val="lt-LT"/>
        </w:rPr>
      </w:pPr>
    </w:p>
    <w:p w:rsidR="00C9001F" w:rsidRPr="00515726" w:rsidRDefault="00C9001F" w:rsidP="00C9001F">
      <w:pPr>
        <w:keepNext/>
        <w:widowControl w:val="0"/>
        <w:numPr>
          <w:ilvl w:val="12"/>
          <w:numId w:val="0"/>
        </w:numPr>
        <w:spacing w:after="0" w:line="240" w:lineRule="auto"/>
        <w:outlineLvl w:val="0"/>
        <w:rPr>
          <w:rFonts w:ascii="Times New Roman" w:hAnsi="Times New Roman"/>
          <w:b/>
          <w:lang w:val="lt-LT"/>
        </w:rPr>
      </w:pPr>
      <w:r w:rsidRPr="00515726">
        <w:rPr>
          <w:rFonts w:ascii="Times New Roman" w:hAnsi="Times New Roman"/>
          <w:b/>
          <w:lang w:val="lt-LT"/>
        </w:rPr>
        <w:t>Ką daryti pavartojus per didelę Octreotide Teva dozę?</w:t>
      </w:r>
    </w:p>
    <w:p w:rsidR="00C9001F" w:rsidRDefault="00C9001F" w:rsidP="00C9001F">
      <w:pPr>
        <w:widowControl w:val="0"/>
        <w:numPr>
          <w:ilvl w:val="12"/>
          <w:numId w:val="0"/>
        </w:numPr>
        <w:spacing w:after="0" w:line="240" w:lineRule="auto"/>
        <w:ind w:right="-2"/>
        <w:rPr>
          <w:rFonts w:ascii="Times New Roman" w:hAnsi="Times New Roman"/>
          <w:lang w:val="lt-LT"/>
        </w:rPr>
      </w:pPr>
      <w:r w:rsidRPr="00C049BD">
        <w:rPr>
          <w:rFonts w:ascii="Times New Roman" w:hAnsi="Times New Roman"/>
          <w:lang w:val="lt-LT"/>
        </w:rPr>
        <w:t>Nenustatyta jokių gyvybei pavojingų reakcijų pavartojus per didelę Octeotide Teva dozę.</w:t>
      </w:r>
    </w:p>
    <w:p w:rsidR="00C9001F"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Perdozavimo požymiai yra karščio pylimas, dažnas šlapinimasis, nuovargis, depresija, nerimas</w:t>
      </w:r>
      <w:r>
        <w:rPr>
          <w:rFonts w:ascii="Times New Roman" w:hAnsi="Times New Roman"/>
          <w:lang w:val="lt-LT"/>
        </w:rPr>
        <w:t>,</w:t>
      </w:r>
      <w:r w:rsidRPr="00515726">
        <w:rPr>
          <w:rFonts w:ascii="Times New Roman" w:hAnsi="Times New Roman"/>
          <w:lang w:val="lt-LT"/>
        </w:rPr>
        <w:t xml:space="preserve"> koncentracijos stoka.</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Jei manote, kad pavartojote per didelę vaisto dozę, ir Jums pasireiškė šių požymių, nedelsdami kreipkitės į gydytoją.</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keepNext/>
        <w:widowControl w:val="0"/>
        <w:numPr>
          <w:ilvl w:val="12"/>
          <w:numId w:val="0"/>
        </w:numPr>
        <w:spacing w:after="0" w:line="240" w:lineRule="auto"/>
        <w:outlineLvl w:val="0"/>
        <w:rPr>
          <w:rFonts w:ascii="Times New Roman" w:hAnsi="Times New Roman"/>
          <w:b/>
          <w:lang w:val="lt-LT"/>
        </w:rPr>
      </w:pPr>
      <w:r w:rsidRPr="00515726">
        <w:rPr>
          <w:rFonts w:ascii="Times New Roman" w:hAnsi="Times New Roman"/>
          <w:b/>
          <w:lang w:val="lt-LT"/>
        </w:rPr>
        <w:t>Pamiršus pavartoti Octreotide Teva</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Pamiršus su</w:t>
      </w:r>
      <w:r>
        <w:rPr>
          <w:rFonts w:ascii="Times New Roman" w:hAnsi="Times New Roman"/>
          <w:lang w:val="lt-LT"/>
        </w:rPr>
        <w:t>leis</w:t>
      </w:r>
      <w:r w:rsidRPr="00515726">
        <w:rPr>
          <w:rFonts w:ascii="Times New Roman" w:hAnsi="Times New Roman"/>
          <w:lang w:val="lt-LT"/>
        </w:rPr>
        <w:t>ti vaisto, rekomenduojama, kad vaisto Jums būtų su</w:t>
      </w:r>
      <w:r>
        <w:rPr>
          <w:rFonts w:ascii="Times New Roman" w:hAnsi="Times New Roman"/>
          <w:lang w:val="lt-LT"/>
        </w:rPr>
        <w:t>leis</w:t>
      </w:r>
      <w:r w:rsidRPr="00515726">
        <w:rPr>
          <w:rFonts w:ascii="Times New Roman" w:hAnsi="Times New Roman"/>
          <w:lang w:val="lt-LT"/>
        </w:rPr>
        <w:t>ta iškart prisiminus, toliau vaisto reikia vartoti įprasta tvarka. Jokios žalos nebus, jeigu dozė bus su</w:t>
      </w:r>
      <w:r>
        <w:rPr>
          <w:rFonts w:ascii="Times New Roman" w:hAnsi="Times New Roman"/>
          <w:lang w:val="lt-LT"/>
        </w:rPr>
        <w:t>leis</w:t>
      </w:r>
      <w:r w:rsidRPr="00515726">
        <w:rPr>
          <w:rFonts w:ascii="Times New Roman" w:hAnsi="Times New Roman"/>
          <w:lang w:val="lt-LT"/>
        </w:rPr>
        <w:t>ta keliomis dienomis vėliau, tačiau kol vaisto pradėsite vartoti įprastu režimu, gali laikinai atsinaujinti ligos požymiai.</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keepNext/>
        <w:widowControl w:val="0"/>
        <w:numPr>
          <w:ilvl w:val="12"/>
          <w:numId w:val="0"/>
        </w:numPr>
        <w:spacing w:after="0" w:line="240" w:lineRule="auto"/>
        <w:outlineLvl w:val="0"/>
        <w:rPr>
          <w:rFonts w:ascii="Times New Roman" w:hAnsi="Times New Roman"/>
          <w:b/>
          <w:lang w:val="lt-LT"/>
        </w:rPr>
      </w:pPr>
      <w:r w:rsidRPr="00515726">
        <w:rPr>
          <w:rFonts w:ascii="Times New Roman" w:hAnsi="Times New Roman"/>
          <w:b/>
          <w:lang w:val="lt-LT"/>
        </w:rPr>
        <w:t>Nustojus vartoti Octreotide Teva</w:t>
      </w:r>
    </w:p>
    <w:p w:rsidR="00C9001F" w:rsidRPr="00515726" w:rsidRDefault="00C9001F" w:rsidP="00C9001F">
      <w:pPr>
        <w:numPr>
          <w:ilvl w:val="12"/>
          <w:numId w:val="0"/>
        </w:numPr>
        <w:spacing w:after="0" w:line="240" w:lineRule="auto"/>
        <w:ind w:right="-2"/>
        <w:rPr>
          <w:rFonts w:ascii="Times New Roman" w:hAnsi="Times New Roman"/>
          <w:lang w:val="lt-LT"/>
        </w:rPr>
      </w:pPr>
      <w:r w:rsidRPr="00515726">
        <w:rPr>
          <w:rFonts w:ascii="Times New Roman" w:hAnsi="Times New Roman"/>
          <w:lang w:val="lt-LT"/>
        </w:rPr>
        <w:t>Jeigu nutrauksite gydymą Octeotride Teva, Jūsų ligos simptomai gali atsinaujinti. Todėl nenutraukite Octreotide Teva vartojimo, nebent taip padaryti nurodė gydytojas.</w:t>
      </w:r>
    </w:p>
    <w:p w:rsidR="00C9001F" w:rsidRPr="00515726" w:rsidRDefault="00C9001F" w:rsidP="00C9001F">
      <w:pPr>
        <w:numPr>
          <w:ilvl w:val="12"/>
          <w:numId w:val="0"/>
        </w:numPr>
        <w:spacing w:after="0" w:line="240" w:lineRule="auto"/>
        <w:ind w:right="-2"/>
        <w:rPr>
          <w:rFonts w:ascii="Times New Roman" w:hAnsi="Times New Roman"/>
          <w:lang w:val="lt-LT"/>
        </w:rPr>
      </w:pP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Jeigu kiltų daugiau klausimų dėl šio vaisto vartojimo, kreipkitės į gydytoją, slaugytoją arba vaistininką.</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widowControl w:val="0"/>
        <w:numPr>
          <w:ilvl w:val="12"/>
          <w:numId w:val="0"/>
        </w:numPr>
        <w:spacing w:after="0" w:line="240" w:lineRule="auto"/>
        <w:ind w:left="567" w:hanging="567"/>
        <w:rPr>
          <w:rFonts w:ascii="Times New Roman" w:hAnsi="Times New Roman"/>
          <w:b/>
          <w:lang w:val="lt-LT"/>
        </w:rPr>
      </w:pPr>
    </w:p>
    <w:p w:rsidR="00C9001F" w:rsidRPr="00515726" w:rsidRDefault="00C9001F" w:rsidP="00C9001F">
      <w:pPr>
        <w:keepNext/>
        <w:widowControl w:val="0"/>
        <w:numPr>
          <w:ilvl w:val="12"/>
          <w:numId w:val="0"/>
        </w:numPr>
        <w:spacing w:after="0" w:line="240" w:lineRule="auto"/>
        <w:ind w:left="567" w:hanging="567"/>
        <w:rPr>
          <w:rFonts w:ascii="Times New Roman" w:hAnsi="Times New Roman"/>
          <w:lang w:val="lt-LT"/>
        </w:rPr>
      </w:pPr>
      <w:r w:rsidRPr="00515726">
        <w:rPr>
          <w:rFonts w:ascii="Times New Roman" w:hAnsi="Times New Roman"/>
          <w:b/>
          <w:lang w:val="lt-LT"/>
        </w:rPr>
        <w:t>4.</w:t>
      </w:r>
      <w:r w:rsidRPr="00515726">
        <w:rPr>
          <w:rFonts w:ascii="Times New Roman" w:hAnsi="Times New Roman"/>
          <w:b/>
          <w:lang w:val="lt-LT"/>
        </w:rPr>
        <w:tab/>
        <w:t>Galimas šalutinis poveikis</w:t>
      </w:r>
    </w:p>
    <w:p w:rsidR="00C9001F" w:rsidRPr="00515726" w:rsidRDefault="00C9001F" w:rsidP="00C9001F">
      <w:pPr>
        <w:keepNext/>
        <w:widowControl w:val="0"/>
        <w:numPr>
          <w:ilvl w:val="12"/>
          <w:numId w:val="0"/>
        </w:numPr>
        <w:spacing w:after="0" w:line="240" w:lineRule="auto"/>
        <w:rPr>
          <w:rFonts w:ascii="Times New Roman" w:hAnsi="Times New Roman"/>
          <w:lang w:val="lt-LT"/>
        </w:rPr>
      </w:pP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Šis vaistas, kaip ir visi kiti, gali sukelti šalutinį poveikį, nors jis pasireiškia ne visiems žmonėms.</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FC1DD4" w:rsidRDefault="00C9001F" w:rsidP="00C9001F">
      <w:pPr>
        <w:widowControl w:val="0"/>
        <w:spacing w:after="0" w:line="240" w:lineRule="auto"/>
        <w:rPr>
          <w:rFonts w:ascii="Times New Roman" w:hAnsi="Times New Roman"/>
          <w:lang w:val="lt-LT"/>
        </w:rPr>
      </w:pPr>
      <w:r w:rsidRPr="00FC1DD4">
        <w:rPr>
          <w:rFonts w:ascii="Times New Roman" w:hAnsi="Times New Roman"/>
          <w:lang w:val="lt-LT"/>
        </w:rPr>
        <w:t>Kai kurie šalutiniai reiškiniai gali būti sunkūs. Jeigu Jums pasireikštų bet kurių toliau išvardytų reiškinių, nedelsdami kreipkitės į gydytoją</w:t>
      </w:r>
      <w:r>
        <w:rPr>
          <w:rFonts w:ascii="Times New Roman" w:hAnsi="Times New Roman"/>
          <w:lang w:val="lt-LT"/>
        </w:rPr>
        <w:t>.</w:t>
      </w:r>
    </w:p>
    <w:p w:rsidR="00C9001F" w:rsidRPr="00515726" w:rsidRDefault="00C9001F" w:rsidP="00C9001F">
      <w:pPr>
        <w:widowControl w:val="0"/>
        <w:spacing w:after="0" w:line="240" w:lineRule="auto"/>
        <w:rPr>
          <w:rFonts w:ascii="Times New Roman" w:hAnsi="Times New Roman"/>
          <w:lang w:val="lt-LT"/>
        </w:rPr>
      </w:pPr>
    </w:p>
    <w:p w:rsidR="00C9001F" w:rsidRPr="00B81122" w:rsidRDefault="00C9001F" w:rsidP="00C9001F">
      <w:pPr>
        <w:keepNext/>
        <w:widowControl w:val="0"/>
        <w:spacing w:after="0" w:line="240" w:lineRule="auto"/>
        <w:rPr>
          <w:rFonts w:ascii="Times New Roman" w:hAnsi="Times New Roman"/>
          <w:b/>
          <w:i/>
          <w:lang w:val="lt-LT"/>
        </w:rPr>
      </w:pPr>
      <w:r w:rsidRPr="00367284">
        <w:rPr>
          <w:rFonts w:ascii="Times New Roman" w:hAnsi="Times New Roman"/>
          <w:b/>
          <w:lang w:val="lt-LT"/>
        </w:rPr>
        <w:t xml:space="preserve">Labai dažni </w:t>
      </w:r>
      <w:r w:rsidRPr="00C049BD">
        <w:rPr>
          <w:rFonts w:ascii="Times New Roman" w:hAnsi="Times New Roman"/>
          <w:b/>
          <w:lang w:val="it-CH"/>
        </w:rPr>
        <w:t xml:space="preserve">šalutinio poveikio reiškiniai </w:t>
      </w:r>
      <w:r w:rsidRPr="00B81122">
        <w:rPr>
          <w:rFonts w:ascii="Times New Roman" w:hAnsi="Times New Roman"/>
          <w:b/>
          <w:lang w:val="lt-LT"/>
        </w:rPr>
        <w:t>(gali pasireikšti ne rečiau kaip 1 iš 10 asmenų):</w:t>
      </w:r>
    </w:p>
    <w:p w:rsidR="00C9001F" w:rsidRPr="00515726" w:rsidRDefault="00C9001F" w:rsidP="00C9001F">
      <w:pPr>
        <w:widowControl w:val="0"/>
        <w:numPr>
          <w:ilvl w:val="0"/>
          <w:numId w:val="11"/>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tulžies akmenų atsiradimas, pasireiškiantis staigiu nugaros skausmu;</w:t>
      </w:r>
    </w:p>
    <w:p w:rsidR="00C9001F" w:rsidRPr="00515726" w:rsidRDefault="00C9001F" w:rsidP="00C9001F">
      <w:pPr>
        <w:widowControl w:val="0"/>
        <w:numPr>
          <w:ilvl w:val="0"/>
          <w:numId w:val="12"/>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per didelis cukraus kiekis kraujyje.</w:t>
      </w:r>
    </w:p>
    <w:p w:rsidR="00C9001F" w:rsidRPr="00515726" w:rsidRDefault="00C9001F" w:rsidP="00C9001F">
      <w:pPr>
        <w:widowControl w:val="0"/>
        <w:spacing w:after="0" w:line="240" w:lineRule="auto"/>
        <w:ind w:right="-2"/>
        <w:rPr>
          <w:rFonts w:ascii="Times New Roman" w:hAnsi="Times New Roman"/>
          <w:lang w:val="lt-LT"/>
        </w:rPr>
      </w:pPr>
    </w:p>
    <w:p w:rsidR="00C9001F" w:rsidRPr="00B81122" w:rsidRDefault="00C9001F" w:rsidP="00C9001F">
      <w:pPr>
        <w:keepNext/>
        <w:widowControl w:val="0"/>
        <w:spacing w:after="0" w:line="240" w:lineRule="auto"/>
        <w:rPr>
          <w:rFonts w:ascii="Times New Roman" w:hAnsi="Times New Roman"/>
          <w:b/>
          <w:i/>
          <w:lang w:val="lt-LT"/>
        </w:rPr>
      </w:pPr>
      <w:r w:rsidRPr="00367284">
        <w:rPr>
          <w:rFonts w:ascii="Times New Roman" w:hAnsi="Times New Roman"/>
          <w:b/>
          <w:lang w:val="lt-LT"/>
        </w:rPr>
        <w:t xml:space="preserve">Dažni </w:t>
      </w:r>
      <w:r w:rsidRPr="00C049BD">
        <w:rPr>
          <w:rFonts w:ascii="Times New Roman" w:hAnsi="Times New Roman"/>
          <w:b/>
          <w:lang w:val="lt-LT"/>
        </w:rPr>
        <w:t>šalutinio poveikio reiškiniai</w:t>
      </w:r>
      <w:r w:rsidRPr="00367284">
        <w:rPr>
          <w:rFonts w:ascii="Times New Roman" w:hAnsi="Times New Roman"/>
          <w:b/>
          <w:lang w:val="lt-LT"/>
        </w:rPr>
        <w:t xml:space="preserve"> </w:t>
      </w:r>
      <w:r w:rsidRPr="00B81122">
        <w:rPr>
          <w:rFonts w:ascii="Times New Roman" w:hAnsi="Times New Roman"/>
          <w:b/>
          <w:lang w:val="lt-LT"/>
        </w:rPr>
        <w:t>(gali pasireikšti rečiau kaip 1 iš 10 </w:t>
      </w:r>
      <w:r>
        <w:rPr>
          <w:rFonts w:ascii="Times New Roman" w:hAnsi="Times New Roman"/>
          <w:b/>
          <w:lang w:val="lt-LT"/>
        </w:rPr>
        <w:t>asmenų</w:t>
      </w:r>
      <w:r w:rsidRPr="00B81122">
        <w:rPr>
          <w:rFonts w:ascii="Times New Roman" w:hAnsi="Times New Roman"/>
          <w:b/>
          <w:lang w:val="lt-LT"/>
        </w:rPr>
        <w:t>):</w:t>
      </w:r>
    </w:p>
    <w:p w:rsidR="00C9001F" w:rsidRPr="00515726" w:rsidRDefault="00C9001F" w:rsidP="00C9001F">
      <w:pPr>
        <w:widowControl w:val="0"/>
        <w:numPr>
          <w:ilvl w:val="0"/>
          <w:numId w:val="13"/>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nepakankama skydliaukės veikla (hipotirozė), dėl ko pakinta širdies susitraukimų greitis, apetitas arba kūno svoris</w:t>
      </w:r>
      <w:r>
        <w:rPr>
          <w:rFonts w:ascii="Times New Roman" w:hAnsi="Times New Roman"/>
          <w:lang w:val="lt-LT"/>
        </w:rPr>
        <w:t>,</w:t>
      </w:r>
      <w:r w:rsidRPr="00515726">
        <w:rPr>
          <w:rFonts w:ascii="Times New Roman" w:hAnsi="Times New Roman"/>
          <w:lang w:val="lt-LT"/>
        </w:rPr>
        <w:t xml:space="preserve"> atsiranda nuovargis, šalčio pojūtis arba priekinės kaklo dalies pa</w:t>
      </w:r>
      <w:r>
        <w:rPr>
          <w:rFonts w:ascii="Times New Roman" w:hAnsi="Times New Roman"/>
          <w:lang w:val="lt-LT"/>
        </w:rPr>
        <w:t>br</w:t>
      </w:r>
      <w:r w:rsidRPr="00515726">
        <w:rPr>
          <w:rFonts w:ascii="Times New Roman" w:hAnsi="Times New Roman"/>
          <w:lang w:val="lt-LT"/>
        </w:rPr>
        <w:t>in</w:t>
      </w:r>
      <w:r>
        <w:rPr>
          <w:rFonts w:ascii="Times New Roman" w:hAnsi="Times New Roman"/>
          <w:lang w:val="lt-LT"/>
        </w:rPr>
        <w:t>k</w:t>
      </w:r>
      <w:r w:rsidRPr="00515726">
        <w:rPr>
          <w:rFonts w:ascii="Times New Roman" w:hAnsi="Times New Roman"/>
          <w:lang w:val="lt-LT"/>
        </w:rPr>
        <w:t>imas;</w:t>
      </w:r>
    </w:p>
    <w:p w:rsidR="00C9001F" w:rsidRPr="00515726" w:rsidRDefault="00C9001F" w:rsidP="00C9001F">
      <w:pPr>
        <w:widowControl w:val="0"/>
        <w:numPr>
          <w:ilvl w:val="0"/>
          <w:numId w:val="13"/>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skydliaukės veiklos tyrimų rod</w:t>
      </w:r>
      <w:r>
        <w:rPr>
          <w:rFonts w:ascii="Times New Roman" w:hAnsi="Times New Roman"/>
          <w:lang w:val="lt-LT"/>
        </w:rPr>
        <w:t>ikli</w:t>
      </w:r>
      <w:r w:rsidRPr="00515726">
        <w:rPr>
          <w:rFonts w:ascii="Times New Roman" w:hAnsi="Times New Roman"/>
          <w:lang w:val="lt-LT"/>
        </w:rPr>
        <w:t>ų pokyčiai;</w:t>
      </w:r>
    </w:p>
    <w:p w:rsidR="00C9001F" w:rsidRPr="00515726" w:rsidRDefault="00C9001F" w:rsidP="00C9001F">
      <w:pPr>
        <w:widowControl w:val="0"/>
        <w:numPr>
          <w:ilvl w:val="0"/>
          <w:numId w:val="13"/>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tulžies pūslės uždegimas (cholecistitas), kurio simptomais gali būti viršutinės dešiniosios pilvo srities skausmas, karščiavimas, pykinimas, odos ir akių pageltimas (gelta);</w:t>
      </w:r>
    </w:p>
    <w:p w:rsidR="00C9001F" w:rsidRPr="00515726" w:rsidRDefault="00C9001F" w:rsidP="00C9001F">
      <w:pPr>
        <w:widowControl w:val="0"/>
        <w:numPr>
          <w:ilvl w:val="0"/>
          <w:numId w:val="13"/>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per mažas cukraus kiekis kraujyje;</w:t>
      </w:r>
    </w:p>
    <w:p w:rsidR="00C9001F" w:rsidRPr="00515726" w:rsidRDefault="00C9001F" w:rsidP="00C9001F">
      <w:pPr>
        <w:widowControl w:val="0"/>
        <w:numPr>
          <w:ilvl w:val="0"/>
          <w:numId w:val="13"/>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sutrikęs gliukozės toleravimas;</w:t>
      </w:r>
    </w:p>
    <w:p w:rsidR="00C9001F" w:rsidRPr="00515726" w:rsidRDefault="00C9001F" w:rsidP="00C9001F">
      <w:pPr>
        <w:widowControl w:val="0"/>
        <w:numPr>
          <w:ilvl w:val="0"/>
          <w:numId w:val="13"/>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retas širdies plakimas.</w:t>
      </w:r>
    </w:p>
    <w:p w:rsidR="00C9001F" w:rsidRPr="00515726" w:rsidRDefault="00C9001F" w:rsidP="00C9001F">
      <w:pPr>
        <w:widowControl w:val="0"/>
        <w:tabs>
          <w:tab w:val="left" w:pos="567"/>
        </w:tabs>
        <w:spacing w:after="0" w:line="240" w:lineRule="auto"/>
        <w:ind w:left="567" w:right="-2" w:hanging="567"/>
        <w:rPr>
          <w:rFonts w:ascii="Times New Roman" w:hAnsi="Times New Roman"/>
          <w:lang w:val="lt-LT"/>
        </w:rPr>
      </w:pPr>
    </w:p>
    <w:p w:rsidR="00C9001F" w:rsidRPr="00B81122" w:rsidRDefault="00C9001F" w:rsidP="00C9001F">
      <w:pPr>
        <w:keepNext/>
        <w:widowControl w:val="0"/>
        <w:spacing w:after="0" w:line="240" w:lineRule="auto"/>
        <w:rPr>
          <w:rFonts w:ascii="Times New Roman" w:hAnsi="Times New Roman"/>
          <w:b/>
          <w:lang w:val="lt-LT"/>
        </w:rPr>
      </w:pPr>
      <w:r w:rsidRPr="00515726">
        <w:rPr>
          <w:rFonts w:ascii="Times New Roman" w:hAnsi="Times New Roman"/>
          <w:b/>
          <w:lang w:val="lt-LT"/>
        </w:rPr>
        <w:t>Nedažn</w:t>
      </w:r>
      <w:r>
        <w:rPr>
          <w:rFonts w:ascii="Times New Roman" w:hAnsi="Times New Roman"/>
          <w:b/>
          <w:lang w:val="lt-LT"/>
        </w:rPr>
        <w:t xml:space="preserve">i </w:t>
      </w:r>
      <w:r w:rsidRPr="00C049BD">
        <w:rPr>
          <w:rFonts w:ascii="Times New Roman" w:hAnsi="Times New Roman"/>
          <w:b/>
          <w:lang w:val="lt-LT"/>
        </w:rPr>
        <w:t>šalutinio poveikio reiškiniai</w:t>
      </w:r>
      <w:r w:rsidRPr="00515726">
        <w:rPr>
          <w:rFonts w:ascii="Times New Roman" w:hAnsi="Times New Roman"/>
          <w:b/>
          <w:lang w:val="lt-LT"/>
        </w:rPr>
        <w:t xml:space="preserve"> </w:t>
      </w:r>
      <w:r w:rsidRPr="00B81122">
        <w:rPr>
          <w:rFonts w:ascii="Times New Roman" w:hAnsi="Times New Roman"/>
          <w:b/>
          <w:lang w:val="lt-LT"/>
        </w:rPr>
        <w:t>(gali pasireikšti rečiau kaip 1 iš 100 </w:t>
      </w:r>
      <w:r w:rsidRPr="00B81122">
        <w:rPr>
          <w:rFonts w:ascii="Times New Roman" w:hAnsi="Times New Roman"/>
          <w:b/>
          <w:bCs/>
          <w:lang w:val="lt-LT"/>
        </w:rPr>
        <w:t>asmenų</w:t>
      </w:r>
      <w:r w:rsidRPr="00B81122">
        <w:rPr>
          <w:rFonts w:ascii="Times New Roman" w:hAnsi="Times New Roman"/>
          <w:b/>
          <w:lang w:val="lt-LT"/>
        </w:rPr>
        <w:t>):</w:t>
      </w:r>
    </w:p>
    <w:p w:rsidR="00C9001F" w:rsidRPr="00515726" w:rsidRDefault="00C9001F" w:rsidP="00C9001F">
      <w:pPr>
        <w:widowControl w:val="0"/>
        <w:numPr>
          <w:ilvl w:val="0"/>
          <w:numId w:val="14"/>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troškulys, sumažėjęs išskiriamo šlapimo kiekis, tamsios spalvos šlapimas, sausa paraudusi oda;</w:t>
      </w:r>
    </w:p>
    <w:p w:rsidR="00C9001F" w:rsidRPr="00515726" w:rsidRDefault="00C9001F" w:rsidP="00C9001F">
      <w:pPr>
        <w:widowControl w:val="0"/>
        <w:numPr>
          <w:ilvl w:val="0"/>
          <w:numId w:val="14"/>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greitas širdies plakimas.</w:t>
      </w:r>
    </w:p>
    <w:p w:rsidR="00C9001F" w:rsidRPr="00515726" w:rsidRDefault="00C9001F" w:rsidP="00C9001F">
      <w:pPr>
        <w:widowControl w:val="0"/>
        <w:spacing w:after="0" w:line="240" w:lineRule="auto"/>
        <w:ind w:right="-2"/>
        <w:rPr>
          <w:rFonts w:ascii="Times New Roman" w:hAnsi="Times New Roman"/>
          <w:lang w:val="lt-LT"/>
        </w:rPr>
      </w:pPr>
    </w:p>
    <w:p w:rsidR="00C9001F" w:rsidRPr="00515726" w:rsidRDefault="00C9001F" w:rsidP="00C9001F">
      <w:pPr>
        <w:keepNext/>
        <w:widowControl w:val="0"/>
        <w:spacing w:after="0" w:line="240" w:lineRule="auto"/>
        <w:rPr>
          <w:rFonts w:ascii="Times New Roman" w:hAnsi="Times New Roman"/>
          <w:b/>
          <w:lang w:val="lt-LT"/>
        </w:rPr>
      </w:pPr>
      <w:r w:rsidRPr="00515726">
        <w:rPr>
          <w:rFonts w:ascii="Times New Roman" w:hAnsi="Times New Roman"/>
          <w:b/>
          <w:lang w:val="lt-LT"/>
        </w:rPr>
        <w:t>Kit</w:t>
      </w:r>
      <w:r>
        <w:rPr>
          <w:rFonts w:ascii="Times New Roman" w:hAnsi="Times New Roman"/>
          <w:b/>
          <w:lang w:val="lt-LT"/>
        </w:rPr>
        <w:t>i</w:t>
      </w:r>
      <w:r w:rsidRPr="00515726">
        <w:rPr>
          <w:rFonts w:ascii="Times New Roman" w:hAnsi="Times New Roman"/>
          <w:b/>
          <w:lang w:val="lt-LT"/>
        </w:rPr>
        <w:t xml:space="preserve"> sunk</w:t>
      </w:r>
      <w:r>
        <w:rPr>
          <w:rFonts w:ascii="Times New Roman" w:hAnsi="Times New Roman"/>
          <w:b/>
          <w:lang w:val="lt-LT"/>
        </w:rPr>
        <w:t>ū</w:t>
      </w:r>
      <w:r w:rsidRPr="00515726">
        <w:rPr>
          <w:rFonts w:ascii="Times New Roman" w:hAnsi="Times New Roman"/>
          <w:b/>
          <w:lang w:val="lt-LT"/>
        </w:rPr>
        <w:t>s šalutini</w:t>
      </w:r>
      <w:r>
        <w:rPr>
          <w:rFonts w:ascii="Times New Roman" w:hAnsi="Times New Roman"/>
          <w:b/>
          <w:lang w:val="lt-LT"/>
        </w:rPr>
        <w:t>o</w:t>
      </w:r>
      <w:r w:rsidRPr="00515726">
        <w:rPr>
          <w:rFonts w:ascii="Times New Roman" w:hAnsi="Times New Roman"/>
          <w:b/>
          <w:lang w:val="lt-LT"/>
        </w:rPr>
        <w:t xml:space="preserve"> poveiki</w:t>
      </w:r>
      <w:r>
        <w:rPr>
          <w:rFonts w:ascii="Times New Roman" w:hAnsi="Times New Roman"/>
          <w:b/>
          <w:lang w:val="lt-LT"/>
        </w:rPr>
        <w:t>o reiškiniai</w:t>
      </w:r>
    </w:p>
    <w:p w:rsidR="00C9001F" w:rsidRPr="00515726" w:rsidRDefault="00C9001F" w:rsidP="00C9001F">
      <w:pPr>
        <w:widowControl w:val="0"/>
        <w:numPr>
          <w:ilvl w:val="0"/>
          <w:numId w:val="15"/>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 xml:space="preserve">padidėjusio jautrumo (alerginė) reakcija, įskaitant odos </w:t>
      </w:r>
      <w:r>
        <w:rPr>
          <w:rFonts w:ascii="Times New Roman" w:hAnsi="Times New Roman"/>
          <w:lang w:val="lt-LT"/>
        </w:rPr>
        <w:t>iš</w:t>
      </w:r>
      <w:r w:rsidRPr="00515726">
        <w:rPr>
          <w:rFonts w:ascii="Times New Roman" w:hAnsi="Times New Roman"/>
          <w:lang w:val="lt-LT"/>
        </w:rPr>
        <w:t>bėrimą;</w:t>
      </w:r>
    </w:p>
    <w:p w:rsidR="00C9001F" w:rsidRPr="00515726" w:rsidRDefault="00C9001F" w:rsidP="00C9001F">
      <w:pPr>
        <w:widowControl w:val="0"/>
        <w:numPr>
          <w:ilvl w:val="0"/>
          <w:numId w:val="15"/>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alerginės reakcijos tipas (anafilaksija), kuris gali sukelti</w:t>
      </w:r>
      <w:r w:rsidRPr="00515726">
        <w:rPr>
          <w:rFonts w:ascii="Times New Roman" w:hAnsi="Times New Roman"/>
          <w:color w:val="222222"/>
          <w:lang w:val="lt-LT"/>
        </w:rPr>
        <w:t xml:space="preserve"> </w:t>
      </w:r>
      <w:r w:rsidRPr="00515726">
        <w:rPr>
          <w:rFonts w:ascii="Times New Roman" w:hAnsi="Times New Roman"/>
          <w:lang w:val="lt-LT"/>
        </w:rPr>
        <w:t>rijimo ar kvėpavimo sunkumą, pa</w:t>
      </w:r>
      <w:r>
        <w:rPr>
          <w:rFonts w:ascii="Times New Roman" w:hAnsi="Times New Roman"/>
          <w:lang w:val="lt-LT"/>
        </w:rPr>
        <w:t>br</w:t>
      </w:r>
      <w:r w:rsidRPr="00515726">
        <w:rPr>
          <w:rFonts w:ascii="Times New Roman" w:hAnsi="Times New Roman"/>
          <w:lang w:val="lt-LT"/>
        </w:rPr>
        <w:t>in</w:t>
      </w:r>
      <w:r>
        <w:rPr>
          <w:rFonts w:ascii="Times New Roman" w:hAnsi="Times New Roman"/>
          <w:lang w:val="lt-LT"/>
        </w:rPr>
        <w:t>k</w:t>
      </w:r>
      <w:r w:rsidRPr="00515726">
        <w:rPr>
          <w:rFonts w:ascii="Times New Roman" w:hAnsi="Times New Roman"/>
          <w:lang w:val="lt-LT"/>
        </w:rPr>
        <w:t xml:space="preserve">imą ir </w:t>
      </w:r>
      <w:r>
        <w:rPr>
          <w:rFonts w:ascii="Times New Roman" w:hAnsi="Times New Roman"/>
          <w:lang w:val="lt-LT"/>
        </w:rPr>
        <w:t>perštė</w:t>
      </w:r>
      <w:r w:rsidRPr="00515726">
        <w:rPr>
          <w:rFonts w:ascii="Times New Roman" w:hAnsi="Times New Roman"/>
          <w:lang w:val="lt-LT"/>
        </w:rPr>
        <w:t>jimą, galimą kraujospūdžio sumažėjimą kartu su s</w:t>
      </w:r>
      <w:r>
        <w:rPr>
          <w:rFonts w:ascii="Times New Roman" w:hAnsi="Times New Roman"/>
          <w:lang w:val="lt-LT"/>
        </w:rPr>
        <w:t>vaiguliu</w:t>
      </w:r>
      <w:r w:rsidRPr="00515726">
        <w:rPr>
          <w:rFonts w:ascii="Times New Roman" w:hAnsi="Times New Roman"/>
          <w:lang w:val="lt-LT"/>
        </w:rPr>
        <w:t xml:space="preserve"> arba sąmonės netekimu;</w:t>
      </w:r>
    </w:p>
    <w:p w:rsidR="00C9001F" w:rsidRPr="00515726" w:rsidRDefault="00C9001F" w:rsidP="00C9001F">
      <w:pPr>
        <w:widowControl w:val="0"/>
        <w:numPr>
          <w:ilvl w:val="0"/>
          <w:numId w:val="15"/>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kasos uždegimas (pankreatitas), kurio simptomai gali būti ūmus viršutinės pilvo srities skausmas, pykinimas, vėmimas, viduriavimas;</w:t>
      </w:r>
    </w:p>
    <w:p w:rsidR="00C9001F" w:rsidRPr="00515726" w:rsidRDefault="00C9001F" w:rsidP="00C9001F">
      <w:pPr>
        <w:widowControl w:val="0"/>
        <w:numPr>
          <w:ilvl w:val="0"/>
          <w:numId w:val="15"/>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kepenų uždegimas (hepatitas), kurio simptomai gali būti odos ir akių pageltimas (gelta), pykinimas, vėmimas, apetito s</w:t>
      </w:r>
      <w:r>
        <w:rPr>
          <w:rFonts w:ascii="Times New Roman" w:hAnsi="Times New Roman"/>
          <w:lang w:val="lt-LT"/>
        </w:rPr>
        <w:t>toka</w:t>
      </w:r>
      <w:r w:rsidRPr="00515726">
        <w:rPr>
          <w:rFonts w:ascii="Times New Roman" w:hAnsi="Times New Roman"/>
          <w:lang w:val="lt-LT"/>
        </w:rPr>
        <w:t>, bendras negalavimas, niež</w:t>
      </w:r>
      <w:r>
        <w:rPr>
          <w:rFonts w:ascii="Times New Roman" w:hAnsi="Times New Roman"/>
          <w:lang w:val="lt-LT"/>
        </w:rPr>
        <w:t>ėjima</w:t>
      </w:r>
      <w:r w:rsidRPr="00515726">
        <w:rPr>
          <w:rFonts w:ascii="Times New Roman" w:hAnsi="Times New Roman"/>
          <w:lang w:val="lt-LT"/>
        </w:rPr>
        <w:t>s, šviesios spalvos šlapimas;</w:t>
      </w:r>
    </w:p>
    <w:p w:rsidR="00C9001F" w:rsidRPr="00515726" w:rsidRDefault="00C9001F" w:rsidP="00C9001F">
      <w:pPr>
        <w:widowControl w:val="0"/>
        <w:numPr>
          <w:ilvl w:val="0"/>
          <w:numId w:val="15"/>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nereguliarus širdies plakimas;</w:t>
      </w:r>
    </w:p>
    <w:p w:rsidR="00C9001F" w:rsidRPr="00515726" w:rsidRDefault="00C9001F" w:rsidP="00C9001F">
      <w:pPr>
        <w:widowControl w:val="0"/>
        <w:numPr>
          <w:ilvl w:val="0"/>
          <w:numId w:val="15"/>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mažas trombocitų kiekis kraujyje</w:t>
      </w:r>
      <w:r>
        <w:rPr>
          <w:rFonts w:ascii="Times New Roman" w:hAnsi="Times New Roman"/>
          <w:lang w:val="lt-LT"/>
        </w:rPr>
        <w:t>,</w:t>
      </w:r>
      <w:r w:rsidRPr="00515726">
        <w:rPr>
          <w:rFonts w:ascii="Times New Roman" w:hAnsi="Times New Roman"/>
          <w:lang w:val="lt-LT"/>
        </w:rPr>
        <w:t xml:space="preserve"> tai gali sukelti padidėjusį kraujavimą arba mėlynes.</w:t>
      </w:r>
    </w:p>
    <w:p w:rsidR="00C9001F" w:rsidRPr="00515726" w:rsidRDefault="00C9001F" w:rsidP="00C9001F">
      <w:pPr>
        <w:widowControl w:val="0"/>
        <w:spacing w:after="0" w:line="240" w:lineRule="auto"/>
        <w:ind w:right="-2"/>
        <w:rPr>
          <w:rFonts w:ascii="Times New Roman" w:hAnsi="Times New Roman"/>
          <w:lang w:val="lt-LT"/>
        </w:rPr>
      </w:pPr>
    </w:p>
    <w:p w:rsidR="00C9001F" w:rsidRPr="00515726" w:rsidRDefault="00C9001F" w:rsidP="00C9001F">
      <w:pPr>
        <w:widowControl w:val="0"/>
        <w:spacing w:after="0" w:line="240" w:lineRule="auto"/>
        <w:ind w:right="-2"/>
        <w:rPr>
          <w:rFonts w:ascii="Times New Roman" w:hAnsi="Times New Roman"/>
          <w:lang w:val="lt-LT"/>
        </w:rPr>
      </w:pPr>
      <w:r w:rsidRPr="00515726">
        <w:rPr>
          <w:rFonts w:ascii="Times New Roman" w:hAnsi="Times New Roman"/>
          <w:lang w:val="lt-LT"/>
        </w:rPr>
        <w:t>Jeigu Jums pasireiškė bet kuris iš anksčiau nurodytų šalutinių poveikių, nedelsdami kreipkitės į gydytoją.</w:t>
      </w:r>
    </w:p>
    <w:p w:rsidR="00C9001F" w:rsidRPr="00515726" w:rsidRDefault="00C9001F" w:rsidP="00C9001F">
      <w:pPr>
        <w:widowControl w:val="0"/>
        <w:spacing w:after="0" w:line="240" w:lineRule="auto"/>
        <w:ind w:right="-2"/>
        <w:rPr>
          <w:rFonts w:ascii="Times New Roman" w:hAnsi="Times New Roman"/>
          <w:lang w:val="lt-LT"/>
        </w:rPr>
      </w:pPr>
    </w:p>
    <w:p w:rsidR="00C9001F" w:rsidRPr="00515726" w:rsidRDefault="00C9001F" w:rsidP="00C9001F">
      <w:pPr>
        <w:keepNext/>
        <w:widowControl w:val="0"/>
        <w:spacing w:after="0" w:line="240" w:lineRule="auto"/>
        <w:rPr>
          <w:rFonts w:ascii="Times New Roman" w:hAnsi="Times New Roman"/>
          <w:b/>
          <w:lang w:val="lt-LT"/>
        </w:rPr>
      </w:pPr>
      <w:r w:rsidRPr="00515726">
        <w:rPr>
          <w:rFonts w:ascii="Times New Roman" w:hAnsi="Times New Roman"/>
          <w:b/>
          <w:lang w:val="lt-LT"/>
        </w:rPr>
        <w:t>Kit</w:t>
      </w:r>
      <w:r>
        <w:rPr>
          <w:rFonts w:ascii="Times New Roman" w:hAnsi="Times New Roman"/>
          <w:b/>
          <w:lang w:val="lt-LT"/>
        </w:rPr>
        <w:t>i</w:t>
      </w:r>
      <w:r w:rsidRPr="00515726">
        <w:rPr>
          <w:rFonts w:ascii="Times New Roman" w:hAnsi="Times New Roman"/>
          <w:b/>
          <w:lang w:val="lt-LT"/>
        </w:rPr>
        <w:t xml:space="preserve"> šalutini</w:t>
      </w:r>
      <w:r>
        <w:rPr>
          <w:rFonts w:ascii="Times New Roman" w:hAnsi="Times New Roman"/>
          <w:b/>
          <w:lang w:val="lt-LT"/>
        </w:rPr>
        <w:t>o</w:t>
      </w:r>
      <w:r w:rsidRPr="00515726">
        <w:rPr>
          <w:rFonts w:ascii="Times New Roman" w:hAnsi="Times New Roman"/>
          <w:b/>
          <w:lang w:val="lt-LT"/>
        </w:rPr>
        <w:t xml:space="preserve"> poveiki</w:t>
      </w:r>
      <w:r>
        <w:rPr>
          <w:rFonts w:ascii="Times New Roman" w:hAnsi="Times New Roman"/>
          <w:b/>
          <w:lang w:val="lt-LT"/>
        </w:rPr>
        <w:t>o reiškiniai</w:t>
      </w:r>
    </w:p>
    <w:p w:rsidR="00C9001F" w:rsidRPr="00515726" w:rsidRDefault="00C9001F" w:rsidP="00C9001F">
      <w:pPr>
        <w:widowControl w:val="0"/>
        <w:numPr>
          <w:ilvl w:val="12"/>
          <w:numId w:val="0"/>
        </w:numPr>
        <w:spacing w:after="0" w:line="240" w:lineRule="auto"/>
        <w:rPr>
          <w:rFonts w:ascii="Times New Roman" w:hAnsi="Times New Roman"/>
          <w:lang w:val="lt-LT"/>
        </w:rPr>
      </w:pPr>
      <w:r w:rsidRPr="00515726">
        <w:rPr>
          <w:rFonts w:ascii="Times New Roman" w:hAnsi="Times New Roman"/>
          <w:lang w:val="lt-LT"/>
        </w:rPr>
        <w:t>Jeigu Jums pasireikštų bet kuris toliau nurodytas šalutinis poveikis, pasakykite apie tai gydytojui, vaistininkui arba slaugytoj</w:t>
      </w:r>
      <w:r>
        <w:rPr>
          <w:rFonts w:ascii="Times New Roman" w:hAnsi="Times New Roman"/>
          <w:lang w:val="lt-LT"/>
        </w:rPr>
        <w:t>u</w:t>
      </w:r>
      <w:r w:rsidRPr="00515726">
        <w:rPr>
          <w:rFonts w:ascii="Times New Roman" w:hAnsi="Times New Roman"/>
          <w:lang w:val="lt-LT"/>
        </w:rPr>
        <w:t>i. Paprastai šie reiškiniai yra nesunkūs ir praeina savaime tęsiant gydymą.</w:t>
      </w:r>
    </w:p>
    <w:p w:rsidR="00C9001F" w:rsidRPr="00515726" w:rsidRDefault="00C9001F" w:rsidP="00C9001F">
      <w:pPr>
        <w:widowControl w:val="0"/>
        <w:spacing w:after="0" w:line="240" w:lineRule="auto"/>
        <w:rPr>
          <w:rFonts w:ascii="Times New Roman" w:hAnsi="Times New Roman"/>
          <w:lang w:val="lt-LT"/>
        </w:rPr>
      </w:pPr>
    </w:p>
    <w:p w:rsidR="00C9001F" w:rsidRPr="00515726" w:rsidRDefault="00C9001F" w:rsidP="00C9001F">
      <w:pPr>
        <w:keepNext/>
        <w:widowControl w:val="0"/>
        <w:spacing w:after="0" w:line="240" w:lineRule="auto"/>
        <w:rPr>
          <w:rFonts w:ascii="Times New Roman" w:hAnsi="Times New Roman"/>
          <w:lang w:val="lt-LT"/>
        </w:rPr>
      </w:pPr>
      <w:r w:rsidRPr="00515726">
        <w:rPr>
          <w:rFonts w:ascii="Times New Roman" w:hAnsi="Times New Roman"/>
          <w:b/>
          <w:lang w:val="lt-LT"/>
        </w:rPr>
        <w:t>Labai dažn</w:t>
      </w:r>
      <w:r>
        <w:rPr>
          <w:rFonts w:ascii="Times New Roman" w:hAnsi="Times New Roman"/>
          <w:b/>
          <w:lang w:val="lt-LT"/>
        </w:rPr>
        <w:t xml:space="preserve">i </w:t>
      </w:r>
      <w:r w:rsidRPr="00C049BD">
        <w:rPr>
          <w:rFonts w:ascii="Times New Roman" w:hAnsi="Times New Roman"/>
          <w:b/>
          <w:lang w:val="it-CH"/>
        </w:rPr>
        <w:t>šalutinio poveikio reiškiniai</w:t>
      </w:r>
      <w:r w:rsidRPr="00515726">
        <w:rPr>
          <w:rFonts w:ascii="Times New Roman" w:hAnsi="Times New Roman"/>
          <w:b/>
          <w:lang w:val="lt-LT"/>
        </w:rPr>
        <w:t xml:space="preserve"> </w:t>
      </w:r>
      <w:r w:rsidRPr="00B81122">
        <w:rPr>
          <w:rFonts w:ascii="Times New Roman" w:hAnsi="Times New Roman"/>
          <w:b/>
          <w:lang w:val="lt-LT"/>
        </w:rPr>
        <w:t xml:space="preserve">(gali pasireikšti </w:t>
      </w:r>
      <w:r>
        <w:rPr>
          <w:rFonts w:ascii="Times New Roman" w:hAnsi="Times New Roman"/>
          <w:b/>
          <w:bCs/>
          <w:lang w:val="lt-LT"/>
        </w:rPr>
        <w:t>ne rečiau</w:t>
      </w:r>
      <w:r w:rsidRPr="00B81122">
        <w:rPr>
          <w:rFonts w:ascii="Times New Roman" w:hAnsi="Times New Roman"/>
          <w:b/>
          <w:lang w:val="lt-LT"/>
        </w:rPr>
        <w:t xml:space="preserve"> kaip 1 iš 10 </w:t>
      </w:r>
      <w:r>
        <w:rPr>
          <w:rFonts w:ascii="Times New Roman" w:hAnsi="Times New Roman"/>
          <w:b/>
          <w:bCs/>
          <w:lang w:val="lt-LT"/>
        </w:rPr>
        <w:t>asmenų</w:t>
      </w:r>
      <w:r w:rsidRPr="00B81122">
        <w:rPr>
          <w:rFonts w:ascii="Times New Roman" w:hAnsi="Times New Roman"/>
          <w:b/>
          <w:lang w:val="lt-LT"/>
        </w:rPr>
        <w:t>):</w:t>
      </w:r>
    </w:p>
    <w:p w:rsidR="00C9001F" w:rsidRPr="00515726" w:rsidRDefault="00C9001F" w:rsidP="00C9001F">
      <w:pPr>
        <w:widowControl w:val="0"/>
        <w:numPr>
          <w:ilvl w:val="0"/>
          <w:numId w:val="2"/>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viduriavimas;</w:t>
      </w:r>
    </w:p>
    <w:p w:rsidR="00C9001F" w:rsidRPr="00515726" w:rsidRDefault="00C9001F" w:rsidP="00C9001F">
      <w:pPr>
        <w:widowControl w:val="0"/>
        <w:numPr>
          <w:ilvl w:val="0"/>
          <w:numId w:val="2"/>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pilvo skausmas;</w:t>
      </w:r>
    </w:p>
    <w:p w:rsidR="00C9001F" w:rsidRPr="00515726" w:rsidRDefault="00C9001F" w:rsidP="00C9001F">
      <w:pPr>
        <w:widowControl w:val="0"/>
        <w:numPr>
          <w:ilvl w:val="0"/>
          <w:numId w:val="2"/>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pykinimas;</w:t>
      </w:r>
    </w:p>
    <w:p w:rsidR="00C9001F" w:rsidRPr="00515726" w:rsidRDefault="00C9001F" w:rsidP="00C9001F">
      <w:pPr>
        <w:widowControl w:val="0"/>
        <w:numPr>
          <w:ilvl w:val="0"/>
          <w:numId w:val="2"/>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vidurių užkietėjimas;</w:t>
      </w:r>
    </w:p>
    <w:p w:rsidR="00C9001F" w:rsidRPr="00515726" w:rsidRDefault="00C9001F" w:rsidP="00C9001F">
      <w:pPr>
        <w:widowControl w:val="0"/>
        <w:numPr>
          <w:ilvl w:val="0"/>
          <w:numId w:val="2"/>
        </w:numPr>
        <w:tabs>
          <w:tab w:val="clear" w:pos="357"/>
          <w:tab w:val="left" w:pos="567"/>
        </w:tabs>
        <w:spacing w:after="0" w:line="240" w:lineRule="auto"/>
        <w:ind w:left="567" w:right="-2" w:hanging="567"/>
        <w:rPr>
          <w:rFonts w:ascii="Times New Roman" w:hAnsi="Times New Roman"/>
          <w:lang w:val="lt-LT"/>
        </w:rPr>
      </w:pPr>
      <w:r>
        <w:rPr>
          <w:rFonts w:ascii="Times New Roman" w:hAnsi="Times New Roman"/>
          <w:lang w:val="lt-LT"/>
        </w:rPr>
        <w:t>pilvo</w:t>
      </w:r>
      <w:r w:rsidRPr="00515726">
        <w:rPr>
          <w:rFonts w:ascii="Times New Roman" w:hAnsi="Times New Roman"/>
          <w:lang w:val="lt-LT"/>
        </w:rPr>
        <w:t xml:space="preserve"> pūtimas (dujų susikaupimas);</w:t>
      </w:r>
    </w:p>
    <w:p w:rsidR="00C9001F" w:rsidRPr="00515726" w:rsidRDefault="00C9001F" w:rsidP="00C9001F">
      <w:pPr>
        <w:widowControl w:val="0"/>
        <w:numPr>
          <w:ilvl w:val="0"/>
          <w:numId w:val="2"/>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galvos skausmas;</w:t>
      </w:r>
    </w:p>
    <w:p w:rsidR="00C9001F" w:rsidRPr="00515726" w:rsidRDefault="00C9001F" w:rsidP="00C9001F">
      <w:pPr>
        <w:widowControl w:val="0"/>
        <w:numPr>
          <w:ilvl w:val="0"/>
          <w:numId w:val="2"/>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injekcijos vietos skausmas.</w:t>
      </w:r>
    </w:p>
    <w:p w:rsidR="00C9001F" w:rsidRPr="00515726" w:rsidRDefault="00C9001F" w:rsidP="00C9001F">
      <w:pPr>
        <w:widowControl w:val="0"/>
        <w:spacing w:after="0" w:line="240" w:lineRule="auto"/>
        <w:ind w:right="-2"/>
        <w:rPr>
          <w:rFonts w:ascii="Times New Roman" w:hAnsi="Times New Roman"/>
          <w:lang w:val="lt-LT"/>
        </w:rPr>
      </w:pPr>
    </w:p>
    <w:p w:rsidR="00C9001F" w:rsidRPr="00515726" w:rsidRDefault="00C9001F" w:rsidP="00C9001F">
      <w:pPr>
        <w:keepNext/>
        <w:widowControl w:val="0"/>
        <w:spacing w:after="0" w:line="240" w:lineRule="auto"/>
        <w:rPr>
          <w:rFonts w:ascii="Times New Roman" w:hAnsi="Times New Roman"/>
          <w:i/>
          <w:lang w:val="lt-LT"/>
        </w:rPr>
      </w:pPr>
      <w:r w:rsidRPr="00515726">
        <w:rPr>
          <w:rFonts w:ascii="Times New Roman" w:hAnsi="Times New Roman"/>
          <w:b/>
          <w:lang w:val="lt-LT"/>
        </w:rPr>
        <w:t>Dažn</w:t>
      </w:r>
      <w:r>
        <w:rPr>
          <w:rFonts w:ascii="Times New Roman" w:hAnsi="Times New Roman"/>
          <w:b/>
          <w:lang w:val="lt-LT"/>
        </w:rPr>
        <w:t xml:space="preserve">i </w:t>
      </w:r>
      <w:r w:rsidRPr="00C049BD">
        <w:rPr>
          <w:rFonts w:ascii="Times New Roman" w:hAnsi="Times New Roman"/>
          <w:b/>
          <w:lang w:val="lt-LT"/>
        </w:rPr>
        <w:t>šalutinio poveikio reiškiniai</w:t>
      </w:r>
      <w:r w:rsidRPr="00515726">
        <w:rPr>
          <w:rFonts w:ascii="Times New Roman" w:hAnsi="Times New Roman"/>
          <w:b/>
          <w:lang w:val="lt-LT"/>
        </w:rPr>
        <w:t xml:space="preserve"> </w:t>
      </w:r>
      <w:r w:rsidRPr="00B81122">
        <w:rPr>
          <w:rFonts w:ascii="Times New Roman" w:hAnsi="Times New Roman"/>
          <w:b/>
          <w:lang w:val="lt-LT"/>
        </w:rPr>
        <w:t>(gali pasireikšti rečiau kaip 1 iš 10 </w:t>
      </w:r>
      <w:r w:rsidRPr="00B81122">
        <w:rPr>
          <w:rFonts w:ascii="Times New Roman" w:hAnsi="Times New Roman"/>
          <w:b/>
          <w:bCs/>
          <w:lang w:val="lt-LT"/>
        </w:rPr>
        <w:t>asmenų</w:t>
      </w:r>
      <w:r w:rsidRPr="00B81122">
        <w:rPr>
          <w:rFonts w:ascii="Times New Roman" w:hAnsi="Times New Roman"/>
          <w:b/>
          <w:lang w:val="lt-LT"/>
        </w:rPr>
        <w:t>):</w:t>
      </w:r>
    </w:p>
    <w:p w:rsidR="00C9001F" w:rsidRPr="00515726" w:rsidRDefault="00C9001F" w:rsidP="00C9001F">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po valgio atsirandantis nemalonus pojūtis pilve (dispepsija);</w:t>
      </w:r>
    </w:p>
    <w:p w:rsidR="00C9001F" w:rsidRPr="00515726" w:rsidRDefault="00C9001F" w:rsidP="00C9001F">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vėmimas;</w:t>
      </w:r>
    </w:p>
    <w:p w:rsidR="00C9001F" w:rsidRPr="00515726" w:rsidRDefault="00C9001F" w:rsidP="00C9001F">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skrandžio pilnumo pojūtis;</w:t>
      </w:r>
    </w:p>
    <w:p w:rsidR="00C9001F" w:rsidRPr="00515726" w:rsidRDefault="00C9001F" w:rsidP="00C9001F">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riebios išmatos;</w:t>
      </w:r>
    </w:p>
    <w:p w:rsidR="00C9001F" w:rsidRPr="00515726" w:rsidRDefault="00C9001F" w:rsidP="00C9001F">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Pr>
          <w:rFonts w:ascii="Times New Roman" w:hAnsi="Times New Roman"/>
          <w:lang w:val="lt-LT"/>
        </w:rPr>
        <w:t>skystos išmatos</w:t>
      </w:r>
      <w:r w:rsidRPr="00515726">
        <w:rPr>
          <w:rFonts w:ascii="Times New Roman" w:hAnsi="Times New Roman"/>
          <w:lang w:val="lt-LT"/>
        </w:rPr>
        <w:t>;</w:t>
      </w:r>
    </w:p>
    <w:p w:rsidR="00C9001F" w:rsidRPr="00515726" w:rsidRDefault="00C9001F" w:rsidP="00C9001F">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išmatų spalvos pakitimas;</w:t>
      </w:r>
    </w:p>
    <w:p w:rsidR="00C9001F" w:rsidRPr="00515726" w:rsidRDefault="00C9001F" w:rsidP="00C9001F">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s</w:t>
      </w:r>
      <w:r>
        <w:rPr>
          <w:rFonts w:ascii="Times New Roman" w:hAnsi="Times New Roman"/>
          <w:lang w:val="lt-LT"/>
        </w:rPr>
        <w:t>vaiguly</w:t>
      </w:r>
      <w:r w:rsidRPr="00515726">
        <w:rPr>
          <w:rFonts w:ascii="Times New Roman" w:hAnsi="Times New Roman"/>
          <w:lang w:val="lt-LT"/>
        </w:rPr>
        <w:t>s;</w:t>
      </w:r>
    </w:p>
    <w:p w:rsidR="00C9001F" w:rsidRPr="00515726" w:rsidRDefault="00C9001F" w:rsidP="00C9001F">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apetito s</w:t>
      </w:r>
      <w:r>
        <w:rPr>
          <w:rFonts w:ascii="Times New Roman" w:hAnsi="Times New Roman"/>
          <w:lang w:val="lt-LT"/>
        </w:rPr>
        <w:t>toka</w:t>
      </w:r>
      <w:r w:rsidRPr="00515726">
        <w:rPr>
          <w:rFonts w:ascii="Times New Roman" w:hAnsi="Times New Roman"/>
          <w:lang w:val="lt-LT"/>
        </w:rPr>
        <w:t>;</w:t>
      </w:r>
    </w:p>
    <w:p w:rsidR="00C9001F" w:rsidRPr="00515726" w:rsidRDefault="00C9001F" w:rsidP="00C9001F">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kepenų funkcijos tyrimų rod</w:t>
      </w:r>
      <w:r>
        <w:rPr>
          <w:rFonts w:ascii="Times New Roman" w:hAnsi="Times New Roman"/>
          <w:lang w:val="lt-LT"/>
        </w:rPr>
        <w:t>ikli</w:t>
      </w:r>
      <w:r w:rsidRPr="00515726">
        <w:rPr>
          <w:rFonts w:ascii="Times New Roman" w:hAnsi="Times New Roman"/>
          <w:lang w:val="lt-LT"/>
        </w:rPr>
        <w:t>ų pokyčiai;</w:t>
      </w:r>
    </w:p>
    <w:p w:rsidR="00C9001F" w:rsidRPr="00515726" w:rsidRDefault="00C9001F" w:rsidP="00C9001F">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nuplikimas;</w:t>
      </w:r>
    </w:p>
    <w:p w:rsidR="00C9001F" w:rsidRPr="00515726" w:rsidRDefault="00C9001F" w:rsidP="00C9001F">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dusulys;</w:t>
      </w:r>
    </w:p>
    <w:p w:rsidR="00C9001F" w:rsidRPr="00515726" w:rsidRDefault="00C9001F" w:rsidP="00C9001F">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silpnumas.</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Jeigu Jums pasireiškė bet kuris iš anksčiau nurodytų šalutinių poveikių, apie tai pasakykite gydytojui, slaugytoj</w:t>
      </w:r>
      <w:r>
        <w:rPr>
          <w:rFonts w:ascii="Times New Roman" w:hAnsi="Times New Roman"/>
          <w:lang w:val="lt-LT"/>
        </w:rPr>
        <w:t>u</w:t>
      </w:r>
      <w:r w:rsidRPr="00515726">
        <w:rPr>
          <w:rFonts w:ascii="Times New Roman" w:hAnsi="Times New Roman"/>
          <w:lang w:val="lt-LT"/>
        </w:rPr>
        <w:t>i arba vaistininkui.</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keepNext/>
        <w:widowControl w:val="0"/>
        <w:numPr>
          <w:ilvl w:val="12"/>
          <w:numId w:val="0"/>
        </w:numPr>
        <w:spacing w:after="0" w:line="240" w:lineRule="auto"/>
        <w:rPr>
          <w:rFonts w:ascii="Times New Roman" w:hAnsi="Times New Roman"/>
          <w:b/>
          <w:lang w:val="lt-LT"/>
        </w:rPr>
      </w:pPr>
      <w:r w:rsidRPr="00515726">
        <w:rPr>
          <w:rFonts w:ascii="Times New Roman" w:hAnsi="Times New Roman"/>
          <w:b/>
          <w:lang w:val="lt-LT"/>
        </w:rPr>
        <w:t>Pranešimas apie šalutinį poveikį</w:t>
      </w:r>
    </w:p>
    <w:p w:rsidR="00C9001F" w:rsidRPr="00515726" w:rsidRDefault="00C9001F" w:rsidP="00C9001F">
      <w:pPr>
        <w:tabs>
          <w:tab w:val="left" w:pos="567"/>
        </w:tabs>
        <w:spacing w:after="0" w:line="260" w:lineRule="exact"/>
        <w:ind w:right="49"/>
        <w:rPr>
          <w:rFonts w:ascii="Times New Roman" w:hAnsi="Times New Roman"/>
          <w:lang w:val="lt-LT"/>
        </w:rPr>
      </w:pPr>
      <w:r w:rsidRPr="00515726">
        <w:rPr>
          <w:rFonts w:ascii="Times New Roman" w:hAnsi="Times New Roman"/>
          <w:lang w:val="lt-LT"/>
        </w:rPr>
        <w:t>Jeigu pasireiškė šalutinis poveikis, įskaitant šiame lapelyje nenurodytą, pasakykite gydytojui, vaistininkui arba slaugytoj</w:t>
      </w:r>
      <w:r>
        <w:rPr>
          <w:rFonts w:ascii="Times New Roman" w:hAnsi="Times New Roman"/>
          <w:lang w:val="lt-LT"/>
        </w:rPr>
        <w:t>u</w:t>
      </w:r>
      <w:r w:rsidRPr="00515726">
        <w:rPr>
          <w:rFonts w:ascii="Times New Roman" w:hAnsi="Times New Roman"/>
          <w:lang w:val="lt-LT"/>
        </w:rPr>
        <w:t xml:space="preserve">i. </w:t>
      </w:r>
      <w:r w:rsidRPr="00C049BD">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C049BD">
        <w:rPr>
          <w:rFonts w:ascii="Times New Roman" w:hAnsi="Times New Roman"/>
          <w:color w:val="0000FF"/>
          <w:u w:val="single"/>
          <w:lang w:val="lt-LT"/>
        </w:rPr>
        <w:t>https://vapris.vvkt.lt/vvkt-web/public/nrv</w:t>
      </w:r>
      <w:r w:rsidRPr="00C049BD">
        <w:rPr>
          <w:rFonts w:ascii="Times New Roman" w:hAnsi="Times New Roman"/>
          <w:lang w:val="lt-LT"/>
        </w:rPr>
        <w:t xml:space="preserve"> arba užpildant Paciento pranešimo apie įtariamą nepageidaujamą reakciją (ĮNR) formą, kuri skelbiama </w:t>
      </w:r>
      <w:r w:rsidRPr="00C049BD">
        <w:rPr>
          <w:rFonts w:ascii="Times New Roman" w:hAnsi="Times New Roman"/>
          <w:color w:val="0000FF"/>
          <w:u w:val="single"/>
          <w:lang w:val="lt-LT"/>
        </w:rPr>
        <w:t>https://www.vvkt.lt/index.php?4004286486</w:t>
      </w:r>
      <w:r w:rsidRPr="00C049BD">
        <w:rPr>
          <w:rFonts w:ascii="Times New Roman" w:hAnsi="Times New Roman"/>
          <w:lang w:val="lt-LT"/>
        </w:rPr>
        <w:t xml:space="preserve">, ir atsiunčiant elektroniniu paštu (adresu </w:t>
      </w:r>
      <w:r w:rsidRPr="00C049BD">
        <w:rPr>
          <w:rFonts w:ascii="Times New Roman" w:hAnsi="Times New Roman"/>
          <w:color w:val="0000FF"/>
          <w:u w:val="single"/>
          <w:lang w:val="lt-LT"/>
        </w:rPr>
        <w:t>NepageidaujamaR@vvkt.lt</w:t>
      </w:r>
      <w:r w:rsidRPr="00C049BD">
        <w:rPr>
          <w:rFonts w:ascii="Times New Roman" w:hAnsi="Times New Roman"/>
          <w:lang w:val="lt-LT"/>
        </w:rPr>
        <w:t>) arba nemokamu telefonu 8 800 73 568</w:t>
      </w:r>
      <w:r w:rsidRPr="00515726">
        <w:rPr>
          <w:rFonts w:ascii="Times New Roman" w:hAnsi="Times New Roman"/>
          <w:lang w:val="lt-LT"/>
        </w:rPr>
        <w:t>. Pranešdami apie šalutinį poveikį galite mums padėti gauti daugiau informacijos apie šio vaisto saugumą.</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keepNext/>
        <w:widowControl w:val="0"/>
        <w:numPr>
          <w:ilvl w:val="12"/>
          <w:numId w:val="0"/>
        </w:numPr>
        <w:spacing w:after="0" w:line="240" w:lineRule="auto"/>
        <w:ind w:left="567" w:hanging="567"/>
        <w:rPr>
          <w:rFonts w:ascii="Times New Roman" w:hAnsi="Times New Roman"/>
          <w:lang w:val="lt-LT"/>
        </w:rPr>
      </w:pPr>
      <w:r w:rsidRPr="00515726">
        <w:rPr>
          <w:rFonts w:ascii="Times New Roman" w:hAnsi="Times New Roman"/>
          <w:b/>
          <w:lang w:val="lt-LT"/>
        </w:rPr>
        <w:t>5.</w:t>
      </w:r>
      <w:r w:rsidRPr="00515726">
        <w:rPr>
          <w:rFonts w:ascii="Times New Roman" w:hAnsi="Times New Roman"/>
          <w:b/>
          <w:lang w:val="lt-LT"/>
        </w:rPr>
        <w:tab/>
        <w:t>Kaip laikyti Octreotide Teva</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Šį vaistą laikykite vaikams nepastebimoje ir nepasiekiamoje vietoje.</w:t>
      </w:r>
    </w:p>
    <w:p w:rsidR="00C9001F"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 xml:space="preserve">Laikyti išorinėje dėžutėje, kad </w:t>
      </w:r>
      <w:r>
        <w:rPr>
          <w:rFonts w:ascii="Times New Roman" w:hAnsi="Times New Roman"/>
          <w:lang w:val="lt-LT"/>
        </w:rPr>
        <w:t>vaistas</w:t>
      </w:r>
      <w:r w:rsidRPr="00515726">
        <w:rPr>
          <w:rFonts w:ascii="Times New Roman" w:hAnsi="Times New Roman"/>
          <w:lang w:val="lt-LT"/>
        </w:rPr>
        <w:t xml:space="preserve"> būtų apsaugotas nuo šviesos.</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Laikyti šaldytuve (2 </w:t>
      </w:r>
      <w:r w:rsidRPr="00515726">
        <w:rPr>
          <w:rFonts w:ascii="Times New Roman" w:eastAsia="Times New Roman" w:hAnsi="Times New Roman"/>
          <w:noProof/>
          <w:lang w:val="lt-LT"/>
        </w:rPr>
        <w:sym w:font="Symbol" w:char="F0B0"/>
      </w:r>
      <w:r w:rsidRPr="00515726">
        <w:rPr>
          <w:rFonts w:ascii="Times New Roman" w:hAnsi="Times New Roman"/>
          <w:lang w:val="lt-LT"/>
        </w:rPr>
        <w:t>C</w:t>
      </w:r>
      <w:r>
        <w:rPr>
          <w:rFonts w:ascii="Times New Roman" w:hAnsi="Times New Roman"/>
          <w:lang w:val="lt-LT"/>
        </w:rPr>
        <w:t> </w:t>
      </w:r>
      <w:r w:rsidRPr="00515726">
        <w:rPr>
          <w:rFonts w:ascii="Times New Roman" w:hAnsi="Times New Roman"/>
          <w:lang w:val="lt-LT"/>
        </w:rPr>
        <w:t>–</w:t>
      </w:r>
      <w:r>
        <w:rPr>
          <w:rFonts w:ascii="Times New Roman" w:hAnsi="Times New Roman"/>
          <w:lang w:val="lt-LT"/>
        </w:rPr>
        <w:t> </w:t>
      </w:r>
      <w:r w:rsidRPr="00515726">
        <w:rPr>
          <w:rFonts w:ascii="Times New Roman" w:hAnsi="Times New Roman"/>
          <w:lang w:val="lt-LT"/>
        </w:rPr>
        <w:t>8 </w:t>
      </w:r>
      <w:r w:rsidRPr="00515726">
        <w:rPr>
          <w:rFonts w:ascii="Times New Roman" w:eastAsia="Times New Roman" w:hAnsi="Times New Roman"/>
          <w:noProof/>
          <w:lang w:val="lt-LT"/>
        </w:rPr>
        <w:sym w:font="Symbol" w:char="F0B0"/>
      </w:r>
      <w:r w:rsidRPr="00515726">
        <w:rPr>
          <w:rFonts w:ascii="Times New Roman" w:hAnsi="Times New Roman"/>
          <w:lang w:val="lt-LT"/>
        </w:rPr>
        <w:t>C). Negalima užšaldyti.</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 xml:space="preserve">Injekcijos dieną Octreotide Teva galima laikyti </w:t>
      </w:r>
      <w:r>
        <w:rPr>
          <w:rFonts w:ascii="Times New Roman" w:hAnsi="Times New Roman"/>
          <w:lang w:val="lt-LT"/>
        </w:rPr>
        <w:t>žemesnėje</w:t>
      </w:r>
      <w:r w:rsidRPr="00515726">
        <w:rPr>
          <w:rFonts w:ascii="Times New Roman" w:hAnsi="Times New Roman"/>
          <w:lang w:val="lt-LT"/>
        </w:rPr>
        <w:t xml:space="preserve"> kaip 25 ºC temperatūroje.</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eastAsia="Times New Roman" w:hAnsi="Times New Roman"/>
          <w:noProof/>
          <w:lang w:val="lt-LT"/>
        </w:rPr>
        <w:t>Paruošt</w:t>
      </w:r>
      <w:r>
        <w:rPr>
          <w:rFonts w:ascii="Times New Roman" w:eastAsia="Times New Roman" w:hAnsi="Times New Roman"/>
          <w:noProof/>
          <w:lang w:val="lt-LT"/>
        </w:rPr>
        <w:t xml:space="preserve">os </w:t>
      </w:r>
      <w:r w:rsidRPr="00515726">
        <w:rPr>
          <w:rFonts w:ascii="Times New Roman" w:eastAsia="Times New Roman" w:hAnsi="Times New Roman"/>
          <w:color w:val="222222"/>
          <w:lang w:val="lt-LT"/>
        </w:rPr>
        <w:t>Octreotide Teva</w:t>
      </w:r>
      <w:r>
        <w:rPr>
          <w:rFonts w:ascii="Times New Roman" w:eastAsia="Times New Roman" w:hAnsi="Times New Roman"/>
          <w:noProof/>
          <w:lang w:val="lt-LT"/>
        </w:rPr>
        <w:t xml:space="preserve"> </w:t>
      </w:r>
      <w:r w:rsidRPr="00515726">
        <w:rPr>
          <w:rFonts w:ascii="Times New Roman" w:eastAsia="Times New Roman" w:hAnsi="Times New Roman"/>
          <w:noProof/>
          <w:lang w:val="lt-LT"/>
        </w:rPr>
        <w:t xml:space="preserve"> suspensij</w:t>
      </w:r>
      <w:r>
        <w:rPr>
          <w:rFonts w:ascii="Times New Roman" w:eastAsia="Times New Roman" w:hAnsi="Times New Roman"/>
          <w:noProof/>
          <w:lang w:val="lt-LT"/>
        </w:rPr>
        <w:t>os nelaikykit (ji turi būti</w:t>
      </w:r>
      <w:r w:rsidRPr="00515726">
        <w:rPr>
          <w:rFonts w:ascii="Times New Roman" w:eastAsia="Times New Roman" w:hAnsi="Times New Roman"/>
          <w:noProof/>
          <w:lang w:val="lt-LT"/>
        </w:rPr>
        <w:t xml:space="preserve"> varto</w:t>
      </w:r>
      <w:r>
        <w:rPr>
          <w:rFonts w:ascii="Times New Roman" w:eastAsia="Times New Roman" w:hAnsi="Times New Roman"/>
          <w:noProof/>
          <w:lang w:val="lt-LT"/>
        </w:rPr>
        <w:t>jama</w:t>
      </w:r>
      <w:r w:rsidRPr="00515726">
        <w:rPr>
          <w:rFonts w:ascii="Times New Roman" w:eastAsia="Times New Roman" w:hAnsi="Times New Roman"/>
          <w:noProof/>
          <w:lang w:val="lt-LT"/>
        </w:rPr>
        <w:t xml:space="preserve"> nedelsiant</w:t>
      </w:r>
      <w:r>
        <w:rPr>
          <w:rFonts w:ascii="Times New Roman" w:eastAsia="Times New Roman" w:hAnsi="Times New Roman"/>
          <w:noProof/>
          <w:lang w:val="lt-LT"/>
        </w:rPr>
        <w:t>)</w:t>
      </w:r>
      <w:r w:rsidRPr="00515726">
        <w:rPr>
          <w:rFonts w:ascii="Times New Roman" w:eastAsia="Times New Roman" w:hAnsi="Times New Roman"/>
          <w:noProof/>
          <w:lang w:val="lt-LT"/>
        </w:rPr>
        <w:t>.</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Ant dėžutės ir etiketės po „EXP“ nurodytam tinkamumo laikui pasibaigus, šio vaisto vartoti negalima. Vaistas tinkamas vartoti iki paskutinės nurodyto mėnesio dienos.</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Pastebėjus dalelių arba spalvos pokyčių, šio vaisto vartoti negalima.</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Vaistų negalima išmesti į kanalizaciją arba su buitinėmis atliekomis. Kaip išmesti nereikalingus vaistus, klauskite vaistininko. Šios priemonės padės apsaugoti aplinką.</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keepNext/>
        <w:widowControl w:val="0"/>
        <w:numPr>
          <w:ilvl w:val="12"/>
          <w:numId w:val="0"/>
        </w:numPr>
        <w:spacing w:after="0" w:line="240" w:lineRule="auto"/>
        <w:rPr>
          <w:rFonts w:ascii="Times New Roman" w:hAnsi="Times New Roman"/>
          <w:b/>
          <w:lang w:val="lt-LT"/>
        </w:rPr>
      </w:pPr>
      <w:r w:rsidRPr="00515726">
        <w:rPr>
          <w:rFonts w:ascii="Times New Roman" w:hAnsi="Times New Roman"/>
          <w:b/>
          <w:lang w:val="lt-LT"/>
        </w:rPr>
        <w:t>6.</w:t>
      </w:r>
      <w:r w:rsidRPr="00515726">
        <w:rPr>
          <w:rFonts w:ascii="Times New Roman" w:hAnsi="Times New Roman"/>
          <w:b/>
          <w:lang w:val="lt-LT"/>
        </w:rPr>
        <w:tab/>
        <w:t>Pakuotės turinys ir kita informacija</w:t>
      </w:r>
    </w:p>
    <w:p w:rsidR="00C9001F" w:rsidRPr="00515726" w:rsidRDefault="00C9001F" w:rsidP="00C9001F">
      <w:pPr>
        <w:keepNext/>
        <w:widowControl w:val="0"/>
        <w:numPr>
          <w:ilvl w:val="12"/>
          <w:numId w:val="0"/>
        </w:numPr>
        <w:spacing w:after="0" w:line="240" w:lineRule="auto"/>
        <w:rPr>
          <w:rFonts w:ascii="Times New Roman" w:hAnsi="Times New Roman"/>
          <w:lang w:val="lt-LT"/>
        </w:rPr>
      </w:pPr>
    </w:p>
    <w:p w:rsidR="00C9001F" w:rsidRPr="00515726" w:rsidRDefault="00C9001F" w:rsidP="00C9001F">
      <w:pPr>
        <w:widowControl w:val="0"/>
        <w:numPr>
          <w:ilvl w:val="12"/>
          <w:numId w:val="0"/>
        </w:numPr>
        <w:spacing w:after="0" w:line="240" w:lineRule="auto"/>
        <w:ind w:right="-2"/>
        <w:rPr>
          <w:rFonts w:ascii="Times New Roman" w:hAnsi="Times New Roman"/>
          <w:b/>
          <w:lang w:val="lt-LT"/>
        </w:rPr>
      </w:pPr>
      <w:r w:rsidRPr="00515726">
        <w:rPr>
          <w:rFonts w:ascii="Times New Roman" w:hAnsi="Times New Roman"/>
          <w:b/>
          <w:lang w:val="lt-LT"/>
        </w:rPr>
        <w:t>Octreotide Teva sudėtis</w:t>
      </w:r>
    </w:p>
    <w:p w:rsidR="00C9001F" w:rsidRPr="00515726" w:rsidRDefault="00C9001F" w:rsidP="00C9001F">
      <w:pPr>
        <w:widowControl w:val="0"/>
        <w:numPr>
          <w:ilvl w:val="0"/>
          <w:numId w:val="1"/>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Veiklioji medžiaga yra</w:t>
      </w:r>
      <w:r w:rsidRPr="00515726">
        <w:rPr>
          <w:rFonts w:ascii="Times New Roman" w:eastAsia="Times New Roman" w:hAnsi="Times New Roman"/>
          <w:noProof/>
          <w:lang w:val="lt-LT" w:eastAsia="x-none"/>
        </w:rPr>
        <w:t xml:space="preserve"> oktreotidas.</w:t>
      </w:r>
    </w:p>
    <w:p w:rsidR="00C9001F" w:rsidRPr="00515726" w:rsidRDefault="00C9001F" w:rsidP="00C9001F">
      <w:pPr>
        <w:widowControl w:val="0"/>
        <w:tabs>
          <w:tab w:val="left" w:pos="567"/>
        </w:tabs>
        <w:spacing w:after="0" w:line="240" w:lineRule="auto"/>
        <w:ind w:left="567" w:right="-2"/>
        <w:rPr>
          <w:rFonts w:ascii="Times New Roman" w:hAnsi="Times New Roman"/>
          <w:lang w:val="lt-LT"/>
        </w:rPr>
      </w:pPr>
      <w:r w:rsidRPr="00515726">
        <w:rPr>
          <w:rFonts w:ascii="Times New Roman" w:hAnsi="Times New Roman"/>
          <w:lang w:val="lt-LT"/>
        </w:rPr>
        <w:t>Kiekviename</w:t>
      </w:r>
      <w:r>
        <w:rPr>
          <w:rFonts w:ascii="Times New Roman" w:hAnsi="Times New Roman"/>
          <w:lang w:val="lt-LT"/>
        </w:rPr>
        <w:t> </w:t>
      </w:r>
      <w:r w:rsidRPr="00515726">
        <w:rPr>
          <w:rFonts w:ascii="Times New Roman" w:hAnsi="Times New Roman"/>
          <w:lang w:val="lt-LT"/>
        </w:rPr>
        <w:t>flakone yra 10 mg arba 20 mg oktreotido (oktreotido acetato pavidalu).</w:t>
      </w:r>
    </w:p>
    <w:p w:rsidR="00C9001F" w:rsidRPr="00515726" w:rsidRDefault="00C9001F" w:rsidP="00C9001F">
      <w:pPr>
        <w:widowControl w:val="0"/>
        <w:numPr>
          <w:ilvl w:val="0"/>
          <w:numId w:val="1"/>
        </w:numPr>
        <w:spacing w:after="0" w:line="240" w:lineRule="auto"/>
        <w:ind w:left="567" w:right="-2" w:hanging="567"/>
        <w:rPr>
          <w:rFonts w:ascii="Times New Roman" w:hAnsi="Times New Roman"/>
          <w:lang w:val="lt-LT"/>
        </w:rPr>
      </w:pPr>
      <w:r w:rsidRPr="00515726">
        <w:rPr>
          <w:rFonts w:ascii="Times New Roman" w:hAnsi="Times New Roman"/>
          <w:lang w:val="lt-LT"/>
        </w:rPr>
        <w:t>Pagalbinės medžiagos yra:</w:t>
      </w:r>
    </w:p>
    <w:p w:rsidR="00C9001F" w:rsidRPr="00515726" w:rsidRDefault="00C9001F" w:rsidP="00C9001F">
      <w:pPr>
        <w:widowControl w:val="0"/>
        <w:tabs>
          <w:tab w:val="left" w:pos="567"/>
        </w:tabs>
        <w:spacing w:after="0" w:line="240" w:lineRule="auto"/>
        <w:ind w:right="-2"/>
        <w:rPr>
          <w:rFonts w:ascii="Times New Roman" w:hAnsi="Times New Roman"/>
          <w:lang w:val="lt-LT"/>
        </w:rPr>
      </w:pPr>
      <w:r w:rsidRPr="00515726">
        <w:rPr>
          <w:rFonts w:ascii="Times New Roman" w:hAnsi="Times New Roman"/>
          <w:lang w:val="lt-LT"/>
        </w:rPr>
        <w:tab/>
        <w:t>milteliai (flakone): poli (DL</w:t>
      </w:r>
      <w:r>
        <w:rPr>
          <w:rFonts w:ascii="Times New Roman" w:hAnsi="Times New Roman"/>
          <w:lang w:val="lt-LT"/>
        </w:rPr>
        <w:noBreakHyphen/>
      </w:r>
      <w:r w:rsidRPr="00515726">
        <w:rPr>
          <w:rFonts w:ascii="Times New Roman" w:hAnsi="Times New Roman"/>
          <w:lang w:val="lt-LT"/>
        </w:rPr>
        <w:t>laktido</w:t>
      </w:r>
      <w:r>
        <w:rPr>
          <w:rFonts w:ascii="Times New Roman" w:hAnsi="Times New Roman"/>
          <w:lang w:val="lt-LT"/>
        </w:rPr>
        <w:noBreakHyphen/>
      </w:r>
      <w:r w:rsidRPr="00515726">
        <w:rPr>
          <w:rFonts w:ascii="Times New Roman" w:hAnsi="Times New Roman"/>
          <w:lang w:val="lt-LT"/>
        </w:rPr>
        <w:t>glikolido kopolimeras), manitolis</w:t>
      </w:r>
      <w:r>
        <w:rPr>
          <w:rFonts w:ascii="Times New Roman" w:hAnsi="Times New Roman"/>
          <w:lang w:val="lt-LT"/>
        </w:rPr>
        <w:t> </w:t>
      </w:r>
      <w:r w:rsidRPr="00515726">
        <w:rPr>
          <w:rFonts w:ascii="Times New Roman" w:eastAsia="Times New Roman" w:hAnsi="Times New Roman"/>
          <w:noProof/>
          <w:lang w:val="lt-LT" w:eastAsia="x-none"/>
        </w:rPr>
        <w:t>(E421)</w:t>
      </w:r>
      <w:r w:rsidRPr="00515726">
        <w:rPr>
          <w:rFonts w:ascii="Times New Roman" w:hAnsi="Times New Roman"/>
          <w:lang w:val="lt-LT"/>
        </w:rPr>
        <w:t>;</w:t>
      </w:r>
    </w:p>
    <w:p w:rsidR="00C9001F" w:rsidRPr="00515726" w:rsidRDefault="00C9001F" w:rsidP="00C9001F">
      <w:pPr>
        <w:widowControl w:val="0"/>
        <w:spacing w:after="0" w:line="240" w:lineRule="auto"/>
        <w:ind w:left="567" w:right="-2"/>
        <w:rPr>
          <w:rFonts w:ascii="Times New Roman" w:hAnsi="Times New Roman"/>
          <w:lang w:val="lt-LT"/>
        </w:rPr>
      </w:pPr>
      <w:r w:rsidRPr="00515726">
        <w:rPr>
          <w:rFonts w:ascii="Times New Roman" w:hAnsi="Times New Roman"/>
          <w:lang w:val="lt-LT"/>
        </w:rPr>
        <w:t>tirpiklis (užpildytame švirkšte): karmeliozės natrio druska, manitolis</w:t>
      </w:r>
      <w:r>
        <w:rPr>
          <w:rFonts w:ascii="Times New Roman" w:hAnsi="Times New Roman"/>
          <w:lang w:val="lt-LT"/>
        </w:rPr>
        <w:t> </w:t>
      </w:r>
      <w:r w:rsidRPr="00515726">
        <w:rPr>
          <w:rFonts w:ascii="Times New Roman" w:hAnsi="Times New Roman"/>
          <w:lang w:val="lt-LT"/>
        </w:rPr>
        <w:t>(E421), poloksameras, injekcinis vanduo.</w:t>
      </w:r>
    </w:p>
    <w:p w:rsidR="00C9001F" w:rsidRPr="00515726" w:rsidRDefault="00C9001F" w:rsidP="00C9001F">
      <w:pPr>
        <w:widowControl w:val="0"/>
        <w:spacing w:after="0" w:line="240" w:lineRule="auto"/>
        <w:ind w:right="-2"/>
        <w:rPr>
          <w:rFonts w:ascii="Times New Roman" w:hAnsi="Times New Roman"/>
          <w:lang w:val="lt-LT"/>
        </w:rPr>
      </w:pP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hAnsi="Times New Roman"/>
          <w:b/>
          <w:lang w:val="lt-LT"/>
        </w:rPr>
        <w:t>Octreotide Teva išvaizda ir kiekis pakuotėje</w:t>
      </w:r>
    </w:p>
    <w:p w:rsidR="00C9001F" w:rsidRPr="00515726" w:rsidRDefault="00C9001F" w:rsidP="00C9001F">
      <w:pPr>
        <w:tabs>
          <w:tab w:val="left" w:pos="0"/>
        </w:tabs>
        <w:spacing w:after="0" w:line="240" w:lineRule="auto"/>
        <w:rPr>
          <w:rFonts w:ascii="Times New Roman" w:hAnsi="Times New Roman"/>
          <w:lang w:val="lt-LT"/>
        </w:rPr>
      </w:pPr>
      <w:r w:rsidRPr="00071580">
        <w:rPr>
          <w:rFonts w:ascii="Times New Roman" w:hAnsi="Times New Roman"/>
          <w:lang w:val="lt-LT"/>
        </w:rPr>
        <w:t>Octreotide Teva</w:t>
      </w:r>
      <w:r w:rsidRPr="00515726">
        <w:rPr>
          <w:rFonts w:ascii="Times New Roman" w:hAnsi="Times New Roman"/>
          <w:lang w:val="lt-LT"/>
        </w:rPr>
        <w:t xml:space="preserve"> 10 mg pakuotė:</w:t>
      </w:r>
    </w:p>
    <w:p w:rsidR="00C9001F" w:rsidRPr="00515726" w:rsidRDefault="00C9001F" w:rsidP="00C9001F">
      <w:pPr>
        <w:numPr>
          <w:ilvl w:val="0"/>
          <w:numId w:val="7"/>
        </w:numPr>
        <w:tabs>
          <w:tab w:val="left" w:pos="0"/>
          <w:tab w:val="left" w:pos="567"/>
        </w:tabs>
        <w:spacing w:after="0" w:line="240" w:lineRule="auto"/>
        <w:ind w:left="567" w:hanging="567"/>
        <w:contextualSpacing/>
        <w:rPr>
          <w:rFonts w:ascii="Times New Roman" w:hAnsi="Times New Roman"/>
          <w:lang w:val="lt-LT"/>
        </w:rPr>
      </w:pPr>
      <w:r w:rsidRPr="00515726">
        <w:rPr>
          <w:rFonts w:ascii="Times New Roman" w:eastAsia="Times New Roman" w:hAnsi="Times New Roman"/>
          <w:lang w:val="lt-LT"/>
        </w:rPr>
        <w:t xml:space="preserve">1 stiklinis </w:t>
      </w:r>
      <w:r>
        <w:rPr>
          <w:rFonts w:ascii="Times New Roman" w:eastAsia="Times New Roman" w:hAnsi="Times New Roman"/>
          <w:lang w:val="lt-LT"/>
        </w:rPr>
        <w:t>flakonas</w:t>
      </w:r>
      <w:r w:rsidRPr="00515726">
        <w:rPr>
          <w:rFonts w:ascii="Times New Roman" w:eastAsia="Times New Roman" w:hAnsi="Times New Roman"/>
          <w:lang w:val="lt-LT"/>
        </w:rPr>
        <w:t>, kuriame yra 10 mg oktreotido</w:t>
      </w:r>
      <w:r>
        <w:rPr>
          <w:rFonts w:ascii="Times New Roman" w:eastAsia="Times New Roman" w:hAnsi="Times New Roman"/>
          <w:lang w:val="lt-LT"/>
        </w:rPr>
        <w:t>, su</w:t>
      </w:r>
      <w:r w:rsidRPr="00515726">
        <w:rPr>
          <w:rFonts w:ascii="Times New Roman" w:eastAsia="Times New Roman" w:hAnsi="Times New Roman"/>
          <w:lang w:val="lt-LT"/>
        </w:rPr>
        <w:t xml:space="preserve"> gum</w:t>
      </w:r>
      <w:r>
        <w:rPr>
          <w:rFonts w:ascii="Times New Roman" w:eastAsia="Times New Roman" w:hAnsi="Times New Roman"/>
          <w:lang w:val="lt-LT"/>
        </w:rPr>
        <w:t>iniu</w:t>
      </w:r>
      <w:r w:rsidRPr="00515726">
        <w:rPr>
          <w:rFonts w:ascii="Times New Roman" w:eastAsia="Times New Roman" w:hAnsi="Times New Roman"/>
          <w:lang w:val="lt-LT"/>
        </w:rPr>
        <w:t xml:space="preserve"> kamščiu, </w:t>
      </w:r>
      <w:r>
        <w:rPr>
          <w:rFonts w:ascii="Times New Roman" w:eastAsia="Times New Roman" w:hAnsi="Times New Roman"/>
          <w:lang w:val="lt-LT"/>
        </w:rPr>
        <w:t>užspaustas</w:t>
      </w:r>
      <w:r w:rsidRPr="00515726">
        <w:rPr>
          <w:rFonts w:ascii="Times New Roman" w:eastAsia="Times New Roman" w:hAnsi="Times New Roman"/>
          <w:lang w:val="lt-LT"/>
        </w:rPr>
        <w:t xml:space="preserve"> tamsiai mėlynos spalvos apsauginiu nuimamu aliumin</w:t>
      </w:r>
      <w:r>
        <w:rPr>
          <w:rFonts w:ascii="Times New Roman" w:eastAsia="Times New Roman" w:hAnsi="Times New Roman"/>
          <w:lang w:val="lt-LT"/>
        </w:rPr>
        <w:t>io</w:t>
      </w:r>
      <w:r w:rsidRPr="00515726">
        <w:rPr>
          <w:rFonts w:ascii="Times New Roman" w:eastAsia="Times New Roman" w:hAnsi="Times New Roman"/>
          <w:lang w:val="lt-LT"/>
        </w:rPr>
        <w:t xml:space="preserve"> dangteliu</w:t>
      </w:r>
      <w:r>
        <w:rPr>
          <w:rFonts w:ascii="Times New Roman" w:eastAsia="Times New Roman" w:hAnsi="Times New Roman"/>
          <w:lang w:val="lt-LT"/>
        </w:rPr>
        <w:t>,</w:t>
      </w:r>
      <w:r w:rsidRPr="00515726">
        <w:rPr>
          <w:rFonts w:ascii="Times New Roman" w:eastAsia="Times New Roman" w:hAnsi="Times New Roman"/>
          <w:lang w:val="lt-LT"/>
        </w:rPr>
        <w:t xml:space="preserve"> 1 užpildytas stiklinis švirkštas, kuriame yra 2 ml tirpiklio</w:t>
      </w:r>
      <w:r>
        <w:rPr>
          <w:rFonts w:ascii="Times New Roman" w:eastAsia="Times New Roman" w:hAnsi="Times New Roman"/>
          <w:lang w:val="lt-LT"/>
        </w:rPr>
        <w:t>,</w:t>
      </w:r>
      <w:r w:rsidRPr="00515726">
        <w:rPr>
          <w:rFonts w:ascii="Times New Roman" w:eastAsia="Times New Roman" w:hAnsi="Times New Roman"/>
          <w:lang w:val="lt-LT"/>
        </w:rPr>
        <w:t xml:space="preserve"> 1 saugi injekcinė adata </w:t>
      </w:r>
      <w:r>
        <w:rPr>
          <w:rFonts w:ascii="Times New Roman" w:eastAsia="Times New Roman" w:hAnsi="Times New Roman"/>
          <w:lang w:val="lt-LT"/>
        </w:rPr>
        <w:t xml:space="preserve">ir </w:t>
      </w:r>
      <w:r w:rsidRPr="00515726">
        <w:rPr>
          <w:rFonts w:ascii="Times New Roman" w:eastAsia="Times New Roman" w:hAnsi="Times New Roman"/>
          <w:lang w:val="lt-LT"/>
        </w:rPr>
        <w:t xml:space="preserve">1 </w:t>
      </w:r>
      <w:r>
        <w:rPr>
          <w:rFonts w:ascii="Times New Roman" w:eastAsia="Times New Roman" w:hAnsi="Times New Roman"/>
          <w:lang w:val="lt-LT"/>
        </w:rPr>
        <w:t>flakono</w:t>
      </w:r>
      <w:r w:rsidRPr="00515726">
        <w:rPr>
          <w:rFonts w:ascii="Times New Roman" w:eastAsia="Times New Roman" w:hAnsi="Times New Roman"/>
          <w:lang w:val="lt-LT"/>
        </w:rPr>
        <w:t xml:space="preserve"> adapteris arba 3 </w:t>
      </w:r>
      <w:r>
        <w:rPr>
          <w:rFonts w:ascii="Times New Roman" w:eastAsia="Times New Roman" w:hAnsi="Times New Roman"/>
          <w:lang w:val="lt-LT"/>
        </w:rPr>
        <w:t>flakonai</w:t>
      </w:r>
      <w:r w:rsidRPr="00515726">
        <w:rPr>
          <w:rFonts w:ascii="Times New Roman" w:eastAsia="Times New Roman" w:hAnsi="Times New Roman"/>
          <w:lang w:val="lt-LT"/>
        </w:rPr>
        <w:t>, kurių kiekviename yra 10 mg oktreotido, 3 užpildyti švirkštai, kuri</w:t>
      </w:r>
      <w:r>
        <w:rPr>
          <w:rFonts w:ascii="Times New Roman" w:eastAsia="Times New Roman" w:hAnsi="Times New Roman"/>
          <w:lang w:val="lt-LT"/>
        </w:rPr>
        <w:t>ų</w:t>
      </w:r>
      <w:r w:rsidRPr="00515726">
        <w:rPr>
          <w:rFonts w:ascii="Times New Roman" w:eastAsia="Times New Roman" w:hAnsi="Times New Roman"/>
          <w:lang w:val="lt-LT"/>
        </w:rPr>
        <w:t xml:space="preserve"> kiekviename yra 2</w:t>
      </w:r>
      <w:r>
        <w:rPr>
          <w:rFonts w:ascii="Times New Roman" w:eastAsia="Times New Roman" w:hAnsi="Times New Roman"/>
          <w:lang w:val="lt-LT"/>
        </w:rPr>
        <w:t> </w:t>
      </w:r>
      <w:r w:rsidRPr="00515726">
        <w:rPr>
          <w:rFonts w:ascii="Times New Roman" w:eastAsia="Times New Roman" w:hAnsi="Times New Roman"/>
          <w:lang w:val="lt-LT"/>
        </w:rPr>
        <w:t xml:space="preserve">ml tirpiklio, 3 saugios injekcinės adatos ir 3 </w:t>
      </w:r>
      <w:r>
        <w:rPr>
          <w:rFonts w:ascii="Times New Roman" w:eastAsia="Times New Roman" w:hAnsi="Times New Roman"/>
          <w:lang w:val="lt-LT"/>
        </w:rPr>
        <w:t>flakono</w:t>
      </w:r>
      <w:r w:rsidRPr="00515726">
        <w:rPr>
          <w:rFonts w:ascii="Times New Roman" w:eastAsia="Times New Roman" w:hAnsi="Times New Roman"/>
          <w:lang w:val="lt-LT"/>
        </w:rPr>
        <w:t xml:space="preserve"> adapteriai.</w:t>
      </w:r>
    </w:p>
    <w:p w:rsidR="00C9001F" w:rsidRPr="00515726" w:rsidRDefault="00C9001F" w:rsidP="00C9001F">
      <w:pPr>
        <w:numPr>
          <w:ilvl w:val="0"/>
          <w:numId w:val="7"/>
        </w:numPr>
        <w:tabs>
          <w:tab w:val="left" w:pos="0"/>
          <w:tab w:val="left" w:pos="567"/>
        </w:tabs>
        <w:spacing w:after="0" w:line="240" w:lineRule="auto"/>
        <w:ind w:left="567" w:hanging="567"/>
        <w:contextualSpacing/>
        <w:rPr>
          <w:rFonts w:ascii="Times New Roman" w:hAnsi="Times New Roman"/>
          <w:lang w:val="lt-LT"/>
        </w:rPr>
      </w:pPr>
    </w:p>
    <w:p w:rsidR="00C9001F" w:rsidRPr="00515726" w:rsidRDefault="00C9001F" w:rsidP="00C9001F">
      <w:pPr>
        <w:tabs>
          <w:tab w:val="left" w:pos="0"/>
        </w:tabs>
        <w:spacing w:after="0" w:line="240" w:lineRule="auto"/>
        <w:rPr>
          <w:rFonts w:ascii="Times New Roman" w:hAnsi="Times New Roman"/>
          <w:lang w:val="lt-LT"/>
        </w:rPr>
      </w:pPr>
      <w:r w:rsidRPr="00071580">
        <w:rPr>
          <w:rFonts w:ascii="Times New Roman" w:hAnsi="Times New Roman"/>
          <w:lang w:val="lt-LT"/>
        </w:rPr>
        <w:t>Octreotide Teva</w:t>
      </w:r>
      <w:r w:rsidRPr="00515726">
        <w:rPr>
          <w:rFonts w:ascii="Times New Roman" w:hAnsi="Times New Roman"/>
          <w:lang w:val="lt-LT"/>
        </w:rPr>
        <w:t xml:space="preserve"> 20 mg pakuotė:</w:t>
      </w:r>
    </w:p>
    <w:p w:rsidR="00C9001F" w:rsidRPr="00515726" w:rsidRDefault="00C9001F" w:rsidP="00C9001F">
      <w:pPr>
        <w:numPr>
          <w:ilvl w:val="0"/>
          <w:numId w:val="7"/>
        </w:numPr>
        <w:tabs>
          <w:tab w:val="left" w:pos="0"/>
          <w:tab w:val="left" w:pos="567"/>
        </w:tabs>
        <w:spacing w:after="0" w:line="240" w:lineRule="auto"/>
        <w:ind w:left="567" w:hanging="567"/>
        <w:contextualSpacing/>
        <w:rPr>
          <w:rFonts w:ascii="Times New Roman" w:hAnsi="Times New Roman"/>
          <w:lang w:val="lt-LT"/>
        </w:rPr>
      </w:pPr>
      <w:r w:rsidRPr="00515726">
        <w:rPr>
          <w:rFonts w:ascii="Times New Roman" w:eastAsia="Times New Roman" w:hAnsi="Times New Roman"/>
          <w:lang w:val="lt-LT"/>
        </w:rPr>
        <w:t xml:space="preserve">1 stiklinis </w:t>
      </w:r>
      <w:r>
        <w:rPr>
          <w:rFonts w:ascii="Times New Roman" w:eastAsia="Times New Roman" w:hAnsi="Times New Roman"/>
          <w:lang w:val="lt-LT"/>
        </w:rPr>
        <w:t xml:space="preserve">flakonas </w:t>
      </w:r>
      <w:r w:rsidRPr="00515726">
        <w:rPr>
          <w:rFonts w:ascii="Times New Roman" w:eastAsia="Times New Roman" w:hAnsi="Times New Roman"/>
          <w:lang w:val="lt-LT"/>
        </w:rPr>
        <w:t>, kuriame yra 20 mg oktreotido</w:t>
      </w:r>
      <w:r>
        <w:rPr>
          <w:rFonts w:ascii="Times New Roman" w:eastAsia="Times New Roman" w:hAnsi="Times New Roman"/>
          <w:lang w:val="lt-LT"/>
        </w:rPr>
        <w:t>, su</w:t>
      </w:r>
      <w:r w:rsidRPr="00515726">
        <w:rPr>
          <w:rFonts w:ascii="Times New Roman" w:eastAsia="Times New Roman" w:hAnsi="Times New Roman"/>
          <w:lang w:val="lt-LT"/>
        </w:rPr>
        <w:t xml:space="preserve"> gum</w:t>
      </w:r>
      <w:r>
        <w:rPr>
          <w:rFonts w:ascii="Times New Roman" w:eastAsia="Times New Roman" w:hAnsi="Times New Roman"/>
          <w:lang w:val="lt-LT"/>
        </w:rPr>
        <w:t xml:space="preserve">iniu </w:t>
      </w:r>
      <w:r w:rsidRPr="00515726">
        <w:rPr>
          <w:rFonts w:ascii="Times New Roman" w:eastAsia="Times New Roman" w:hAnsi="Times New Roman"/>
          <w:lang w:val="lt-LT"/>
        </w:rPr>
        <w:t xml:space="preserve">kamščiu, </w:t>
      </w:r>
      <w:r>
        <w:rPr>
          <w:rFonts w:ascii="Times New Roman" w:eastAsia="Times New Roman" w:hAnsi="Times New Roman"/>
          <w:lang w:val="lt-LT"/>
        </w:rPr>
        <w:t>užspaustas</w:t>
      </w:r>
      <w:r w:rsidRPr="00515726">
        <w:rPr>
          <w:rFonts w:ascii="Times New Roman" w:eastAsia="Times New Roman" w:hAnsi="Times New Roman"/>
          <w:lang w:val="lt-LT"/>
        </w:rPr>
        <w:t xml:space="preserve"> </w:t>
      </w:r>
      <w:r>
        <w:rPr>
          <w:rFonts w:ascii="Times New Roman" w:eastAsia="Times New Roman" w:hAnsi="Times New Roman"/>
          <w:lang w:val="lt-LT"/>
        </w:rPr>
        <w:t>oranžinės</w:t>
      </w:r>
      <w:r w:rsidRPr="00515726">
        <w:rPr>
          <w:rFonts w:ascii="Times New Roman" w:eastAsia="Times New Roman" w:hAnsi="Times New Roman"/>
          <w:lang w:val="lt-LT"/>
        </w:rPr>
        <w:t xml:space="preserve"> spalvos apsauginiu nuimamu aliumin</w:t>
      </w:r>
      <w:r>
        <w:rPr>
          <w:rFonts w:ascii="Times New Roman" w:eastAsia="Times New Roman" w:hAnsi="Times New Roman"/>
          <w:lang w:val="lt-LT"/>
        </w:rPr>
        <w:t>io</w:t>
      </w:r>
      <w:r w:rsidRPr="00515726">
        <w:rPr>
          <w:rFonts w:ascii="Times New Roman" w:eastAsia="Times New Roman" w:hAnsi="Times New Roman"/>
          <w:lang w:val="lt-LT"/>
        </w:rPr>
        <w:t xml:space="preserve"> dangteliu</w:t>
      </w:r>
      <w:r>
        <w:rPr>
          <w:rFonts w:ascii="Times New Roman" w:eastAsia="Times New Roman" w:hAnsi="Times New Roman"/>
          <w:lang w:val="lt-LT"/>
        </w:rPr>
        <w:t>,</w:t>
      </w:r>
      <w:r w:rsidRPr="00515726">
        <w:rPr>
          <w:rFonts w:ascii="Times New Roman" w:eastAsia="Times New Roman" w:hAnsi="Times New Roman"/>
          <w:lang w:val="lt-LT"/>
        </w:rPr>
        <w:t xml:space="preserve"> 1 užpildytas stiklinis švirkštas, kuriame yra 2 ml tirpiklio</w:t>
      </w:r>
      <w:r>
        <w:rPr>
          <w:rFonts w:ascii="Times New Roman" w:eastAsia="Times New Roman" w:hAnsi="Times New Roman"/>
          <w:lang w:val="lt-LT"/>
        </w:rPr>
        <w:t>,</w:t>
      </w:r>
      <w:r w:rsidRPr="00515726">
        <w:rPr>
          <w:rFonts w:ascii="Times New Roman" w:eastAsia="Times New Roman" w:hAnsi="Times New Roman"/>
          <w:lang w:val="lt-LT"/>
        </w:rPr>
        <w:t xml:space="preserve"> 1 saugi injekcinė adata</w:t>
      </w:r>
      <w:r>
        <w:rPr>
          <w:rFonts w:ascii="Times New Roman" w:eastAsia="Times New Roman" w:hAnsi="Times New Roman"/>
          <w:lang w:val="lt-LT"/>
        </w:rPr>
        <w:t xml:space="preserve"> ir</w:t>
      </w:r>
      <w:r w:rsidRPr="00515726">
        <w:rPr>
          <w:rFonts w:ascii="Times New Roman" w:eastAsia="Times New Roman" w:hAnsi="Times New Roman"/>
          <w:lang w:val="lt-LT"/>
        </w:rPr>
        <w:t xml:space="preserve"> 1 </w:t>
      </w:r>
      <w:r>
        <w:rPr>
          <w:rFonts w:ascii="Times New Roman" w:eastAsia="Times New Roman" w:hAnsi="Times New Roman"/>
          <w:lang w:val="lt-LT"/>
        </w:rPr>
        <w:t>flakono</w:t>
      </w:r>
      <w:r w:rsidRPr="00515726">
        <w:rPr>
          <w:rFonts w:ascii="Times New Roman" w:eastAsia="Times New Roman" w:hAnsi="Times New Roman"/>
          <w:lang w:val="lt-LT"/>
        </w:rPr>
        <w:t xml:space="preserve"> adapteris arba 3 </w:t>
      </w:r>
      <w:r>
        <w:rPr>
          <w:rFonts w:ascii="Times New Roman" w:eastAsia="Times New Roman" w:hAnsi="Times New Roman"/>
          <w:lang w:val="lt-LT"/>
        </w:rPr>
        <w:t>flakonai</w:t>
      </w:r>
      <w:r w:rsidRPr="00515726">
        <w:rPr>
          <w:rFonts w:ascii="Times New Roman" w:eastAsia="Times New Roman" w:hAnsi="Times New Roman"/>
          <w:lang w:val="lt-LT"/>
        </w:rPr>
        <w:t>, kurių kiekviename yra 20 mg oktreotido, 3 užpildyti švirkštai, kuri</w:t>
      </w:r>
      <w:r>
        <w:rPr>
          <w:rFonts w:ascii="Times New Roman" w:eastAsia="Times New Roman" w:hAnsi="Times New Roman"/>
          <w:lang w:val="lt-LT"/>
        </w:rPr>
        <w:t>ų</w:t>
      </w:r>
      <w:r w:rsidRPr="00515726">
        <w:rPr>
          <w:rFonts w:ascii="Times New Roman" w:eastAsia="Times New Roman" w:hAnsi="Times New Roman"/>
          <w:lang w:val="lt-LT"/>
        </w:rPr>
        <w:t xml:space="preserve"> kiekviename yra 2</w:t>
      </w:r>
      <w:r>
        <w:rPr>
          <w:rFonts w:ascii="Times New Roman" w:eastAsia="Times New Roman" w:hAnsi="Times New Roman"/>
          <w:lang w:val="lt-LT"/>
        </w:rPr>
        <w:t> </w:t>
      </w:r>
      <w:r w:rsidRPr="00515726">
        <w:rPr>
          <w:rFonts w:ascii="Times New Roman" w:eastAsia="Times New Roman" w:hAnsi="Times New Roman"/>
          <w:lang w:val="lt-LT"/>
        </w:rPr>
        <w:t xml:space="preserve">ml tirpiklio, 3 saugios injekcinės adatos ir 3 </w:t>
      </w:r>
      <w:r>
        <w:rPr>
          <w:rFonts w:ascii="Times New Roman" w:eastAsia="Times New Roman" w:hAnsi="Times New Roman"/>
          <w:lang w:val="lt-LT"/>
        </w:rPr>
        <w:t>flakono</w:t>
      </w:r>
      <w:r w:rsidRPr="00515726">
        <w:rPr>
          <w:rFonts w:ascii="Times New Roman" w:eastAsia="Times New Roman" w:hAnsi="Times New Roman"/>
          <w:lang w:val="lt-LT"/>
        </w:rPr>
        <w:t xml:space="preserve"> adapteriai.</w:t>
      </w:r>
    </w:p>
    <w:p w:rsidR="00C9001F" w:rsidRPr="00515726" w:rsidRDefault="00C9001F" w:rsidP="00C9001F">
      <w:pPr>
        <w:spacing w:after="0" w:line="240" w:lineRule="auto"/>
        <w:rPr>
          <w:rFonts w:ascii="Times New Roman" w:hAnsi="Times New Roman"/>
          <w:lang w:val="lt-LT"/>
        </w:rPr>
      </w:pPr>
    </w:p>
    <w:p w:rsidR="00C9001F" w:rsidRPr="00515726" w:rsidRDefault="00C9001F" w:rsidP="00C9001F">
      <w:pPr>
        <w:spacing w:after="0" w:line="240" w:lineRule="auto"/>
        <w:rPr>
          <w:rFonts w:ascii="Times New Roman" w:hAnsi="Times New Roman"/>
          <w:lang w:val="lt-LT"/>
        </w:rPr>
      </w:pPr>
      <w:r w:rsidRPr="00515726">
        <w:rPr>
          <w:rFonts w:ascii="Times New Roman" w:hAnsi="Times New Roman"/>
          <w:lang w:val="lt-LT"/>
        </w:rPr>
        <w:t>Gali būti tiekiamos ne visų dydžių pakuotės.</w:t>
      </w:r>
    </w:p>
    <w:p w:rsidR="00C9001F" w:rsidRPr="00515726" w:rsidRDefault="00C9001F" w:rsidP="00C9001F">
      <w:pPr>
        <w:tabs>
          <w:tab w:val="left" w:pos="567"/>
        </w:tabs>
        <w:spacing w:after="0" w:line="240" w:lineRule="auto"/>
        <w:rPr>
          <w:rFonts w:ascii="Times New Roman" w:eastAsia="Times New Roman" w:hAnsi="Times New Roman"/>
          <w:lang w:val="lt-LT"/>
        </w:rPr>
      </w:pPr>
    </w:p>
    <w:p w:rsidR="00C9001F" w:rsidRPr="00515726" w:rsidRDefault="00C9001F" w:rsidP="00C9001F">
      <w:pPr>
        <w:widowControl w:val="0"/>
        <w:numPr>
          <w:ilvl w:val="12"/>
          <w:numId w:val="0"/>
        </w:numPr>
        <w:spacing w:after="0" w:line="240" w:lineRule="auto"/>
        <w:ind w:right="-2"/>
        <w:rPr>
          <w:rFonts w:ascii="Times New Roman" w:hAnsi="Times New Roman"/>
          <w:b/>
          <w:lang w:val="lt-LT"/>
        </w:rPr>
      </w:pPr>
      <w:r w:rsidRPr="00515726">
        <w:rPr>
          <w:rFonts w:ascii="Times New Roman" w:hAnsi="Times New Roman"/>
          <w:b/>
          <w:lang w:val="lt-LT"/>
        </w:rPr>
        <w:t>Registruotojas ir gamintojas</w:t>
      </w:r>
    </w:p>
    <w:p w:rsidR="00C9001F" w:rsidRPr="00515726" w:rsidRDefault="00C9001F" w:rsidP="00C9001F">
      <w:pPr>
        <w:widowControl w:val="0"/>
        <w:numPr>
          <w:ilvl w:val="12"/>
          <w:numId w:val="0"/>
        </w:numPr>
        <w:spacing w:after="0" w:line="240" w:lineRule="auto"/>
        <w:ind w:right="-2"/>
        <w:rPr>
          <w:rFonts w:ascii="Times New Roman" w:hAnsi="Times New Roman"/>
          <w:u w:val="single"/>
          <w:lang w:val="lt-LT"/>
        </w:rPr>
      </w:pPr>
    </w:p>
    <w:p w:rsidR="00C9001F" w:rsidRPr="00FC1DD4" w:rsidRDefault="00C9001F" w:rsidP="00C9001F">
      <w:pPr>
        <w:widowControl w:val="0"/>
        <w:numPr>
          <w:ilvl w:val="12"/>
          <w:numId w:val="0"/>
        </w:numPr>
        <w:spacing w:after="0" w:line="240" w:lineRule="auto"/>
        <w:ind w:right="-2"/>
        <w:rPr>
          <w:rFonts w:ascii="Times New Roman" w:hAnsi="Times New Roman"/>
          <w:i/>
          <w:lang w:val="lt-LT"/>
        </w:rPr>
      </w:pPr>
      <w:r w:rsidRPr="00FC1DD4">
        <w:rPr>
          <w:rFonts w:ascii="Times New Roman" w:hAnsi="Times New Roman"/>
          <w:i/>
          <w:lang w:val="lt-LT"/>
        </w:rPr>
        <w:t>Registruotojas</w:t>
      </w:r>
    </w:p>
    <w:p w:rsidR="00C9001F" w:rsidRPr="00515726" w:rsidRDefault="00C9001F" w:rsidP="00C9001F">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Teva</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B.V.</w:t>
      </w:r>
    </w:p>
    <w:p w:rsidR="00C9001F" w:rsidRPr="00515726" w:rsidRDefault="00C9001F" w:rsidP="00C9001F">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Swensweg</w:t>
      </w:r>
      <w:r>
        <w:rPr>
          <w:rFonts w:ascii="Times New Roman" w:eastAsia="Times New Roman" w:hAnsi="Times New Roman"/>
          <w:color w:val="222222"/>
          <w:lang w:val="lt-LT"/>
        </w:rPr>
        <w:t xml:space="preserve"> </w:t>
      </w:r>
      <w:r w:rsidRPr="00515726">
        <w:rPr>
          <w:rFonts w:ascii="Times New Roman" w:eastAsia="Times New Roman" w:hAnsi="Times New Roman"/>
          <w:color w:val="222222"/>
          <w:lang w:val="lt-LT"/>
        </w:rPr>
        <w:t>5</w:t>
      </w:r>
    </w:p>
    <w:p w:rsidR="00C9001F" w:rsidRPr="00515726" w:rsidRDefault="00C9001F" w:rsidP="00C9001F">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2031</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GA</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Haarlem</w:t>
      </w:r>
    </w:p>
    <w:p w:rsidR="00C9001F" w:rsidRPr="00515726" w:rsidRDefault="00C9001F" w:rsidP="00C9001F">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Nyderlandai</w:t>
      </w:r>
    </w:p>
    <w:p w:rsidR="00C9001F" w:rsidRPr="00515726" w:rsidRDefault="00C9001F" w:rsidP="00C9001F">
      <w:pPr>
        <w:tabs>
          <w:tab w:val="left" w:pos="567"/>
        </w:tabs>
        <w:spacing w:after="0" w:line="240" w:lineRule="auto"/>
        <w:ind w:left="567" w:hanging="567"/>
        <w:rPr>
          <w:rFonts w:ascii="Times New Roman" w:eastAsia="Times New Roman" w:hAnsi="Times New Roman"/>
          <w:lang w:val="lt-LT"/>
        </w:rPr>
      </w:pPr>
    </w:p>
    <w:p w:rsidR="00C9001F" w:rsidRPr="00FC1DD4" w:rsidRDefault="00C9001F" w:rsidP="00C9001F">
      <w:pPr>
        <w:tabs>
          <w:tab w:val="left" w:pos="567"/>
        </w:tabs>
        <w:spacing w:after="0" w:line="240" w:lineRule="auto"/>
        <w:ind w:left="567" w:hanging="567"/>
        <w:rPr>
          <w:rFonts w:ascii="Times New Roman" w:eastAsia="Times New Roman" w:hAnsi="Times New Roman"/>
          <w:i/>
          <w:lang w:val="lt-LT"/>
        </w:rPr>
      </w:pPr>
      <w:r w:rsidRPr="00FC1DD4">
        <w:rPr>
          <w:rFonts w:ascii="Times New Roman" w:eastAsia="Times New Roman" w:hAnsi="Times New Roman"/>
          <w:i/>
          <w:lang w:val="lt-LT"/>
        </w:rPr>
        <w:t>Gamintojas</w:t>
      </w:r>
    </w:p>
    <w:p w:rsidR="00C9001F" w:rsidRPr="00515726" w:rsidRDefault="00C9001F" w:rsidP="00C9001F">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Merckle</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GmbH</w:t>
      </w:r>
    </w:p>
    <w:p w:rsidR="00C9001F" w:rsidRPr="00515726" w:rsidRDefault="00C9001F" w:rsidP="00C9001F">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Ludwig</w:t>
      </w:r>
      <w:r>
        <w:rPr>
          <w:rFonts w:ascii="Times New Roman" w:eastAsia="Times New Roman" w:hAnsi="Times New Roman"/>
          <w:color w:val="222222"/>
          <w:lang w:val="lt-LT"/>
        </w:rPr>
        <w:noBreakHyphen/>
      </w:r>
      <w:r w:rsidRPr="00515726">
        <w:rPr>
          <w:rFonts w:ascii="Times New Roman" w:eastAsia="Times New Roman" w:hAnsi="Times New Roman"/>
          <w:color w:val="222222"/>
          <w:lang w:val="lt-LT"/>
        </w:rPr>
        <w:t>Merckle</w:t>
      </w:r>
      <w:r>
        <w:rPr>
          <w:rFonts w:ascii="Times New Roman" w:eastAsia="Times New Roman" w:hAnsi="Times New Roman"/>
          <w:color w:val="222222"/>
          <w:lang w:val="lt-LT"/>
        </w:rPr>
        <w:noBreakHyphen/>
      </w:r>
      <w:r w:rsidRPr="00515726">
        <w:rPr>
          <w:rFonts w:ascii="Times New Roman" w:eastAsia="Times New Roman" w:hAnsi="Times New Roman"/>
          <w:color w:val="222222"/>
          <w:lang w:val="lt-LT"/>
        </w:rPr>
        <w:t>Str.</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3</w:t>
      </w:r>
    </w:p>
    <w:p w:rsidR="00C9001F" w:rsidRPr="00515726" w:rsidRDefault="00C9001F" w:rsidP="00C9001F">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Blaubeuren</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89143</w:t>
      </w:r>
    </w:p>
    <w:p w:rsidR="00C9001F" w:rsidRPr="00515726" w:rsidRDefault="00C9001F" w:rsidP="00C9001F">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Vokietija</w:t>
      </w:r>
    </w:p>
    <w:p w:rsidR="00C9001F" w:rsidRPr="00515726" w:rsidRDefault="00C9001F" w:rsidP="00C9001F">
      <w:pPr>
        <w:shd w:val="clear" w:color="auto" w:fill="FFFFFF"/>
        <w:spacing w:after="0" w:line="240" w:lineRule="auto"/>
        <w:jc w:val="both"/>
        <w:rPr>
          <w:rFonts w:ascii="Times New Roman" w:eastAsia="Times New Roman" w:hAnsi="Times New Roman"/>
          <w:color w:val="222222"/>
          <w:lang w:val="lt-LT"/>
        </w:rPr>
      </w:pPr>
    </w:p>
    <w:p w:rsidR="00C9001F" w:rsidRPr="00515726" w:rsidRDefault="00C9001F" w:rsidP="00C9001F">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arba</w:t>
      </w:r>
    </w:p>
    <w:p w:rsidR="00C9001F" w:rsidRPr="00515726" w:rsidRDefault="00C9001F" w:rsidP="00C9001F">
      <w:pPr>
        <w:shd w:val="clear" w:color="auto" w:fill="FFFFFF"/>
        <w:spacing w:after="0" w:line="240" w:lineRule="auto"/>
        <w:jc w:val="both"/>
        <w:rPr>
          <w:rFonts w:ascii="Times New Roman" w:eastAsia="Times New Roman" w:hAnsi="Times New Roman"/>
          <w:color w:val="222222"/>
          <w:lang w:val="lt-LT"/>
        </w:rPr>
      </w:pPr>
    </w:p>
    <w:p w:rsidR="00C9001F" w:rsidRPr="00515726" w:rsidRDefault="00C9001F" w:rsidP="00C9001F">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PLIVA HRVATSKA d.o.o. (PLIVA CROATIA Ltd.)</w:t>
      </w:r>
    </w:p>
    <w:p w:rsidR="00C9001F" w:rsidRPr="00515726" w:rsidRDefault="00C9001F" w:rsidP="00C9001F">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Prilaz baruna Filipovicá 25</w:t>
      </w:r>
    </w:p>
    <w:p w:rsidR="00C9001F" w:rsidRPr="00515726" w:rsidRDefault="00C9001F" w:rsidP="00C9001F">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Zagreb</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10000</w:t>
      </w:r>
    </w:p>
    <w:p w:rsidR="00C9001F" w:rsidRPr="00515726" w:rsidRDefault="00C9001F" w:rsidP="00C9001F">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Kroatija</w:t>
      </w:r>
    </w:p>
    <w:p w:rsidR="00C9001F" w:rsidRDefault="00C9001F" w:rsidP="00C9001F">
      <w:pPr>
        <w:tabs>
          <w:tab w:val="left" w:pos="567"/>
        </w:tabs>
        <w:spacing w:after="0" w:line="240" w:lineRule="auto"/>
        <w:rPr>
          <w:rFonts w:ascii="Times New Roman" w:eastAsia="Times New Roman" w:hAnsi="Times New Roman"/>
          <w:noProof/>
          <w:lang w:val="lt-LT" w:eastAsia="x-none"/>
        </w:rPr>
      </w:pPr>
    </w:p>
    <w:p w:rsidR="00C9001F" w:rsidRDefault="00C9001F" w:rsidP="00C9001F">
      <w:pPr>
        <w:tabs>
          <w:tab w:val="left" w:pos="567"/>
        </w:tabs>
        <w:spacing w:after="0" w:line="240" w:lineRule="auto"/>
        <w:rPr>
          <w:rFonts w:ascii="Times New Roman" w:eastAsia="Times New Roman" w:hAnsi="Times New Roman"/>
          <w:noProof/>
          <w:lang w:val="lt-LT" w:eastAsia="x-none"/>
        </w:rPr>
      </w:pPr>
      <w:r>
        <w:rPr>
          <w:rFonts w:ascii="Times New Roman" w:eastAsia="Times New Roman" w:hAnsi="Times New Roman"/>
          <w:noProof/>
          <w:lang w:val="lt-LT" w:eastAsia="x-none"/>
        </w:rPr>
        <w:t>arba</w:t>
      </w:r>
    </w:p>
    <w:p w:rsidR="00C9001F" w:rsidRDefault="00C9001F" w:rsidP="00C9001F">
      <w:pPr>
        <w:tabs>
          <w:tab w:val="left" w:pos="567"/>
        </w:tabs>
        <w:spacing w:after="0" w:line="240" w:lineRule="auto"/>
        <w:rPr>
          <w:rFonts w:ascii="Times New Roman" w:eastAsia="Times New Roman" w:hAnsi="Times New Roman"/>
          <w:noProof/>
          <w:lang w:val="lt-LT" w:eastAsia="x-none"/>
        </w:rPr>
      </w:pPr>
    </w:p>
    <w:p w:rsidR="00C9001F" w:rsidRPr="00AB675E" w:rsidRDefault="00C9001F" w:rsidP="00C9001F">
      <w:pPr>
        <w:tabs>
          <w:tab w:val="left" w:pos="567"/>
        </w:tabs>
        <w:autoSpaceDE w:val="0"/>
        <w:autoSpaceDN w:val="0"/>
        <w:adjustRightInd w:val="0"/>
        <w:spacing w:after="0" w:line="240" w:lineRule="auto"/>
        <w:rPr>
          <w:rFonts w:ascii="Times New Roman" w:hAnsi="Times New Roman"/>
          <w:bCs/>
          <w:lang w:val="lt-LT" w:eastAsia="lt-LT"/>
        </w:rPr>
      </w:pPr>
      <w:r w:rsidRPr="00AB675E">
        <w:rPr>
          <w:rFonts w:ascii="Times New Roman" w:hAnsi="Times New Roman"/>
          <w:bCs/>
          <w:lang w:val="lt-LT" w:eastAsia="lt-LT"/>
        </w:rPr>
        <w:t>PHARMATHEN INTERNATIONAL S.A</w:t>
      </w:r>
    </w:p>
    <w:p w:rsidR="00C9001F" w:rsidRPr="00D61C38" w:rsidRDefault="00C9001F" w:rsidP="00C9001F">
      <w:pPr>
        <w:tabs>
          <w:tab w:val="left" w:pos="567"/>
        </w:tabs>
        <w:autoSpaceDE w:val="0"/>
        <w:autoSpaceDN w:val="0"/>
        <w:adjustRightInd w:val="0"/>
        <w:spacing w:after="0" w:line="240" w:lineRule="auto"/>
        <w:rPr>
          <w:rFonts w:ascii="Times New Roman" w:hAnsi="Times New Roman"/>
          <w:lang w:val="lt-LT" w:eastAsia="lt-LT"/>
        </w:rPr>
      </w:pPr>
      <w:r w:rsidRPr="00D61C38">
        <w:rPr>
          <w:rFonts w:ascii="Times New Roman" w:hAnsi="Times New Roman"/>
          <w:lang w:val="lt-LT" w:eastAsia="lt-LT"/>
        </w:rPr>
        <w:t>Industrial Park Sapes,</w:t>
      </w:r>
    </w:p>
    <w:p w:rsidR="00C9001F" w:rsidRPr="00D61C38" w:rsidRDefault="00C9001F" w:rsidP="00C9001F">
      <w:pPr>
        <w:tabs>
          <w:tab w:val="left" w:pos="567"/>
        </w:tabs>
        <w:autoSpaceDE w:val="0"/>
        <w:autoSpaceDN w:val="0"/>
        <w:adjustRightInd w:val="0"/>
        <w:spacing w:after="0" w:line="240" w:lineRule="auto"/>
        <w:rPr>
          <w:rFonts w:ascii="Times New Roman" w:hAnsi="Times New Roman"/>
          <w:lang w:val="lt-LT" w:eastAsia="lt-LT"/>
        </w:rPr>
      </w:pPr>
      <w:r w:rsidRPr="00D61C38">
        <w:rPr>
          <w:rFonts w:ascii="Times New Roman" w:hAnsi="Times New Roman"/>
          <w:lang w:val="lt-LT" w:eastAsia="lt-LT"/>
        </w:rPr>
        <w:t>Rodopi Prefecture, Block No 5,</w:t>
      </w:r>
    </w:p>
    <w:p w:rsidR="00C9001F" w:rsidRPr="00D61C38" w:rsidRDefault="00C9001F" w:rsidP="00C9001F">
      <w:pPr>
        <w:tabs>
          <w:tab w:val="left" w:pos="567"/>
        </w:tabs>
        <w:autoSpaceDE w:val="0"/>
        <w:autoSpaceDN w:val="0"/>
        <w:adjustRightInd w:val="0"/>
        <w:spacing w:after="0" w:line="240" w:lineRule="auto"/>
        <w:rPr>
          <w:rFonts w:ascii="Times New Roman" w:hAnsi="Times New Roman"/>
          <w:lang w:val="lt-LT" w:eastAsia="lt-LT"/>
        </w:rPr>
      </w:pPr>
      <w:r w:rsidRPr="00D61C38">
        <w:rPr>
          <w:rFonts w:ascii="Times New Roman" w:hAnsi="Times New Roman"/>
          <w:lang w:val="lt-LT" w:eastAsia="lt-LT"/>
        </w:rPr>
        <w:t>Rodopi 69300,</w:t>
      </w:r>
    </w:p>
    <w:p w:rsidR="00C9001F" w:rsidRDefault="00C9001F" w:rsidP="00C9001F">
      <w:pPr>
        <w:tabs>
          <w:tab w:val="left" w:pos="567"/>
        </w:tabs>
        <w:spacing w:after="0" w:line="240" w:lineRule="auto"/>
        <w:rPr>
          <w:rFonts w:ascii="Times New Roman" w:eastAsia="Times New Roman" w:hAnsi="Times New Roman"/>
          <w:noProof/>
          <w:lang w:val="lt-LT" w:eastAsia="x-none"/>
        </w:rPr>
      </w:pPr>
      <w:r w:rsidRPr="00D61C38">
        <w:rPr>
          <w:rFonts w:ascii="Times New Roman" w:hAnsi="Times New Roman"/>
          <w:lang w:val="lt-LT" w:eastAsia="lt-LT"/>
        </w:rPr>
        <w:t>Graikija</w:t>
      </w:r>
    </w:p>
    <w:p w:rsidR="00C9001F" w:rsidRPr="00515726" w:rsidRDefault="00C9001F" w:rsidP="00C9001F">
      <w:pPr>
        <w:tabs>
          <w:tab w:val="left" w:pos="567"/>
        </w:tabs>
        <w:spacing w:after="0" w:line="240" w:lineRule="auto"/>
        <w:rPr>
          <w:rFonts w:ascii="Times New Roman" w:eastAsia="Times New Roman" w:hAnsi="Times New Roman"/>
          <w:noProof/>
          <w:lang w:val="lt-LT" w:eastAsia="x-none"/>
        </w:rPr>
      </w:pPr>
    </w:p>
    <w:p w:rsidR="00C9001F" w:rsidRPr="00515726" w:rsidRDefault="00C9001F" w:rsidP="00C9001F">
      <w:pPr>
        <w:tabs>
          <w:tab w:val="left" w:pos="567"/>
        </w:tabs>
        <w:spacing w:after="0" w:line="240" w:lineRule="auto"/>
        <w:rPr>
          <w:rFonts w:ascii="Times New Roman" w:eastAsia="Times New Roman" w:hAnsi="Times New Roman"/>
          <w:noProof/>
          <w:lang w:val="lt-LT" w:eastAsia="x-none"/>
        </w:rPr>
      </w:pPr>
      <w:r w:rsidRPr="00515726">
        <w:rPr>
          <w:rFonts w:ascii="Times New Roman" w:eastAsia="Times New Roman" w:hAnsi="Times New Roman"/>
          <w:noProof/>
          <w:lang w:val="lt-LT" w:eastAsia="x-none"/>
        </w:rPr>
        <w:t>Jeigu apie šį vaistą norite sužinoti daugiau, kreipkitės į vietinį registruotojo atstovą.</w:t>
      </w:r>
    </w:p>
    <w:p w:rsidR="00C9001F" w:rsidRPr="00515726" w:rsidRDefault="00C9001F" w:rsidP="00C9001F">
      <w:pPr>
        <w:tabs>
          <w:tab w:val="left" w:pos="567"/>
        </w:tabs>
        <w:spacing w:after="0" w:line="240" w:lineRule="auto"/>
        <w:rPr>
          <w:rFonts w:ascii="Times New Roman" w:eastAsia="Times New Roman" w:hAnsi="Times New Roman"/>
          <w:lang w:val="lt-LT"/>
        </w:rPr>
      </w:pPr>
    </w:p>
    <w:p w:rsidR="00C9001F" w:rsidRPr="00515726" w:rsidRDefault="00C9001F" w:rsidP="00C9001F">
      <w:pPr>
        <w:spacing w:after="0" w:line="240" w:lineRule="auto"/>
        <w:rPr>
          <w:rFonts w:ascii="Times New Roman" w:hAnsi="Times New Roman"/>
          <w:lang w:val="lt-LT"/>
        </w:rPr>
      </w:pPr>
      <w:r w:rsidRPr="00515726">
        <w:rPr>
          <w:rFonts w:ascii="Times New Roman" w:hAnsi="Times New Roman"/>
          <w:lang w:val="lt-LT"/>
        </w:rPr>
        <w:t xml:space="preserve">UAB </w:t>
      </w:r>
      <w:r>
        <w:rPr>
          <w:rFonts w:ascii="Times New Roman" w:hAnsi="Times New Roman"/>
          <w:lang w:val="lt-LT"/>
        </w:rPr>
        <w:t>Teva Baltics</w:t>
      </w:r>
    </w:p>
    <w:p w:rsidR="00C9001F" w:rsidRPr="00515726" w:rsidRDefault="00C9001F" w:rsidP="00C9001F">
      <w:pPr>
        <w:spacing w:after="0" w:line="240" w:lineRule="auto"/>
        <w:rPr>
          <w:rFonts w:ascii="Times New Roman" w:hAnsi="Times New Roman"/>
          <w:lang w:val="lt-LT"/>
        </w:rPr>
      </w:pPr>
      <w:r w:rsidRPr="00515726">
        <w:rPr>
          <w:rFonts w:ascii="Times New Roman" w:hAnsi="Times New Roman"/>
          <w:lang w:val="lt-LT"/>
        </w:rPr>
        <w:t>Molėtų</w:t>
      </w:r>
      <w:r>
        <w:rPr>
          <w:rFonts w:ascii="Times New Roman" w:hAnsi="Times New Roman"/>
          <w:lang w:val="lt-LT"/>
        </w:rPr>
        <w:t> </w:t>
      </w:r>
      <w:r w:rsidRPr="00515726">
        <w:rPr>
          <w:rFonts w:ascii="Times New Roman" w:hAnsi="Times New Roman"/>
          <w:lang w:val="lt-LT"/>
        </w:rPr>
        <w:t>pl.</w:t>
      </w:r>
      <w:r>
        <w:rPr>
          <w:rFonts w:ascii="Times New Roman" w:hAnsi="Times New Roman"/>
          <w:lang w:val="lt-LT"/>
        </w:rPr>
        <w:t> </w:t>
      </w:r>
      <w:r w:rsidRPr="00515726">
        <w:rPr>
          <w:rFonts w:ascii="Times New Roman" w:hAnsi="Times New Roman"/>
          <w:lang w:val="lt-LT"/>
        </w:rPr>
        <w:t>5</w:t>
      </w:r>
    </w:p>
    <w:p w:rsidR="00C9001F" w:rsidRPr="00515726" w:rsidRDefault="00C9001F" w:rsidP="00C9001F">
      <w:pPr>
        <w:spacing w:after="0" w:line="240" w:lineRule="auto"/>
        <w:rPr>
          <w:rFonts w:ascii="Times New Roman" w:hAnsi="Times New Roman"/>
          <w:lang w:val="lt-LT"/>
        </w:rPr>
      </w:pPr>
      <w:r w:rsidRPr="00515726">
        <w:rPr>
          <w:rFonts w:ascii="Times New Roman" w:hAnsi="Times New Roman"/>
          <w:lang w:val="lt-LT"/>
        </w:rPr>
        <w:t>LT</w:t>
      </w:r>
      <w:r>
        <w:rPr>
          <w:rFonts w:ascii="Times New Roman" w:hAnsi="Times New Roman"/>
          <w:lang w:val="lt-LT"/>
        </w:rPr>
        <w:noBreakHyphen/>
      </w:r>
      <w:r w:rsidRPr="00515726">
        <w:rPr>
          <w:rFonts w:ascii="Times New Roman" w:hAnsi="Times New Roman"/>
          <w:lang w:val="lt-LT"/>
        </w:rPr>
        <w:t>08409</w:t>
      </w:r>
      <w:r>
        <w:rPr>
          <w:rFonts w:ascii="Times New Roman" w:hAnsi="Times New Roman"/>
          <w:lang w:val="lt-LT"/>
        </w:rPr>
        <w:t> </w:t>
      </w:r>
      <w:r w:rsidRPr="00515726">
        <w:rPr>
          <w:rFonts w:ascii="Times New Roman" w:hAnsi="Times New Roman"/>
          <w:lang w:val="lt-LT"/>
        </w:rPr>
        <w:t>Vilnius</w:t>
      </w:r>
    </w:p>
    <w:p w:rsidR="00C9001F" w:rsidRPr="00515726" w:rsidRDefault="00C9001F" w:rsidP="00C9001F">
      <w:pPr>
        <w:spacing w:after="0" w:line="240" w:lineRule="auto"/>
        <w:rPr>
          <w:rFonts w:ascii="Times New Roman" w:hAnsi="Times New Roman"/>
          <w:lang w:val="lt-LT"/>
        </w:rPr>
      </w:pPr>
      <w:r w:rsidRPr="00515726">
        <w:rPr>
          <w:rFonts w:ascii="Times New Roman" w:hAnsi="Times New Roman"/>
          <w:lang w:val="lt-LT"/>
        </w:rPr>
        <w:t>Tel.:</w:t>
      </w:r>
      <w:r>
        <w:rPr>
          <w:rFonts w:ascii="Times New Roman" w:hAnsi="Times New Roman"/>
          <w:lang w:val="lt-LT"/>
        </w:rPr>
        <w:t> </w:t>
      </w:r>
      <w:r w:rsidRPr="00515726">
        <w:rPr>
          <w:rFonts w:ascii="Times New Roman" w:hAnsi="Times New Roman"/>
          <w:lang w:val="lt-LT"/>
        </w:rPr>
        <w:t>+370</w:t>
      </w:r>
      <w:r>
        <w:rPr>
          <w:rFonts w:ascii="Times New Roman" w:hAnsi="Times New Roman"/>
          <w:lang w:val="lt-LT"/>
        </w:rPr>
        <w:t> </w:t>
      </w:r>
      <w:r w:rsidRPr="00515726">
        <w:rPr>
          <w:rFonts w:ascii="Times New Roman" w:hAnsi="Times New Roman"/>
          <w:lang w:val="lt-LT"/>
        </w:rPr>
        <w:t>5</w:t>
      </w:r>
      <w:r>
        <w:rPr>
          <w:rFonts w:ascii="Times New Roman" w:hAnsi="Times New Roman"/>
          <w:lang w:val="lt-LT"/>
        </w:rPr>
        <w:t> </w:t>
      </w:r>
      <w:r w:rsidRPr="00515726">
        <w:rPr>
          <w:rFonts w:ascii="Times New Roman" w:hAnsi="Times New Roman"/>
          <w:lang w:val="lt-LT"/>
        </w:rPr>
        <w:t>266</w:t>
      </w:r>
      <w:r>
        <w:rPr>
          <w:rFonts w:ascii="Times New Roman" w:hAnsi="Times New Roman"/>
          <w:lang w:val="lt-LT"/>
        </w:rPr>
        <w:t> </w:t>
      </w:r>
      <w:r w:rsidRPr="00515726">
        <w:rPr>
          <w:rFonts w:ascii="Times New Roman" w:hAnsi="Times New Roman"/>
          <w:lang w:val="lt-LT"/>
        </w:rPr>
        <w:t>02</w:t>
      </w:r>
      <w:r>
        <w:rPr>
          <w:rFonts w:ascii="Times New Roman" w:hAnsi="Times New Roman"/>
          <w:lang w:val="lt-LT"/>
        </w:rPr>
        <w:t> </w:t>
      </w:r>
      <w:r w:rsidRPr="00515726">
        <w:rPr>
          <w:rFonts w:ascii="Times New Roman" w:hAnsi="Times New Roman"/>
          <w:lang w:val="lt-LT"/>
        </w:rPr>
        <w:t>03</w:t>
      </w:r>
    </w:p>
    <w:p w:rsidR="00C9001F" w:rsidRPr="00515726" w:rsidRDefault="00C9001F" w:rsidP="00C9001F">
      <w:pPr>
        <w:widowControl w:val="0"/>
        <w:spacing w:after="0" w:line="240" w:lineRule="auto"/>
        <w:rPr>
          <w:rFonts w:ascii="Times New Roman" w:hAnsi="Times New Roman"/>
          <w:b/>
          <w:lang w:val="lt-LT"/>
        </w:rPr>
      </w:pPr>
    </w:p>
    <w:p w:rsidR="00C9001F" w:rsidRPr="00515726" w:rsidRDefault="00C9001F" w:rsidP="00C9001F">
      <w:pPr>
        <w:widowControl w:val="0"/>
        <w:spacing w:after="0" w:line="240" w:lineRule="auto"/>
        <w:rPr>
          <w:rFonts w:ascii="Times New Roman" w:hAnsi="Times New Roman"/>
          <w:b/>
          <w:lang w:val="lt-LT"/>
        </w:rPr>
      </w:pPr>
      <w:r w:rsidRPr="00515726">
        <w:rPr>
          <w:rFonts w:ascii="Times New Roman" w:hAnsi="Times New Roman"/>
          <w:b/>
          <w:lang w:val="lt-LT"/>
        </w:rPr>
        <w:t>Šis vaistas E</w:t>
      </w:r>
      <w:r>
        <w:rPr>
          <w:rFonts w:ascii="Times New Roman" w:hAnsi="Times New Roman"/>
          <w:b/>
          <w:lang w:val="lt-LT"/>
        </w:rPr>
        <w:t xml:space="preserve">uropos ekonominės erdvės </w:t>
      </w:r>
      <w:r w:rsidRPr="00515726">
        <w:rPr>
          <w:rFonts w:ascii="Times New Roman" w:hAnsi="Times New Roman"/>
          <w:b/>
          <w:lang w:val="lt-LT"/>
        </w:rPr>
        <w:t>valstybėse narėse registruotas tokiais pavadinimais:</w:t>
      </w:r>
    </w:p>
    <w:p w:rsidR="00C9001F" w:rsidRPr="00515726" w:rsidRDefault="00C9001F" w:rsidP="00C9001F">
      <w:pPr>
        <w:autoSpaceDE w:val="0"/>
        <w:autoSpaceDN w:val="0"/>
        <w:adjustRightInd w:val="0"/>
        <w:spacing w:after="0" w:line="240" w:lineRule="auto"/>
        <w:rPr>
          <w:rFonts w:ascii="Times New Roman" w:hAnsi="Times New Roman"/>
          <w:bCs/>
          <w:lang w:val="lt-LT"/>
        </w:rPr>
      </w:pPr>
      <w:r w:rsidRPr="00515726">
        <w:rPr>
          <w:rFonts w:ascii="Times New Roman" w:hAnsi="Times New Roman"/>
          <w:b/>
          <w:lang w:val="lt-LT"/>
        </w:rPr>
        <w:t>Čekija, Estija</w:t>
      </w:r>
      <w:r>
        <w:rPr>
          <w:rFonts w:ascii="Times New Roman" w:hAnsi="Times New Roman"/>
          <w:b/>
          <w:lang w:val="lt-LT"/>
        </w:rPr>
        <w:t>, Švedija</w:t>
      </w:r>
      <w:r w:rsidRPr="00B81122">
        <w:rPr>
          <w:rFonts w:ascii="Times New Roman" w:hAnsi="Times New Roman"/>
          <w:b/>
          <w:lang w:val="lt-LT"/>
        </w:rPr>
        <w:t>:</w:t>
      </w:r>
      <w:r w:rsidRPr="00FC1DD4">
        <w:rPr>
          <w:rFonts w:ascii="Times New Roman" w:hAnsi="Times New Roman"/>
          <w:lang w:val="lt-LT"/>
        </w:rPr>
        <w:t xml:space="preserve"> </w:t>
      </w:r>
      <w:r w:rsidRPr="00515726">
        <w:rPr>
          <w:rFonts w:ascii="Times New Roman" w:hAnsi="Times New Roman"/>
          <w:bCs/>
          <w:lang w:val="lt-LT"/>
        </w:rPr>
        <w:t xml:space="preserve">Octreotide Teva </w:t>
      </w:r>
      <w:r w:rsidRPr="00515726">
        <w:rPr>
          <w:rFonts w:ascii="Times New Roman" w:hAnsi="Times New Roman"/>
          <w:b/>
          <w:lang w:val="lt-LT"/>
        </w:rPr>
        <w:t>Austrija</w:t>
      </w:r>
      <w:r w:rsidRPr="00FC1DD4">
        <w:rPr>
          <w:rFonts w:ascii="Times New Roman" w:hAnsi="Times New Roman"/>
          <w:lang w:val="lt-LT"/>
        </w:rPr>
        <w:t>:</w:t>
      </w:r>
      <w:r w:rsidRPr="00515726">
        <w:rPr>
          <w:rFonts w:ascii="Times New Roman" w:hAnsi="Times New Roman"/>
          <w:bCs/>
          <w:lang w:val="lt-LT"/>
        </w:rPr>
        <w:t xml:space="preserve"> </w:t>
      </w:r>
      <w:r w:rsidRPr="00515726">
        <w:rPr>
          <w:rFonts w:ascii="Times New Roman" w:eastAsia="TimesNewRoman" w:hAnsi="Times New Roman"/>
          <w:lang w:val="lt-LT" w:eastAsia="lt-LT"/>
        </w:rPr>
        <w:t xml:space="preserve">Octreotid ratiopharm, lang wirksam,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xml:space="preserve">, 20 mg, 30 mg) </w:t>
      </w:r>
      <w:r w:rsidRPr="00515726">
        <w:rPr>
          <w:rFonts w:ascii="Times New Roman" w:eastAsia="TimesNewRoman" w:hAnsi="Times New Roman"/>
          <w:lang w:val="lt-LT" w:eastAsia="lt-LT"/>
        </w:rPr>
        <w:t>Pulver und Lösungsmittel zur Herstellung einer Injektionssuspension</w:t>
      </w:r>
      <w:r>
        <w:rPr>
          <w:rFonts w:ascii="Times New Roman" w:eastAsia="TimesNewRoman" w:hAnsi="Times New Roman"/>
          <w:lang w:val="lt-LT" w:eastAsia="lt-LT"/>
        </w:rPr>
        <w:t xml:space="preserve"> </w:t>
      </w:r>
      <w:r w:rsidRPr="00515726">
        <w:rPr>
          <w:rFonts w:ascii="Times New Roman" w:eastAsia="TimesNewRoman" w:hAnsi="Times New Roman"/>
          <w:b/>
          <w:bCs/>
          <w:lang w:val="lt-LT" w:eastAsia="lt-LT"/>
        </w:rPr>
        <w:t>Belgija</w:t>
      </w:r>
      <w:r w:rsidRPr="00B81122">
        <w:rPr>
          <w:rFonts w:ascii="Times New Roman" w:hAnsi="Times New Roman"/>
          <w:b/>
          <w:lang w:val="lt-LT"/>
        </w:rPr>
        <w:t>:</w:t>
      </w:r>
      <w:r w:rsidRPr="00515726">
        <w:rPr>
          <w:rFonts w:ascii="Times New Roman" w:eastAsia="TimesNewRoman" w:hAnsi="Times New Roman"/>
          <w:lang w:val="lt-LT" w:eastAsia="lt-LT"/>
        </w:rPr>
        <w:t xml:space="preserve"> Octreoteva Long Acting 10/20/30</w:t>
      </w:r>
      <w:r>
        <w:rPr>
          <w:rFonts w:ascii="Times New Roman" w:eastAsia="TimesNewRoman" w:hAnsi="Times New Roman"/>
          <w:lang w:val="lt-LT" w:eastAsia="lt-LT"/>
        </w:rPr>
        <w:t> </w:t>
      </w:r>
      <w:r w:rsidRPr="00515726">
        <w:rPr>
          <w:rFonts w:ascii="Times New Roman" w:eastAsia="TimesNewRoman" w:hAnsi="Times New Roman"/>
          <w:lang w:val="lt-LT" w:eastAsia="lt-LT"/>
        </w:rPr>
        <w:t>mg poeder en oplosmiddel voor suspensie voor injectie met verlengde afgifte/poudre et solvant pour suspension injectable à libération prolongée/Pulver und Lösungsmittel zur Herstellung einer Depot</w:t>
      </w:r>
      <w:r>
        <w:rPr>
          <w:rFonts w:ascii="Times New Roman" w:eastAsia="TimesNewRoman" w:hAnsi="Times New Roman"/>
          <w:lang w:val="lt-LT" w:eastAsia="lt-LT"/>
        </w:rPr>
        <w:noBreakHyphen/>
      </w:r>
      <w:r w:rsidRPr="00515726">
        <w:rPr>
          <w:rFonts w:ascii="Times New Roman" w:eastAsia="TimesNewRoman" w:hAnsi="Times New Roman"/>
          <w:lang w:val="lt-LT" w:eastAsia="lt-LT"/>
        </w:rPr>
        <w:t xml:space="preserve">Injektionssuspension </w:t>
      </w:r>
      <w:r w:rsidRPr="00515726">
        <w:rPr>
          <w:rFonts w:ascii="Times New Roman" w:eastAsia="TimesNewRoman" w:hAnsi="Times New Roman"/>
          <w:b/>
          <w:bCs/>
          <w:lang w:val="lt-LT" w:eastAsia="lt-LT"/>
        </w:rPr>
        <w:t>Bulgarija:</w:t>
      </w:r>
      <w:r w:rsidRPr="00515726">
        <w:rPr>
          <w:rFonts w:ascii="Times New Roman" w:eastAsia="TimesNewRoman" w:hAnsi="Times New Roman"/>
          <w:lang w:val="lt-LT" w:eastAsia="lt-LT"/>
        </w:rPr>
        <w:t xml:space="preserve"> Октреотид LAI Тева </w:t>
      </w:r>
      <w:r>
        <w:rPr>
          <w:rFonts w:ascii="Times New Roman" w:eastAsia="TimesNewRoman" w:hAnsi="Times New Roman"/>
          <w:lang w:val="lt-LT" w:eastAsia="lt-LT"/>
        </w:rPr>
        <w:t>(</w:t>
      </w:r>
      <w:r w:rsidRPr="00515726">
        <w:rPr>
          <w:rFonts w:ascii="Times New Roman" w:eastAsia="TimesNewRoman" w:hAnsi="Times New Roman"/>
          <w:lang w:val="lt-LT" w:eastAsia="lt-LT"/>
        </w:rPr>
        <w:t>20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30 mg)</w:t>
      </w:r>
      <w:r w:rsidRPr="00515726">
        <w:rPr>
          <w:rFonts w:ascii="Times New Roman" w:eastAsia="TimesNewRoman" w:hAnsi="Times New Roman"/>
          <w:lang w:val="lt-LT" w:eastAsia="lt-LT"/>
        </w:rPr>
        <w:t xml:space="preserve"> прах и разтворител за инжекционна суспензия с удължено освобождаване</w:t>
      </w:r>
      <w:r>
        <w:rPr>
          <w:rFonts w:ascii="Times New Roman" w:eastAsia="TimesNewRoman" w:hAnsi="Times New Roman"/>
          <w:lang w:val="lt-LT" w:eastAsia="lt-LT"/>
        </w:rPr>
        <w:t xml:space="preserve"> </w:t>
      </w:r>
      <w:r w:rsidRPr="00515726">
        <w:rPr>
          <w:rFonts w:ascii="Times New Roman" w:eastAsia="TimesNewRoman" w:hAnsi="Times New Roman"/>
          <w:b/>
          <w:bCs/>
          <w:lang w:val="lt-LT" w:eastAsia="lt-LT"/>
        </w:rPr>
        <w:t>Vokietija</w:t>
      </w:r>
      <w:r w:rsidRPr="00B81122">
        <w:rPr>
          <w:rFonts w:ascii="Times New Roman" w:hAnsi="Times New Roman"/>
          <w:b/>
          <w:lang w:val="lt-LT"/>
        </w:rPr>
        <w:t>:</w:t>
      </w:r>
      <w:r w:rsidRPr="00515726">
        <w:rPr>
          <w:rFonts w:ascii="Times New Roman" w:eastAsia="TimesNewRoman" w:hAnsi="Times New Roman"/>
          <w:lang w:val="lt-LT" w:eastAsia="lt-LT"/>
        </w:rPr>
        <w:t xml:space="preserve"> Octreo</w:t>
      </w:r>
      <w:r>
        <w:rPr>
          <w:rFonts w:ascii="Times New Roman" w:eastAsia="TimesNewRoman" w:hAnsi="Times New Roman"/>
          <w:lang w:val="lt-LT" w:eastAsia="lt-LT"/>
        </w:rPr>
        <w:noBreakHyphen/>
      </w:r>
      <w:r w:rsidRPr="00515726">
        <w:rPr>
          <w:rFonts w:ascii="Times New Roman" w:eastAsia="TimesNewRoman" w:hAnsi="Times New Roman"/>
          <w:lang w:val="lt-LT" w:eastAsia="lt-LT"/>
        </w:rPr>
        <w:t xml:space="preserve">AbZ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Pulver und Lösungsmittel zur Herstellung einer Depot</w:t>
      </w:r>
      <w:r>
        <w:rPr>
          <w:rFonts w:ascii="Times New Roman" w:eastAsia="TimesNewRoman" w:hAnsi="Times New Roman"/>
          <w:lang w:val="lt-LT" w:eastAsia="lt-LT"/>
        </w:rPr>
        <w:noBreakHyphen/>
      </w:r>
      <w:r w:rsidRPr="00515726">
        <w:rPr>
          <w:rFonts w:ascii="Times New Roman" w:eastAsia="TimesNewRoman" w:hAnsi="Times New Roman"/>
          <w:lang w:val="lt-LT" w:eastAsia="lt-LT"/>
        </w:rPr>
        <w:t xml:space="preserve">Injektionssuspension </w:t>
      </w:r>
      <w:r w:rsidRPr="00FC1DD4">
        <w:rPr>
          <w:rFonts w:ascii="Times New Roman" w:eastAsia="TimesNewRoman" w:hAnsi="Times New Roman"/>
          <w:b/>
          <w:lang w:val="lt-LT" w:eastAsia="lt-LT"/>
        </w:rPr>
        <w:t>Danija</w:t>
      </w:r>
      <w:r w:rsidRPr="00B81122">
        <w:rPr>
          <w:rFonts w:ascii="Times New Roman" w:hAnsi="Times New Roman"/>
          <w:b/>
          <w:lang w:val="lt-LT"/>
        </w:rPr>
        <w:t>:</w:t>
      </w:r>
      <w:r w:rsidRPr="00515726">
        <w:rPr>
          <w:rFonts w:ascii="Times New Roman" w:eastAsia="TimesNewRoman" w:hAnsi="Times New Roman"/>
          <w:lang w:val="lt-LT" w:eastAsia="lt-LT"/>
        </w:rPr>
        <w:t xml:space="preserve"> Octreoanne </w:t>
      </w:r>
      <w:r w:rsidRPr="00FC1DD4">
        <w:rPr>
          <w:rFonts w:ascii="Times New Roman" w:eastAsia="TimesNewRoman" w:hAnsi="Times New Roman"/>
          <w:b/>
          <w:lang w:val="lt-LT" w:eastAsia="lt-LT"/>
        </w:rPr>
        <w:t>Ispanija</w:t>
      </w:r>
      <w:r w:rsidRPr="00B81122">
        <w:rPr>
          <w:rFonts w:ascii="Times New Roman" w:hAnsi="Times New Roman"/>
          <w:b/>
          <w:lang w:val="lt-LT"/>
        </w:rPr>
        <w:t>:</w:t>
      </w:r>
      <w:r w:rsidRPr="00515726">
        <w:rPr>
          <w:rFonts w:ascii="Times New Roman" w:eastAsia="TimesNewRoman" w:hAnsi="Times New Roman"/>
          <w:lang w:val="lt-LT" w:eastAsia="lt-LT"/>
        </w:rPr>
        <w:t xml:space="preserve"> Octreotida Teva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polvo y disolvente para suspensión inyectable de liberación prolongada EFG </w:t>
      </w:r>
      <w:r w:rsidRPr="00FC1DD4">
        <w:rPr>
          <w:rFonts w:ascii="Times New Roman" w:eastAsia="TimesNewRoman" w:hAnsi="Times New Roman"/>
          <w:b/>
          <w:lang w:val="lt-LT" w:eastAsia="lt-LT"/>
        </w:rPr>
        <w:t>Suomija</w:t>
      </w:r>
      <w:r w:rsidRPr="00B81122">
        <w:rPr>
          <w:rFonts w:ascii="Times New Roman" w:hAnsi="Times New Roman"/>
          <w:b/>
          <w:lang w:val="lt-LT"/>
        </w:rPr>
        <w:t>:</w:t>
      </w:r>
      <w:r w:rsidRPr="00515726">
        <w:rPr>
          <w:rFonts w:ascii="Times New Roman" w:eastAsia="TimesNewRoman" w:hAnsi="Times New Roman"/>
          <w:lang w:val="lt-LT" w:eastAsia="lt-LT"/>
        </w:rPr>
        <w:t xml:space="preserve"> Octreotide ratiopharm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injektiokuiva</w:t>
      </w:r>
      <w:r>
        <w:rPr>
          <w:rFonts w:ascii="Times New Roman" w:eastAsia="TimesNewRoman" w:hAnsi="Times New Roman"/>
          <w:lang w:val="lt-LT" w:eastAsia="lt-LT"/>
        </w:rPr>
        <w:noBreakHyphen/>
      </w:r>
      <w:r w:rsidRPr="00515726">
        <w:rPr>
          <w:rFonts w:ascii="Times New Roman" w:eastAsia="TimesNewRoman" w:hAnsi="Times New Roman"/>
          <w:lang w:val="lt-LT" w:eastAsia="lt-LT"/>
        </w:rPr>
        <w:t xml:space="preserve">aine ja liuotin, depotsuspensiota varten </w:t>
      </w:r>
      <w:r w:rsidRPr="00515726">
        <w:rPr>
          <w:rFonts w:ascii="Times New Roman" w:eastAsia="TimesNewRoman" w:hAnsi="Times New Roman"/>
          <w:b/>
          <w:bCs/>
          <w:lang w:val="lt-LT" w:eastAsia="lt-LT"/>
        </w:rPr>
        <w:t>Prancūzija</w:t>
      </w:r>
      <w:r w:rsidRPr="00B81122">
        <w:rPr>
          <w:rFonts w:ascii="Times New Roman" w:hAnsi="Times New Roman"/>
          <w:b/>
          <w:lang w:val="lt-LT"/>
        </w:rPr>
        <w:t>:</w:t>
      </w:r>
      <w:r w:rsidRPr="00515726">
        <w:rPr>
          <w:rFonts w:ascii="Times New Roman" w:eastAsia="TimesNewRoman" w:hAnsi="Times New Roman"/>
          <w:lang w:val="lt-LT" w:eastAsia="lt-LT"/>
        </w:rPr>
        <w:t xml:space="preserve"> OCTREOTIDE TEVA LP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xml:space="preserve"> 20 mg, 30 mg)</w:t>
      </w:r>
      <w:r w:rsidRPr="00515726">
        <w:rPr>
          <w:rFonts w:ascii="Times New Roman" w:eastAsia="TimesNewRoman" w:hAnsi="Times New Roman"/>
          <w:lang w:val="lt-LT" w:eastAsia="lt-LT"/>
        </w:rPr>
        <w:t xml:space="preserve"> poudre et solvant pour suspension injectable à libération prolongée </w:t>
      </w:r>
      <w:r w:rsidRPr="00515726">
        <w:rPr>
          <w:rFonts w:ascii="Times New Roman" w:eastAsia="TimesNewRoman" w:hAnsi="Times New Roman"/>
          <w:b/>
          <w:bCs/>
          <w:lang w:val="lt-LT" w:eastAsia="lt-LT"/>
        </w:rPr>
        <w:t>Kroatija</w:t>
      </w:r>
      <w:r w:rsidRPr="00B81122">
        <w:rPr>
          <w:rFonts w:ascii="Times New Roman" w:hAnsi="Times New Roman"/>
          <w:b/>
          <w:lang w:val="lt-LT"/>
        </w:rPr>
        <w:t>:</w:t>
      </w:r>
      <w:r w:rsidRPr="00515726">
        <w:rPr>
          <w:rFonts w:ascii="Times New Roman" w:eastAsia="TimesNewRoman" w:hAnsi="Times New Roman"/>
          <w:lang w:val="lt-LT" w:eastAsia="lt-LT"/>
        </w:rPr>
        <w:t xml:space="preserve"> Oktreotid Teva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prašak i otapalo za suspenziju za injekciju s produljenim oslobađanjem </w:t>
      </w:r>
      <w:r w:rsidRPr="00515726">
        <w:rPr>
          <w:rFonts w:ascii="Times New Roman" w:eastAsia="TimesNewRoman" w:hAnsi="Times New Roman"/>
          <w:b/>
          <w:bCs/>
          <w:lang w:val="lt-LT" w:eastAsia="lt-LT"/>
        </w:rPr>
        <w:t>Vengrija</w:t>
      </w:r>
      <w:r w:rsidRPr="00B81122">
        <w:rPr>
          <w:rFonts w:ascii="Times New Roman" w:hAnsi="Times New Roman"/>
          <w:b/>
          <w:lang w:val="lt-LT"/>
        </w:rPr>
        <w:t>:</w:t>
      </w:r>
      <w:r w:rsidRPr="00515726">
        <w:rPr>
          <w:rFonts w:ascii="Times New Roman" w:eastAsia="TimesNewRoman" w:hAnsi="Times New Roman"/>
          <w:lang w:val="lt-LT" w:eastAsia="lt-LT"/>
        </w:rPr>
        <w:t xml:space="preserve"> Octreotid Teva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w:t>
      </w:r>
      <w:r w:rsidRPr="00515726">
        <w:rPr>
          <w:rFonts w:ascii="Times New Roman" w:eastAsia="TimesNewRoman" w:hAnsi="Times New Roman"/>
          <w:lang w:val="lt-LT" w:eastAsia="lt-LT"/>
        </w:rPr>
        <w:t xml:space="preserve"> 20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30 mg)</w:t>
      </w:r>
      <w:r w:rsidRPr="00515726">
        <w:rPr>
          <w:rFonts w:ascii="Times New Roman" w:eastAsia="TimesNewRoman" w:hAnsi="Times New Roman"/>
          <w:lang w:val="lt-LT" w:eastAsia="lt-LT"/>
        </w:rPr>
        <w:t xml:space="preserve"> por és oldószer retard szuszpenziós injekcióhoz </w:t>
      </w:r>
      <w:r w:rsidRPr="00515726">
        <w:rPr>
          <w:rFonts w:ascii="Times New Roman" w:eastAsia="TimesNewRoman" w:hAnsi="Times New Roman"/>
          <w:b/>
          <w:bCs/>
          <w:lang w:val="lt-LT" w:eastAsia="lt-LT"/>
        </w:rPr>
        <w:t>Airija</w:t>
      </w:r>
      <w:r w:rsidRPr="00B81122">
        <w:rPr>
          <w:rFonts w:ascii="Times New Roman" w:hAnsi="Times New Roman"/>
          <w:b/>
          <w:lang w:val="lt-LT"/>
        </w:rPr>
        <w:t>:</w:t>
      </w:r>
      <w:r w:rsidRPr="00515726">
        <w:rPr>
          <w:rFonts w:ascii="Times New Roman" w:eastAsia="TimesNewRoman" w:hAnsi="Times New Roman"/>
          <w:lang w:val="lt-LT" w:eastAsia="lt-LT"/>
        </w:rPr>
        <w:t xml:space="preserve"> Olatuton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Powder and Solvent for Prolonged</w:t>
      </w:r>
      <w:r>
        <w:rPr>
          <w:rFonts w:ascii="Times New Roman" w:eastAsia="TimesNewRoman" w:hAnsi="Times New Roman"/>
          <w:lang w:val="lt-LT" w:eastAsia="lt-LT"/>
        </w:rPr>
        <w:noBreakHyphen/>
      </w:r>
      <w:r w:rsidRPr="00515726">
        <w:rPr>
          <w:rFonts w:ascii="Times New Roman" w:eastAsia="TimesNewRoman" w:hAnsi="Times New Roman"/>
          <w:lang w:val="lt-LT" w:eastAsia="lt-LT"/>
        </w:rPr>
        <w:t xml:space="preserve">release Suspension for Injection </w:t>
      </w:r>
      <w:r w:rsidRPr="00515726">
        <w:rPr>
          <w:rFonts w:ascii="Times New Roman" w:eastAsia="TimesNewRoman" w:hAnsi="Times New Roman"/>
          <w:b/>
          <w:bCs/>
          <w:lang w:val="lt-LT" w:eastAsia="lt-LT"/>
        </w:rPr>
        <w:t>Islandija</w:t>
      </w:r>
      <w:r w:rsidRPr="00B81122">
        <w:rPr>
          <w:rFonts w:ascii="Times New Roman" w:hAnsi="Times New Roman"/>
          <w:b/>
          <w:lang w:val="lt-LT"/>
        </w:rPr>
        <w:t>:</w:t>
      </w:r>
      <w:r w:rsidRPr="00515726">
        <w:rPr>
          <w:rFonts w:ascii="Times New Roman" w:eastAsia="TimesNewRoman" w:hAnsi="Times New Roman"/>
          <w:lang w:val="lt-LT" w:eastAsia="lt-LT"/>
        </w:rPr>
        <w:t xml:space="preserve"> Octreoanne </w:t>
      </w:r>
      <w:r w:rsidRPr="00515726">
        <w:rPr>
          <w:rFonts w:ascii="Times New Roman" w:eastAsia="TimesNewRoman" w:hAnsi="Times New Roman"/>
          <w:b/>
          <w:bCs/>
          <w:lang w:val="lt-LT" w:eastAsia="lt-LT"/>
        </w:rPr>
        <w:t>Italija</w:t>
      </w:r>
      <w:r w:rsidRPr="00B81122">
        <w:rPr>
          <w:rFonts w:ascii="Times New Roman" w:hAnsi="Times New Roman"/>
          <w:b/>
          <w:lang w:val="lt-LT"/>
        </w:rPr>
        <w:t>:</w:t>
      </w:r>
      <w:r w:rsidRPr="00515726">
        <w:rPr>
          <w:rFonts w:ascii="Times New Roman" w:eastAsia="TimesNewRoman" w:hAnsi="Times New Roman"/>
          <w:lang w:val="lt-LT" w:eastAsia="lt-LT"/>
        </w:rPr>
        <w:t xml:space="preserve"> OCTREOTIDE TEVA </w:t>
      </w:r>
      <w:r w:rsidRPr="00515726">
        <w:rPr>
          <w:rFonts w:ascii="Times New Roman" w:eastAsia="TimesNewRoman" w:hAnsi="Times New Roman"/>
          <w:b/>
          <w:bCs/>
          <w:lang w:val="lt-LT" w:eastAsia="lt-LT"/>
        </w:rPr>
        <w:t>Liuksemburgas</w:t>
      </w:r>
      <w:r w:rsidRPr="00B81122">
        <w:rPr>
          <w:rFonts w:ascii="Times New Roman" w:hAnsi="Times New Roman"/>
          <w:b/>
          <w:lang w:val="lt-LT"/>
        </w:rPr>
        <w:t>:</w:t>
      </w:r>
      <w:r w:rsidRPr="00515726">
        <w:rPr>
          <w:rFonts w:ascii="Times New Roman" w:eastAsia="TimesNewRoman" w:hAnsi="Times New Roman"/>
          <w:lang w:val="lt-LT" w:eastAsia="lt-LT"/>
        </w:rPr>
        <w:t xml:space="preserve"> Octreoteva Long Acting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poudre et solvant pour suspension injectable à libération prolongée </w:t>
      </w:r>
      <w:r w:rsidRPr="00515726">
        <w:rPr>
          <w:rFonts w:ascii="Times New Roman" w:eastAsia="TimesNewRoman" w:hAnsi="Times New Roman"/>
          <w:b/>
          <w:bCs/>
          <w:lang w:val="lt-LT" w:eastAsia="lt-LT"/>
        </w:rPr>
        <w:t>Latvija</w:t>
      </w:r>
      <w:r w:rsidRPr="00B81122">
        <w:rPr>
          <w:rFonts w:ascii="Times New Roman" w:hAnsi="Times New Roman"/>
          <w:b/>
          <w:lang w:val="lt-LT"/>
        </w:rPr>
        <w:t>:</w:t>
      </w:r>
      <w:r w:rsidRPr="00515726">
        <w:rPr>
          <w:rFonts w:ascii="Times New Roman" w:eastAsia="TimesNewRoman" w:hAnsi="Times New Roman"/>
          <w:lang w:val="lt-LT" w:eastAsia="lt-LT"/>
        </w:rPr>
        <w:t xml:space="preserve"> Octreotide Teva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pulveris un šķīdinātājs ilgstošas darbības injekciju suspensijas pagatavošanai </w:t>
      </w:r>
      <w:r w:rsidRPr="00515726">
        <w:rPr>
          <w:rFonts w:ascii="Times New Roman" w:eastAsia="TimesNewRoman" w:hAnsi="Times New Roman"/>
          <w:b/>
          <w:bCs/>
          <w:lang w:val="lt-LT" w:eastAsia="lt-LT"/>
        </w:rPr>
        <w:t>Nyderlandai</w:t>
      </w:r>
      <w:r w:rsidRPr="00B81122">
        <w:rPr>
          <w:rFonts w:ascii="Times New Roman" w:hAnsi="Times New Roman"/>
          <w:b/>
          <w:lang w:val="lt-LT"/>
        </w:rPr>
        <w:t>:</w:t>
      </w:r>
      <w:r w:rsidRPr="00515726">
        <w:rPr>
          <w:rFonts w:ascii="Times New Roman" w:eastAsia="TimesNewRoman" w:hAnsi="Times New Roman"/>
          <w:lang w:val="lt-LT" w:eastAsia="lt-LT"/>
        </w:rPr>
        <w:t xml:space="preserve"> Octreotide depot Teva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 xml:space="preserve">mg, </w:t>
      </w:r>
      <w:r>
        <w:rPr>
          <w:rFonts w:ascii="Times New Roman" w:eastAsia="TimesNewRoman" w:hAnsi="Times New Roman"/>
          <w:lang w:val="lt-LT" w:eastAsia="lt-LT"/>
        </w:rPr>
        <w:t xml:space="preserve">20 mg, 30 mg) </w:t>
      </w:r>
      <w:r w:rsidRPr="00515726">
        <w:rPr>
          <w:rFonts w:ascii="Times New Roman" w:eastAsia="TimesNewRoman" w:hAnsi="Times New Roman"/>
          <w:lang w:val="lt-LT" w:eastAsia="lt-LT"/>
        </w:rPr>
        <w:t>poeder en</w:t>
      </w:r>
      <w:r>
        <w:rPr>
          <w:rFonts w:ascii="Times New Roman" w:eastAsia="TimesNewRoman" w:hAnsi="Times New Roman"/>
          <w:lang w:val="lt-LT" w:eastAsia="lt-LT"/>
        </w:rPr>
        <w:t xml:space="preserve"> </w:t>
      </w:r>
      <w:r w:rsidRPr="00515726">
        <w:rPr>
          <w:rFonts w:ascii="Times New Roman" w:eastAsia="TimesNewRoman" w:hAnsi="Times New Roman"/>
          <w:lang w:val="lt-LT" w:eastAsia="lt-LT"/>
        </w:rPr>
        <w:t xml:space="preserve">oplosmiddel voor suspensie voor injectie </w:t>
      </w:r>
      <w:r w:rsidRPr="00515726">
        <w:rPr>
          <w:rFonts w:ascii="Times New Roman" w:eastAsia="TimesNewRoman" w:hAnsi="Times New Roman"/>
          <w:b/>
          <w:bCs/>
          <w:lang w:val="lt-LT" w:eastAsia="lt-LT"/>
        </w:rPr>
        <w:t>Norvegija</w:t>
      </w:r>
      <w:r w:rsidRPr="00B81122">
        <w:rPr>
          <w:rFonts w:ascii="Times New Roman" w:hAnsi="Times New Roman"/>
          <w:b/>
          <w:lang w:val="lt-LT"/>
        </w:rPr>
        <w:t>:</w:t>
      </w:r>
      <w:r w:rsidRPr="00515726">
        <w:rPr>
          <w:rFonts w:ascii="Times New Roman" w:eastAsia="TimesNewRoman" w:hAnsi="Times New Roman"/>
          <w:lang w:val="lt-LT" w:eastAsia="lt-LT"/>
        </w:rPr>
        <w:t xml:space="preserve"> Octreoanne </w:t>
      </w:r>
      <w:r w:rsidRPr="00515726">
        <w:rPr>
          <w:rFonts w:ascii="Times New Roman" w:eastAsia="TimesNewRoman" w:hAnsi="Times New Roman"/>
          <w:b/>
          <w:bCs/>
          <w:lang w:val="lt-LT" w:eastAsia="lt-LT"/>
        </w:rPr>
        <w:t>Lenkija</w:t>
      </w:r>
      <w:r w:rsidRPr="00B81122">
        <w:rPr>
          <w:rFonts w:ascii="Times New Roman" w:hAnsi="Times New Roman"/>
          <w:b/>
          <w:lang w:val="lt-LT"/>
        </w:rPr>
        <w:t>:</w:t>
      </w:r>
      <w:r w:rsidRPr="00515726">
        <w:rPr>
          <w:rFonts w:ascii="Times New Roman" w:eastAsia="TimesNewRoman" w:hAnsi="Times New Roman"/>
          <w:lang w:val="lt-LT" w:eastAsia="lt-LT"/>
        </w:rPr>
        <w:t xml:space="preserve"> Okteva </w:t>
      </w:r>
      <w:r w:rsidRPr="00515726">
        <w:rPr>
          <w:rFonts w:ascii="Times New Roman" w:eastAsia="TimesNewRoman" w:hAnsi="Times New Roman"/>
          <w:b/>
          <w:bCs/>
          <w:lang w:val="lt-LT" w:eastAsia="lt-LT"/>
        </w:rPr>
        <w:t>Portugalija</w:t>
      </w:r>
      <w:r w:rsidRPr="00B81122">
        <w:rPr>
          <w:rFonts w:ascii="Times New Roman" w:hAnsi="Times New Roman"/>
          <w:b/>
          <w:lang w:val="lt-LT"/>
        </w:rPr>
        <w:t>:</w:t>
      </w:r>
      <w:r w:rsidRPr="00515726">
        <w:rPr>
          <w:rFonts w:ascii="Times New Roman" w:eastAsia="TimesNewRoman" w:hAnsi="Times New Roman"/>
          <w:lang w:val="lt-LT" w:eastAsia="lt-LT"/>
        </w:rPr>
        <w:t xml:space="preserve"> Octreotido Teva LAI </w:t>
      </w:r>
      <w:r w:rsidRPr="00515726">
        <w:rPr>
          <w:rFonts w:ascii="Times New Roman" w:eastAsia="TimesNewRoman" w:hAnsi="Times New Roman"/>
          <w:b/>
          <w:bCs/>
          <w:lang w:val="lt-LT" w:eastAsia="lt-LT"/>
        </w:rPr>
        <w:t>Rumunija</w:t>
      </w:r>
      <w:r w:rsidRPr="00B81122">
        <w:rPr>
          <w:rFonts w:ascii="Times New Roman" w:hAnsi="Times New Roman"/>
          <w:b/>
          <w:lang w:val="lt-LT"/>
        </w:rPr>
        <w:t>:</w:t>
      </w:r>
      <w:r w:rsidRPr="00515726">
        <w:rPr>
          <w:rFonts w:ascii="Times New Roman" w:eastAsia="TimesNewRoman" w:hAnsi="Times New Roman"/>
          <w:lang w:val="lt-LT" w:eastAsia="lt-LT"/>
        </w:rPr>
        <w:t xml:space="preserve"> Octreotidă Teva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w:t>
      </w:r>
      <w:r w:rsidRPr="00515726">
        <w:rPr>
          <w:rFonts w:ascii="Times New Roman" w:eastAsia="TimesNewRoman" w:hAnsi="Times New Roman"/>
          <w:lang w:val="lt-LT" w:eastAsia="lt-LT"/>
        </w:rPr>
        <w:t xml:space="preserve"> 20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w:t>
      </w:r>
      <w:r w:rsidRPr="00515726">
        <w:rPr>
          <w:rFonts w:ascii="Times New Roman" w:eastAsia="TimesNewRoman" w:hAnsi="Times New Roman"/>
          <w:lang w:val="lt-LT" w:eastAsia="lt-LT"/>
        </w:rPr>
        <w:t xml:space="preserve"> 30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w:t>
      </w:r>
      <w:r w:rsidRPr="00515726">
        <w:rPr>
          <w:rFonts w:ascii="Times New Roman" w:eastAsia="TimesNewRoman" w:hAnsi="Times New Roman"/>
          <w:lang w:val="lt-LT" w:eastAsia="lt-LT"/>
        </w:rPr>
        <w:t xml:space="preserve"> pulbere și solvent pentru suspensie injectabilă cu eliberare prelungită </w:t>
      </w:r>
      <w:r w:rsidRPr="00515726">
        <w:rPr>
          <w:rFonts w:ascii="Times New Roman" w:eastAsia="TimesNewRoman" w:hAnsi="Times New Roman"/>
          <w:b/>
          <w:bCs/>
          <w:lang w:val="lt-LT" w:eastAsia="lt-LT"/>
        </w:rPr>
        <w:t>Slovėnija</w:t>
      </w:r>
      <w:r w:rsidRPr="00B81122">
        <w:rPr>
          <w:rFonts w:ascii="Times New Roman" w:hAnsi="Times New Roman"/>
          <w:b/>
          <w:lang w:val="lt-LT"/>
        </w:rPr>
        <w:t>:</w:t>
      </w:r>
      <w:r w:rsidRPr="00515726">
        <w:rPr>
          <w:rFonts w:ascii="Times New Roman" w:eastAsia="TimesNewRoman" w:hAnsi="Times New Roman"/>
          <w:lang w:val="lt-LT" w:eastAsia="lt-LT"/>
        </w:rPr>
        <w:t xml:space="preserve"> Oktreotid Teva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prašek in vehikel za suspenzijo za injiciranje spodaljšanim sproščanjem </w:t>
      </w:r>
      <w:r w:rsidRPr="00515726">
        <w:rPr>
          <w:rFonts w:ascii="Times New Roman" w:eastAsia="TimesNewRoman" w:hAnsi="Times New Roman"/>
          <w:b/>
          <w:bCs/>
          <w:lang w:val="lt-LT" w:eastAsia="lt-LT"/>
        </w:rPr>
        <w:t>Slovakija</w:t>
      </w:r>
      <w:r w:rsidRPr="00B81122">
        <w:rPr>
          <w:rFonts w:ascii="Times New Roman" w:hAnsi="Times New Roman"/>
          <w:b/>
          <w:lang w:val="lt-LT"/>
        </w:rPr>
        <w:t>:</w:t>
      </w:r>
      <w:r w:rsidRPr="00515726">
        <w:rPr>
          <w:rFonts w:ascii="Times New Roman" w:eastAsia="TimesNewRoman" w:hAnsi="Times New Roman"/>
          <w:lang w:val="lt-LT" w:eastAsia="lt-LT"/>
        </w:rPr>
        <w:t xml:space="preserve"> Oktreotid Teva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w:t>
      </w:r>
      <w:r w:rsidRPr="00515726">
        <w:rPr>
          <w:rFonts w:ascii="Times New Roman" w:eastAsia="TimesNewRoman" w:hAnsi="Times New Roman"/>
          <w:b/>
          <w:bCs/>
          <w:lang w:val="lt-LT" w:eastAsia="lt-LT"/>
        </w:rPr>
        <w:t>Jungtinė Karalystė</w:t>
      </w:r>
      <w:r w:rsidRPr="00B81122">
        <w:rPr>
          <w:rFonts w:ascii="Times New Roman" w:hAnsi="Times New Roman"/>
          <w:b/>
          <w:lang w:val="lt-LT"/>
        </w:rPr>
        <w:t>:</w:t>
      </w:r>
      <w:r w:rsidRPr="00515726">
        <w:rPr>
          <w:rFonts w:ascii="Times New Roman" w:eastAsia="TimesNewRoman" w:hAnsi="Times New Roman"/>
          <w:lang w:val="lt-LT" w:eastAsia="lt-LT"/>
        </w:rPr>
        <w:t xml:space="preserve"> Olatuton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Powder and Solvent for Prolonged-release Suspension for Injection</w:t>
      </w:r>
    </w:p>
    <w:p w:rsidR="00C9001F" w:rsidRPr="00515726" w:rsidRDefault="00C9001F" w:rsidP="00C9001F">
      <w:pPr>
        <w:widowControl w:val="0"/>
        <w:spacing w:after="0" w:line="240" w:lineRule="auto"/>
        <w:rPr>
          <w:rFonts w:ascii="Times New Roman" w:hAnsi="Times New Roman"/>
          <w:b/>
          <w:lang w:val="lt-LT"/>
        </w:rPr>
      </w:pPr>
    </w:p>
    <w:p w:rsidR="00C9001F" w:rsidRPr="00515726" w:rsidRDefault="00C9001F" w:rsidP="00C9001F">
      <w:pPr>
        <w:widowControl w:val="0"/>
        <w:spacing w:after="0" w:line="240" w:lineRule="auto"/>
        <w:rPr>
          <w:rFonts w:ascii="Times New Roman" w:hAnsi="Times New Roman"/>
          <w:b/>
          <w:lang w:val="lt-LT"/>
        </w:rPr>
      </w:pPr>
    </w:p>
    <w:p w:rsidR="00C9001F" w:rsidRPr="00515726" w:rsidRDefault="00C9001F" w:rsidP="00C9001F">
      <w:pPr>
        <w:widowControl w:val="0"/>
        <w:numPr>
          <w:ilvl w:val="12"/>
          <w:numId w:val="0"/>
        </w:numPr>
        <w:spacing w:after="0" w:line="240" w:lineRule="auto"/>
        <w:ind w:right="-2"/>
        <w:outlineLvl w:val="0"/>
        <w:rPr>
          <w:rFonts w:ascii="Times New Roman" w:hAnsi="Times New Roman"/>
          <w:b/>
          <w:lang w:val="lt-LT"/>
        </w:rPr>
      </w:pPr>
      <w:r w:rsidRPr="00515726">
        <w:rPr>
          <w:rFonts w:ascii="Times New Roman" w:hAnsi="Times New Roman"/>
          <w:b/>
          <w:lang w:val="lt-LT"/>
        </w:rPr>
        <w:t>Šis pakuotės lapelis paskutinį kartą peržiūrėtas</w:t>
      </w:r>
      <w:r>
        <w:rPr>
          <w:rFonts w:ascii="Times New Roman" w:hAnsi="Times New Roman"/>
          <w:b/>
          <w:lang w:val="lt-LT"/>
        </w:rPr>
        <w:t xml:space="preserve"> 2024-02-22</w:t>
      </w:r>
      <w:r w:rsidRPr="00515726">
        <w:rPr>
          <w:rFonts w:ascii="Times New Roman" w:hAnsi="Times New Roman"/>
          <w:b/>
          <w:lang w:val="lt-LT"/>
        </w:rPr>
        <w:t>.</w:t>
      </w:r>
    </w:p>
    <w:p w:rsidR="00C9001F" w:rsidRPr="00515726" w:rsidRDefault="00C9001F" w:rsidP="00C9001F">
      <w:pPr>
        <w:numPr>
          <w:ilvl w:val="12"/>
          <w:numId w:val="0"/>
        </w:numPr>
        <w:tabs>
          <w:tab w:val="left" w:pos="567"/>
        </w:tabs>
        <w:spacing w:after="0" w:line="240" w:lineRule="auto"/>
        <w:ind w:right="-2"/>
        <w:rPr>
          <w:rFonts w:ascii="Times New Roman" w:hAnsi="Times New Roman"/>
          <w:lang w:val="lt-LT"/>
        </w:rPr>
      </w:pPr>
    </w:p>
    <w:p w:rsidR="00C9001F" w:rsidRPr="00515726" w:rsidRDefault="00C9001F" w:rsidP="00C9001F">
      <w:pPr>
        <w:numPr>
          <w:ilvl w:val="12"/>
          <w:numId w:val="0"/>
        </w:numPr>
        <w:tabs>
          <w:tab w:val="left" w:pos="567"/>
        </w:tabs>
        <w:spacing w:after="0" w:line="240" w:lineRule="auto"/>
        <w:ind w:right="-2"/>
        <w:rPr>
          <w:rFonts w:ascii="Times New Roman" w:hAnsi="Times New Roman"/>
          <w:lang w:val="lt-LT"/>
        </w:rPr>
      </w:pPr>
      <w:r w:rsidRPr="00515726">
        <w:rPr>
          <w:rFonts w:ascii="Times New Roman" w:hAnsi="Times New Roman"/>
          <w:lang w:val="lt-LT"/>
        </w:rPr>
        <w:t>Išsami informacija apie šį vaistą pateikiama Valstybinės vaistų kontrolės tarnybos prie Lietuvos Respublikos sveikatos apsaugos ministerijos tinklalapyje</w:t>
      </w:r>
      <w:r w:rsidRPr="00515726">
        <w:rPr>
          <w:rFonts w:ascii="Times New Roman" w:hAnsi="Times New Roman"/>
          <w:i/>
          <w:lang w:val="lt-LT"/>
        </w:rPr>
        <w:t xml:space="preserve"> </w:t>
      </w:r>
      <w:hyperlink r:id="rId5" w:history="1">
        <w:r w:rsidRPr="00515726">
          <w:rPr>
            <w:rFonts w:ascii="Times New Roman" w:hAnsi="Times New Roman"/>
            <w:color w:val="0000FF"/>
            <w:u w:val="single"/>
            <w:lang w:val="lt-LT"/>
          </w:rPr>
          <w:t>http://www.vvkt.lt/</w:t>
        </w:r>
      </w:hyperlink>
      <w:r w:rsidRPr="00515726">
        <w:rPr>
          <w:rFonts w:ascii="Times New Roman" w:hAnsi="Times New Roman"/>
          <w:lang w:val="lt-LT"/>
        </w:rPr>
        <w:t>.</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Pr>
          <w:rFonts w:ascii="Times New Roman" w:hAnsi="Times New Roman"/>
          <w:lang w:val="lt-LT"/>
        </w:rPr>
        <w:t>---------------------------------------------------------------------------------------------------------------------------</w:t>
      </w:r>
    </w:p>
    <w:p w:rsidR="00C9001F"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Toliau pateikta informacija skirta tik sveikatos priežiūros specialistams</w:t>
      </w:r>
      <w:r>
        <w:rPr>
          <w:rFonts w:ascii="Times New Roman" w:hAnsi="Times New Roman"/>
          <w:lang w:val="lt-LT"/>
        </w:rPr>
        <w:t>.</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515726" w:rsidRDefault="00C9001F" w:rsidP="00C9001F">
      <w:pPr>
        <w:widowControl w:val="0"/>
        <w:numPr>
          <w:ilvl w:val="12"/>
          <w:numId w:val="0"/>
        </w:numPr>
        <w:spacing w:after="0" w:line="240" w:lineRule="auto"/>
        <w:ind w:right="-2"/>
        <w:rPr>
          <w:rFonts w:ascii="Times New Roman" w:hAnsi="Times New Roman"/>
          <w:b/>
          <w:lang w:val="lt-LT"/>
        </w:rPr>
      </w:pPr>
      <w:r w:rsidRPr="00515726">
        <w:rPr>
          <w:rFonts w:ascii="Times New Roman" w:hAnsi="Times New Roman"/>
          <w:b/>
          <w:lang w:val="lt-LT"/>
        </w:rPr>
        <w:t>Kokią Octreotide Teva dozę vartoti</w:t>
      </w:r>
    </w:p>
    <w:p w:rsidR="00C9001F" w:rsidRPr="00515726" w:rsidRDefault="00C9001F" w:rsidP="00C9001F">
      <w:pPr>
        <w:widowControl w:val="0"/>
        <w:numPr>
          <w:ilvl w:val="12"/>
          <w:numId w:val="0"/>
        </w:numPr>
        <w:spacing w:after="0" w:line="240" w:lineRule="auto"/>
        <w:ind w:right="-2"/>
        <w:rPr>
          <w:rFonts w:ascii="Times New Roman" w:hAnsi="Times New Roman"/>
          <w:lang w:val="lt-LT"/>
        </w:rPr>
      </w:pPr>
    </w:p>
    <w:p w:rsidR="00C9001F" w:rsidRPr="00FC1DD4" w:rsidRDefault="00C9001F" w:rsidP="00C9001F">
      <w:pPr>
        <w:keepNext/>
        <w:widowControl w:val="0"/>
        <w:spacing w:after="0" w:line="240" w:lineRule="auto"/>
        <w:rPr>
          <w:rFonts w:ascii="Times New Roman" w:hAnsi="Times New Roman"/>
          <w:u w:val="single"/>
          <w:lang w:val="lt-LT"/>
        </w:rPr>
      </w:pPr>
      <w:r w:rsidRPr="00FC1DD4">
        <w:rPr>
          <w:rFonts w:ascii="Times New Roman" w:hAnsi="Times New Roman"/>
          <w:u w:val="single"/>
          <w:lang w:val="lt-LT"/>
        </w:rPr>
        <w:t>Akromegalija</w:t>
      </w:r>
    </w:p>
    <w:p w:rsidR="00C9001F" w:rsidRPr="00515726" w:rsidRDefault="00C9001F" w:rsidP="00C9001F">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Rekomenduojama gydymą pradėti iš pradžių skiriant po 20 mg Octreotide Teva kas 4 savaites 3 mėnesius. Pacientams, kurie gydomi po oda leidžiamu oktreotidu, gydymą Octreotide Teva galima pradėti kitą</w:t>
      </w:r>
      <w:r>
        <w:rPr>
          <w:rFonts w:ascii="Times New Roman" w:hAnsi="Times New Roman"/>
          <w:lang w:val="lt-LT"/>
        </w:rPr>
        <w:t> </w:t>
      </w:r>
      <w:r w:rsidRPr="00515726">
        <w:rPr>
          <w:rFonts w:ascii="Times New Roman" w:hAnsi="Times New Roman"/>
          <w:lang w:val="lt-LT"/>
        </w:rPr>
        <w:t>dieną po paskutiniosios oktreotido injekcijos po oda. Toliau vaistinio preparato dozės turi būti nustatomos remiantis augimo hormono (AH) ir į insuliną panašaus augimo faktoriaus</w:t>
      </w:r>
      <w:r>
        <w:rPr>
          <w:rFonts w:ascii="Times New Roman" w:hAnsi="Times New Roman"/>
          <w:lang w:val="lt-LT"/>
        </w:rPr>
        <w:noBreakHyphen/>
      </w:r>
      <w:r w:rsidRPr="00515726">
        <w:rPr>
          <w:rFonts w:ascii="Times New Roman" w:hAnsi="Times New Roman"/>
          <w:lang w:val="lt-LT"/>
        </w:rPr>
        <w:t>1/somatomedino C (IAF</w:t>
      </w:r>
      <w:r>
        <w:rPr>
          <w:rFonts w:ascii="Times New Roman" w:hAnsi="Times New Roman"/>
          <w:lang w:val="lt-LT"/>
        </w:rPr>
        <w:noBreakHyphen/>
      </w:r>
      <w:r w:rsidRPr="00515726">
        <w:rPr>
          <w:rFonts w:ascii="Times New Roman" w:hAnsi="Times New Roman"/>
          <w:lang w:val="lt-LT"/>
        </w:rPr>
        <w:t>1) koncentracijomis serume bei klinikiniais simptomais.</w:t>
      </w:r>
    </w:p>
    <w:p w:rsidR="00C9001F" w:rsidRPr="00515726" w:rsidRDefault="00C9001F" w:rsidP="00C9001F">
      <w:pPr>
        <w:autoSpaceDE w:val="0"/>
        <w:autoSpaceDN w:val="0"/>
        <w:adjustRightInd w:val="0"/>
        <w:spacing w:after="0" w:line="240" w:lineRule="auto"/>
        <w:rPr>
          <w:rFonts w:ascii="Times New Roman" w:hAnsi="Times New Roman"/>
          <w:lang w:val="lt-LT"/>
        </w:rPr>
      </w:pPr>
    </w:p>
    <w:p w:rsidR="00C9001F" w:rsidRPr="00515726" w:rsidRDefault="00C9001F" w:rsidP="00C9001F">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Jei per pirmuosius tris mėnesius paciento klinikiniai simptomai ir biocheminiai rodikliai (AH, IAF</w:t>
      </w:r>
      <w:r>
        <w:rPr>
          <w:rFonts w:ascii="Times New Roman" w:hAnsi="Times New Roman"/>
          <w:lang w:val="lt-LT"/>
        </w:rPr>
        <w:noBreakHyphen/>
      </w:r>
      <w:r w:rsidRPr="00515726">
        <w:rPr>
          <w:rFonts w:ascii="Times New Roman" w:hAnsi="Times New Roman"/>
          <w:lang w:val="lt-LT"/>
        </w:rPr>
        <w:t>1) nėra visiškai kontroliuojami (AH koncentracija viršija 2,5 </w:t>
      </w:r>
      <w:r w:rsidRPr="00515726">
        <w:rPr>
          <w:rFonts w:ascii="Times New Roman" w:hAnsi="Times New Roman"/>
          <w:lang w:val="lt-LT"/>
        </w:rPr>
        <w:sym w:font="Symbol" w:char="F06D"/>
      </w:r>
      <w:r w:rsidRPr="00515726">
        <w:rPr>
          <w:rFonts w:ascii="Times New Roman" w:hAnsi="Times New Roman"/>
          <w:lang w:val="lt-LT"/>
        </w:rPr>
        <w:t>g/l), dozę galima didinti iki 30 mg kas 4 savaites. Jeigu gydant 30 mg doze po 3 mėnesių AH, IAF</w:t>
      </w:r>
      <w:r>
        <w:rPr>
          <w:rFonts w:ascii="Times New Roman" w:hAnsi="Times New Roman"/>
          <w:lang w:val="lt-LT"/>
        </w:rPr>
        <w:noBreakHyphen/>
      </w:r>
      <w:r w:rsidRPr="00515726">
        <w:rPr>
          <w:rFonts w:ascii="Times New Roman" w:hAnsi="Times New Roman"/>
          <w:lang w:val="lt-LT"/>
        </w:rPr>
        <w:t>1 ir</w:t>
      </w:r>
      <w:r>
        <w:rPr>
          <w:rFonts w:ascii="Times New Roman" w:hAnsi="Times New Roman"/>
          <w:lang w:val="lt-LT"/>
        </w:rPr>
        <w:t> </w:t>
      </w:r>
      <w:r w:rsidRPr="00515726">
        <w:rPr>
          <w:rFonts w:ascii="Times New Roman" w:hAnsi="Times New Roman"/>
          <w:lang w:val="lt-LT"/>
        </w:rPr>
        <w:t>(arba) simptomai yra nepakankamai kontroliuojami, dozę galima didinti iki 40 mg kas 4 savaites.</w:t>
      </w:r>
    </w:p>
    <w:p w:rsidR="00C9001F" w:rsidRPr="00515726" w:rsidRDefault="00C9001F" w:rsidP="00C9001F">
      <w:pPr>
        <w:autoSpaceDE w:val="0"/>
        <w:autoSpaceDN w:val="0"/>
        <w:adjustRightInd w:val="0"/>
        <w:spacing w:after="0" w:line="240" w:lineRule="auto"/>
        <w:rPr>
          <w:rFonts w:ascii="Times New Roman" w:hAnsi="Times New Roman"/>
          <w:lang w:val="lt-LT"/>
        </w:rPr>
      </w:pPr>
    </w:p>
    <w:p w:rsidR="00C9001F" w:rsidRPr="00515726" w:rsidRDefault="00C9001F" w:rsidP="00C9001F">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Jeigu pacientams AH koncentracija yra gerokai mažesnė negu 1 </w:t>
      </w:r>
      <w:r w:rsidRPr="00515726">
        <w:rPr>
          <w:rFonts w:ascii="Times New Roman" w:hAnsi="Times New Roman"/>
          <w:lang w:val="lt-LT"/>
        </w:rPr>
        <w:sym w:font="Symbol" w:char="F06D"/>
      </w:r>
      <w:r w:rsidRPr="00515726">
        <w:rPr>
          <w:rFonts w:ascii="Times New Roman" w:hAnsi="Times New Roman"/>
          <w:lang w:val="lt-LT"/>
        </w:rPr>
        <w:t>g/l, IAF</w:t>
      </w:r>
      <w:r>
        <w:rPr>
          <w:rFonts w:ascii="Times New Roman" w:hAnsi="Times New Roman"/>
          <w:lang w:val="lt-LT"/>
        </w:rPr>
        <w:noBreakHyphen/>
      </w:r>
      <w:r w:rsidRPr="00515726">
        <w:rPr>
          <w:rFonts w:ascii="Times New Roman" w:hAnsi="Times New Roman"/>
          <w:lang w:val="lt-LT"/>
        </w:rPr>
        <w:t>1 koncentracija serume tampa normali ir dauguma grįžtamų akromegalijos požymių ar simptomų išnyk</w:t>
      </w:r>
      <w:r>
        <w:rPr>
          <w:rFonts w:ascii="Times New Roman" w:hAnsi="Times New Roman"/>
          <w:lang w:val="lt-LT"/>
        </w:rPr>
        <w:t>sta</w:t>
      </w:r>
      <w:r w:rsidRPr="00515726">
        <w:rPr>
          <w:rFonts w:ascii="Times New Roman" w:hAnsi="Times New Roman"/>
          <w:lang w:val="lt-LT"/>
        </w:rPr>
        <w:t xml:space="preserve"> po 3 mėnesių gydymo vartojant 20 mg dozę, galima pradėti skirti 10 mg Octreotide Teva dozę kas 4 savaites. Tačiau šiems pacientams skiriant mažą Octreotide Teva dozę, rekomenduojama ypa</w:t>
      </w:r>
      <w:r>
        <w:rPr>
          <w:rFonts w:ascii="Times New Roman" w:hAnsi="Times New Roman"/>
          <w:lang w:val="lt-LT"/>
        </w:rPr>
        <w:t>č</w:t>
      </w:r>
      <w:r w:rsidRPr="00515726">
        <w:rPr>
          <w:rFonts w:ascii="Times New Roman" w:hAnsi="Times New Roman"/>
          <w:lang w:val="lt-LT"/>
        </w:rPr>
        <w:t xml:space="preserve"> atidžiai stebėti tinkamą AH ir IAF</w:t>
      </w:r>
      <w:r>
        <w:rPr>
          <w:rFonts w:ascii="Times New Roman" w:hAnsi="Times New Roman"/>
          <w:lang w:val="lt-LT"/>
        </w:rPr>
        <w:noBreakHyphen/>
      </w:r>
      <w:r w:rsidRPr="00515726">
        <w:rPr>
          <w:rFonts w:ascii="Times New Roman" w:hAnsi="Times New Roman"/>
          <w:lang w:val="lt-LT"/>
        </w:rPr>
        <w:t>1 koncentracij</w:t>
      </w:r>
      <w:r>
        <w:rPr>
          <w:rFonts w:ascii="Times New Roman" w:hAnsi="Times New Roman"/>
          <w:lang w:val="lt-LT"/>
        </w:rPr>
        <w:t>ą</w:t>
      </w:r>
      <w:r w:rsidRPr="00515726">
        <w:rPr>
          <w:rFonts w:ascii="Times New Roman" w:hAnsi="Times New Roman"/>
          <w:lang w:val="lt-LT"/>
        </w:rPr>
        <w:t xml:space="preserve"> serume bei klinikini</w:t>
      </w:r>
      <w:r>
        <w:rPr>
          <w:rFonts w:ascii="Times New Roman" w:hAnsi="Times New Roman"/>
          <w:lang w:val="lt-LT"/>
        </w:rPr>
        <w:t>ų</w:t>
      </w:r>
      <w:r w:rsidRPr="00515726">
        <w:rPr>
          <w:rFonts w:ascii="Times New Roman" w:hAnsi="Times New Roman"/>
          <w:lang w:val="lt-LT"/>
        </w:rPr>
        <w:t xml:space="preserve"> požymių ir simptomų kontrolę.</w:t>
      </w:r>
    </w:p>
    <w:p w:rsidR="00C9001F" w:rsidRPr="00515726" w:rsidRDefault="00C9001F" w:rsidP="00C9001F">
      <w:pPr>
        <w:autoSpaceDE w:val="0"/>
        <w:autoSpaceDN w:val="0"/>
        <w:adjustRightInd w:val="0"/>
        <w:spacing w:after="0" w:line="240" w:lineRule="auto"/>
        <w:rPr>
          <w:rFonts w:ascii="Times New Roman" w:hAnsi="Times New Roman"/>
          <w:lang w:val="lt-LT"/>
        </w:rPr>
      </w:pPr>
    </w:p>
    <w:p w:rsidR="00C9001F" w:rsidRPr="00515726" w:rsidRDefault="00C9001F" w:rsidP="00C9001F">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Pacientams, vartojantiems pastovią Octreotide Teva dozę, AH ir IAF</w:t>
      </w:r>
      <w:r>
        <w:rPr>
          <w:rFonts w:ascii="Times New Roman" w:hAnsi="Times New Roman"/>
          <w:lang w:val="lt-LT"/>
        </w:rPr>
        <w:noBreakHyphen/>
      </w:r>
      <w:r w:rsidRPr="00515726">
        <w:rPr>
          <w:rFonts w:ascii="Times New Roman" w:hAnsi="Times New Roman"/>
          <w:lang w:val="lt-LT"/>
        </w:rPr>
        <w:t>1 koncentracijas reikia tirti kas 6 mėnesius.</w:t>
      </w:r>
    </w:p>
    <w:p w:rsidR="00C9001F" w:rsidRPr="00515726" w:rsidRDefault="00C9001F" w:rsidP="00C9001F">
      <w:pPr>
        <w:autoSpaceDE w:val="0"/>
        <w:autoSpaceDN w:val="0"/>
        <w:adjustRightInd w:val="0"/>
        <w:spacing w:after="0" w:line="240" w:lineRule="auto"/>
        <w:rPr>
          <w:rFonts w:ascii="Times New Roman" w:hAnsi="Times New Roman"/>
          <w:lang w:val="lt-LT"/>
        </w:rPr>
      </w:pPr>
    </w:p>
    <w:p w:rsidR="00C9001F" w:rsidRPr="00515726" w:rsidRDefault="00C9001F" w:rsidP="00C9001F">
      <w:pPr>
        <w:keepNext/>
        <w:widowControl w:val="0"/>
        <w:spacing w:after="0" w:line="240" w:lineRule="auto"/>
        <w:rPr>
          <w:rFonts w:ascii="Times New Roman" w:hAnsi="Times New Roman"/>
          <w:i/>
          <w:lang w:val="lt-LT"/>
        </w:rPr>
      </w:pPr>
      <w:r w:rsidRPr="00FC1DD4">
        <w:rPr>
          <w:rFonts w:ascii="Times New Roman" w:hAnsi="Times New Roman"/>
          <w:u w:val="single"/>
          <w:lang w:val="lt-LT"/>
        </w:rPr>
        <w:t>Skrandžio, žarnyno, kasos endokrininiai augliai</w:t>
      </w:r>
    </w:p>
    <w:p w:rsidR="00C9001F" w:rsidRPr="00515726" w:rsidRDefault="00C9001F" w:rsidP="00C9001F">
      <w:pPr>
        <w:keepNext/>
        <w:widowControl w:val="0"/>
        <w:numPr>
          <w:ilvl w:val="0"/>
          <w:numId w:val="17"/>
        </w:numPr>
        <w:tabs>
          <w:tab w:val="clear" w:pos="720"/>
          <w:tab w:val="num" w:pos="567"/>
        </w:tabs>
        <w:spacing w:after="0" w:line="240" w:lineRule="auto"/>
        <w:ind w:left="567" w:hanging="567"/>
        <w:rPr>
          <w:rFonts w:ascii="Times New Roman" w:hAnsi="Times New Roman"/>
          <w:i/>
          <w:lang w:val="lt-LT"/>
        </w:rPr>
      </w:pPr>
      <w:r w:rsidRPr="00515726">
        <w:rPr>
          <w:rFonts w:ascii="Times New Roman" w:hAnsi="Times New Roman"/>
          <w:i/>
          <w:lang w:val="lt-LT"/>
        </w:rPr>
        <w:t xml:space="preserve">Pacientų, kuriems yra simptomų, susijusių su hormonus </w:t>
      </w:r>
      <w:r>
        <w:rPr>
          <w:rFonts w:ascii="Times New Roman" w:hAnsi="Times New Roman"/>
          <w:i/>
          <w:lang w:val="lt-LT"/>
        </w:rPr>
        <w:t>sekret</w:t>
      </w:r>
      <w:r w:rsidRPr="00515726">
        <w:rPr>
          <w:rFonts w:ascii="Times New Roman" w:hAnsi="Times New Roman"/>
          <w:i/>
          <w:lang w:val="lt-LT"/>
        </w:rPr>
        <w:t>uojančiais skrandžio, žarnyno, kasos endokrininiais augliais, gydymas</w:t>
      </w:r>
    </w:p>
    <w:p w:rsidR="00C9001F" w:rsidRPr="00515726" w:rsidRDefault="00C9001F" w:rsidP="00C9001F">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Rekomenduojama gydymą pradėti iš pradžių skiriant po 20 mg Octreotide Teva kas 4 savaites. Pacientams, kurie buvo gydomi po oda leidžiamu oktreotidu, po pirmosios Octreotide Teva injekcijos dar 2 savaites reikia vartoti ankstesnes veiksmingas oktreotido dozes.</w:t>
      </w:r>
    </w:p>
    <w:p w:rsidR="00C9001F" w:rsidRPr="00515726" w:rsidRDefault="00C9001F" w:rsidP="00C9001F">
      <w:pPr>
        <w:autoSpaceDE w:val="0"/>
        <w:autoSpaceDN w:val="0"/>
        <w:adjustRightInd w:val="0"/>
        <w:spacing w:after="0" w:line="240" w:lineRule="auto"/>
        <w:rPr>
          <w:rFonts w:ascii="Times New Roman" w:hAnsi="Times New Roman"/>
          <w:lang w:val="lt-LT"/>
        </w:rPr>
      </w:pPr>
    </w:p>
    <w:p w:rsidR="00C9001F" w:rsidRPr="00515726" w:rsidRDefault="00C9001F" w:rsidP="00C9001F">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Jeigu pacientams po 3 mėnesių gydymo klinikiniai simptomai ir biologiniai žymenys gerai kontroliuojami, Octreotide Teva dozę galima mažinti iki 10 mg kas 4 savaites.</w:t>
      </w:r>
    </w:p>
    <w:p w:rsidR="00C9001F" w:rsidRPr="00515726" w:rsidRDefault="00C9001F" w:rsidP="00C9001F">
      <w:pPr>
        <w:autoSpaceDE w:val="0"/>
        <w:autoSpaceDN w:val="0"/>
        <w:adjustRightInd w:val="0"/>
        <w:spacing w:after="0" w:line="240" w:lineRule="auto"/>
        <w:rPr>
          <w:rFonts w:ascii="Times New Roman" w:hAnsi="Times New Roman"/>
          <w:lang w:val="lt-LT"/>
        </w:rPr>
      </w:pPr>
    </w:p>
    <w:p w:rsidR="00C9001F" w:rsidRPr="00515726" w:rsidRDefault="00C9001F" w:rsidP="00C9001F">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Jeigu pacientams po 3 mėnesių gydymo simptomai tik dalinai kontroliuojami, Octreotide Teva dozę galima didinti iki 30 mg kas 4 savaites.</w:t>
      </w:r>
    </w:p>
    <w:p w:rsidR="00C9001F" w:rsidRPr="00515726" w:rsidRDefault="00C9001F" w:rsidP="00C9001F">
      <w:pPr>
        <w:autoSpaceDE w:val="0"/>
        <w:autoSpaceDN w:val="0"/>
        <w:adjustRightInd w:val="0"/>
        <w:spacing w:after="0" w:line="240" w:lineRule="auto"/>
        <w:rPr>
          <w:rFonts w:ascii="Times New Roman" w:hAnsi="Times New Roman"/>
          <w:lang w:val="lt-LT"/>
        </w:rPr>
      </w:pPr>
    </w:p>
    <w:p w:rsidR="00C9001F" w:rsidRPr="00515726" w:rsidRDefault="00C9001F" w:rsidP="00C9001F">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Tomis dienomis, kai vartojant Octreotide Teva paūmėja su skrandžio, žarnyno, kasos augliais susiję simptomai, papildomai rekomenduojama skirti tokią po oda leidžiamo o</w:t>
      </w:r>
      <w:r>
        <w:rPr>
          <w:rFonts w:ascii="Times New Roman" w:hAnsi="Times New Roman"/>
          <w:lang w:val="lt-LT"/>
        </w:rPr>
        <w:t>k</w:t>
      </w:r>
      <w:r w:rsidRPr="00515726">
        <w:rPr>
          <w:rFonts w:ascii="Times New Roman" w:hAnsi="Times New Roman"/>
          <w:lang w:val="lt-LT"/>
        </w:rPr>
        <w:t>treotid</w:t>
      </w:r>
      <w:r>
        <w:rPr>
          <w:rFonts w:ascii="Times New Roman" w:hAnsi="Times New Roman"/>
          <w:lang w:val="lt-LT"/>
        </w:rPr>
        <w:t>o</w:t>
      </w:r>
      <w:r w:rsidRPr="00515726">
        <w:rPr>
          <w:rFonts w:ascii="Times New Roman" w:hAnsi="Times New Roman"/>
          <w:lang w:val="lt-LT"/>
        </w:rPr>
        <w:t xml:space="preserve"> dozę, kokia buvo vartota prieš pradedant gydyti Octeotride Teva. Dažniausia</w:t>
      </w:r>
      <w:r>
        <w:rPr>
          <w:rFonts w:ascii="Times New Roman" w:hAnsi="Times New Roman"/>
          <w:lang w:val="lt-LT"/>
        </w:rPr>
        <w:t>i</w:t>
      </w:r>
      <w:r w:rsidRPr="00515726">
        <w:rPr>
          <w:rFonts w:ascii="Times New Roman" w:hAnsi="Times New Roman"/>
          <w:lang w:val="lt-LT"/>
        </w:rPr>
        <w:t xml:space="preserve"> tai gali pasireikšti pirmaisiais dviem gydymo mėnesiais, kol bus pasiekta gydomoji oktreotido koncentracija.</w:t>
      </w:r>
    </w:p>
    <w:p w:rsidR="00C9001F" w:rsidRPr="00515726" w:rsidRDefault="00C9001F" w:rsidP="00C9001F">
      <w:pPr>
        <w:autoSpaceDE w:val="0"/>
        <w:autoSpaceDN w:val="0"/>
        <w:adjustRightInd w:val="0"/>
        <w:spacing w:after="0" w:line="240" w:lineRule="auto"/>
        <w:rPr>
          <w:rFonts w:ascii="Times New Roman" w:hAnsi="Times New Roman"/>
          <w:lang w:val="lt-LT"/>
        </w:rPr>
      </w:pPr>
    </w:p>
    <w:p w:rsidR="00C9001F" w:rsidRPr="00515726" w:rsidRDefault="00C9001F" w:rsidP="00C9001F">
      <w:pPr>
        <w:pStyle w:val="Sraopastraipa"/>
        <w:keepNext/>
        <w:widowControl w:val="0"/>
        <w:numPr>
          <w:ilvl w:val="0"/>
          <w:numId w:val="18"/>
        </w:numPr>
        <w:spacing w:line="240" w:lineRule="auto"/>
        <w:ind w:left="567" w:hanging="567"/>
        <w:rPr>
          <w:i/>
          <w:szCs w:val="22"/>
          <w:lang w:val="lt-LT"/>
        </w:rPr>
      </w:pPr>
      <w:r w:rsidRPr="00515726">
        <w:rPr>
          <w:i/>
          <w:szCs w:val="22"/>
          <w:lang w:val="lt-LT"/>
        </w:rPr>
        <w:t>Pacientų, sergančių išplitusiu neuroendokrininiu virškinimo trakto augliu arba nežinomos pirminės lokalizacijos neuroendokrininiu augliu, kai buvo atmesta kita ne virškinimo trakto kilmė, gydymas</w:t>
      </w:r>
    </w:p>
    <w:p w:rsidR="00C9001F" w:rsidRPr="00515726" w:rsidRDefault="00C9001F" w:rsidP="00C9001F">
      <w:pPr>
        <w:tabs>
          <w:tab w:val="left" w:pos="567"/>
        </w:tabs>
        <w:spacing w:after="0" w:line="240" w:lineRule="auto"/>
        <w:rPr>
          <w:rFonts w:ascii="Times New Roman" w:hAnsi="Times New Roman"/>
          <w:lang w:val="lt-LT"/>
        </w:rPr>
      </w:pPr>
      <w:r w:rsidRPr="00515726">
        <w:rPr>
          <w:rFonts w:ascii="Times New Roman" w:hAnsi="Times New Roman"/>
          <w:lang w:val="lt-LT"/>
        </w:rPr>
        <w:t>Rekomenduojama Octreotide Teva dozė yra 30 mg kas 4 savaites. Siekiant kontroliuoti auglio simptomus, gydymą Octreotide Teva reikia tęsti ir nesant auglio progresavimo požymių.</w:t>
      </w:r>
    </w:p>
    <w:p w:rsidR="00C9001F" w:rsidRPr="00515726" w:rsidRDefault="00C9001F" w:rsidP="00C9001F">
      <w:pPr>
        <w:tabs>
          <w:tab w:val="left" w:pos="567"/>
        </w:tabs>
        <w:spacing w:after="0" w:line="240" w:lineRule="auto"/>
        <w:rPr>
          <w:rFonts w:ascii="Times New Roman" w:hAnsi="Times New Roman"/>
          <w:lang w:val="lt-LT"/>
        </w:rPr>
      </w:pPr>
    </w:p>
    <w:p w:rsidR="00C9001F" w:rsidRPr="00FC1DD4" w:rsidRDefault="00C9001F" w:rsidP="00C9001F">
      <w:pPr>
        <w:keepNext/>
        <w:widowControl w:val="0"/>
        <w:spacing w:after="0" w:line="240" w:lineRule="auto"/>
        <w:rPr>
          <w:rFonts w:ascii="Times New Roman" w:hAnsi="Times New Roman"/>
          <w:u w:val="single"/>
          <w:lang w:val="lt-LT"/>
        </w:rPr>
      </w:pPr>
      <w:r w:rsidRPr="00FC1DD4">
        <w:rPr>
          <w:rFonts w:ascii="Times New Roman" w:hAnsi="Times New Roman"/>
          <w:u w:val="single"/>
          <w:lang w:val="lt-LT"/>
        </w:rPr>
        <w:t>Pacientų, sergančių TTH sekretuojančia adenoma, gydymas</w:t>
      </w:r>
    </w:p>
    <w:p w:rsidR="00C9001F" w:rsidRPr="00515726" w:rsidRDefault="00C9001F" w:rsidP="00C9001F">
      <w:pPr>
        <w:spacing w:after="0" w:line="240" w:lineRule="auto"/>
        <w:rPr>
          <w:rFonts w:ascii="Times New Roman" w:hAnsi="Times New Roman"/>
          <w:lang w:val="lt-LT"/>
        </w:rPr>
      </w:pPr>
      <w:r w:rsidRPr="00515726">
        <w:rPr>
          <w:rFonts w:ascii="Times New Roman" w:hAnsi="Times New Roman"/>
          <w:lang w:val="lt-LT"/>
        </w:rPr>
        <w:t>Gydymą Octreotide Teva reikėtų pradėti skiriant 20 mg dozę kas 4 savaites 3 mėnesius ir tik po to svarstyti dozės keitimo klausimą. Vėliau dozė koreguojama, atsižvelgiant į TTH ir skydliaukės hormonų koncentracijų pokyčius.</w:t>
      </w:r>
    </w:p>
    <w:p w:rsidR="00C9001F" w:rsidRPr="00515726" w:rsidRDefault="00C9001F" w:rsidP="00C9001F">
      <w:pPr>
        <w:spacing w:after="0" w:line="240" w:lineRule="auto"/>
        <w:rPr>
          <w:rFonts w:ascii="Times New Roman" w:hAnsi="Times New Roman"/>
          <w:lang w:val="lt-LT"/>
        </w:rPr>
      </w:pPr>
    </w:p>
    <w:p w:rsidR="00C9001F" w:rsidRPr="00515726" w:rsidRDefault="00C9001F" w:rsidP="00C9001F">
      <w:pPr>
        <w:tabs>
          <w:tab w:val="left" w:pos="567"/>
        </w:tabs>
        <w:spacing w:after="0" w:line="240" w:lineRule="auto"/>
        <w:rPr>
          <w:rFonts w:ascii="Times New Roman" w:hAnsi="Times New Roman"/>
          <w:b/>
          <w:lang w:val="lt-LT"/>
        </w:rPr>
      </w:pPr>
      <w:r w:rsidRPr="00515726">
        <w:rPr>
          <w:rFonts w:ascii="Times New Roman" w:hAnsi="Times New Roman"/>
          <w:b/>
          <w:lang w:val="lt-LT"/>
        </w:rPr>
        <w:t>Octreotide Teva injekcijos paruošimo naudojimui ir leidimo instrukcija</w:t>
      </w:r>
    </w:p>
    <w:p w:rsidR="00C9001F" w:rsidRPr="00515726" w:rsidRDefault="00C9001F" w:rsidP="00C9001F">
      <w:pPr>
        <w:tabs>
          <w:tab w:val="left" w:pos="567"/>
        </w:tabs>
        <w:spacing w:after="0" w:line="240" w:lineRule="auto"/>
        <w:rPr>
          <w:rFonts w:ascii="Times New Roman" w:hAnsi="Times New Roman"/>
          <w:b/>
          <w:lang w:val="lt-LT"/>
        </w:rPr>
      </w:pPr>
    </w:p>
    <w:p w:rsidR="00C9001F" w:rsidRPr="00515726" w:rsidRDefault="00C9001F" w:rsidP="00C9001F">
      <w:pPr>
        <w:tabs>
          <w:tab w:val="left" w:pos="567"/>
        </w:tabs>
        <w:spacing w:after="0" w:line="240" w:lineRule="auto"/>
        <w:rPr>
          <w:rFonts w:ascii="Times New Roman" w:hAnsi="Times New Roman"/>
          <w:lang w:val="lt-LT"/>
        </w:rPr>
      </w:pPr>
      <w:r w:rsidRPr="00515726">
        <w:rPr>
          <w:rFonts w:ascii="Times New Roman" w:hAnsi="Times New Roman"/>
          <w:lang w:val="lt-LT"/>
        </w:rPr>
        <w:t xml:space="preserve">Galima </w:t>
      </w:r>
      <w:r>
        <w:rPr>
          <w:rFonts w:ascii="Times New Roman" w:hAnsi="Times New Roman"/>
          <w:lang w:val="lt-LT"/>
        </w:rPr>
        <w:t xml:space="preserve">leisti </w:t>
      </w:r>
      <w:r w:rsidRPr="00515726">
        <w:rPr>
          <w:rFonts w:ascii="Times New Roman" w:hAnsi="Times New Roman"/>
          <w:lang w:val="lt-LT"/>
        </w:rPr>
        <w:t>tik giliai į raumenis</w:t>
      </w:r>
      <w:r>
        <w:rPr>
          <w:rFonts w:ascii="Times New Roman" w:hAnsi="Times New Roman"/>
          <w:lang w:val="lt-LT"/>
        </w:rPr>
        <w:t>.</w:t>
      </w:r>
    </w:p>
    <w:p w:rsidR="00C9001F" w:rsidRPr="00515726" w:rsidRDefault="00C9001F" w:rsidP="00C9001F">
      <w:pPr>
        <w:tabs>
          <w:tab w:val="left" w:pos="567"/>
        </w:tabs>
        <w:spacing w:after="0" w:line="240" w:lineRule="auto"/>
        <w:rPr>
          <w:rFonts w:ascii="Times New Roman" w:hAnsi="Times New Roman"/>
          <w:b/>
          <w:lang w:val="lt-LT"/>
        </w:rPr>
      </w:pPr>
    </w:p>
    <w:p w:rsidR="00C9001F" w:rsidRPr="00515726" w:rsidRDefault="00C9001F" w:rsidP="00C9001F">
      <w:pPr>
        <w:keepNext/>
        <w:tabs>
          <w:tab w:val="left" w:pos="567"/>
        </w:tabs>
        <w:spacing w:after="0" w:line="240" w:lineRule="auto"/>
        <w:rPr>
          <w:rFonts w:ascii="Times New Roman" w:hAnsi="Times New Roman"/>
          <w:b/>
          <w:lang w:val="lt-LT"/>
        </w:rPr>
      </w:pPr>
      <w:r>
        <w:rPr>
          <w:rFonts w:ascii="Times New Roman" w:hAnsi="Times New Roman"/>
          <w:b/>
          <w:lang w:val="lt-LT"/>
        </w:rPr>
        <w:t xml:space="preserve">Injekcinio </w:t>
      </w:r>
      <w:r w:rsidRPr="00515726">
        <w:rPr>
          <w:rFonts w:ascii="Times New Roman" w:hAnsi="Times New Roman"/>
          <w:b/>
          <w:lang w:val="lt-LT"/>
        </w:rPr>
        <w:t>rinkinio sudėtis</w:t>
      </w:r>
    </w:p>
    <w:p w:rsidR="00C9001F" w:rsidRPr="00515726" w:rsidRDefault="00C9001F" w:rsidP="00C9001F">
      <w:pPr>
        <w:tabs>
          <w:tab w:val="left" w:pos="567"/>
        </w:tabs>
        <w:spacing w:after="0" w:line="240" w:lineRule="auto"/>
        <w:rPr>
          <w:rFonts w:ascii="Times New Roman" w:hAnsi="Times New Roman"/>
          <w:b/>
          <w:lang w:val="lt-LT"/>
        </w:rPr>
      </w:pPr>
      <w:r>
        <w:rPr>
          <w:rFonts w:ascii="Times New Roman" w:hAnsi="Times New Roman"/>
          <w:noProof/>
          <w:lang w:val="lt-LT" w:eastAsia="lt-LT"/>
        </w:rPr>
        <w:drawing>
          <wp:inline distT="0" distB="0" distL="0" distR="0" wp14:anchorId="00F428F8" wp14:editId="31D4559C">
            <wp:extent cx="4046220" cy="231648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6220" cy="2316480"/>
                    </a:xfrm>
                    <a:prstGeom prst="rect">
                      <a:avLst/>
                    </a:prstGeom>
                    <a:noFill/>
                    <a:ln>
                      <a:noFill/>
                    </a:ln>
                  </pic:spPr>
                </pic:pic>
              </a:graphicData>
            </a:graphic>
          </wp:inline>
        </w:drawing>
      </w:r>
    </w:p>
    <w:p w:rsidR="00C9001F" w:rsidRPr="00515726" w:rsidRDefault="00C9001F" w:rsidP="00C9001F">
      <w:pPr>
        <w:pStyle w:val="Sraopastraipa"/>
        <w:numPr>
          <w:ilvl w:val="0"/>
          <w:numId w:val="16"/>
        </w:numPr>
        <w:spacing w:line="240" w:lineRule="auto"/>
        <w:ind w:left="0" w:firstLine="0"/>
        <w:rPr>
          <w:szCs w:val="22"/>
          <w:lang w:val="lt-LT"/>
        </w:rPr>
      </w:pPr>
      <w:r w:rsidRPr="00515726">
        <w:rPr>
          <w:szCs w:val="22"/>
          <w:lang w:val="lt-LT"/>
        </w:rPr>
        <w:t>Vienas</w:t>
      </w:r>
      <w:r>
        <w:rPr>
          <w:szCs w:val="22"/>
          <w:lang w:val="lt-LT"/>
        </w:rPr>
        <w:t> flakonas</w:t>
      </w:r>
      <w:r w:rsidRPr="00515726">
        <w:rPr>
          <w:szCs w:val="22"/>
          <w:lang w:val="lt-LT"/>
        </w:rPr>
        <w:t>, kuriame yra Octreotide Teva milteliai</w:t>
      </w:r>
      <w:r>
        <w:rPr>
          <w:szCs w:val="22"/>
          <w:lang w:val="lt-LT"/>
        </w:rPr>
        <w:t>.</w:t>
      </w:r>
    </w:p>
    <w:p w:rsidR="00C9001F" w:rsidRPr="00515726" w:rsidRDefault="00C9001F" w:rsidP="00C9001F">
      <w:pPr>
        <w:pStyle w:val="Sraopastraipa"/>
        <w:numPr>
          <w:ilvl w:val="0"/>
          <w:numId w:val="16"/>
        </w:numPr>
        <w:ind w:left="0" w:firstLine="0"/>
        <w:jc w:val="both"/>
        <w:rPr>
          <w:szCs w:val="22"/>
          <w:lang w:val="lt-LT"/>
        </w:rPr>
      </w:pPr>
      <w:r w:rsidRPr="00515726">
        <w:rPr>
          <w:szCs w:val="22"/>
          <w:lang w:val="lt-LT"/>
        </w:rPr>
        <w:t xml:space="preserve">Vienas užpildytas švirkštas, kuriame yra </w:t>
      </w:r>
      <w:r>
        <w:rPr>
          <w:szCs w:val="22"/>
          <w:lang w:val="lt-LT"/>
        </w:rPr>
        <w:t xml:space="preserve">suspensijos paruošimui skirtas </w:t>
      </w:r>
      <w:r w:rsidRPr="00515726">
        <w:rPr>
          <w:szCs w:val="22"/>
          <w:lang w:val="lt-LT"/>
        </w:rPr>
        <w:t>tirpiklis</w:t>
      </w:r>
      <w:r>
        <w:rPr>
          <w:szCs w:val="22"/>
          <w:lang w:val="lt-LT"/>
        </w:rPr>
        <w:t>.</w:t>
      </w:r>
    </w:p>
    <w:p w:rsidR="00C9001F" w:rsidRPr="00515726" w:rsidRDefault="00C9001F" w:rsidP="00C9001F">
      <w:pPr>
        <w:pStyle w:val="Sraopastraipa"/>
        <w:numPr>
          <w:ilvl w:val="0"/>
          <w:numId w:val="16"/>
        </w:numPr>
        <w:spacing w:line="240" w:lineRule="auto"/>
        <w:ind w:left="0" w:firstLine="0"/>
        <w:rPr>
          <w:szCs w:val="22"/>
          <w:lang w:val="lt-LT"/>
        </w:rPr>
      </w:pPr>
      <w:r>
        <w:rPr>
          <w:szCs w:val="22"/>
          <w:lang w:val="lt-LT"/>
        </w:rPr>
        <w:t>Vienas flakono</w:t>
      </w:r>
      <w:r w:rsidRPr="00515726">
        <w:rPr>
          <w:szCs w:val="22"/>
          <w:lang w:val="lt-LT"/>
        </w:rPr>
        <w:t xml:space="preserve"> adapt</w:t>
      </w:r>
      <w:r>
        <w:rPr>
          <w:szCs w:val="22"/>
          <w:lang w:val="lt-LT"/>
        </w:rPr>
        <w:t xml:space="preserve">eris </w:t>
      </w:r>
      <w:r w:rsidRPr="00515726">
        <w:rPr>
          <w:szCs w:val="22"/>
          <w:lang w:val="lt-LT"/>
        </w:rPr>
        <w:t>suspensijai paruošti</w:t>
      </w:r>
      <w:r>
        <w:rPr>
          <w:szCs w:val="22"/>
          <w:lang w:val="lt-LT"/>
        </w:rPr>
        <w:t>.</w:t>
      </w:r>
    </w:p>
    <w:p w:rsidR="00C9001F" w:rsidRPr="00515726" w:rsidRDefault="00C9001F" w:rsidP="00C9001F">
      <w:pPr>
        <w:pStyle w:val="Sraopastraipa"/>
        <w:numPr>
          <w:ilvl w:val="0"/>
          <w:numId w:val="16"/>
        </w:numPr>
        <w:spacing w:line="240" w:lineRule="auto"/>
        <w:ind w:left="0" w:firstLine="0"/>
        <w:rPr>
          <w:szCs w:val="22"/>
          <w:lang w:val="lt-LT"/>
        </w:rPr>
      </w:pPr>
      <w:r w:rsidRPr="00515726">
        <w:rPr>
          <w:szCs w:val="22"/>
          <w:lang w:val="lt-LT"/>
        </w:rPr>
        <w:t>Viena saugi injekcinė adata</w:t>
      </w:r>
      <w:r>
        <w:rPr>
          <w:szCs w:val="22"/>
          <w:lang w:val="lt-LT"/>
        </w:rPr>
        <w:t>.</w:t>
      </w:r>
    </w:p>
    <w:p w:rsidR="00C9001F" w:rsidRPr="00515726" w:rsidRDefault="00C9001F" w:rsidP="00C9001F">
      <w:pPr>
        <w:tabs>
          <w:tab w:val="left" w:pos="567"/>
        </w:tabs>
        <w:spacing w:after="0" w:line="240" w:lineRule="auto"/>
        <w:rPr>
          <w:rFonts w:ascii="Times New Roman" w:hAnsi="Times New Roman"/>
          <w:lang w:val="lt-LT"/>
        </w:rPr>
      </w:pPr>
    </w:p>
    <w:p w:rsidR="00C9001F" w:rsidRPr="00515726" w:rsidRDefault="00C9001F" w:rsidP="00C9001F">
      <w:pPr>
        <w:tabs>
          <w:tab w:val="left" w:pos="0"/>
        </w:tabs>
        <w:spacing w:after="0" w:line="240" w:lineRule="auto"/>
        <w:rPr>
          <w:rFonts w:ascii="Times New Roman" w:hAnsi="Times New Roman"/>
          <w:lang w:val="lt-LT"/>
        </w:rPr>
      </w:pPr>
      <w:r w:rsidRPr="00515726">
        <w:rPr>
          <w:rFonts w:ascii="Times New Roman" w:hAnsi="Times New Roman"/>
          <w:lang w:val="lt-LT"/>
        </w:rPr>
        <w:t xml:space="preserve">Laikykitės </w:t>
      </w:r>
      <w:r>
        <w:rPr>
          <w:rFonts w:ascii="Times New Roman" w:hAnsi="Times New Roman"/>
          <w:lang w:val="lt-LT"/>
        </w:rPr>
        <w:t>toliau</w:t>
      </w:r>
      <w:r w:rsidRPr="00515726">
        <w:rPr>
          <w:rFonts w:ascii="Times New Roman" w:hAnsi="Times New Roman"/>
          <w:lang w:val="lt-LT"/>
        </w:rPr>
        <w:t xml:space="preserve"> pateiktos instrukcijos nurodymų siekiant teisingai paruošti Octreotide Teva prieš su</w:t>
      </w:r>
      <w:r>
        <w:rPr>
          <w:rFonts w:ascii="Times New Roman" w:hAnsi="Times New Roman"/>
          <w:lang w:val="lt-LT"/>
        </w:rPr>
        <w:t>leidimą</w:t>
      </w:r>
      <w:r w:rsidRPr="00515726">
        <w:rPr>
          <w:rFonts w:ascii="Times New Roman" w:hAnsi="Times New Roman"/>
          <w:lang w:val="lt-LT"/>
        </w:rPr>
        <w:t xml:space="preserve"> giliai į raumenis.</w:t>
      </w:r>
    </w:p>
    <w:p w:rsidR="00C9001F" w:rsidRPr="00515726" w:rsidRDefault="00C9001F" w:rsidP="00C9001F">
      <w:pPr>
        <w:pStyle w:val="HTMLiankstoformatuotas"/>
        <w:shd w:val="clear" w:color="auto" w:fill="FFFFFF"/>
        <w:rPr>
          <w:rFonts w:ascii="Times New Roman" w:hAnsi="Times New Roman"/>
          <w:sz w:val="22"/>
          <w:szCs w:val="22"/>
          <w:lang w:val="lt-LT"/>
        </w:rPr>
      </w:pPr>
    </w:p>
    <w:p w:rsidR="00C9001F" w:rsidRDefault="00C9001F" w:rsidP="00C9001F">
      <w:pPr>
        <w:pStyle w:val="HTMLiankstoformatuotas"/>
        <w:shd w:val="clear" w:color="auto" w:fill="FFFFFF"/>
        <w:rPr>
          <w:rFonts w:ascii="Times New Roman" w:eastAsia="Times New Roman" w:hAnsi="Times New Roman"/>
          <w:color w:val="212121"/>
          <w:sz w:val="22"/>
          <w:szCs w:val="22"/>
          <w:lang w:val="lt-LT"/>
        </w:rPr>
      </w:pPr>
      <w:r w:rsidRPr="00515726">
        <w:rPr>
          <w:rFonts w:ascii="Times New Roman" w:hAnsi="Times New Roman"/>
          <w:sz w:val="22"/>
          <w:szCs w:val="22"/>
          <w:lang w:val="lt-LT"/>
        </w:rPr>
        <w:t xml:space="preserve">Octreotide Teva suspensijai paruošti yra 3 kritiniai veiksmai. </w:t>
      </w:r>
      <w:r w:rsidRPr="00FC1DD4">
        <w:rPr>
          <w:rFonts w:ascii="Times New Roman" w:hAnsi="Times New Roman"/>
          <w:sz w:val="22"/>
          <w:szCs w:val="22"/>
          <w:lang w:val="lt-LT"/>
        </w:rPr>
        <w:t>J</w:t>
      </w:r>
      <w:r w:rsidRPr="00FC1DD4">
        <w:rPr>
          <w:rFonts w:ascii="Times New Roman" w:eastAsia="Times New Roman" w:hAnsi="Times New Roman"/>
          <w:color w:val="212121"/>
          <w:sz w:val="22"/>
          <w:szCs w:val="22"/>
          <w:lang w:val="lt-LT"/>
        </w:rPr>
        <w:t>ei jų nepaisysite, vaist</w:t>
      </w:r>
      <w:r>
        <w:rPr>
          <w:rFonts w:ascii="Times New Roman" w:eastAsia="Times New Roman" w:hAnsi="Times New Roman"/>
          <w:color w:val="212121"/>
          <w:sz w:val="22"/>
          <w:szCs w:val="22"/>
          <w:lang w:val="lt-LT"/>
        </w:rPr>
        <w:t>ini</w:t>
      </w:r>
      <w:r w:rsidRPr="00FC1DD4">
        <w:rPr>
          <w:rFonts w:ascii="Times New Roman" w:eastAsia="Times New Roman" w:hAnsi="Times New Roman"/>
          <w:color w:val="212121"/>
          <w:sz w:val="22"/>
          <w:szCs w:val="22"/>
          <w:lang w:val="lt-LT"/>
        </w:rPr>
        <w:t>s</w:t>
      </w:r>
      <w:r>
        <w:rPr>
          <w:rFonts w:ascii="Times New Roman" w:eastAsia="Times New Roman" w:hAnsi="Times New Roman"/>
          <w:color w:val="212121"/>
          <w:sz w:val="22"/>
          <w:szCs w:val="22"/>
          <w:lang w:val="lt-LT"/>
        </w:rPr>
        <w:t xml:space="preserve"> preparatas</w:t>
      </w:r>
      <w:r w:rsidRPr="00FC1DD4">
        <w:rPr>
          <w:rFonts w:ascii="Times New Roman" w:eastAsia="Times New Roman" w:hAnsi="Times New Roman"/>
          <w:color w:val="212121"/>
          <w:sz w:val="22"/>
          <w:szCs w:val="22"/>
          <w:lang w:val="lt-LT"/>
        </w:rPr>
        <w:t xml:space="preserve"> gali būti pateiktas netinkamai.</w:t>
      </w:r>
    </w:p>
    <w:p w:rsidR="00C9001F" w:rsidRPr="00515726" w:rsidRDefault="00C9001F" w:rsidP="00C9001F">
      <w:pPr>
        <w:pStyle w:val="HTMLiankstoformatuotas"/>
        <w:shd w:val="clear" w:color="auto" w:fill="FFFFFF"/>
        <w:rPr>
          <w:rFonts w:ascii="Times New Roman" w:eastAsia="Times New Roman" w:hAnsi="Times New Roman"/>
          <w:b/>
          <w:color w:val="212121"/>
          <w:sz w:val="22"/>
          <w:szCs w:val="22"/>
          <w:lang w:val="lt-LT"/>
        </w:rPr>
      </w:pPr>
    </w:p>
    <w:p w:rsidR="00C9001F" w:rsidRPr="00515726" w:rsidRDefault="00C9001F" w:rsidP="00C9001F">
      <w:pPr>
        <w:pStyle w:val="Sraopastraipa"/>
        <w:numPr>
          <w:ilvl w:val="0"/>
          <w:numId w:val="7"/>
        </w:numPr>
        <w:tabs>
          <w:tab w:val="left" w:pos="0"/>
        </w:tabs>
        <w:spacing w:line="240" w:lineRule="auto"/>
        <w:ind w:left="567" w:hanging="567"/>
        <w:rPr>
          <w:szCs w:val="22"/>
          <w:lang w:val="lt-LT"/>
        </w:rPr>
      </w:pPr>
      <w:r w:rsidRPr="00FC1DD4">
        <w:rPr>
          <w:szCs w:val="22"/>
          <w:lang w:val="lt-LT"/>
        </w:rPr>
        <w:t xml:space="preserve">Leiskite </w:t>
      </w:r>
      <w:r>
        <w:rPr>
          <w:szCs w:val="22"/>
          <w:lang w:val="lt-LT"/>
        </w:rPr>
        <w:t>injekciniam</w:t>
      </w:r>
      <w:r w:rsidRPr="00FC1DD4">
        <w:rPr>
          <w:szCs w:val="22"/>
          <w:lang w:val="lt-LT"/>
        </w:rPr>
        <w:t xml:space="preserve"> rinkiniui sušilti iki kambario temperatūros. </w:t>
      </w:r>
      <w:r w:rsidRPr="00515726">
        <w:rPr>
          <w:szCs w:val="22"/>
          <w:lang w:val="lt-LT"/>
        </w:rPr>
        <w:t xml:space="preserve">Išimkite injekcinį rinkinį iš šaldytuvo ir iki </w:t>
      </w:r>
      <w:r>
        <w:rPr>
          <w:szCs w:val="22"/>
          <w:lang w:val="lt-LT"/>
        </w:rPr>
        <w:t>suspensijos paruošimo</w:t>
      </w:r>
      <w:r w:rsidRPr="00515726">
        <w:rPr>
          <w:szCs w:val="22"/>
          <w:lang w:val="lt-LT"/>
        </w:rPr>
        <w:t xml:space="preserve"> palikite kambario temperatūroje</w:t>
      </w:r>
      <w:r>
        <w:rPr>
          <w:szCs w:val="22"/>
          <w:lang w:val="lt-LT"/>
        </w:rPr>
        <w:t xml:space="preserve"> mažiausiai</w:t>
      </w:r>
      <w:r w:rsidRPr="00515726">
        <w:rPr>
          <w:szCs w:val="22"/>
          <w:lang w:val="lt-LT"/>
        </w:rPr>
        <w:t xml:space="preserve"> 30 min., bet ne ilgiau kaip 24</w:t>
      </w:r>
      <w:r>
        <w:rPr>
          <w:szCs w:val="22"/>
          <w:lang w:val="lt-LT"/>
        </w:rPr>
        <w:t> </w:t>
      </w:r>
      <w:r w:rsidRPr="00515726">
        <w:rPr>
          <w:szCs w:val="22"/>
          <w:lang w:val="lt-LT"/>
        </w:rPr>
        <w:t>valandas.</w:t>
      </w:r>
    </w:p>
    <w:p w:rsidR="00C9001F" w:rsidRPr="00515726" w:rsidRDefault="00C9001F" w:rsidP="00C9001F">
      <w:pPr>
        <w:pStyle w:val="Sraopastraipa"/>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rPr>
          <w:color w:val="212121"/>
          <w:szCs w:val="22"/>
          <w:lang w:val="lt-LT"/>
        </w:rPr>
      </w:pPr>
      <w:r w:rsidRPr="00515726">
        <w:rPr>
          <w:color w:val="212121"/>
          <w:szCs w:val="22"/>
          <w:lang w:val="lt-LT"/>
        </w:rPr>
        <w:t xml:space="preserve">Pridėjus </w:t>
      </w:r>
      <w:r>
        <w:rPr>
          <w:color w:val="212121"/>
          <w:szCs w:val="22"/>
          <w:lang w:val="lt-LT"/>
        </w:rPr>
        <w:t>tirpiklio</w:t>
      </w:r>
      <w:r w:rsidRPr="00515726">
        <w:rPr>
          <w:color w:val="212121"/>
          <w:szCs w:val="22"/>
          <w:lang w:val="lt-LT"/>
        </w:rPr>
        <w:t xml:space="preserve">, </w:t>
      </w:r>
      <w:r w:rsidRPr="00FC1DD4">
        <w:rPr>
          <w:color w:val="212121"/>
          <w:szCs w:val="22"/>
          <w:lang w:val="lt-LT"/>
        </w:rPr>
        <w:t>įsitikinkite, kad milteliai yra visiškai sudrėkę</w:t>
      </w:r>
      <w:r w:rsidRPr="00515726">
        <w:rPr>
          <w:color w:val="212121"/>
          <w:szCs w:val="22"/>
          <w:lang w:val="lt-LT"/>
        </w:rPr>
        <w:t xml:space="preserve">, leisdami </w:t>
      </w:r>
      <w:r>
        <w:rPr>
          <w:color w:val="212121"/>
          <w:szCs w:val="22"/>
          <w:lang w:val="lt-LT"/>
        </w:rPr>
        <w:t>flakonui</w:t>
      </w:r>
      <w:r w:rsidRPr="00515726">
        <w:rPr>
          <w:color w:val="212121"/>
          <w:szCs w:val="22"/>
          <w:lang w:val="lt-LT"/>
        </w:rPr>
        <w:t xml:space="preserve"> stovėti 5</w:t>
      </w:r>
      <w:r>
        <w:rPr>
          <w:color w:val="212121"/>
          <w:szCs w:val="22"/>
          <w:lang w:val="lt-LT"/>
        </w:rPr>
        <w:t> </w:t>
      </w:r>
      <w:r w:rsidRPr="00515726">
        <w:rPr>
          <w:color w:val="212121"/>
          <w:szCs w:val="22"/>
          <w:lang w:val="lt-LT"/>
        </w:rPr>
        <w:t>minutes.</w:t>
      </w:r>
    </w:p>
    <w:p w:rsidR="00C9001F" w:rsidRPr="00515726" w:rsidRDefault="00C9001F" w:rsidP="00C9001F">
      <w:pPr>
        <w:pStyle w:val="HTMLiankstoformatuotas"/>
        <w:numPr>
          <w:ilvl w:val="0"/>
          <w:numId w:val="9"/>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imes New Roman" w:eastAsia="Times New Roman" w:hAnsi="Times New Roman"/>
          <w:b/>
          <w:color w:val="212121"/>
          <w:sz w:val="22"/>
          <w:szCs w:val="22"/>
          <w:lang w:val="lt-LT"/>
        </w:rPr>
      </w:pPr>
      <w:r w:rsidRPr="00515726">
        <w:rPr>
          <w:rFonts w:ascii="Times New Roman" w:hAnsi="Times New Roman"/>
          <w:color w:val="212121"/>
          <w:sz w:val="22"/>
          <w:szCs w:val="22"/>
          <w:lang w:val="lt-LT"/>
        </w:rPr>
        <w:t>Milteliams sudrėkus</w:t>
      </w:r>
      <w:r w:rsidRPr="00515726">
        <w:rPr>
          <w:rFonts w:ascii="Times New Roman" w:eastAsia="Times New Roman" w:hAnsi="Times New Roman"/>
          <w:color w:val="212121"/>
          <w:sz w:val="22"/>
          <w:szCs w:val="22"/>
          <w:lang w:val="lt-LT"/>
        </w:rPr>
        <w:t xml:space="preserve"> </w:t>
      </w:r>
      <w:r w:rsidRPr="00FC1DD4">
        <w:rPr>
          <w:rFonts w:ascii="Times New Roman" w:eastAsia="Times New Roman" w:hAnsi="Times New Roman"/>
          <w:color w:val="212121"/>
          <w:sz w:val="22"/>
          <w:szCs w:val="22"/>
          <w:lang w:val="lt-LT"/>
        </w:rPr>
        <w:t>flakoną šiek tiek pakratykite</w:t>
      </w:r>
      <w:r w:rsidRPr="00515726">
        <w:rPr>
          <w:rFonts w:ascii="Times New Roman" w:eastAsia="Times New Roman" w:hAnsi="Times New Roman"/>
          <w:color w:val="212121"/>
          <w:sz w:val="22"/>
          <w:szCs w:val="22"/>
          <w:lang w:val="lt-LT"/>
        </w:rPr>
        <w:t xml:space="preserve"> horizontalia kryptimi mažiausiai 30 sekundžių, </w:t>
      </w:r>
      <w:r w:rsidRPr="00FC1DD4">
        <w:rPr>
          <w:rFonts w:ascii="Times New Roman" w:eastAsia="Times New Roman" w:hAnsi="Times New Roman"/>
          <w:color w:val="212121"/>
          <w:sz w:val="22"/>
          <w:szCs w:val="22"/>
          <w:lang w:val="lt-LT"/>
        </w:rPr>
        <w:t>kol susidaro vienalytė suspensija.</w:t>
      </w:r>
      <w:r w:rsidRPr="00515726">
        <w:rPr>
          <w:rFonts w:ascii="Times New Roman" w:hAnsi="Times New Roman"/>
          <w:sz w:val="22"/>
          <w:szCs w:val="22"/>
          <w:lang w:val="lt-LT"/>
        </w:rPr>
        <w:t xml:space="preserve"> Octreotide Teva suspensiją reikia paruošti </w:t>
      </w:r>
      <w:r w:rsidRPr="00FC1DD4">
        <w:rPr>
          <w:rFonts w:ascii="Times New Roman" w:hAnsi="Times New Roman"/>
          <w:sz w:val="22"/>
          <w:szCs w:val="22"/>
          <w:lang w:val="lt-LT"/>
        </w:rPr>
        <w:t>tik prieš pat</w:t>
      </w:r>
      <w:r w:rsidRPr="00515726">
        <w:rPr>
          <w:rFonts w:ascii="Times New Roman" w:hAnsi="Times New Roman"/>
          <w:sz w:val="22"/>
          <w:szCs w:val="22"/>
          <w:lang w:val="lt-LT"/>
        </w:rPr>
        <w:t xml:space="preserve"> injekciją.</w:t>
      </w:r>
    </w:p>
    <w:p w:rsidR="00C9001F" w:rsidRPr="00515726" w:rsidRDefault="00C9001F" w:rsidP="00C9001F">
      <w:pPr>
        <w:pStyle w:val="HTMLiankstoformatuotas"/>
        <w:shd w:val="clear" w:color="auto" w:fill="FFFFFF"/>
        <w:rPr>
          <w:rFonts w:ascii="Times New Roman" w:hAnsi="Times New Roman"/>
          <w:sz w:val="22"/>
          <w:szCs w:val="22"/>
          <w:lang w:val="lt-LT"/>
        </w:rPr>
      </w:pPr>
    </w:p>
    <w:p w:rsidR="00C9001F" w:rsidRPr="00515726" w:rsidRDefault="00C9001F" w:rsidP="00C9001F">
      <w:pPr>
        <w:pStyle w:val="HTMLiankstoformatuotas"/>
        <w:shd w:val="clear" w:color="auto" w:fill="FFFFFF"/>
        <w:rPr>
          <w:rFonts w:ascii="Times New Roman" w:hAnsi="Times New Roman"/>
          <w:sz w:val="22"/>
          <w:szCs w:val="22"/>
          <w:lang w:val="lt-LT"/>
        </w:rPr>
      </w:pPr>
      <w:r w:rsidRPr="00515726">
        <w:rPr>
          <w:rFonts w:ascii="Times New Roman" w:hAnsi="Times New Roman"/>
          <w:sz w:val="22"/>
          <w:szCs w:val="22"/>
          <w:lang w:val="lt-LT"/>
        </w:rPr>
        <w:t xml:space="preserve">Octreotide Teva gali </w:t>
      </w:r>
      <w:r>
        <w:rPr>
          <w:rFonts w:ascii="Times New Roman" w:hAnsi="Times New Roman"/>
          <w:sz w:val="22"/>
          <w:szCs w:val="22"/>
          <w:lang w:val="lt-LT"/>
        </w:rPr>
        <w:t>suleisti</w:t>
      </w:r>
      <w:r w:rsidRPr="00515726">
        <w:rPr>
          <w:rFonts w:ascii="Times New Roman" w:hAnsi="Times New Roman"/>
          <w:sz w:val="22"/>
          <w:szCs w:val="22"/>
          <w:lang w:val="lt-LT"/>
        </w:rPr>
        <w:t xml:space="preserve"> tik patyręs </w:t>
      </w:r>
      <w:r>
        <w:rPr>
          <w:rFonts w:ascii="Times New Roman" w:hAnsi="Times New Roman"/>
          <w:sz w:val="22"/>
          <w:szCs w:val="22"/>
          <w:lang w:val="lt-LT"/>
        </w:rPr>
        <w:t>sveikatos priežiūros</w:t>
      </w:r>
      <w:r w:rsidRPr="00515726">
        <w:rPr>
          <w:rFonts w:ascii="Times New Roman" w:hAnsi="Times New Roman"/>
          <w:sz w:val="22"/>
          <w:szCs w:val="22"/>
          <w:lang w:val="lt-LT"/>
        </w:rPr>
        <w:t xml:space="preserve"> specialistas.</w:t>
      </w:r>
    </w:p>
    <w:p w:rsidR="00C9001F" w:rsidRPr="00515726" w:rsidRDefault="00C9001F" w:rsidP="00C9001F">
      <w:pPr>
        <w:pStyle w:val="HTMLiankstoformatuotas"/>
        <w:shd w:val="clear" w:color="auto" w:fill="FFFFFF"/>
        <w:rPr>
          <w:rFonts w:ascii="Times New Roman" w:eastAsia="Times New Roman" w:hAnsi="Times New Roman"/>
          <w:b/>
          <w:color w:val="212121"/>
          <w:sz w:val="22"/>
          <w:szCs w:val="22"/>
          <w:lang w:val="lt-LT"/>
        </w:rPr>
      </w:pPr>
    </w:p>
    <w:p w:rsidR="00C9001F" w:rsidRPr="00515726" w:rsidRDefault="00C9001F" w:rsidP="00C9001F">
      <w:pPr>
        <w:pStyle w:val="HTMLiankstoformatuotas"/>
        <w:shd w:val="clear" w:color="auto" w:fill="FFFFFF"/>
        <w:rPr>
          <w:lang w:val="lt-LT"/>
        </w:rPr>
      </w:pPr>
      <w:r>
        <w:rPr>
          <w:noProof/>
          <w:lang w:val="lt-LT" w:eastAsia="lt-LT"/>
        </w:rPr>
        <w:drawing>
          <wp:anchor distT="0" distB="0" distL="114300" distR="114300" simplePos="0" relativeHeight="251659264" behindDoc="1" locked="0" layoutInCell="1" allowOverlap="1" wp14:anchorId="39E51F42" wp14:editId="25ED074C">
            <wp:simplePos x="0" y="0"/>
            <wp:positionH relativeFrom="column">
              <wp:posOffset>4213860</wp:posOffset>
            </wp:positionH>
            <wp:positionV relativeFrom="paragraph">
              <wp:posOffset>72390</wp:posOffset>
            </wp:positionV>
            <wp:extent cx="1274445" cy="1083310"/>
            <wp:effectExtent l="0" t="0" r="0" b="0"/>
            <wp:wrapSquare wrapText="bothSides"/>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083310"/>
                    </a:xfrm>
                    <a:prstGeom prst="rect">
                      <a:avLst/>
                    </a:prstGeom>
                    <a:noFill/>
                  </pic:spPr>
                </pic:pic>
              </a:graphicData>
            </a:graphic>
            <wp14:sizeRelH relativeFrom="page">
              <wp14:pctWidth>0</wp14:pctWidth>
            </wp14:sizeRelH>
            <wp14:sizeRelV relativeFrom="page">
              <wp14:pctHeight>0</wp14:pctHeight>
            </wp14:sizeRelV>
          </wp:anchor>
        </w:drawing>
      </w:r>
      <w:r w:rsidRPr="00515726">
        <w:rPr>
          <w:rFonts w:ascii="Times New Roman" w:eastAsia="Times New Roman" w:hAnsi="Times New Roman"/>
          <w:b/>
          <w:sz w:val="22"/>
          <w:szCs w:val="22"/>
          <w:lang w:val="lt-LT"/>
        </w:rPr>
        <w:t>1</w:t>
      </w:r>
      <w:r>
        <w:rPr>
          <w:rFonts w:ascii="Times New Roman" w:eastAsia="Times New Roman" w:hAnsi="Times New Roman"/>
          <w:b/>
          <w:sz w:val="22"/>
          <w:szCs w:val="22"/>
          <w:lang w:val="lt-LT"/>
        </w:rPr>
        <w:t> </w:t>
      </w:r>
      <w:r w:rsidRPr="00515726">
        <w:rPr>
          <w:rFonts w:ascii="Times New Roman" w:eastAsia="Times New Roman" w:hAnsi="Times New Roman"/>
          <w:b/>
          <w:sz w:val="22"/>
          <w:szCs w:val="22"/>
          <w:lang w:val="lt-LT"/>
        </w:rPr>
        <w:t>etapas</w:t>
      </w:r>
    </w:p>
    <w:p w:rsidR="00C9001F" w:rsidRPr="00515726" w:rsidRDefault="00C9001F" w:rsidP="00C9001F">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Išimkite Octreotide Teva injekcinį </w:t>
      </w:r>
      <w:r>
        <w:rPr>
          <w:rFonts w:ascii="Times New Roman" w:eastAsia="Times New Roman" w:hAnsi="Times New Roman"/>
          <w:lang w:val="lt-LT"/>
        </w:rPr>
        <w:t>rinkinį</w:t>
      </w:r>
      <w:r w:rsidRPr="00515726">
        <w:rPr>
          <w:rFonts w:ascii="Times New Roman" w:eastAsia="Times New Roman" w:hAnsi="Times New Roman"/>
          <w:lang w:val="lt-LT"/>
        </w:rPr>
        <w:t xml:space="preserve"> iš šaldytuvo.</w:t>
      </w:r>
    </w:p>
    <w:p w:rsidR="00C9001F" w:rsidRPr="00515726" w:rsidRDefault="00C9001F" w:rsidP="00C9001F">
      <w:pPr>
        <w:tabs>
          <w:tab w:val="left" w:pos="567"/>
        </w:tabs>
        <w:spacing w:after="0" w:line="240" w:lineRule="auto"/>
        <w:rPr>
          <w:rFonts w:ascii="Times New Roman" w:eastAsia="Times New Roman" w:hAnsi="Times New Roman"/>
          <w:lang w:val="lt-LT"/>
        </w:rPr>
      </w:pPr>
    </w:p>
    <w:p w:rsidR="00C9001F" w:rsidRPr="00FC1DD4" w:rsidRDefault="00C9001F" w:rsidP="00C9001F">
      <w:pPr>
        <w:tabs>
          <w:tab w:val="left" w:pos="567"/>
        </w:tabs>
        <w:spacing w:after="0" w:line="240" w:lineRule="auto"/>
        <w:rPr>
          <w:rFonts w:ascii="Times New Roman" w:eastAsia="Times New Roman" w:hAnsi="Times New Roman"/>
          <w:lang w:val="lt-LT"/>
        </w:rPr>
      </w:pPr>
      <w:r w:rsidRPr="00FC1DD4">
        <w:rPr>
          <w:rFonts w:ascii="Times New Roman" w:eastAsia="Times New Roman" w:hAnsi="Times New Roman"/>
          <w:bCs/>
          <w:lang w:val="lt-LT"/>
        </w:rPr>
        <w:t xml:space="preserve">DĖMESIO: labai svarbu suspensiją pradėti ruošti tik tada, kai injekcinis rinkinys sušyla iki kambario temperatūros. </w:t>
      </w:r>
      <w:r w:rsidRPr="00FC1DD4">
        <w:rPr>
          <w:rFonts w:ascii="Times New Roman" w:eastAsia="Times New Roman" w:hAnsi="Times New Roman"/>
          <w:bCs/>
          <w:color w:val="000000"/>
          <w:lang w:val="lt-LT"/>
        </w:rPr>
        <w:t>Prieš</w:t>
      </w:r>
      <w:r>
        <w:rPr>
          <w:rFonts w:ascii="Times New Roman" w:eastAsia="Times New Roman" w:hAnsi="Times New Roman"/>
          <w:bCs/>
          <w:color w:val="000000"/>
          <w:lang w:val="lt-LT"/>
        </w:rPr>
        <w:t xml:space="preserve"> </w:t>
      </w:r>
      <w:r w:rsidRPr="00FC1DD4">
        <w:rPr>
          <w:rFonts w:ascii="Times New Roman" w:eastAsia="Times New Roman" w:hAnsi="Times New Roman"/>
          <w:bCs/>
          <w:color w:val="000000"/>
          <w:lang w:val="lt-LT"/>
        </w:rPr>
        <w:t xml:space="preserve">ruošdami suspensiją, palaikykite rinkinį kambario temperatūroje </w:t>
      </w:r>
      <w:r w:rsidRPr="00FC1DD4">
        <w:rPr>
          <w:rFonts w:ascii="Times New Roman" w:eastAsia="Times New Roman" w:hAnsi="Times New Roman"/>
          <w:bCs/>
          <w:lang w:val="lt-LT"/>
        </w:rPr>
        <w:t>ne trumpiau kaip 30 minučių, tačiau ne ilgiau kaip 24 valandas.</w:t>
      </w:r>
    </w:p>
    <w:p w:rsidR="00C9001F" w:rsidRPr="00515726" w:rsidRDefault="00C9001F" w:rsidP="00C9001F">
      <w:pPr>
        <w:tabs>
          <w:tab w:val="left" w:pos="567"/>
        </w:tabs>
        <w:spacing w:after="0" w:line="240" w:lineRule="auto"/>
        <w:rPr>
          <w:rFonts w:ascii="Times New Roman" w:eastAsia="Times New Roman" w:hAnsi="Times New Roman"/>
          <w:lang w:val="lt-LT"/>
        </w:rPr>
      </w:pPr>
      <w:r>
        <w:rPr>
          <w:noProof/>
          <w:lang w:val="lt-LT" w:eastAsia="lt-LT"/>
        </w:rPr>
        <w:drawing>
          <wp:anchor distT="0" distB="0" distL="114300" distR="114300" simplePos="0" relativeHeight="251660288" behindDoc="0" locked="0" layoutInCell="1" allowOverlap="1" wp14:anchorId="113DC860" wp14:editId="0A3CD595">
            <wp:simplePos x="0" y="0"/>
            <wp:positionH relativeFrom="column">
              <wp:posOffset>3829685</wp:posOffset>
            </wp:positionH>
            <wp:positionV relativeFrom="paragraph">
              <wp:posOffset>92075</wp:posOffset>
            </wp:positionV>
            <wp:extent cx="2590800" cy="2181225"/>
            <wp:effectExtent l="0" t="0" r="0" b="0"/>
            <wp:wrapSquare wrapText="bothSides"/>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2181225"/>
                    </a:xfrm>
                    <a:prstGeom prst="rect">
                      <a:avLst/>
                    </a:prstGeom>
                    <a:noFill/>
                  </pic:spPr>
                </pic:pic>
              </a:graphicData>
            </a:graphic>
            <wp14:sizeRelH relativeFrom="page">
              <wp14:pctWidth>0</wp14:pctWidth>
            </wp14:sizeRelH>
            <wp14:sizeRelV relativeFrom="page">
              <wp14:pctHeight>0</wp14:pctHeight>
            </wp14:sizeRelV>
          </wp:anchor>
        </w:drawing>
      </w:r>
    </w:p>
    <w:p w:rsidR="00C9001F" w:rsidRPr="00515726" w:rsidRDefault="00C9001F" w:rsidP="00C9001F">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Pastaba</w:t>
      </w:r>
      <w:r>
        <w:rPr>
          <w:rFonts w:ascii="Times New Roman" w:eastAsia="Times New Roman" w:hAnsi="Times New Roman"/>
          <w:lang w:val="lt-LT"/>
        </w:rPr>
        <w:t>:</w:t>
      </w:r>
      <w:r w:rsidRPr="00515726">
        <w:rPr>
          <w:rFonts w:ascii="Times New Roman" w:eastAsia="Times New Roman" w:hAnsi="Times New Roman"/>
          <w:lang w:val="lt-LT"/>
        </w:rPr>
        <w:t xml:space="preserve"> jei reikia, injekcinį rinkinį vėl galima įdėti į šaldytuvą.</w:t>
      </w:r>
    </w:p>
    <w:p w:rsidR="00C9001F" w:rsidRPr="00515726" w:rsidRDefault="00C9001F" w:rsidP="00C9001F">
      <w:pPr>
        <w:tabs>
          <w:tab w:val="left" w:pos="567"/>
        </w:tabs>
        <w:spacing w:after="0" w:line="240" w:lineRule="auto"/>
        <w:rPr>
          <w:rFonts w:ascii="Times New Roman" w:eastAsia="Times New Roman" w:hAnsi="Times New Roman"/>
          <w:lang w:val="lt-LT"/>
        </w:rPr>
      </w:pPr>
    </w:p>
    <w:p w:rsidR="00C9001F" w:rsidRPr="00515726" w:rsidRDefault="00C9001F" w:rsidP="00C9001F">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b/>
          <w:lang w:val="lt-LT"/>
        </w:rPr>
        <w:t>2</w:t>
      </w:r>
      <w:r>
        <w:rPr>
          <w:rFonts w:ascii="Times New Roman" w:eastAsia="Times New Roman" w:hAnsi="Times New Roman"/>
          <w:b/>
          <w:lang w:val="lt-LT"/>
        </w:rPr>
        <w:t> </w:t>
      </w:r>
      <w:r w:rsidRPr="00515726">
        <w:rPr>
          <w:rFonts w:ascii="Times New Roman" w:eastAsia="Times New Roman" w:hAnsi="Times New Roman"/>
          <w:b/>
          <w:lang w:val="lt-LT"/>
        </w:rPr>
        <w:t>etapas</w:t>
      </w:r>
    </w:p>
    <w:p w:rsidR="00C9001F" w:rsidRPr="00515726" w:rsidRDefault="00C9001F" w:rsidP="00C9001F">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Nuimkite plastikinį dangtelį nuo </w:t>
      </w:r>
      <w:r>
        <w:rPr>
          <w:rFonts w:ascii="Times New Roman" w:eastAsia="Times New Roman" w:hAnsi="Times New Roman"/>
          <w:lang w:val="lt-LT"/>
        </w:rPr>
        <w:t>flakono</w:t>
      </w:r>
      <w:r w:rsidRPr="00515726">
        <w:rPr>
          <w:rFonts w:ascii="Times New Roman" w:eastAsia="Times New Roman" w:hAnsi="Times New Roman"/>
          <w:lang w:val="lt-LT"/>
        </w:rPr>
        <w:t xml:space="preserve"> ir nuvalykite guminį kamštį alkoholiu suvilgytu tamponu.</w:t>
      </w:r>
    </w:p>
    <w:p w:rsidR="00C9001F" w:rsidRPr="00FC1DD4" w:rsidRDefault="00C9001F" w:rsidP="00C9001F">
      <w:pPr>
        <w:tabs>
          <w:tab w:val="left" w:pos="720"/>
        </w:tabs>
        <w:autoSpaceDE w:val="0"/>
        <w:autoSpaceDN w:val="0"/>
        <w:adjustRightInd w:val="0"/>
        <w:spacing w:after="0" w:line="240" w:lineRule="auto"/>
        <w:rPr>
          <w:rFonts w:ascii="Times New Roman" w:hAnsi="Times New Roman"/>
          <w:color w:val="212121"/>
          <w:lang w:val="lt-LT"/>
        </w:rPr>
      </w:pPr>
      <w:r w:rsidRPr="00515726">
        <w:rPr>
          <w:rFonts w:ascii="Times New Roman" w:eastAsia="Times New Roman" w:hAnsi="Times New Roman"/>
          <w:lang w:val="lt-LT"/>
        </w:rPr>
        <w:t xml:space="preserve">Nuplėškite dengiamąją plėvelę ir išimkite </w:t>
      </w:r>
      <w:r>
        <w:rPr>
          <w:rFonts w:ascii="Times New Roman" w:eastAsia="Times New Roman" w:hAnsi="Times New Roman"/>
          <w:lang w:val="lt-LT"/>
        </w:rPr>
        <w:t xml:space="preserve">flakono </w:t>
      </w:r>
      <w:r w:rsidRPr="00515726">
        <w:rPr>
          <w:rFonts w:ascii="Times New Roman" w:eastAsia="Times New Roman" w:hAnsi="Times New Roman"/>
          <w:lang w:val="lt-LT"/>
        </w:rPr>
        <w:t>adapterį iš</w:t>
      </w:r>
      <w:r>
        <w:rPr>
          <w:rFonts w:ascii="Times New Roman" w:eastAsia="Times New Roman" w:hAnsi="Times New Roman"/>
          <w:lang w:val="lt-LT"/>
        </w:rPr>
        <w:t xml:space="preserve"> </w:t>
      </w:r>
      <w:r w:rsidRPr="00515726">
        <w:rPr>
          <w:rFonts w:ascii="Times New Roman" w:eastAsia="Times New Roman" w:hAnsi="Times New Roman"/>
          <w:lang w:val="lt-LT"/>
        </w:rPr>
        <w:t xml:space="preserve">pakuotės laikydami tarp balto </w:t>
      </w:r>
      <w:r w:rsidRPr="00FC1DD4">
        <w:rPr>
          <w:rFonts w:ascii="Times New Roman" w:eastAsia="Times New Roman" w:hAnsi="Times New Roman"/>
          <w:i/>
          <w:lang w:val="lt-LT"/>
        </w:rPr>
        <w:t>luer</w:t>
      </w:r>
      <w:r>
        <w:rPr>
          <w:rFonts w:ascii="Times New Roman" w:eastAsia="Times New Roman" w:hAnsi="Times New Roman"/>
          <w:lang w:val="lt-LT"/>
        </w:rPr>
        <w:t> </w:t>
      </w:r>
      <w:r w:rsidRPr="002F659F">
        <w:rPr>
          <w:rFonts w:ascii="Times New Roman" w:eastAsia="Times New Roman" w:hAnsi="Times New Roman"/>
          <w:lang w:val="lt-LT"/>
        </w:rPr>
        <w:t xml:space="preserve">dangtelio </w:t>
      </w:r>
      <w:r w:rsidRPr="00515726">
        <w:rPr>
          <w:rFonts w:ascii="Times New Roman" w:eastAsia="Times New Roman" w:hAnsi="Times New Roman"/>
          <w:lang w:val="lt-LT"/>
        </w:rPr>
        <w:t xml:space="preserve">ir apsauginio </w:t>
      </w:r>
      <w:r w:rsidRPr="00FC1DD4">
        <w:rPr>
          <w:rFonts w:ascii="Times New Roman" w:hAnsi="Times New Roman"/>
          <w:lang w:val="lt-LT"/>
        </w:rPr>
        <w:t xml:space="preserve">gaubto. </w:t>
      </w:r>
      <w:r w:rsidRPr="0000278F">
        <w:rPr>
          <w:rFonts w:ascii="Times New Roman" w:hAnsi="Times New Roman"/>
          <w:color w:val="212121"/>
          <w:lang w:val="lt-LT"/>
        </w:rPr>
        <w:t>Negalima</w:t>
      </w:r>
      <w:r w:rsidRPr="00FC1DD4">
        <w:rPr>
          <w:rFonts w:ascii="Times New Roman" w:hAnsi="Times New Roman"/>
          <w:color w:val="212121"/>
          <w:lang w:val="lt-LT"/>
        </w:rPr>
        <w:t xml:space="preserve"> liesti adapterio galo </w:t>
      </w:r>
      <w:r>
        <w:rPr>
          <w:rFonts w:ascii="Times New Roman" w:hAnsi="Times New Roman"/>
          <w:color w:val="212121"/>
          <w:lang w:val="lt-LT"/>
        </w:rPr>
        <w:t>jok</w:t>
      </w:r>
      <w:r w:rsidRPr="00FC1DD4">
        <w:rPr>
          <w:rFonts w:ascii="Times New Roman" w:hAnsi="Times New Roman"/>
          <w:color w:val="212121"/>
          <w:lang w:val="lt-LT"/>
        </w:rPr>
        <w:t>ioje vietoje.</w:t>
      </w:r>
    </w:p>
    <w:p w:rsidR="00C9001F" w:rsidRPr="00515726" w:rsidRDefault="00C9001F" w:rsidP="00C9001F">
      <w:pPr>
        <w:tabs>
          <w:tab w:val="left" w:pos="720"/>
        </w:tabs>
        <w:autoSpaceDE w:val="0"/>
        <w:autoSpaceDN w:val="0"/>
        <w:adjustRightInd w:val="0"/>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Padėkite </w:t>
      </w:r>
      <w:r>
        <w:rPr>
          <w:rFonts w:ascii="Times New Roman" w:eastAsia="Times New Roman" w:hAnsi="Times New Roman"/>
          <w:lang w:val="lt-LT"/>
        </w:rPr>
        <w:t>flakoną</w:t>
      </w:r>
      <w:r w:rsidRPr="00515726">
        <w:rPr>
          <w:rFonts w:ascii="Times New Roman" w:eastAsia="Times New Roman" w:hAnsi="Times New Roman"/>
          <w:lang w:val="lt-LT"/>
        </w:rPr>
        <w:t xml:space="preserve"> ant lygaus paviršiaus. Uždėkite </w:t>
      </w:r>
      <w:r>
        <w:rPr>
          <w:rFonts w:ascii="Times New Roman" w:eastAsia="Times New Roman" w:hAnsi="Times New Roman"/>
          <w:lang w:val="lt-LT"/>
        </w:rPr>
        <w:t>flakono</w:t>
      </w:r>
      <w:r w:rsidRPr="00515726">
        <w:rPr>
          <w:rFonts w:ascii="Times New Roman" w:eastAsia="Times New Roman" w:hAnsi="Times New Roman"/>
          <w:lang w:val="lt-LT"/>
        </w:rPr>
        <w:t xml:space="preserve"> adapterį ant </w:t>
      </w:r>
      <w:r>
        <w:rPr>
          <w:rFonts w:ascii="Times New Roman" w:eastAsia="Times New Roman" w:hAnsi="Times New Roman"/>
          <w:lang w:val="lt-LT"/>
        </w:rPr>
        <w:t>flakono</w:t>
      </w:r>
      <w:r w:rsidRPr="00515726">
        <w:rPr>
          <w:rFonts w:ascii="Times New Roman" w:eastAsia="Times New Roman" w:hAnsi="Times New Roman"/>
          <w:lang w:val="lt-LT"/>
        </w:rPr>
        <w:t xml:space="preserve"> viršūnės ir iki galo pastumkite, kad jis įsistatytų į savo vietą</w:t>
      </w:r>
      <w:r>
        <w:rPr>
          <w:rFonts w:ascii="Times New Roman" w:eastAsia="Times New Roman" w:hAnsi="Times New Roman"/>
          <w:lang w:val="lt-LT"/>
        </w:rPr>
        <w:t>,</w:t>
      </w:r>
      <w:r w:rsidRPr="00515726">
        <w:rPr>
          <w:rFonts w:ascii="Times New Roman" w:eastAsia="Times New Roman" w:hAnsi="Times New Roman"/>
          <w:lang w:val="lt-LT"/>
        </w:rPr>
        <w:t xml:space="preserve"> ta</w:t>
      </w:r>
      <w:r>
        <w:rPr>
          <w:rFonts w:ascii="Times New Roman" w:eastAsia="Times New Roman" w:hAnsi="Times New Roman"/>
          <w:lang w:val="lt-LT"/>
        </w:rPr>
        <w:t>m</w:t>
      </w:r>
      <w:r w:rsidRPr="00515726">
        <w:rPr>
          <w:rFonts w:ascii="Times New Roman" w:eastAsia="Times New Roman" w:hAnsi="Times New Roman"/>
          <w:lang w:val="lt-LT"/>
        </w:rPr>
        <w:t xml:space="preserve"> įvykus išgirsite klaktelėjimą</w:t>
      </w:r>
      <w:r w:rsidRPr="00515726">
        <w:rPr>
          <w:rFonts w:ascii="Times New Roman" w:eastAsia="Times New Roman" w:hAnsi="Times New Roman"/>
          <w:color w:val="000000"/>
          <w:lang w:val="lt-LT"/>
        </w:rPr>
        <w:t>.</w:t>
      </w:r>
    </w:p>
    <w:p w:rsidR="00C9001F" w:rsidRPr="00515726" w:rsidRDefault="00C9001F" w:rsidP="00C9001F">
      <w:pPr>
        <w:tabs>
          <w:tab w:val="left" w:pos="567"/>
        </w:tabs>
        <w:spacing w:after="0" w:line="240" w:lineRule="auto"/>
        <w:rPr>
          <w:lang w:val="lt-LT"/>
        </w:rPr>
      </w:pPr>
      <w:r w:rsidRPr="00515726">
        <w:rPr>
          <w:rFonts w:ascii="Times New Roman" w:eastAsia="Times New Roman" w:hAnsi="Times New Roman"/>
          <w:lang w:val="lt-LT"/>
        </w:rPr>
        <w:t>Adapterio viršūnę nuvalykite alkoholiu suvilgytu tamponu.</w:t>
      </w:r>
    </w:p>
    <w:p w:rsidR="00C9001F" w:rsidRPr="00515726" w:rsidRDefault="00C9001F" w:rsidP="00C9001F">
      <w:pPr>
        <w:pStyle w:val="HTMLiankstoformatuotas"/>
        <w:shd w:val="clear" w:color="auto" w:fill="FFFFFF"/>
        <w:rPr>
          <w:rFonts w:ascii="Times New Roman" w:hAnsi="Times New Roman"/>
          <w:sz w:val="22"/>
          <w:szCs w:val="22"/>
          <w:lang w:val="lt-LT"/>
        </w:rPr>
      </w:pPr>
    </w:p>
    <w:p w:rsidR="00C9001F" w:rsidRPr="00515726" w:rsidRDefault="00C9001F" w:rsidP="00C9001F">
      <w:pPr>
        <w:tabs>
          <w:tab w:val="left" w:pos="567"/>
        </w:tabs>
        <w:spacing w:after="0" w:line="240" w:lineRule="auto"/>
        <w:rPr>
          <w:rFonts w:ascii="Times New Roman" w:eastAsia="Times New Roman" w:hAnsi="Times New Roman"/>
          <w:lang w:val="lt-LT"/>
        </w:rPr>
      </w:pPr>
      <w:r>
        <w:rPr>
          <w:noProof/>
          <w:lang w:val="lt-LT" w:eastAsia="lt-LT"/>
        </w:rPr>
        <w:drawing>
          <wp:anchor distT="0" distB="0" distL="114300" distR="114300" simplePos="0" relativeHeight="251661312" behindDoc="0" locked="0" layoutInCell="1" allowOverlap="1" wp14:anchorId="5ADA6C46" wp14:editId="0878ADA6">
            <wp:simplePos x="0" y="0"/>
            <wp:positionH relativeFrom="column">
              <wp:posOffset>3543300</wp:posOffset>
            </wp:positionH>
            <wp:positionV relativeFrom="paragraph">
              <wp:posOffset>38100</wp:posOffset>
            </wp:positionV>
            <wp:extent cx="2861945" cy="1257935"/>
            <wp:effectExtent l="0" t="0" r="0" b="0"/>
            <wp:wrapSquare wrapText="bothSides"/>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1945" cy="1257935"/>
                    </a:xfrm>
                    <a:prstGeom prst="rect">
                      <a:avLst/>
                    </a:prstGeom>
                    <a:noFill/>
                  </pic:spPr>
                </pic:pic>
              </a:graphicData>
            </a:graphic>
            <wp14:sizeRelH relativeFrom="page">
              <wp14:pctWidth>0</wp14:pctWidth>
            </wp14:sizeRelH>
            <wp14:sizeRelV relativeFrom="page">
              <wp14:pctHeight>0</wp14:pctHeight>
            </wp14:sizeRelV>
          </wp:anchor>
        </w:drawing>
      </w:r>
      <w:r w:rsidRPr="00515726">
        <w:rPr>
          <w:rFonts w:ascii="Times New Roman" w:eastAsia="Times New Roman" w:hAnsi="Times New Roman"/>
          <w:b/>
          <w:lang w:val="lt-LT"/>
        </w:rPr>
        <w:t>3</w:t>
      </w:r>
      <w:r>
        <w:rPr>
          <w:rFonts w:ascii="Times New Roman" w:eastAsia="Times New Roman" w:hAnsi="Times New Roman"/>
          <w:b/>
          <w:lang w:val="lt-LT"/>
        </w:rPr>
        <w:t> </w:t>
      </w:r>
      <w:r w:rsidRPr="00515726">
        <w:rPr>
          <w:rFonts w:ascii="Times New Roman" w:eastAsia="Times New Roman" w:hAnsi="Times New Roman"/>
          <w:b/>
          <w:lang w:val="lt-LT"/>
        </w:rPr>
        <w:t>etapas</w:t>
      </w:r>
    </w:p>
    <w:p w:rsidR="00C9001F" w:rsidRPr="00515726" w:rsidRDefault="00C9001F" w:rsidP="00C9001F">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Švelniai nuimkite baltą dangtelį nuo tirpikliu užpildyto švirkšto ir užsukite švirkštą ant </w:t>
      </w:r>
      <w:r>
        <w:rPr>
          <w:rFonts w:ascii="Times New Roman" w:eastAsia="Times New Roman" w:hAnsi="Times New Roman"/>
          <w:lang w:val="lt-LT"/>
        </w:rPr>
        <w:t>flakono</w:t>
      </w:r>
      <w:r w:rsidRPr="00515726">
        <w:rPr>
          <w:rFonts w:ascii="Times New Roman" w:eastAsia="Times New Roman" w:hAnsi="Times New Roman"/>
          <w:lang w:val="lt-LT"/>
        </w:rPr>
        <w:t xml:space="preserve"> adapterio.</w:t>
      </w:r>
    </w:p>
    <w:p w:rsidR="00C9001F" w:rsidRPr="00515726" w:rsidRDefault="00C9001F" w:rsidP="00C9001F">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Lėtai spauskite stūmoklį žemyn, suleiskite visą tirpiklį į </w:t>
      </w:r>
      <w:r>
        <w:rPr>
          <w:rFonts w:ascii="Times New Roman" w:eastAsia="Times New Roman" w:hAnsi="Times New Roman"/>
          <w:lang w:val="lt-LT"/>
        </w:rPr>
        <w:t>flakoną</w:t>
      </w:r>
      <w:r w:rsidRPr="00515726">
        <w:rPr>
          <w:rFonts w:ascii="Times New Roman" w:eastAsia="Times New Roman" w:hAnsi="Times New Roman"/>
          <w:lang w:val="lt-LT"/>
        </w:rPr>
        <w:t>.</w:t>
      </w:r>
    </w:p>
    <w:p w:rsidR="00C9001F" w:rsidRPr="00515726" w:rsidRDefault="00C9001F" w:rsidP="00C9001F">
      <w:pPr>
        <w:tabs>
          <w:tab w:val="left" w:pos="567"/>
        </w:tabs>
        <w:spacing w:after="0" w:line="240" w:lineRule="auto"/>
        <w:rPr>
          <w:rFonts w:ascii="Times New Roman" w:eastAsia="Times New Roman" w:hAnsi="Times New Roman"/>
          <w:lang w:val="lt-LT"/>
        </w:rPr>
      </w:pPr>
    </w:p>
    <w:p w:rsidR="00C9001F" w:rsidRPr="00515726" w:rsidRDefault="00C9001F" w:rsidP="00C9001F">
      <w:pPr>
        <w:tabs>
          <w:tab w:val="left" w:pos="567"/>
        </w:tabs>
        <w:spacing w:after="0" w:line="240" w:lineRule="auto"/>
        <w:rPr>
          <w:rFonts w:ascii="Times New Roman" w:eastAsia="Times New Roman" w:hAnsi="Times New Roman"/>
          <w:lang w:val="lt-LT"/>
        </w:rPr>
      </w:pPr>
    </w:p>
    <w:p w:rsidR="00C9001F" w:rsidRPr="00515726" w:rsidRDefault="00C9001F" w:rsidP="00C9001F">
      <w:pPr>
        <w:tabs>
          <w:tab w:val="left" w:pos="567"/>
        </w:tabs>
        <w:spacing w:after="0" w:line="240" w:lineRule="auto"/>
        <w:rPr>
          <w:rFonts w:ascii="Times New Roman" w:eastAsia="Times New Roman" w:hAnsi="Times New Roman"/>
          <w:lang w:val="lt-LT"/>
        </w:rPr>
      </w:pPr>
    </w:p>
    <w:p w:rsidR="00C9001F" w:rsidRPr="00515726" w:rsidRDefault="00C9001F" w:rsidP="00C9001F">
      <w:pPr>
        <w:tabs>
          <w:tab w:val="left" w:pos="567"/>
        </w:tabs>
        <w:spacing w:after="0" w:line="240" w:lineRule="auto"/>
        <w:rPr>
          <w:rFonts w:ascii="Times New Roman" w:eastAsia="Times New Roman" w:hAnsi="Times New Roman"/>
          <w:b/>
          <w:lang w:val="lt-LT"/>
        </w:rPr>
      </w:pPr>
      <w:r>
        <w:rPr>
          <w:noProof/>
          <w:lang w:val="lt-LT" w:eastAsia="lt-LT"/>
        </w:rPr>
        <w:drawing>
          <wp:anchor distT="0" distB="0" distL="114300" distR="114300" simplePos="0" relativeHeight="251662336" behindDoc="0" locked="0" layoutInCell="1" allowOverlap="1" wp14:anchorId="18AA6238" wp14:editId="5B86B890">
            <wp:simplePos x="0" y="0"/>
            <wp:positionH relativeFrom="column">
              <wp:posOffset>4251960</wp:posOffset>
            </wp:positionH>
            <wp:positionV relativeFrom="paragraph">
              <wp:posOffset>104140</wp:posOffset>
            </wp:positionV>
            <wp:extent cx="1390650" cy="1190625"/>
            <wp:effectExtent l="0" t="0" r="0" b="0"/>
            <wp:wrapSquare wrapText="bothSides"/>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1190625"/>
                    </a:xfrm>
                    <a:prstGeom prst="rect">
                      <a:avLst/>
                    </a:prstGeom>
                    <a:noFill/>
                  </pic:spPr>
                </pic:pic>
              </a:graphicData>
            </a:graphic>
            <wp14:sizeRelH relativeFrom="page">
              <wp14:pctWidth>0</wp14:pctWidth>
            </wp14:sizeRelH>
            <wp14:sizeRelV relativeFrom="page">
              <wp14:pctHeight>0</wp14:pctHeight>
            </wp14:sizeRelV>
          </wp:anchor>
        </w:drawing>
      </w:r>
      <w:r w:rsidRPr="00515726">
        <w:rPr>
          <w:rFonts w:ascii="Times New Roman" w:eastAsia="Times New Roman" w:hAnsi="Times New Roman"/>
          <w:b/>
          <w:lang w:val="lt-LT"/>
        </w:rPr>
        <w:t>4</w:t>
      </w:r>
      <w:r>
        <w:rPr>
          <w:rFonts w:ascii="Times New Roman" w:eastAsia="Times New Roman" w:hAnsi="Times New Roman"/>
          <w:b/>
          <w:lang w:val="lt-LT"/>
        </w:rPr>
        <w:t> </w:t>
      </w:r>
      <w:r w:rsidRPr="00515726">
        <w:rPr>
          <w:rFonts w:ascii="Times New Roman" w:eastAsia="Times New Roman" w:hAnsi="Times New Roman"/>
          <w:b/>
          <w:lang w:val="lt-LT"/>
        </w:rPr>
        <w:t>etapas</w:t>
      </w:r>
    </w:p>
    <w:p w:rsidR="00C9001F" w:rsidRPr="00515726" w:rsidRDefault="00C9001F" w:rsidP="00C9001F">
      <w:pPr>
        <w:tabs>
          <w:tab w:val="left" w:pos="567"/>
        </w:tabs>
        <w:spacing w:after="0" w:line="240" w:lineRule="auto"/>
        <w:rPr>
          <w:rFonts w:ascii="Times New Roman" w:eastAsia="Times New Roman" w:hAnsi="Times New Roman"/>
          <w:lang w:val="lt-LT"/>
        </w:rPr>
      </w:pPr>
      <w:r w:rsidRPr="00FC1DD4">
        <w:rPr>
          <w:rFonts w:ascii="Times New Roman" w:eastAsia="Times New Roman" w:hAnsi="Times New Roman"/>
          <w:lang w:val="lt-LT"/>
        </w:rPr>
        <w:t>DĖMESIO: svarbu nejudinti flakono 5</w:t>
      </w:r>
      <w:r>
        <w:rPr>
          <w:rFonts w:ascii="Times New Roman" w:eastAsia="Times New Roman" w:hAnsi="Times New Roman"/>
          <w:lang w:val="lt-LT"/>
        </w:rPr>
        <w:t> </w:t>
      </w:r>
      <w:r w:rsidRPr="00FC1DD4">
        <w:rPr>
          <w:rFonts w:ascii="Times New Roman" w:eastAsia="Times New Roman" w:hAnsi="Times New Roman"/>
          <w:lang w:val="lt-LT"/>
        </w:rPr>
        <w:t xml:space="preserve">minutes </w:t>
      </w:r>
      <w:r w:rsidRPr="00515726">
        <w:rPr>
          <w:rFonts w:ascii="Times New Roman" w:eastAsia="Times New Roman" w:hAnsi="Times New Roman"/>
          <w:lang w:val="lt-LT"/>
        </w:rPr>
        <w:t>siekiant užtikrinti</w:t>
      </w:r>
      <w:r>
        <w:rPr>
          <w:rFonts w:ascii="Times New Roman" w:eastAsia="Times New Roman" w:hAnsi="Times New Roman"/>
          <w:lang w:val="lt-LT"/>
        </w:rPr>
        <w:t>, k</w:t>
      </w:r>
      <w:r w:rsidRPr="00515726">
        <w:rPr>
          <w:rFonts w:ascii="Times New Roman" w:eastAsia="Times New Roman" w:hAnsi="Times New Roman"/>
          <w:lang w:val="lt-LT"/>
        </w:rPr>
        <w:t>ad tirpiklis visiškai suvilgytų miltelius.</w:t>
      </w:r>
    </w:p>
    <w:p w:rsidR="00C9001F" w:rsidRPr="00515726" w:rsidRDefault="00C9001F" w:rsidP="00C9001F">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Pastaba: normalu, jei stūmoklis sugrįžta į viršų, nes </w:t>
      </w:r>
      <w:r>
        <w:rPr>
          <w:rFonts w:ascii="Times New Roman" w:eastAsia="Times New Roman" w:hAnsi="Times New Roman"/>
          <w:lang w:val="lt-LT"/>
        </w:rPr>
        <w:t>flakone</w:t>
      </w:r>
      <w:r w:rsidRPr="00515726">
        <w:rPr>
          <w:rFonts w:ascii="Times New Roman" w:eastAsia="Times New Roman" w:hAnsi="Times New Roman"/>
          <w:lang w:val="lt-LT"/>
        </w:rPr>
        <w:t xml:space="preserve"> gali būti</w:t>
      </w:r>
      <w:r>
        <w:rPr>
          <w:rFonts w:ascii="Times New Roman" w:eastAsia="Times New Roman" w:hAnsi="Times New Roman"/>
          <w:lang w:val="lt-LT"/>
        </w:rPr>
        <w:t xml:space="preserve"> </w:t>
      </w:r>
      <w:r w:rsidRPr="00515726">
        <w:rPr>
          <w:rFonts w:ascii="Times New Roman" w:eastAsia="Times New Roman" w:hAnsi="Times New Roman"/>
          <w:lang w:val="lt-LT"/>
        </w:rPr>
        <w:t>nežymiai padid</w:t>
      </w:r>
      <w:r>
        <w:rPr>
          <w:rFonts w:ascii="Times New Roman" w:eastAsia="Times New Roman" w:hAnsi="Times New Roman"/>
          <w:lang w:val="lt-LT"/>
        </w:rPr>
        <w:t>ėjęs</w:t>
      </w:r>
      <w:r w:rsidRPr="00515726">
        <w:rPr>
          <w:rFonts w:ascii="Times New Roman" w:eastAsia="Times New Roman" w:hAnsi="Times New Roman"/>
          <w:lang w:val="lt-LT"/>
        </w:rPr>
        <w:t xml:space="preserve"> slėgis.</w:t>
      </w:r>
    </w:p>
    <w:p w:rsidR="00C9001F" w:rsidRPr="00FC1DD4" w:rsidRDefault="00C9001F" w:rsidP="00C9001F">
      <w:pPr>
        <w:tabs>
          <w:tab w:val="left" w:pos="567"/>
        </w:tabs>
        <w:spacing w:after="0" w:line="240" w:lineRule="auto"/>
        <w:rPr>
          <w:rFonts w:ascii="Times New Roman" w:eastAsia="Times New Roman" w:hAnsi="Times New Roman"/>
          <w:lang w:val="lt-LT"/>
        </w:rPr>
      </w:pPr>
      <w:r w:rsidRPr="00FC1DD4">
        <w:rPr>
          <w:rFonts w:ascii="Times New Roman" w:eastAsia="Times New Roman" w:hAnsi="Times New Roman"/>
          <w:lang w:val="lt-LT"/>
        </w:rPr>
        <w:t>Šiame etape parenkite pacientą injekcijai</w:t>
      </w:r>
      <w:r w:rsidRPr="00FC1DD4">
        <w:rPr>
          <w:rFonts w:ascii="Times New Roman" w:eastAsia="Times New Roman" w:hAnsi="Times New Roman"/>
          <w:bCs/>
          <w:lang w:val="lt-LT"/>
        </w:rPr>
        <w:t>.</w:t>
      </w:r>
    </w:p>
    <w:p w:rsidR="00C9001F" w:rsidRDefault="00C9001F" w:rsidP="00C9001F">
      <w:pPr>
        <w:tabs>
          <w:tab w:val="left" w:pos="567"/>
        </w:tabs>
        <w:spacing w:after="0" w:line="240" w:lineRule="auto"/>
        <w:rPr>
          <w:rFonts w:ascii="Times New Roman" w:eastAsia="Times New Roman" w:hAnsi="Times New Roman"/>
          <w:b/>
          <w:lang w:val="lt-LT"/>
        </w:rPr>
      </w:pPr>
    </w:p>
    <w:p w:rsidR="00C9001F" w:rsidRPr="00515726" w:rsidRDefault="00C9001F" w:rsidP="00C9001F">
      <w:pPr>
        <w:tabs>
          <w:tab w:val="left" w:pos="567"/>
        </w:tabs>
        <w:spacing w:after="0" w:line="240" w:lineRule="auto"/>
        <w:rPr>
          <w:rFonts w:ascii="Times New Roman" w:eastAsia="Times New Roman" w:hAnsi="Times New Roman"/>
          <w:b/>
          <w:lang w:val="lt-LT"/>
        </w:rPr>
      </w:pPr>
    </w:p>
    <w:p w:rsidR="00C9001F" w:rsidRPr="00515726" w:rsidRDefault="00C9001F" w:rsidP="00C9001F">
      <w:pPr>
        <w:tabs>
          <w:tab w:val="left" w:pos="567"/>
        </w:tabs>
        <w:spacing w:after="0" w:line="240" w:lineRule="auto"/>
        <w:rPr>
          <w:rFonts w:ascii="Times New Roman" w:eastAsia="Times New Roman" w:hAnsi="Times New Roman"/>
          <w:b/>
          <w:lang w:val="lt-LT"/>
        </w:rPr>
      </w:pPr>
      <w:r>
        <w:rPr>
          <w:noProof/>
          <w:lang w:val="lt-LT" w:eastAsia="lt-LT"/>
        </w:rPr>
        <w:drawing>
          <wp:anchor distT="0" distB="0" distL="114300" distR="114300" simplePos="0" relativeHeight="251663360" behindDoc="0" locked="0" layoutInCell="1" allowOverlap="1" wp14:anchorId="5A634B52" wp14:editId="2E4D6EEB">
            <wp:simplePos x="0" y="0"/>
            <wp:positionH relativeFrom="column">
              <wp:posOffset>4268470</wp:posOffset>
            </wp:positionH>
            <wp:positionV relativeFrom="paragraph">
              <wp:posOffset>31750</wp:posOffset>
            </wp:positionV>
            <wp:extent cx="1821180" cy="1216660"/>
            <wp:effectExtent l="0" t="0" r="0" b="0"/>
            <wp:wrapSquare wrapText="bothSides"/>
            <wp:docPr id="16447989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1180" cy="1216660"/>
                    </a:xfrm>
                    <a:prstGeom prst="rect">
                      <a:avLst/>
                    </a:prstGeom>
                    <a:noFill/>
                  </pic:spPr>
                </pic:pic>
              </a:graphicData>
            </a:graphic>
            <wp14:sizeRelH relativeFrom="page">
              <wp14:pctWidth>0</wp14:pctWidth>
            </wp14:sizeRelH>
            <wp14:sizeRelV relativeFrom="page">
              <wp14:pctHeight>0</wp14:pctHeight>
            </wp14:sizeRelV>
          </wp:anchor>
        </w:drawing>
      </w:r>
      <w:r w:rsidRPr="00515726">
        <w:rPr>
          <w:rFonts w:ascii="Times New Roman" w:eastAsia="Times New Roman" w:hAnsi="Times New Roman"/>
          <w:b/>
          <w:lang w:val="lt-LT"/>
        </w:rPr>
        <w:t>5 etapas</w:t>
      </w:r>
    </w:p>
    <w:p w:rsidR="00C9001F" w:rsidRPr="00515726" w:rsidRDefault="00C9001F" w:rsidP="00C9001F">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Po sudrėkinimo periodo įsitikinkite, kad stūmoklis visiškai nustumtas švirkšte žemyn.</w:t>
      </w:r>
    </w:p>
    <w:p w:rsidR="00C9001F" w:rsidRPr="00515726" w:rsidRDefault="00C9001F" w:rsidP="00C9001F">
      <w:pPr>
        <w:tabs>
          <w:tab w:val="left" w:pos="567"/>
        </w:tabs>
        <w:spacing w:after="0" w:line="240" w:lineRule="auto"/>
        <w:rPr>
          <w:rFonts w:ascii="Times New Roman" w:eastAsia="Times New Roman" w:hAnsi="Times New Roman"/>
          <w:b/>
          <w:bCs/>
          <w:lang w:val="lt-LT"/>
        </w:rPr>
      </w:pPr>
      <w:r w:rsidRPr="00FC1DD4">
        <w:rPr>
          <w:rFonts w:ascii="Times New Roman" w:eastAsia="Times New Roman" w:hAnsi="Times New Roman"/>
          <w:lang w:val="lt-LT"/>
        </w:rPr>
        <w:t>DĖMESIO:</w:t>
      </w:r>
      <w:r w:rsidRPr="00515726">
        <w:rPr>
          <w:rFonts w:ascii="Times New Roman" w:eastAsia="Times New Roman" w:hAnsi="Times New Roman"/>
          <w:lang w:val="lt-LT"/>
        </w:rPr>
        <w:t xml:space="preserve"> </w:t>
      </w:r>
      <w:r>
        <w:rPr>
          <w:rFonts w:ascii="Times New Roman" w:eastAsia="Times New Roman" w:hAnsi="Times New Roman"/>
          <w:lang w:val="lt-LT"/>
        </w:rPr>
        <w:t>l</w:t>
      </w:r>
      <w:r w:rsidRPr="00515726">
        <w:rPr>
          <w:rFonts w:ascii="Times New Roman" w:eastAsia="Times New Roman" w:hAnsi="Times New Roman"/>
          <w:lang w:val="lt-LT"/>
        </w:rPr>
        <w:t xml:space="preserve">aikykite nuspaustą stūmoklį ir </w:t>
      </w:r>
      <w:r>
        <w:rPr>
          <w:rFonts w:ascii="Times New Roman" w:eastAsia="Times New Roman" w:hAnsi="Times New Roman"/>
          <w:lang w:val="lt-LT"/>
        </w:rPr>
        <w:t>flakoną</w:t>
      </w:r>
      <w:r w:rsidRPr="00515726">
        <w:rPr>
          <w:rFonts w:ascii="Times New Roman" w:eastAsia="Times New Roman" w:hAnsi="Times New Roman"/>
          <w:lang w:val="lt-LT"/>
        </w:rPr>
        <w:t xml:space="preserve"> nestipriai pasukiokite horizontaliai mažiausiai 30 sekundžių, kad milteliai būtų visiškai suspenduoti (susidarytų vienalytė pieno spalvos suspensija)</w:t>
      </w:r>
      <w:r>
        <w:rPr>
          <w:rFonts w:ascii="Times New Roman" w:eastAsia="Times New Roman" w:hAnsi="Times New Roman"/>
          <w:lang w:val="lt-LT"/>
        </w:rPr>
        <w:t>.</w:t>
      </w:r>
      <w:r>
        <w:rPr>
          <w:rFonts w:ascii="Times New Roman" w:eastAsia="Times New Roman" w:hAnsi="Times New Roman"/>
          <w:bCs/>
          <w:lang w:val="lt-LT"/>
        </w:rPr>
        <w:t xml:space="preserve"> </w:t>
      </w:r>
      <w:r w:rsidRPr="00FC1DD4">
        <w:rPr>
          <w:rFonts w:ascii="Times New Roman" w:eastAsia="Times New Roman" w:hAnsi="Times New Roman"/>
          <w:bCs/>
          <w:lang w:val="lt-LT"/>
        </w:rPr>
        <w:t>Jei milteliai visiškai nesusispendavo, pakartotinai nestipriai pasukiokite flakoną 30</w:t>
      </w:r>
      <w:r>
        <w:rPr>
          <w:rFonts w:ascii="Times New Roman" w:eastAsia="Times New Roman" w:hAnsi="Times New Roman"/>
          <w:bCs/>
          <w:lang w:val="lt-LT"/>
        </w:rPr>
        <w:t> </w:t>
      </w:r>
      <w:r w:rsidRPr="00FC1DD4">
        <w:rPr>
          <w:rFonts w:ascii="Times New Roman" w:eastAsia="Times New Roman" w:hAnsi="Times New Roman"/>
          <w:bCs/>
          <w:lang w:val="lt-LT"/>
        </w:rPr>
        <w:t>sekundžių.</w:t>
      </w:r>
    </w:p>
    <w:p w:rsidR="00C9001F" w:rsidRPr="00515726" w:rsidRDefault="00C9001F" w:rsidP="00C9001F">
      <w:pPr>
        <w:tabs>
          <w:tab w:val="left" w:pos="567"/>
        </w:tabs>
        <w:spacing w:after="0" w:line="240" w:lineRule="auto"/>
        <w:rPr>
          <w:rFonts w:ascii="Times New Roman" w:eastAsia="Times New Roman" w:hAnsi="Times New Roman"/>
          <w:lang w:val="lt-LT"/>
        </w:rPr>
      </w:pPr>
      <w:r>
        <w:rPr>
          <w:noProof/>
          <w:lang w:val="lt-LT" w:eastAsia="lt-LT"/>
        </w:rPr>
        <w:drawing>
          <wp:anchor distT="0" distB="0" distL="114300" distR="114300" simplePos="0" relativeHeight="251664384" behindDoc="0" locked="0" layoutInCell="1" allowOverlap="1" wp14:anchorId="6BA4F6F3" wp14:editId="32A2B05B">
            <wp:simplePos x="0" y="0"/>
            <wp:positionH relativeFrom="column">
              <wp:posOffset>4516120</wp:posOffset>
            </wp:positionH>
            <wp:positionV relativeFrom="paragraph">
              <wp:posOffset>60960</wp:posOffset>
            </wp:positionV>
            <wp:extent cx="1524000" cy="2628900"/>
            <wp:effectExtent l="0" t="0" r="0" b="0"/>
            <wp:wrapSquare wrapText="bothSides"/>
            <wp:docPr id="188463830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2628900"/>
                    </a:xfrm>
                    <a:prstGeom prst="rect">
                      <a:avLst/>
                    </a:prstGeom>
                    <a:noFill/>
                  </pic:spPr>
                </pic:pic>
              </a:graphicData>
            </a:graphic>
            <wp14:sizeRelH relativeFrom="page">
              <wp14:pctWidth>0</wp14:pctWidth>
            </wp14:sizeRelH>
            <wp14:sizeRelV relativeFrom="page">
              <wp14:pctHeight>0</wp14:pctHeight>
            </wp14:sizeRelV>
          </wp:anchor>
        </w:drawing>
      </w:r>
    </w:p>
    <w:p w:rsidR="00C9001F" w:rsidRPr="00515726" w:rsidRDefault="00C9001F" w:rsidP="00C9001F">
      <w:pPr>
        <w:tabs>
          <w:tab w:val="left" w:pos="567"/>
        </w:tabs>
        <w:spacing w:after="0" w:line="240" w:lineRule="auto"/>
        <w:rPr>
          <w:rFonts w:ascii="Times New Roman" w:eastAsia="Times New Roman" w:hAnsi="Times New Roman"/>
          <w:b/>
          <w:lang w:val="lt-LT"/>
        </w:rPr>
      </w:pPr>
      <w:r w:rsidRPr="00515726">
        <w:rPr>
          <w:rFonts w:ascii="Times New Roman" w:eastAsia="Times New Roman" w:hAnsi="Times New Roman"/>
          <w:b/>
          <w:lang w:val="lt-LT"/>
        </w:rPr>
        <w:t>6</w:t>
      </w:r>
      <w:r>
        <w:rPr>
          <w:rFonts w:ascii="Times New Roman" w:eastAsia="Times New Roman" w:hAnsi="Times New Roman"/>
          <w:b/>
          <w:lang w:val="lt-LT"/>
        </w:rPr>
        <w:t> </w:t>
      </w:r>
      <w:r w:rsidRPr="00515726">
        <w:rPr>
          <w:rFonts w:ascii="Times New Roman" w:eastAsia="Times New Roman" w:hAnsi="Times New Roman"/>
          <w:b/>
          <w:lang w:val="lt-LT"/>
        </w:rPr>
        <w:t>etapas</w:t>
      </w:r>
    </w:p>
    <w:p w:rsidR="00C9001F" w:rsidRPr="00FC1DD4" w:rsidRDefault="00C9001F" w:rsidP="00C9001F">
      <w:pPr>
        <w:pStyle w:val="HTMLiankstoformatuotas"/>
        <w:shd w:val="clear" w:color="auto" w:fill="FFFFFF"/>
        <w:rPr>
          <w:rFonts w:ascii="Times New Roman" w:hAnsi="Times New Roman"/>
          <w:sz w:val="22"/>
          <w:szCs w:val="22"/>
          <w:lang w:val="lt-LT"/>
        </w:rPr>
      </w:pPr>
      <w:r w:rsidRPr="00515726">
        <w:rPr>
          <w:rFonts w:ascii="Times New Roman" w:eastAsia="Times New Roman" w:hAnsi="Times New Roman"/>
          <w:color w:val="212121"/>
          <w:sz w:val="22"/>
          <w:szCs w:val="22"/>
          <w:lang w:val="lt-LT"/>
        </w:rPr>
        <w:t xml:space="preserve">Apverskite švirkštą ir </w:t>
      </w:r>
      <w:r>
        <w:rPr>
          <w:rFonts w:ascii="Times New Roman" w:eastAsia="Times New Roman" w:hAnsi="Times New Roman"/>
          <w:color w:val="212121"/>
          <w:sz w:val="22"/>
          <w:szCs w:val="22"/>
          <w:lang w:val="lt-LT"/>
        </w:rPr>
        <w:t>flakoną</w:t>
      </w:r>
      <w:r w:rsidRPr="00515726">
        <w:rPr>
          <w:rFonts w:ascii="Times New Roman" w:eastAsia="Times New Roman" w:hAnsi="Times New Roman"/>
          <w:color w:val="212121"/>
          <w:sz w:val="22"/>
          <w:szCs w:val="22"/>
          <w:lang w:val="lt-LT"/>
        </w:rPr>
        <w:t xml:space="preserve"> aukštyn, lėtai traukite stūmoklį atgal </w:t>
      </w:r>
      <w:r w:rsidRPr="00EF4919">
        <w:rPr>
          <w:rFonts w:ascii="Times New Roman" w:eastAsia="Times New Roman" w:hAnsi="Times New Roman"/>
          <w:color w:val="212121"/>
          <w:sz w:val="22"/>
          <w:szCs w:val="22"/>
          <w:lang w:val="lt-LT"/>
        </w:rPr>
        <w:t xml:space="preserve">ir </w:t>
      </w:r>
      <w:r w:rsidRPr="00FC1DD4">
        <w:rPr>
          <w:rFonts w:ascii="Times New Roman" w:hAnsi="Times New Roman"/>
          <w:sz w:val="22"/>
          <w:szCs w:val="22"/>
          <w:lang w:val="lt-LT"/>
        </w:rPr>
        <w:t>visą flakono turinį ištraukite į švirkštą.</w:t>
      </w:r>
    </w:p>
    <w:p w:rsidR="00C9001F" w:rsidRPr="00515726" w:rsidRDefault="00C9001F" w:rsidP="00C900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lang w:val="lt-LT"/>
        </w:rPr>
      </w:pPr>
      <w:r w:rsidRPr="00515726">
        <w:rPr>
          <w:rFonts w:ascii="Times New Roman" w:eastAsia="Times New Roman" w:hAnsi="Times New Roman"/>
          <w:color w:val="212121"/>
          <w:lang w:val="lt-LT"/>
        </w:rPr>
        <w:t xml:space="preserve">Išsukite švirkštą iš </w:t>
      </w:r>
      <w:r>
        <w:rPr>
          <w:rFonts w:ascii="Times New Roman" w:eastAsia="Times New Roman" w:hAnsi="Times New Roman"/>
          <w:color w:val="212121"/>
          <w:lang w:val="lt-LT"/>
        </w:rPr>
        <w:t>flakono</w:t>
      </w:r>
      <w:r w:rsidRPr="00515726">
        <w:rPr>
          <w:rFonts w:ascii="Times New Roman" w:eastAsia="Times New Roman" w:hAnsi="Times New Roman"/>
          <w:color w:val="212121"/>
          <w:lang w:val="lt-LT"/>
        </w:rPr>
        <w:t xml:space="preserve"> adapterio.</w:t>
      </w:r>
    </w:p>
    <w:p w:rsidR="00C9001F" w:rsidRPr="00515726" w:rsidRDefault="00C9001F" w:rsidP="00C9001F">
      <w:pPr>
        <w:tabs>
          <w:tab w:val="left" w:pos="567"/>
        </w:tabs>
        <w:spacing w:after="0" w:line="240" w:lineRule="auto"/>
        <w:rPr>
          <w:rFonts w:ascii="Times New Roman" w:eastAsia="Times New Roman" w:hAnsi="Times New Roman"/>
          <w:lang w:val="lt-LT"/>
        </w:rPr>
      </w:pPr>
    </w:p>
    <w:p w:rsidR="00C9001F" w:rsidRPr="00515726" w:rsidRDefault="00C9001F" w:rsidP="00C9001F">
      <w:pPr>
        <w:tabs>
          <w:tab w:val="left" w:pos="567"/>
        </w:tabs>
        <w:spacing w:after="0" w:line="240" w:lineRule="auto"/>
        <w:rPr>
          <w:rFonts w:ascii="Times New Roman" w:eastAsia="Times New Roman" w:hAnsi="Times New Roman"/>
          <w:lang w:val="lt-LT"/>
        </w:rPr>
      </w:pPr>
    </w:p>
    <w:p w:rsidR="00C9001F" w:rsidRDefault="00C9001F" w:rsidP="00C9001F">
      <w:pPr>
        <w:tabs>
          <w:tab w:val="left" w:pos="567"/>
        </w:tabs>
        <w:spacing w:after="0" w:line="240" w:lineRule="auto"/>
        <w:rPr>
          <w:rFonts w:ascii="Times New Roman" w:eastAsia="Times New Roman" w:hAnsi="Times New Roman"/>
          <w:lang w:val="lt-LT"/>
        </w:rPr>
      </w:pPr>
    </w:p>
    <w:p w:rsidR="00C9001F" w:rsidRDefault="00C9001F" w:rsidP="00C9001F">
      <w:pPr>
        <w:tabs>
          <w:tab w:val="left" w:pos="567"/>
        </w:tabs>
        <w:spacing w:after="0" w:line="240" w:lineRule="auto"/>
        <w:rPr>
          <w:rFonts w:ascii="Times New Roman" w:eastAsia="Times New Roman" w:hAnsi="Times New Roman"/>
          <w:lang w:val="lt-LT"/>
        </w:rPr>
      </w:pPr>
    </w:p>
    <w:p w:rsidR="00C9001F" w:rsidRDefault="00C9001F" w:rsidP="00C9001F">
      <w:pPr>
        <w:tabs>
          <w:tab w:val="left" w:pos="567"/>
        </w:tabs>
        <w:spacing w:after="0" w:line="240" w:lineRule="auto"/>
        <w:rPr>
          <w:rFonts w:ascii="Times New Roman" w:eastAsia="Times New Roman" w:hAnsi="Times New Roman"/>
          <w:lang w:val="lt-LT"/>
        </w:rPr>
      </w:pPr>
    </w:p>
    <w:p w:rsidR="00C9001F" w:rsidRDefault="00C9001F" w:rsidP="00C9001F">
      <w:pPr>
        <w:tabs>
          <w:tab w:val="left" w:pos="567"/>
        </w:tabs>
        <w:spacing w:after="0" w:line="240" w:lineRule="auto"/>
        <w:rPr>
          <w:rFonts w:ascii="Times New Roman" w:eastAsia="Times New Roman" w:hAnsi="Times New Roman"/>
          <w:lang w:val="lt-LT"/>
        </w:rPr>
      </w:pPr>
    </w:p>
    <w:p w:rsidR="00C9001F" w:rsidRDefault="00C9001F" w:rsidP="00C9001F">
      <w:pPr>
        <w:tabs>
          <w:tab w:val="left" w:pos="567"/>
        </w:tabs>
        <w:spacing w:after="0" w:line="240" w:lineRule="auto"/>
        <w:rPr>
          <w:rFonts w:ascii="Times New Roman" w:eastAsia="Times New Roman" w:hAnsi="Times New Roman"/>
          <w:lang w:val="lt-LT"/>
        </w:rPr>
      </w:pPr>
    </w:p>
    <w:p w:rsidR="00C9001F" w:rsidRDefault="00C9001F" w:rsidP="00C9001F">
      <w:pPr>
        <w:tabs>
          <w:tab w:val="left" w:pos="567"/>
        </w:tabs>
        <w:spacing w:after="0" w:line="240" w:lineRule="auto"/>
        <w:rPr>
          <w:rFonts w:ascii="Times New Roman" w:eastAsia="Times New Roman" w:hAnsi="Times New Roman"/>
          <w:lang w:val="lt-LT"/>
        </w:rPr>
      </w:pPr>
    </w:p>
    <w:p w:rsidR="00C9001F" w:rsidRDefault="00C9001F" w:rsidP="00C9001F">
      <w:pPr>
        <w:tabs>
          <w:tab w:val="left" w:pos="567"/>
        </w:tabs>
        <w:spacing w:after="0" w:line="240" w:lineRule="auto"/>
        <w:rPr>
          <w:rFonts w:ascii="Times New Roman" w:eastAsia="Times New Roman" w:hAnsi="Times New Roman"/>
          <w:lang w:val="lt-LT"/>
        </w:rPr>
      </w:pPr>
    </w:p>
    <w:p w:rsidR="00C9001F" w:rsidRDefault="00C9001F" w:rsidP="00C9001F">
      <w:pPr>
        <w:tabs>
          <w:tab w:val="left" w:pos="567"/>
        </w:tabs>
        <w:spacing w:after="0" w:line="240" w:lineRule="auto"/>
        <w:rPr>
          <w:rFonts w:ascii="Times New Roman" w:eastAsia="Times New Roman" w:hAnsi="Times New Roman"/>
          <w:lang w:val="lt-LT"/>
        </w:rPr>
      </w:pPr>
    </w:p>
    <w:p w:rsidR="00C9001F" w:rsidRDefault="00C9001F" w:rsidP="00C9001F">
      <w:pPr>
        <w:tabs>
          <w:tab w:val="left" w:pos="567"/>
        </w:tabs>
        <w:spacing w:after="0" w:line="240" w:lineRule="auto"/>
        <w:rPr>
          <w:rFonts w:ascii="Times New Roman" w:eastAsia="Times New Roman" w:hAnsi="Times New Roman"/>
          <w:lang w:val="lt-LT"/>
        </w:rPr>
      </w:pPr>
    </w:p>
    <w:p w:rsidR="00C9001F" w:rsidRPr="00515726" w:rsidRDefault="00C9001F" w:rsidP="00C9001F">
      <w:pPr>
        <w:tabs>
          <w:tab w:val="left" w:pos="567"/>
        </w:tabs>
        <w:spacing w:after="0" w:line="240" w:lineRule="auto"/>
        <w:rPr>
          <w:rFonts w:ascii="Times New Roman" w:eastAsia="Times New Roman" w:hAnsi="Times New Roman"/>
          <w:lang w:val="lt-LT"/>
        </w:rPr>
      </w:pPr>
    </w:p>
    <w:p w:rsidR="00C9001F" w:rsidRPr="00515726" w:rsidRDefault="00C9001F" w:rsidP="00C9001F">
      <w:pPr>
        <w:tabs>
          <w:tab w:val="left" w:pos="567"/>
        </w:tabs>
        <w:spacing w:after="0" w:line="240" w:lineRule="auto"/>
        <w:rPr>
          <w:rFonts w:ascii="Times New Roman" w:eastAsia="Times New Roman" w:hAnsi="Times New Roman"/>
          <w:b/>
          <w:lang w:val="lt-LT"/>
        </w:rPr>
      </w:pPr>
      <w:r>
        <w:rPr>
          <w:noProof/>
          <w:lang w:val="lt-LT" w:eastAsia="lt-LT"/>
        </w:rPr>
        <w:drawing>
          <wp:anchor distT="0" distB="0" distL="114300" distR="114300" simplePos="0" relativeHeight="251665408" behindDoc="0" locked="0" layoutInCell="1" allowOverlap="1" wp14:anchorId="26545213" wp14:editId="0BDD7387">
            <wp:simplePos x="0" y="0"/>
            <wp:positionH relativeFrom="column">
              <wp:posOffset>4337050</wp:posOffset>
            </wp:positionH>
            <wp:positionV relativeFrom="paragraph">
              <wp:posOffset>33655</wp:posOffset>
            </wp:positionV>
            <wp:extent cx="1864360" cy="2310130"/>
            <wp:effectExtent l="0" t="0" r="0" b="0"/>
            <wp:wrapSquare wrapText="bothSides"/>
            <wp:docPr id="58276748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4360" cy="2310130"/>
                    </a:xfrm>
                    <a:prstGeom prst="rect">
                      <a:avLst/>
                    </a:prstGeom>
                    <a:noFill/>
                  </pic:spPr>
                </pic:pic>
              </a:graphicData>
            </a:graphic>
            <wp14:sizeRelH relativeFrom="page">
              <wp14:pctWidth>0</wp14:pctWidth>
            </wp14:sizeRelH>
            <wp14:sizeRelV relativeFrom="page">
              <wp14:pctHeight>0</wp14:pctHeight>
            </wp14:sizeRelV>
          </wp:anchor>
        </w:drawing>
      </w:r>
      <w:r w:rsidRPr="00515726">
        <w:rPr>
          <w:rFonts w:ascii="Times New Roman" w:eastAsia="Times New Roman" w:hAnsi="Times New Roman"/>
          <w:b/>
          <w:lang w:val="lt-LT"/>
        </w:rPr>
        <w:t>7</w:t>
      </w:r>
      <w:r>
        <w:rPr>
          <w:rFonts w:ascii="Times New Roman" w:eastAsia="Times New Roman" w:hAnsi="Times New Roman"/>
          <w:b/>
          <w:lang w:val="lt-LT"/>
        </w:rPr>
        <w:t> </w:t>
      </w:r>
      <w:r w:rsidRPr="00515726">
        <w:rPr>
          <w:rFonts w:ascii="Times New Roman" w:eastAsia="Times New Roman" w:hAnsi="Times New Roman"/>
          <w:b/>
          <w:lang w:val="lt-LT"/>
        </w:rPr>
        <w:t>etapas</w:t>
      </w:r>
    </w:p>
    <w:p w:rsidR="00C9001F" w:rsidRPr="00515726" w:rsidRDefault="00C9001F" w:rsidP="00C9001F">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Injekcijos vietą dezinfekuokite alkoholiu suvilgytu tamponu.</w:t>
      </w:r>
    </w:p>
    <w:p w:rsidR="00C9001F" w:rsidRPr="00515726" w:rsidRDefault="00C9001F" w:rsidP="00C9001F">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Užsukite saugią injekcinę adatą ant švirkšto.</w:t>
      </w:r>
    </w:p>
    <w:p w:rsidR="00C9001F" w:rsidRPr="00515726" w:rsidRDefault="00C9001F" w:rsidP="00C9001F">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Jei vaistinio preparato suleidimas a</w:t>
      </w:r>
      <w:r>
        <w:rPr>
          <w:rFonts w:ascii="Times New Roman" w:eastAsia="Times New Roman" w:hAnsi="Times New Roman"/>
          <w:lang w:val="lt-LT"/>
        </w:rPr>
        <w:t>tidedamas</w:t>
      </w:r>
      <w:r w:rsidRPr="00515726">
        <w:rPr>
          <w:rFonts w:ascii="Times New Roman" w:eastAsia="Times New Roman" w:hAnsi="Times New Roman"/>
          <w:lang w:val="lt-LT"/>
        </w:rPr>
        <w:t xml:space="preserve">, švelniai </w:t>
      </w:r>
      <w:r w:rsidRPr="00FC1DD4">
        <w:rPr>
          <w:rFonts w:ascii="Times New Roman" w:eastAsia="Times New Roman" w:hAnsi="Times New Roman"/>
          <w:lang w:val="lt-LT"/>
        </w:rPr>
        <w:t>pakartotinai papurtykite</w:t>
      </w:r>
      <w:r w:rsidRPr="00515726">
        <w:rPr>
          <w:rFonts w:ascii="Times New Roman" w:eastAsia="Times New Roman" w:hAnsi="Times New Roman"/>
          <w:lang w:val="lt-LT"/>
        </w:rPr>
        <w:t xml:space="preserve"> švirkštą, kad išliktų vienalytė pieno spalvos suspensija.</w:t>
      </w:r>
    </w:p>
    <w:p w:rsidR="00C9001F" w:rsidRPr="00515726" w:rsidRDefault="00C9001F" w:rsidP="00C9001F">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Nuimkite adatos apsauginį dangtelį.</w:t>
      </w:r>
    </w:p>
    <w:p w:rsidR="00C9001F" w:rsidRPr="00515726" w:rsidRDefault="00C9001F" w:rsidP="00C9001F">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Švelniai patapšnokite švirkštą, </w:t>
      </w:r>
      <w:r>
        <w:rPr>
          <w:rFonts w:ascii="Times New Roman" w:eastAsia="Times New Roman" w:hAnsi="Times New Roman"/>
          <w:lang w:val="lt-LT"/>
        </w:rPr>
        <w:t xml:space="preserve">kad </w:t>
      </w:r>
      <w:r w:rsidRPr="00515726">
        <w:rPr>
          <w:rFonts w:ascii="Times New Roman" w:eastAsia="Times New Roman" w:hAnsi="Times New Roman"/>
          <w:lang w:val="lt-LT"/>
        </w:rPr>
        <w:t>matom</w:t>
      </w:r>
      <w:r>
        <w:rPr>
          <w:rFonts w:ascii="Times New Roman" w:eastAsia="Times New Roman" w:hAnsi="Times New Roman"/>
          <w:lang w:val="lt-LT"/>
        </w:rPr>
        <w:t>us</w:t>
      </w:r>
      <w:r w:rsidRPr="00515726">
        <w:rPr>
          <w:rFonts w:ascii="Times New Roman" w:eastAsia="Times New Roman" w:hAnsi="Times New Roman"/>
          <w:lang w:val="lt-LT"/>
        </w:rPr>
        <w:t xml:space="preserve"> oro burbuliukus pašalin</w:t>
      </w:r>
      <w:r>
        <w:rPr>
          <w:rFonts w:ascii="Times New Roman" w:eastAsia="Times New Roman" w:hAnsi="Times New Roman"/>
          <w:lang w:val="lt-LT"/>
        </w:rPr>
        <w:t>tumėte</w:t>
      </w:r>
      <w:r w:rsidRPr="00515726">
        <w:rPr>
          <w:rFonts w:ascii="Times New Roman" w:eastAsia="Times New Roman" w:hAnsi="Times New Roman"/>
          <w:lang w:val="lt-LT"/>
        </w:rPr>
        <w:t xml:space="preserve"> iš</w:t>
      </w:r>
      <w:r>
        <w:rPr>
          <w:rFonts w:ascii="Times New Roman" w:eastAsia="Times New Roman" w:hAnsi="Times New Roman"/>
          <w:lang w:val="lt-LT"/>
        </w:rPr>
        <w:t xml:space="preserve"> </w:t>
      </w:r>
      <w:r w:rsidRPr="00515726">
        <w:rPr>
          <w:rFonts w:ascii="Times New Roman" w:eastAsia="Times New Roman" w:hAnsi="Times New Roman"/>
          <w:lang w:val="lt-LT"/>
        </w:rPr>
        <w:t>švirkšto.</w:t>
      </w:r>
    </w:p>
    <w:p w:rsidR="00C9001F" w:rsidRPr="00515726" w:rsidRDefault="00C9001F" w:rsidP="00C9001F">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Pereikite nedelsiant prie 8</w:t>
      </w:r>
      <w:r>
        <w:rPr>
          <w:rFonts w:ascii="Times New Roman" w:eastAsia="Times New Roman" w:hAnsi="Times New Roman"/>
          <w:lang w:val="lt-LT"/>
        </w:rPr>
        <w:t> </w:t>
      </w:r>
      <w:r w:rsidRPr="00515726">
        <w:rPr>
          <w:rFonts w:ascii="Times New Roman" w:eastAsia="Times New Roman" w:hAnsi="Times New Roman"/>
          <w:lang w:val="lt-LT"/>
        </w:rPr>
        <w:t>etapo – vaist</w:t>
      </w:r>
      <w:r>
        <w:rPr>
          <w:rFonts w:ascii="Times New Roman" w:eastAsia="Times New Roman" w:hAnsi="Times New Roman"/>
          <w:lang w:val="lt-LT"/>
        </w:rPr>
        <w:t>ini</w:t>
      </w:r>
      <w:r w:rsidRPr="00515726">
        <w:rPr>
          <w:rFonts w:ascii="Times New Roman" w:eastAsia="Times New Roman" w:hAnsi="Times New Roman"/>
          <w:lang w:val="lt-LT"/>
        </w:rPr>
        <w:t>o</w:t>
      </w:r>
      <w:r>
        <w:rPr>
          <w:rFonts w:ascii="Times New Roman" w:eastAsia="Times New Roman" w:hAnsi="Times New Roman"/>
          <w:lang w:val="lt-LT"/>
        </w:rPr>
        <w:t xml:space="preserve"> preparato</w:t>
      </w:r>
      <w:r w:rsidRPr="00515726">
        <w:rPr>
          <w:rFonts w:ascii="Times New Roman" w:eastAsia="Times New Roman" w:hAnsi="Times New Roman"/>
          <w:lang w:val="lt-LT"/>
        </w:rPr>
        <w:t xml:space="preserve"> suleidimo.</w:t>
      </w:r>
    </w:p>
    <w:p w:rsidR="00C9001F" w:rsidRPr="00BD5503" w:rsidRDefault="00C9001F" w:rsidP="00C9001F">
      <w:pPr>
        <w:tabs>
          <w:tab w:val="left" w:pos="567"/>
        </w:tabs>
        <w:spacing w:after="0" w:line="240" w:lineRule="auto"/>
        <w:rPr>
          <w:rFonts w:ascii="Times New Roman" w:eastAsia="Times New Roman" w:hAnsi="Times New Roman"/>
          <w:lang w:val="lt-LT"/>
        </w:rPr>
      </w:pPr>
      <w:r w:rsidRPr="00FC1DD4">
        <w:rPr>
          <w:rFonts w:ascii="Times New Roman" w:eastAsia="Times New Roman" w:hAnsi="Times New Roman"/>
          <w:lang w:val="lt-LT"/>
        </w:rPr>
        <w:t xml:space="preserve">Bet koks suleidimo </w:t>
      </w:r>
      <w:r>
        <w:rPr>
          <w:rFonts w:ascii="Times New Roman" w:eastAsia="Times New Roman" w:hAnsi="Times New Roman"/>
          <w:lang w:val="lt-LT"/>
        </w:rPr>
        <w:t>atidėj</w:t>
      </w:r>
      <w:r w:rsidRPr="00FC1DD4">
        <w:rPr>
          <w:rFonts w:ascii="Times New Roman" w:eastAsia="Times New Roman" w:hAnsi="Times New Roman"/>
          <w:lang w:val="lt-LT"/>
        </w:rPr>
        <w:t>imas gali sukelti nuosėdų susidarymą</w:t>
      </w:r>
      <w:r w:rsidRPr="00BD5503">
        <w:rPr>
          <w:rFonts w:ascii="Times New Roman" w:eastAsia="Times New Roman" w:hAnsi="Times New Roman"/>
          <w:lang w:val="lt-LT"/>
        </w:rPr>
        <w:t>.</w:t>
      </w:r>
    </w:p>
    <w:p w:rsidR="00C9001F" w:rsidRPr="00515726" w:rsidRDefault="00C9001F" w:rsidP="00C9001F">
      <w:pPr>
        <w:tabs>
          <w:tab w:val="left" w:pos="567"/>
        </w:tabs>
        <w:spacing w:after="0" w:line="240" w:lineRule="auto"/>
        <w:rPr>
          <w:rFonts w:ascii="Times New Roman" w:eastAsia="Times New Roman" w:hAnsi="Times New Roman"/>
          <w:lang w:val="lt-LT"/>
        </w:rPr>
      </w:pPr>
    </w:p>
    <w:p w:rsidR="00C9001F" w:rsidRPr="00515726" w:rsidRDefault="00C9001F" w:rsidP="00C9001F">
      <w:pPr>
        <w:tabs>
          <w:tab w:val="left" w:pos="567"/>
        </w:tabs>
        <w:spacing w:after="0" w:line="240" w:lineRule="auto"/>
        <w:rPr>
          <w:rFonts w:ascii="Times New Roman" w:eastAsia="Times New Roman" w:hAnsi="Times New Roman"/>
          <w:b/>
          <w:lang w:val="lt-LT"/>
        </w:rPr>
      </w:pPr>
    </w:p>
    <w:tbl>
      <w:tblPr>
        <w:tblW w:w="10137" w:type="dxa"/>
        <w:tblLayout w:type="fixed"/>
        <w:tblLook w:val="04A0" w:firstRow="1" w:lastRow="0" w:firstColumn="1" w:lastColumn="0" w:noHBand="0" w:noVBand="1"/>
      </w:tblPr>
      <w:tblGrid>
        <w:gridCol w:w="6831"/>
        <w:gridCol w:w="3306"/>
      </w:tblGrid>
      <w:tr w:rsidR="00C9001F" w:rsidRPr="007E439F" w:rsidTr="003614CD">
        <w:trPr>
          <w:trHeight w:val="2355"/>
        </w:trPr>
        <w:tc>
          <w:tcPr>
            <w:tcW w:w="6831" w:type="dxa"/>
            <w:shd w:val="clear" w:color="auto" w:fill="auto"/>
          </w:tcPr>
          <w:p w:rsidR="00C9001F" w:rsidRPr="007E439F" w:rsidRDefault="00C9001F" w:rsidP="003614CD">
            <w:pPr>
              <w:keepNext/>
              <w:tabs>
                <w:tab w:val="left" w:pos="567"/>
              </w:tabs>
              <w:spacing w:after="0" w:line="240" w:lineRule="auto"/>
              <w:rPr>
                <w:rFonts w:ascii="Times New Roman" w:eastAsia="Times New Roman" w:hAnsi="Times New Roman"/>
                <w:lang w:val="lt-LT"/>
              </w:rPr>
            </w:pPr>
            <w:r w:rsidRPr="007E439F">
              <w:rPr>
                <w:rFonts w:ascii="Times New Roman" w:eastAsia="Times New Roman" w:hAnsi="Times New Roman"/>
                <w:b/>
                <w:lang w:val="lt-LT"/>
              </w:rPr>
              <w:t>8 etapas</w:t>
            </w:r>
          </w:p>
          <w:p w:rsidR="00C9001F" w:rsidRPr="007E439F" w:rsidRDefault="00C9001F" w:rsidP="003614CD">
            <w:pPr>
              <w:tabs>
                <w:tab w:val="left" w:pos="567"/>
              </w:tabs>
              <w:spacing w:after="0" w:line="240" w:lineRule="auto"/>
              <w:rPr>
                <w:rFonts w:ascii="Times New Roman" w:eastAsia="Times New Roman" w:hAnsi="Times New Roman"/>
                <w:lang w:val="lt-LT"/>
              </w:rPr>
            </w:pPr>
            <w:r w:rsidRPr="007E439F">
              <w:rPr>
                <w:rFonts w:ascii="Times New Roman" w:eastAsia="Times New Roman" w:hAnsi="Times New Roman"/>
                <w:lang w:val="lt-LT"/>
              </w:rPr>
              <w:t>Octreotide Teva turi būti leidžiamas tik giliai į raumenis, jo negalima leisti į veną.</w:t>
            </w:r>
          </w:p>
          <w:p w:rsidR="00C9001F" w:rsidRPr="007E439F" w:rsidRDefault="00C9001F" w:rsidP="003614CD">
            <w:pPr>
              <w:tabs>
                <w:tab w:val="left" w:pos="567"/>
              </w:tabs>
              <w:spacing w:after="0" w:line="240" w:lineRule="auto"/>
              <w:rPr>
                <w:rFonts w:ascii="Times New Roman" w:eastAsia="Times New Roman" w:hAnsi="Times New Roman"/>
                <w:lang w:val="lt-LT"/>
              </w:rPr>
            </w:pPr>
            <w:r w:rsidRPr="007E439F">
              <w:rPr>
                <w:rFonts w:ascii="Times New Roman" w:eastAsia="Times New Roman" w:hAnsi="Times New Roman"/>
                <w:lang w:val="lt-LT"/>
              </w:rPr>
              <w:t>Įdurkite adatą į kairės arba dešinės pusės sėdmenų raumenis 90° kampu.</w:t>
            </w:r>
          </w:p>
          <w:p w:rsidR="00C9001F" w:rsidRPr="007E439F" w:rsidRDefault="00C9001F" w:rsidP="003614CD">
            <w:pPr>
              <w:tabs>
                <w:tab w:val="left" w:pos="567"/>
              </w:tabs>
              <w:spacing w:after="0" w:line="240" w:lineRule="auto"/>
              <w:rPr>
                <w:rFonts w:ascii="Times New Roman" w:eastAsia="Times New Roman" w:hAnsi="Times New Roman"/>
                <w:lang w:val="lt-LT"/>
              </w:rPr>
            </w:pPr>
            <w:r w:rsidRPr="007E439F">
              <w:rPr>
                <w:rFonts w:ascii="Times New Roman" w:eastAsia="Times New Roman" w:hAnsi="Times New Roman"/>
                <w:lang w:val="lt-LT"/>
              </w:rPr>
              <w:t>Lėtai patraukite stūmoklį, kad įsitikintumėte, jog nepataikėte į kraujagyslę (pakeiskite vietą, jei kraujagyslė pradurta).</w:t>
            </w:r>
          </w:p>
          <w:p w:rsidR="00C9001F" w:rsidRPr="007E439F" w:rsidRDefault="00C9001F" w:rsidP="003614CD">
            <w:pPr>
              <w:tabs>
                <w:tab w:val="left" w:pos="567"/>
              </w:tabs>
              <w:spacing w:after="0" w:line="240" w:lineRule="auto"/>
              <w:rPr>
                <w:rFonts w:ascii="Times New Roman" w:eastAsia="Times New Roman" w:hAnsi="Times New Roman"/>
                <w:lang w:val="lt-LT"/>
              </w:rPr>
            </w:pPr>
            <w:r w:rsidRPr="007E439F">
              <w:rPr>
                <w:rFonts w:ascii="Times New Roman" w:eastAsia="Times New Roman" w:hAnsi="Times New Roman"/>
                <w:lang w:val="lt-LT"/>
              </w:rPr>
              <w:t>Tolygiai stumdami spauskite stūmoklį kol švirkštas ištuštės.</w:t>
            </w:r>
          </w:p>
          <w:p w:rsidR="00C9001F" w:rsidRPr="007E439F" w:rsidRDefault="00C9001F" w:rsidP="003614CD">
            <w:pPr>
              <w:tabs>
                <w:tab w:val="left" w:pos="567"/>
              </w:tabs>
              <w:spacing w:after="0" w:line="240" w:lineRule="auto"/>
              <w:rPr>
                <w:rFonts w:ascii="Times New Roman" w:eastAsia="Times New Roman" w:hAnsi="Times New Roman"/>
                <w:b/>
                <w:lang w:val="lt-LT"/>
              </w:rPr>
            </w:pPr>
            <w:r w:rsidRPr="007E439F">
              <w:rPr>
                <w:rFonts w:ascii="Times New Roman" w:eastAsia="Times New Roman" w:hAnsi="Times New Roman"/>
                <w:lang w:val="lt-LT"/>
              </w:rPr>
              <w:t>Ištraukite adatą iš injekcijos vietos ir suaktyvinkite adatos apsaugos mechanizmą (parodyta 9 etape).</w:t>
            </w:r>
          </w:p>
        </w:tc>
        <w:tc>
          <w:tcPr>
            <w:tcW w:w="3306" w:type="dxa"/>
            <w:shd w:val="clear" w:color="auto" w:fill="auto"/>
          </w:tcPr>
          <w:p w:rsidR="00C9001F" w:rsidRPr="007E439F" w:rsidRDefault="00C9001F" w:rsidP="003614CD">
            <w:pPr>
              <w:tabs>
                <w:tab w:val="left" w:pos="567"/>
              </w:tabs>
              <w:spacing w:after="0" w:line="240" w:lineRule="auto"/>
              <w:rPr>
                <w:rFonts w:ascii="Times New Roman" w:eastAsia="Times New Roman" w:hAnsi="Times New Roman"/>
                <w:b/>
                <w:lang w:val="lt-LT"/>
              </w:rPr>
            </w:pPr>
            <w:r>
              <w:rPr>
                <w:noProof/>
                <w:lang w:val="lt-LT" w:eastAsia="lt-LT"/>
              </w:rPr>
              <w:drawing>
                <wp:inline distT="0" distB="0" distL="0" distR="0" wp14:anchorId="49A5C69A" wp14:editId="77C0E380">
                  <wp:extent cx="1874520" cy="1341120"/>
                  <wp:effectExtent l="0" t="0" r="0" b="0"/>
                  <wp:docPr id="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4520" cy="1341120"/>
                          </a:xfrm>
                          <a:prstGeom prst="rect">
                            <a:avLst/>
                          </a:prstGeom>
                          <a:noFill/>
                          <a:ln>
                            <a:noFill/>
                          </a:ln>
                        </pic:spPr>
                      </pic:pic>
                    </a:graphicData>
                  </a:graphic>
                </wp:inline>
              </w:drawing>
            </w:r>
          </w:p>
        </w:tc>
      </w:tr>
    </w:tbl>
    <w:p w:rsidR="00C9001F" w:rsidRDefault="00C9001F" w:rsidP="00C9001F">
      <w:pPr>
        <w:tabs>
          <w:tab w:val="left" w:pos="567"/>
        </w:tabs>
        <w:spacing w:after="0" w:line="240" w:lineRule="auto"/>
        <w:rPr>
          <w:rFonts w:ascii="Times New Roman" w:eastAsia="Times New Roman" w:hAnsi="Times New Roman"/>
          <w:b/>
          <w:lang w:val="lt-LT"/>
        </w:rPr>
      </w:pPr>
    </w:p>
    <w:p w:rsidR="00C9001F" w:rsidRPr="00515726" w:rsidRDefault="00C9001F" w:rsidP="00C9001F">
      <w:pPr>
        <w:tabs>
          <w:tab w:val="left" w:pos="567"/>
        </w:tabs>
        <w:spacing w:after="0" w:line="240" w:lineRule="auto"/>
        <w:rPr>
          <w:rFonts w:ascii="Times New Roman" w:eastAsia="Times New Roman" w:hAnsi="Times New Roman"/>
          <w:lang w:val="lt-LT"/>
        </w:rPr>
      </w:pPr>
    </w:p>
    <w:p w:rsidR="00C9001F" w:rsidRPr="00515726" w:rsidRDefault="00C9001F" w:rsidP="00C9001F">
      <w:pPr>
        <w:tabs>
          <w:tab w:val="left" w:pos="567"/>
        </w:tabs>
        <w:spacing w:after="0" w:line="240" w:lineRule="auto"/>
        <w:rPr>
          <w:rFonts w:ascii="Times New Roman" w:eastAsia="Times New Roman" w:hAnsi="Times New Roman"/>
          <w:lang w:val="lt-LT"/>
        </w:rPr>
      </w:pPr>
      <w:r>
        <w:rPr>
          <w:noProof/>
          <w:lang w:val="lt-LT" w:eastAsia="lt-LT"/>
        </w:rPr>
        <w:drawing>
          <wp:anchor distT="0" distB="0" distL="114300" distR="114300" simplePos="0" relativeHeight="251666432" behindDoc="0" locked="0" layoutInCell="1" allowOverlap="1" wp14:anchorId="3DE4925F" wp14:editId="04D01D82">
            <wp:simplePos x="0" y="0"/>
            <wp:positionH relativeFrom="column">
              <wp:posOffset>4248785</wp:posOffset>
            </wp:positionH>
            <wp:positionV relativeFrom="paragraph">
              <wp:posOffset>44450</wp:posOffset>
            </wp:positionV>
            <wp:extent cx="1887855" cy="2026285"/>
            <wp:effectExtent l="0" t="0" r="0" b="0"/>
            <wp:wrapSquare wrapText="bothSides"/>
            <wp:docPr id="2601624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7855" cy="2026285"/>
                    </a:xfrm>
                    <a:prstGeom prst="rect">
                      <a:avLst/>
                    </a:prstGeom>
                    <a:noFill/>
                  </pic:spPr>
                </pic:pic>
              </a:graphicData>
            </a:graphic>
            <wp14:sizeRelH relativeFrom="page">
              <wp14:pctWidth>0</wp14:pctWidth>
            </wp14:sizeRelH>
            <wp14:sizeRelV relativeFrom="page">
              <wp14:pctHeight>0</wp14:pctHeight>
            </wp14:sizeRelV>
          </wp:anchor>
        </w:drawing>
      </w:r>
      <w:r w:rsidRPr="00515726">
        <w:rPr>
          <w:rFonts w:ascii="Times New Roman" w:eastAsia="Times New Roman" w:hAnsi="Times New Roman"/>
          <w:b/>
          <w:lang w:val="lt-LT"/>
        </w:rPr>
        <w:t>9</w:t>
      </w:r>
      <w:r>
        <w:rPr>
          <w:rFonts w:ascii="Times New Roman" w:eastAsia="Times New Roman" w:hAnsi="Times New Roman"/>
          <w:b/>
          <w:lang w:val="lt-LT"/>
        </w:rPr>
        <w:t> </w:t>
      </w:r>
      <w:r w:rsidRPr="00515726">
        <w:rPr>
          <w:rFonts w:ascii="Times New Roman" w:eastAsia="Times New Roman" w:hAnsi="Times New Roman"/>
          <w:b/>
          <w:lang w:val="lt-LT"/>
        </w:rPr>
        <w:t>etapas</w:t>
      </w:r>
    </w:p>
    <w:p w:rsidR="00C9001F" w:rsidRPr="00515726" w:rsidRDefault="00C9001F" w:rsidP="00C9001F">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Adatos apsaugos mechanizmą suaktyvinkite vienu iš dviejų parodytų metod</w:t>
      </w:r>
      <w:r>
        <w:rPr>
          <w:rFonts w:ascii="Times New Roman" w:eastAsia="Times New Roman" w:hAnsi="Times New Roman"/>
          <w:lang w:val="lt-LT"/>
        </w:rPr>
        <w:t>ų</w:t>
      </w:r>
      <w:r w:rsidRPr="00515726">
        <w:rPr>
          <w:rFonts w:ascii="Times New Roman" w:eastAsia="Times New Roman" w:hAnsi="Times New Roman"/>
          <w:lang w:val="lt-LT"/>
        </w:rPr>
        <w:t>:</w:t>
      </w:r>
    </w:p>
    <w:p w:rsidR="00C9001F" w:rsidRPr="00FC1DD4" w:rsidRDefault="00C9001F" w:rsidP="00C9001F">
      <w:pPr>
        <w:pStyle w:val="Sraopastraipa"/>
        <w:numPr>
          <w:ilvl w:val="0"/>
          <w:numId w:val="18"/>
        </w:numPr>
        <w:spacing w:line="240" w:lineRule="auto"/>
        <w:ind w:left="567" w:hanging="567"/>
        <w:rPr>
          <w:lang w:val="lt-LT"/>
        </w:rPr>
      </w:pPr>
      <w:r w:rsidRPr="00515726">
        <w:rPr>
          <w:szCs w:val="22"/>
          <w:lang w:val="lt-LT"/>
        </w:rPr>
        <w:t xml:space="preserve">susilenkiančią adatos apsaugos mechanizmo dalį spausdami į </w:t>
      </w:r>
      <w:r w:rsidRPr="00FC1DD4">
        <w:rPr>
          <w:lang w:val="lt-LT"/>
        </w:rPr>
        <w:t>kietą paviršių, pvz., stalą (A</w:t>
      </w:r>
      <w:r>
        <w:rPr>
          <w:lang w:val="lt-LT"/>
        </w:rPr>
        <w:t> </w:t>
      </w:r>
      <w:r w:rsidRPr="00FC1DD4">
        <w:rPr>
          <w:lang w:val="lt-LT"/>
        </w:rPr>
        <w:t>paveikslas)</w:t>
      </w:r>
      <w:r>
        <w:rPr>
          <w:lang w:val="lt-LT"/>
        </w:rPr>
        <w:t>;</w:t>
      </w:r>
    </w:p>
    <w:p w:rsidR="00C9001F" w:rsidRPr="00515726" w:rsidRDefault="00C9001F" w:rsidP="00C9001F">
      <w:pPr>
        <w:numPr>
          <w:ilvl w:val="0"/>
          <w:numId w:val="18"/>
        </w:numPr>
        <w:tabs>
          <w:tab w:val="left" w:pos="567"/>
        </w:tabs>
        <w:spacing w:after="0" w:line="240" w:lineRule="auto"/>
        <w:ind w:left="284"/>
        <w:rPr>
          <w:rFonts w:ascii="Times New Roman" w:eastAsia="Times New Roman" w:hAnsi="Times New Roman"/>
          <w:lang w:val="lt-LT"/>
        </w:rPr>
      </w:pPr>
      <w:r w:rsidRPr="00515726">
        <w:rPr>
          <w:rFonts w:ascii="Times New Roman" w:eastAsia="Times New Roman" w:hAnsi="Times New Roman"/>
          <w:lang w:val="lt-LT"/>
        </w:rPr>
        <w:t>susilenkianči</w:t>
      </w:r>
      <w:r>
        <w:rPr>
          <w:rFonts w:ascii="Times New Roman" w:eastAsia="Times New Roman" w:hAnsi="Times New Roman"/>
          <w:lang w:val="lt-LT"/>
        </w:rPr>
        <w:t>ą</w:t>
      </w:r>
      <w:r w:rsidRPr="00515726">
        <w:rPr>
          <w:rFonts w:ascii="Times New Roman" w:eastAsia="Times New Roman" w:hAnsi="Times New Roman"/>
          <w:lang w:val="lt-LT"/>
        </w:rPr>
        <w:t xml:space="preserve"> adatos apsaugos mechanizmo dalį spausdami pirštu</w:t>
      </w:r>
    </w:p>
    <w:p w:rsidR="00C9001F" w:rsidRPr="00515726" w:rsidRDefault="00C9001F" w:rsidP="00C9001F">
      <w:pPr>
        <w:tabs>
          <w:tab w:val="left" w:pos="567"/>
        </w:tabs>
        <w:spacing w:after="0" w:line="240" w:lineRule="auto"/>
        <w:ind w:left="567"/>
        <w:rPr>
          <w:rFonts w:ascii="Times New Roman" w:eastAsia="Times New Roman" w:hAnsi="Times New Roman"/>
          <w:lang w:val="lt-LT"/>
        </w:rPr>
      </w:pPr>
      <w:r w:rsidRPr="00515726">
        <w:rPr>
          <w:rFonts w:ascii="Times New Roman" w:eastAsia="Times New Roman" w:hAnsi="Times New Roman"/>
          <w:lang w:val="lt-LT"/>
        </w:rPr>
        <w:t>(B</w:t>
      </w:r>
      <w:r>
        <w:rPr>
          <w:rFonts w:ascii="Times New Roman" w:eastAsia="Times New Roman" w:hAnsi="Times New Roman"/>
          <w:lang w:val="lt-LT"/>
        </w:rPr>
        <w:t> </w:t>
      </w:r>
      <w:r w:rsidRPr="00515726">
        <w:rPr>
          <w:rFonts w:ascii="Times New Roman" w:eastAsia="Times New Roman" w:hAnsi="Times New Roman"/>
          <w:lang w:val="lt-LT"/>
        </w:rPr>
        <w:t>paveikslas).</w:t>
      </w:r>
    </w:p>
    <w:p w:rsidR="00C9001F" w:rsidRPr="00515726" w:rsidRDefault="00C9001F" w:rsidP="00C9001F">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Pasigirdęs klaktelėjimas patvirtins, kad apsaugos mechanizmas buvo</w:t>
      </w:r>
      <w:r>
        <w:rPr>
          <w:rFonts w:ascii="Times New Roman" w:eastAsia="Times New Roman" w:hAnsi="Times New Roman"/>
          <w:lang w:val="lt-LT"/>
        </w:rPr>
        <w:t xml:space="preserve"> </w:t>
      </w:r>
      <w:r w:rsidRPr="00515726">
        <w:rPr>
          <w:rFonts w:ascii="Times New Roman" w:eastAsia="Times New Roman" w:hAnsi="Times New Roman"/>
          <w:lang w:val="lt-LT"/>
        </w:rPr>
        <w:t>tinkamai suaktyvintas.</w:t>
      </w:r>
    </w:p>
    <w:p w:rsidR="00C9001F" w:rsidRPr="00515726" w:rsidRDefault="00C9001F" w:rsidP="00C9001F">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Pastab</w:t>
      </w:r>
      <w:r w:rsidRPr="00515726">
        <w:rPr>
          <w:rFonts w:ascii="Times New Roman" w:eastAsia="Times New Roman" w:hAnsi="Times New Roman"/>
          <w:lang w:val="lt-LT"/>
        </w:rPr>
        <w:t xml:space="preserve">a: įrašykite injekcijos vietos duomenis į paciento duomenų registracijos žurnalą ir </w:t>
      </w:r>
      <w:r w:rsidRPr="00FC1DD4">
        <w:rPr>
          <w:rFonts w:ascii="Times New Roman" w:eastAsia="Times New Roman" w:hAnsi="Times New Roman"/>
          <w:lang w:val="lt-LT"/>
        </w:rPr>
        <w:t>kas mėnesį keiskite</w:t>
      </w:r>
      <w:r w:rsidRPr="00515726">
        <w:rPr>
          <w:rFonts w:ascii="Times New Roman" w:eastAsia="Times New Roman" w:hAnsi="Times New Roman"/>
          <w:lang w:val="lt-LT"/>
        </w:rPr>
        <w:t xml:space="preserve"> injekcijos vietą.</w:t>
      </w:r>
    </w:p>
    <w:p w:rsidR="00C9001F" w:rsidRDefault="00C9001F" w:rsidP="00C9001F">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Nedelsdami išmeskite švirkštą (į aštrių daiktų konteinerį).</w:t>
      </w:r>
      <w:r>
        <w:rPr>
          <w:rFonts w:ascii="Times New Roman" w:eastAsia="Times New Roman" w:hAnsi="Times New Roman"/>
          <w:lang w:val="lt-LT"/>
        </w:rPr>
        <w:t xml:space="preserve">     </w:t>
      </w:r>
    </w:p>
    <w:p w:rsidR="00C9001F" w:rsidRDefault="00C9001F" w:rsidP="00C9001F">
      <w:pPr>
        <w:tabs>
          <w:tab w:val="left" w:pos="567"/>
        </w:tabs>
        <w:spacing w:after="0" w:line="240" w:lineRule="auto"/>
        <w:rPr>
          <w:rFonts w:ascii="Times New Roman" w:eastAsia="Times New Roman" w:hAnsi="Times New Roman"/>
          <w:lang w:val="lt-LT"/>
        </w:rPr>
      </w:pPr>
    </w:p>
    <w:p w:rsidR="00BA6577" w:rsidRDefault="00BA6577">
      <w:bookmarkStart w:id="0" w:name="_GoBack"/>
      <w:bookmarkEnd w:id="0"/>
    </w:p>
    <w:sectPr w:rsidR="00BA6577" w:rsidSect="00C94228">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228" w:rsidRPr="000C1913" w:rsidRDefault="00C9001F">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Puslapionumeris"/>
        <w:rFonts w:ascii="Arial" w:hAnsi="Arial" w:cs="Arial"/>
      </w:rPr>
      <w:fldChar w:fldCharType="begin"/>
    </w:r>
    <w:r w:rsidRPr="000C1913">
      <w:rPr>
        <w:rStyle w:val="Puslapionumeris"/>
        <w:rFonts w:ascii="Arial" w:hAnsi="Arial" w:cs="Arial"/>
      </w:rPr>
      <w:instrText xml:space="preserve">PAGE  </w:instrText>
    </w:r>
    <w:r w:rsidRPr="000C1913">
      <w:rPr>
        <w:rStyle w:val="Puslapionumeris"/>
        <w:rFonts w:ascii="Arial" w:hAnsi="Arial" w:cs="Arial"/>
      </w:rPr>
      <w:fldChar w:fldCharType="separate"/>
    </w:r>
    <w:r>
      <w:rPr>
        <w:rStyle w:val="Puslapionumeris"/>
        <w:rFonts w:ascii="Arial" w:hAnsi="Arial" w:cs="Arial"/>
        <w:noProof/>
      </w:rPr>
      <w:t>10</w:t>
    </w:r>
    <w:r w:rsidRPr="000C1913">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228" w:rsidRPr="000C1913" w:rsidRDefault="00C9001F">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Puslapionumeris"/>
        <w:rFonts w:ascii="Arial" w:hAnsi="Arial" w:cs="Arial"/>
      </w:rPr>
      <w:fldChar w:fldCharType="begin"/>
    </w:r>
    <w:r w:rsidRPr="000C1913">
      <w:rPr>
        <w:rStyle w:val="Puslapionumeris"/>
        <w:rFonts w:ascii="Arial" w:hAnsi="Arial" w:cs="Arial"/>
      </w:rPr>
      <w:instrText xml:space="preserve">PAGE  </w:instrText>
    </w:r>
    <w:r w:rsidRPr="007710EC">
      <w:rPr>
        <w:rStyle w:val="Puslapionumeris"/>
        <w:rFonts w:ascii="Arial" w:hAnsi="Arial" w:cs="Arial"/>
      </w:rPr>
      <w:fldChar w:fldCharType="separate"/>
    </w:r>
    <w:r>
      <w:rPr>
        <w:rStyle w:val="Puslapionumeris"/>
        <w:rFonts w:ascii="Arial" w:hAnsi="Arial" w:cs="Arial"/>
        <w:noProof/>
      </w:rPr>
      <w:t>1</w:t>
    </w:r>
    <w:r w:rsidRPr="007710EC">
      <w:rPr>
        <w:rStyle w:val="Puslapionumeris"/>
        <w:rFonts w:ascii="Arial" w:hAnsi="Arial"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0DE656E"/>
    <w:lvl w:ilvl="0">
      <w:numFmt w:val="decimal"/>
      <w:lvlText w:val="*"/>
      <w:lvlJc w:val="left"/>
    </w:lvl>
  </w:abstractNum>
  <w:abstractNum w:abstractNumId="1" w15:restartNumberingAfterBreak="0">
    <w:nsid w:val="017E6406"/>
    <w:multiLevelType w:val="hybridMultilevel"/>
    <w:tmpl w:val="8EEA3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17A57"/>
    <w:multiLevelType w:val="singleLevel"/>
    <w:tmpl w:val="B7A49E96"/>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291B3089"/>
    <w:multiLevelType w:val="hybridMultilevel"/>
    <w:tmpl w:val="806C188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86EA3"/>
    <w:multiLevelType w:val="hybridMultilevel"/>
    <w:tmpl w:val="5B5411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85639"/>
    <w:multiLevelType w:val="hybridMultilevel"/>
    <w:tmpl w:val="C3C4B0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87B15"/>
    <w:multiLevelType w:val="hybridMultilevel"/>
    <w:tmpl w:val="749CDE82"/>
    <w:lvl w:ilvl="0" w:tplc="9ED030C8">
      <w:start w:val="3"/>
      <w:numFmt w:val="bullet"/>
      <w:lvlText w:val="-"/>
      <w:lvlJc w:val="left"/>
      <w:pPr>
        <w:ind w:left="360" w:hanging="360"/>
      </w:pPr>
      <w:rPr>
        <w:rFonts w:ascii="Verdana" w:eastAsia="Verdana"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68284C"/>
    <w:multiLevelType w:val="hybridMultilevel"/>
    <w:tmpl w:val="5404724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57A3F"/>
    <w:multiLevelType w:val="hybridMultilevel"/>
    <w:tmpl w:val="389623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672E3"/>
    <w:multiLevelType w:val="hybridMultilevel"/>
    <w:tmpl w:val="5A445648"/>
    <w:lvl w:ilvl="0" w:tplc="9ED030C8">
      <w:start w:val="3"/>
      <w:numFmt w:val="bullet"/>
      <w:lvlText w:val="-"/>
      <w:lvlJc w:val="left"/>
      <w:pPr>
        <w:ind w:left="360" w:hanging="360"/>
      </w:pPr>
      <w:rPr>
        <w:rFonts w:ascii="Verdana" w:eastAsia="Verdana"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0C6152"/>
    <w:multiLevelType w:val="hybridMultilevel"/>
    <w:tmpl w:val="A4CCB262"/>
    <w:lvl w:ilvl="0" w:tplc="9ED030C8">
      <w:start w:val="3"/>
      <w:numFmt w:val="bullet"/>
      <w:lvlText w:val="-"/>
      <w:lvlJc w:val="left"/>
      <w:pPr>
        <w:ind w:left="360" w:hanging="360"/>
      </w:pPr>
      <w:rPr>
        <w:rFonts w:ascii="Verdana" w:eastAsia="Verdana"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9612C4"/>
    <w:multiLevelType w:val="hybridMultilevel"/>
    <w:tmpl w:val="19AC1C26"/>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61AD63B7"/>
    <w:multiLevelType w:val="hybridMultilevel"/>
    <w:tmpl w:val="42EE2A46"/>
    <w:lvl w:ilvl="0" w:tplc="9ED030C8">
      <w:start w:val="3"/>
      <w:numFmt w:val="bullet"/>
      <w:lvlText w:val="-"/>
      <w:lvlJc w:val="left"/>
      <w:pPr>
        <w:ind w:left="360" w:hanging="360"/>
      </w:pPr>
      <w:rPr>
        <w:rFonts w:ascii="Verdana" w:eastAsia="Verdana"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22B47DF"/>
    <w:multiLevelType w:val="hybridMultilevel"/>
    <w:tmpl w:val="DE702CB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E2C34"/>
    <w:multiLevelType w:val="hybridMultilevel"/>
    <w:tmpl w:val="1E8A07D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ED26E6"/>
    <w:multiLevelType w:val="hybridMultilevel"/>
    <w:tmpl w:val="F1387B76"/>
    <w:lvl w:ilvl="0" w:tplc="9ED030C8">
      <w:start w:val="3"/>
      <w:numFmt w:val="bullet"/>
      <w:lvlText w:val="-"/>
      <w:lvlJc w:val="left"/>
      <w:pPr>
        <w:ind w:left="1287" w:hanging="360"/>
      </w:pPr>
      <w:rPr>
        <w:rFonts w:ascii="Verdana" w:eastAsia="Verdana" w:hAnsi="Verdana" w:cs="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77F4298F"/>
    <w:multiLevelType w:val="hybridMultilevel"/>
    <w:tmpl w:val="01CA02AC"/>
    <w:lvl w:ilvl="0" w:tplc="67BE8460">
      <w:numFmt w:val="bullet"/>
      <w:lvlText w:val="˗"/>
      <w:lvlJc w:val="left"/>
      <w:pPr>
        <w:tabs>
          <w:tab w:val="num" w:pos="720"/>
        </w:tabs>
        <w:ind w:left="720" w:hanging="360"/>
      </w:pPr>
      <w:rPr>
        <w:rFonts w:ascii="Times New Roman" w:hAnsi="Times New Roman" w:cs="Times New Roman"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A50508"/>
    <w:multiLevelType w:val="singleLevel"/>
    <w:tmpl w:val="0F4ADFEC"/>
    <w:lvl w:ilvl="0">
      <w:start w:val="1"/>
      <w:numFmt w:val="bullet"/>
      <w:lvlText w:val=""/>
      <w:lvlJc w:val="left"/>
      <w:pPr>
        <w:tabs>
          <w:tab w:val="num" w:pos="357"/>
        </w:tabs>
        <w:ind w:left="357" w:hanging="357"/>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lang w:val="pt-BR"/>
        </w:rPr>
      </w:lvl>
    </w:lvlOverride>
  </w:num>
  <w:num w:numId="2">
    <w:abstractNumId w:val="17"/>
  </w:num>
  <w:num w:numId="3">
    <w:abstractNumId w:val="2"/>
  </w:num>
  <w:num w:numId="4">
    <w:abstractNumId w:val="7"/>
  </w:num>
  <w:num w:numId="5">
    <w:abstractNumId w:val="4"/>
  </w:num>
  <w:num w:numId="6">
    <w:abstractNumId w:val="11"/>
  </w:num>
  <w:num w:numId="7">
    <w:abstractNumId w:val="3"/>
  </w:num>
  <w:num w:numId="8">
    <w:abstractNumId w:val="14"/>
  </w:num>
  <w:num w:numId="9">
    <w:abstractNumId w:val="13"/>
  </w:num>
  <w:num w:numId="10">
    <w:abstractNumId w:val="5"/>
  </w:num>
  <w:num w:numId="11">
    <w:abstractNumId w:val="6"/>
  </w:num>
  <w:num w:numId="12">
    <w:abstractNumId w:val="8"/>
  </w:num>
  <w:num w:numId="13">
    <w:abstractNumId w:val="12"/>
  </w:num>
  <w:num w:numId="14">
    <w:abstractNumId w:val="10"/>
  </w:num>
  <w:num w:numId="15">
    <w:abstractNumId w:val="9"/>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1F"/>
    <w:rsid w:val="00072F85"/>
    <w:rsid w:val="000A5E72"/>
    <w:rsid w:val="000A7B60"/>
    <w:rsid w:val="00181364"/>
    <w:rsid w:val="002945D9"/>
    <w:rsid w:val="00305C48"/>
    <w:rsid w:val="003362C6"/>
    <w:rsid w:val="00497D4D"/>
    <w:rsid w:val="00742EBF"/>
    <w:rsid w:val="00B4219F"/>
    <w:rsid w:val="00BA6577"/>
    <w:rsid w:val="00C30905"/>
    <w:rsid w:val="00C9001F"/>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C592A-3A21-4838-8B41-4CFD7CF2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01F"/>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C9001F"/>
    <w:pPr>
      <w:tabs>
        <w:tab w:val="left" w:pos="567"/>
        <w:tab w:val="center" w:pos="4536"/>
        <w:tab w:val="center" w:pos="8930"/>
      </w:tabs>
      <w:spacing w:after="0" w:line="240" w:lineRule="auto"/>
    </w:pPr>
    <w:rPr>
      <w:rFonts w:ascii="Helvetica" w:eastAsia="Times New Roman" w:hAnsi="Helvetica"/>
      <w:sz w:val="16"/>
      <w:szCs w:val="20"/>
      <w:lang w:val="en-GB"/>
    </w:rPr>
  </w:style>
  <w:style w:type="character" w:customStyle="1" w:styleId="PoratDiagrama">
    <w:name w:val="Poraštė Diagrama"/>
    <w:basedOn w:val="Numatytasispastraiposriftas"/>
    <w:link w:val="Porat"/>
    <w:uiPriority w:val="99"/>
    <w:rsid w:val="00C9001F"/>
    <w:rPr>
      <w:rFonts w:ascii="Helvetica" w:eastAsia="Times New Roman" w:hAnsi="Helvetica" w:cs="Times New Roman"/>
      <w:sz w:val="16"/>
      <w:szCs w:val="20"/>
      <w:lang w:val="en-GB"/>
    </w:rPr>
  </w:style>
  <w:style w:type="character" w:styleId="Puslapionumeris">
    <w:name w:val="page number"/>
    <w:basedOn w:val="Numatytasispastraiposriftas"/>
    <w:rsid w:val="00C9001F"/>
  </w:style>
  <w:style w:type="paragraph" w:styleId="Sraopastraipa">
    <w:name w:val="List Paragraph"/>
    <w:basedOn w:val="prastasis"/>
    <w:uiPriority w:val="34"/>
    <w:qFormat/>
    <w:rsid w:val="00C9001F"/>
    <w:pPr>
      <w:tabs>
        <w:tab w:val="left" w:pos="567"/>
      </w:tabs>
      <w:spacing w:after="0" w:line="260" w:lineRule="exact"/>
      <w:ind w:left="720"/>
      <w:contextualSpacing/>
    </w:pPr>
    <w:rPr>
      <w:rFonts w:ascii="Times New Roman" w:eastAsia="Times New Roman" w:hAnsi="Times New Roman"/>
      <w:szCs w:val="20"/>
      <w:lang w:val="en-GB"/>
    </w:rPr>
  </w:style>
  <w:style w:type="paragraph" w:styleId="HTMLiankstoformatuotas">
    <w:name w:val="HTML Preformatted"/>
    <w:basedOn w:val="prastasis"/>
    <w:link w:val="HTMLiankstoformatuotasDiagrama"/>
    <w:uiPriority w:val="99"/>
    <w:unhideWhenUsed/>
    <w:rsid w:val="00C9001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C9001F"/>
    <w:rPr>
      <w:rFonts w:ascii="Consolas" w:eastAsia="Calibri"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hyperlink" Target="http://www.ema.europa.eu" TargetMode="Externa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16374</Words>
  <Characters>9334</Characters>
  <Application>Microsoft Office Word</Application>
  <DocSecurity>0</DocSecurity>
  <Lines>77</Lines>
  <Paragraphs>51</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Pakuotės lapelis: informacija pacientui</vt:lpstr>
      <vt:lpstr/>
      <vt:lpstr>Apie ką rašoma šiame lapelyje?</vt:lpstr>
      <vt:lpstr/>
      <vt:lpstr/>
      <vt:lpstr>Octreotide Teva vartoti draudžiama:</vt:lpstr>
      <vt:lpstr>Įspėjimai ir atsargumo priemonės</vt:lpstr>
      <vt:lpstr>Nėštumas, žindymo laikotarpis ir vaisingumas</vt:lpstr>
      <vt:lpstr>Jeigu esate nėščia, žindote kūdikį, manote, kad galbūt esate nėščia arba planuoj</vt:lpstr>
      <vt:lpstr/>
      <vt:lpstr/>
      <vt:lpstr>Vairavimas ir mechanizmų valdymas</vt:lpstr>
      <vt:lpstr>Ką daryti pavartojus per didelę Octreotide Teva dozę?</vt:lpstr>
      <vt:lpstr>Pamiršus pavartoti Octreotide Teva</vt:lpstr>
      <vt:lpstr>Nustojus vartoti Octreotide Teva</vt:lpstr>
      <vt:lpstr>Šis pakuotės lapelis paskutinį kartą peržiūrėtas 2024-02-22.</vt:lpstr>
    </vt:vector>
  </TitlesOfParts>
  <Company/>
  <LinksUpToDate>false</LinksUpToDate>
  <CharactersWithSpaces>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2024-07-24T05:20:00Z</dcterms:created>
  <dcterms:modified xsi:type="dcterms:W3CDTF">2024-07-24T05:21:00Z</dcterms:modified>
</cp:coreProperties>
</file>