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14B9F"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6A0EC184"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5322CBFB"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78F82CA7"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63D60604"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24B1B154"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4FECB03E"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4632145D"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0A440576"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6E9232E4"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79B7496A"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078859A1"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14E31B2E"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67967532"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121AF5EE"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2F595B1E"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12095575"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0B202EE4"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6CB39BF2"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417278D1"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5F91C4F6"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763E05CE"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44719404" w14:textId="77777777" w:rsidR="001B3B5C" w:rsidRPr="00CF487E" w:rsidRDefault="001B3B5C" w:rsidP="001B3B5C">
      <w:pPr>
        <w:tabs>
          <w:tab w:val="left" w:pos="567"/>
        </w:tabs>
        <w:spacing w:after="0" w:line="260" w:lineRule="exact"/>
        <w:jc w:val="center"/>
        <w:rPr>
          <w:rFonts w:ascii="Times New Roman" w:eastAsia="Times New Roman" w:hAnsi="Times New Roman" w:cs="Times New Roman"/>
          <w:b/>
          <w:lang w:val="lt-LT"/>
        </w:rPr>
      </w:pPr>
      <w:bookmarkStart w:id="0" w:name="_Toc129243136"/>
      <w:bookmarkStart w:id="1" w:name="_Toc129243261"/>
      <w:r w:rsidRPr="00CF487E">
        <w:rPr>
          <w:rFonts w:ascii="Times New Roman" w:eastAsia="Times New Roman" w:hAnsi="Times New Roman" w:cs="Times New Roman"/>
          <w:b/>
          <w:lang w:val="lt-LT"/>
        </w:rPr>
        <w:t>A. ŽENKLINIMAS</w:t>
      </w:r>
      <w:bookmarkEnd w:id="0"/>
      <w:bookmarkEnd w:id="1"/>
    </w:p>
    <w:p w14:paraId="544831BF" w14:textId="77777777" w:rsidR="001B3B5C" w:rsidRPr="00CF487E" w:rsidRDefault="001B3B5C" w:rsidP="001B3B5C">
      <w:pPr>
        <w:tabs>
          <w:tab w:val="left" w:pos="567"/>
        </w:tabs>
        <w:spacing w:after="0" w:line="260" w:lineRule="exact"/>
        <w:rPr>
          <w:rFonts w:ascii="Times New Roman" w:eastAsia="Times New Roman" w:hAnsi="Times New Roman" w:cs="Times New Roman"/>
          <w:color w:val="000000"/>
          <w:lang w:val="lt-LT"/>
        </w:rPr>
      </w:pPr>
      <w:r w:rsidRPr="00CF487E">
        <w:rPr>
          <w:rFonts w:ascii="Times New Roman" w:eastAsia="Times New Roman" w:hAnsi="Times New Roman" w:cs="Times New Roman"/>
          <w:lang w:val="lt-LT"/>
        </w:rPr>
        <w:br w:type="page"/>
      </w:r>
    </w:p>
    <w:p w14:paraId="70A9537C"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lastRenderedPageBreak/>
        <w:t xml:space="preserve">Informacija ant </w:t>
      </w:r>
      <w:r w:rsidRPr="00CF487E">
        <w:rPr>
          <w:rFonts w:ascii="Times New Roman" w:eastAsia="Times New Roman" w:hAnsi="Times New Roman" w:cs="Times New Roman"/>
          <w:b/>
          <w:color w:val="000000"/>
          <w:lang w:val="lt-LT"/>
        </w:rPr>
        <w:t>IŠORINĖS</w:t>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b/>
          <w:caps/>
          <w:color w:val="000000"/>
          <w:lang w:val="lt-LT"/>
        </w:rPr>
        <w:t xml:space="preserve">pakuotės </w:t>
      </w:r>
    </w:p>
    <w:p w14:paraId="2AF4B9DA"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eastAsia="Times New Roman" w:hAnsi="Times New Roman" w:cs="Times New Roman"/>
          <w:color w:val="000000"/>
          <w:lang w:val="lt-LT"/>
        </w:rPr>
      </w:pPr>
    </w:p>
    <w:p w14:paraId="098AB924"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olor w:val="000000"/>
          <w:lang w:val="lt-LT"/>
        </w:rPr>
        <w:t>KARTONINĖ DĖŽUTĖ</w:t>
      </w:r>
    </w:p>
    <w:p w14:paraId="29ED3E7F" w14:textId="77777777" w:rsidR="001B3B5C" w:rsidRPr="00CF487E" w:rsidRDefault="001B3B5C" w:rsidP="001B3B5C">
      <w:pPr>
        <w:keepNext/>
        <w:spacing w:after="0" w:line="240" w:lineRule="auto"/>
        <w:outlineLvl w:val="0"/>
        <w:rPr>
          <w:rFonts w:ascii="Times New Roman" w:eastAsia="Times New Roman" w:hAnsi="Times New Roman" w:cs="Times New Roman"/>
          <w:b/>
          <w:color w:val="000000"/>
          <w:lang w:val="lt-LT" w:eastAsia="lt-LT"/>
        </w:rPr>
      </w:pPr>
    </w:p>
    <w:p w14:paraId="0D834C41"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01112359"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w:t>
      </w:r>
      <w:r w:rsidRPr="00CF487E">
        <w:rPr>
          <w:rFonts w:ascii="Times New Roman" w:eastAsia="Times New Roman" w:hAnsi="Times New Roman" w:cs="Times New Roman"/>
          <w:b/>
          <w:caps/>
          <w:color w:val="000000"/>
          <w:lang w:val="lt-LT"/>
        </w:rPr>
        <w:tab/>
        <w:t>vaistinio preparato pavadinimas</w:t>
      </w:r>
    </w:p>
    <w:p w14:paraId="0985B69F"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69BBA875" w14:textId="29C8A268" w:rsidR="001B3B5C" w:rsidRPr="00CF487E" w:rsidRDefault="00BA1569" w:rsidP="001B3B5C">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Domperidone Milpharm</w:t>
      </w:r>
      <w:r w:rsidR="001B3B5C" w:rsidRPr="00CF487E">
        <w:rPr>
          <w:rFonts w:ascii="Times New Roman" w:eastAsia="Times New Roman" w:hAnsi="Times New Roman" w:cs="Times New Roman"/>
          <w:color w:val="000000"/>
          <w:lang w:val="lt-LT"/>
        </w:rPr>
        <w:t xml:space="preserve"> 10</w:t>
      </w:r>
      <w:r w:rsidR="001B3B5C">
        <w:rPr>
          <w:rFonts w:ascii="Times New Roman" w:eastAsia="Times New Roman" w:hAnsi="Times New Roman" w:cs="Times New Roman"/>
          <w:color w:val="000000"/>
          <w:lang w:val="lt-LT"/>
        </w:rPr>
        <w:t> </w:t>
      </w:r>
      <w:r w:rsidR="001B3B5C" w:rsidRPr="00CF487E">
        <w:rPr>
          <w:rFonts w:ascii="Times New Roman" w:eastAsia="Times New Roman" w:hAnsi="Times New Roman" w:cs="Times New Roman"/>
          <w:color w:val="000000"/>
          <w:lang w:val="lt-LT"/>
        </w:rPr>
        <w:t>mg tabletės</w:t>
      </w:r>
    </w:p>
    <w:p w14:paraId="5F3A8CC5" w14:textId="77777777" w:rsidR="001B3B5C" w:rsidRPr="00CF487E" w:rsidRDefault="001B3B5C" w:rsidP="001B3B5C">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Domperidon</w:t>
      </w:r>
      <w:r w:rsidR="003E695B">
        <w:rPr>
          <w:rFonts w:ascii="Times New Roman" w:eastAsia="Times New Roman" w:hAnsi="Times New Roman" w:cs="Times New Roman"/>
          <w:color w:val="000000"/>
          <w:lang w:val="lt-LT"/>
        </w:rPr>
        <w:t>as</w:t>
      </w:r>
    </w:p>
    <w:p w14:paraId="64375840"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3A4184AA"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7E8B396F" w14:textId="77777777" w:rsidR="003E695B" w:rsidRPr="00536696" w:rsidRDefault="003E695B" w:rsidP="003E695B">
      <w:pPr>
        <w:pStyle w:val="PI-1labEMEASMCA"/>
        <w:numPr>
          <w:ilvl w:val="0"/>
          <w:numId w:val="3"/>
        </w:numPr>
        <w:rPr>
          <w:sz w:val="22"/>
          <w:szCs w:val="22"/>
        </w:rPr>
      </w:pPr>
      <w:r w:rsidRPr="00536696">
        <w:rPr>
          <w:noProof w:val="0"/>
          <w:sz w:val="22"/>
          <w:szCs w:val="22"/>
        </w:rPr>
        <w:t>VEIKLIOJI (-IOS) MEDŽIAGA (-OS) IR JOS (-Ų) KIEKIS (-IAI)</w:t>
      </w:r>
    </w:p>
    <w:p w14:paraId="3E2742B2"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03368BBF" w14:textId="77777777" w:rsidR="001B3B5C" w:rsidRPr="00CF487E" w:rsidRDefault="001B3B5C" w:rsidP="001B3B5C">
      <w:pPr>
        <w:tabs>
          <w:tab w:val="left" w:pos="567"/>
        </w:tabs>
        <w:spacing w:after="0" w:line="260" w:lineRule="exact"/>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Vienoje tabletėje yra 12,72</w:t>
      </w:r>
      <w:r>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domperidono maleato, kas atitinka 10</w:t>
      </w:r>
      <w:r>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 xml:space="preserve">mg domperidono. </w:t>
      </w:r>
    </w:p>
    <w:p w14:paraId="5E9BD322"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1AFFBAC3"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5FAC9B89"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3.</w:t>
      </w:r>
      <w:r w:rsidRPr="00CF487E">
        <w:rPr>
          <w:rFonts w:ascii="Times New Roman" w:eastAsia="Times New Roman" w:hAnsi="Times New Roman" w:cs="Times New Roman"/>
          <w:b/>
          <w:caps/>
          <w:color w:val="000000"/>
          <w:lang w:val="lt-LT"/>
        </w:rPr>
        <w:tab/>
        <w:t>pagalbinių medžiagų sąrašas</w:t>
      </w:r>
    </w:p>
    <w:p w14:paraId="7BD7C8A8"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2039D8D5" w14:textId="77777777" w:rsidR="001B3B5C" w:rsidRPr="00CF487E" w:rsidRDefault="001B3B5C" w:rsidP="001B3B5C">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Sudėtyje yra laktozės monohidrato. Daugiau informacijos pateikta pakuotės lapelyje.</w:t>
      </w:r>
    </w:p>
    <w:p w14:paraId="66402A56" w14:textId="77777777" w:rsidR="001B3B5C" w:rsidRPr="00CF487E" w:rsidRDefault="001B3B5C" w:rsidP="001B3B5C">
      <w:pPr>
        <w:spacing w:after="0" w:line="240" w:lineRule="auto"/>
        <w:rPr>
          <w:rFonts w:ascii="Times New Roman" w:eastAsia="Times New Roman" w:hAnsi="Times New Roman" w:cs="Times New Roman"/>
          <w:color w:val="000000"/>
          <w:lang w:val="lt-LT"/>
        </w:rPr>
      </w:pPr>
    </w:p>
    <w:p w14:paraId="46A4FF9B" w14:textId="77777777" w:rsidR="001B3B5C" w:rsidRPr="00CF487E" w:rsidRDefault="001B3B5C" w:rsidP="001B3B5C">
      <w:pPr>
        <w:spacing w:after="0" w:line="240" w:lineRule="auto"/>
        <w:rPr>
          <w:rFonts w:ascii="Times New Roman" w:eastAsia="Times New Roman" w:hAnsi="Times New Roman" w:cs="Times New Roman"/>
          <w:color w:val="000000"/>
          <w:lang w:val="lt-LT"/>
        </w:rPr>
      </w:pPr>
    </w:p>
    <w:p w14:paraId="42EEB965"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4.</w:t>
      </w:r>
      <w:r w:rsidRPr="00CF487E">
        <w:rPr>
          <w:rFonts w:ascii="Times New Roman" w:eastAsia="Times New Roman" w:hAnsi="Times New Roman" w:cs="Times New Roman"/>
          <w:b/>
          <w:caps/>
          <w:color w:val="000000"/>
          <w:lang w:val="lt-LT"/>
        </w:rPr>
        <w:tab/>
        <w:t>FARMACINĖ forma ir KIEKIS PAKUOTĖJE</w:t>
      </w:r>
    </w:p>
    <w:p w14:paraId="5B4B3A98"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7013D06D" w14:textId="77777777" w:rsidR="001B3B5C" w:rsidRPr="003E695B" w:rsidRDefault="001B3B5C" w:rsidP="001B3B5C">
      <w:pPr>
        <w:spacing w:after="0" w:line="240" w:lineRule="auto"/>
        <w:rPr>
          <w:rFonts w:ascii="Times New Roman" w:eastAsia="Times New Roman" w:hAnsi="Times New Roman" w:cs="Times New Roman"/>
          <w:color w:val="000000"/>
          <w:lang w:val="lt-LT"/>
        </w:rPr>
      </w:pPr>
      <w:r w:rsidRPr="003E695B">
        <w:rPr>
          <w:rFonts w:ascii="Times New Roman" w:eastAsia="Times New Roman" w:hAnsi="Times New Roman" w:cs="Times New Roman"/>
          <w:color w:val="000000"/>
          <w:lang w:val="lt-LT"/>
        </w:rPr>
        <w:t>30 tablečių</w:t>
      </w:r>
    </w:p>
    <w:p w14:paraId="432FE56D" w14:textId="77777777" w:rsidR="001B3B5C" w:rsidRPr="00CF487E" w:rsidRDefault="001B3B5C" w:rsidP="001B3B5C">
      <w:pPr>
        <w:spacing w:after="0" w:line="240" w:lineRule="auto"/>
        <w:rPr>
          <w:rFonts w:ascii="Times New Roman" w:eastAsia="Times New Roman" w:hAnsi="Times New Roman" w:cs="Times New Roman"/>
          <w:color w:val="000000"/>
          <w:lang w:val="lt-LT"/>
        </w:rPr>
      </w:pPr>
    </w:p>
    <w:p w14:paraId="1F815BF1" w14:textId="77777777" w:rsidR="001B3B5C" w:rsidRPr="00CF487E" w:rsidRDefault="001B3B5C" w:rsidP="001B3B5C">
      <w:pPr>
        <w:spacing w:after="0" w:line="240" w:lineRule="auto"/>
        <w:rPr>
          <w:rFonts w:ascii="Times New Roman" w:eastAsia="Times New Roman" w:hAnsi="Times New Roman" w:cs="Times New Roman"/>
          <w:color w:val="000000"/>
          <w:lang w:val="lt-LT"/>
        </w:rPr>
      </w:pPr>
    </w:p>
    <w:p w14:paraId="40B1021F" w14:textId="77777777" w:rsidR="003E695B" w:rsidRPr="00536696" w:rsidRDefault="003E695B" w:rsidP="003E695B">
      <w:pPr>
        <w:pStyle w:val="PI-1labEMEASMCA"/>
        <w:numPr>
          <w:ilvl w:val="0"/>
          <w:numId w:val="3"/>
        </w:numPr>
        <w:rPr>
          <w:sz w:val="22"/>
          <w:szCs w:val="22"/>
        </w:rPr>
      </w:pPr>
      <w:r w:rsidRPr="00536696">
        <w:rPr>
          <w:noProof w:val="0"/>
          <w:sz w:val="22"/>
          <w:szCs w:val="22"/>
        </w:rPr>
        <w:t>VARTOJIMO METODAS IR BŪDAS (-AI)</w:t>
      </w:r>
    </w:p>
    <w:p w14:paraId="61AB235F"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7D78D19E"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lang w:val="lt-LT"/>
        </w:rPr>
        <w:t>Vartoti per burną</w:t>
      </w:r>
    </w:p>
    <w:p w14:paraId="1F0E9FFF"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lang w:val="lt-LT"/>
        </w:rPr>
        <w:t>Prieš vartojimą perskaitykite pakuotės lapelį.</w:t>
      </w:r>
    </w:p>
    <w:p w14:paraId="0F1CCE62"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5F2649C9"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5AE98919"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6.</w:t>
      </w:r>
      <w:r w:rsidRPr="00CF487E">
        <w:rPr>
          <w:rFonts w:ascii="Times New Roman" w:eastAsia="Times New Roman" w:hAnsi="Times New Roman" w:cs="Times New Roman"/>
          <w:b/>
          <w:caps/>
          <w:color w:val="000000"/>
          <w:lang w:val="lt-LT"/>
        </w:rPr>
        <w:tab/>
        <w:t>SPECIALUS Įspėjimas</w:t>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b/>
          <w:color w:val="000000"/>
          <w:lang w:val="lt-LT"/>
        </w:rPr>
        <w:t xml:space="preserve">KAD VAISTINĮ PREPARATĄ BŪTINA LAIKYTI </w:t>
      </w:r>
      <w:r w:rsidRPr="00CF487E">
        <w:rPr>
          <w:rFonts w:ascii="Times New Roman" w:eastAsia="Times New Roman" w:hAnsi="Times New Roman" w:cs="Times New Roman"/>
          <w:b/>
          <w:caps/>
          <w:color w:val="000000"/>
          <w:lang w:val="lt-LT"/>
        </w:rPr>
        <w:t>vaikams nepastebimoje IR nepasiekiamoje vietoje</w:t>
      </w:r>
    </w:p>
    <w:p w14:paraId="4C3D5F32" w14:textId="77777777" w:rsidR="001B3B5C" w:rsidRPr="00CF487E" w:rsidRDefault="001B3B5C" w:rsidP="001B3B5C">
      <w:pPr>
        <w:spacing w:after="0" w:line="240" w:lineRule="auto"/>
        <w:rPr>
          <w:rFonts w:ascii="Times New Roman" w:eastAsia="Times New Roman" w:hAnsi="Times New Roman" w:cs="Times New Roman"/>
          <w:color w:val="000000"/>
          <w:lang w:val="lt-LT"/>
        </w:rPr>
      </w:pPr>
    </w:p>
    <w:p w14:paraId="6979D635" w14:textId="77777777" w:rsidR="001B3B5C" w:rsidRPr="00CF487E" w:rsidRDefault="001B3B5C" w:rsidP="001B3B5C">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Laikyti vaikams nepastebimoje ir nepasiekiamoje vietoje.</w:t>
      </w:r>
    </w:p>
    <w:p w14:paraId="021B8F51" w14:textId="77777777" w:rsidR="001B3B5C" w:rsidRPr="00CF487E" w:rsidRDefault="001B3B5C" w:rsidP="001B3B5C">
      <w:pPr>
        <w:spacing w:after="0" w:line="240" w:lineRule="auto"/>
        <w:rPr>
          <w:rFonts w:ascii="Times New Roman" w:eastAsia="Times New Roman" w:hAnsi="Times New Roman" w:cs="Times New Roman"/>
          <w:color w:val="000000"/>
          <w:lang w:val="lt-LT"/>
        </w:rPr>
      </w:pPr>
    </w:p>
    <w:p w14:paraId="7655C4A7" w14:textId="77777777" w:rsidR="001B3B5C" w:rsidRPr="00CF487E" w:rsidRDefault="001B3B5C" w:rsidP="001B3B5C">
      <w:pPr>
        <w:spacing w:after="0" w:line="240" w:lineRule="auto"/>
        <w:rPr>
          <w:rFonts w:ascii="Times New Roman" w:eastAsia="Times New Roman" w:hAnsi="Times New Roman" w:cs="Times New Roman"/>
          <w:color w:val="000000"/>
          <w:lang w:val="lt-LT"/>
        </w:rPr>
      </w:pPr>
    </w:p>
    <w:p w14:paraId="53663DA5" w14:textId="77777777" w:rsidR="003E695B" w:rsidRPr="00536696" w:rsidRDefault="003E695B" w:rsidP="003E695B">
      <w:pPr>
        <w:pStyle w:val="PI-1labEMEASMCA"/>
        <w:numPr>
          <w:ilvl w:val="0"/>
          <w:numId w:val="3"/>
        </w:numPr>
        <w:rPr>
          <w:sz w:val="22"/>
          <w:szCs w:val="22"/>
        </w:rPr>
      </w:pPr>
      <w:r w:rsidRPr="00536696">
        <w:rPr>
          <w:noProof w:val="0"/>
          <w:sz w:val="22"/>
          <w:szCs w:val="22"/>
        </w:rPr>
        <w:t>KITAS (-I) SPECIALUS (-ŪS) ĮSPĖJIMAS (-AI) (JEI REIKIA)</w:t>
      </w:r>
    </w:p>
    <w:p w14:paraId="1457C0FB"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05930F17"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75B697C7"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8.</w:t>
      </w:r>
      <w:r w:rsidRPr="00CF487E">
        <w:rPr>
          <w:rFonts w:ascii="Times New Roman" w:eastAsia="Times New Roman" w:hAnsi="Times New Roman" w:cs="Times New Roman"/>
          <w:b/>
          <w:caps/>
          <w:color w:val="000000"/>
          <w:lang w:val="lt-LT"/>
        </w:rPr>
        <w:tab/>
        <w:t>tinkamumo laikas</w:t>
      </w:r>
    </w:p>
    <w:p w14:paraId="78E9B6DC"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391902A5" w14:textId="110B437B" w:rsidR="003E695B" w:rsidRPr="00536696" w:rsidRDefault="003E695B" w:rsidP="003E695B">
      <w:pPr>
        <w:tabs>
          <w:tab w:val="left" w:pos="567"/>
        </w:tabs>
        <w:spacing w:after="0" w:line="260" w:lineRule="exact"/>
        <w:ind w:left="567" w:hanging="567"/>
        <w:outlineLvl w:val="0"/>
        <w:rPr>
          <w:rFonts w:ascii="Times New Roman" w:eastAsia="Times New Roman" w:hAnsi="Times New Roman" w:cs="Times New Roman"/>
          <w:i/>
          <w:color w:val="000000"/>
          <w:lang w:val="lt-LT"/>
        </w:rPr>
      </w:pPr>
      <w:r w:rsidRPr="00536696">
        <w:rPr>
          <w:rFonts w:ascii="Times New Roman" w:eastAsia="Times New Roman" w:hAnsi="Times New Roman" w:cs="Times New Roman"/>
          <w:color w:val="000000"/>
          <w:lang w:val="lt-LT"/>
        </w:rPr>
        <w:t>Tinka iki</w:t>
      </w:r>
      <w:r w:rsidR="00BA1569">
        <w:rPr>
          <w:rFonts w:ascii="Times New Roman" w:eastAsia="Times New Roman" w:hAnsi="Times New Roman" w:cs="Times New Roman"/>
          <w:color w:val="000000"/>
          <w:lang w:val="lt-LT"/>
        </w:rPr>
        <w:t xml:space="preserve"> </w:t>
      </w:r>
      <w:r w:rsidR="00BA1569" w:rsidRPr="00DB2D7E">
        <w:rPr>
          <w:rFonts w:ascii="Times New Roman" w:eastAsia="Times New Roman" w:hAnsi="Times New Roman" w:cs="Times New Roman"/>
          <w:color w:val="000000"/>
          <w:highlight w:val="lightGray"/>
          <w:lang w:val="lt-LT"/>
        </w:rPr>
        <w:t>/ EXP</w:t>
      </w:r>
      <w:r w:rsidR="00BA1569">
        <w:rPr>
          <w:rFonts w:ascii="Times New Roman" w:eastAsia="Times New Roman" w:hAnsi="Times New Roman" w:cs="Times New Roman"/>
          <w:color w:val="000000"/>
          <w:lang w:val="lt-LT"/>
        </w:rPr>
        <w:t>: MMMM mm</w:t>
      </w:r>
    </w:p>
    <w:p w14:paraId="0F873D00" w14:textId="77777777" w:rsidR="001B3B5C" w:rsidRPr="00CF487E" w:rsidRDefault="001B3B5C" w:rsidP="001B3B5C">
      <w:pPr>
        <w:spacing w:after="0" w:line="240" w:lineRule="auto"/>
        <w:rPr>
          <w:rFonts w:ascii="Times New Roman" w:eastAsia="Times New Roman" w:hAnsi="Times New Roman" w:cs="Times New Roman"/>
          <w:color w:val="000000"/>
          <w:lang w:val="lt-LT"/>
        </w:rPr>
      </w:pPr>
    </w:p>
    <w:p w14:paraId="523BE04C"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5E189F65"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9.</w:t>
      </w:r>
      <w:r w:rsidRPr="00CF487E">
        <w:rPr>
          <w:rFonts w:ascii="Times New Roman" w:eastAsia="Times New Roman" w:hAnsi="Times New Roman" w:cs="Times New Roman"/>
          <w:b/>
          <w:caps/>
          <w:color w:val="000000"/>
          <w:lang w:val="lt-LT"/>
        </w:rPr>
        <w:tab/>
        <w:t>SPECIALIOS laikymo sąlygos</w:t>
      </w:r>
    </w:p>
    <w:p w14:paraId="71A7D316"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4E59D453" w14:textId="77777777" w:rsidR="00270805" w:rsidRPr="00536696" w:rsidRDefault="00270805" w:rsidP="00270805">
      <w:pPr>
        <w:pStyle w:val="BodyText"/>
        <w:spacing w:before="72"/>
      </w:pPr>
      <w:r w:rsidRPr="00536696">
        <w:rPr>
          <w:noProof/>
        </w:rPr>
        <w:t xml:space="preserve">Laikyti ne aukštesnėje kaip 25 </w:t>
      </w:r>
      <w:r w:rsidRPr="00536696">
        <w:rPr>
          <w:noProof/>
        </w:rPr>
        <w:sym w:font="Symbol" w:char="F0B0"/>
      </w:r>
      <w:r w:rsidRPr="00536696">
        <w:rPr>
          <w:noProof/>
        </w:rPr>
        <w:t>C temperatūroje.</w:t>
      </w:r>
      <w:r>
        <w:rPr>
          <w:noProof/>
        </w:rPr>
        <w:t xml:space="preserve"> </w:t>
      </w:r>
      <w:r w:rsidRPr="00536696">
        <w:t>Laikyti gamintojo pakuotėje</w:t>
      </w:r>
      <w:r>
        <w:t>.</w:t>
      </w:r>
    </w:p>
    <w:p w14:paraId="67334C31"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35FEDE0D"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0D9961EE"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lastRenderedPageBreak/>
        <w:t>10.</w:t>
      </w:r>
      <w:r w:rsidRPr="00CF487E">
        <w:rPr>
          <w:rFonts w:ascii="Times New Roman" w:eastAsia="Times New Roman" w:hAnsi="Times New Roman" w:cs="Times New Roman"/>
          <w:b/>
          <w:caps/>
          <w:color w:val="000000"/>
          <w:lang w:val="lt-LT"/>
        </w:rPr>
        <w:tab/>
        <w:t>specialios atsargumo priemonės</w:t>
      </w:r>
      <w:r w:rsidRPr="00CF487E">
        <w:rPr>
          <w:rFonts w:ascii="Times New Roman" w:eastAsia="Times New Roman" w:hAnsi="Times New Roman" w:cs="Times New Roman"/>
          <w:b/>
          <w:color w:val="000000"/>
          <w:lang w:val="lt-LT"/>
        </w:rPr>
        <w:t xml:space="preserve"> </w:t>
      </w:r>
      <w:r w:rsidRPr="00CF487E">
        <w:rPr>
          <w:rFonts w:ascii="Times New Roman" w:eastAsia="Times New Roman" w:hAnsi="Times New Roman" w:cs="Times New Roman"/>
          <w:b/>
          <w:lang w:val="lt-LT"/>
        </w:rPr>
        <w:t xml:space="preserve">DĖL NESUVARTOTO </w:t>
      </w:r>
      <w:r w:rsidRPr="00CF487E">
        <w:rPr>
          <w:rFonts w:ascii="Times New Roman" w:eastAsia="Times New Roman" w:hAnsi="Times New Roman" w:cs="Times New Roman"/>
          <w:b/>
          <w:bCs/>
          <w:lang w:val="lt-LT"/>
        </w:rPr>
        <w:t xml:space="preserve">VAISTINIO PREPARATO AR JO ATLIEKŲ </w:t>
      </w:r>
      <w:r w:rsidRPr="00CF487E">
        <w:rPr>
          <w:rFonts w:ascii="Times New Roman" w:eastAsia="Times New Roman" w:hAnsi="Times New Roman" w:cs="Times New Roman"/>
          <w:b/>
          <w:lang w:val="lt-LT"/>
        </w:rPr>
        <w:t>TVARKYMO</w:t>
      </w:r>
      <w:r w:rsidRPr="00CF487E">
        <w:rPr>
          <w:rFonts w:ascii="Times New Roman" w:eastAsia="Times New Roman" w:hAnsi="Times New Roman" w:cs="Times New Roman"/>
          <w:caps/>
          <w:color w:val="000000"/>
          <w:lang w:val="lt-LT"/>
        </w:rPr>
        <w:t xml:space="preserve"> </w:t>
      </w:r>
      <w:r w:rsidRPr="00CF487E">
        <w:rPr>
          <w:rFonts w:ascii="Times New Roman" w:eastAsia="Times New Roman" w:hAnsi="Times New Roman" w:cs="Times New Roman"/>
          <w:b/>
          <w:caps/>
          <w:color w:val="000000"/>
          <w:lang w:val="lt-LT"/>
        </w:rPr>
        <w:t>(jei reikia)</w:t>
      </w:r>
    </w:p>
    <w:p w14:paraId="504EACB2"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7543FC35"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4C2F6B66" w14:textId="77777777" w:rsidR="003E695B" w:rsidRPr="00536696" w:rsidRDefault="003E695B" w:rsidP="003E695B">
      <w:pPr>
        <w:keepNext/>
        <w:pBdr>
          <w:top w:val="single" w:sz="4" w:space="1" w:color="auto"/>
          <w:left w:val="single" w:sz="4" w:space="4" w:color="auto"/>
          <w:bottom w:val="single" w:sz="4" w:space="1" w:color="auto"/>
          <w:right w:val="single" w:sz="4" w:space="4" w:color="auto"/>
        </w:pBdr>
        <w:tabs>
          <w:tab w:val="left" w:pos="540"/>
        </w:tabs>
        <w:spacing w:after="0" w:line="260" w:lineRule="exact"/>
        <w:outlineLvl w:val="2"/>
        <w:rPr>
          <w:rFonts w:ascii="Times New Roman" w:hAnsi="Times New Roman" w:cs="Times New Roman"/>
          <w:b/>
          <w:bCs/>
          <w:lang w:val="lt-LT" w:eastAsia="lt-LT"/>
        </w:rPr>
      </w:pPr>
      <w:r w:rsidRPr="00536696">
        <w:rPr>
          <w:rFonts w:ascii="Times New Roman" w:eastAsia="Times New Roman" w:hAnsi="Times New Roman" w:cs="Times New Roman"/>
          <w:b/>
          <w:caps/>
          <w:color w:val="000000"/>
          <w:lang w:val="lt-LT"/>
        </w:rPr>
        <w:t>11.</w:t>
      </w:r>
      <w:r w:rsidRPr="00536696">
        <w:rPr>
          <w:rFonts w:ascii="Times New Roman" w:eastAsia="Times New Roman" w:hAnsi="Times New Roman" w:cs="Times New Roman"/>
          <w:b/>
          <w:caps/>
          <w:color w:val="000000"/>
          <w:lang w:val="lt-LT"/>
        </w:rPr>
        <w:tab/>
      </w:r>
      <w:r w:rsidRPr="00536696">
        <w:rPr>
          <w:rFonts w:ascii="Times New Roman" w:hAnsi="Times New Roman" w:cs="Times New Roman"/>
          <w:b/>
          <w:bCs/>
          <w:lang w:val="lt-LT" w:eastAsia="lt-LT"/>
        </w:rPr>
        <w:t xml:space="preserve">LYGIAGRETUS IMPORTUOTOJAS </w:t>
      </w:r>
    </w:p>
    <w:p w14:paraId="5238027E"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49C47ED4" w14:textId="77777777" w:rsidR="001B3B5C" w:rsidRPr="003E695B" w:rsidRDefault="003E695B" w:rsidP="003E695B">
      <w:pPr>
        <w:rPr>
          <w:rFonts w:ascii="Times New Roman" w:hAnsi="Times New Roman" w:cs="Times New Roman"/>
          <w:noProof/>
          <w:lang w:val="lt-LT" w:eastAsia="lt-LT"/>
        </w:rPr>
      </w:pPr>
      <w:r w:rsidRPr="00536696">
        <w:rPr>
          <w:rFonts w:ascii="Times New Roman" w:hAnsi="Times New Roman" w:cs="Times New Roman"/>
          <w:lang w:val="lt-LT" w:eastAsia="lt-LT"/>
        </w:rPr>
        <w:t>Lygiagretus importuotojas UAB „Lex ano“.</w:t>
      </w:r>
    </w:p>
    <w:p w14:paraId="124269CE"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18E1AEB3" w14:textId="77777777" w:rsidR="003E695B" w:rsidRPr="00536696" w:rsidRDefault="003E695B" w:rsidP="003E695B">
      <w:pPr>
        <w:keepNext/>
        <w:pBdr>
          <w:top w:val="single" w:sz="4" w:space="1" w:color="auto"/>
          <w:left w:val="single" w:sz="4" w:space="4" w:color="auto"/>
          <w:bottom w:val="single" w:sz="4" w:space="1" w:color="auto"/>
          <w:right w:val="single" w:sz="4" w:space="4" w:color="auto"/>
        </w:pBdr>
        <w:tabs>
          <w:tab w:val="left" w:pos="540"/>
        </w:tabs>
        <w:spacing w:after="0" w:line="260" w:lineRule="exact"/>
        <w:outlineLvl w:val="2"/>
        <w:rPr>
          <w:rFonts w:ascii="Times New Roman" w:hAnsi="Times New Roman" w:cs="Times New Roman"/>
          <w:b/>
          <w:bCs/>
          <w:lang w:val="lt-LT" w:eastAsia="lt-LT"/>
        </w:rPr>
      </w:pPr>
      <w:r w:rsidRPr="00536696">
        <w:rPr>
          <w:rFonts w:ascii="Times New Roman" w:eastAsia="Times New Roman" w:hAnsi="Times New Roman" w:cs="Times New Roman"/>
          <w:b/>
          <w:caps/>
          <w:color w:val="000000"/>
          <w:lang w:val="lt-LT"/>
        </w:rPr>
        <w:t>12.</w:t>
      </w:r>
      <w:r w:rsidRPr="00536696">
        <w:rPr>
          <w:rFonts w:ascii="Times New Roman" w:eastAsia="Times New Roman" w:hAnsi="Times New Roman" w:cs="Times New Roman"/>
          <w:b/>
          <w:caps/>
          <w:color w:val="000000"/>
          <w:lang w:val="lt-LT"/>
        </w:rPr>
        <w:tab/>
      </w:r>
      <w:r w:rsidRPr="00536696">
        <w:rPr>
          <w:rFonts w:ascii="Times New Roman" w:hAnsi="Times New Roman" w:cs="Times New Roman"/>
          <w:b/>
          <w:bCs/>
          <w:lang w:val="lt-LT" w:eastAsia="lt-LT"/>
        </w:rPr>
        <w:t>LYGIAGRETAUS IMPORTO LEIDIMO NUMERIS</w:t>
      </w:r>
    </w:p>
    <w:p w14:paraId="24F7B89C"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4E71F942" w14:textId="77777777" w:rsidR="003E695B" w:rsidRPr="00536696" w:rsidRDefault="003E695B" w:rsidP="003E695B">
      <w:pPr>
        <w:tabs>
          <w:tab w:val="left" w:pos="567"/>
        </w:tabs>
        <w:spacing w:after="0" w:line="260" w:lineRule="exact"/>
        <w:rPr>
          <w:rFonts w:ascii="Times New Roman" w:hAnsi="Times New Roman" w:cs="Times New Roman"/>
          <w:lang w:val="lt-LT" w:eastAsia="lt-LT"/>
        </w:rPr>
      </w:pPr>
      <w:r w:rsidRPr="00536696">
        <w:rPr>
          <w:rFonts w:ascii="Times New Roman" w:hAnsi="Times New Roman" w:cs="Times New Roman"/>
          <w:lang w:val="lt-LT"/>
        </w:rPr>
        <w:t xml:space="preserve">Lyg.imp.Nr.: </w:t>
      </w:r>
      <w:r w:rsidRPr="00536696">
        <w:rPr>
          <w:rFonts w:ascii="Times New Roman" w:hAnsi="Times New Roman" w:cs="Times New Roman"/>
          <w:lang w:val="lt-LT" w:eastAsia="lt-LT"/>
        </w:rPr>
        <w:t>LT/L/1</w:t>
      </w:r>
      <w:r>
        <w:rPr>
          <w:rFonts w:ascii="Times New Roman" w:hAnsi="Times New Roman" w:cs="Times New Roman"/>
          <w:lang w:val="lt-LT" w:eastAsia="lt-LT"/>
        </w:rPr>
        <w:t>8</w:t>
      </w:r>
      <w:r w:rsidRPr="00536696">
        <w:rPr>
          <w:rFonts w:ascii="Times New Roman" w:hAnsi="Times New Roman" w:cs="Times New Roman"/>
          <w:lang w:val="lt-LT" w:eastAsia="lt-LT"/>
        </w:rPr>
        <w:t>/</w:t>
      </w:r>
      <w:r w:rsidR="00DC16FD">
        <w:rPr>
          <w:rFonts w:ascii="Times New Roman" w:hAnsi="Times New Roman" w:cs="Times New Roman"/>
          <w:lang w:val="lt-LT" w:eastAsia="lt-LT"/>
        </w:rPr>
        <w:t>0616/001</w:t>
      </w:r>
    </w:p>
    <w:p w14:paraId="057448D9"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591B6793"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0B615BD4"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13.</w:t>
      </w:r>
      <w:r w:rsidRPr="00CF487E">
        <w:rPr>
          <w:rFonts w:ascii="Times New Roman" w:eastAsia="Times New Roman" w:hAnsi="Times New Roman" w:cs="Times New Roman"/>
          <w:b/>
          <w:caps/>
          <w:color w:val="000000"/>
          <w:lang w:val="lt-LT"/>
        </w:rPr>
        <w:tab/>
        <w:t>serijos numeris</w:t>
      </w:r>
    </w:p>
    <w:p w14:paraId="310C9D4C"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4BFB38D0" w14:textId="017D3FD1" w:rsidR="003E695B" w:rsidRPr="00536696" w:rsidRDefault="003E695B" w:rsidP="003E695B">
      <w:pPr>
        <w:tabs>
          <w:tab w:val="left" w:pos="567"/>
        </w:tabs>
        <w:spacing w:after="0" w:line="260" w:lineRule="exact"/>
        <w:ind w:left="567" w:hanging="567"/>
        <w:rPr>
          <w:rFonts w:ascii="Times New Roman" w:eastAsia="Times New Roman" w:hAnsi="Times New Roman" w:cs="Times New Roman"/>
          <w:color w:val="000000"/>
          <w:lang w:val="lt-LT"/>
        </w:rPr>
      </w:pPr>
      <w:r w:rsidRPr="00536696">
        <w:rPr>
          <w:rFonts w:ascii="Times New Roman" w:eastAsia="Times New Roman" w:hAnsi="Times New Roman" w:cs="Times New Roman"/>
          <w:color w:val="000000"/>
          <w:lang w:val="lt-LT"/>
        </w:rPr>
        <w:t>Serija</w:t>
      </w:r>
      <w:r w:rsidR="00BA1569">
        <w:rPr>
          <w:rFonts w:ascii="Times New Roman" w:eastAsia="Times New Roman" w:hAnsi="Times New Roman" w:cs="Times New Roman"/>
          <w:color w:val="000000"/>
          <w:lang w:val="lt-LT"/>
        </w:rPr>
        <w:t xml:space="preserve"> </w:t>
      </w:r>
      <w:r w:rsidR="00BA1569" w:rsidRPr="00DB2D7E">
        <w:rPr>
          <w:rFonts w:ascii="Times New Roman" w:eastAsia="Times New Roman" w:hAnsi="Times New Roman" w:cs="Times New Roman"/>
          <w:color w:val="000000"/>
          <w:highlight w:val="lightGray"/>
          <w:lang w:val="lt-LT"/>
        </w:rPr>
        <w:t>/ Lot</w:t>
      </w:r>
      <w:r w:rsidRPr="00536696">
        <w:rPr>
          <w:rFonts w:ascii="Times New Roman" w:eastAsia="Times New Roman" w:hAnsi="Times New Roman" w:cs="Times New Roman"/>
          <w:color w:val="000000"/>
          <w:lang w:val="lt-LT"/>
        </w:rPr>
        <w:t xml:space="preserve">: </w:t>
      </w:r>
    </w:p>
    <w:p w14:paraId="7FBF52FC"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69DF7C10"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3DA76F05"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14.</w:t>
      </w:r>
      <w:r w:rsidRPr="00CF487E">
        <w:rPr>
          <w:rFonts w:ascii="Times New Roman" w:eastAsia="Times New Roman" w:hAnsi="Times New Roman" w:cs="Times New Roman"/>
          <w:b/>
          <w:caps/>
          <w:color w:val="000000"/>
          <w:lang w:val="lt-LT"/>
        </w:rPr>
        <w:tab/>
        <w:t>PARDAVIMO (IŠDAVIMO) TVARKA</w:t>
      </w:r>
    </w:p>
    <w:p w14:paraId="5B5ADA4C"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47757A63"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lang w:val="lt-LT"/>
        </w:rPr>
        <w:t>Receptinis vaist</w:t>
      </w:r>
      <w:r>
        <w:rPr>
          <w:rFonts w:ascii="Times New Roman" w:eastAsia="Times New Roman" w:hAnsi="Times New Roman" w:cs="Times New Roman"/>
          <w:lang w:val="lt-LT"/>
        </w:rPr>
        <w:t>a</w:t>
      </w:r>
      <w:r w:rsidRPr="00CF487E">
        <w:rPr>
          <w:rFonts w:ascii="Times New Roman" w:eastAsia="Times New Roman" w:hAnsi="Times New Roman" w:cs="Times New Roman"/>
          <w:lang w:val="lt-LT"/>
        </w:rPr>
        <w:t>s.</w:t>
      </w:r>
    </w:p>
    <w:p w14:paraId="00E50D92"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6E465933"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1BD8FE74"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15.</w:t>
      </w:r>
      <w:r w:rsidRPr="00CF487E">
        <w:rPr>
          <w:rFonts w:ascii="Times New Roman" w:eastAsia="Times New Roman" w:hAnsi="Times New Roman" w:cs="Times New Roman"/>
          <w:b/>
          <w:caps/>
          <w:color w:val="000000"/>
          <w:lang w:val="lt-LT"/>
        </w:rPr>
        <w:tab/>
        <w:t>vartojimo instrukcijA</w:t>
      </w:r>
    </w:p>
    <w:p w14:paraId="6EA66FFF"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02236AE6" w14:textId="77777777" w:rsidR="001B3B5C" w:rsidRPr="00CF487E" w:rsidRDefault="001B3B5C" w:rsidP="001B3B5C">
      <w:pPr>
        <w:spacing w:after="0" w:line="240" w:lineRule="auto"/>
        <w:rPr>
          <w:rFonts w:ascii="Times New Roman" w:eastAsia="Times New Roman" w:hAnsi="Times New Roman" w:cs="Times New Roman"/>
          <w:i/>
          <w:color w:val="000000"/>
          <w:lang w:val="lt-LT"/>
        </w:rPr>
      </w:pPr>
    </w:p>
    <w:p w14:paraId="23C8A457" w14:textId="77777777" w:rsidR="001B3B5C" w:rsidRPr="00CF487E" w:rsidRDefault="001B3B5C" w:rsidP="001B3B5C">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16.</w:t>
      </w:r>
      <w:r w:rsidRPr="00CF487E">
        <w:rPr>
          <w:rFonts w:ascii="Times New Roman" w:eastAsia="Times New Roman" w:hAnsi="Times New Roman" w:cs="Times New Roman"/>
          <w:b/>
          <w:caps/>
          <w:color w:val="000000"/>
          <w:lang w:val="lt-LT"/>
        </w:rPr>
        <w:tab/>
        <w:t>INFORMACIJA BRAILIO RAŠTU</w:t>
      </w:r>
    </w:p>
    <w:p w14:paraId="63556C95"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p>
    <w:p w14:paraId="5F336BD7" w14:textId="10853328" w:rsidR="001B3B5C" w:rsidRDefault="004E4C9F" w:rsidP="001B3B5C">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d</w:t>
      </w:r>
      <w:r w:rsidR="00BA1569">
        <w:rPr>
          <w:rFonts w:ascii="Times New Roman" w:eastAsia="Times New Roman" w:hAnsi="Times New Roman" w:cs="Times New Roman"/>
          <w:lang w:val="lt-LT"/>
        </w:rPr>
        <w:t xml:space="preserve">omperidone </w:t>
      </w:r>
      <w:r>
        <w:rPr>
          <w:rFonts w:ascii="Times New Roman" w:eastAsia="Times New Roman" w:hAnsi="Times New Roman" w:cs="Times New Roman"/>
          <w:lang w:val="lt-LT"/>
        </w:rPr>
        <w:t>m</w:t>
      </w:r>
      <w:r w:rsidR="00BA1569">
        <w:rPr>
          <w:rFonts w:ascii="Times New Roman" w:eastAsia="Times New Roman" w:hAnsi="Times New Roman" w:cs="Times New Roman"/>
          <w:lang w:val="lt-LT"/>
        </w:rPr>
        <w:t>ilpharm</w:t>
      </w:r>
      <w:r w:rsidR="001B3B5C" w:rsidRPr="00CF487E">
        <w:rPr>
          <w:rFonts w:ascii="Times New Roman" w:eastAsia="Times New Roman" w:hAnsi="Times New Roman" w:cs="Times New Roman"/>
          <w:lang w:val="lt-LT"/>
        </w:rPr>
        <w:t xml:space="preserve"> 10 mg</w:t>
      </w:r>
    </w:p>
    <w:p w14:paraId="52BCFD88" w14:textId="77777777" w:rsidR="001B3B5C" w:rsidRDefault="001B3B5C" w:rsidP="001B3B5C">
      <w:pPr>
        <w:tabs>
          <w:tab w:val="left" w:pos="567"/>
        </w:tabs>
        <w:spacing w:after="0" w:line="260" w:lineRule="exact"/>
        <w:rPr>
          <w:rFonts w:ascii="Times New Roman" w:eastAsia="Times New Roman" w:hAnsi="Times New Roman" w:cs="Times New Roman"/>
          <w:lang w:val="lt-LT"/>
        </w:rPr>
      </w:pPr>
    </w:p>
    <w:p w14:paraId="37572FDC" w14:textId="77777777" w:rsidR="001B3B5C" w:rsidRDefault="001B3B5C" w:rsidP="001B3B5C">
      <w:pPr>
        <w:tabs>
          <w:tab w:val="left" w:pos="567"/>
        </w:tabs>
        <w:spacing w:after="0" w:line="260" w:lineRule="exact"/>
        <w:rPr>
          <w:rFonts w:ascii="Times New Roman" w:eastAsia="Times New Roman" w:hAnsi="Times New Roman" w:cs="Times New Roman"/>
          <w:lang w:val="lt-LT"/>
        </w:rPr>
      </w:pPr>
    </w:p>
    <w:p w14:paraId="26D3E284" w14:textId="77777777" w:rsidR="001B3B5C" w:rsidRPr="00401F04" w:rsidRDefault="001B3B5C" w:rsidP="001B3B5C">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Times New Roman" w:hAnsi="Times New Roman" w:cs="Times New Roman"/>
          <w:i/>
          <w:noProof/>
          <w:szCs w:val="20"/>
          <w:lang w:val="lt-LT"/>
        </w:rPr>
      </w:pPr>
      <w:r w:rsidRPr="00401F04">
        <w:rPr>
          <w:rFonts w:ascii="Times New Roman" w:eastAsia="Times New Roman" w:hAnsi="Times New Roman" w:cs="Times New Roman"/>
          <w:b/>
          <w:noProof/>
          <w:szCs w:val="20"/>
          <w:lang w:val="lt-LT"/>
        </w:rPr>
        <w:t>17.</w:t>
      </w:r>
      <w:r w:rsidRPr="00401F04">
        <w:rPr>
          <w:rFonts w:ascii="Times New Roman" w:eastAsia="Times New Roman" w:hAnsi="Times New Roman" w:cs="Times New Roman"/>
          <w:b/>
          <w:noProof/>
          <w:szCs w:val="20"/>
          <w:lang w:val="lt-LT"/>
        </w:rPr>
        <w:tab/>
        <w:t>UNIKALUS IDENTIFIKATORIUS – 2D BRŪKŠNINIS KODAS</w:t>
      </w:r>
    </w:p>
    <w:p w14:paraId="29A5A265" w14:textId="77777777" w:rsidR="001B3B5C" w:rsidRPr="00401F04" w:rsidRDefault="001B3B5C" w:rsidP="001B3B5C">
      <w:pPr>
        <w:tabs>
          <w:tab w:val="left" w:pos="567"/>
        </w:tabs>
        <w:spacing w:after="0" w:line="240" w:lineRule="auto"/>
        <w:rPr>
          <w:rFonts w:ascii="Times New Roman" w:eastAsia="Times New Roman" w:hAnsi="Times New Roman" w:cs="Times New Roman"/>
          <w:noProof/>
          <w:szCs w:val="20"/>
          <w:lang w:val="lt-LT"/>
        </w:rPr>
      </w:pPr>
    </w:p>
    <w:p w14:paraId="5253B842" w14:textId="77777777" w:rsidR="001B3B5C" w:rsidRDefault="001B3B5C" w:rsidP="001B3B5C">
      <w:pPr>
        <w:tabs>
          <w:tab w:val="left" w:pos="567"/>
        </w:tabs>
        <w:spacing w:after="0" w:line="240" w:lineRule="auto"/>
        <w:rPr>
          <w:rFonts w:ascii="Times New Roman" w:eastAsia="Times New Roman" w:hAnsi="Times New Roman" w:cs="Times New Roman"/>
          <w:noProof/>
          <w:szCs w:val="20"/>
          <w:lang w:val="lt-LT" w:bidi="lt-LT"/>
        </w:rPr>
      </w:pPr>
      <w:r w:rsidRPr="00401F04">
        <w:rPr>
          <w:rFonts w:ascii="Times New Roman" w:eastAsia="Times New Roman" w:hAnsi="Times New Roman" w:cs="Times New Roman"/>
          <w:noProof/>
          <w:szCs w:val="20"/>
          <w:highlight w:val="lightGray"/>
          <w:lang w:val="lt-LT" w:bidi="lt-LT"/>
        </w:rPr>
        <w:t>2D brūkšninis kodas su nurodytu unikaliu identifikatoriumi.</w:t>
      </w:r>
    </w:p>
    <w:p w14:paraId="70D0A553" w14:textId="77777777" w:rsidR="001B3B5C" w:rsidRPr="00401F04" w:rsidRDefault="001B3B5C" w:rsidP="001B3B5C">
      <w:pPr>
        <w:tabs>
          <w:tab w:val="left" w:pos="567"/>
        </w:tabs>
        <w:spacing w:after="0" w:line="240" w:lineRule="auto"/>
        <w:rPr>
          <w:rFonts w:ascii="Times New Roman" w:eastAsia="Times New Roman" w:hAnsi="Times New Roman" w:cs="Times New Roman"/>
          <w:noProof/>
          <w:szCs w:val="20"/>
          <w:shd w:val="clear" w:color="auto" w:fill="CCCCCC"/>
          <w:lang w:val="lt-LT"/>
        </w:rPr>
      </w:pPr>
    </w:p>
    <w:p w14:paraId="0F6349D5" w14:textId="77777777" w:rsidR="001B3B5C" w:rsidRPr="00401F04" w:rsidRDefault="001B3B5C" w:rsidP="001B3B5C">
      <w:pPr>
        <w:tabs>
          <w:tab w:val="left" w:pos="567"/>
        </w:tabs>
        <w:spacing w:after="0" w:line="240" w:lineRule="auto"/>
        <w:rPr>
          <w:rFonts w:ascii="Times New Roman" w:eastAsia="Times New Roman" w:hAnsi="Times New Roman" w:cs="Times New Roman"/>
          <w:noProof/>
          <w:szCs w:val="20"/>
          <w:lang w:val="lt-LT"/>
        </w:rPr>
      </w:pPr>
    </w:p>
    <w:p w14:paraId="6F141A69" w14:textId="77777777" w:rsidR="001B3B5C" w:rsidRPr="00670B61" w:rsidRDefault="001B3B5C" w:rsidP="001B3B5C">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Times New Roman" w:hAnsi="Times New Roman" w:cs="Times New Roman"/>
          <w:i/>
          <w:noProof/>
          <w:szCs w:val="20"/>
          <w:lang w:val="lt-LT"/>
        </w:rPr>
      </w:pPr>
      <w:r w:rsidRPr="00670B61">
        <w:rPr>
          <w:rFonts w:ascii="Times New Roman" w:eastAsia="Times New Roman" w:hAnsi="Times New Roman" w:cs="Times New Roman"/>
          <w:b/>
          <w:noProof/>
          <w:szCs w:val="20"/>
          <w:lang w:val="lt-LT"/>
        </w:rPr>
        <w:t>18.</w:t>
      </w:r>
      <w:r w:rsidRPr="00670B61">
        <w:rPr>
          <w:rFonts w:ascii="Times New Roman" w:eastAsia="Times New Roman" w:hAnsi="Times New Roman" w:cs="Times New Roman"/>
          <w:b/>
          <w:noProof/>
          <w:szCs w:val="20"/>
          <w:lang w:val="lt-LT"/>
        </w:rPr>
        <w:tab/>
        <w:t>UNIKALUS IDENTIFIKATORIUS – ŽMONĖMS SUPRANTAMI DUOMENYS</w:t>
      </w:r>
    </w:p>
    <w:p w14:paraId="71462A86" w14:textId="77777777" w:rsidR="001B3B5C" w:rsidRPr="00670B61" w:rsidRDefault="001B3B5C" w:rsidP="001B3B5C">
      <w:pPr>
        <w:tabs>
          <w:tab w:val="left" w:pos="567"/>
        </w:tabs>
        <w:spacing w:after="0" w:line="240" w:lineRule="auto"/>
        <w:rPr>
          <w:rFonts w:ascii="Times New Roman" w:eastAsia="Times New Roman" w:hAnsi="Times New Roman" w:cs="Times New Roman"/>
          <w:noProof/>
          <w:szCs w:val="20"/>
          <w:lang w:val="lt-LT"/>
        </w:rPr>
      </w:pPr>
    </w:p>
    <w:p w14:paraId="2BDA449A" w14:textId="77777777" w:rsidR="001B3B5C" w:rsidRPr="00A07DB3" w:rsidRDefault="001B3B5C" w:rsidP="001B3B5C">
      <w:pPr>
        <w:tabs>
          <w:tab w:val="left" w:pos="567"/>
        </w:tabs>
        <w:spacing w:after="0" w:line="240" w:lineRule="auto"/>
        <w:rPr>
          <w:rFonts w:ascii="Times New Roman" w:eastAsia="Times New Roman" w:hAnsi="Times New Roman" w:cs="Times New Roman"/>
          <w:lang w:val="en-GB"/>
        </w:rPr>
      </w:pPr>
      <w:r w:rsidRPr="00A07DB3">
        <w:rPr>
          <w:rFonts w:ascii="Times New Roman" w:eastAsia="Times New Roman" w:hAnsi="Times New Roman" w:cs="Times New Roman"/>
          <w:szCs w:val="20"/>
          <w:lang w:val="en-GB"/>
        </w:rPr>
        <w:t xml:space="preserve">PC: </w:t>
      </w:r>
    </w:p>
    <w:p w14:paraId="6F868D67" w14:textId="77777777" w:rsidR="001B3B5C" w:rsidRPr="00A07DB3" w:rsidRDefault="001B3B5C" w:rsidP="001B3B5C">
      <w:pPr>
        <w:tabs>
          <w:tab w:val="left" w:pos="567"/>
        </w:tabs>
        <w:spacing w:after="0" w:line="240" w:lineRule="auto"/>
        <w:rPr>
          <w:rFonts w:ascii="Times New Roman" w:eastAsia="Times New Roman" w:hAnsi="Times New Roman" w:cs="Times New Roman"/>
          <w:szCs w:val="20"/>
          <w:lang w:val="en-GB"/>
        </w:rPr>
      </w:pPr>
      <w:r w:rsidRPr="00A07DB3">
        <w:rPr>
          <w:rFonts w:ascii="Times New Roman" w:eastAsia="Times New Roman" w:hAnsi="Times New Roman" w:cs="Times New Roman"/>
          <w:szCs w:val="20"/>
          <w:lang w:val="en-GB"/>
        </w:rPr>
        <w:t xml:space="preserve">SN: </w:t>
      </w:r>
    </w:p>
    <w:p w14:paraId="17EB90DF" w14:textId="77777777" w:rsidR="003E695B" w:rsidRPr="003E695B" w:rsidRDefault="001B3B5C" w:rsidP="003E695B">
      <w:pPr>
        <w:tabs>
          <w:tab w:val="left" w:pos="567"/>
        </w:tabs>
        <w:spacing w:after="0" w:line="240" w:lineRule="auto"/>
        <w:rPr>
          <w:rFonts w:ascii="Times New Roman" w:eastAsia="Times New Roman" w:hAnsi="Times New Roman" w:cs="Times New Roman"/>
          <w:b/>
          <w:noProof/>
          <w:szCs w:val="20"/>
          <w:u w:val="single"/>
          <w:lang w:val="en-GB"/>
        </w:rPr>
      </w:pPr>
      <w:r w:rsidRPr="00A07DB3">
        <w:rPr>
          <w:rFonts w:ascii="Times New Roman" w:eastAsia="Times New Roman" w:hAnsi="Times New Roman" w:cs="Times New Roman"/>
          <w:szCs w:val="20"/>
          <w:lang w:val="en-GB"/>
        </w:rPr>
        <w:t>NN:</w:t>
      </w:r>
    </w:p>
    <w:p w14:paraId="43217694" w14:textId="77777777" w:rsidR="003E695B" w:rsidRPr="00536696" w:rsidRDefault="003E695B" w:rsidP="003E695B">
      <w:pPr>
        <w:keepNext/>
        <w:tabs>
          <w:tab w:val="left" w:pos="720"/>
        </w:tabs>
        <w:spacing w:after="0"/>
        <w:outlineLvl w:val="1"/>
        <w:rPr>
          <w:rFonts w:ascii="Times New Roman" w:eastAsia="MS Mincho" w:hAnsi="Times New Roman" w:cs="Times New Roman"/>
          <w:lang w:val="lt-LT"/>
        </w:rPr>
      </w:pPr>
      <w:r w:rsidRPr="00536696">
        <w:rPr>
          <w:rFonts w:ascii="Times New Roman" w:eastAsia="MS Mincho" w:hAnsi="Times New Roman" w:cs="Times New Roman"/>
          <w:lang w:val="lt-LT"/>
        </w:rPr>
        <w:t>-------------------------------------------------------------------------------------------------------------------------------</w:t>
      </w:r>
    </w:p>
    <w:p w14:paraId="5C4BF479" w14:textId="77777777" w:rsidR="004E4C9F" w:rsidRPr="00536696" w:rsidRDefault="004E4C9F" w:rsidP="004E4C9F">
      <w:pPr>
        <w:spacing w:after="0"/>
        <w:rPr>
          <w:rFonts w:ascii="Times New Roman" w:hAnsi="Times New Roman" w:cs="Times New Roman"/>
          <w:lang w:val="lt-LT"/>
        </w:rPr>
      </w:pPr>
      <w:r w:rsidRPr="00536696">
        <w:rPr>
          <w:rFonts w:ascii="Times New Roman" w:eastAsia="Batang" w:hAnsi="Times New Roman" w:cs="Times New Roman"/>
          <w:color w:val="000000" w:themeColor="text1"/>
          <w:lang w:val="lt-LT"/>
        </w:rPr>
        <w:t xml:space="preserve">Gamintojas: </w:t>
      </w:r>
      <w:r w:rsidRPr="00536696">
        <w:rPr>
          <w:rFonts w:ascii="Times New Roman" w:hAnsi="Times New Roman" w:cs="Times New Roman"/>
          <w:lang w:val="lt-LT"/>
        </w:rPr>
        <w:t>Milpharm Limited, Ares, Odyssey Businness Park, West En</w:t>
      </w:r>
      <w:r>
        <w:rPr>
          <w:rFonts w:ascii="Times New Roman" w:hAnsi="Times New Roman" w:cs="Times New Roman"/>
          <w:lang w:val="lt-LT"/>
        </w:rPr>
        <w:t xml:space="preserve">d Road, South Ruislip, HA4 6QD, </w:t>
      </w:r>
      <w:r w:rsidRPr="00536696">
        <w:rPr>
          <w:rFonts w:ascii="Times New Roman" w:hAnsi="Times New Roman" w:cs="Times New Roman"/>
          <w:lang w:val="lt-LT"/>
        </w:rPr>
        <w:t>Jungtinė Karalystė arba APL Swift Services (Malta) Ltd., HF26, Hal Far Industrial Estate, Hal Far, Birzebbugia BBG 3000, Malta</w:t>
      </w:r>
      <w:r>
        <w:rPr>
          <w:rFonts w:ascii="Times New Roman" w:hAnsi="Times New Roman" w:cs="Times New Roman"/>
          <w:lang w:val="lt-LT"/>
        </w:rPr>
        <w:t>.</w:t>
      </w:r>
    </w:p>
    <w:p w14:paraId="1F9E4236" w14:textId="77777777" w:rsidR="003E695B" w:rsidRPr="00536696" w:rsidRDefault="003E695B" w:rsidP="003E695B">
      <w:pPr>
        <w:pStyle w:val="BTEMEASMCA"/>
      </w:pPr>
    </w:p>
    <w:p w14:paraId="74118978" w14:textId="2443ECE1" w:rsidR="003E695B" w:rsidRPr="00536696" w:rsidRDefault="003E695B" w:rsidP="00BA1569">
      <w:pPr>
        <w:spacing w:after="0"/>
        <w:rPr>
          <w:rFonts w:ascii="Times New Roman" w:hAnsi="Times New Roman" w:cs="Times New Roman"/>
          <w:lang w:val="lt-LT" w:eastAsia="lt-LT"/>
        </w:rPr>
      </w:pPr>
      <w:r w:rsidRPr="00536696">
        <w:rPr>
          <w:rFonts w:ascii="Times New Roman" w:hAnsi="Times New Roman" w:cs="Times New Roman"/>
          <w:lang w:val="lt-LT" w:eastAsia="lt-LT"/>
        </w:rPr>
        <w:t xml:space="preserve">Perpakavo </w:t>
      </w:r>
      <w:r w:rsidR="00BA1569">
        <w:rPr>
          <w:rFonts w:ascii="Times New Roman" w:hAnsi="Times New Roman" w:cs="Times New Roman"/>
          <w:lang w:val="lt-LT" w:eastAsia="lt-LT"/>
        </w:rPr>
        <w:t>(žr. šalia 2D kodo).</w:t>
      </w:r>
    </w:p>
    <w:p w14:paraId="5FD3AE83" w14:textId="77777777" w:rsidR="003E695B" w:rsidRPr="00536696" w:rsidRDefault="003E695B" w:rsidP="003E695B">
      <w:pPr>
        <w:rPr>
          <w:lang w:val="lt-LT" w:eastAsia="lt-LT"/>
        </w:rPr>
      </w:pPr>
    </w:p>
    <w:p w14:paraId="56DAC369" w14:textId="77777777" w:rsidR="003E695B" w:rsidRDefault="003E695B" w:rsidP="003E695B">
      <w:pPr>
        <w:tabs>
          <w:tab w:val="left" w:pos="567"/>
        </w:tabs>
        <w:spacing w:after="0" w:line="260" w:lineRule="exact"/>
        <w:rPr>
          <w:rFonts w:ascii="Times New Roman" w:hAnsi="Times New Roman" w:cs="Times New Roman"/>
          <w:lang w:val="lt-LT"/>
        </w:rPr>
      </w:pPr>
      <w:r w:rsidRPr="00DB2D7E">
        <w:rPr>
          <w:rFonts w:ascii="Times New Roman" w:hAnsi="Times New Roman" w:cs="Times New Roman"/>
          <w:highlight w:val="lightGray"/>
          <w:lang w:val="lt-LT"/>
        </w:rPr>
        <w:t>Perpak.serija:</w:t>
      </w:r>
    </w:p>
    <w:p w14:paraId="21877B99" w14:textId="77777777" w:rsidR="003E695B" w:rsidRDefault="003E695B" w:rsidP="003E695B">
      <w:pPr>
        <w:tabs>
          <w:tab w:val="left" w:pos="567"/>
        </w:tabs>
        <w:spacing w:after="0" w:line="260" w:lineRule="exact"/>
        <w:rPr>
          <w:rFonts w:ascii="Times New Roman" w:hAnsi="Times New Roman" w:cs="Times New Roman"/>
          <w:lang w:val="lt-LT"/>
        </w:rPr>
      </w:pPr>
    </w:p>
    <w:p w14:paraId="659D5800" w14:textId="249ACBDA" w:rsidR="003E695B" w:rsidRPr="00D17326" w:rsidRDefault="003E695B" w:rsidP="003E695B">
      <w:pPr>
        <w:pStyle w:val="BodyText"/>
        <w:spacing w:before="72"/>
        <w:rPr>
          <w:i/>
        </w:rPr>
      </w:pPr>
      <w:r w:rsidRPr="00D17326">
        <w:rPr>
          <w:i/>
          <w:color w:val="000000" w:themeColor="text1"/>
        </w:rPr>
        <w:lastRenderedPageBreak/>
        <w:t>Lygiagrečiai importuojamas vaistinis preparatas skiriasi nuo referencinio vaistinio preparato tinkamumo laiku ir laikymo sąlygomis: referenci</w:t>
      </w:r>
      <w:r>
        <w:rPr>
          <w:i/>
          <w:color w:val="000000" w:themeColor="text1"/>
        </w:rPr>
        <w:t>ni</w:t>
      </w:r>
      <w:r w:rsidRPr="00D17326">
        <w:rPr>
          <w:i/>
          <w:color w:val="000000" w:themeColor="text1"/>
        </w:rPr>
        <w:t>o vaistinio preparato</w:t>
      </w:r>
      <w:r>
        <w:rPr>
          <w:i/>
          <w:color w:val="000000" w:themeColor="text1"/>
        </w:rPr>
        <w:t xml:space="preserve"> </w:t>
      </w:r>
      <w:r w:rsidRPr="00D17326">
        <w:rPr>
          <w:i/>
          <w:color w:val="000000" w:themeColor="text1"/>
        </w:rPr>
        <w:t>tinkamumo laikas – 3 metai</w:t>
      </w:r>
      <w:r w:rsidR="00AB4DE7">
        <w:rPr>
          <w:i/>
          <w:color w:val="000000" w:themeColor="text1"/>
        </w:rPr>
        <w:t>, šiam vaistui specialių laikymo sąlygų nereikia</w:t>
      </w:r>
      <w:r w:rsidR="005152E4">
        <w:rPr>
          <w:i/>
          <w:color w:val="000000" w:themeColor="text1"/>
        </w:rPr>
        <w:t xml:space="preserve">; </w:t>
      </w:r>
      <w:r w:rsidRPr="00D17326">
        <w:rPr>
          <w:i/>
          <w:color w:val="000000" w:themeColor="text1"/>
        </w:rPr>
        <w:t>lygiagrečiai importuojamo vaistinio preparato tinkamumo laikas – 2 metai, l</w:t>
      </w:r>
      <w:r w:rsidRPr="00D17326">
        <w:rPr>
          <w:i/>
          <w:noProof/>
        </w:rPr>
        <w:t xml:space="preserve">aikyti ne aukštesnėje kaip 25 </w:t>
      </w:r>
      <w:r w:rsidRPr="00D17326">
        <w:rPr>
          <w:i/>
          <w:noProof/>
        </w:rPr>
        <w:sym w:font="Symbol" w:char="F0B0"/>
      </w:r>
      <w:r w:rsidR="00BA1569">
        <w:rPr>
          <w:i/>
          <w:noProof/>
        </w:rPr>
        <w:t xml:space="preserve"> </w:t>
      </w:r>
      <w:r w:rsidRPr="00D17326">
        <w:rPr>
          <w:i/>
          <w:noProof/>
        </w:rPr>
        <w:t>C temperatūroje.</w:t>
      </w:r>
    </w:p>
    <w:p w14:paraId="6045D369" w14:textId="77777777" w:rsidR="001B3B5C" w:rsidRPr="00CF487E" w:rsidRDefault="001B3B5C" w:rsidP="001B3B5C">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lang w:val="lt-LT"/>
        </w:rPr>
        <w:br w:type="page"/>
      </w:r>
    </w:p>
    <w:p w14:paraId="71CC540F" w14:textId="77777777" w:rsidR="001B3B5C" w:rsidRPr="00CF487E" w:rsidRDefault="001B3B5C" w:rsidP="001B3B5C">
      <w:pPr>
        <w:spacing w:after="0" w:line="240" w:lineRule="auto"/>
        <w:rPr>
          <w:rFonts w:ascii="Times New Roman" w:eastAsia="Times New Roman" w:hAnsi="Times New Roman" w:cs="Times New Roman"/>
          <w:lang w:val="lt-LT"/>
        </w:rPr>
      </w:pPr>
    </w:p>
    <w:p w14:paraId="46C1B963" w14:textId="77777777" w:rsidR="001B3B5C" w:rsidRPr="00CF487E" w:rsidRDefault="001B3B5C" w:rsidP="001B3B5C">
      <w:pPr>
        <w:spacing w:after="0" w:line="240" w:lineRule="auto"/>
        <w:rPr>
          <w:rFonts w:ascii="Times New Roman" w:eastAsia="Times New Roman" w:hAnsi="Times New Roman" w:cs="Times New Roman"/>
          <w:lang w:val="lt-LT"/>
        </w:rPr>
      </w:pPr>
    </w:p>
    <w:p w14:paraId="10F1E136" w14:textId="77777777" w:rsidR="001B3B5C" w:rsidRPr="00CF487E" w:rsidRDefault="001B3B5C" w:rsidP="001B3B5C">
      <w:pPr>
        <w:spacing w:after="0" w:line="240" w:lineRule="auto"/>
        <w:rPr>
          <w:rFonts w:ascii="Times New Roman" w:eastAsia="Times New Roman" w:hAnsi="Times New Roman" w:cs="Times New Roman"/>
          <w:lang w:val="lt-LT"/>
        </w:rPr>
      </w:pPr>
    </w:p>
    <w:p w14:paraId="2A598AB8" w14:textId="77777777" w:rsidR="001B3B5C" w:rsidRPr="00CF487E" w:rsidRDefault="001B3B5C" w:rsidP="001B3B5C">
      <w:pPr>
        <w:spacing w:after="0" w:line="240" w:lineRule="auto"/>
        <w:rPr>
          <w:rFonts w:ascii="Times New Roman" w:eastAsia="Times New Roman" w:hAnsi="Times New Roman" w:cs="Times New Roman"/>
          <w:lang w:val="lt-LT"/>
        </w:rPr>
      </w:pPr>
    </w:p>
    <w:p w14:paraId="482B6DDD" w14:textId="77777777" w:rsidR="001B3B5C" w:rsidRPr="00CF487E" w:rsidRDefault="001B3B5C" w:rsidP="001B3B5C">
      <w:pPr>
        <w:spacing w:after="0" w:line="240" w:lineRule="auto"/>
        <w:rPr>
          <w:rFonts w:ascii="Times New Roman" w:eastAsia="Times New Roman" w:hAnsi="Times New Roman" w:cs="Times New Roman"/>
          <w:lang w:val="lt-LT"/>
        </w:rPr>
      </w:pPr>
    </w:p>
    <w:p w14:paraId="452299E4" w14:textId="77777777" w:rsidR="001B3B5C" w:rsidRPr="00CF487E" w:rsidRDefault="001B3B5C" w:rsidP="001B3B5C">
      <w:pPr>
        <w:spacing w:after="0" w:line="240" w:lineRule="auto"/>
        <w:rPr>
          <w:rFonts w:ascii="Times New Roman" w:eastAsia="Times New Roman" w:hAnsi="Times New Roman" w:cs="Times New Roman"/>
          <w:lang w:val="lt-LT"/>
        </w:rPr>
      </w:pPr>
    </w:p>
    <w:p w14:paraId="5B769B2A" w14:textId="77777777" w:rsidR="001B3B5C" w:rsidRPr="00CF487E" w:rsidRDefault="001B3B5C" w:rsidP="001B3B5C">
      <w:pPr>
        <w:spacing w:after="0" w:line="240" w:lineRule="auto"/>
        <w:rPr>
          <w:rFonts w:ascii="Times New Roman" w:eastAsia="Times New Roman" w:hAnsi="Times New Roman" w:cs="Times New Roman"/>
          <w:lang w:val="lt-LT"/>
        </w:rPr>
      </w:pPr>
    </w:p>
    <w:p w14:paraId="702B8434" w14:textId="77777777" w:rsidR="001B3B5C" w:rsidRPr="00CF487E" w:rsidRDefault="001B3B5C" w:rsidP="001B3B5C">
      <w:pPr>
        <w:spacing w:after="0" w:line="240" w:lineRule="auto"/>
        <w:rPr>
          <w:rFonts w:ascii="Times New Roman" w:eastAsia="Times New Roman" w:hAnsi="Times New Roman" w:cs="Times New Roman"/>
          <w:lang w:val="lt-LT"/>
        </w:rPr>
      </w:pPr>
    </w:p>
    <w:p w14:paraId="507BB8F3" w14:textId="77777777" w:rsidR="001B3B5C" w:rsidRPr="00CF487E" w:rsidRDefault="001B3B5C" w:rsidP="001B3B5C">
      <w:pPr>
        <w:spacing w:after="0" w:line="240" w:lineRule="auto"/>
        <w:rPr>
          <w:rFonts w:ascii="Times New Roman" w:eastAsia="Times New Roman" w:hAnsi="Times New Roman" w:cs="Times New Roman"/>
          <w:lang w:val="lt-LT"/>
        </w:rPr>
      </w:pPr>
    </w:p>
    <w:p w14:paraId="35731812" w14:textId="77777777" w:rsidR="001B3B5C" w:rsidRPr="00CF487E" w:rsidRDefault="001B3B5C" w:rsidP="001B3B5C">
      <w:pPr>
        <w:spacing w:after="0" w:line="240" w:lineRule="auto"/>
        <w:rPr>
          <w:rFonts w:ascii="Times New Roman" w:eastAsia="Times New Roman" w:hAnsi="Times New Roman" w:cs="Times New Roman"/>
          <w:lang w:val="lt-LT"/>
        </w:rPr>
      </w:pPr>
    </w:p>
    <w:p w14:paraId="1B6F438E" w14:textId="77777777" w:rsidR="001B3B5C" w:rsidRPr="00CF487E" w:rsidRDefault="001B3B5C" w:rsidP="001B3B5C">
      <w:pPr>
        <w:spacing w:after="0" w:line="240" w:lineRule="auto"/>
        <w:rPr>
          <w:rFonts w:ascii="Times New Roman" w:eastAsia="Times New Roman" w:hAnsi="Times New Roman" w:cs="Times New Roman"/>
          <w:lang w:val="lt-LT"/>
        </w:rPr>
      </w:pPr>
    </w:p>
    <w:p w14:paraId="167F7056" w14:textId="77777777" w:rsidR="001B3B5C" w:rsidRPr="00CF487E" w:rsidRDefault="001B3B5C" w:rsidP="001B3B5C">
      <w:pPr>
        <w:spacing w:after="0" w:line="240" w:lineRule="auto"/>
        <w:rPr>
          <w:rFonts w:ascii="Times New Roman" w:eastAsia="Times New Roman" w:hAnsi="Times New Roman" w:cs="Times New Roman"/>
          <w:lang w:val="lt-LT"/>
        </w:rPr>
      </w:pPr>
    </w:p>
    <w:p w14:paraId="32054D3D" w14:textId="77777777" w:rsidR="001B3B5C" w:rsidRPr="00CF487E" w:rsidRDefault="001B3B5C" w:rsidP="001B3B5C">
      <w:pPr>
        <w:spacing w:after="0" w:line="240" w:lineRule="auto"/>
        <w:rPr>
          <w:rFonts w:ascii="Times New Roman" w:eastAsia="Times New Roman" w:hAnsi="Times New Roman" w:cs="Times New Roman"/>
          <w:lang w:val="lt-LT"/>
        </w:rPr>
      </w:pPr>
    </w:p>
    <w:p w14:paraId="1070E744" w14:textId="77777777" w:rsidR="001B3B5C" w:rsidRPr="00CF487E" w:rsidRDefault="001B3B5C" w:rsidP="001B3B5C">
      <w:pPr>
        <w:spacing w:after="0" w:line="240" w:lineRule="auto"/>
        <w:rPr>
          <w:rFonts w:ascii="Times New Roman" w:eastAsia="Times New Roman" w:hAnsi="Times New Roman" w:cs="Times New Roman"/>
          <w:lang w:val="lt-LT"/>
        </w:rPr>
      </w:pPr>
    </w:p>
    <w:p w14:paraId="5664E7D4" w14:textId="77777777" w:rsidR="001B3B5C" w:rsidRPr="00CF487E" w:rsidRDefault="001B3B5C" w:rsidP="001B3B5C">
      <w:pPr>
        <w:spacing w:after="0" w:line="240" w:lineRule="auto"/>
        <w:rPr>
          <w:rFonts w:ascii="Times New Roman" w:eastAsia="Times New Roman" w:hAnsi="Times New Roman" w:cs="Times New Roman"/>
          <w:lang w:val="lt-LT"/>
        </w:rPr>
      </w:pPr>
    </w:p>
    <w:p w14:paraId="781E9ED5" w14:textId="77777777" w:rsidR="001B3B5C" w:rsidRPr="00CF487E" w:rsidRDefault="001B3B5C" w:rsidP="001B3B5C">
      <w:pPr>
        <w:spacing w:after="0" w:line="240" w:lineRule="auto"/>
        <w:rPr>
          <w:rFonts w:ascii="Times New Roman" w:eastAsia="Times New Roman" w:hAnsi="Times New Roman" w:cs="Times New Roman"/>
          <w:lang w:val="lt-LT"/>
        </w:rPr>
      </w:pPr>
    </w:p>
    <w:p w14:paraId="49C04405" w14:textId="77777777" w:rsidR="001B3B5C" w:rsidRPr="00CF487E" w:rsidRDefault="001B3B5C" w:rsidP="001B3B5C">
      <w:pPr>
        <w:spacing w:after="0" w:line="240" w:lineRule="auto"/>
        <w:rPr>
          <w:rFonts w:ascii="Times New Roman" w:eastAsia="Times New Roman" w:hAnsi="Times New Roman" w:cs="Times New Roman"/>
          <w:lang w:val="lt-LT"/>
        </w:rPr>
      </w:pPr>
    </w:p>
    <w:p w14:paraId="6FFE4A5B" w14:textId="77777777" w:rsidR="001B3B5C" w:rsidRPr="00CF487E" w:rsidRDefault="001B3B5C" w:rsidP="001B3B5C">
      <w:pPr>
        <w:spacing w:after="0" w:line="240" w:lineRule="auto"/>
        <w:rPr>
          <w:rFonts w:ascii="Times New Roman" w:eastAsia="Times New Roman" w:hAnsi="Times New Roman" w:cs="Times New Roman"/>
          <w:lang w:val="lt-LT"/>
        </w:rPr>
      </w:pPr>
    </w:p>
    <w:p w14:paraId="09777D66" w14:textId="77777777" w:rsidR="001B3B5C" w:rsidRPr="00CF487E" w:rsidRDefault="001B3B5C" w:rsidP="001B3B5C">
      <w:pPr>
        <w:spacing w:after="0" w:line="240" w:lineRule="auto"/>
        <w:rPr>
          <w:rFonts w:ascii="Times New Roman" w:eastAsia="Times New Roman" w:hAnsi="Times New Roman" w:cs="Times New Roman"/>
          <w:lang w:val="lt-LT"/>
        </w:rPr>
      </w:pPr>
    </w:p>
    <w:p w14:paraId="48125ABE" w14:textId="77777777" w:rsidR="001B3B5C" w:rsidRPr="00CF487E" w:rsidRDefault="001B3B5C" w:rsidP="001B3B5C">
      <w:pPr>
        <w:spacing w:after="0" w:line="240" w:lineRule="auto"/>
        <w:rPr>
          <w:rFonts w:ascii="Times New Roman" w:eastAsia="Times New Roman" w:hAnsi="Times New Roman" w:cs="Times New Roman"/>
          <w:lang w:val="lt-LT"/>
        </w:rPr>
      </w:pPr>
    </w:p>
    <w:p w14:paraId="032FF6B4" w14:textId="77777777" w:rsidR="001B3B5C" w:rsidRPr="00CF487E" w:rsidRDefault="001B3B5C" w:rsidP="001B3B5C">
      <w:pPr>
        <w:spacing w:after="0" w:line="240" w:lineRule="auto"/>
        <w:rPr>
          <w:rFonts w:ascii="Times New Roman" w:eastAsia="Times New Roman" w:hAnsi="Times New Roman" w:cs="Times New Roman"/>
          <w:lang w:val="lt-LT"/>
        </w:rPr>
      </w:pPr>
    </w:p>
    <w:p w14:paraId="62181C66" w14:textId="77777777" w:rsidR="001B3B5C" w:rsidRPr="00CF487E" w:rsidRDefault="001B3B5C" w:rsidP="001B3B5C">
      <w:pPr>
        <w:spacing w:after="0" w:line="240" w:lineRule="auto"/>
        <w:rPr>
          <w:rFonts w:ascii="Times New Roman" w:eastAsia="Times New Roman" w:hAnsi="Times New Roman" w:cs="Times New Roman"/>
          <w:lang w:val="lt-LT"/>
        </w:rPr>
      </w:pPr>
    </w:p>
    <w:p w14:paraId="52065A0F" w14:textId="77777777" w:rsidR="001B3B5C" w:rsidRDefault="001B3B5C" w:rsidP="001B3B5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7"/>
      <w:bookmarkStart w:id="3" w:name="_Toc129243262"/>
    </w:p>
    <w:p w14:paraId="58B9DC98" w14:textId="77777777" w:rsidR="001B3B5C" w:rsidRPr="00CF487E" w:rsidRDefault="001B3B5C" w:rsidP="001B3B5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F487E">
        <w:rPr>
          <w:rFonts w:ascii="Times New Roman" w:eastAsia="Times New Roman" w:hAnsi="Times New Roman" w:cs="Times New Roman"/>
          <w:b/>
          <w:caps/>
          <w:lang w:val="lt-LT"/>
        </w:rPr>
        <w:t>B. PAKUOTĖS LAPELIS</w:t>
      </w:r>
      <w:bookmarkEnd w:id="2"/>
      <w:bookmarkEnd w:id="3"/>
    </w:p>
    <w:p w14:paraId="6D50A9AE" w14:textId="77777777" w:rsidR="001B3B5C" w:rsidRPr="00CF487E" w:rsidRDefault="001B3B5C" w:rsidP="001B3B5C">
      <w:pPr>
        <w:spacing w:after="0" w:line="240" w:lineRule="auto"/>
        <w:jc w:val="center"/>
        <w:outlineLvl w:val="0"/>
        <w:rPr>
          <w:rFonts w:ascii="Times New Roman" w:eastAsia="Times New Roman" w:hAnsi="Times New Roman" w:cs="Times New Roman"/>
          <w:b/>
          <w:color w:val="000000"/>
          <w:lang w:val="lt-LT"/>
        </w:rPr>
      </w:pPr>
      <w:r w:rsidRPr="00CF487E">
        <w:rPr>
          <w:rFonts w:ascii="Times New Roman" w:eastAsia="Times New Roman" w:hAnsi="Times New Roman" w:cs="Times New Roman"/>
          <w:lang w:val="lt-LT"/>
        </w:rPr>
        <w:br w:type="page"/>
      </w:r>
      <w:r w:rsidRPr="00CF487E">
        <w:rPr>
          <w:rFonts w:ascii="Times New Roman" w:eastAsia="Times New Roman" w:hAnsi="Times New Roman" w:cs="Times New Roman"/>
          <w:b/>
          <w:color w:val="000000"/>
          <w:lang w:val="lt-LT"/>
        </w:rPr>
        <w:lastRenderedPageBreak/>
        <w:t>Pakuotės lapelis: informacija vartotojui</w:t>
      </w:r>
    </w:p>
    <w:p w14:paraId="4A8A58B8" w14:textId="77777777" w:rsidR="001B3B5C" w:rsidRPr="00CF487E" w:rsidRDefault="001B3B5C" w:rsidP="001B3B5C">
      <w:pPr>
        <w:spacing w:after="0" w:line="240" w:lineRule="auto"/>
        <w:jc w:val="center"/>
        <w:outlineLvl w:val="0"/>
        <w:rPr>
          <w:rFonts w:ascii="Times New Roman" w:eastAsia="Times New Roman" w:hAnsi="Times New Roman" w:cs="Times New Roman"/>
          <w:b/>
          <w:color w:val="000000"/>
          <w:lang w:val="lt-LT"/>
        </w:rPr>
      </w:pPr>
    </w:p>
    <w:p w14:paraId="387A62E3" w14:textId="77FB7451" w:rsidR="001B3B5C" w:rsidRPr="00CF487E" w:rsidRDefault="00BA1569" w:rsidP="001B3B5C">
      <w:pPr>
        <w:numPr>
          <w:ilvl w:val="12"/>
          <w:numId w:val="0"/>
        </w:numPr>
        <w:spacing w:after="0" w:line="240" w:lineRule="auto"/>
        <w:jc w:val="center"/>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Domperidone Milpharm</w:t>
      </w:r>
      <w:r w:rsidR="001B3B5C" w:rsidRPr="00CF487E">
        <w:rPr>
          <w:rFonts w:ascii="Times New Roman" w:eastAsia="Times New Roman" w:hAnsi="Times New Roman" w:cs="Times New Roman"/>
          <w:b/>
          <w:bCs/>
          <w:color w:val="000000"/>
          <w:lang w:val="lt-LT"/>
        </w:rPr>
        <w:t xml:space="preserve"> 10 mg tabletės</w:t>
      </w:r>
    </w:p>
    <w:p w14:paraId="4A306259" w14:textId="77777777" w:rsidR="001B3B5C" w:rsidRPr="00CF487E" w:rsidRDefault="001B3B5C" w:rsidP="001B3B5C">
      <w:pPr>
        <w:numPr>
          <w:ilvl w:val="12"/>
          <w:numId w:val="0"/>
        </w:numPr>
        <w:spacing w:after="0" w:line="240" w:lineRule="auto"/>
        <w:jc w:val="center"/>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Domperidonas</w:t>
      </w:r>
    </w:p>
    <w:p w14:paraId="3D39DFE7" w14:textId="77777777" w:rsidR="001B3B5C" w:rsidRPr="00CF487E" w:rsidRDefault="001B3B5C" w:rsidP="001B3B5C">
      <w:pPr>
        <w:spacing w:after="0" w:line="240" w:lineRule="auto"/>
        <w:jc w:val="center"/>
        <w:rPr>
          <w:rFonts w:ascii="Times New Roman" w:eastAsia="Times New Roman" w:hAnsi="Times New Roman" w:cs="Times New Roman"/>
          <w:color w:val="000000"/>
          <w:lang w:val="lt-LT"/>
        </w:rPr>
      </w:pPr>
    </w:p>
    <w:p w14:paraId="704F6626" w14:textId="77777777" w:rsidR="001B3B5C" w:rsidRPr="00CF487E" w:rsidRDefault="001B3B5C" w:rsidP="001B3B5C">
      <w:pPr>
        <w:spacing w:after="0" w:line="240" w:lineRule="auto"/>
        <w:rPr>
          <w:rFonts w:ascii="Times New Roman" w:eastAsia="Times New Roman" w:hAnsi="Times New Roman" w:cs="Times New Roman"/>
          <w:noProof/>
          <w:lang w:val="lt-LT"/>
        </w:rPr>
      </w:pPr>
    </w:p>
    <w:p w14:paraId="1CF76957"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lang w:val="lt-LT"/>
        </w:rPr>
      </w:pPr>
    </w:p>
    <w:p w14:paraId="5A90E97F"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lang w:val="lt-LT"/>
        </w:rPr>
      </w:pPr>
      <w:r w:rsidRPr="00CF487E">
        <w:rPr>
          <w:rFonts w:ascii="Times New Roman" w:eastAsia="Times New Roman" w:hAnsi="Times New Roman" w:cs="Times New Roman"/>
          <w:b/>
          <w:lang w:val="lt-LT"/>
        </w:rPr>
        <w:t>Atidžiai perskaitykite visą šį lapelį, prieš pradėdami vartoti vaistą.</w:t>
      </w:r>
    </w:p>
    <w:p w14:paraId="045AA480"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Neišmeskite lapelio, nes vėl gali prireikti jį perskaityti.</w:t>
      </w:r>
    </w:p>
    <w:p w14:paraId="2465838A"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Jeigu kiltų daugiau klausimų, kreipkitės į gydytoją arba vaistininką.</w:t>
      </w:r>
    </w:p>
    <w:p w14:paraId="65741215" w14:textId="77777777" w:rsidR="001B3B5C" w:rsidRPr="00CF487E" w:rsidRDefault="001B3B5C" w:rsidP="001B3B5C">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Šis vaistas skirtas tik Jums, todėl kitiems žmonėms jo duoti negalima. Vaistas gali jiems pakenkti, net tiems, kurių ligos požymiai yra tokie patys kaip Jūsų.</w:t>
      </w:r>
    </w:p>
    <w:p w14:paraId="30E69E60" w14:textId="77777777" w:rsidR="001B3B5C" w:rsidRPr="00CF487E" w:rsidRDefault="001B3B5C" w:rsidP="001B3B5C">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Jeigu pasireiškė šalutinis poveikis (net jeigu jis šiame lapelyje nenurodytas), kreipkitės į gydytoją arba vaistininką.</w:t>
      </w:r>
      <w:r>
        <w:rPr>
          <w:rFonts w:ascii="Times New Roman" w:eastAsia="Times New Roman" w:hAnsi="Times New Roman" w:cs="Times New Roman"/>
          <w:color w:val="000000"/>
          <w:lang w:val="lt-LT"/>
        </w:rPr>
        <w:t xml:space="preserve"> Žr. 4 skyrių.</w:t>
      </w:r>
    </w:p>
    <w:p w14:paraId="1A568E30" w14:textId="77777777" w:rsidR="001B3B5C" w:rsidRPr="00CF487E" w:rsidRDefault="001B3B5C" w:rsidP="001B3B5C">
      <w:pPr>
        <w:numPr>
          <w:ilvl w:val="12"/>
          <w:numId w:val="0"/>
        </w:numPr>
        <w:spacing w:after="0" w:line="240" w:lineRule="auto"/>
        <w:ind w:right="-2"/>
        <w:outlineLvl w:val="0"/>
        <w:rPr>
          <w:rFonts w:ascii="Times New Roman" w:eastAsia="Times New Roman" w:hAnsi="Times New Roman" w:cs="Times New Roman"/>
          <w:b/>
          <w:color w:val="000000"/>
          <w:lang w:val="lt-LT"/>
        </w:rPr>
      </w:pPr>
    </w:p>
    <w:p w14:paraId="05997B97"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Apie ką rašoma šiame lapelyje?</w:t>
      </w:r>
    </w:p>
    <w:p w14:paraId="6C271383" w14:textId="57AC69EA" w:rsidR="001B3B5C" w:rsidRPr="00CF487E" w:rsidRDefault="001B3B5C" w:rsidP="001B3B5C">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1.</w:t>
      </w:r>
      <w:r w:rsidRPr="00CF487E">
        <w:rPr>
          <w:rFonts w:ascii="Times New Roman" w:eastAsia="Times New Roman" w:hAnsi="Times New Roman" w:cs="Times New Roman"/>
          <w:color w:val="000000"/>
          <w:lang w:val="lt-LT"/>
        </w:rPr>
        <w:tab/>
        <w:t xml:space="preserve">Kas yra </w:t>
      </w:r>
      <w:r w:rsidR="00BA1569">
        <w:rPr>
          <w:rFonts w:ascii="Times New Roman" w:eastAsia="Times New Roman" w:hAnsi="Times New Roman" w:cs="Times New Roman"/>
          <w:color w:val="000000"/>
          <w:lang w:val="lt-LT"/>
        </w:rPr>
        <w:t>Domperidone Milpharm</w:t>
      </w:r>
      <w:r w:rsidRPr="00CF487E">
        <w:rPr>
          <w:rFonts w:ascii="Times New Roman" w:eastAsia="Times New Roman" w:hAnsi="Times New Roman" w:cs="Times New Roman"/>
          <w:color w:val="000000"/>
          <w:lang w:val="lt-LT"/>
        </w:rPr>
        <w:t xml:space="preserve"> ir kam jis vartojamas</w:t>
      </w:r>
    </w:p>
    <w:p w14:paraId="3224899E" w14:textId="14C2962D"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2.</w:t>
      </w:r>
      <w:r w:rsidRPr="00CF487E">
        <w:rPr>
          <w:rFonts w:ascii="Times New Roman" w:eastAsia="Times New Roman" w:hAnsi="Times New Roman" w:cs="Times New Roman"/>
          <w:color w:val="000000"/>
          <w:lang w:val="lt-LT"/>
        </w:rPr>
        <w:tab/>
        <w:t xml:space="preserve">Kas žinotina prieš vartojant </w:t>
      </w:r>
      <w:r w:rsidR="00BA1569">
        <w:rPr>
          <w:rFonts w:ascii="Times New Roman" w:eastAsia="Times New Roman" w:hAnsi="Times New Roman" w:cs="Times New Roman"/>
          <w:color w:val="000000"/>
          <w:lang w:val="lt-LT"/>
        </w:rPr>
        <w:t>Domperidone Milpharm</w:t>
      </w:r>
      <w:r w:rsidRPr="00CF487E">
        <w:rPr>
          <w:rFonts w:ascii="Times New Roman" w:eastAsia="Times New Roman" w:hAnsi="Times New Roman" w:cs="Times New Roman"/>
          <w:color w:val="000000"/>
          <w:lang w:val="lt-LT"/>
        </w:rPr>
        <w:t xml:space="preserve"> </w:t>
      </w:r>
    </w:p>
    <w:p w14:paraId="3EC04425" w14:textId="69DA3A1B"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3.</w:t>
      </w:r>
      <w:r w:rsidRPr="00CF487E">
        <w:rPr>
          <w:rFonts w:ascii="Times New Roman" w:eastAsia="Times New Roman" w:hAnsi="Times New Roman" w:cs="Times New Roman"/>
          <w:color w:val="000000"/>
          <w:lang w:val="lt-LT"/>
        </w:rPr>
        <w:tab/>
        <w:t xml:space="preserve">Kaip vartoti </w:t>
      </w:r>
      <w:r w:rsidR="00BA1569">
        <w:rPr>
          <w:rFonts w:ascii="Times New Roman" w:eastAsia="Times New Roman" w:hAnsi="Times New Roman" w:cs="Times New Roman"/>
          <w:color w:val="000000"/>
          <w:lang w:val="lt-LT"/>
        </w:rPr>
        <w:t>Domperidone Milpharm</w:t>
      </w:r>
      <w:r w:rsidRPr="00CF487E">
        <w:rPr>
          <w:rFonts w:ascii="Times New Roman" w:eastAsia="Times New Roman" w:hAnsi="Times New Roman" w:cs="Times New Roman"/>
          <w:color w:val="000000"/>
          <w:lang w:val="lt-LT"/>
        </w:rPr>
        <w:t xml:space="preserve"> </w:t>
      </w:r>
    </w:p>
    <w:p w14:paraId="71031FCC"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4.</w:t>
      </w:r>
      <w:r w:rsidRPr="00CF487E">
        <w:rPr>
          <w:rFonts w:ascii="Times New Roman" w:eastAsia="Times New Roman" w:hAnsi="Times New Roman" w:cs="Times New Roman"/>
          <w:color w:val="000000"/>
          <w:lang w:val="lt-LT"/>
        </w:rPr>
        <w:tab/>
        <w:t>Galimas šalutinis poveikis</w:t>
      </w:r>
    </w:p>
    <w:p w14:paraId="1FE7C594" w14:textId="09F86F13"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5.</w:t>
      </w:r>
      <w:r w:rsidRPr="00CF487E">
        <w:rPr>
          <w:rFonts w:ascii="Times New Roman" w:eastAsia="Times New Roman" w:hAnsi="Times New Roman" w:cs="Times New Roman"/>
          <w:color w:val="000000"/>
          <w:lang w:val="lt-LT"/>
        </w:rPr>
        <w:tab/>
        <w:t xml:space="preserve">Kaip laikyti </w:t>
      </w:r>
      <w:r w:rsidR="00BA1569">
        <w:rPr>
          <w:rFonts w:ascii="Times New Roman" w:eastAsia="Times New Roman" w:hAnsi="Times New Roman" w:cs="Times New Roman"/>
          <w:color w:val="000000"/>
          <w:lang w:val="lt-LT"/>
        </w:rPr>
        <w:t>Domperidone Milpharm</w:t>
      </w:r>
      <w:r w:rsidRPr="00CF487E">
        <w:rPr>
          <w:rFonts w:ascii="Times New Roman" w:eastAsia="Times New Roman" w:hAnsi="Times New Roman" w:cs="Times New Roman"/>
          <w:color w:val="000000"/>
          <w:lang w:val="lt-LT"/>
        </w:rPr>
        <w:t xml:space="preserve"> </w:t>
      </w:r>
    </w:p>
    <w:p w14:paraId="19938AF8"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6.</w:t>
      </w:r>
      <w:r w:rsidRPr="00CF487E">
        <w:rPr>
          <w:rFonts w:ascii="Times New Roman" w:eastAsia="Times New Roman" w:hAnsi="Times New Roman" w:cs="Times New Roman"/>
          <w:color w:val="000000"/>
          <w:lang w:val="lt-LT"/>
        </w:rPr>
        <w:tab/>
        <w:t>Pakuotės turinys ir kita informacija</w:t>
      </w:r>
    </w:p>
    <w:p w14:paraId="4C471B84" w14:textId="77777777" w:rsidR="001B3B5C" w:rsidRPr="00CF487E" w:rsidRDefault="001B3B5C" w:rsidP="001B3B5C">
      <w:pPr>
        <w:numPr>
          <w:ilvl w:val="12"/>
          <w:numId w:val="0"/>
        </w:numPr>
        <w:spacing w:after="0" w:line="240" w:lineRule="auto"/>
        <w:rPr>
          <w:rFonts w:ascii="Times New Roman" w:eastAsia="Times New Roman" w:hAnsi="Times New Roman" w:cs="Times New Roman"/>
          <w:color w:val="000000"/>
          <w:lang w:val="lt-LT"/>
        </w:rPr>
      </w:pPr>
    </w:p>
    <w:p w14:paraId="5EF78579" w14:textId="1C36D788" w:rsidR="001B3B5C" w:rsidRPr="002239DF" w:rsidRDefault="001B3B5C" w:rsidP="002239DF">
      <w:pPr>
        <w:pStyle w:val="ListParagraph"/>
        <w:numPr>
          <w:ilvl w:val="0"/>
          <w:numId w:val="4"/>
        </w:numPr>
        <w:tabs>
          <w:tab w:val="left" w:pos="567"/>
        </w:tabs>
        <w:spacing w:after="0" w:line="240" w:lineRule="auto"/>
        <w:outlineLvl w:val="0"/>
        <w:rPr>
          <w:rFonts w:ascii="Times New Roman" w:eastAsia="Times New Roman" w:hAnsi="Times New Roman" w:cs="Times New Roman"/>
          <w:b/>
          <w:caps/>
          <w:color w:val="000000"/>
          <w:lang w:val="lt-LT"/>
        </w:rPr>
      </w:pPr>
      <w:r w:rsidRPr="002239DF">
        <w:rPr>
          <w:rFonts w:ascii="Times New Roman" w:eastAsia="Times New Roman" w:hAnsi="Times New Roman" w:cs="Times New Roman"/>
          <w:b/>
          <w:color w:val="000000"/>
          <w:lang w:val="lt-LT"/>
        </w:rPr>
        <w:t xml:space="preserve">Kas yra </w:t>
      </w:r>
      <w:r w:rsidR="00BA1569">
        <w:rPr>
          <w:rFonts w:ascii="Times New Roman" w:eastAsia="Times New Roman" w:hAnsi="Times New Roman" w:cs="Times New Roman"/>
          <w:b/>
          <w:color w:val="000000"/>
          <w:lang w:val="lt-LT"/>
        </w:rPr>
        <w:t>Domperidone Milpharm</w:t>
      </w:r>
      <w:r w:rsidRPr="002239DF">
        <w:rPr>
          <w:rFonts w:ascii="Times New Roman" w:eastAsia="Times New Roman" w:hAnsi="Times New Roman" w:cs="Times New Roman"/>
          <w:b/>
          <w:color w:val="000000"/>
          <w:lang w:val="lt-LT"/>
        </w:rPr>
        <w:t xml:space="preserve"> ir kam jis vartojamas</w:t>
      </w:r>
    </w:p>
    <w:p w14:paraId="58C849B9"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p>
    <w:p w14:paraId="16C12516" w14:textId="77777777" w:rsidR="001B3B5C" w:rsidRPr="00CF487E" w:rsidRDefault="001B3B5C" w:rsidP="001B3B5C">
      <w:pPr>
        <w:numPr>
          <w:ilvl w:val="12"/>
          <w:numId w:val="0"/>
        </w:numPr>
        <w:spacing w:after="0" w:line="240" w:lineRule="auto"/>
        <w:rPr>
          <w:rFonts w:ascii="Times New Roman" w:eastAsia="Times New Roman" w:hAnsi="Times New Roman" w:cs="Times New Roman"/>
          <w:color w:val="000000"/>
          <w:shd w:val="clear" w:color="auto" w:fill="FFFFFF"/>
          <w:lang w:val="lt-LT"/>
        </w:rPr>
      </w:pPr>
      <w:r w:rsidRPr="00CF487E">
        <w:rPr>
          <w:rFonts w:ascii="Times New Roman" w:eastAsia="Times New Roman" w:hAnsi="Times New Roman" w:cs="Times New Roman"/>
          <w:color w:val="000000"/>
          <w:shd w:val="clear" w:color="auto" w:fill="FFFFFF"/>
          <w:lang w:val="lt-LT"/>
        </w:rPr>
        <w:t>Šis vaistas yra vartojamas suaugusiųjų ir vaikų pykinimui (šleikštuliui) ir vėmimui gydyti.</w:t>
      </w:r>
    </w:p>
    <w:p w14:paraId="0AB87F88" w14:textId="77777777" w:rsidR="001B3B5C" w:rsidRPr="00CF487E" w:rsidRDefault="001B3B5C" w:rsidP="001B3B5C">
      <w:pPr>
        <w:numPr>
          <w:ilvl w:val="12"/>
          <w:numId w:val="0"/>
        </w:numPr>
        <w:spacing w:after="0" w:line="240" w:lineRule="auto"/>
        <w:rPr>
          <w:rFonts w:ascii="Times New Roman" w:eastAsia="Times New Roman" w:hAnsi="Times New Roman" w:cs="Times New Roman"/>
          <w:color w:val="000000"/>
          <w:lang w:val="lt-LT"/>
        </w:rPr>
      </w:pPr>
    </w:p>
    <w:p w14:paraId="63014345" w14:textId="77777777" w:rsidR="001B3B5C" w:rsidRPr="00CF487E" w:rsidRDefault="001B3B5C" w:rsidP="001B3B5C">
      <w:pPr>
        <w:numPr>
          <w:ilvl w:val="12"/>
          <w:numId w:val="0"/>
        </w:numPr>
        <w:spacing w:after="0" w:line="240" w:lineRule="auto"/>
        <w:rPr>
          <w:rFonts w:ascii="Times New Roman" w:eastAsia="Times New Roman" w:hAnsi="Times New Roman" w:cs="Times New Roman"/>
          <w:color w:val="000000"/>
          <w:lang w:val="lt-LT"/>
        </w:rPr>
      </w:pPr>
    </w:p>
    <w:p w14:paraId="427E971E" w14:textId="38DFE6DD" w:rsidR="001B3B5C" w:rsidRPr="002239DF" w:rsidRDefault="001B3B5C" w:rsidP="002239DF">
      <w:pPr>
        <w:pStyle w:val="ListParagraph"/>
        <w:numPr>
          <w:ilvl w:val="0"/>
          <w:numId w:val="4"/>
        </w:numPr>
        <w:tabs>
          <w:tab w:val="left" w:pos="567"/>
        </w:tabs>
        <w:spacing w:after="0" w:line="240" w:lineRule="auto"/>
        <w:outlineLvl w:val="0"/>
        <w:rPr>
          <w:rFonts w:ascii="Times New Roman" w:eastAsia="Times New Roman" w:hAnsi="Times New Roman" w:cs="Times New Roman"/>
          <w:b/>
          <w:caps/>
          <w:color w:val="000000"/>
          <w:lang w:val="lt-LT"/>
        </w:rPr>
      </w:pPr>
      <w:r w:rsidRPr="002239DF">
        <w:rPr>
          <w:rFonts w:ascii="Times New Roman" w:eastAsia="Times New Roman" w:hAnsi="Times New Roman" w:cs="Times New Roman"/>
          <w:b/>
          <w:color w:val="000000"/>
          <w:lang w:val="lt-LT"/>
        </w:rPr>
        <w:t xml:space="preserve">Kas žinotina prieš vartojant </w:t>
      </w:r>
      <w:r w:rsidR="00BA1569">
        <w:rPr>
          <w:rFonts w:ascii="Times New Roman" w:eastAsia="Times New Roman" w:hAnsi="Times New Roman" w:cs="Times New Roman"/>
          <w:b/>
          <w:color w:val="000000"/>
          <w:lang w:val="lt-LT"/>
        </w:rPr>
        <w:t>Domperidone Milpharm</w:t>
      </w:r>
    </w:p>
    <w:p w14:paraId="0D7826B4"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p>
    <w:p w14:paraId="557181D5" w14:textId="51EFA5EE" w:rsidR="001B3B5C" w:rsidRPr="00CF487E" w:rsidRDefault="00BA1569" w:rsidP="001B3B5C">
      <w:pPr>
        <w:tabs>
          <w:tab w:val="left" w:pos="567"/>
        </w:tabs>
        <w:spacing w:after="0" w:line="240" w:lineRule="auto"/>
        <w:ind w:left="567" w:hanging="567"/>
        <w:rPr>
          <w:rFonts w:ascii="Times New Roman" w:eastAsia="Times New Roman" w:hAnsi="Times New Roman" w:cs="Times New Roman"/>
          <w:b/>
          <w:caps/>
          <w:color w:val="000000"/>
          <w:lang w:val="lt-LT"/>
        </w:rPr>
      </w:pPr>
      <w:r>
        <w:rPr>
          <w:rFonts w:ascii="Times New Roman" w:eastAsia="Times New Roman" w:hAnsi="Times New Roman" w:cs="Times New Roman"/>
          <w:b/>
          <w:bCs/>
          <w:color w:val="000000"/>
          <w:lang w:val="lt-LT"/>
        </w:rPr>
        <w:t>Domperidone Milpharm</w:t>
      </w:r>
      <w:r w:rsidR="001B3B5C" w:rsidRPr="00CF487E">
        <w:rPr>
          <w:rFonts w:ascii="Times New Roman" w:eastAsia="Times New Roman" w:hAnsi="Times New Roman" w:cs="Times New Roman"/>
          <w:b/>
          <w:bCs/>
          <w:color w:val="000000"/>
          <w:lang w:val="lt-LT"/>
        </w:rPr>
        <w:t xml:space="preserve"> vartoti negalima:</w:t>
      </w:r>
    </w:p>
    <w:p w14:paraId="7E8EBC4A" w14:textId="77777777" w:rsidR="001B3B5C" w:rsidRPr="00CF487E" w:rsidRDefault="001B3B5C" w:rsidP="001B3B5C">
      <w:pPr>
        <w:numPr>
          <w:ilvl w:val="12"/>
          <w:numId w:val="0"/>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jeigu yra alergija domperidon</w:t>
      </w:r>
      <w:r>
        <w:rPr>
          <w:rFonts w:ascii="Times New Roman" w:eastAsia="Times New Roman" w:hAnsi="Times New Roman" w:cs="Times New Roman"/>
          <w:color w:val="000000"/>
          <w:lang w:val="lt-LT"/>
        </w:rPr>
        <w:t>o maleatui</w:t>
      </w:r>
      <w:r w:rsidRPr="00CF487E">
        <w:rPr>
          <w:rFonts w:ascii="Times New Roman" w:eastAsia="Times New Roman" w:hAnsi="Times New Roman" w:cs="Times New Roman"/>
          <w:color w:val="000000"/>
          <w:lang w:val="lt-LT"/>
        </w:rPr>
        <w:t xml:space="preserve"> arba bet kuriai pagalbinei šio vaisto medžiagai (jos nurodytos 6</w:t>
      </w:r>
      <w:r>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skyriuje);</w:t>
      </w:r>
    </w:p>
    <w:p w14:paraId="44DA6303" w14:textId="77777777" w:rsidR="001B3B5C" w:rsidRPr="00CF487E" w:rsidRDefault="001B3B5C" w:rsidP="001B3B5C">
      <w:pPr>
        <w:numPr>
          <w:ilvl w:val="12"/>
          <w:numId w:val="0"/>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jeigu sergate vidutinio sunkumo ar sunkia kepenų liga;</w:t>
      </w:r>
    </w:p>
    <w:p w14:paraId="091534F2" w14:textId="77777777" w:rsidR="001B3B5C" w:rsidRPr="00CF487E" w:rsidRDefault="001B3B5C" w:rsidP="001B3B5C">
      <w:pPr>
        <w:numPr>
          <w:ilvl w:val="12"/>
          <w:numId w:val="0"/>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jei Jūsų EKG (elektrokardiograma) rodo širdies sutrikimą, vadinamą „pailgėjusiu koreguotu QT intervalu“;</w:t>
      </w:r>
    </w:p>
    <w:p w14:paraId="0D9CED00" w14:textId="77777777" w:rsidR="001B3B5C" w:rsidRPr="00CF487E" w:rsidRDefault="001B3B5C" w:rsidP="001B3B5C">
      <w:pPr>
        <w:numPr>
          <w:ilvl w:val="12"/>
          <w:numId w:val="0"/>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jei Jums buvo arba yra nustatytas sutrikimas, kai širdis negali varinėti kraujo po organizmą taip, kaip turėtų (būklė, vadinama širdies nepakankamumu);</w:t>
      </w:r>
    </w:p>
    <w:p w14:paraId="583CDE9B" w14:textId="77777777" w:rsidR="001B3B5C" w:rsidRPr="00CF487E" w:rsidRDefault="001B3B5C" w:rsidP="001B3B5C">
      <w:pPr>
        <w:numPr>
          <w:ilvl w:val="12"/>
          <w:numId w:val="0"/>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jei dėl kokio nors sveikatos sutrikimo kraujyje mažas kalio ar magnio arba aukštas kalio lygis;</w:t>
      </w:r>
    </w:p>
    <w:p w14:paraId="3234D6B2" w14:textId="0C320D40" w:rsidR="001B3B5C" w:rsidRPr="00CF487E" w:rsidRDefault="001B3B5C" w:rsidP="001B3B5C">
      <w:pPr>
        <w:numPr>
          <w:ilvl w:val="12"/>
          <w:numId w:val="0"/>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 xml:space="preserve">jei vartojate tam tikrų vaistų (žr. „Kiti vaistai ir </w:t>
      </w:r>
      <w:r w:rsidR="00BA1569">
        <w:rPr>
          <w:rFonts w:ascii="Times New Roman" w:eastAsia="Times New Roman" w:hAnsi="Times New Roman" w:cs="Times New Roman"/>
          <w:color w:val="000000"/>
          <w:lang w:val="lt-LT"/>
        </w:rPr>
        <w:t>Domperidone Milpharm</w:t>
      </w:r>
      <w:r w:rsidRPr="00CF487E">
        <w:rPr>
          <w:rFonts w:ascii="Times New Roman" w:eastAsia="Times New Roman" w:hAnsi="Times New Roman" w:cs="Times New Roman"/>
          <w:color w:val="000000"/>
          <w:lang w:val="lt-LT"/>
        </w:rPr>
        <w:t>“).</w:t>
      </w:r>
    </w:p>
    <w:p w14:paraId="301D4434" w14:textId="77777777" w:rsidR="001B3B5C" w:rsidRPr="00CF487E" w:rsidRDefault="001B3B5C" w:rsidP="001B3B5C">
      <w:pPr>
        <w:numPr>
          <w:ilvl w:val="12"/>
          <w:numId w:val="0"/>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jeigu yra tam tikras smegenų auglys (prolaktinoma);</w:t>
      </w:r>
    </w:p>
    <w:p w14:paraId="6DCE5B0D" w14:textId="77777777" w:rsidR="001B3B5C" w:rsidRPr="00CF487E" w:rsidRDefault="001B3B5C" w:rsidP="001B3B5C">
      <w:pPr>
        <w:numPr>
          <w:ilvl w:val="12"/>
          <w:numId w:val="0"/>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jeigu yra arba manote, kad yra sunkus skrandžio sutrikimas, pvz., kraujavimas iš skrandžio arba žarnų (to požymis gali būti nuolat juodos išmatos), arba skrandžio ar žarnų blokada, užsikimšimas arba prakiurimas (tokiu atveju Jus dažniausiai kankins stiprūs skrandžio diegliai).</w:t>
      </w:r>
    </w:p>
    <w:p w14:paraId="2087EB99"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p>
    <w:p w14:paraId="19661963"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Įspėjimai ir atsargumo priemonės:</w:t>
      </w:r>
    </w:p>
    <w:p w14:paraId="7CE8A568"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Prieš pradėdami vartoti šį vaistą, kreipkitės į gydytoją, jei:</w:t>
      </w:r>
    </w:p>
    <w:p w14:paraId="041E7AB3" w14:textId="33ECE478" w:rsidR="001B3B5C" w:rsidRPr="00CF487E" w:rsidRDefault="001B3B5C" w:rsidP="001B3B5C">
      <w:pPr>
        <w:pStyle w:val="ListParagraph"/>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Jums yra</w:t>
      </w:r>
      <w:r w:rsidRPr="00CF487E">
        <w:rPr>
          <w:rFonts w:ascii="Times New Roman" w:eastAsia="Times New Roman" w:hAnsi="Times New Roman" w:cs="Times New Roman"/>
          <w:color w:val="000000"/>
          <w:lang w:val="lt-LT"/>
        </w:rPr>
        <w:t xml:space="preserve"> kepenų </w:t>
      </w:r>
      <w:r>
        <w:rPr>
          <w:rFonts w:ascii="Times New Roman" w:eastAsia="Times New Roman" w:hAnsi="Times New Roman" w:cs="Times New Roman"/>
          <w:color w:val="000000"/>
          <w:lang w:val="lt-LT"/>
        </w:rPr>
        <w:t>sutrikimų</w:t>
      </w:r>
      <w:r w:rsidRPr="00CF487E">
        <w:rPr>
          <w:rFonts w:ascii="Times New Roman" w:eastAsia="Times New Roman" w:hAnsi="Times New Roman" w:cs="Times New Roman"/>
          <w:color w:val="000000"/>
          <w:lang w:val="lt-LT"/>
        </w:rPr>
        <w:t xml:space="preserve"> (kepenų funkcijos sutrikimas ar nepakankamumas) (žr. skyrių „</w:t>
      </w:r>
      <w:r w:rsidR="00BA1569">
        <w:rPr>
          <w:rFonts w:ascii="Times New Roman" w:eastAsia="Times New Roman" w:hAnsi="Times New Roman" w:cs="Times New Roman"/>
          <w:color w:val="000000"/>
          <w:lang w:val="lt-LT"/>
        </w:rPr>
        <w:t>Domperidone Milpharm</w:t>
      </w:r>
      <w:r w:rsidRPr="00CF487E">
        <w:rPr>
          <w:rFonts w:ascii="Times New Roman" w:eastAsia="Times New Roman" w:hAnsi="Times New Roman" w:cs="Times New Roman"/>
          <w:color w:val="000000"/>
          <w:lang w:val="lt-LT"/>
        </w:rPr>
        <w:t xml:space="preserve"> vartoti negalima“);</w:t>
      </w:r>
    </w:p>
    <w:p w14:paraId="2055D881" w14:textId="77777777" w:rsidR="001B3B5C" w:rsidRPr="00CF487E" w:rsidRDefault="001B3B5C" w:rsidP="001B3B5C">
      <w:pPr>
        <w:pStyle w:val="ListParagraph"/>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Jums yra</w:t>
      </w:r>
      <w:r w:rsidRPr="00CF487E">
        <w:rPr>
          <w:rFonts w:ascii="Times New Roman" w:eastAsia="Times New Roman" w:hAnsi="Times New Roman" w:cs="Times New Roman"/>
          <w:color w:val="000000"/>
          <w:lang w:val="lt-LT"/>
        </w:rPr>
        <w:t xml:space="preserve"> inkstų </w:t>
      </w:r>
      <w:r>
        <w:rPr>
          <w:rFonts w:ascii="Times New Roman" w:eastAsia="Times New Roman" w:hAnsi="Times New Roman" w:cs="Times New Roman"/>
          <w:color w:val="000000"/>
          <w:lang w:val="lt-LT"/>
        </w:rPr>
        <w:t>sutrikimų</w:t>
      </w:r>
      <w:r w:rsidRPr="00CF487E">
        <w:rPr>
          <w:rFonts w:ascii="Times New Roman" w:eastAsia="Times New Roman" w:hAnsi="Times New Roman" w:cs="Times New Roman"/>
          <w:color w:val="000000"/>
          <w:lang w:val="lt-LT"/>
        </w:rPr>
        <w:t xml:space="preserve"> (inkstų funkcijos sutrikimas ar nepakankamumas). Patartina kreiptis į gydytoją, jei vaisto reikia vartoti ilgai: gali tekti vartoti mažesnę dozę arba šį vaistą vartoti rečiau. Be to, gydytojui gali reikėti Jus reguliariai tirti.</w:t>
      </w:r>
    </w:p>
    <w:p w14:paraId="185F9E8A" w14:textId="77777777" w:rsidR="001B3B5C" w:rsidRPr="00CF487E" w:rsidRDefault="001B3B5C" w:rsidP="001B3B5C">
      <w:pPr>
        <w:numPr>
          <w:ilvl w:val="12"/>
          <w:numId w:val="0"/>
        </w:numPr>
        <w:spacing w:after="0" w:line="240" w:lineRule="auto"/>
        <w:rPr>
          <w:rFonts w:ascii="Times New Roman" w:eastAsia="Times New Roman" w:hAnsi="Times New Roman" w:cs="Times New Roman"/>
          <w:color w:val="000000"/>
          <w:lang w:val="lt-LT"/>
        </w:rPr>
      </w:pPr>
    </w:p>
    <w:p w14:paraId="2751C729" w14:textId="777EAE73" w:rsidR="001B3B5C" w:rsidRPr="00CF487E" w:rsidRDefault="00BA1569" w:rsidP="001B3B5C">
      <w:pPr>
        <w:numPr>
          <w:ilvl w:val="12"/>
          <w:numId w:val="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Domperidone Milpharm</w:t>
      </w:r>
      <w:r w:rsidR="001B3B5C" w:rsidRPr="00CF487E">
        <w:rPr>
          <w:rFonts w:ascii="Times New Roman" w:eastAsia="Times New Roman" w:hAnsi="Times New Roman" w:cs="Times New Roman"/>
          <w:lang w:val="lt-LT"/>
        </w:rPr>
        <w:t xml:space="preserve"> gali būti susijęs su padidėjusia širdies ritmo sutrikimo ir širdies sustojimo rizika. Ši rizika gali būti didesnė vyresniems kaip 60</w:t>
      </w:r>
      <w:r w:rsidR="001B3B5C">
        <w:rPr>
          <w:rFonts w:ascii="Times New Roman" w:eastAsia="Times New Roman" w:hAnsi="Times New Roman" w:cs="Times New Roman"/>
          <w:lang w:val="lt-LT"/>
        </w:rPr>
        <w:t> </w:t>
      </w:r>
      <w:r w:rsidR="001B3B5C" w:rsidRPr="00CF487E">
        <w:rPr>
          <w:rFonts w:ascii="Times New Roman" w:eastAsia="Times New Roman" w:hAnsi="Times New Roman" w:cs="Times New Roman"/>
          <w:lang w:val="lt-LT"/>
        </w:rPr>
        <w:t xml:space="preserve">metų amžiaus arba vartojantiems didesnę nei 30 mg paros dozę </w:t>
      </w:r>
      <w:r w:rsidR="001B3B5C" w:rsidRPr="00CF487E">
        <w:rPr>
          <w:rFonts w:ascii="Times New Roman" w:eastAsia="Times New Roman" w:hAnsi="Times New Roman" w:cs="Times New Roman"/>
          <w:lang w:val="lt-LT"/>
        </w:rPr>
        <w:lastRenderedPageBreak/>
        <w:t xml:space="preserve">asmenims. Rizika taip pat padidėja, kai </w:t>
      </w:r>
      <w:r>
        <w:rPr>
          <w:rFonts w:ascii="Times New Roman" w:eastAsia="Times New Roman" w:hAnsi="Times New Roman" w:cs="Times New Roman"/>
          <w:lang w:val="lt-LT"/>
        </w:rPr>
        <w:t>Domperidone Milpharm</w:t>
      </w:r>
      <w:r w:rsidR="001B3B5C" w:rsidRPr="00CF487E">
        <w:rPr>
          <w:rFonts w:ascii="Times New Roman" w:eastAsia="Times New Roman" w:hAnsi="Times New Roman" w:cs="Times New Roman"/>
          <w:lang w:val="lt-LT"/>
        </w:rPr>
        <w:t xml:space="preserve"> vartojamas kartu su kai kuriais kitais vaistais. Praneškite gydytojui arba vaistininkui, jei esate gydomas vaistais nuo grybelinės ar bakterinės infekcijos ir (arba) Jums yra širdies veiklos sutrikimų ar AIDS/ŽIV atveju (žr. skyrių „Kiti vaistai ir </w:t>
      </w:r>
      <w:r>
        <w:rPr>
          <w:rFonts w:ascii="Times New Roman" w:eastAsia="Times New Roman" w:hAnsi="Times New Roman" w:cs="Times New Roman"/>
          <w:lang w:val="lt-LT"/>
        </w:rPr>
        <w:t>Domperidone Milpharm</w:t>
      </w:r>
      <w:r w:rsidR="001B3B5C" w:rsidRPr="00CF487E">
        <w:rPr>
          <w:rFonts w:ascii="Times New Roman" w:eastAsia="Times New Roman" w:hAnsi="Times New Roman" w:cs="Times New Roman"/>
          <w:lang w:val="lt-LT"/>
        </w:rPr>
        <w:t>“).</w:t>
      </w:r>
    </w:p>
    <w:p w14:paraId="07523E20" w14:textId="77777777" w:rsidR="001B3B5C" w:rsidRPr="00CF487E" w:rsidRDefault="001B3B5C" w:rsidP="001B3B5C">
      <w:pPr>
        <w:numPr>
          <w:ilvl w:val="12"/>
          <w:numId w:val="0"/>
        </w:numPr>
        <w:spacing w:after="0" w:line="240" w:lineRule="auto"/>
        <w:rPr>
          <w:rFonts w:ascii="Times New Roman" w:eastAsia="Times New Roman" w:hAnsi="Times New Roman" w:cs="Times New Roman"/>
          <w:noProof/>
          <w:lang w:val="lt-LT"/>
        </w:rPr>
      </w:pPr>
    </w:p>
    <w:p w14:paraId="7925F703" w14:textId="77777777" w:rsidR="001B3B5C" w:rsidRPr="00CF487E" w:rsidRDefault="001B3B5C" w:rsidP="001B3B5C">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Suaugusieji ir vaikai turi vartoti mažiausią veiksmingą domperidono dozę.</w:t>
      </w:r>
    </w:p>
    <w:p w14:paraId="4082206E" w14:textId="77777777" w:rsidR="001B3B5C" w:rsidRPr="00CF487E" w:rsidRDefault="001B3B5C" w:rsidP="001B3B5C">
      <w:pPr>
        <w:tabs>
          <w:tab w:val="left" w:pos="567"/>
        </w:tabs>
        <w:spacing w:after="0" w:line="240" w:lineRule="auto"/>
        <w:rPr>
          <w:rFonts w:ascii="Times New Roman" w:eastAsia="Times New Roman" w:hAnsi="Times New Roman" w:cs="Times New Roman"/>
          <w:lang w:val="lt-LT"/>
        </w:rPr>
      </w:pPr>
    </w:p>
    <w:p w14:paraId="5B22FCFE" w14:textId="5BBA09B1" w:rsidR="001B3B5C" w:rsidRPr="00CF487E" w:rsidRDefault="001B3B5C" w:rsidP="001B3B5C">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Vartodami </w:t>
      </w:r>
      <w:r w:rsidR="00BA1569">
        <w:rPr>
          <w:rFonts w:ascii="Times New Roman" w:eastAsia="Times New Roman" w:hAnsi="Times New Roman" w:cs="Times New Roman"/>
          <w:lang w:val="lt-LT"/>
        </w:rPr>
        <w:t>Domperidone Milpharm</w:t>
      </w:r>
      <w:r w:rsidRPr="00CF487E">
        <w:rPr>
          <w:rFonts w:ascii="Times New Roman" w:eastAsia="Times New Roman" w:hAnsi="Times New Roman" w:cs="Times New Roman"/>
          <w:lang w:val="lt-LT"/>
        </w:rPr>
        <w:t xml:space="preserve">, kreipkitės į gydytoją, jei pasireiškia širdies ritmo sutrikimai (tokie, kaip palpitacijos), kvėpavimo pasunkėjimas, sąmonės netekimas. Tokiu atveju gydymas </w:t>
      </w:r>
      <w:r w:rsidR="00BA1569">
        <w:rPr>
          <w:rFonts w:ascii="Times New Roman" w:eastAsia="Times New Roman" w:hAnsi="Times New Roman" w:cs="Times New Roman"/>
          <w:lang w:val="lt-LT"/>
        </w:rPr>
        <w:t>Domperidone Milpharm</w:t>
      </w:r>
      <w:r w:rsidRPr="00CF487E">
        <w:rPr>
          <w:rFonts w:ascii="Times New Roman" w:eastAsia="Times New Roman" w:hAnsi="Times New Roman" w:cs="Times New Roman"/>
          <w:lang w:val="lt-LT"/>
        </w:rPr>
        <w:t xml:space="preserve"> turi būti sustabdytas.</w:t>
      </w:r>
    </w:p>
    <w:p w14:paraId="68507EBA" w14:textId="77777777" w:rsidR="001B3B5C" w:rsidRPr="00CF487E" w:rsidRDefault="001B3B5C" w:rsidP="001B3B5C">
      <w:pPr>
        <w:numPr>
          <w:ilvl w:val="12"/>
          <w:numId w:val="0"/>
        </w:numPr>
        <w:spacing w:after="0" w:line="240" w:lineRule="auto"/>
        <w:rPr>
          <w:rFonts w:ascii="Times New Roman" w:eastAsia="Times New Roman" w:hAnsi="Times New Roman" w:cs="Times New Roman"/>
          <w:color w:val="000000"/>
          <w:lang w:val="lt-LT"/>
        </w:rPr>
      </w:pPr>
    </w:p>
    <w:p w14:paraId="731A9955" w14:textId="77777777" w:rsidR="001B3B5C" w:rsidRPr="00670B61" w:rsidRDefault="001B3B5C" w:rsidP="001B3B5C">
      <w:pPr>
        <w:keepNext/>
        <w:keepLines/>
        <w:numPr>
          <w:ilvl w:val="12"/>
          <w:numId w:val="0"/>
        </w:numPr>
        <w:spacing w:after="0" w:line="240" w:lineRule="auto"/>
        <w:rPr>
          <w:rFonts w:ascii="Times New Roman" w:eastAsia="Times New Roman" w:hAnsi="Times New Roman" w:cs="Times New Roman"/>
          <w:b/>
          <w:color w:val="000000"/>
          <w:lang w:val="lt-LT"/>
        </w:rPr>
      </w:pPr>
      <w:r w:rsidRPr="00670B61">
        <w:rPr>
          <w:rFonts w:ascii="Times New Roman" w:eastAsia="Times New Roman" w:hAnsi="Times New Roman" w:cs="Times New Roman"/>
          <w:b/>
          <w:color w:val="000000"/>
          <w:lang w:val="lt-LT"/>
        </w:rPr>
        <w:t>Vaistai nuo grybelinių ligų</w:t>
      </w:r>
    </w:p>
    <w:p w14:paraId="5E794411" w14:textId="724656EF" w:rsidR="001B3B5C" w:rsidRPr="00CF487E" w:rsidRDefault="001B3B5C" w:rsidP="001B3B5C">
      <w:pPr>
        <w:keepNext/>
        <w:keepLines/>
        <w:numPr>
          <w:ilvl w:val="12"/>
          <w:numId w:val="0"/>
        </w:num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Jeigu planuojate vartoti </w:t>
      </w:r>
      <w:r>
        <w:rPr>
          <w:rFonts w:ascii="Times New Roman" w:eastAsia="Times New Roman" w:hAnsi="Times New Roman" w:cs="Times New Roman"/>
          <w:color w:val="000000"/>
          <w:lang w:val="lt-LT"/>
        </w:rPr>
        <w:t xml:space="preserve">priešgrybelinių </w:t>
      </w:r>
      <w:r w:rsidRPr="00CF487E">
        <w:rPr>
          <w:rFonts w:ascii="Times New Roman" w:eastAsia="Times New Roman" w:hAnsi="Times New Roman" w:cs="Times New Roman"/>
          <w:color w:val="000000"/>
          <w:lang w:val="lt-LT"/>
        </w:rPr>
        <w:t xml:space="preserve">vaistų, kuriuose yra ketokonazolo, prieš </w:t>
      </w:r>
      <w:r>
        <w:rPr>
          <w:rFonts w:ascii="Times New Roman" w:eastAsia="Times New Roman" w:hAnsi="Times New Roman" w:cs="Times New Roman"/>
          <w:color w:val="000000"/>
          <w:lang w:val="lt-LT"/>
        </w:rPr>
        <w:t xml:space="preserve">vartojant </w:t>
      </w:r>
      <w:r w:rsidRPr="00CF487E">
        <w:rPr>
          <w:rFonts w:ascii="Times New Roman" w:eastAsia="Times New Roman" w:hAnsi="Times New Roman" w:cs="Times New Roman"/>
          <w:color w:val="000000"/>
          <w:lang w:val="lt-LT"/>
        </w:rPr>
        <w:t>domperidon</w:t>
      </w:r>
      <w:r>
        <w:rPr>
          <w:rFonts w:ascii="Times New Roman" w:eastAsia="Times New Roman" w:hAnsi="Times New Roman" w:cs="Times New Roman"/>
          <w:color w:val="000000"/>
          <w:lang w:val="lt-LT"/>
        </w:rPr>
        <w:t>ą</w:t>
      </w:r>
      <w:r w:rsidRPr="00CF487E">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pasitarkite su</w:t>
      </w:r>
      <w:r w:rsidRPr="00CF487E">
        <w:rPr>
          <w:rFonts w:ascii="Times New Roman" w:eastAsia="Times New Roman" w:hAnsi="Times New Roman" w:cs="Times New Roman"/>
          <w:color w:val="000000"/>
          <w:lang w:val="lt-LT"/>
        </w:rPr>
        <w:t xml:space="preserve"> gydytoj</w:t>
      </w:r>
      <w:r>
        <w:rPr>
          <w:rFonts w:ascii="Times New Roman" w:eastAsia="Times New Roman" w:hAnsi="Times New Roman" w:cs="Times New Roman"/>
          <w:color w:val="000000"/>
          <w:lang w:val="lt-LT"/>
        </w:rPr>
        <w:t>u</w:t>
      </w:r>
      <w:r w:rsidRPr="00CF487E">
        <w:rPr>
          <w:rFonts w:ascii="Times New Roman" w:eastAsia="Times New Roman" w:hAnsi="Times New Roman" w:cs="Times New Roman"/>
          <w:color w:val="000000"/>
          <w:lang w:val="lt-LT"/>
        </w:rPr>
        <w:t>. Jis vietoj ketokonazolo gali skirti vartoti kit</w:t>
      </w:r>
      <w:r>
        <w:rPr>
          <w:rFonts w:ascii="Times New Roman" w:eastAsia="Times New Roman" w:hAnsi="Times New Roman" w:cs="Times New Roman"/>
          <w:color w:val="000000"/>
          <w:lang w:val="lt-LT"/>
        </w:rPr>
        <w:t>ą</w:t>
      </w:r>
      <w:r w:rsidRPr="00CF487E">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 xml:space="preserve">priešgrybelinį </w:t>
      </w:r>
      <w:r w:rsidRPr="00CF487E">
        <w:rPr>
          <w:rFonts w:ascii="Times New Roman" w:eastAsia="Times New Roman" w:hAnsi="Times New Roman" w:cs="Times New Roman"/>
          <w:color w:val="000000"/>
          <w:lang w:val="lt-LT"/>
        </w:rPr>
        <w:t xml:space="preserve">vaistą (žr. poskyrį „Kiti vaistai ir </w:t>
      </w:r>
      <w:r w:rsidR="00BA1569">
        <w:rPr>
          <w:rFonts w:ascii="Times New Roman" w:eastAsia="Times New Roman" w:hAnsi="Times New Roman" w:cs="Times New Roman"/>
          <w:color w:val="000000"/>
          <w:lang w:val="lt-LT"/>
        </w:rPr>
        <w:t>Domperidone Milpharm</w:t>
      </w:r>
      <w:r w:rsidRPr="00CF487E">
        <w:rPr>
          <w:rFonts w:ascii="Times New Roman" w:eastAsia="Times New Roman" w:hAnsi="Times New Roman" w:cs="Times New Roman"/>
          <w:color w:val="000000"/>
          <w:lang w:val="lt-LT"/>
        </w:rPr>
        <w:t>“).</w:t>
      </w:r>
    </w:p>
    <w:p w14:paraId="6D35397B" w14:textId="77777777" w:rsidR="001B3B5C" w:rsidRDefault="001B3B5C" w:rsidP="001B3B5C">
      <w:pPr>
        <w:tabs>
          <w:tab w:val="left" w:pos="567"/>
        </w:tabs>
        <w:spacing w:after="0" w:line="240" w:lineRule="auto"/>
        <w:ind w:left="567" w:hanging="567"/>
        <w:rPr>
          <w:rFonts w:ascii="Times New Roman" w:eastAsia="Times New Roman" w:hAnsi="Times New Roman" w:cs="Times New Roman"/>
          <w:i/>
          <w:color w:val="000000"/>
          <w:lang w:val="lt-LT"/>
        </w:rPr>
      </w:pPr>
    </w:p>
    <w:p w14:paraId="2DEB26CF" w14:textId="77777777" w:rsidR="001B3B5C" w:rsidRPr="00D6411A"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Pasakykite gydytojui, jei vartojate levodopą (vaistas vartojamas Parkinsono ligai gydyti). </w:t>
      </w:r>
    </w:p>
    <w:p w14:paraId="313CA83E"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i/>
          <w:color w:val="000000"/>
          <w:lang w:val="lt-LT"/>
        </w:rPr>
      </w:pPr>
    </w:p>
    <w:p w14:paraId="7F0F3294"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Vaikams ir paaugliams</w:t>
      </w:r>
    </w:p>
    <w:p w14:paraId="051452BA" w14:textId="4DC5072C" w:rsidR="001B3B5C" w:rsidRPr="00CF487E" w:rsidRDefault="001B3B5C" w:rsidP="001B3B5C">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Vaikų, sveriančių mažiau negu 35 kg arba jaunesnių negu 12</w:t>
      </w:r>
      <w:r>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 xml:space="preserve">metų, </w:t>
      </w:r>
      <w:r w:rsidR="00BA1569">
        <w:rPr>
          <w:rFonts w:ascii="Times New Roman" w:eastAsia="Times New Roman" w:hAnsi="Times New Roman" w:cs="Times New Roman"/>
          <w:color w:val="000000"/>
          <w:lang w:val="lt-LT"/>
        </w:rPr>
        <w:t>Domperidone Milpharm</w:t>
      </w:r>
      <w:r w:rsidRPr="00CF487E">
        <w:rPr>
          <w:rFonts w:ascii="Times New Roman" w:eastAsia="Times New Roman" w:hAnsi="Times New Roman" w:cs="Times New Roman"/>
          <w:color w:val="000000"/>
          <w:lang w:val="lt-LT"/>
        </w:rPr>
        <w:t xml:space="preserve"> gydyti negalima. Tokiu atveju reikia kreiptis į gydytoją.</w:t>
      </w:r>
    </w:p>
    <w:p w14:paraId="77B65FE4"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p>
    <w:p w14:paraId="2A89A21E" w14:textId="77777777" w:rsidR="001B3B5C" w:rsidRPr="00CF487E" w:rsidRDefault="001B3B5C" w:rsidP="001B3B5C">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Jeigu kuri nors iš šiame skyriuje minėtų būklių yra arba buvo anksčiau, </w:t>
      </w:r>
      <w:r>
        <w:rPr>
          <w:rFonts w:ascii="Times New Roman" w:eastAsia="Times New Roman" w:hAnsi="Times New Roman" w:cs="Times New Roman"/>
          <w:color w:val="000000"/>
          <w:lang w:val="lt-LT"/>
        </w:rPr>
        <w:t>pasitarkite su</w:t>
      </w:r>
      <w:r w:rsidRPr="00CF487E">
        <w:rPr>
          <w:rFonts w:ascii="Times New Roman" w:eastAsia="Times New Roman" w:hAnsi="Times New Roman" w:cs="Times New Roman"/>
          <w:color w:val="000000"/>
          <w:lang w:val="lt-LT"/>
        </w:rPr>
        <w:t xml:space="preserve"> gydytoj</w:t>
      </w:r>
      <w:r>
        <w:rPr>
          <w:rFonts w:ascii="Times New Roman" w:eastAsia="Times New Roman" w:hAnsi="Times New Roman" w:cs="Times New Roman"/>
          <w:color w:val="000000"/>
          <w:lang w:val="lt-LT"/>
        </w:rPr>
        <w:t>u</w:t>
      </w:r>
      <w:r w:rsidRPr="00CF487E">
        <w:rPr>
          <w:rFonts w:ascii="Times New Roman" w:eastAsia="Times New Roman" w:hAnsi="Times New Roman" w:cs="Times New Roman"/>
          <w:color w:val="000000"/>
          <w:lang w:val="lt-LT"/>
        </w:rPr>
        <w:t xml:space="preserve">. </w:t>
      </w:r>
    </w:p>
    <w:p w14:paraId="7D1D2F23"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p>
    <w:p w14:paraId="63A6548A" w14:textId="783DB735"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 xml:space="preserve">Kiti vaistai ir </w:t>
      </w:r>
      <w:r w:rsidR="00BA1569">
        <w:rPr>
          <w:rFonts w:ascii="Times New Roman" w:eastAsia="Times New Roman" w:hAnsi="Times New Roman" w:cs="Times New Roman"/>
          <w:b/>
          <w:color w:val="000000"/>
          <w:lang w:val="lt-LT"/>
        </w:rPr>
        <w:t>Domperidone Milpharm</w:t>
      </w:r>
    </w:p>
    <w:p w14:paraId="7F0611AA" w14:textId="44BEC8C8" w:rsidR="001B3B5C" w:rsidRPr="00CF487E" w:rsidRDefault="001B3B5C" w:rsidP="001B3B5C">
      <w:p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Nevartokite </w:t>
      </w:r>
      <w:r w:rsidR="00BA1569">
        <w:rPr>
          <w:rFonts w:ascii="Times New Roman" w:eastAsia="Times New Roman" w:hAnsi="Times New Roman" w:cs="Times New Roman"/>
          <w:lang w:val="lt-LT"/>
        </w:rPr>
        <w:t>Domperidone Milpharm</w:t>
      </w:r>
      <w:r w:rsidRPr="00CF487E">
        <w:rPr>
          <w:rFonts w:ascii="Times New Roman" w:eastAsia="Times New Roman" w:hAnsi="Times New Roman" w:cs="Times New Roman"/>
          <w:lang w:val="lt-LT"/>
        </w:rPr>
        <w:t>, jei vartojate vaistų, skirtų:</w:t>
      </w:r>
    </w:p>
    <w:p w14:paraId="26E0974D" w14:textId="77777777" w:rsidR="001B3B5C" w:rsidRPr="00CF487E" w:rsidRDefault="001B3B5C" w:rsidP="001B3B5C">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grybelinių infekcijų gydymui, pvz</w:t>
      </w:r>
      <w:r>
        <w:rPr>
          <w:rFonts w:ascii="Times New Roman" w:eastAsia="Times New Roman" w:hAnsi="Times New Roman" w:cs="Times New Roman"/>
          <w:lang w:val="lt-LT"/>
        </w:rPr>
        <w:t>.</w:t>
      </w:r>
      <w:r w:rsidRPr="00CF487E">
        <w:rPr>
          <w:rFonts w:ascii="Times New Roman" w:eastAsia="Times New Roman" w:hAnsi="Times New Roman" w:cs="Times New Roman"/>
          <w:lang w:val="lt-LT"/>
        </w:rPr>
        <w:t xml:space="preserve">, azolo grupės </w:t>
      </w:r>
      <w:r>
        <w:rPr>
          <w:rFonts w:ascii="Times New Roman" w:eastAsia="Times New Roman" w:hAnsi="Times New Roman" w:cs="Times New Roman"/>
          <w:lang w:val="lt-LT"/>
        </w:rPr>
        <w:t xml:space="preserve">priešgrybelinių </w:t>
      </w:r>
      <w:r w:rsidRPr="00CF487E">
        <w:rPr>
          <w:rFonts w:ascii="Times New Roman" w:eastAsia="Times New Roman" w:hAnsi="Times New Roman" w:cs="Times New Roman"/>
          <w:lang w:val="lt-LT"/>
        </w:rPr>
        <w:t>vaistų, ypač per burną vartojamo ketokonazolo, flukonazolo ar vorikonazolo;</w:t>
      </w:r>
    </w:p>
    <w:p w14:paraId="11193839" w14:textId="77777777" w:rsidR="001B3B5C" w:rsidRPr="00CF487E" w:rsidRDefault="001B3B5C" w:rsidP="001B3B5C">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bakterinių infekcijų gydymui, ypač eritromicino, klaritromicino, telitromicino, moksifloksacino, pentamidino (jie yra antibiotikai);</w:t>
      </w:r>
    </w:p>
    <w:p w14:paraId="0F8E8E9E" w14:textId="77777777" w:rsidR="001B3B5C" w:rsidRPr="00CF487E" w:rsidRDefault="001B3B5C" w:rsidP="001B3B5C">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širdies sutrikimų arba aukšto kraujospūdžio gydymui, pvz., amjodarono, dronedarono, chinidino, dizopiramido, dofetilido, sotalolio, diltiazemo, verapamilio;</w:t>
      </w:r>
    </w:p>
    <w:p w14:paraId="6B0207CE" w14:textId="77777777" w:rsidR="001B3B5C" w:rsidRPr="00CF487E" w:rsidRDefault="001B3B5C" w:rsidP="001B3B5C">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psichozių gydymui, pvz., haloperidolio, pimozido, sertindolio;</w:t>
      </w:r>
    </w:p>
    <w:p w14:paraId="47F263D2" w14:textId="77777777" w:rsidR="001B3B5C" w:rsidRPr="00CF487E" w:rsidRDefault="001B3B5C" w:rsidP="001B3B5C">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depresijos gydymui, pvz., citalopramo, escitalopramo;</w:t>
      </w:r>
    </w:p>
    <w:p w14:paraId="38EC3E0A" w14:textId="77777777" w:rsidR="001B3B5C" w:rsidRPr="00CF487E" w:rsidRDefault="001B3B5C" w:rsidP="001B3B5C">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virškinamojo trakto sutrikimų gydymui, pvz., cisaprido, dolasetrono, prukaloprido;</w:t>
      </w:r>
    </w:p>
    <w:p w14:paraId="5A14DBCD" w14:textId="77777777" w:rsidR="001B3B5C" w:rsidRPr="00CF487E" w:rsidRDefault="001B3B5C" w:rsidP="001B3B5C">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alergijos gydymui, pvz., mekvitazino, mizolastino;</w:t>
      </w:r>
    </w:p>
    <w:p w14:paraId="6D411CF7" w14:textId="77777777" w:rsidR="001B3B5C" w:rsidRPr="00CF487E" w:rsidRDefault="001B3B5C" w:rsidP="001B3B5C">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maliarijos gydymui, ypač halofantrino;</w:t>
      </w:r>
    </w:p>
    <w:p w14:paraId="7601133B" w14:textId="77777777" w:rsidR="001B3B5C" w:rsidRPr="00CF487E" w:rsidRDefault="001B3B5C" w:rsidP="001B3B5C">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AIDS/ŽIV gydymui (proteazės inhibitorių);</w:t>
      </w:r>
    </w:p>
    <w:p w14:paraId="224BC708" w14:textId="77777777" w:rsidR="001B3B5C" w:rsidRPr="00CF487E" w:rsidRDefault="001B3B5C" w:rsidP="001B3B5C">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vėžio gydymui, pvz., toremifeno, vandetanibo, vinkamino.</w:t>
      </w:r>
    </w:p>
    <w:p w14:paraId="501F367A" w14:textId="77777777" w:rsidR="001B3B5C" w:rsidRPr="00CF487E" w:rsidRDefault="001B3B5C" w:rsidP="001B3B5C">
      <w:p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Praneškite gydytojui arba vaistininkui, jei vartojate vaistų, skirtų infekcijos, širdies sutrikimų</w:t>
      </w:r>
      <w:r>
        <w:rPr>
          <w:rFonts w:ascii="Times New Roman" w:eastAsia="Times New Roman" w:hAnsi="Times New Roman" w:cs="Times New Roman"/>
          <w:lang w:val="lt-LT"/>
        </w:rPr>
        <w:t xml:space="preserve">, Parkinsono ligos </w:t>
      </w:r>
      <w:r w:rsidRPr="00CF487E">
        <w:rPr>
          <w:rFonts w:ascii="Times New Roman" w:eastAsia="Times New Roman" w:hAnsi="Times New Roman" w:cs="Times New Roman"/>
          <w:lang w:val="lt-LT"/>
        </w:rPr>
        <w:t>ar AIDS/ŽIV gydymui.</w:t>
      </w:r>
    </w:p>
    <w:p w14:paraId="5879C57A" w14:textId="77777777" w:rsidR="001B3B5C" w:rsidRDefault="001B3B5C" w:rsidP="001B3B5C">
      <w:pPr>
        <w:spacing w:after="0" w:line="240" w:lineRule="auto"/>
        <w:rPr>
          <w:rFonts w:ascii="Times New Roman" w:eastAsia="Times New Roman" w:hAnsi="Times New Roman" w:cs="Times New Roman"/>
          <w:lang w:val="lt-LT"/>
        </w:rPr>
      </w:pPr>
    </w:p>
    <w:p w14:paraId="5299CD62" w14:textId="7186A894" w:rsidR="001B3B5C" w:rsidRPr="00A005DF" w:rsidRDefault="00BA1569" w:rsidP="001B3B5C">
      <w:pPr>
        <w:pStyle w:val="Default"/>
        <w:contextualSpacing/>
        <w:rPr>
          <w:rFonts w:ascii="Times New Roman" w:hAnsi="Times New Roman" w:cs="Times New Roman"/>
          <w:b/>
          <w:sz w:val="22"/>
          <w:szCs w:val="22"/>
          <w:lang w:val="lv-LV"/>
        </w:rPr>
      </w:pPr>
      <w:r>
        <w:rPr>
          <w:rFonts w:ascii="Times New Roman" w:hAnsi="Times New Roman" w:cs="Times New Roman"/>
          <w:b/>
          <w:sz w:val="22"/>
          <w:szCs w:val="22"/>
          <w:lang w:val="lv-LV"/>
        </w:rPr>
        <w:t>Domperidone Milpharm</w:t>
      </w:r>
      <w:r w:rsidR="001B3B5C" w:rsidRPr="00A005DF">
        <w:rPr>
          <w:rFonts w:ascii="Times New Roman" w:hAnsi="Times New Roman" w:cs="Times New Roman"/>
          <w:b/>
          <w:sz w:val="22"/>
          <w:szCs w:val="22"/>
          <w:lang w:val="lv-LV"/>
        </w:rPr>
        <w:t xml:space="preserve"> ir apomorfinas</w:t>
      </w:r>
    </w:p>
    <w:p w14:paraId="7169104D" w14:textId="43B70E57" w:rsidR="001B3B5C" w:rsidRPr="00A005DF" w:rsidRDefault="001B3B5C" w:rsidP="001B3B5C">
      <w:pPr>
        <w:pStyle w:val="Default"/>
        <w:contextualSpacing/>
        <w:rPr>
          <w:rFonts w:ascii="Times New Roman" w:hAnsi="Times New Roman" w:cs="Times New Roman"/>
          <w:sz w:val="22"/>
          <w:szCs w:val="22"/>
          <w:lang w:val="lv-LV"/>
        </w:rPr>
      </w:pPr>
      <w:r w:rsidRPr="00A005DF">
        <w:rPr>
          <w:rFonts w:ascii="Times New Roman" w:hAnsi="Times New Roman" w:cs="Times New Roman"/>
          <w:sz w:val="22"/>
          <w:szCs w:val="22"/>
          <w:lang w:val="lv-LV"/>
        </w:rPr>
        <w:t xml:space="preserve">Prieš Jums pradedant vartoti </w:t>
      </w:r>
      <w:r w:rsidR="00BA1569">
        <w:rPr>
          <w:rFonts w:ascii="Times New Roman" w:hAnsi="Times New Roman" w:cs="Times New Roman"/>
          <w:sz w:val="22"/>
          <w:szCs w:val="22"/>
          <w:lang w:val="lv-LV"/>
        </w:rPr>
        <w:t>Domperidone Milpharm</w:t>
      </w:r>
      <w:r w:rsidRPr="00A005DF">
        <w:rPr>
          <w:rFonts w:ascii="Times New Roman" w:hAnsi="Times New Roman" w:cs="Times New Roman"/>
          <w:sz w:val="22"/>
          <w:szCs w:val="22"/>
          <w:lang w:val="lv-LV"/>
        </w:rPr>
        <w:t xml:space="preserve"> ir apomorfino, gydytojas įsitikins, kad Jūs toleruojate abu </w:t>
      </w:r>
      <w:r w:rsidRPr="00A005DF">
        <w:rPr>
          <w:rFonts w:ascii="Times New Roman" w:hAnsi="Times New Roman" w:cs="Times New Roman"/>
          <w:sz w:val="22"/>
          <w:szCs w:val="22"/>
          <w:u w:val="single"/>
          <w:lang w:val="lv-LV"/>
        </w:rPr>
        <w:t>kartu vartojamus vaistus</w:t>
      </w:r>
      <w:r w:rsidRPr="00A005DF">
        <w:rPr>
          <w:rFonts w:ascii="Times New Roman" w:hAnsi="Times New Roman" w:cs="Times New Roman"/>
          <w:sz w:val="22"/>
          <w:szCs w:val="22"/>
          <w:lang w:val="lv-LV"/>
        </w:rPr>
        <w:t>. Prašykite gydytojo ar specialisto pateikti Jums pritaikytų patarimų. Žr. apomorfino pakuotės lapelį.</w:t>
      </w:r>
    </w:p>
    <w:p w14:paraId="66A342CC" w14:textId="77777777" w:rsidR="001B3B5C" w:rsidRPr="00CD58F9" w:rsidRDefault="001B3B5C" w:rsidP="001B3B5C">
      <w:pPr>
        <w:spacing w:after="0" w:line="240" w:lineRule="auto"/>
        <w:rPr>
          <w:rFonts w:ascii="Times New Roman" w:eastAsia="Times New Roman" w:hAnsi="Times New Roman" w:cs="Times New Roman"/>
          <w:lang w:val="lv-LV"/>
        </w:rPr>
      </w:pPr>
    </w:p>
    <w:p w14:paraId="20466A72" w14:textId="2CE585BB" w:rsidR="001B3B5C" w:rsidRPr="00CF487E" w:rsidRDefault="001B3B5C" w:rsidP="001B3B5C">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Svarbu </w:t>
      </w:r>
      <w:r>
        <w:rPr>
          <w:rFonts w:ascii="Times New Roman" w:eastAsia="Times New Roman" w:hAnsi="Times New Roman" w:cs="Times New Roman"/>
          <w:lang w:val="lt-LT"/>
        </w:rPr>
        <w:t>pasitarti su</w:t>
      </w:r>
      <w:r w:rsidRPr="00CF487E">
        <w:rPr>
          <w:rFonts w:ascii="Times New Roman" w:eastAsia="Times New Roman" w:hAnsi="Times New Roman" w:cs="Times New Roman"/>
          <w:lang w:val="lt-LT"/>
        </w:rPr>
        <w:t xml:space="preserve"> gydytoj</w:t>
      </w:r>
      <w:r>
        <w:rPr>
          <w:rFonts w:ascii="Times New Roman" w:eastAsia="Times New Roman" w:hAnsi="Times New Roman" w:cs="Times New Roman"/>
          <w:lang w:val="lt-LT"/>
        </w:rPr>
        <w:t>u</w:t>
      </w:r>
      <w:r w:rsidRPr="00CF487E">
        <w:rPr>
          <w:rFonts w:ascii="Times New Roman" w:eastAsia="Times New Roman" w:hAnsi="Times New Roman" w:cs="Times New Roman"/>
          <w:lang w:val="lt-LT"/>
        </w:rPr>
        <w:t xml:space="preserve"> arba vaistinink</w:t>
      </w:r>
      <w:r>
        <w:rPr>
          <w:rFonts w:ascii="Times New Roman" w:eastAsia="Times New Roman" w:hAnsi="Times New Roman" w:cs="Times New Roman"/>
          <w:lang w:val="lt-LT"/>
        </w:rPr>
        <w:t>u</w:t>
      </w:r>
      <w:r w:rsidRPr="00CF487E">
        <w:rPr>
          <w:rFonts w:ascii="Times New Roman" w:eastAsia="Times New Roman" w:hAnsi="Times New Roman" w:cs="Times New Roman"/>
          <w:lang w:val="lt-LT"/>
        </w:rPr>
        <w:t xml:space="preserve">, ar </w:t>
      </w:r>
      <w:r w:rsidR="00BA1569">
        <w:rPr>
          <w:rFonts w:ascii="Times New Roman" w:eastAsia="Times New Roman" w:hAnsi="Times New Roman" w:cs="Times New Roman"/>
          <w:lang w:val="lt-LT"/>
        </w:rPr>
        <w:t>Domperidone Milpharm</w:t>
      </w:r>
      <w:r w:rsidRPr="00CF487E">
        <w:rPr>
          <w:rFonts w:ascii="Times New Roman" w:eastAsia="Times New Roman" w:hAnsi="Times New Roman" w:cs="Times New Roman"/>
          <w:lang w:val="lt-LT"/>
        </w:rPr>
        <w:t xml:space="preserve"> vartoti saugu, jeigu Jūs vartojate bet kokių kitų vaistų, įskaitant įsigytus be recepto.</w:t>
      </w:r>
    </w:p>
    <w:p w14:paraId="486E6530"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p>
    <w:p w14:paraId="4E2CD11B"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Nėštumas ir žindymo laikotarpis</w:t>
      </w:r>
    </w:p>
    <w:p w14:paraId="285EDD84" w14:textId="77777777" w:rsidR="001B3B5C" w:rsidRPr="00D6411A" w:rsidRDefault="001B3B5C" w:rsidP="001B3B5C">
      <w:pPr>
        <w:tabs>
          <w:tab w:val="left" w:pos="0"/>
        </w:tabs>
        <w:spacing w:after="0" w:line="240" w:lineRule="auto"/>
        <w:rPr>
          <w:rFonts w:ascii="Times New Roman" w:eastAsia="Times New Roman" w:hAnsi="Times New Roman" w:cs="Times New Roman"/>
          <w:color w:val="000000"/>
          <w:lang w:val="lt-LT"/>
        </w:rPr>
      </w:pPr>
      <w:r w:rsidRPr="00D6411A">
        <w:rPr>
          <w:rFonts w:ascii="Times New Roman" w:eastAsia="Times New Roman" w:hAnsi="Times New Roman" w:cs="Times New Roman"/>
          <w:color w:val="000000"/>
          <w:lang w:val="lt-LT"/>
        </w:rPr>
        <w:t>Jeigu esate nėščia, žindote kūdikį, manote, kad galbūt esate nėščia, arba planuojate pastoti, tai prieš vartodama šį vaistą, pasitarkite</w:t>
      </w:r>
      <w:r>
        <w:rPr>
          <w:rFonts w:ascii="Times New Roman" w:eastAsia="Times New Roman" w:hAnsi="Times New Roman" w:cs="Times New Roman"/>
          <w:color w:val="000000"/>
          <w:lang w:val="lt-LT"/>
        </w:rPr>
        <w:t xml:space="preserve"> su gydytoju arba vaistininku.</w:t>
      </w:r>
    </w:p>
    <w:p w14:paraId="5A64C939"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p>
    <w:p w14:paraId="6788795B" w14:textId="7CDE408A" w:rsidR="001B3B5C" w:rsidRPr="00CF487E" w:rsidRDefault="00BA1569" w:rsidP="001B3B5C">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Domperidone Milpharm</w:t>
      </w:r>
      <w:r w:rsidR="001B3B5C">
        <w:rPr>
          <w:rFonts w:ascii="Times New Roman" w:eastAsia="Times New Roman" w:hAnsi="Times New Roman" w:cs="Times New Roman"/>
          <w:lang w:val="lt-LT"/>
        </w:rPr>
        <w:t xml:space="preserve"> nerekomenduojamas žindančioms moterims. </w:t>
      </w:r>
      <w:r w:rsidR="001B3B5C" w:rsidRPr="00CF487E">
        <w:rPr>
          <w:rFonts w:ascii="Times New Roman" w:eastAsia="Times New Roman" w:hAnsi="Times New Roman" w:cs="Times New Roman"/>
          <w:lang w:val="lt-LT"/>
        </w:rPr>
        <w:t xml:space="preserve">Nedideli </w:t>
      </w:r>
      <w:r>
        <w:rPr>
          <w:rFonts w:ascii="Times New Roman" w:eastAsia="Times New Roman" w:hAnsi="Times New Roman" w:cs="Times New Roman"/>
          <w:lang w:val="lt-LT"/>
        </w:rPr>
        <w:t>Domperidone Milpharm</w:t>
      </w:r>
      <w:r w:rsidR="001B3B5C" w:rsidRPr="00CF487E">
        <w:rPr>
          <w:rFonts w:ascii="Times New Roman" w:eastAsia="Times New Roman" w:hAnsi="Times New Roman" w:cs="Times New Roman"/>
          <w:lang w:val="lt-LT"/>
        </w:rPr>
        <w:t xml:space="preserve"> kiekiai aptikti žindyvės piene. </w:t>
      </w:r>
      <w:r>
        <w:rPr>
          <w:rFonts w:ascii="Times New Roman" w:eastAsia="Times New Roman" w:hAnsi="Times New Roman" w:cs="Times New Roman"/>
          <w:lang w:val="lt-LT"/>
        </w:rPr>
        <w:t>Domperidone Milpharm</w:t>
      </w:r>
      <w:r w:rsidR="001B3B5C" w:rsidRPr="00CF487E">
        <w:rPr>
          <w:rFonts w:ascii="Times New Roman" w:eastAsia="Times New Roman" w:hAnsi="Times New Roman" w:cs="Times New Roman"/>
          <w:lang w:val="lt-LT"/>
        </w:rPr>
        <w:t xml:space="preserve"> gali sukelti šalutinį poveikį žindomo kūdikio</w:t>
      </w:r>
      <w:r w:rsidR="006B65C1">
        <w:rPr>
          <w:rFonts w:ascii="Times New Roman" w:eastAsia="Times New Roman" w:hAnsi="Times New Roman" w:cs="Times New Roman"/>
          <w:lang w:val="lt-LT"/>
        </w:rPr>
        <w:t xml:space="preserve"> širdžiai.</w:t>
      </w:r>
      <w:r w:rsidR="00BB26B7">
        <w:rPr>
          <w:rFonts w:ascii="Times New Roman" w:eastAsia="Times New Roman" w:hAnsi="Times New Roman" w:cs="Times New Roman"/>
          <w:lang w:val="lt-LT"/>
        </w:rPr>
        <w:t xml:space="preserve"> </w:t>
      </w:r>
      <w:r>
        <w:rPr>
          <w:rFonts w:ascii="Times New Roman" w:eastAsia="Times New Roman" w:hAnsi="Times New Roman" w:cs="Times New Roman"/>
          <w:lang w:val="lt-LT"/>
        </w:rPr>
        <w:t>Domperidone Milpharm</w:t>
      </w:r>
      <w:r w:rsidR="001B3B5C">
        <w:rPr>
          <w:rFonts w:ascii="Times New Roman" w:eastAsia="Times New Roman" w:hAnsi="Times New Roman" w:cs="Times New Roman"/>
          <w:lang w:val="lt-LT"/>
        </w:rPr>
        <w:t xml:space="preserve"> </w:t>
      </w:r>
      <w:r w:rsidR="001B3B5C" w:rsidRPr="00CF487E">
        <w:rPr>
          <w:rFonts w:ascii="Times New Roman" w:eastAsia="Times New Roman" w:hAnsi="Times New Roman" w:cs="Times New Roman"/>
          <w:lang w:val="lt-LT"/>
        </w:rPr>
        <w:t xml:space="preserve">žindymo laikotarpiu </w:t>
      </w:r>
      <w:r w:rsidR="001B3B5C">
        <w:rPr>
          <w:rFonts w:ascii="Times New Roman" w:eastAsia="Times New Roman" w:hAnsi="Times New Roman" w:cs="Times New Roman"/>
          <w:lang w:val="lt-LT"/>
        </w:rPr>
        <w:t xml:space="preserve">vartokite </w:t>
      </w:r>
      <w:r w:rsidR="001B3B5C" w:rsidRPr="00CF487E">
        <w:rPr>
          <w:rFonts w:ascii="Times New Roman" w:eastAsia="Times New Roman" w:hAnsi="Times New Roman" w:cs="Times New Roman"/>
          <w:lang w:val="lt-LT"/>
        </w:rPr>
        <w:t>tik jei Jūsų gydytojo nuomone tai yra neabejotinai būtina. Prieš pradėdami vartoti šio vaisto pasitarkite su gydytoju.</w:t>
      </w:r>
    </w:p>
    <w:p w14:paraId="79A4763E"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p>
    <w:p w14:paraId="35590EBA"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Vairavimas ir mechanizmų valdymas</w:t>
      </w:r>
    </w:p>
    <w:p w14:paraId="3496C61F" w14:textId="15C167DC" w:rsidR="001B3B5C" w:rsidRPr="00CF487E" w:rsidRDefault="00BA1569" w:rsidP="001B3B5C">
      <w:pPr>
        <w:tabs>
          <w:tab w:val="left" w:pos="0"/>
        </w:tabs>
        <w:spacing w:after="0" w:line="240" w:lineRule="auto"/>
        <w:ind w:hanging="2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Domperidone Milpharm</w:t>
      </w:r>
      <w:r w:rsidR="001B3B5C" w:rsidRPr="00CF487E">
        <w:rPr>
          <w:rFonts w:ascii="Times New Roman" w:eastAsia="Times New Roman" w:hAnsi="Times New Roman" w:cs="Times New Roman"/>
          <w:color w:val="000000"/>
          <w:lang w:val="lt-LT"/>
        </w:rPr>
        <w:t xml:space="preserve"> </w:t>
      </w:r>
      <w:r w:rsidR="001B3B5C" w:rsidRPr="00CF487E">
        <w:rPr>
          <w:rFonts w:ascii="Times New Roman" w:eastAsia="Times New Roman" w:hAnsi="Times New Roman" w:cs="Times New Roman"/>
          <w:lang w:val="lt-LT"/>
        </w:rPr>
        <w:t>net</w:t>
      </w:r>
      <w:r w:rsidR="001B3B5C">
        <w:rPr>
          <w:rFonts w:ascii="Times New Roman" w:eastAsia="Times New Roman" w:hAnsi="Times New Roman" w:cs="Times New Roman"/>
          <w:lang w:val="lt-LT"/>
        </w:rPr>
        <w:t>uri</w:t>
      </w:r>
      <w:r w:rsidR="001B3B5C" w:rsidRPr="00CF487E">
        <w:rPr>
          <w:rFonts w:ascii="Times New Roman" w:eastAsia="Times New Roman" w:hAnsi="Times New Roman" w:cs="Times New Roman"/>
          <w:lang w:val="lt-LT"/>
        </w:rPr>
        <w:t xml:space="preserve"> </w:t>
      </w:r>
      <w:r w:rsidR="001B3B5C">
        <w:rPr>
          <w:rFonts w:ascii="Times New Roman" w:eastAsia="Times New Roman" w:hAnsi="Times New Roman" w:cs="Times New Roman"/>
          <w:lang w:val="lt-LT"/>
        </w:rPr>
        <w:t xml:space="preserve">įtakos </w:t>
      </w:r>
      <w:r w:rsidR="001B3B5C" w:rsidRPr="00CF487E">
        <w:rPr>
          <w:rFonts w:ascii="Times New Roman" w:eastAsia="Times New Roman" w:hAnsi="Times New Roman" w:cs="Times New Roman"/>
          <w:lang w:val="lt-LT"/>
        </w:rPr>
        <w:t>gebėjim</w:t>
      </w:r>
      <w:r w:rsidR="001B3B5C">
        <w:rPr>
          <w:rFonts w:ascii="Times New Roman" w:eastAsia="Times New Roman" w:hAnsi="Times New Roman" w:cs="Times New Roman"/>
          <w:lang w:val="lt-LT"/>
        </w:rPr>
        <w:t>ui</w:t>
      </w:r>
      <w:r w:rsidR="001B3B5C" w:rsidRPr="00CF487E">
        <w:rPr>
          <w:rFonts w:ascii="Times New Roman" w:eastAsia="Times New Roman" w:hAnsi="Times New Roman" w:cs="Times New Roman"/>
          <w:lang w:val="lt-LT"/>
        </w:rPr>
        <w:t xml:space="preserve"> vairuoti arba </w:t>
      </w:r>
      <w:r w:rsidR="001B3B5C">
        <w:rPr>
          <w:rFonts w:ascii="Times New Roman" w:eastAsia="Times New Roman" w:hAnsi="Times New Roman" w:cs="Times New Roman"/>
          <w:lang w:val="lt-LT"/>
        </w:rPr>
        <w:t>valdyti</w:t>
      </w:r>
      <w:r w:rsidR="001B3B5C" w:rsidRPr="00CF487E">
        <w:rPr>
          <w:rFonts w:ascii="Times New Roman" w:eastAsia="Times New Roman" w:hAnsi="Times New Roman" w:cs="Times New Roman"/>
          <w:lang w:val="lt-LT"/>
        </w:rPr>
        <w:t xml:space="preserve"> mechanizm</w:t>
      </w:r>
      <w:r w:rsidR="001B3B5C">
        <w:rPr>
          <w:rFonts w:ascii="Times New Roman" w:eastAsia="Times New Roman" w:hAnsi="Times New Roman" w:cs="Times New Roman"/>
          <w:lang w:val="lt-LT"/>
        </w:rPr>
        <w:t>u</w:t>
      </w:r>
      <w:r w:rsidR="001B3B5C" w:rsidRPr="00CF487E">
        <w:rPr>
          <w:rFonts w:ascii="Times New Roman" w:eastAsia="Times New Roman" w:hAnsi="Times New Roman" w:cs="Times New Roman"/>
          <w:lang w:val="lt-LT"/>
        </w:rPr>
        <w:t>s.</w:t>
      </w:r>
      <w:r w:rsidR="001B3B5C" w:rsidRPr="00CF487E">
        <w:rPr>
          <w:rFonts w:ascii="Times New Roman" w:eastAsia="Times New Roman" w:hAnsi="Times New Roman" w:cs="Times New Roman"/>
          <w:color w:val="000000"/>
          <w:lang w:val="lt-LT"/>
        </w:rPr>
        <w:t xml:space="preserve"> </w:t>
      </w:r>
    </w:p>
    <w:p w14:paraId="173B50DB"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p>
    <w:p w14:paraId="5999A0DF" w14:textId="1D8284B4" w:rsidR="001B3B5C" w:rsidRPr="00CF487E" w:rsidRDefault="00BA1569" w:rsidP="001B3B5C">
      <w:pPr>
        <w:tabs>
          <w:tab w:val="left" w:pos="567"/>
        </w:tabs>
        <w:spacing w:after="0" w:line="240" w:lineRule="auto"/>
        <w:ind w:left="567" w:hanging="567"/>
        <w:rPr>
          <w:rFonts w:ascii="Times New Roman" w:eastAsia="Times New Roman" w:hAnsi="Times New Roman" w:cs="Times New Roman"/>
          <w:b/>
          <w:color w:val="000000"/>
          <w:lang w:val="lt-LT"/>
        </w:rPr>
      </w:pPr>
      <w:r>
        <w:rPr>
          <w:rFonts w:ascii="Times New Roman" w:eastAsia="Times New Roman" w:hAnsi="Times New Roman" w:cs="Times New Roman"/>
          <w:b/>
          <w:color w:val="000000"/>
          <w:lang w:val="lt-LT"/>
        </w:rPr>
        <w:t>Domperidone Milpharm</w:t>
      </w:r>
      <w:r w:rsidR="001B3B5C" w:rsidRPr="00CF487E">
        <w:rPr>
          <w:rFonts w:ascii="Times New Roman" w:eastAsia="Times New Roman" w:hAnsi="Times New Roman" w:cs="Times New Roman"/>
          <w:b/>
          <w:color w:val="000000"/>
          <w:lang w:val="lt-LT"/>
        </w:rPr>
        <w:t xml:space="preserve"> sudėtyje yra laktozės</w:t>
      </w:r>
    </w:p>
    <w:p w14:paraId="75BD7781" w14:textId="77777777" w:rsidR="001B3B5C" w:rsidRPr="00CF487E" w:rsidRDefault="001B3B5C" w:rsidP="001B3B5C">
      <w:pPr>
        <w:numPr>
          <w:ilvl w:val="12"/>
          <w:numId w:val="0"/>
        </w:num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Jeigu gydytojas Jums yra sakęs, kad netoleruojate kokių nors angliavandenių, kreipkitės į jį prieš pradėdami vartoti šį vaistą. </w:t>
      </w:r>
    </w:p>
    <w:p w14:paraId="009E90AB"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5E20ACE3"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26956638" w14:textId="771F3ECF" w:rsidR="001B3B5C" w:rsidRPr="002239DF" w:rsidRDefault="001B3B5C" w:rsidP="002239DF">
      <w:pPr>
        <w:pStyle w:val="ListParagraph"/>
        <w:numPr>
          <w:ilvl w:val="0"/>
          <w:numId w:val="4"/>
        </w:numPr>
        <w:tabs>
          <w:tab w:val="left" w:pos="567"/>
        </w:tabs>
        <w:spacing w:after="0" w:line="240" w:lineRule="auto"/>
        <w:outlineLvl w:val="0"/>
        <w:rPr>
          <w:rFonts w:ascii="Times New Roman" w:eastAsia="Times New Roman" w:hAnsi="Times New Roman" w:cs="Times New Roman"/>
          <w:b/>
          <w:caps/>
          <w:color w:val="000000"/>
          <w:lang w:val="lt-LT"/>
        </w:rPr>
      </w:pPr>
      <w:r w:rsidRPr="002239DF">
        <w:rPr>
          <w:rFonts w:ascii="Times New Roman" w:eastAsia="Times New Roman" w:hAnsi="Times New Roman" w:cs="Times New Roman"/>
          <w:b/>
          <w:color w:val="000000"/>
          <w:lang w:val="lt-LT"/>
        </w:rPr>
        <w:t xml:space="preserve">Kaip vartoti </w:t>
      </w:r>
      <w:r w:rsidR="00BA1569">
        <w:rPr>
          <w:rFonts w:ascii="Times New Roman" w:eastAsia="Times New Roman" w:hAnsi="Times New Roman" w:cs="Times New Roman"/>
          <w:b/>
          <w:color w:val="000000"/>
          <w:lang w:val="lt-LT"/>
        </w:rPr>
        <w:t>Domperidone Milpharm</w:t>
      </w:r>
      <w:r w:rsidRPr="002239DF">
        <w:rPr>
          <w:rFonts w:ascii="Times New Roman" w:eastAsia="Times New Roman" w:hAnsi="Times New Roman" w:cs="Times New Roman"/>
          <w:b/>
          <w:color w:val="000000"/>
          <w:lang w:val="lt-LT"/>
        </w:rPr>
        <w:t xml:space="preserve"> </w:t>
      </w:r>
    </w:p>
    <w:p w14:paraId="4C7F4AE9"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p>
    <w:p w14:paraId="4A699AF2" w14:textId="77777777" w:rsidR="001B3B5C" w:rsidRPr="00CF487E" w:rsidRDefault="001B3B5C" w:rsidP="001B3B5C">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Visada vartokite šį vaistą tiksliai, kaip nurodė gydytojas. Jeigu abejojate, kreipkitės į gydytoją arba vaistininką.</w:t>
      </w:r>
    </w:p>
    <w:p w14:paraId="506A08A2" w14:textId="77777777" w:rsidR="001B3B5C" w:rsidRPr="00CF487E" w:rsidRDefault="001B3B5C" w:rsidP="001B3B5C">
      <w:pPr>
        <w:spacing w:after="0" w:line="240" w:lineRule="auto"/>
        <w:rPr>
          <w:rFonts w:ascii="Times New Roman" w:eastAsia="Times New Roman" w:hAnsi="Times New Roman" w:cs="Times New Roman"/>
          <w:color w:val="000000"/>
          <w:lang w:val="lt-LT"/>
        </w:rPr>
      </w:pPr>
    </w:p>
    <w:p w14:paraId="0EDA1D13" w14:textId="77777777" w:rsidR="001B3B5C" w:rsidRPr="00CF487E" w:rsidRDefault="001B3B5C" w:rsidP="001B3B5C">
      <w:pPr>
        <w:tabs>
          <w:tab w:val="left" w:pos="567"/>
        </w:tabs>
        <w:spacing w:after="0" w:line="240" w:lineRule="auto"/>
        <w:rPr>
          <w:rFonts w:ascii="Times New Roman" w:eastAsia="Times New Roman" w:hAnsi="Times New Roman" w:cs="Times New Roman"/>
          <w:noProof/>
          <w:highlight w:val="green"/>
          <w:lang w:val="lt-LT"/>
        </w:rPr>
      </w:pPr>
      <w:r w:rsidRPr="00CF487E">
        <w:rPr>
          <w:rFonts w:ascii="Times New Roman" w:eastAsia="Times New Roman" w:hAnsi="Times New Roman" w:cs="Times New Roman"/>
          <w:lang w:val="lt-LT"/>
        </w:rPr>
        <w:t xml:space="preserve">Atidžiai </w:t>
      </w:r>
      <w:r>
        <w:rPr>
          <w:rFonts w:ascii="Times New Roman" w:eastAsia="Times New Roman" w:hAnsi="Times New Roman" w:cs="Times New Roman"/>
          <w:lang w:val="lt-LT"/>
        </w:rPr>
        <w:t>laikykitės</w:t>
      </w:r>
      <w:r w:rsidRPr="00CF487E">
        <w:rPr>
          <w:rFonts w:ascii="Times New Roman" w:eastAsia="Times New Roman" w:hAnsi="Times New Roman" w:cs="Times New Roman"/>
          <w:lang w:val="lt-LT"/>
        </w:rPr>
        <w:t xml:space="preserve"> nurodym</w:t>
      </w:r>
      <w:r>
        <w:rPr>
          <w:rFonts w:ascii="Times New Roman" w:eastAsia="Times New Roman" w:hAnsi="Times New Roman" w:cs="Times New Roman"/>
          <w:lang w:val="lt-LT"/>
        </w:rPr>
        <w:t>ų</w:t>
      </w:r>
      <w:r w:rsidRPr="00CF487E">
        <w:rPr>
          <w:rFonts w:ascii="Times New Roman" w:eastAsia="Times New Roman" w:hAnsi="Times New Roman" w:cs="Times New Roman"/>
          <w:lang w:val="lt-LT"/>
        </w:rPr>
        <w:t>, nebent gydytojas nurodė kitaip</w:t>
      </w:r>
      <w:r w:rsidRPr="00A005DF">
        <w:rPr>
          <w:rFonts w:ascii="Times New Roman" w:eastAsia="Times New Roman" w:hAnsi="Times New Roman" w:cs="Times New Roman"/>
          <w:lang w:val="lt-LT"/>
        </w:rPr>
        <w:t>.</w:t>
      </w:r>
    </w:p>
    <w:p w14:paraId="609A1CCB" w14:textId="77777777" w:rsidR="001B3B5C" w:rsidRPr="00CF487E" w:rsidRDefault="001B3B5C" w:rsidP="001B3B5C">
      <w:pPr>
        <w:tabs>
          <w:tab w:val="left" w:pos="567"/>
        </w:tabs>
        <w:spacing w:after="0" w:line="240" w:lineRule="auto"/>
        <w:rPr>
          <w:rFonts w:ascii="Times New Roman" w:eastAsia="Times New Roman" w:hAnsi="Times New Roman" w:cs="Times New Roman"/>
          <w:lang w:val="lt-LT"/>
        </w:rPr>
      </w:pPr>
    </w:p>
    <w:p w14:paraId="134F8F1C" w14:textId="77777777" w:rsidR="001B3B5C" w:rsidRPr="00CF487E" w:rsidRDefault="001B3B5C" w:rsidP="001B3B5C">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Varto</w:t>
      </w:r>
      <w:r>
        <w:rPr>
          <w:rFonts w:ascii="Times New Roman" w:eastAsia="Times New Roman" w:hAnsi="Times New Roman" w:cs="Times New Roman"/>
          <w:lang w:val="lt-LT"/>
        </w:rPr>
        <w:t>ti</w:t>
      </w:r>
      <w:r w:rsidRPr="00CF487E">
        <w:rPr>
          <w:rFonts w:ascii="Times New Roman" w:eastAsia="Times New Roman" w:hAnsi="Times New Roman" w:cs="Times New Roman"/>
          <w:lang w:val="lt-LT"/>
        </w:rPr>
        <w:t xml:space="preserve"> per burną. Tabletes </w:t>
      </w:r>
      <w:r>
        <w:rPr>
          <w:rFonts w:ascii="Times New Roman" w:eastAsia="Times New Roman" w:hAnsi="Times New Roman" w:cs="Times New Roman"/>
          <w:lang w:val="lt-LT"/>
        </w:rPr>
        <w:t>rekomenduojama vartoti</w:t>
      </w:r>
      <w:r w:rsidRPr="00CF487E">
        <w:rPr>
          <w:rFonts w:ascii="Times New Roman" w:eastAsia="Times New Roman" w:hAnsi="Times New Roman" w:cs="Times New Roman"/>
          <w:lang w:val="lt-LT"/>
        </w:rPr>
        <w:t xml:space="preserve"> prieš valgį. </w:t>
      </w:r>
      <w:r w:rsidRPr="00CF487E">
        <w:rPr>
          <w:rFonts w:ascii="Times New Roman" w:eastAsia="Times New Roman" w:hAnsi="Times New Roman" w:cs="Times New Roman"/>
          <w:color w:val="000000"/>
          <w:lang w:val="lt-LT"/>
        </w:rPr>
        <w:t>Nurykite visą tabletę, užgerdami pakankamu vandens kiekiu.</w:t>
      </w:r>
    </w:p>
    <w:p w14:paraId="6E31E635" w14:textId="77777777" w:rsidR="001B3B5C" w:rsidRPr="00CF487E" w:rsidRDefault="001B3B5C" w:rsidP="001B3B5C">
      <w:pPr>
        <w:tabs>
          <w:tab w:val="left" w:pos="567"/>
        </w:tabs>
        <w:spacing w:after="0" w:line="240" w:lineRule="auto"/>
        <w:rPr>
          <w:rFonts w:ascii="Times New Roman" w:eastAsia="Times New Roman" w:hAnsi="Times New Roman" w:cs="Times New Roman"/>
          <w:lang w:val="lt-LT"/>
        </w:rPr>
      </w:pPr>
    </w:p>
    <w:p w14:paraId="0B597292" w14:textId="77777777" w:rsidR="001B3B5C" w:rsidRPr="00CF487E" w:rsidRDefault="001B3B5C" w:rsidP="001B3B5C">
      <w:pPr>
        <w:tabs>
          <w:tab w:val="left" w:pos="567"/>
        </w:tabs>
        <w:spacing w:after="0" w:line="281" w:lineRule="auto"/>
        <w:rPr>
          <w:rFonts w:ascii="Times New Roman" w:eastAsia="Times New Roman" w:hAnsi="Times New Roman" w:cs="Times New Roman"/>
          <w:b/>
          <w:lang w:val="lt-LT"/>
        </w:rPr>
      </w:pPr>
      <w:r w:rsidRPr="00CF487E">
        <w:rPr>
          <w:rFonts w:ascii="Times New Roman" w:eastAsia="Times New Roman" w:hAnsi="Times New Roman" w:cs="Times New Roman"/>
          <w:b/>
          <w:lang w:val="lt-LT"/>
        </w:rPr>
        <w:t>Gydymo trukmė</w:t>
      </w:r>
    </w:p>
    <w:p w14:paraId="018D1380" w14:textId="0508D2D0" w:rsidR="001B3B5C" w:rsidRPr="00CF487E" w:rsidRDefault="001B3B5C" w:rsidP="001B3B5C">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Simptomai paprastai išnyksta per 3–4</w:t>
      </w:r>
      <w:r>
        <w:rPr>
          <w:rFonts w:ascii="Times New Roman" w:eastAsia="Times New Roman" w:hAnsi="Times New Roman" w:cs="Times New Roman"/>
          <w:lang w:val="lt-LT"/>
        </w:rPr>
        <w:t> </w:t>
      </w:r>
      <w:r w:rsidRPr="00CF487E">
        <w:rPr>
          <w:rFonts w:ascii="Times New Roman" w:eastAsia="Times New Roman" w:hAnsi="Times New Roman" w:cs="Times New Roman"/>
          <w:lang w:val="lt-LT"/>
        </w:rPr>
        <w:t xml:space="preserve">šio vaisto vartojimo dienas. Nevartokite </w:t>
      </w:r>
      <w:r w:rsidR="00BA1569">
        <w:rPr>
          <w:rFonts w:ascii="Times New Roman" w:eastAsia="Times New Roman" w:hAnsi="Times New Roman" w:cs="Times New Roman"/>
          <w:lang w:val="lt-LT"/>
        </w:rPr>
        <w:t>Domperidone Milpharm</w:t>
      </w:r>
      <w:r w:rsidRPr="00CF487E">
        <w:rPr>
          <w:rFonts w:ascii="Times New Roman" w:eastAsia="Times New Roman" w:hAnsi="Times New Roman" w:cs="Times New Roman"/>
          <w:lang w:val="lt-LT"/>
        </w:rPr>
        <w:t xml:space="preserve"> ilgiau nei 7</w:t>
      </w:r>
      <w:r>
        <w:rPr>
          <w:rFonts w:ascii="Times New Roman" w:eastAsia="Times New Roman" w:hAnsi="Times New Roman" w:cs="Times New Roman"/>
          <w:lang w:val="lt-LT"/>
        </w:rPr>
        <w:t> </w:t>
      </w:r>
      <w:r w:rsidRPr="00CF487E">
        <w:rPr>
          <w:rFonts w:ascii="Times New Roman" w:eastAsia="Times New Roman" w:hAnsi="Times New Roman" w:cs="Times New Roman"/>
          <w:lang w:val="lt-LT"/>
        </w:rPr>
        <w:t>dienas nepasitarę su savo gydytoju.</w:t>
      </w:r>
    </w:p>
    <w:p w14:paraId="1C31BB6B" w14:textId="77777777" w:rsidR="001B3B5C" w:rsidRPr="00CF487E" w:rsidRDefault="001B3B5C" w:rsidP="001B3B5C">
      <w:pPr>
        <w:spacing w:after="0" w:line="240" w:lineRule="auto"/>
        <w:rPr>
          <w:rFonts w:ascii="Times New Roman" w:eastAsia="Times New Roman" w:hAnsi="Times New Roman" w:cs="Times New Roman"/>
          <w:color w:val="000000"/>
          <w:lang w:val="lt-LT"/>
        </w:rPr>
      </w:pPr>
    </w:p>
    <w:p w14:paraId="3AEFA7E7" w14:textId="77777777" w:rsidR="001B3B5C" w:rsidRPr="00CF487E" w:rsidRDefault="001B3B5C" w:rsidP="001B3B5C">
      <w:pPr>
        <w:tabs>
          <w:tab w:val="left" w:pos="567"/>
        </w:tabs>
        <w:spacing w:after="0" w:line="240" w:lineRule="auto"/>
        <w:rPr>
          <w:rFonts w:ascii="Times New Roman" w:eastAsia="Times New Roman" w:hAnsi="Times New Roman" w:cs="Times New Roman"/>
          <w:b/>
          <w:lang w:val="lt-LT"/>
        </w:rPr>
      </w:pPr>
      <w:r w:rsidRPr="00CF487E">
        <w:rPr>
          <w:rFonts w:ascii="Times New Roman" w:eastAsia="Times New Roman" w:hAnsi="Times New Roman" w:cs="Times New Roman"/>
          <w:b/>
          <w:lang w:val="lt-LT"/>
        </w:rPr>
        <w:t>Suaugusieji, 12</w:t>
      </w:r>
      <w:r>
        <w:rPr>
          <w:rFonts w:ascii="Times New Roman" w:eastAsia="Times New Roman" w:hAnsi="Times New Roman" w:cs="Times New Roman"/>
          <w:b/>
          <w:lang w:val="lt-LT"/>
        </w:rPr>
        <w:t> </w:t>
      </w:r>
      <w:r w:rsidRPr="00CF487E">
        <w:rPr>
          <w:rFonts w:ascii="Times New Roman" w:eastAsia="Times New Roman" w:hAnsi="Times New Roman" w:cs="Times New Roman"/>
          <w:b/>
          <w:lang w:val="lt-LT"/>
        </w:rPr>
        <w:t>metų ir vyresni paaugliai, sveriantys 35 kg ar daugiau</w:t>
      </w:r>
    </w:p>
    <w:p w14:paraId="17091875" w14:textId="77777777" w:rsidR="001B3B5C" w:rsidRPr="00CF487E" w:rsidRDefault="001B3B5C" w:rsidP="001B3B5C">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Įprastinė dozė yra viena tabletė tris kartus per parą, jei įmanoma, prieš valgį. </w:t>
      </w:r>
    </w:p>
    <w:p w14:paraId="52FBFFE4" w14:textId="77777777" w:rsidR="001B3B5C" w:rsidRPr="00CF487E" w:rsidRDefault="001B3B5C" w:rsidP="001B3B5C">
      <w:pPr>
        <w:tabs>
          <w:tab w:val="left" w:pos="567"/>
        </w:tabs>
        <w:spacing w:after="0" w:line="240" w:lineRule="auto"/>
        <w:rPr>
          <w:rFonts w:ascii="Times New Roman" w:eastAsia="Times New Roman" w:hAnsi="Times New Roman" w:cs="Times New Roman"/>
          <w:lang w:val="lt-LT"/>
        </w:rPr>
      </w:pPr>
    </w:p>
    <w:p w14:paraId="2894C14B" w14:textId="77777777" w:rsidR="001B3B5C" w:rsidRPr="00CF487E" w:rsidRDefault="001B3B5C" w:rsidP="001B3B5C">
      <w:pPr>
        <w:tabs>
          <w:tab w:val="left" w:pos="567"/>
        </w:tabs>
        <w:spacing w:after="0" w:line="240" w:lineRule="auto"/>
        <w:rPr>
          <w:rFonts w:ascii="Times New Roman" w:eastAsia="Times New Roman" w:hAnsi="Times New Roman" w:cs="Times New Roman"/>
          <w:noProof/>
          <w:lang w:val="lt-LT"/>
        </w:rPr>
      </w:pPr>
      <w:r w:rsidRPr="00CF487E">
        <w:rPr>
          <w:rFonts w:ascii="Times New Roman" w:eastAsia="Times New Roman" w:hAnsi="Times New Roman" w:cs="Times New Roman"/>
          <w:lang w:val="lt-LT"/>
        </w:rPr>
        <w:t>Negalima vartoti daugiau kaip trijų tablečių per parą.</w:t>
      </w:r>
    </w:p>
    <w:p w14:paraId="6DC83090"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noProof/>
          <w:lang w:val="lt-LT"/>
        </w:rPr>
      </w:pPr>
    </w:p>
    <w:p w14:paraId="33FBE7BE" w14:textId="77777777" w:rsidR="001B3B5C" w:rsidRPr="00CF487E" w:rsidRDefault="001B3B5C" w:rsidP="001B3B5C">
      <w:pPr>
        <w:tabs>
          <w:tab w:val="left" w:pos="0"/>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Pacienta</w:t>
      </w:r>
      <w:r>
        <w:rPr>
          <w:rFonts w:ascii="Times New Roman" w:eastAsia="Times New Roman" w:hAnsi="Times New Roman" w:cs="Times New Roman"/>
          <w:color w:val="000000"/>
          <w:lang w:val="lt-LT"/>
        </w:rPr>
        <w:t>ms</w:t>
      </w:r>
      <w:r w:rsidRPr="00CF487E">
        <w:rPr>
          <w:rFonts w:ascii="Times New Roman" w:eastAsia="Times New Roman" w:hAnsi="Times New Roman" w:cs="Times New Roman"/>
          <w:color w:val="000000"/>
          <w:lang w:val="lt-LT"/>
        </w:rPr>
        <w:t xml:space="preserve"> reikėtų gerti vaistus </w:t>
      </w:r>
      <w:r>
        <w:rPr>
          <w:rFonts w:ascii="Times New Roman" w:eastAsia="Times New Roman" w:hAnsi="Times New Roman" w:cs="Times New Roman"/>
          <w:color w:val="000000"/>
          <w:lang w:val="lt-LT"/>
        </w:rPr>
        <w:t>nustatytu laiku</w:t>
      </w:r>
      <w:r w:rsidRPr="00CF487E">
        <w:rPr>
          <w:rFonts w:ascii="Times New Roman" w:eastAsia="Times New Roman" w:hAnsi="Times New Roman" w:cs="Times New Roman"/>
          <w:color w:val="000000"/>
          <w:lang w:val="lt-LT"/>
        </w:rPr>
        <w:t>. Jei</w:t>
      </w:r>
      <w:r>
        <w:rPr>
          <w:rFonts w:ascii="Times New Roman" w:eastAsia="Times New Roman" w:hAnsi="Times New Roman" w:cs="Times New Roman"/>
          <w:color w:val="000000"/>
          <w:lang w:val="lt-LT"/>
        </w:rPr>
        <w:t>gu</w:t>
      </w:r>
      <w:r w:rsidRPr="00CF487E">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 xml:space="preserve">nustatytu </w:t>
      </w:r>
      <w:r w:rsidRPr="00CF487E">
        <w:rPr>
          <w:rFonts w:ascii="Times New Roman" w:eastAsia="Times New Roman" w:hAnsi="Times New Roman" w:cs="Times New Roman"/>
          <w:color w:val="000000"/>
          <w:lang w:val="lt-LT"/>
        </w:rPr>
        <w:t xml:space="preserve">laiku vaistus išgerti pamiršote, dozę praleiskite ir </w:t>
      </w:r>
      <w:r>
        <w:rPr>
          <w:rFonts w:ascii="Times New Roman" w:eastAsia="Times New Roman" w:hAnsi="Times New Roman" w:cs="Times New Roman"/>
          <w:color w:val="000000"/>
          <w:lang w:val="lt-LT"/>
        </w:rPr>
        <w:t>kitą</w:t>
      </w:r>
      <w:r w:rsidRPr="00CF487E">
        <w:rPr>
          <w:rFonts w:ascii="Times New Roman" w:eastAsia="Times New Roman" w:hAnsi="Times New Roman" w:cs="Times New Roman"/>
          <w:color w:val="000000"/>
          <w:lang w:val="lt-LT"/>
        </w:rPr>
        <w:t xml:space="preserve"> vartokite įprastu laiku. Negalima vartoti dvigubos dozės norint kompensuoti praleistą tabletę.</w:t>
      </w:r>
    </w:p>
    <w:p w14:paraId="61F63F5C" w14:textId="07190E15" w:rsidR="001B3B5C" w:rsidRPr="00CF487E" w:rsidRDefault="001B3B5C" w:rsidP="001B3B5C">
      <w:pPr>
        <w:tabs>
          <w:tab w:val="left" w:pos="0"/>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Jei turite kepenų ar inkstų sutrikimų, prieš vartodami </w:t>
      </w:r>
      <w:r w:rsidR="00BA1569">
        <w:rPr>
          <w:rFonts w:ascii="Times New Roman" w:eastAsia="Times New Roman" w:hAnsi="Times New Roman" w:cs="Times New Roman"/>
          <w:color w:val="000000"/>
          <w:lang w:val="lt-LT"/>
        </w:rPr>
        <w:t>Domperidone Milpharm</w:t>
      </w:r>
      <w:r w:rsidRPr="00CF487E">
        <w:rPr>
          <w:rFonts w:ascii="Times New Roman" w:eastAsia="Times New Roman" w:hAnsi="Times New Roman" w:cs="Times New Roman"/>
          <w:color w:val="000000"/>
          <w:lang w:val="lt-LT"/>
        </w:rPr>
        <w:t xml:space="preserve"> pasitarkite su gydytoju arba vaistininku (žr. skyrių „Įspėjimai ir atsargumo priemonės“).</w:t>
      </w:r>
    </w:p>
    <w:p w14:paraId="3EE9965F" w14:textId="77777777" w:rsidR="001B3B5C" w:rsidRPr="00CF487E" w:rsidRDefault="001B3B5C" w:rsidP="001B3B5C">
      <w:pPr>
        <w:tabs>
          <w:tab w:val="left" w:pos="0"/>
        </w:tabs>
        <w:spacing w:after="0" w:line="240" w:lineRule="auto"/>
        <w:rPr>
          <w:rFonts w:ascii="Times New Roman" w:eastAsia="Times New Roman" w:hAnsi="Times New Roman" w:cs="Times New Roman"/>
          <w:color w:val="000000"/>
          <w:lang w:val="lt-LT"/>
        </w:rPr>
      </w:pPr>
    </w:p>
    <w:p w14:paraId="223A8E35" w14:textId="77777777" w:rsidR="001B3B5C" w:rsidRPr="00CF487E" w:rsidRDefault="001B3B5C" w:rsidP="001B3B5C">
      <w:pPr>
        <w:tabs>
          <w:tab w:val="left" w:pos="0"/>
        </w:tabs>
        <w:spacing w:after="0" w:line="240" w:lineRule="auto"/>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Vaikai ir paaugliai, sveriantys mažiau nei 35 kg</w:t>
      </w:r>
    </w:p>
    <w:p w14:paraId="3B6E5CF9" w14:textId="77777777" w:rsidR="001B3B5C" w:rsidRPr="00CF487E" w:rsidRDefault="001B3B5C" w:rsidP="001B3B5C">
      <w:pPr>
        <w:tabs>
          <w:tab w:val="left" w:pos="0"/>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Šios tabletės netinka vaikams, sveriantiems mažiau nei 35 kg.</w:t>
      </w:r>
    </w:p>
    <w:p w14:paraId="13F18E82" w14:textId="21250ABD" w:rsidR="001B3B5C" w:rsidRPr="00CF487E" w:rsidRDefault="001B3B5C" w:rsidP="001B3B5C">
      <w:pPr>
        <w:tabs>
          <w:tab w:val="left" w:pos="0"/>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Jei </w:t>
      </w:r>
      <w:r w:rsidR="00BA1569">
        <w:rPr>
          <w:rFonts w:ascii="Times New Roman" w:eastAsia="Times New Roman" w:hAnsi="Times New Roman" w:cs="Times New Roman"/>
          <w:color w:val="000000"/>
          <w:lang w:val="lt-LT"/>
        </w:rPr>
        <w:t>Domperidone Milpharm</w:t>
      </w:r>
      <w:r w:rsidRPr="00CF487E">
        <w:rPr>
          <w:rFonts w:ascii="Times New Roman" w:eastAsia="Times New Roman" w:hAnsi="Times New Roman" w:cs="Times New Roman"/>
          <w:color w:val="000000"/>
          <w:lang w:val="lt-LT"/>
        </w:rPr>
        <w:t xml:space="preserve"> skirtas </w:t>
      </w:r>
      <w:r>
        <w:rPr>
          <w:rFonts w:ascii="Times New Roman" w:eastAsia="Times New Roman" w:hAnsi="Times New Roman" w:cs="Times New Roman"/>
          <w:color w:val="000000"/>
          <w:lang w:val="lt-LT"/>
        </w:rPr>
        <w:t xml:space="preserve">vartoti </w:t>
      </w:r>
      <w:r w:rsidRPr="00CF487E">
        <w:rPr>
          <w:rFonts w:ascii="Times New Roman" w:eastAsia="Times New Roman" w:hAnsi="Times New Roman" w:cs="Times New Roman"/>
          <w:color w:val="000000"/>
          <w:lang w:val="lt-LT"/>
        </w:rPr>
        <w:t xml:space="preserve">vaikui, </w:t>
      </w:r>
      <w:r>
        <w:rPr>
          <w:rFonts w:ascii="Times New Roman" w:eastAsia="Times New Roman" w:hAnsi="Times New Roman" w:cs="Times New Roman"/>
          <w:color w:val="000000"/>
          <w:lang w:val="lt-LT"/>
        </w:rPr>
        <w:t>pasitarkite su</w:t>
      </w:r>
      <w:r w:rsidRPr="00CF487E">
        <w:rPr>
          <w:rFonts w:ascii="Times New Roman" w:eastAsia="Times New Roman" w:hAnsi="Times New Roman" w:cs="Times New Roman"/>
          <w:color w:val="000000"/>
          <w:lang w:val="lt-LT"/>
        </w:rPr>
        <w:t xml:space="preserve"> gydytoj</w:t>
      </w:r>
      <w:r>
        <w:rPr>
          <w:rFonts w:ascii="Times New Roman" w:eastAsia="Times New Roman" w:hAnsi="Times New Roman" w:cs="Times New Roman"/>
          <w:color w:val="000000"/>
          <w:lang w:val="lt-LT"/>
        </w:rPr>
        <w:t>u,</w:t>
      </w:r>
      <w:r w:rsidRPr="00CF487E">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kokia</w:t>
      </w:r>
      <w:r w:rsidRPr="00CF487E">
        <w:rPr>
          <w:rFonts w:ascii="Times New Roman" w:eastAsia="Times New Roman" w:hAnsi="Times New Roman" w:cs="Times New Roman"/>
          <w:color w:val="000000"/>
          <w:lang w:val="lt-LT"/>
        </w:rPr>
        <w:t xml:space="preserve"> farmacinė form</w:t>
      </w:r>
      <w:r>
        <w:rPr>
          <w:rFonts w:ascii="Times New Roman" w:eastAsia="Times New Roman" w:hAnsi="Times New Roman" w:cs="Times New Roman"/>
          <w:color w:val="000000"/>
          <w:lang w:val="lt-LT"/>
        </w:rPr>
        <w:t>a</w:t>
      </w:r>
      <w:r w:rsidRPr="00CF487E">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 xml:space="preserve">tinka </w:t>
      </w:r>
      <w:r w:rsidRPr="00CF487E">
        <w:rPr>
          <w:rFonts w:ascii="Times New Roman" w:eastAsia="Times New Roman" w:hAnsi="Times New Roman" w:cs="Times New Roman"/>
          <w:color w:val="000000"/>
          <w:lang w:val="lt-LT"/>
        </w:rPr>
        <w:t>vaikams.</w:t>
      </w:r>
    </w:p>
    <w:p w14:paraId="34F4C0BB" w14:textId="77777777" w:rsidR="001B3B5C" w:rsidRPr="00CF487E" w:rsidRDefault="001B3B5C" w:rsidP="001B3B5C">
      <w:pPr>
        <w:tabs>
          <w:tab w:val="left" w:pos="0"/>
        </w:tabs>
        <w:spacing w:after="0" w:line="240" w:lineRule="auto"/>
        <w:rPr>
          <w:rFonts w:ascii="Times New Roman" w:eastAsia="Times New Roman" w:hAnsi="Times New Roman" w:cs="Times New Roman"/>
          <w:color w:val="000000"/>
          <w:lang w:val="lt-LT"/>
        </w:rPr>
      </w:pPr>
    </w:p>
    <w:p w14:paraId="2C92A5EB" w14:textId="5924BFAF"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 xml:space="preserve">Ką daryti pavartojus per didelę </w:t>
      </w:r>
      <w:r w:rsidR="00BA1569">
        <w:rPr>
          <w:rFonts w:ascii="Times New Roman" w:eastAsia="Times New Roman" w:hAnsi="Times New Roman" w:cs="Times New Roman"/>
          <w:b/>
          <w:color w:val="000000"/>
          <w:lang w:val="lt-LT"/>
        </w:rPr>
        <w:t>Domperidone Milpharm</w:t>
      </w:r>
      <w:r w:rsidRPr="00CF487E">
        <w:rPr>
          <w:rFonts w:ascii="Times New Roman" w:eastAsia="Times New Roman" w:hAnsi="Times New Roman" w:cs="Times New Roman"/>
          <w:b/>
          <w:color w:val="000000"/>
          <w:lang w:val="lt-LT"/>
        </w:rPr>
        <w:t xml:space="preserve"> dozę?</w:t>
      </w:r>
    </w:p>
    <w:p w14:paraId="10F3F600" w14:textId="068A44B2" w:rsidR="001B3B5C" w:rsidRPr="00CF487E" w:rsidRDefault="001B3B5C" w:rsidP="001B3B5C">
      <w:pPr>
        <w:tabs>
          <w:tab w:val="left" w:pos="567"/>
        </w:tabs>
        <w:spacing w:after="0" w:line="240" w:lineRule="auto"/>
        <w:rPr>
          <w:rFonts w:ascii="Times New Roman" w:eastAsia="Times New Roman" w:hAnsi="Times New Roman" w:cs="Times New Roman"/>
          <w:bCs/>
          <w:lang w:val="lt-LT"/>
        </w:rPr>
      </w:pPr>
      <w:r w:rsidRPr="00CF487E">
        <w:rPr>
          <w:rFonts w:ascii="Times New Roman" w:eastAsia="Times New Roman" w:hAnsi="Times New Roman" w:cs="Times New Roman"/>
          <w:lang w:val="lt-LT"/>
        </w:rPr>
        <w:t xml:space="preserve">Jei </w:t>
      </w:r>
      <w:r>
        <w:rPr>
          <w:rFonts w:ascii="Times New Roman" w:eastAsia="Times New Roman" w:hAnsi="Times New Roman" w:cs="Times New Roman"/>
          <w:lang w:val="lt-LT"/>
        </w:rPr>
        <w:t>pa</w:t>
      </w:r>
      <w:r w:rsidRPr="00CF487E">
        <w:rPr>
          <w:rFonts w:ascii="Times New Roman" w:eastAsia="Times New Roman" w:hAnsi="Times New Roman" w:cs="Times New Roman"/>
          <w:lang w:val="lt-LT"/>
        </w:rPr>
        <w:t xml:space="preserve">vartojote per daug </w:t>
      </w:r>
      <w:r w:rsidR="00BA1569">
        <w:rPr>
          <w:rFonts w:ascii="Times New Roman" w:eastAsia="Times New Roman" w:hAnsi="Times New Roman" w:cs="Times New Roman"/>
          <w:lang w:val="lt-LT"/>
        </w:rPr>
        <w:t>Domperidone Milpharm</w:t>
      </w:r>
      <w:r w:rsidRPr="00CF487E">
        <w:rPr>
          <w:rFonts w:ascii="Times New Roman" w:eastAsia="Times New Roman" w:hAnsi="Times New Roman" w:cs="Times New Roman"/>
          <w:lang w:val="lt-LT"/>
        </w:rPr>
        <w:t>, nedels</w:t>
      </w:r>
      <w:r>
        <w:rPr>
          <w:rFonts w:ascii="Times New Roman" w:eastAsia="Times New Roman" w:hAnsi="Times New Roman" w:cs="Times New Roman"/>
          <w:lang w:val="lt-LT"/>
        </w:rPr>
        <w:t>iant</w:t>
      </w:r>
      <w:r w:rsidRPr="00CF487E">
        <w:rPr>
          <w:rFonts w:ascii="Times New Roman" w:eastAsia="Times New Roman" w:hAnsi="Times New Roman" w:cs="Times New Roman"/>
          <w:lang w:val="lt-LT"/>
        </w:rPr>
        <w:t xml:space="preserve"> kreipkitės į gydytoją, vaistininką arba toksikologijos skyrių, ypač jei per daug </w:t>
      </w:r>
      <w:r>
        <w:rPr>
          <w:rFonts w:ascii="Times New Roman" w:eastAsia="Times New Roman" w:hAnsi="Times New Roman" w:cs="Times New Roman"/>
          <w:lang w:val="lt-LT"/>
        </w:rPr>
        <w:t>pa</w:t>
      </w:r>
      <w:r w:rsidRPr="00CF487E">
        <w:rPr>
          <w:rFonts w:ascii="Times New Roman" w:eastAsia="Times New Roman" w:hAnsi="Times New Roman" w:cs="Times New Roman"/>
          <w:lang w:val="lt-LT"/>
        </w:rPr>
        <w:t>vartojo vaikas. Perdozavimo atveju gali būti taikomas simptominis gydymas. Dėl širdies sutrikimo, vadinamo QT intervalo pailgėjimu, galimybės galima pradėti EKG stebėjimą.</w:t>
      </w:r>
    </w:p>
    <w:p w14:paraId="7A31185E" w14:textId="77777777" w:rsidR="001B3B5C" w:rsidRPr="00CF487E" w:rsidRDefault="001B3B5C" w:rsidP="001B3B5C">
      <w:pPr>
        <w:spacing w:after="0" w:line="240" w:lineRule="auto"/>
        <w:rPr>
          <w:rFonts w:ascii="Times New Roman" w:eastAsia="Times New Roman" w:hAnsi="Times New Roman" w:cs="Times New Roman"/>
          <w:color w:val="000000"/>
          <w:lang w:val="lt-LT"/>
        </w:rPr>
      </w:pPr>
    </w:p>
    <w:p w14:paraId="4880BB18" w14:textId="77777777" w:rsidR="001B3B5C" w:rsidRPr="00CF487E" w:rsidRDefault="001B3B5C" w:rsidP="001B3B5C">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Rekomenduojama plauti skrandį ir skirti išgerti aktyvintosios anglies. Pakuotės neišmeskite, kad gydytojas galėtų pažiūrėti, kokio </w:t>
      </w:r>
      <w:r>
        <w:rPr>
          <w:rFonts w:ascii="Times New Roman" w:eastAsia="Times New Roman" w:hAnsi="Times New Roman" w:cs="Times New Roman"/>
          <w:color w:val="000000"/>
          <w:lang w:val="lt-LT"/>
        </w:rPr>
        <w:t>vaisto</w:t>
      </w:r>
      <w:r w:rsidRPr="00CF487E">
        <w:rPr>
          <w:rFonts w:ascii="Times New Roman" w:eastAsia="Times New Roman" w:hAnsi="Times New Roman" w:cs="Times New Roman"/>
          <w:color w:val="000000"/>
          <w:lang w:val="lt-LT"/>
        </w:rPr>
        <w:t xml:space="preserve"> perdozavote. </w:t>
      </w:r>
    </w:p>
    <w:p w14:paraId="0D9665C2" w14:textId="77777777" w:rsidR="001B3B5C" w:rsidRPr="00CF487E" w:rsidRDefault="001B3B5C" w:rsidP="001B3B5C">
      <w:pPr>
        <w:spacing w:after="0" w:line="240" w:lineRule="auto"/>
        <w:rPr>
          <w:rFonts w:ascii="Times New Roman" w:eastAsia="Times New Roman" w:hAnsi="Times New Roman" w:cs="Times New Roman"/>
          <w:color w:val="000000"/>
          <w:lang w:val="lt-LT"/>
        </w:rPr>
      </w:pPr>
    </w:p>
    <w:p w14:paraId="5DCA7561" w14:textId="1BB9BA7F"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 xml:space="preserve">Pamiršus pavartoti </w:t>
      </w:r>
      <w:r w:rsidR="00BA1569">
        <w:rPr>
          <w:rFonts w:ascii="Times New Roman" w:eastAsia="Times New Roman" w:hAnsi="Times New Roman" w:cs="Times New Roman"/>
          <w:b/>
          <w:color w:val="000000"/>
          <w:lang w:val="lt-LT"/>
        </w:rPr>
        <w:t>Domperidone Milpharm</w:t>
      </w:r>
      <w:r w:rsidRPr="00CF487E">
        <w:rPr>
          <w:rFonts w:ascii="Times New Roman" w:eastAsia="Times New Roman" w:hAnsi="Times New Roman" w:cs="Times New Roman"/>
          <w:b/>
          <w:color w:val="000000"/>
          <w:lang w:val="lt-LT"/>
        </w:rPr>
        <w:t xml:space="preserve"> </w:t>
      </w:r>
    </w:p>
    <w:p w14:paraId="3B05E307" w14:textId="77777777" w:rsidR="001B3B5C" w:rsidRPr="00CF487E" w:rsidRDefault="001B3B5C" w:rsidP="001B3B5C">
      <w:pPr>
        <w:tabs>
          <w:tab w:val="left" w:pos="567"/>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V</w:t>
      </w:r>
      <w:r w:rsidRPr="00CF487E">
        <w:rPr>
          <w:rFonts w:ascii="Times New Roman" w:eastAsia="Times New Roman" w:hAnsi="Times New Roman" w:cs="Times New Roman"/>
          <w:lang w:val="lt-LT"/>
        </w:rPr>
        <w:t>artokite vaistą, kai tik prisiminsite. Jei jau beveik laikas gerti kitą dozę, palaukite, ir toliau vartokite įprasta</w:t>
      </w:r>
      <w:r>
        <w:rPr>
          <w:rFonts w:ascii="Times New Roman" w:eastAsia="Times New Roman" w:hAnsi="Times New Roman" w:cs="Times New Roman"/>
          <w:lang w:val="lt-LT"/>
        </w:rPr>
        <w:t>i</w:t>
      </w:r>
      <w:r w:rsidRPr="00CF487E">
        <w:rPr>
          <w:rFonts w:ascii="Times New Roman" w:eastAsia="Times New Roman" w:hAnsi="Times New Roman" w:cs="Times New Roman"/>
          <w:lang w:val="lt-LT"/>
        </w:rPr>
        <w:t xml:space="preserve">. Negalima vartoti dvigubos dozės norint kompensuoti praleistą dozę. </w:t>
      </w:r>
    </w:p>
    <w:p w14:paraId="6BE366BF"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p>
    <w:p w14:paraId="0DE99A1C" w14:textId="1004112B"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 xml:space="preserve">Nustojus vartoti </w:t>
      </w:r>
      <w:r w:rsidR="00BA1569">
        <w:rPr>
          <w:rFonts w:ascii="Times New Roman" w:eastAsia="Times New Roman" w:hAnsi="Times New Roman" w:cs="Times New Roman"/>
          <w:b/>
          <w:color w:val="000000"/>
          <w:lang w:val="lt-LT"/>
        </w:rPr>
        <w:t>Domperidone Milpharm</w:t>
      </w:r>
      <w:r w:rsidRPr="00CF487E">
        <w:rPr>
          <w:rFonts w:ascii="Times New Roman" w:eastAsia="Times New Roman" w:hAnsi="Times New Roman" w:cs="Times New Roman"/>
          <w:b/>
          <w:color w:val="000000"/>
          <w:lang w:val="lt-LT"/>
        </w:rPr>
        <w:t xml:space="preserve"> </w:t>
      </w:r>
    </w:p>
    <w:p w14:paraId="55C9ED3A" w14:textId="2636E989"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Jeigu </w:t>
      </w:r>
      <w:r w:rsidR="00BA1569">
        <w:rPr>
          <w:rFonts w:ascii="Times New Roman" w:eastAsia="Times New Roman" w:hAnsi="Times New Roman" w:cs="Times New Roman"/>
          <w:color w:val="000000"/>
          <w:lang w:val="lt-LT"/>
        </w:rPr>
        <w:t>Domperidone Milpharm</w:t>
      </w:r>
      <w:r w:rsidRPr="00CF487E">
        <w:rPr>
          <w:rFonts w:ascii="Times New Roman" w:eastAsia="Times New Roman" w:hAnsi="Times New Roman" w:cs="Times New Roman"/>
          <w:color w:val="000000"/>
          <w:lang w:val="lt-LT"/>
        </w:rPr>
        <w:t xml:space="preserve"> varto</w:t>
      </w:r>
      <w:r>
        <w:rPr>
          <w:rFonts w:ascii="Times New Roman" w:eastAsia="Times New Roman" w:hAnsi="Times New Roman" w:cs="Times New Roman"/>
          <w:color w:val="000000"/>
          <w:lang w:val="lt-LT"/>
        </w:rPr>
        <w:t>ti</w:t>
      </w:r>
      <w:r w:rsidRPr="00CF487E">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 xml:space="preserve">skyrė </w:t>
      </w:r>
      <w:r w:rsidRPr="00CF487E">
        <w:rPr>
          <w:rFonts w:ascii="Times New Roman" w:eastAsia="Times New Roman" w:hAnsi="Times New Roman" w:cs="Times New Roman"/>
          <w:color w:val="000000"/>
          <w:lang w:val="lt-LT"/>
        </w:rPr>
        <w:t>gydytoj</w:t>
      </w:r>
      <w:r>
        <w:rPr>
          <w:rFonts w:ascii="Times New Roman" w:eastAsia="Times New Roman" w:hAnsi="Times New Roman" w:cs="Times New Roman"/>
          <w:color w:val="000000"/>
          <w:lang w:val="lt-LT"/>
        </w:rPr>
        <w:t>as</w:t>
      </w:r>
      <w:r w:rsidRPr="00CF487E">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nenutraukite vaisto</w:t>
      </w:r>
      <w:r w:rsidRPr="00CF487E">
        <w:rPr>
          <w:rFonts w:ascii="Times New Roman" w:eastAsia="Times New Roman" w:hAnsi="Times New Roman" w:cs="Times New Roman"/>
          <w:color w:val="000000"/>
          <w:lang w:val="lt-LT"/>
        </w:rPr>
        <w:t xml:space="preserve"> vartojimo </w:t>
      </w:r>
      <w:r>
        <w:rPr>
          <w:rFonts w:ascii="Times New Roman" w:eastAsia="Times New Roman" w:hAnsi="Times New Roman" w:cs="Times New Roman"/>
          <w:color w:val="000000"/>
          <w:lang w:val="lt-LT"/>
        </w:rPr>
        <w:t>prieš tai nepasitarę su gydytoju</w:t>
      </w:r>
      <w:r w:rsidRPr="00CF487E">
        <w:rPr>
          <w:rFonts w:ascii="Times New Roman" w:eastAsia="Times New Roman" w:hAnsi="Times New Roman" w:cs="Times New Roman"/>
          <w:color w:val="000000"/>
          <w:lang w:val="lt-LT"/>
        </w:rPr>
        <w:t xml:space="preserve">. </w:t>
      </w:r>
    </w:p>
    <w:p w14:paraId="3E9EA7BB"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67958CB8"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Jeigu kiltų daugiau klausimų dėl šio vaisto vartojimo, kreipkitės į gydytoją arba vaistininką.</w:t>
      </w:r>
    </w:p>
    <w:p w14:paraId="6F445C3D"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2C93717E"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2F75C6D1" w14:textId="77777777" w:rsidR="001B3B5C" w:rsidRPr="00CF487E" w:rsidRDefault="001B3B5C" w:rsidP="002239DF">
      <w:pPr>
        <w:pStyle w:val="NoSpacing"/>
        <w:numPr>
          <w:ilvl w:val="0"/>
          <w:numId w:val="4"/>
        </w:numPr>
        <w:rPr>
          <w:rFonts w:ascii="Times New Roman" w:hAnsi="Times New Roman" w:cs="Times New Roman"/>
          <w:lang w:val="lt-LT"/>
        </w:rPr>
      </w:pPr>
      <w:r w:rsidRPr="00CF487E">
        <w:rPr>
          <w:rFonts w:ascii="Times New Roman" w:hAnsi="Times New Roman" w:cs="Times New Roman"/>
          <w:b/>
          <w:lang w:val="lt-LT"/>
        </w:rPr>
        <w:t>Galimas šalutinis poveikis</w:t>
      </w:r>
    </w:p>
    <w:p w14:paraId="545903CF"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p>
    <w:p w14:paraId="75F40BC4" w14:textId="77777777" w:rsidR="001B3B5C" w:rsidRPr="00CF487E" w:rsidRDefault="001B3B5C" w:rsidP="001B3B5C">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Šis vaistas, kaip ir visi kiti, gali sukelti šalutinį poveikį, nors jis pasireiškia ne visiems žmonėms.</w:t>
      </w:r>
    </w:p>
    <w:p w14:paraId="2E7449CD" w14:textId="77777777" w:rsidR="001B3B5C" w:rsidRPr="00CF487E" w:rsidRDefault="001B3B5C" w:rsidP="001B3B5C">
      <w:pPr>
        <w:tabs>
          <w:tab w:val="left" w:pos="567"/>
        </w:tabs>
        <w:spacing w:after="0" w:line="240" w:lineRule="auto"/>
        <w:ind w:left="567" w:hanging="567"/>
        <w:rPr>
          <w:rFonts w:ascii="Times New Roman" w:eastAsia="Times New Roman" w:hAnsi="Times New Roman" w:cs="Times New Roman"/>
          <w:color w:val="000000"/>
          <w:lang w:val="lt-LT"/>
        </w:rPr>
      </w:pPr>
    </w:p>
    <w:p w14:paraId="3E401105" w14:textId="77777777" w:rsidR="001B3B5C" w:rsidRPr="00670B61" w:rsidRDefault="001B3B5C" w:rsidP="001B3B5C">
      <w:pPr>
        <w:tabs>
          <w:tab w:val="left" w:pos="567"/>
        </w:tabs>
        <w:spacing w:after="0" w:line="240" w:lineRule="auto"/>
        <w:ind w:left="567" w:hanging="567"/>
        <w:rPr>
          <w:rFonts w:ascii="Times New Roman" w:eastAsia="Times New Roman" w:hAnsi="Times New Roman" w:cs="Times New Roman"/>
          <w:b/>
          <w:color w:val="000000"/>
          <w:lang w:val="lt-LT"/>
        </w:rPr>
      </w:pPr>
      <w:r w:rsidRPr="00670B61">
        <w:rPr>
          <w:rFonts w:ascii="Times New Roman" w:eastAsia="Times New Roman" w:hAnsi="Times New Roman" w:cs="Times New Roman"/>
          <w:b/>
          <w:color w:val="000000"/>
          <w:lang w:val="lt-LT"/>
        </w:rPr>
        <w:t>Retas (gali pasireikšti mažiau nei 1</w:t>
      </w:r>
      <w:r>
        <w:rPr>
          <w:rFonts w:ascii="Times New Roman" w:eastAsia="Times New Roman" w:hAnsi="Times New Roman" w:cs="Times New Roman"/>
          <w:b/>
          <w:color w:val="000000"/>
          <w:lang w:val="lt-LT"/>
        </w:rPr>
        <w:t> </w:t>
      </w:r>
      <w:r w:rsidRPr="00670B61">
        <w:rPr>
          <w:rFonts w:ascii="Times New Roman" w:eastAsia="Times New Roman" w:hAnsi="Times New Roman" w:cs="Times New Roman"/>
          <w:b/>
          <w:color w:val="000000"/>
          <w:lang w:val="lt-LT"/>
        </w:rPr>
        <w:t>iš 1000</w:t>
      </w:r>
      <w:r>
        <w:rPr>
          <w:rFonts w:ascii="Times New Roman" w:eastAsia="Times New Roman" w:hAnsi="Times New Roman" w:cs="Times New Roman"/>
          <w:b/>
          <w:color w:val="000000"/>
          <w:lang w:val="lt-LT"/>
        </w:rPr>
        <w:t> </w:t>
      </w:r>
      <w:r w:rsidRPr="00670B61">
        <w:rPr>
          <w:rFonts w:ascii="Times New Roman" w:eastAsia="Times New Roman" w:hAnsi="Times New Roman" w:cs="Times New Roman"/>
          <w:b/>
          <w:color w:val="000000"/>
          <w:lang w:val="lt-LT"/>
        </w:rPr>
        <w:t>žmonių)</w:t>
      </w:r>
    </w:p>
    <w:p w14:paraId="3AD9B499" w14:textId="77777777" w:rsidR="001B3B5C" w:rsidRPr="00CF487E" w:rsidRDefault="001B3B5C" w:rsidP="001B3B5C">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w:t>
      </w:r>
      <w:r w:rsidRPr="00CF487E">
        <w:rPr>
          <w:rFonts w:ascii="Times New Roman" w:eastAsia="Times New Roman" w:hAnsi="Times New Roman" w:cs="Times New Roman"/>
          <w:color w:val="000000"/>
          <w:lang w:val="lt-LT"/>
        </w:rPr>
        <w:t>irškinimo trakto sutrikimai pasireiškia retai</w:t>
      </w:r>
      <w:r>
        <w:rPr>
          <w:rFonts w:ascii="Times New Roman" w:eastAsia="Times New Roman" w:hAnsi="Times New Roman" w:cs="Times New Roman"/>
          <w:color w:val="000000"/>
          <w:lang w:val="lt-LT"/>
        </w:rPr>
        <w:t>;</w:t>
      </w:r>
    </w:p>
    <w:p w14:paraId="4CF22BDF" w14:textId="77777777" w:rsidR="001B3B5C" w:rsidRPr="00CF487E" w:rsidRDefault="001B3B5C" w:rsidP="001B3B5C">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l</w:t>
      </w:r>
      <w:r w:rsidRPr="00CF487E">
        <w:rPr>
          <w:rFonts w:ascii="Times New Roman" w:eastAsia="Times New Roman" w:hAnsi="Times New Roman" w:cs="Times New Roman"/>
          <w:color w:val="000000"/>
          <w:lang w:val="lt-LT"/>
        </w:rPr>
        <w:t>ytinės sistemos ir krūties sutrikimai. Retais atvejais moterims iš spenelių skiriasi skystis ar vyrams pabrinksta krūtys. Moterims išnyksta mėnesinės.</w:t>
      </w:r>
    </w:p>
    <w:p w14:paraId="0189DF22" w14:textId="77777777" w:rsidR="001B3B5C" w:rsidRPr="00CF487E" w:rsidRDefault="001B3B5C" w:rsidP="001B3B5C">
      <w:pPr>
        <w:tabs>
          <w:tab w:val="left" w:pos="567"/>
        </w:tabs>
        <w:spacing w:after="0" w:line="240" w:lineRule="auto"/>
        <w:rPr>
          <w:rFonts w:ascii="Times New Roman" w:eastAsia="Times New Roman" w:hAnsi="Times New Roman" w:cs="Times New Roman"/>
          <w:color w:val="000000"/>
          <w:lang w:val="lt-LT"/>
        </w:rPr>
      </w:pPr>
    </w:p>
    <w:p w14:paraId="2141DC04" w14:textId="77777777" w:rsidR="001B3B5C" w:rsidRPr="00670B61" w:rsidRDefault="001B3B5C" w:rsidP="001B3B5C">
      <w:pPr>
        <w:tabs>
          <w:tab w:val="left" w:pos="567"/>
        </w:tabs>
        <w:spacing w:after="0" w:line="240" w:lineRule="auto"/>
        <w:rPr>
          <w:rFonts w:ascii="Times New Roman" w:eastAsia="Times New Roman" w:hAnsi="Times New Roman" w:cs="Times New Roman"/>
          <w:b/>
          <w:color w:val="000000"/>
          <w:lang w:val="lt-LT"/>
        </w:rPr>
      </w:pPr>
      <w:r w:rsidRPr="00670B61">
        <w:rPr>
          <w:rFonts w:ascii="Times New Roman" w:eastAsia="Times New Roman" w:hAnsi="Times New Roman" w:cs="Times New Roman"/>
          <w:b/>
          <w:color w:val="000000"/>
          <w:lang w:val="lt-LT"/>
        </w:rPr>
        <w:t>Labai retas (gali pasireikšti mažiau nei 1 iš 10000 pacientų)</w:t>
      </w:r>
    </w:p>
    <w:p w14:paraId="76A255ED" w14:textId="77777777" w:rsidR="001B3B5C" w:rsidRPr="00CF487E" w:rsidRDefault="001B3B5C" w:rsidP="001B3B5C">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w:t>
      </w:r>
      <w:r w:rsidRPr="00CF487E">
        <w:rPr>
          <w:rFonts w:ascii="Times New Roman" w:eastAsia="Times New Roman" w:hAnsi="Times New Roman" w:cs="Times New Roman"/>
          <w:color w:val="000000"/>
          <w:lang w:val="lt-LT"/>
        </w:rPr>
        <w:t xml:space="preserve">ervų sistemos sutrikimai: traukuliai, mieguistumas, galvos skausmas, </w:t>
      </w:r>
      <w:r>
        <w:rPr>
          <w:rFonts w:ascii="Times New Roman" w:eastAsia="Times New Roman" w:hAnsi="Times New Roman" w:cs="Times New Roman"/>
          <w:color w:val="000000"/>
          <w:lang w:val="lt-LT"/>
        </w:rPr>
        <w:t xml:space="preserve">neramių kojų sindromas*, </w:t>
      </w:r>
      <w:r w:rsidRPr="00CF487E">
        <w:rPr>
          <w:rFonts w:ascii="Times New Roman" w:eastAsia="Times New Roman" w:hAnsi="Times New Roman" w:cs="Times New Roman"/>
          <w:color w:val="000000"/>
          <w:lang w:val="lt-LT"/>
        </w:rPr>
        <w:t>nenormalūs raumenų judesiai ar drebulys (tremoras). Didžiausia nenormalių judesių rizika yra naujagimiams, kūdikiams ir mažiems vaikams</w:t>
      </w:r>
      <w:r>
        <w:rPr>
          <w:rFonts w:ascii="Times New Roman" w:eastAsia="Times New Roman" w:hAnsi="Times New Roman" w:cs="Times New Roman"/>
          <w:color w:val="000000"/>
          <w:lang w:val="lt-LT"/>
        </w:rPr>
        <w:t>;</w:t>
      </w:r>
    </w:p>
    <w:p w14:paraId="4CC74D96" w14:textId="77777777" w:rsidR="001B3B5C" w:rsidRPr="00CF487E" w:rsidRDefault="001B3B5C" w:rsidP="001B3B5C">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i</w:t>
      </w:r>
      <w:r w:rsidRPr="00CF487E">
        <w:rPr>
          <w:rFonts w:ascii="Times New Roman" w:eastAsia="Times New Roman" w:hAnsi="Times New Roman" w:cs="Times New Roman"/>
          <w:color w:val="000000"/>
          <w:lang w:val="lt-LT"/>
        </w:rPr>
        <w:t xml:space="preserve">muninės sistemos sutrikimai: aprašytos alerginės reakcijos (pvz., odos </w:t>
      </w:r>
      <w:r>
        <w:rPr>
          <w:rFonts w:ascii="Times New Roman" w:eastAsia="Times New Roman" w:hAnsi="Times New Roman" w:cs="Times New Roman"/>
          <w:color w:val="000000"/>
          <w:lang w:val="lt-LT"/>
        </w:rPr>
        <w:t>iš</w:t>
      </w:r>
      <w:r w:rsidRPr="00CF487E">
        <w:rPr>
          <w:rFonts w:ascii="Times New Roman" w:eastAsia="Times New Roman" w:hAnsi="Times New Roman" w:cs="Times New Roman"/>
          <w:color w:val="000000"/>
          <w:lang w:val="lt-LT"/>
        </w:rPr>
        <w:t>bėrimas, niež</w:t>
      </w:r>
      <w:r>
        <w:rPr>
          <w:rFonts w:ascii="Times New Roman" w:eastAsia="Times New Roman" w:hAnsi="Times New Roman" w:cs="Times New Roman"/>
          <w:color w:val="000000"/>
          <w:lang w:val="lt-LT"/>
        </w:rPr>
        <w:t>ėjimas</w:t>
      </w:r>
      <w:r w:rsidRPr="00CF487E">
        <w:rPr>
          <w:rFonts w:ascii="Times New Roman" w:eastAsia="Times New Roman" w:hAnsi="Times New Roman" w:cs="Times New Roman"/>
          <w:color w:val="000000"/>
          <w:lang w:val="lt-LT"/>
        </w:rPr>
        <w:t xml:space="preserve">, pasunkėjęs kvėpavimas, švokštimas ir </w:t>
      </w:r>
      <w:r>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ar</w:t>
      </w:r>
      <w:r>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 xml:space="preserve"> patinęs veidas)</w:t>
      </w:r>
      <w:r>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J</w:t>
      </w:r>
      <w:r w:rsidRPr="00CF487E">
        <w:rPr>
          <w:rFonts w:ascii="Times New Roman" w:eastAsia="Times New Roman" w:hAnsi="Times New Roman" w:cs="Times New Roman"/>
          <w:color w:val="000000"/>
          <w:lang w:val="lt-LT"/>
        </w:rPr>
        <w:t xml:space="preserve">ei tai </w:t>
      </w:r>
      <w:r>
        <w:rPr>
          <w:rFonts w:ascii="Times New Roman" w:eastAsia="Times New Roman" w:hAnsi="Times New Roman" w:cs="Times New Roman"/>
          <w:color w:val="000000"/>
          <w:lang w:val="lt-LT"/>
        </w:rPr>
        <w:t>pasireiškia</w:t>
      </w:r>
      <w:r w:rsidRPr="00CF487E">
        <w:rPr>
          <w:rFonts w:ascii="Times New Roman" w:eastAsia="Times New Roman" w:hAnsi="Times New Roman" w:cs="Times New Roman"/>
          <w:color w:val="000000"/>
          <w:lang w:val="lt-LT"/>
        </w:rPr>
        <w:t xml:space="preserve">, vaisto </w:t>
      </w:r>
      <w:r>
        <w:rPr>
          <w:rFonts w:ascii="Times New Roman" w:eastAsia="Times New Roman" w:hAnsi="Times New Roman" w:cs="Times New Roman"/>
          <w:color w:val="000000"/>
          <w:lang w:val="lt-LT"/>
        </w:rPr>
        <w:t xml:space="preserve">vartojimą būtina nutraukti </w:t>
      </w:r>
      <w:r w:rsidRPr="00CF487E">
        <w:rPr>
          <w:rFonts w:ascii="Times New Roman" w:eastAsia="Times New Roman" w:hAnsi="Times New Roman" w:cs="Times New Roman"/>
          <w:color w:val="000000"/>
          <w:lang w:val="lt-LT"/>
        </w:rPr>
        <w:t>ir nedelsiant kreiptis į gydytoją</w:t>
      </w:r>
      <w:r>
        <w:rPr>
          <w:rFonts w:ascii="Times New Roman" w:eastAsia="Times New Roman" w:hAnsi="Times New Roman" w:cs="Times New Roman"/>
          <w:color w:val="000000"/>
          <w:lang w:val="lt-LT"/>
        </w:rPr>
        <w:t>;</w:t>
      </w:r>
    </w:p>
    <w:p w14:paraId="14F845B1" w14:textId="77777777" w:rsidR="001B3B5C" w:rsidRPr="00CF487E" w:rsidRDefault="001B3B5C" w:rsidP="001B3B5C">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š</w:t>
      </w:r>
      <w:r w:rsidRPr="00CF487E">
        <w:rPr>
          <w:rFonts w:ascii="Times New Roman" w:eastAsia="Times New Roman" w:hAnsi="Times New Roman" w:cs="Times New Roman"/>
          <w:color w:val="000000"/>
          <w:lang w:val="lt-LT"/>
        </w:rPr>
        <w:t>irdies ir kraujagyslių sistemos sutrikimai: aprašyti labai reti širdies ritmo sutrikimai</w:t>
      </w:r>
      <w:r>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J</w:t>
      </w:r>
      <w:r w:rsidRPr="00CF487E">
        <w:rPr>
          <w:rFonts w:ascii="Times New Roman" w:eastAsia="Times New Roman" w:hAnsi="Times New Roman" w:cs="Times New Roman"/>
          <w:color w:val="000000"/>
          <w:lang w:val="lt-LT"/>
        </w:rPr>
        <w:t xml:space="preserve">ei tai </w:t>
      </w:r>
      <w:r>
        <w:rPr>
          <w:rFonts w:ascii="Times New Roman" w:eastAsia="Times New Roman" w:hAnsi="Times New Roman" w:cs="Times New Roman"/>
          <w:color w:val="000000"/>
          <w:lang w:val="lt-LT"/>
        </w:rPr>
        <w:t>pasireiškia</w:t>
      </w:r>
      <w:r w:rsidRPr="00CF487E">
        <w:rPr>
          <w:rFonts w:ascii="Times New Roman" w:eastAsia="Times New Roman" w:hAnsi="Times New Roman" w:cs="Times New Roman"/>
          <w:color w:val="000000"/>
          <w:lang w:val="lt-LT"/>
        </w:rPr>
        <w:t xml:space="preserve">, vaisto </w:t>
      </w:r>
      <w:r>
        <w:rPr>
          <w:rFonts w:ascii="Times New Roman" w:eastAsia="Times New Roman" w:hAnsi="Times New Roman" w:cs="Times New Roman"/>
          <w:color w:val="000000"/>
          <w:lang w:val="lt-LT"/>
        </w:rPr>
        <w:t xml:space="preserve">vartojimą būtina nutraukti </w:t>
      </w:r>
      <w:r w:rsidRPr="00CF487E">
        <w:rPr>
          <w:rFonts w:ascii="Times New Roman" w:eastAsia="Times New Roman" w:hAnsi="Times New Roman" w:cs="Times New Roman"/>
          <w:color w:val="000000"/>
          <w:lang w:val="lt-LT"/>
        </w:rPr>
        <w:t>ir nedelsiant kreiptis į gydytoją</w:t>
      </w:r>
      <w:r>
        <w:rPr>
          <w:rFonts w:ascii="Times New Roman" w:eastAsia="Times New Roman" w:hAnsi="Times New Roman" w:cs="Times New Roman"/>
          <w:color w:val="000000"/>
          <w:lang w:val="lt-LT"/>
        </w:rPr>
        <w:t>;</w:t>
      </w:r>
    </w:p>
    <w:p w14:paraId="139654BF" w14:textId="77777777" w:rsidR="001B3B5C" w:rsidRPr="00CF487E" w:rsidRDefault="001B3B5C" w:rsidP="001B3B5C">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Pr="00CF487E">
        <w:rPr>
          <w:rFonts w:ascii="Times New Roman" w:eastAsia="Times New Roman" w:hAnsi="Times New Roman" w:cs="Times New Roman"/>
          <w:color w:val="000000"/>
          <w:lang w:val="lt-LT"/>
        </w:rPr>
        <w:t>sichikos sutrikimai: neramumas, nervingumas</w:t>
      </w:r>
      <w:r>
        <w:rPr>
          <w:rFonts w:ascii="Times New Roman" w:eastAsia="Times New Roman" w:hAnsi="Times New Roman" w:cs="Times New Roman"/>
          <w:color w:val="000000"/>
          <w:lang w:val="lt-LT"/>
        </w:rPr>
        <w:t>;</w:t>
      </w:r>
    </w:p>
    <w:p w14:paraId="093DD4C5" w14:textId="77777777" w:rsidR="001B3B5C" w:rsidRPr="00CF487E" w:rsidRDefault="001B3B5C" w:rsidP="001B3B5C">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w:t>
      </w:r>
      <w:r w:rsidRPr="00CF487E">
        <w:rPr>
          <w:rFonts w:ascii="Times New Roman" w:eastAsia="Times New Roman" w:hAnsi="Times New Roman" w:cs="Times New Roman"/>
          <w:color w:val="000000"/>
          <w:lang w:val="lt-LT"/>
        </w:rPr>
        <w:t>iduriavimas</w:t>
      </w:r>
      <w:r>
        <w:rPr>
          <w:rFonts w:ascii="Times New Roman" w:eastAsia="Times New Roman" w:hAnsi="Times New Roman" w:cs="Times New Roman"/>
          <w:color w:val="000000"/>
          <w:lang w:val="lt-LT"/>
        </w:rPr>
        <w:t>;</w:t>
      </w:r>
    </w:p>
    <w:p w14:paraId="24183195" w14:textId="77777777" w:rsidR="001B3B5C" w:rsidRDefault="001B3B5C" w:rsidP="001B3B5C">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w:t>
      </w:r>
      <w:r w:rsidRPr="00CF487E">
        <w:rPr>
          <w:rFonts w:ascii="Times New Roman" w:eastAsia="Times New Roman" w:hAnsi="Times New Roman" w:cs="Times New Roman"/>
          <w:color w:val="000000"/>
          <w:lang w:val="lt-LT"/>
        </w:rPr>
        <w:t>enormal</w:t>
      </w:r>
      <w:r>
        <w:rPr>
          <w:rFonts w:ascii="Times New Roman" w:eastAsia="Times New Roman" w:hAnsi="Times New Roman" w:cs="Times New Roman"/>
          <w:color w:val="000000"/>
          <w:lang w:val="lt-LT"/>
        </w:rPr>
        <w:t>ū</w:t>
      </w:r>
      <w:r w:rsidRPr="00CF487E">
        <w:rPr>
          <w:rFonts w:ascii="Times New Roman" w:eastAsia="Times New Roman" w:hAnsi="Times New Roman" w:cs="Times New Roman"/>
          <w:color w:val="000000"/>
          <w:lang w:val="lt-LT"/>
        </w:rPr>
        <w:t>s kepenų funkcijos tyrim</w:t>
      </w:r>
      <w:r>
        <w:rPr>
          <w:rFonts w:ascii="Times New Roman" w:eastAsia="Times New Roman" w:hAnsi="Times New Roman" w:cs="Times New Roman"/>
          <w:color w:val="000000"/>
          <w:lang w:val="lt-LT"/>
        </w:rPr>
        <w:t>ų rodmenys</w:t>
      </w:r>
      <w:r w:rsidRPr="00CF487E">
        <w:rPr>
          <w:rFonts w:ascii="Times New Roman" w:eastAsia="Times New Roman" w:hAnsi="Times New Roman" w:cs="Times New Roman"/>
          <w:color w:val="000000"/>
          <w:lang w:val="lt-LT"/>
        </w:rPr>
        <w:t>.</w:t>
      </w:r>
    </w:p>
    <w:p w14:paraId="4F32D474" w14:textId="77777777" w:rsidR="001B3B5C" w:rsidRPr="00CF487E" w:rsidRDefault="001B3B5C" w:rsidP="001B3B5C">
      <w:pPr>
        <w:tabs>
          <w:tab w:val="left" w:pos="567"/>
        </w:tabs>
        <w:spacing w:after="0" w:line="240" w:lineRule="auto"/>
        <w:rPr>
          <w:rFonts w:ascii="Times New Roman" w:eastAsia="Times New Roman" w:hAnsi="Times New Roman" w:cs="Times New Roman"/>
          <w:color w:val="000000"/>
          <w:lang w:val="lt-LT"/>
        </w:rPr>
      </w:pPr>
    </w:p>
    <w:p w14:paraId="6C0D503D" w14:textId="77777777" w:rsidR="001B3B5C" w:rsidRPr="00CF487E" w:rsidRDefault="001B3B5C" w:rsidP="001B3B5C">
      <w:pPr>
        <w:tabs>
          <w:tab w:val="left" w:pos="567"/>
        </w:tabs>
        <w:spacing w:after="0" w:line="240" w:lineRule="auto"/>
        <w:rPr>
          <w:rFonts w:ascii="Times New Roman" w:eastAsia="Times New Roman" w:hAnsi="Times New Roman" w:cs="Times New Roman"/>
          <w:color w:val="000000"/>
          <w:lang w:val="lt-LT"/>
        </w:rPr>
      </w:pPr>
      <w:r w:rsidRPr="00670B61">
        <w:rPr>
          <w:rFonts w:ascii="Times New Roman" w:eastAsia="Times New Roman" w:hAnsi="Times New Roman" w:cs="Times New Roman"/>
          <w:b/>
          <w:color w:val="000000"/>
          <w:lang w:val="lt-LT"/>
        </w:rPr>
        <w:t>Nežinomas (dažnis negali būti apskaičiuotas pagal turimus duomenis)</w:t>
      </w:r>
    </w:p>
    <w:p w14:paraId="55CC15CA" w14:textId="77777777" w:rsidR="001B3B5C" w:rsidRPr="00CF487E" w:rsidRDefault="001B3B5C" w:rsidP="001B3B5C">
      <w:pPr>
        <w:tabs>
          <w:tab w:val="left" w:pos="567"/>
        </w:tabs>
        <w:spacing w:after="0" w:line="240" w:lineRule="auto"/>
        <w:rPr>
          <w:rFonts w:ascii="Times New Roman" w:eastAsia="Times New Roman" w:hAnsi="Times New Roman" w:cs="Times New Roman"/>
          <w:lang w:val="lt-LT" w:eastAsia="lt-LT"/>
        </w:rPr>
      </w:pPr>
      <w:r w:rsidRPr="00CF487E">
        <w:rPr>
          <w:rFonts w:ascii="Times New Roman" w:eastAsia="Times New Roman" w:hAnsi="Times New Roman" w:cs="Times New Roman"/>
          <w:lang w:val="lt-LT"/>
        </w:rPr>
        <w:t>Širdies ir kraujagyslių sistemos sutrikimai: buvo pranešta apie širdies ritmo sutrikimus (dažną ar nereguliarų širdies plakimą)</w:t>
      </w:r>
      <w:r>
        <w:rPr>
          <w:rFonts w:ascii="Times New Roman" w:eastAsia="Times New Roman" w:hAnsi="Times New Roman" w:cs="Times New Roman"/>
          <w:lang w:val="lt-LT"/>
        </w:rPr>
        <w:t>.</w:t>
      </w:r>
      <w:r w:rsidRPr="00CF487E">
        <w:rPr>
          <w:rFonts w:ascii="Times New Roman" w:eastAsia="Times New Roman" w:hAnsi="Times New Roman" w:cs="Times New Roman"/>
          <w:lang w:val="lt-LT"/>
        </w:rPr>
        <w:t xml:space="preserve"> </w:t>
      </w:r>
      <w:r>
        <w:rPr>
          <w:rFonts w:ascii="Times New Roman" w:eastAsia="Times New Roman" w:hAnsi="Times New Roman" w:cs="Times New Roman"/>
          <w:lang w:val="lt-LT"/>
        </w:rPr>
        <w:t>J</w:t>
      </w:r>
      <w:r w:rsidRPr="00CF487E">
        <w:rPr>
          <w:rFonts w:ascii="Times New Roman" w:eastAsia="Times New Roman" w:hAnsi="Times New Roman" w:cs="Times New Roman"/>
          <w:lang w:val="lt-LT"/>
        </w:rPr>
        <w:t xml:space="preserve">ei tai </w:t>
      </w:r>
      <w:r>
        <w:rPr>
          <w:rFonts w:ascii="Times New Roman" w:eastAsia="Times New Roman" w:hAnsi="Times New Roman" w:cs="Times New Roman"/>
          <w:lang w:val="lt-LT"/>
        </w:rPr>
        <w:t>pasireiškia</w:t>
      </w:r>
      <w:r w:rsidRPr="00CF487E">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gydymą būtina </w:t>
      </w:r>
      <w:r w:rsidRPr="00CF487E">
        <w:rPr>
          <w:rFonts w:ascii="Times New Roman" w:eastAsia="Times New Roman" w:hAnsi="Times New Roman" w:cs="Times New Roman"/>
          <w:lang w:val="lt-LT"/>
        </w:rPr>
        <w:t>nedelsiant nutrauk</w:t>
      </w:r>
      <w:r>
        <w:rPr>
          <w:rFonts w:ascii="Times New Roman" w:eastAsia="Times New Roman" w:hAnsi="Times New Roman" w:cs="Times New Roman"/>
          <w:lang w:val="lt-LT"/>
        </w:rPr>
        <w:t>ti</w:t>
      </w:r>
      <w:r w:rsidRPr="00CF487E">
        <w:rPr>
          <w:rFonts w:ascii="Times New Roman" w:eastAsia="Times New Roman" w:hAnsi="Times New Roman" w:cs="Times New Roman"/>
          <w:lang w:val="lt-LT"/>
        </w:rPr>
        <w:t>. Domperidonas gali būti susijęs su padidėjusia širdies ritmo sutrikimo ar širdies sustojimo rizika. Ši rizika gali būti didesnė vyresniems kaip 60</w:t>
      </w:r>
      <w:r>
        <w:rPr>
          <w:rFonts w:ascii="Times New Roman" w:eastAsia="Times New Roman" w:hAnsi="Times New Roman" w:cs="Times New Roman"/>
          <w:lang w:val="lt-LT"/>
        </w:rPr>
        <w:t> </w:t>
      </w:r>
      <w:r w:rsidRPr="00CF487E">
        <w:rPr>
          <w:rFonts w:ascii="Times New Roman" w:eastAsia="Times New Roman" w:hAnsi="Times New Roman" w:cs="Times New Roman"/>
          <w:lang w:val="lt-LT"/>
        </w:rPr>
        <w:t>metų amžiaus arba vartojantiems didesnę nei 30 mg per parą dozę asmenims. Suaugusieji ir vaikai turi vartoti mažiausią veiksmingą domperidono dozę.</w:t>
      </w:r>
    </w:p>
    <w:p w14:paraId="116CDA4D" w14:textId="77777777" w:rsidR="001B3B5C" w:rsidRDefault="001B3B5C" w:rsidP="001B3B5C">
      <w:pPr>
        <w:tabs>
          <w:tab w:val="left" w:pos="567"/>
        </w:tabs>
        <w:spacing w:after="0" w:line="240" w:lineRule="auto"/>
        <w:rPr>
          <w:rFonts w:ascii="Times New Roman" w:eastAsia="Times New Roman" w:hAnsi="Times New Roman" w:cs="Times New Roman"/>
          <w:color w:val="000000"/>
          <w:lang w:val="lt-LT"/>
        </w:rPr>
      </w:pPr>
    </w:p>
    <w:p w14:paraId="17FF6F60" w14:textId="77777777" w:rsidR="001B3B5C" w:rsidRPr="006B65C1" w:rsidRDefault="001B3B5C" w:rsidP="001B3B5C">
      <w:pPr>
        <w:tabs>
          <w:tab w:val="left" w:pos="567"/>
        </w:tabs>
        <w:spacing w:after="0" w:line="240" w:lineRule="auto"/>
        <w:rPr>
          <w:rFonts w:ascii="Times New Roman" w:eastAsia="Times New Roman" w:hAnsi="Times New Roman" w:cs="Times New Roman"/>
          <w:color w:val="000000"/>
          <w:lang w:val="lt-LT"/>
        </w:rPr>
      </w:pPr>
      <w:r w:rsidRPr="006B65C1">
        <w:rPr>
          <w:rFonts w:ascii="Times New Roman" w:eastAsia="Times New Roman" w:hAnsi="Times New Roman" w:cs="Times New Roman"/>
          <w:color w:val="000000"/>
          <w:lang w:val="lt-LT"/>
        </w:rPr>
        <w:t>*neramių kojų sindromo pablogėjimas Parkinsono liga sergantiems pacientams.</w:t>
      </w:r>
    </w:p>
    <w:p w14:paraId="3D608094" w14:textId="77777777" w:rsidR="001B3B5C" w:rsidRPr="00CF487E" w:rsidRDefault="001B3B5C" w:rsidP="001B3B5C">
      <w:pPr>
        <w:tabs>
          <w:tab w:val="left" w:pos="567"/>
        </w:tabs>
        <w:spacing w:after="0" w:line="240" w:lineRule="auto"/>
        <w:rPr>
          <w:rFonts w:ascii="Times New Roman" w:eastAsia="Times New Roman" w:hAnsi="Times New Roman" w:cs="Times New Roman"/>
          <w:color w:val="000000"/>
          <w:lang w:val="lt-LT"/>
        </w:rPr>
      </w:pPr>
    </w:p>
    <w:p w14:paraId="3A318B47" w14:textId="77777777" w:rsidR="001B3B5C" w:rsidRDefault="001B3B5C" w:rsidP="001B3B5C">
      <w:pPr>
        <w:tabs>
          <w:tab w:val="left" w:pos="567"/>
        </w:tabs>
        <w:spacing w:after="0" w:line="240" w:lineRule="auto"/>
        <w:rPr>
          <w:rFonts w:ascii="Times New Roman" w:eastAsia="Times New Roman" w:hAnsi="Times New Roman" w:cs="Times New Roman"/>
          <w:b/>
          <w:lang w:val="lt-LT"/>
        </w:rPr>
      </w:pPr>
      <w:r w:rsidRPr="00CF487E">
        <w:rPr>
          <w:rFonts w:ascii="Times New Roman" w:eastAsia="Times New Roman" w:hAnsi="Times New Roman" w:cs="Times New Roman"/>
          <w:b/>
          <w:lang w:val="lt-LT"/>
        </w:rPr>
        <w:t>Pranešimas apie šalutinį poveikį</w:t>
      </w:r>
    </w:p>
    <w:p w14:paraId="19B8F0A5"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noProof/>
          <w:lang w:val="lt-LT"/>
        </w:rPr>
        <w:t>Jeigu pasireiškė šalutinis poveikis, įskaitant šiame lapelyje nenurodytą, pasakykite gydytojui arba vaistininkui</w:t>
      </w:r>
      <w:r w:rsidRPr="00CF487E">
        <w:rPr>
          <w:rFonts w:ascii="Times New Roman" w:eastAsia="Times New Roman" w:hAnsi="Times New Roman" w:cs="Times New Roman"/>
          <w:lang w:val="lt-LT"/>
        </w:rPr>
        <w:t>.</w:t>
      </w:r>
      <w:r w:rsidRPr="00CF487E">
        <w:rPr>
          <w:rFonts w:ascii="Times New Roman" w:eastAsia="Times New Roman" w:hAnsi="Times New Roman" w:cs="Times New Roman"/>
          <w:noProof/>
          <w:lang w:val="lt-LT"/>
        </w:rPr>
        <w:t xml:space="preserve"> </w:t>
      </w:r>
      <w:r w:rsidRPr="00421C08">
        <w:rPr>
          <w:rFonts w:ascii="Times New Roman" w:eastAsia="Times New Roman" w:hAnsi="Times New Roman" w:cs="Times New Roman"/>
          <w:noProof/>
          <w:lang w:val="lt-LT"/>
        </w:rPr>
        <w:t>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14:paraId="66F4B937"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55725390" w14:textId="57B80677" w:rsidR="001B3B5C" w:rsidRPr="002239DF" w:rsidRDefault="001B3B5C" w:rsidP="002239DF">
      <w:pPr>
        <w:pStyle w:val="ListParagraph"/>
        <w:keepNext/>
        <w:keepLines/>
        <w:numPr>
          <w:ilvl w:val="0"/>
          <w:numId w:val="4"/>
        </w:numPr>
        <w:tabs>
          <w:tab w:val="left" w:pos="567"/>
        </w:tabs>
        <w:spacing w:after="0" w:line="260" w:lineRule="exact"/>
        <w:rPr>
          <w:rFonts w:ascii="Times New Roman" w:eastAsia="Times New Roman" w:hAnsi="Times New Roman" w:cs="Times New Roman"/>
          <w:b/>
          <w:lang w:val="lt-LT"/>
        </w:rPr>
      </w:pPr>
      <w:r w:rsidRPr="002239DF">
        <w:rPr>
          <w:rFonts w:ascii="Times New Roman" w:eastAsia="Times New Roman" w:hAnsi="Times New Roman" w:cs="Times New Roman"/>
          <w:b/>
          <w:color w:val="000000"/>
          <w:lang w:val="lt-LT"/>
        </w:rPr>
        <w:t xml:space="preserve">Kaip laikyti </w:t>
      </w:r>
      <w:r w:rsidR="00BA1569">
        <w:rPr>
          <w:rFonts w:ascii="Times New Roman" w:eastAsia="Times New Roman" w:hAnsi="Times New Roman" w:cs="Times New Roman"/>
          <w:b/>
          <w:color w:val="000000"/>
          <w:lang w:val="lt-LT"/>
        </w:rPr>
        <w:t>Domperidone Milpharm</w:t>
      </w:r>
      <w:r w:rsidRPr="002239DF">
        <w:rPr>
          <w:rFonts w:ascii="Times New Roman" w:eastAsia="Times New Roman" w:hAnsi="Times New Roman" w:cs="Times New Roman"/>
          <w:b/>
          <w:lang w:val="lt-LT"/>
        </w:rPr>
        <w:t xml:space="preserve"> </w:t>
      </w:r>
    </w:p>
    <w:p w14:paraId="1DFC9A53" w14:textId="77777777" w:rsidR="001B3B5C" w:rsidRPr="00CF487E" w:rsidRDefault="001B3B5C" w:rsidP="001B3B5C">
      <w:pPr>
        <w:keepNext/>
        <w:keepLines/>
        <w:numPr>
          <w:ilvl w:val="12"/>
          <w:numId w:val="0"/>
        </w:numPr>
        <w:spacing w:after="0" w:line="240" w:lineRule="auto"/>
        <w:ind w:left="567" w:right="-2" w:hanging="567"/>
        <w:rPr>
          <w:rFonts w:ascii="Times New Roman" w:eastAsia="Times New Roman" w:hAnsi="Times New Roman" w:cs="Times New Roman"/>
          <w:color w:val="000000"/>
          <w:lang w:val="lt-LT"/>
        </w:rPr>
      </w:pPr>
    </w:p>
    <w:p w14:paraId="7EB921EA" w14:textId="77777777" w:rsidR="001B3B5C" w:rsidRDefault="001B3B5C" w:rsidP="001B3B5C">
      <w:pPr>
        <w:keepNext/>
        <w:numPr>
          <w:ilvl w:val="12"/>
          <w:numId w:val="0"/>
        </w:numPr>
        <w:spacing w:after="0" w:line="240" w:lineRule="auto"/>
        <w:rPr>
          <w:rFonts w:ascii="Times New Roman" w:eastAsia="Times New Roman" w:hAnsi="Times New Roman" w:cs="Times New Roman"/>
          <w:noProof/>
          <w:lang w:val="lt-LT"/>
        </w:rPr>
      </w:pPr>
      <w:r w:rsidRPr="00CF487E">
        <w:rPr>
          <w:rFonts w:ascii="Times New Roman" w:eastAsia="Times New Roman" w:hAnsi="Times New Roman" w:cs="Times New Roman"/>
          <w:noProof/>
          <w:lang w:val="lt-LT"/>
        </w:rPr>
        <w:t>Šį vaistą laikykite vaikams nepastebimoje ir nepasiekiamoje vietoje.</w:t>
      </w:r>
    </w:p>
    <w:p w14:paraId="1F56FDF4" w14:textId="77777777" w:rsidR="006B65C1" w:rsidRPr="00CF487E" w:rsidRDefault="006B65C1" w:rsidP="001B3B5C">
      <w:pPr>
        <w:keepNext/>
        <w:numPr>
          <w:ilvl w:val="12"/>
          <w:numId w:val="0"/>
        </w:numPr>
        <w:spacing w:after="0" w:line="240" w:lineRule="auto"/>
        <w:rPr>
          <w:rFonts w:ascii="Times New Roman" w:eastAsia="Times New Roman" w:hAnsi="Times New Roman" w:cs="Times New Roman"/>
          <w:noProof/>
          <w:lang w:val="lt-LT"/>
        </w:rPr>
      </w:pPr>
    </w:p>
    <w:p w14:paraId="67593B80" w14:textId="77777777" w:rsidR="001B3B5C" w:rsidRPr="006B65C1" w:rsidRDefault="006B65C1" w:rsidP="001B3B5C">
      <w:pPr>
        <w:spacing w:after="0" w:line="240" w:lineRule="auto"/>
        <w:rPr>
          <w:rFonts w:ascii="Times New Roman" w:hAnsi="Times New Roman" w:cs="Times New Roman"/>
          <w:lang w:val="lt-LT"/>
        </w:rPr>
      </w:pPr>
      <w:r w:rsidRPr="006B65C1">
        <w:rPr>
          <w:rFonts w:ascii="Times New Roman" w:hAnsi="Times New Roman" w:cs="Times New Roman"/>
          <w:lang w:val="lt-LT"/>
        </w:rPr>
        <w:t xml:space="preserve">Laikyti ne aukštesnėje kaip 25 </w:t>
      </w:r>
      <w:r w:rsidRPr="006B65C1">
        <w:rPr>
          <w:rFonts w:ascii="Times New Roman" w:hAnsi="Times New Roman" w:cs="Times New Roman"/>
          <w:lang w:val="lt-LT"/>
        </w:rPr>
        <w:sym w:font="Symbol" w:char="F0B0"/>
      </w:r>
      <w:r w:rsidRPr="006B65C1">
        <w:rPr>
          <w:rFonts w:ascii="Times New Roman" w:hAnsi="Times New Roman" w:cs="Times New Roman"/>
          <w:lang w:val="lt-LT"/>
        </w:rPr>
        <w:t>C temperatūroje</w:t>
      </w:r>
      <w:r w:rsidR="002239DF">
        <w:rPr>
          <w:rFonts w:ascii="Times New Roman" w:hAnsi="Times New Roman" w:cs="Times New Roman"/>
          <w:lang w:val="lt-LT"/>
        </w:rPr>
        <w:t>. Laikyti</w:t>
      </w:r>
      <w:r w:rsidRPr="006B65C1">
        <w:rPr>
          <w:rFonts w:ascii="Times New Roman" w:hAnsi="Times New Roman" w:cs="Times New Roman"/>
          <w:lang w:val="lt-LT"/>
        </w:rPr>
        <w:t xml:space="preserve"> gamintojo pakuotėje. </w:t>
      </w:r>
    </w:p>
    <w:p w14:paraId="654C90BD" w14:textId="77777777" w:rsidR="001B3B5C" w:rsidRPr="00CF487E" w:rsidRDefault="001B3B5C" w:rsidP="001B3B5C">
      <w:pPr>
        <w:keepNext/>
        <w:keepLines/>
        <w:numPr>
          <w:ilvl w:val="12"/>
          <w:numId w:val="0"/>
        </w:numPr>
        <w:spacing w:after="0" w:line="240" w:lineRule="auto"/>
        <w:ind w:right="-2"/>
        <w:rPr>
          <w:rFonts w:ascii="Times New Roman" w:eastAsia="Times New Roman" w:hAnsi="Times New Roman" w:cs="Times New Roman"/>
          <w:color w:val="000000"/>
          <w:lang w:val="lt-LT"/>
        </w:rPr>
      </w:pPr>
    </w:p>
    <w:p w14:paraId="45598A70" w14:textId="77777777" w:rsidR="001B3B5C" w:rsidRPr="00CF487E" w:rsidRDefault="001B3B5C" w:rsidP="001B3B5C">
      <w:pPr>
        <w:keepNext/>
        <w:keepLines/>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iCs/>
          <w:color w:val="000000"/>
          <w:lang w:val="lt-LT"/>
        </w:rPr>
        <w:t>Ant karton</w:t>
      </w:r>
      <w:r>
        <w:rPr>
          <w:rFonts w:ascii="Times New Roman" w:eastAsia="Times New Roman" w:hAnsi="Times New Roman" w:cs="Times New Roman"/>
          <w:iCs/>
          <w:color w:val="000000"/>
          <w:lang w:val="lt-LT"/>
        </w:rPr>
        <w:t>o</w:t>
      </w:r>
      <w:r w:rsidRPr="00CF487E">
        <w:rPr>
          <w:rFonts w:ascii="Times New Roman" w:eastAsia="Times New Roman" w:hAnsi="Times New Roman" w:cs="Times New Roman"/>
          <w:iCs/>
          <w:color w:val="000000"/>
          <w:lang w:val="lt-LT"/>
        </w:rPr>
        <w:t xml:space="preserve"> dėžutės po „</w:t>
      </w:r>
      <w:r>
        <w:rPr>
          <w:rFonts w:ascii="Times New Roman" w:eastAsia="Times New Roman" w:hAnsi="Times New Roman" w:cs="Times New Roman"/>
          <w:iCs/>
          <w:color w:val="000000"/>
          <w:lang w:val="lt-LT"/>
        </w:rPr>
        <w:t>EXP/</w:t>
      </w:r>
      <w:r w:rsidRPr="006B65C1">
        <w:rPr>
          <w:rFonts w:ascii="Times New Roman" w:eastAsia="Times New Roman" w:hAnsi="Times New Roman" w:cs="Times New Roman"/>
          <w:iCs/>
          <w:lang w:val="lt-LT"/>
        </w:rPr>
        <w:t>Tinka iki</w:t>
      </w:r>
      <w:r w:rsidRPr="00CF487E">
        <w:rPr>
          <w:rFonts w:ascii="Times New Roman" w:eastAsia="Times New Roman" w:hAnsi="Times New Roman" w:cs="Times New Roman"/>
          <w:iCs/>
          <w:color w:val="000000"/>
          <w:lang w:val="lt-LT"/>
        </w:rPr>
        <w:t>“ arba ant lizdinės plokštelės nurodytam tinkamumo laikui pasibaigus, šio vaisto vartoti negalima. Vaistas tinkamas vartoti iki paskutinės nurodyto mėnesio dienos.</w:t>
      </w:r>
      <w:r w:rsidRPr="00CF487E">
        <w:rPr>
          <w:rFonts w:ascii="Times New Roman" w:eastAsia="Times New Roman" w:hAnsi="Times New Roman" w:cs="Times New Roman"/>
          <w:lang w:val="lt-LT"/>
        </w:rPr>
        <w:t xml:space="preserve"> </w:t>
      </w:r>
    </w:p>
    <w:p w14:paraId="1720B41F"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5CAABD09"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Vaistų negalima išmesti į kanalizaciją arba su buitinėmis atliekomis. Kaip išmesti nereikalingus vaistus, klauskite vaistininko. Šios priemonės padės apsaugoti aplinką.</w:t>
      </w:r>
    </w:p>
    <w:p w14:paraId="1D22EFD1"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6056EDD4"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01EED41B" w14:textId="77777777" w:rsidR="001B3B5C" w:rsidRPr="002239DF" w:rsidRDefault="001B3B5C" w:rsidP="002239DF">
      <w:pPr>
        <w:pStyle w:val="ListParagraph"/>
        <w:numPr>
          <w:ilvl w:val="0"/>
          <w:numId w:val="4"/>
        </w:numPr>
        <w:spacing w:after="0" w:line="240" w:lineRule="auto"/>
        <w:ind w:right="-2"/>
        <w:rPr>
          <w:rFonts w:ascii="Times New Roman" w:eastAsia="Times New Roman" w:hAnsi="Times New Roman" w:cs="Times New Roman"/>
          <w:b/>
          <w:color w:val="000000"/>
          <w:lang w:val="lt-LT"/>
        </w:rPr>
      </w:pPr>
      <w:r w:rsidRPr="002239DF">
        <w:rPr>
          <w:rFonts w:ascii="Times New Roman" w:eastAsia="Times New Roman" w:hAnsi="Times New Roman" w:cs="Times New Roman"/>
          <w:b/>
          <w:color w:val="000000"/>
          <w:lang w:val="lt-LT"/>
        </w:rPr>
        <w:t>Pakuotės turinys ir kita informacija</w:t>
      </w:r>
    </w:p>
    <w:p w14:paraId="424BCD7A"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7116879A" w14:textId="76AFA681" w:rsidR="001B3B5C" w:rsidRPr="00CF487E" w:rsidRDefault="00BA1569" w:rsidP="001B3B5C">
      <w:pPr>
        <w:numPr>
          <w:ilvl w:val="12"/>
          <w:numId w:val="0"/>
        </w:numPr>
        <w:spacing w:after="0" w:line="240" w:lineRule="auto"/>
        <w:ind w:right="-2"/>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Domperidone Milpharm</w:t>
      </w:r>
      <w:r w:rsidR="001B3B5C" w:rsidRPr="00CF487E">
        <w:rPr>
          <w:rFonts w:ascii="Times New Roman" w:eastAsia="Times New Roman" w:hAnsi="Times New Roman" w:cs="Times New Roman"/>
          <w:b/>
          <w:bCs/>
          <w:color w:val="000000"/>
          <w:lang w:val="lt-LT"/>
        </w:rPr>
        <w:t xml:space="preserve"> sudėtis</w:t>
      </w:r>
    </w:p>
    <w:p w14:paraId="085D1E54" w14:textId="77777777" w:rsidR="001B3B5C" w:rsidRPr="00CF487E" w:rsidRDefault="001B3B5C" w:rsidP="001B3B5C">
      <w:pPr>
        <w:numPr>
          <w:ilvl w:val="0"/>
          <w:numId w:val="1"/>
        </w:numPr>
        <w:tabs>
          <w:tab w:val="left" w:pos="567"/>
        </w:tabs>
        <w:spacing w:after="0" w:line="240" w:lineRule="auto"/>
        <w:ind w:left="567" w:right="-2" w:hanging="567"/>
        <w:rPr>
          <w:rFonts w:ascii="Times New Roman" w:eastAsia="Times New Roman" w:hAnsi="Times New Roman" w:cs="Times New Roman"/>
          <w:i/>
          <w:iCs/>
          <w:color w:val="000000"/>
          <w:lang w:val="lt-LT"/>
        </w:rPr>
      </w:pPr>
      <w:r w:rsidRPr="00CF487E">
        <w:rPr>
          <w:rFonts w:ascii="Times New Roman" w:eastAsia="Times New Roman" w:hAnsi="Times New Roman" w:cs="Times New Roman"/>
          <w:color w:val="000000"/>
          <w:lang w:val="lt-LT"/>
        </w:rPr>
        <w:t>Veiklioji medžiaga yra domperidonas.</w:t>
      </w:r>
    </w:p>
    <w:p w14:paraId="776127E5" w14:textId="77777777" w:rsidR="001B3B5C" w:rsidRPr="00CF487E" w:rsidRDefault="001B3B5C" w:rsidP="001B3B5C">
      <w:pPr>
        <w:numPr>
          <w:ilvl w:val="0"/>
          <w:numId w:val="1"/>
        </w:numPr>
        <w:tabs>
          <w:tab w:val="left" w:pos="567"/>
        </w:tabs>
        <w:spacing w:after="0" w:line="240" w:lineRule="auto"/>
        <w:ind w:left="567" w:right="-2"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Pagalbinės medžiagos yra laktozė, kukurūzų krakmolas, mikrokristalinė celiuliozė (E 460), povidonas K 30 (E 1201), magnio stearatas (E 470B), bevandenis koloidinis silicio dioksidas (E 551) ir natrio laurilsulfatas. </w:t>
      </w:r>
    </w:p>
    <w:p w14:paraId="654482E9" w14:textId="77777777" w:rsidR="001B3B5C" w:rsidRPr="00CF487E" w:rsidRDefault="001B3B5C" w:rsidP="001B3B5C">
      <w:pPr>
        <w:spacing w:after="0" w:line="240" w:lineRule="auto"/>
        <w:ind w:right="-2"/>
        <w:rPr>
          <w:rFonts w:ascii="Times New Roman" w:eastAsia="Times New Roman" w:hAnsi="Times New Roman" w:cs="Times New Roman"/>
          <w:color w:val="000000"/>
          <w:lang w:val="lt-LT"/>
        </w:rPr>
      </w:pPr>
    </w:p>
    <w:p w14:paraId="105F1544" w14:textId="523233AD" w:rsidR="001B3B5C" w:rsidRPr="00CF487E" w:rsidRDefault="00BA1569" w:rsidP="001B3B5C">
      <w:pPr>
        <w:numPr>
          <w:ilvl w:val="12"/>
          <w:numId w:val="0"/>
        </w:numPr>
        <w:spacing w:after="0" w:line="240" w:lineRule="auto"/>
        <w:ind w:right="-2"/>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Domperidone Milpharm</w:t>
      </w:r>
      <w:r w:rsidR="001B3B5C" w:rsidRPr="00CF487E">
        <w:rPr>
          <w:rFonts w:ascii="Times New Roman" w:eastAsia="Times New Roman" w:hAnsi="Times New Roman" w:cs="Times New Roman"/>
          <w:b/>
          <w:bCs/>
          <w:color w:val="000000"/>
          <w:lang w:val="lt-LT"/>
        </w:rPr>
        <w:t xml:space="preserve"> išvaizda ir kiekis pakuotėje</w:t>
      </w:r>
    </w:p>
    <w:p w14:paraId="2ABF8568" w14:textId="77777777" w:rsidR="002239DF" w:rsidRPr="00536696" w:rsidRDefault="002239DF" w:rsidP="002239DF">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Domperidone </w:t>
      </w:r>
      <w:r w:rsidRPr="00536696">
        <w:rPr>
          <w:rFonts w:ascii="Times New Roman" w:eastAsia="Times New Roman" w:hAnsi="Times New Roman" w:cs="Times New Roman"/>
          <w:color w:val="000000"/>
          <w:lang w:val="lt-LT"/>
        </w:rPr>
        <w:t xml:space="preserve">tabletės yra baltos, apvalios, vienoje jų pusėje yra užrašas „DM10“. </w:t>
      </w:r>
    </w:p>
    <w:p w14:paraId="106DA6FF" w14:textId="77777777" w:rsidR="002239DF" w:rsidRPr="00536696" w:rsidRDefault="002239DF" w:rsidP="002239DF">
      <w:pPr>
        <w:numPr>
          <w:ilvl w:val="12"/>
          <w:numId w:val="0"/>
        </w:numPr>
        <w:spacing w:after="0" w:line="240" w:lineRule="auto"/>
        <w:ind w:right="-2"/>
        <w:rPr>
          <w:rFonts w:ascii="Times New Roman" w:eastAsia="Times New Roman" w:hAnsi="Times New Roman" w:cs="Times New Roman"/>
          <w:color w:val="000000"/>
          <w:lang w:val="lt-LT"/>
        </w:rPr>
      </w:pPr>
      <w:r w:rsidRPr="00536696">
        <w:rPr>
          <w:rFonts w:ascii="Times New Roman" w:eastAsia="Times New Roman" w:hAnsi="Times New Roman" w:cs="Times New Roman"/>
          <w:color w:val="000000"/>
          <w:lang w:val="lt-LT"/>
        </w:rPr>
        <w:t xml:space="preserve">Tabletės tiekiamos supakuotos į PVC ir aliuminio lizdines plokšteles. Vienoje plokštelėje yra 10 tablečių, vienoje kartoninėje dėžutėje </w:t>
      </w:r>
      <w:r>
        <w:rPr>
          <w:rFonts w:ascii="Times New Roman" w:eastAsia="Times New Roman" w:hAnsi="Times New Roman" w:cs="Times New Roman"/>
          <w:color w:val="000000"/>
          <w:lang w:val="lt-LT"/>
        </w:rPr>
        <w:t>yra</w:t>
      </w:r>
      <w:r w:rsidRPr="00536696">
        <w:rPr>
          <w:rFonts w:ascii="Times New Roman" w:eastAsia="Times New Roman" w:hAnsi="Times New Roman" w:cs="Times New Roman"/>
          <w:color w:val="000000"/>
          <w:lang w:val="lt-LT"/>
        </w:rPr>
        <w:t xml:space="preserve"> 3 </w:t>
      </w:r>
      <w:r>
        <w:rPr>
          <w:rFonts w:ascii="Times New Roman" w:eastAsia="Times New Roman" w:hAnsi="Times New Roman" w:cs="Times New Roman"/>
          <w:color w:val="000000"/>
          <w:lang w:val="lt-LT"/>
        </w:rPr>
        <w:t>lizdinės plokštelės.</w:t>
      </w:r>
      <w:r w:rsidRPr="00536696">
        <w:rPr>
          <w:rFonts w:ascii="Times New Roman" w:eastAsia="Times New Roman" w:hAnsi="Times New Roman" w:cs="Times New Roman"/>
          <w:color w:val="000000"/>
          <w:lang w:val="lt-LT"/>
        </w:rPr>
        <w:t xml:space="preserve"> </w:t>
      </w:r>
    </w:p>
    <w:p w14:paraId="59AC51A9"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42C5B61B" w14:textId="77777777" w:rsidR="002239DF" w:rsidRPr="00E04F47" w:rsidRDefault="002239DF" w:rsidP="002239DF">
      <w:pPr>
        <w:tabs>
          <w:tab w:val="left" w:pos="567"/>
        </w:tabs>
        <w:spacing w:after="0"/>
        <w:ind w:left="357" w:hanging="357"/>
        <w:rPr>
          <w:rFonts w:ascii="Times New Roman" w:hAnsi="Times New Roman" w:cs="Times New Roman"/>
          <w:b/>
          <w:caps/>
          <w:lang w:eastAsia="x-none"/>
        </w:rPr>
      </w:pPr>
      <w:r w:rsidRPr="00E04F47">
        <w:rPr>
          <w:rFonts w:ascii="Times New Roman" w:hAnsi="Times New Roman" w:cs="Times New Roman"/>
          <w:b/>
          <w:caps/>
          <w:lang w:eastAsia="x-none"/>
        </w:rPr>
        <w:t>G</w:t>
      </w:r>
      <w:r w:rsidRPr="00E04F47">
        <w:rPr>
          <w:rFonts w:ascii="Times New Roman" w:hAnsi="Times New Roman" w:cs="Times New Roman"/>
          <w:b/>
          <w:lang w:eastAsia="x-none"/>
        </w:rPr>
        <w:t>amintojas</w:t>
      </w:r>
    </w:p>
    <w:p w14:paraId="35E8115C" w14:textId="77777777" w:rsidR="002239DF" w:rsidRPr="00E04F47" w:rsidRDefault="002239DF" w:rsidP="002239DF">
      <w:pPr>
        <w:spacing w:after="0"/>
        <w:rPr>
          <w:rFonts w:ascii="Times New Roman" w:hAnsi="Times New Roman" w:cs="Times New Roman"/>
        </w:rPr>
      </w:pPr>
      <w:r w:rsidRPr="00E04F47">
        <w:rPr>
          <w:rFonts w:ascii="Times New Roman" w:hAnsi="Times New Roman" w:cs="Times New Roman"/>
        </w:rPr>
        <w:t>Milpharm Limited</w:t>
      </w:r>
    </w:p>
    <w:p w14:paraId="22EED150" w14:textId="77777777" w:rsidR="002239DF" w:rsidRPr="00E04F47" w:rsidRDefault="002239DF" w:rsidP="002239DF">
      <w:pPr>
        <w:spacing w:after="0"/>
        <w:rPr>
          <w:rFonts w:ascii="Times New Roman" w:hAnsi="Times New Roman" w:cs="Times New Roman"/>
        </w:rPr>
      </w:pPr>
      <w:r w:rsidRPr="00E04F47">
        <w:rPr>
          <w:rFonts w:ascii="Times New Roman" w:hAnsi="Times New Roman" w:cs="Times New Roman"/>
        </w:rPr>
        <w:t>Ares, Odyssey Businness Park,</w:t>
      </w:r>
    </w:p>
    <w:p w14:paraId="3EE0AA34" w14:textId="77777777" w:rsidR="002239DF" w:rsidRPr="00E04F47" w:rsidRDefault="002239DF" w:rsidP="002239DF">
      <w:pPr>
        <w:spacing w:after="0"/>
        <w:rPr>
          <w:rFonts w:ascii="Times New Roman" w:hAnsi="Times New Roman" w:cs="Times New Roman"/>
        </w:rPr>
      </w:pPr>
      <w:r w:rsidRPr="00E04F47">
        <w:rPr>
          <w:rFonts w:ascii="Times New Roman" w:hAnsi="Times New Roman" w:cs="Times New Roman"/>
        </w:rPr>
        <w:t>West End Road,</w:t>
      </w:r>
    </w:p>
    <w:p w14:paraId="4BEE52F3" w14:textId="77777777" w:rsidR="002239DF" w:rsidRPr="00E04F47" w:rsidRDefault="002239DF" w:rsidP="002239DF">
      <w:pPr>
        <w:spacing w:after="0"/>
        <w:rPr>
          <w:rFonts w:ascii="Times New Roman" w:hAnsi="Times New Roman" w:cs="Times New Roman"/>
        </w:rPr>
      </w:pPr>
      <w:r w:rsidRPr="00E04F47">
        <w:rPr>
          <w:rFonts w:ascii="Times New Roman" w:hAnsi="Times New Roman" w:cs="Times New Roman"/>
        </w:rPr>
        <w:t>South Ruislip, HA4 6QD</w:t>
      </w:r>
    </w:p>
    <w:p w14:paraId="10F107C0" w14:textId="77777777" w:rsidR="002239DF" w:rsidRPr="00E04F47" w:rsidRDefault="002239DF" w:rsidP="002239DF">
      <w:pPr>
        <w:pStyle w:val="BTbEMEASMCA"/>
        <w:rPr>
          <w:b w:val="0"/>
        </w:rPr>
      </w:pPr>
      <w:r w:rsidRPr="00E04F47">
        <w:rPr>
          <w:b w:val="0"/>
        </w:rPr>
        <w:t>Jungtinė Karalystė</w:t>
      </w:r>
    </w:p>
    <w:p w14:paraId="09C31191" w14:textId="77777777" w:rsidR="002239DF" w:rsidRPr="00E04F47" w:rsidRDefault="002239DF" w:rsidP="002239DF">
      <w:pPr>
        <w:pStyle w:val="BTbEMEASMCA"/>
        <w:rPr>
          <w:b w:val="0"/>
        </w:rPr>
      </w:pPr>
    </w:p>
    <w:p w14:paraId="1B859FBA" w14:textId="77777777" w:rsidR="002239DF" w:rsidRPr="00E04F47" w:rsidRDefault="002239DF" w:rsidP="002239DF">
      <w:pPr>
        <w:pStyle w:val="BTbEMEASMCA"/>
        <w:rPr>
          <w:b w:val="0"/>
        </w:rPr>
      </w:pPr>
      <w:r>
        <w:rPr>
          <w:b w:val="0"/>
        </w:rPr>
        <w:t>arba</w:t>
      </w:r>
    </w:p>
    <w:p w14:paraId="704D50F3" w14:textId="77777777" w:rsidR="002239DF" w:rsidRPr="00E04F47" w:rsidRDefault="002239DF" w:rsidP="002239DF">
      <w:pPr>
        <w:pStyle w:val="BTbEMEASMCA"/>
        <w:rPr>
          <w:b w:val="0"/>
        </w:rPr>
      </w:pPr>
    </w:p>
    <w:p w14:paraId="612764D3" w14:textId="77777777" w:rsidR="002239DF" w:rsidRPr="00E04F47" w:rsidRDefault="002239DF" w:rsidP="002239DF">
      <w:pPr>
        <w:spacing w:after="0"/>
        <w:rPr>
          <w:rFonts w:ascii="Times New Roman" w:hAnsi="Times New Roman" w:cs="Times New Roman"/>
        </w:rPr>
      </w:pPr>
      <w:r w:rsidRPr="00E04F47">
        <w:rPr>
          <w:rFonts w:ascii="Times New Roman" w:hAnsi="Times New Roman" w:cs="Times New Roman"/>
        </w:rPr>
        <w:t>APL Swift Services (Malta) Ltd.,</w:t>
      </w:r>
    </w:p>
    <w:p w14:paraId="3F53D7E1" w14:textId="77777777" w:rsidR="002239DF" w:rsidRPr="00E04F47" w:rsidRDefault="002239DF" w:rsidP="002239DF">
      <w:pPr>
        <w:spacing w:after="0"/>
        <w:rPr>
          <w:rFonts w:ascii="Times New Roman" w:hAnsi="Times New Roman" w:cs="Times New Roman"/>
        </w:rPr>
      </w:pPr>
      <w:r w:rsidRPr="00E04F47">
        <w:rPr>
          <w:rFonts w:ascii="Times New Roman" w:hAnsi="Times New Roman" w:cs="Times New Roman"/>
        </w:rPr>
        <w:t>HF26, Hal Far Industrial Estate,</w:t>
      </w:r>
    </w:p>
    <w:p w14:paraId="0E8DBBCB" w14:textId="77777777" w:rsidR="002239DF" w:rsidRPr="00E04F47" w:rsidRDefault="002239DF" w:rsidP="002239DF">
      <w:pPr>
        <w:spacing w:after="0"/>
        <w:rPr>
          <w:rFonts w:ascii="Times New Roman" w:hAnsi="Times New Roman" w:cs="Times New Roman"/>
        </w:rPr>
      </w:pPr>
      <w:r w:rsidRPr="00E04F47">
        <w:rPr>
          <w:rFonts w:ascii="Times New Roman" w:hAnsi="Times New Roman" w:cs="Times New Roman"/>
        </w:rPr>
        <w:t>Hal Far, Birzebbugia BBG 3000</w:t>
      </w:r>
    </w:p>
    <w:p w14:paraId="6E6A012F" w14:textId="77777777" w:rsidR="002239DF" w:rsidRPr="00E04F47" w:rsidRDefault="002239DF" w:rsidP="002239DF">
      <w:pPr>
        <w:pStyle w:val="BTbEMEASMCA"/>
        <w:rPr>
          <w:b w:val="0"/>
        </w:rPr>
      </w:pPr>
      <w:r w:rsidRPr="00E04F47">
        <w:rPr>
          <w:b w:val="0"/>
        </w:rPr>
        <w:t>Malta</w:t>
      </w:r>
    </w:p>
    <w:p w14:paraId="73BC48E1" w14:textId="77777777" w:rsidR="002239DF" w:rsidRPr="00E04F47" w:rsidRDefault="002239DF" w:rsidP="002239DF">
      <w:pPr>
        <w:pStyle w:val="BTbEMEASMCA"/>
        <w:rPr>
          <w:b w:val="0"/>
        </w:rPr>
      </w:pPr>
    </w:p>
    <w:p w14:paraId="1944D3A8" w14:textId="77777777" w:rsidR="002239DF" w:rsidRPr="00E04F47" w:rsidRDefault="002239DF" w:rsidP="002239DF">
      <w:pPr>
        <w:spacing w:after="0"/>
        <w:rPr>
          <w:rFonts w:ascii="Times New Roman" w:hAnsi="Times New Roman" w:cs="Times New Roman"/>
          <w:b/>
        </w:rPr>
      </w:pPr>
      <w:r w:rsidRPr="00E04F47">
        <w:rPr>
          <w:rFonts w:ascii="Times New Roman" w:hAnsi="Times New Roman" w:cs="Times New Roman"/>
          <w:b/>
        </w:rPr>
        <w:t xml:space="preserve">Lygiagretus importuotojas </w:t>
      </w:r>
    </w:p>
    <w:p w14:paraId="00788783" w14:textId="77777777" w:rsidR="002239DF" w:rsidRPr="00E04F47" w:rsidRDefault="002239DF" w:rsidP="002239DF">
      <w:pPr>
        <w:spacing w:after="0"/>
        <w:rPr>
          <w:rFonts w:ascii="Times New Roman" w:hAnsi="Times New Roman" w:cs="Times New Roman"/>
        </w:rPr>
      </w:pPr>
      <w:r w:rsidRPr="00E04F47">
        <w:rPr>
          <w:rFonts w:ascii="Times New Roman" w:hAnsi="Times New Roman" w:cs="Times New Roman"/>
        </w:rPr>
        <w:t>UAB “Lex ano”</w:t>
      </w:r>
    </w:p>
    <w:p w14:paraId="2AF357E6" w14:textId="77777777" w:rsidR="002239DF" w:rsidRPr="00E04F47" w:rsidRDefault="002239DF" w:rsidP="002239DF">
      <w:pPr>
        <w:spacing w:after="0"/>
        <w:rPr>
          <w:rFonts w:ascii="Times New Roman" w:hAnsi="Times New Roman" w:cs="Times New Roman"/>
        </w:rPr>
      </w:pPr>
      <w:r w:rsidRPr="00E04F47">
        <w:rPr>
          <w:rFonts w:ascii="Times New Roman" w:hAnsi="Times New Roman" w:cs="Times New Roman"/>
          <w:color w:val="000000"/>
        </w:rPr>
        <w:t>Naugarduko g. 3,</w:t>
      </w:r>
      <w:r w:rsidRPr="00E04F47">
        <w:rPr>
          <w:rFonts w:ascii="Times New Roman" w:hAnsi="Times New Roman" w:cs="Times New Roman"/>
        </w:rPr>
        <w:t xml:space="preserve"> </w:t>
      </w:r>
    </w:p>
    <w:p w14:paraId="547FEBF2" w14:textId="77777777" w:rsidR="002239DF" w:rsidRPr="00E04F47" w:rsidRDefault="002239DF" w:rsidP="002239DF">
      <w:pPr>
        <w:spacing w:after="0"/>
        <w:rPr>
          <w:rFonts w:ascii="Times New Roman" w:hAnsi="Times New Roman" w:cs="Times New Roman"/>
        </w:rPr>
      </w:pPr>
      <w:r w:rsidRPr="00E04F47">
        <w:rPr>
          <w:rFonts w:ascii="Times New Roman" w:hAnsi="Times New Roman" w:cs="Times New Roman"/>
        </w:rPr>
        <w:t>LT-03231 Vilnius</w:t>
      </w:r>
    </w:p>
    <w:p w14:paraId="4A8B7CA4" w14:textId="77777777" w:rsidR="002239DF" w:rsidRPr="00E04F47" w:rsidRDefault="002239DF" w:rsidP="002239DF">
      <w:pPr>
        <w:spacing w:after="0"/>
        <w:rPr>
          <w:rFonts w:ascii="Times New Roman" w:hAnsi="Times New Roman" w:cs="Times New Roman"/>
        </w:rPr>
      </w:pPr>
      <w:r w:rsidRPr="00E04F47">
        <w:rPr>
          <w:rFonts w:ascii="Times New Roman" w:hAnsi="Times New Roman" w:cs="Times New Roman"/>
        </w:rPr>
        <w:t>Lietuva</w:t>
      </w:r>
    </w:p>
    <w:p w14:paraId="643979F1" w14:textId="77777777" w:rsidR="002239DF" w:rsidRPr="00E04F47" w:rsidRDefault="002239DF" w:rsidP="002239DF">
      <w:pPr>
        <w:tabs>
          <w:tab w:val="left" w:pos="567"/>
        </w:tabs>
        <w:spacing w:after="0"/>
        <w:rPr>
          <w:rFonts w:ascii="Times New Roman" w:hAnsi="Times New Roman" w:cs="Times New Roman"/>
        </w:rPr>
      </w:pPr>
    </w:p>
    <w:p w14:paraId="0C07EEA4" w14:textId="77777777" w:rsidR="002239DF" w:rsidRPr="00E04F47" w:rsidRDefault="002239DF" w:rsidP="002239DF">
      <w:pPr>
        <w:spacing w:after="0"/>
        <w:rPr>
          <w:rFonts w:ascii="Times New Roman" w:hAnsi="Times New Roman" w:cs="Times New Roman"/>
          <w:b/>
          <w:bCs/>
          <w:iCs/>
          <w:lang w:eastAsia="lt-LT"/>
        </w:rPr>
      </w:pPr>
      <w:r w:rsidRPr="00E04F47">
        <w:rPr>
          <w:rFonts w:ascii="Times New Roman" w:hAnsi="Times New Roman" w:cs="Times New Roman"/>
          <w:b/>
          <w:bCs/>
          <w:iCs/>
          <w:lang w:eastAsia="lt-LT"/>
        </w:rPr>
        <w:t xml:space="preserve">Perpakavo </w:t>
      </w:r>
    </w:p>
    <w:p w14:paraId="275AC61F" w14:textId="77777777" w:rsidR="002239DF" w:rsidRPr="00E04F47" w:rsidRDefault="002239DF" w:rsidP="002239DF">
      <w:pPr>
        <w:spacing w:after="0"/>
        <w:rPr>
          <w:rFonts w:ascii="Times New Roman" w:hAnsi="Times New Roman" w:cs="Times New Roman"/>
          <w:bCs/>
          <w:iCs/>
          <w:lang w:eastAsia="lt-LT"/>
        </w:rPr>
      </w:pPr>
      <w:r w:rsidRPr="00E04F47">
        <w:rPr>
          <w:rFonts w:ascii="Times New Roman" w:hAnsi="Times New Roman" w:cs="Times New Roman"/>
          <w:bCs/>
          <w:iCs/>
          <w:lang w:eastAsia="lt-LT"/>
        </w:rPr>
        <w:t>BĮ UAB „Norfachema“</w:t>
      </w:r>
    </w:p>
    <w:p w14:paraId="606F641C" w14:textId="77777777" w:rsidR="002239DF" w:rsidRPr="00E04F47" w:rsidRDefault="002239DF" w:rsidP="002239DF">
      <w:pPr>
        <w:spacing w:after="0"/>
        <w:rPr>
          <w:rFonts w:ascii="Times New Roman" w:hAnsi="Times New Roman" w:cs="Times New Roman"/>
          <w:bCs/>
          <w:iCs/>
          <w:lang w:eastAsia="lt-LT"/>
        </w:rPr>
      </w:pPr>
      <w:r w:rsidRPr="00E04F47">
        <w:rPr>
          <w:rFonts w:ascii="Times New Roman" w:hAnsi="Times New Roman" w:cs="Times New Roman"/>
          <w:bCs/>
          <w:iCs/>
          <w:lang w:eastAsia="lt-LT"/>
        </w:rPr>
        <w:t>Vytauto g. 6, Jonava</w:t>
      </w:r>
    </w:p>
    <w:p w14:paraId="2C605FA3" w14:textId="77777777" w:rsidR="002239DF" w:rsidRPr="00E04F47" w:rsidRDefault="002239DF" w:rsidP="002239DF">
      <w:pPr>
        <w:spacing w:after="0"/>
        <w:rPr>
          <w:rFonts w:ascii="Times New Roman" w:hAnsi="Times New Roman" w:cs="Times New Roman"/>
          <w:bCs/>
          <w:iCs/>
          <w:lang w:eastAsia="lt-LT"/>
        </w:rPr>
      </w:pPr>
      <w:r w:rsidRPr="00E04F47">
        <w:rPr>
          <w:rFonts w:ascii="Times New Roman" w:hAnsi="Times New Roman" w:cs="Times New Roman"/>
          <w:bCs/>
          <w:iCs/>
          <w:lang w:eastAsia="lt-LT"/>
        </w:rPr>
        <w:t>Lietuva</w:t>
      </w:r>
    </w:p>
    <w:p w14:paraId="0841C569" w14:textId="77777777" w:rsidR="002239DF" w:rsidRPr="00E04F47" w:rsidRDefault="002239DF" w:rsidP="002239DF">
      <w:pPr>
        <w:spacing w:after="0"/>
        <w:rPr>
          <w:rFonts w:ascii="Times New Roman" w:hAnsi="Times New Roman" w:cs="Times New Roman"/>
          <w:bCs/>
          <w:iCs/>
          <w:lang w:eastAsia="lt-LT"/>
        </w:rPr>
      </w:pPr>
    </w:p>
    <w:p w14:paraId="5E3F14C6" w14:textId="77777777" w:rsidR="002239DF" w:rsidRPr="00E04F47" w:rsidRDefault="002239DF" w:rsidP="002239DF">
      <w:pPr>
        <w:spacing w:after="0"/>
        <w:rPr>
          <w:rFonts w:ascii="Times New Roman" w:hAnsi="Times New Roman" w:cs="Times New Roman"/>
          <w:bCs/>
          <w:iCs/>
          <w:lang w:eastAsia="lt-LT"/>
        </w:rPr>
      </w:pPr>
      <w:r w:rsidRPr="00E04F47">
        <w:rPr>
          <w:rFonts w:ascii="Times New Roman" w:hAnsi="Times New Roman" w:cs="Times New Roman"/>
          <w:bCs/>
          <w:iCs/>
          <w:lang w:eastAsia="lt-LT"/>
        </w:rPr>
        <w:t>arba</w:t>
      </w:r>
    </w:p>
    <w:p w14:paraId="350CE2A5" w14:textId="77777777" w:rsidR="002239DF" w:rsidRPr="00E04F47" w:rsidRDefault="002239DF" w:rsidP="002239DF">
      <w:pPr>
        <w:spacing w:after="0"/>
        <w:rPr>
          <w:rFonts w:ascii="Times New Roman" w:hAnsi="Times New Roman" w:cs="Times New Roman"/>
          <w:bCs/>
          <w:iCs/>
          <w:lang w:eastAsia="lt-LT"/>
        </w:rPr>
      </w:pPr>
    </w:p>
    <w:p w14:paraId="4A5FB14D" w14:textId="77777777" w:rsidR="002239DF" w:rsidRPr="00E04F47" w:rsidRDefault="002239DF" w:rsidP="002239DF">
      <w:pPr>
        <w:spacing w:after="0"/>
        <w:rPr>
          <w:rFonts w:ascii="Times New Roman" w:hAnsi="Times New Roman" w:cs="Times New Roman"/>
          <w:bCs/>
          <w:iCs/>
          <w:lang w:eastAsia="lt-LT"/>
        </w:rPr>
      </w:pPr>
      <w:r w:rsidRPr="00E04F47">
        <w:rPr>
          <w:rFonts w:ascii="Times New Roman" w:hAnsi="Times New Roman" w:cs="Times New Roman"/>
          <w:bCs/>
          <w:iCs/>
          <w:lang w:eastAsia="lt-LT"/>
        </w:rPr>
        <w:t>UAB „Entafarma“</w:t>
      </w:r>
    </w:p>
    <w:p w14:paraId="5421BD40" w14:textId="77777777" w:rsidR="002239DF" w:rsidRPr="00E04F47" w:rsidRDefault="002239DF" w:rsidP="002239DF">
      <w:pPr>
        <w:spacing w:after="0"/>
        <w:rPr>
          <w:rFonts w:ascii="Times New Roman" w:hAnsi="Times New Roman" w:cs="Times New Roman"/>
          <w:bCs/>
          <w:iCs/>
          <w:lang w:eastAsia="lt-LT"/>
        </w:rPr>
      </w:pPr>
      <w:r w:rsidRPr="00E04F47">
        <w:rPr>
          <w:rFonts w:ascii="Times New Roman" w:hAnsi="Times New Roman" w:cs="Times New Roman"/>
          <w:bCs/>
          <w:iCs/>
          <w:lang w:eastAsia="lt-LT"/>
        </w:rPr>
        <w:t>Klonėnų vs. 1</w:t>
      </w:r>
    </w:p>
    <w:p w14:paraId="2D6617C5" w14:textId="77777777" w:rsidR="002239DF" w:rsidRPr="00E04F47" w:rsidRDefault="002239DF" w:rsidP="002239DF">
      <w:pPr>
        <w:spacing w:after="0"/>
        <w:rPr>
          <w:rFonts w:ascii="Times New Roman" w:hAnsi="Times New Roman" w:cs="Times New Roman"/>
          <w:bCs/>
          <w:iCs/>
          <w:lang w:eastAsia="lt-LT"/>
        </w:rPr>
      </w:pPr>
      <w:r w:rsidRPr="00E04F47">
        <w:rPr>
          <w:rFonts w:ascii="Times New Roman" w:hAnsi="Times New Roman" w:cs="Times New Roman"/>
          <w:bCs/>
          <w:iCs/>
          <w:lang w:eastAsia="lt-LT"/>
        </w:rPr>
        <w:t>Širvintų r. sav.</w:t>
      </w:r>
    </w:p>
    <w:p w14:paraId="40AA9A09" w14:textId="77777777" w:rsidR="002239DF" w:rsidRPr="00E04F47" w:rsidRDefault="002239DF" w:rsidP="002239DF">
      <w:pPr>
        <w:spacing w:after="0"/>
        <w:rPr>
          <w:rFonts w:ascii="Times New Roman" w:hAnsi="Times New Roman" w:cs="Times New Roman"/>
          <w:bCs/>
          <w:iCs/>
          <w:lang w:eastAsia="lt-LT"/>
        </w:rPr>
      </w:pPr>
      <w:r w:rsidRPr="00E04F47">
        <w:rPr>
          <w:rFonts w:ascii="Times New Roman" w:hAnsi="Times New Roman" w:cs="Times New Roman"/>
          <w:bCs/>
          <w:iCs/>
          <w:lang w:eastAsia="lt-LT"/>
        </w:rPr>
        <w:lastRenderedPageBreak/>
        <w:t>Lietuva</w:t>
      </w:r>
    </w:p>
    <w:p w14:paraId="6BE43152" w14:textId="77777777" w:rsidR="002239DF" w:rsidRPr="00E04F47" w:rsidRDefault="002239DF" w:rsidP="002239DF">
      <w:pPr>
        <w:pStyle w:val="BTbEMEASMCA"/>
        <w:rPr>
          <w:b w:val="0"/>
        </w:rPr>
      </w:pPr>
    </w:p>
    <w:p w14:paraId="2C44FFC4" w14:textId="77777777" w:rsidR="002239DF" w:rsidRPr="00E04F47" w:rsidRDefault="002239DF" w:rsidP="002239DF">
      <w:pPr>
        <w:spacing w:after="0" w:line="240" w:lineRule="auto"/>
        <w:rPr>
          <w:rFonts w:ascii="Times New Roman" w:hAnsi="Times New Roman" w:cs="Times New Roman"/>
        </w:rPr>
      </w:pPr>
      <w:r w:rsidRPr="00E04F47">
        <w:rPr>
          <w:rFonts w:ascii="Times New Roman" w:hAnsi="Times New Roman" w:cs="Times New Roman"/>
        </w:rPr>
        <w:t xml:space="preserve">Registruotojas eksportuojančioje valstybėje yra Milpharm Limited, Ares, Odyssey Business Park, West End Road, South Ruislip HA4 6QD, Jungtinė Karalystė. </w:t>
      </w:r>
    </w:p>
    <w:p w14:paraId="6E14C81C"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2E4DC612" w14:textId="77777777" w:rsidR="001B3B5C" w:rsidRPr="00CF487E" w:rsidRDefault="001B3B5C" w:rsidP="001B3B5C">
      <w:pPr>
        <w:numPr>
          <w:ilvl w:val="12"/>
          <w:numId w:val="0"/>
        </w:numPr>
        <w:spacing w:after="0" w:line="240" w:lineRule="auto"/>
        <w:ind w:right="-2"/>
        <w:rPr>
          <w:rFonts w:ascii="Times New Roman" w:eastAsia="Times New Roman" w:hAnsi="Times New Roman" w:cs="Times New Roman"/>
          <w:color w:val="000000"/>
          <w:lang w:val="lt-LT"/>
        </w:rPr>
      </w:pPr>
    </w:p>
    <w:p w14:paraId="78B46997" w14:textId="619E793D" w:rsidR="001B3B5C" w:rsidRPr="00CF487E" w:rsidRDefault="001B3B5C" w:rsidP="001B3B5C">
      <w:pPr>
        <w:numPr>
          <w:ilvl w:val="12"/>
          <w:numId w:val="0"/>
        </w:numPr>
        <w:spacing w:after="0" w:line="240" w:lineRule="auto"/>
        <w:ind w:right="-2"/>
        <w:rPr>
          <w:rFonts w:ascii="Times New Roman" w:eastAsia="Times New Roman" w:hAnsi="Times New Roman" w:cs="Times New Roman"/>
          <w:b/>
          <w:color w:val="000000"/>
          <w:lang w:val="lt-LT"/>
        </w:rPr>
      </w:pPr>
      <w:r w:rsidRPr="00CF487E">
        <w:rPr>
          <w:rFonts w:ascii="Times New Roman" w:eastAsia="Times New Roman" w:hAnsi="Times New Roman" w:cs="Times New Roman"/>
          <w:b/>
          <w:bCs/>
          <w:color w:val="000000"/>
          <w:lang w:val="lt-LT"/>
        </w:rPr>
        <w:t xml:space="preserve">Šis pakuotės </w:t>
      </w:r>
      <w:r w:rsidRPr="00CF487E">
        <w:rPr>
          <w:rFonts w:ascii="Times New Roman" w:eastAsia="Times New Roman" w:hAnsi="Times New Roman" w:cs="Times New Roman"/>
          <w:b/>
          <w:color w:val="000000"/>
          <w:lang w:val="lt-LT"/>
        </w:rPr>
        <w:t>lapelis paskutinį kartą peržiūrėtas</w:t>
      </w:r>
      <w:r>
        <w:rPr>
          <w:rFonts w:ascii="Times New Roman" w:eastAsia="Times New Roman" w:hAnsi="Times New Roman" w:cs="Times New Roman"/>
          <w:b/>
          <w:color w:val="000000"/>
          <w:lang w:val="lt-LT"/>
        </w:rPr>
        <w:t xml:space="preserve"> </w:t>
      </w:r>
      <w:r w:rsidR="006B596F">
        <w:rPr>
          <w:rFonts w:ascii="Times New Roman" w:eastAsia="Times New Roman" w:hAnsi="Times New Roman" w:cs="Times New Roman"/>
          <w:b/>
          <w:color w:val="000000"/>
          <w:lang w:val="lt-LT"/>
        </w:rPr>
        <w:t>2019-11-</w:t>
      </w:r>
      <w:r w:rsidR="00F97BB9">
        <w:rPr>
          <w:rFonts w:ascii="Times New Roman" w:eastAsia="Times New Roman" w:hAnsi="Times New Roman" w:cs="Times New Roman"/>
          <w:b/>
          <w:color w:val="000000"/>
          <w:lang w:val="lt-LT"/>
        </w:rPr>
        <w:t>21</w:t>
      </w:r>
      <w:bookmarkStart w:id="4" w:name="_GoBack"/>
      <w:bookmarkEnd w:id="4"/>
    </w:p>
    <w:p w14:paraId="3C43C9E1" w14:textId="77777777" w:rsidR="001B3B5C" w:rsidRPr="00CF487E" w:rsidRDefault="001B3B5C" w:rsidP="001B3B5C">
      <w:pPr>
        <w:spacing w:after="0" w:line="240" w:lineRule="auto"/>
        <w:rPr>
          <w:rFonts w:ascii="Times New Roman" w:eastAsia="Times New Roman" w:hAnsi="Times New Roman" w:cs="Times New Roman"/>
          <w:lang w:val="lt-LT"/>
        </w:rPr>
      </w:pPr>
    </w:p>
    <w:p w14:paraId="225C922C" w14:textId="77777777" w:rsidR="001B3B5C" w:rsidRPr="00A07DB3" w:rsidRDefault="001B3B5C" w:rsidP="001B3B5C">
      <w:pPr>
        <w:spacing w:after="0" w:line="240" w:lineRule="auto"/>
        <w:rPr>
          <w:rFonts w:ascii="Times New Roman" w:eastAsia="Times New Roman" w:hAnsi="Times New Roman" w:cs="Times New Roman"/>
          <w:lang w:val="pt-BR"/>
        </w:rPr>
      </w:pPr>
    </w:p>
    <w:p w14:paraId="546057DB" w14:textId="77777777" w:rsidR="001B3B5C" w:rsidRDefault="001B3B5C" w:rsidP="001B3B5C">
      <w:pPr>
        <w:tabs>
          <w:tab w:val="left" w:pos="567"/>
        </w:tabs>
        <w:spacing w:after="0" w:line="260" w:lineRule="exact"/>
        <w:rPr>
          <w:rFonts w:ascii="Times New Roman" w:eastAsia="Times New Roman" w:hAnsi="Times New Roman" w:cs="Times New Roman"/>
          <w:color w:val="0000FF"/>
          <w:u w:val="single"/>
          <w:lang w:val="lt-LT"/>
        </w:rPr>
      </w:pPr>
      <w:r w:rsidRPr="00CF487E">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5" w:history="1">
        <w:r w:rsidRPr="00CF487E">
          <w:rPr>
            <w:rFonts w:ascii="Times New Roman" w:eastAsia="Times New Roman" w:hAnsi="Times New Roman" w:cs="Times New Roman"/>
            <w:color w:val="0000FF"/>
            <w:u w:val="single"/>
            <w:lang w:val="lt-LT"/>
          </w:rPr>
          <w:t>http://www.vvkt.lt/</w:t>
        </w:r>
      </w:hyperlink>
      <w:r>
        <w:rPr>
          <w:rFonts w:ascii="Times New Roman" w:eastAsia="Times New Roman" w:hAnsi="Times New Roman" w:cs="Times New Roman"/>
          <w:color w:val="0000FF"/>
          <w:u w:val="single"/>
          <w:lang w:val="lt-LT"/>
        </w:rPr>
        <w:t>.</w:t>
      </w:r>
    </w:p>
    <w:p w14:paraId="0F175D67" w14:textId="77777777" w:rsidR="00CC3A31" w:rsidRDefault="00CC3A31"/>
    <w:p w14:paraId="0E670107" w14:textId="76C83D8F" w:rsidR="005152E4" w:rsidRPr="00D17326" w:rsidRDefault="005152E4" w:rsidP="005152E4">
      <w:pPr>
        <w:pStyle w:val="BodyText"/>
        <w:spacing w:before="72"/>
        <w:rPr>
          <w:i/>
        </w:rPr>
      </w:pPr>
      <w:r w:rsidRPr="00D17326">
        <w:rPr>
          <w:i/>
          <w:color w:val="000000" w:themeColor="text1"/>
        </w:rPr>
        <w:t>Lygiagrečiai importuojamas vaistinis preparatas skiriasi nuo referencinio vaistinio preparato tinkamumo laiku ir laikymo sąlygomis: referenci</w:t>
      </w:r>
      <w:r>
        <w:rPr>
          <w:i/>
          <w:color w:val="000000" w:themeColor="text1"/>
        </w:rPr>
        <w:t>ni</w:t>
      </w:r>
      <w:r w:rsidRPr="00D17326">
        <w:rPr>
          <w:i/>
          <w:color w:val="000000" w:themeColor="text1"/>
        </w:rPr>
        <w:t>o vaistinio preparato</w:t>
      </w:r>
      <w:r>
        <w:rPr>
          <w:i/>
          <w:color w:val="000000" w:themeColor="text1"/>
        </w:rPr>
        <w:t xml:space="preserve"> </w:t>
      </w:r>
      <w:r w:rsidRPr="00D17326">
        <w:rPr>
          <w:i/>
          <w:color w:val="000000" w:themeColor="text1"/>
        </w:rPr>
        <w:t>tinkamumo laikas – 3 metai</w:t>
      </w:r>
      <w:r w:rsidR="00AB4DE7">
        <w:rPr>
          <w:i/>
          <w:color w:val="000000" w:themeColor="text1"/>
        </w:rPr>
        <w:t>, šiam vaistui specialių laikymo sąlygų nereikia</w:t>
      </w:r>
      <w:r>
        <w:rPr>
          <w:i/>
          <w:color w:val="000000" w:themeColor="text1"/>
        </w:rPr>
        <w:t xml:space="preserve">; </w:t>
      </w:r>
      <w:r w:rsidRPr="00D17326">
        <w:rPr>
          <w:i/>
          <w:color w:val="000000" w:themeColor="text1"/>
        </w:rPr>
        <w:t>lygiagrečiai importuojamo vaistinio preparato tinkamumo laikas – 2 metai, l</w:t>
      </w:r>
      <w:r w:rsidRPr="00D17326">
        <w:rPr>
          <w:i/>
          <w:noProof/>
        </w:rPr>
        <w:t xml:space="preserve">aikyti ne aukštesnėje kaip 25 </w:t>
      </w:r>
      <w:r w:rsidRPr="00D17326">
        <w:rPr>
          <w:i/>
          <w:noProof/>
        </w:rPr>
        <w:sym w:font="Symbol" w:char="F0B0"/>
      </w:r>
      <w:r w:rsidRPr="00D17326">
        <w:rPr>
          <w:i/>
          <w:noProof/>
        </w:rPr>
        <w:t>C temperatūroje.</w:t>
      </w:r>
    </w:p>
    <w:p w14:paraId="209F1D65" w14:textId="77777777" w:rsidR="005152E4" w:rsidRDefault="005152E4"/>
    <w:sectPr w:rsidR="005152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A46C5B"/>
    <w:multiLevelType w:val="hybridMultilevel"/>
    <w:tmpl w:val="E64CAA34"/>
    <w:lvl w:ilvl="0" w:tplc="1FC2CD8A">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5A01CF"/>
    <w:multiLevelType w:val="hybridMultilevel"/>
    <w:tmpl w:val="21F4F516"/>
    <w:lvl w:ilvl="0" w:tplc="FFFFFFFF">
      <w:start w:val="1"/>
      <w:numFmt w:val="bullet"/>
      <w:lvlText w:val="-"/>
      <w:lvlJc w:val="left"/>
      <w:pPr>
        <w:ind w:left="1140" w:hanging="78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4A26B55"/>
    <w:multiLevelType w:val="hybridMultilevel"/>
    <w:tmpl w:val="6792AE00"/>
    <w:lvl w:ilvl="0" w:tplc="BD366DAA">
      <w:start w:val="1"/>
      <w:numFmt w:val="decimal"/>
      <w:lvlText w:val="%1."/>
      <w:lvlJc w:val="left"/>
      <w:pPr>
        <w:ind w:left="567" w:hanging="567"/>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5C"/>
    <w:rsid w:val="001B3B5C"/>
    <w:rsid w:val="001D068B"/>
    <w:rsid w:val="00220F68"/>
    <w:rsid w:val="002239DF"/>
    <w:rsid w:val="00270805"/>
    <w:rsid w:val="003E695B"/>
    <w:rsid w:val="004E4C9F"/>
    <w:rsid w:val="005152E4"/>
    <w:rsid w:val="006B596F"/>
    <w:rsid w:val="006B65C1"/>
    <w:rsid w:val="00786DE5"/>
    <w:rsid w:val="00804145"/>
    <w:rsid w:val="00AB4DE7"/>
    <w:rsid w:val="00BA1569"/>
    <w:rsid w:val="00BB26B7"/>
    <w:rsid w:val="00CC3A31"/>
    <w:rsid w:val="00DB2D7E"/>
    <w:rsid w:val="00DC16FD"/>
    <w:rsid w:val="00F441D6"/>
    <w:rsid w:val="00F72E7A"/>
    <w:rsid w:val="00F97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37A1"/>
  <w15:chartTrackingRefBased/>
  <w15:docId w15:val="{CDFAEE80-4DA5-483E-B666-75C4EFE5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B5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5C"/>
    <w:pPr>
      <w:ind w:left="720"/>
      <w:contextualSpacing/>
    </w:pPr>
  </w:style>
  <w:style w:type="paragraph" w:styleId="NoSpacing">
    <w:name w:val="No Spacing"/>
    <w:uiPriority w:val="1"/>
    <w:qFormat/>
    <w:rsid w:val="001B3B5C"/>
    <w:pPr>
      <w:spacing w:after="0" w:line="240" w:lineRule="auto"/>
    </w:pPr>
    <w:rPr>
      <w:lang w:val="en-US"/>
    </w:rPr>
  </w:style>
  <w:style w:type="paragraph" w:customStyle="1" w:styleId="Default">
    <w:name w:val="Default"/>
    <w:rsid w:val="001B3B5C"/>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customStyle="1" w:styleId="PI-1labEMEASMCA">
    <w:name w:val="PI-1_lab EMEA_SMCA"/>
    <w:basedOn w:val="Normal"/>
    <w:link w:val="PI-1labEMEASMCAChar"/>
    <w:autoRedefine/>
    <w:rsid w:val="003E695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lt-LT"/>
    </w:rPr>
  </w:style>
  <w:style w:type="character" w:customStyle="1" w:styleId="PI-1labEMEASMCAChar">
    <w:name w:val="PI-1_lab EMEA_SMCA Char"/>
    <w:link w:val="PI-1labEMEASMCA"/>
    <w:locked/>
    <w:rsid w:val="003E695B"/>
    <w:rPr>
      <w:rFonts w:ascii="Times New Roman" w:eastAsia="Times New Roman" w:hAnsi="Times New Roman" w:cs="Times New Roman"/>
      <w:b/>
      <w:noProof/>
      <w:sz w:val="20"/>
      <w:szCs w:val="20"/>
      <w:lang w:eastAsia="lt-LT"/>
    </w:rPr>
  </w:style>
  <w:style w:type="paragraph" w:styleId="BodyText">
    <w:name w:val="Body Text"/>
    <w:basedOn w:val="Normal"/>
    <w:link w:val="BodyTextChar"/>
    <w:unhideWhenUsed/>
    <w:rsid w:val="003E695B"/>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3E695B"/>
    <w:rPr>
      <w:rFonts w:ascii="Times New Roman" w:eastAsia="Times New Roman" w:hAnsi="Times New Roman" w:cs="Times New Roman"/>
      <w:szCs w:val="20"/>
      <w:lang w:eastAsia="lt-LT"/>
    </w:rPr>
  </w:style>
  <w:style w:type="paragraph" w:customStyle="1" w:styleId="BTEMEASMCA">
    <w:name w:val="BT EMEA_SMCA"/>
    <w:basedOn w:val="Normal"/>
    <w:link w:val="BTEMEASMCAChar"/>
    <w:autoRedefine/>
    <w:rsid w:val="003E695B"/>
    <w:pPr>
      <w:tabs>
        <w:tab w:val="left" w:pos="567"/>
      </w:tabs>
      <w:spacing w:after="0" w:line="240" w:lineRule="auto"/>
    </w:pPr>
    <w:rPr>
      <w:rFonts w:ascii="Times New Roman" w:eastAsia="Times New Roman" w:hAnsi="Times New Roman" w:cs="Times New Roman"/>
      <w:lang w:val="lt-LT" w:eastAsia="lt-LT"/>
    </w:rPr>
  </w:style>
  <w:style w:type="character" w:customStyle="1" w:styleId="BTEMEASMCAChar">
    <w:name w:val="BT EMEA_SMCA Char"/>
    <w:link w:val="BTEMEASMCA"/>
    <w:locked/>
    <w:rsid w:val="003E695B"/>
    <w:rPr>
      <w:rFonts w:ascii="Times New Roman" w:eastAsia="Times New Roman" w:hAnsi="Times New Roman" w:cs="Times New Roman"/>
      <w:lang w:eastAsia="lt-LT"/>
    </w:rPr>
  </w:style>
  <w:style w:type="paragraph" w:customStyle="1" w:styleId="BTbEMEASMCA">
    <w:name w:val="BT(b) EMEA_SMCA"/>
    <w:basedOn w:val="Normal"/>
    <w:autoRedefine/>
    <w:rsid w:val="002239DF"/>
    <w:pPr>
      <w:spacing w:after="0" w:line="240" w:lineRule="auto"/>
    </w:pPr>
    <w:rPr>
      <w:rFonts w:ascii="Times New Roman" w:eastAsia="Times New Roman" w:hAnsi="Times New Roman" w:cs="Times New Roman"/>
      <w:b/>
      <w:noProof/>
      <w:lang w:val="lt-LT"/>
    </w:rPr>
  </w:style>
  <w:style w:type="paragraph" w:styleId="BalloonText">
    <w:name w:val="Balloon Text"/>
    <w:basedOn w:val="Normal"/>
    <w:link w:val="BalloonTextChar"/>
    <w:uiPriority w:val="99"/>
    <w:semiHidden/>
    <w:unhideWhenUsed/>
    <w:rsid w:val="00BA1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56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10319</Words>
  <Characters>5882</Characters>
  <Application>Microsoft Office Word</Application>
  <DocSecurity>0</DocSecurity>
  <Lines>49</Lines>
  <Paragraphs>32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13</vt:i4>
      </vt:variant>
    </vt:vector>
  </HeadingPairs>
  <TitlesOfParts>
    <vt:vector size="15" baseType="lpstr">
      <vt:lpstr/>
      <vt:lpstr/>
      <vt:lpstr/>
      <vt:lpstr>Tinka iki: mm/MMMM</vt:lpstr>
      <vt:lpstr>        11.	LYGIAGRETUS IMPORTUOTOJAS </vt:lpstr>
      <vt:lpstr>        12.	LYGIAGRETAUS IMPORTO LEIDIMO NUMERIS</vt:lpstr>
      <vt:lpstr>    --------------------------------------------------------------------------------</vt:lpstr>
      <vt:lpstr/>
      <vt:lpstr>B. PAKUOTĖS LAPELIS</vt:lpstr>
      <vt:lpstr>Pakuotės lapelis: informacija vartotojui</vt:lpstr>
      <vt:lpstr/>
      <vt:lpstr/>
      <vt:lpstr>Kas yra Domperidone Actavis ir kam jis vartojamas</vt:lpstr>
      <vt:lpstr>Kas žinotina prieš vartojant Domperidone Actavis</vt:lpstr>
      <vt:lpstr>Kaip vartoti Domperidone Actavis </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12</cp:revision>
  <dcterms:created xsi:type="dcterms:W3CDTF">2018-03-26T06:30:00Z</dcterms:created>
  <dcterms:modified xsi:type="dcterms:W3CDTF">2019-11-25T10:49:00Z</dcterms:modified>
</cp:coreProperties>
</file>