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CBA56" w14:textId="77777777" w:rsidR="003F6875" w:rsidRPr="002B7D9D" w:rsidRDefault="003F6875" w:rsidP="003F6875">
      <w:pPr>
        <w:spacing w:after="0" w:line="240" w:lineRule="auto"/>
        <w:rPr>
          <w:rFonts w:ascii="Times New Roman" w:eastAsia="Times New Roman" w:hAnsi="Times New Roman" w:cs="Times New Roman"/>
        </w:rPr>
      </w:pPr>
    </w:p>
    <w:p w14:paraId="17F55467" w14:textId="77777777" w:rsidR="003F6875" w:rsidRPr="002B7D9D" w:rsidRDefault="003F6875" w:rsidP="003F6875">
      <w:pPr>
        <w:spacing w:after="0" w:line="240" w:lineRule="auto"/>
        <w:rPr>
          <w:rFonts w:ascii="Times New Roman" w:eastAsia="Times New Roman" w:hAnsi="Times New Roman" w:cs="Times New Roman"/>
        </w:rPr>
      </w:pPr>
    </w:p>
    <w:p w14:paraId="39B3C11F" w14:textId="77777777" w:rsidR="003F6875" w:rsidRPr="002B7D9D" w:rsidRDefault="003F6875" w:rsidP="003F6875">
      <w:pPr>
        <w:spacing w:after="0" w:line="240" w:lineRule="auto"/>
        <w:rPr>
          <w:rFonts w:ascii="Times New Roman" w:eastAsia="Times New Roman" w:hAnsi="Times New Roman" w:cs="Times New Roman"/>
        </w:rPr>
      </w:pPr>
    </w:p>
    <w:p w14:paraId="40048399" w14:textId="77777777" w:rsidR="003F6875" w:rsidRPr="002B7D9D" w:rsidRDefault="003F6875" w:rsidP="003F6875">
      <w:pPr>
        <w:spacing w:after="0" w:line="240" w:lineRule="auto"/>
        <w:rPr>
          <w:rFonts w:ascii="Times New Roman" w:eastAsia="Times New Roman" w:hAnsi="Times New Roman" w:cs="Times New Roman"/>
        </w:rPr>
      </w:pPr>
    </w:p>
    <w:p w14:paraId="08396D69" w14:textId="77777777" w:rsidR="003F6875" w:rsidRPr="002B7D9D" w:rsidRDefault="003F6875" w:rsidP="003F6875">
      <w:pPr>
        <w:spacing w:after="0" w:line="240" w:lineRule="auto"/>
        <w:rPr>
          <w:rFonts w:ascii="Times New Roman" w:eastAsia="Times New Roman" w:hAnsi="Times New Roman" w:cs="Times New Roman"/>
        </w:rPr>
      </w:pPr>
    </w:p>
    <w:p w14:paraId="1E270D0B" w14:textId="77777777" w:rsidR="003F6875" w:rsidRPr="002B7D9D" w:rsidRDefault="003F6875" w:rsidP="003F6875">
      <w:pPr>
        <w:spacing w:after="0" w:line="240" w:lineRule="auto"/>
        <w:rPr>
          <w:rFonts w:ascii="Times New Roman" w:eastAsia="Times New Roman" w:hAnsi="Times New Roman" w:cs="Times New Roman"/>
        </w:rPr>
      </w:pPr>
    </w:p>
    <w:p w14:paraId="5B2C25CD" w14:textId="77777777" w:rsidR="003F6875" w:rsidRPr="002B7D9D" w:rsidRDefault="003F6875" w:rsidP="003F6875">
      <w:pPr>
        <w:spacing w:after="0" w:line="240" w:lineRule="auto"/>
        <w:rPr>
          <w:rFonts w:ascii="Times New Roman" w:eastAsia="Times New Roman" w:hAnsi="Times New Roman" w:cs="Times New Roman"/>
        </w:rPr>
      </w:pPr>
    </w:p>
    <w:p w14:paraId="47B31C43" w14:textId="77777777" w:rsidR="003F6875" w:rsidRPr="002B7D9D" w:rsidRDefault="003F6875" w:rsidP="003F6875">
      <w:pPr>
        <w:spacing w:after="0" w:line="240" w:lineRule="auto"/>
        <w:rPr>
          <w:rFonts w:ascii="Times New Roman" w:eastAsia="Times New Roman" w:hAnsi="Times New Roman" w:cs="Times New Roman"/>
        </w:rPr>
      </w:pPr>
    </w:p>
    <w:p w14:paraId="3D501AAB" w14:textId="77777777" w:rsidR="003F6875" w:rsidRPr="002B7D9D" w:rsidRDefault="003F6875" w:rsidP="003F6875">
      <w:pPr>
        <w:spacing w:after="0" w:line="240" w:lineRule="auto"/>
        <w:rPr>
          <w:rFonts w:ascii="Times New Roman" w:eastAsia="Times New Roman" w:hAnsi="Times New Roman" w:cs="Times New Roman"/>
        </w:rPr>
      </w:pPr>
    </w:p>
    <w:p w14:paraId="451BF447" w14:textId="77777777" w:rsidR="003F6875" w:rsidRPr="002B7D9D" w:rsidRDefault="003F6875" w:rsidP="003F6875">
      <w:pPr>
        <w:spacing w:after="0" w:line="240" w:lineRule="auto"/>
        <w:rPr>
          <w:rFonts w:ascii="Times New Roman" w:eastAsia="Times New Roman" w:hAnsi="Times New Roman" w:cs="Times New Roman"/>
        </w:rPr>
      </w:pPr>
    </w:p>
    <w:p w14:paraId="5C771FAF" w14:textId="77777777" w:rsidR="003F6875" w:rsidRPr="002B7D9D" w:rsidRDefault="003F6875" w:rsidP="003F6875">
      <w:pPr>
        <w:spacing w:after="0" w:line="240" w:lineRule="auto"/>
        <w:rPr>
          <w:rFonts w:ascii="Times New Roman" w:eastAsia="Times New Roman" w:hAnsi="Times New Roman" w:cs="Times New Roman"/>
        </w:rPr>
      </w:pPr>
    </w:p>
    <w:p w14:paraId="610758E2" w14:textId="77777777" w:rsidR="003F6875" w:rsidRPr="002B7D9D" w:rsidRDefault="003F6875" w:rsidP="003F6875">
      <w:pPr>
        <w:spacing w:after="0" w:line="240" w:lineRule="auto"/>
        <w:rPr>
          <w:rFonts w:ascii="Times New Roman" w:eastAsia="Times New Roman" w:hAnsi="Times New Roman" w:cs="Times New Roman"/>
        </w:rPr>
      </w:pPr>
    </w:p>
    <w:p w14:paraId="71E9CDE9" w14:textId="77777777" w:rsidR="003F6875" w:rsidRPr="002B7D9D" w:rsidRDefault="003F6875" w:rsidP="003F6875">
      <w:pPr>
        <w:spacing w:after="0" w:line="240" w:lineRule="auto"/>
        <w:rPr>
          <w:rFonts w:ascii="Times New Roman" w:eastAsia="Times New Roman" w:hAnsi="Times New Roman" w:cs="Times New Roman"/>
        </w:rPr>
      </w:pPr>
    </w:p>
    <w:p w14:paraId="318D4E7E" w14:textId="77777777" w:rsidR="003F6875" w:rsidRPr="002B7D9D" w:rsidRDefault="003F6875" w:rsidP="003F6875">
      <w:pPr>
        <w:spacing w:after="0" w:line="240" w:lineRule="auto"/>
        <w:rPr>
          <w:rFonts w:ascii="Times New Roman" w:eastAsia="Times New Roman" w:hAnsi="Times New Roman" w:cs="Times New Roman"/>
        </w:rPr>
      </w:pPr>
    </w:p>
    <w:p w14:paraId="15091284" w14:textId="77777777" w:rsidR="003F6875" w:rsidRPr="002B7D9D" w:rsidRDefault="003F6875" w:rsidP="003F6875">
      <w:pPr>
        <w:spacing w:after="0" w:line="240" w:lineRule="auto"/>
        <w:rPr>
          <w:rFonts w:ascii="Times New Roman" w:eastAsia="Times New Roman" w:hAnsi="Times New Roman" w:cs="Times New Roman"/>
        </w:rPr>
      </w:pPr>
    </w:p>
    <w:p w14:paraId="18180428" w14:textId="77777777" w:rsidR="003F6875" w:rsidRPr="002B7D9D" w:rsidRDefault="003F6875" w:rsidP="003F6875">
      <w:pPr>
        <w:spacing w:after="0" w:line="240" w:lineRule="auto"/>
        <w:rPr>
          <w:rFonts w:ascii="Times New Roman" w:eastAsia="Times New Roman" w:hAnsi="Times New Roman" w:cs="Times New Roman"/>
        </w:rPr>
      </w:pPr>
    </w:p>
    <w:p w14:paraId="6C6440D4" w14:textId="77777777" w:rsidR="003F6875" w:rsidRPr="002B7D9D" w:rsidRDefault="003F6875" w:rsidP="003F6875">
      <w:pPr>
        <w:spacing w:after="0" w:line="240" w:lineRule="auto"/>
        <w:rPr>
          <w:rFonts w:ascii="Times New Roman" w:eastAsia="Times New Roman" w:hAnsi="Times New Roman" w:cs="Times New Roman"/>
        </w:rPr>
      </w:pPr>
    </w:p>
    <w:p w14:paraId="5D17FE19" w14:textId="77777777" w:rsidR="003F6875" w:rsidRPr="002B7D9D" w:rsidRDefault="003F6875" w:rsidP="003F6875">
      <w:pPr>
        <w:spacing w:after="0" w:line="240" w:lineRule="auto"/>
        <w:rPr>
          <w:rFonts w:ascii="Times New Roman" w:eastAsia="Times New Roman" w:hAnsi="Times New Roman" w:cs="Times New Roman"/>
        </w:rPr>
      </w:pPr>
    </w:p>
    <w:p w14:paraId="7C7BF34C" w14:textId="77777777" w:rsidR="003F6875" w:rsidRPr="002B7D9D" w:rsidRDefault="003F6875" w:rsidP="003F6875">
      <w:pPr>
        <w:spacing w:after="0" w:line="240" w:lineRule="auto"/>
        <w:rPr>
          <w:rFonts w:ascii="Times New Roman" w:eastAsia="Times New Roman" w:hAnsi="Times New Roman" w:cs="Times New Roman"/>
        </w:rPr>
      </w:pPr>
    </w:p>
    <w:p w14:paraId="3A31B23B" w14:textId="77777777" w:rsidR="003F6875" w:rsidRPr="002B7D9D" w:rsidRDefault="003F6875" w:rsidP="003F6875">
      <w:pPr>
        <w:spacing w:after="0" w:line="240" w:lineRule="auto"/>
        <w:rPr>
          <w:rFonts w:ascii="Times New Roman" w:eastAsia="Times New Roman" w:hAnsi="Times New Roman" w:cs="Times New Roman"/>
        </w:rPr>
      </w:pPr>
    </w:p>
    <w:p w14:paraId="1F8F5295" w14:textId="77777777" w:rsidR="003F6875" w:rsidRPr="002B7D9D" w:rsidRDefault="003F6875" w:rsidP="003F6875">
      <w:pPr>
        <w:spacing w:after="0" w:line="240" w:lineRule="auto"/>
        <w:rPr>
          <w:rFonts w:ascii="Times New Roman" w:eastAsia="Times New Roman" w:hAnsi="Times New Roman" w:cs="Times New Roman"/>
        </w:rPr>
      </w:pPr>
    </w:p>
    <w:p w14:paraId="585FED1A" w14:textId="77777777" w:rsidR="003F6875" w:rsidRPr="002B7D9D" w:rsidRDefault="003F6875" w:rsidP="003F6875">
      <w:pPr>
        <w:spacing w:after="0" w:line="240" w:lineRule="auto"/>
        <w:rPr>
          <w:rFonts w:ascii="Times New Roman" w:eastAsia="Times New Roman" w:hAnsi="Times New Roman" w:cs="Times New Roman"/>
        </w:rPr>
      </w:pPr>
    </w:p>
    <w:p w14:paraId="7317E984" w14:textId="77777777" w:rsidR="003F6875" w:rsidRPr="002B7D9D" w:rsidRDefault="003F6875" w:rsidP="003F6875">
      <w:pPr>
        <w:spacing w:after="0" w:line="240" w:lineRule="auto"/>
        <w:rPr>
          <w:rFonts w:ascii="Times New Roman" w:eastAsia="Times New Roman" w:hAnsi="Times New Roman" w:cs="Times New Roman"/>
        </w:rPr>
      </w:pPr>
    </w:p>
    <w:p w14:paraId="77665C72" w14:textId="77777777" w:rsidR="003F6875" w:rsidRPr="002B7D9D" w:rsidRDefault="003F6875" w:rsidP="003F6875">
      <w:pPr>
        <w:spacing w:after="0" w:line="240" w:lineRule="auto"/>
        <w:rPr>
          <w:rFonts w:ascii="Times New Roman" w:eastAsia="Times New Roman" w:hAnsi="Times New Roman" w:cs="Times New Roman"/>
        </w:rPr>
      </w:pPr>
    </w:p>
    <w:p w14:paraId="2CF5660B" w14:textId="77777777" w:rsidR="003F6875" w:rsidRPr="002B7D9D" w:rsidRDefault="003F6875" w:rsidP="003F6875">
      <w:pPr>
        <w:spacing w:after="0" w:line="240" w:lineRule="auto"/>
        <w:ind w:left="567" w:hanging="567"/>
        <w:jc w:val="center"/>
        <w:outlineLvl w:val="0"/>
        <w:rPr>
          <w:rFonts w:ascii="Times New Roman" w:eastAsia="Times New Roman" w:hAnsi="Times New Roman" w:cs="Times New Roman"/>
          <w:b/>
          <w:caps/>
          <w:lang w:val="en-US"/>
        </w:rPr>
      </w:pPr>
      <w:bookmarkStart w:id="0" w:name="_Toc129243136"/>
      <w:bookmarkStart w:id="1" w:name="_Toc129243261"/>
      <w:r w:rsidRPr="002B7D9D">
        <w:rPr>
          <w:rFonts w:ascii="Times New Roman" w:eastAsia="Times New Roman" w:hAnsi="Times New Roman" w:cs="Times New Roman"/>
          <w:b/>
          <w:caps/>
          <w:lang w:val="en-US"/>
        </w:rPr>
        <w:t>A. ŽENKLINIMAS</w:t>
      </w:r>
      <w:bookmarkEnd w:id="0"/>
      <w:bookmarkEnd w:id="1"/>
    </w:p>
    <w:p w14:paraId="5D588BBC"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rPr>
        <w:br w:type="page"/>
      </w:r>
      <w:r w:rsidRPr="002B7D9D">
        <w:rPr>
          <w:rFonts w:ascii="Times New Roman" w:eastAsia="Times New Roman" w:hAnsi="Times New Roman" w:cs="Times New Roman"/>
          <w:b/>
          <w:caps/>
        </w:rPr>
        <w:lastRenderedPageBreak/>
        <w:t xml:space="preserve">Informacija ant </w:t>
      </w:r>
      <w:r w:rsidRPr="002B7D9D">
        <w:rPr>
          <w:rFonts w:ascii="Times New Roman" w:eastAsia="Times New Roman" w:hAnsi="Times New Roman" w:cs="Times New Roman"/>
          <w:b/>
          <w:bCs/>
        </w:rPr>
        <w:t>IŠORINĖS</w:t>
      </w:r>
      <w:r w:rsidRPr="002B7D9D">
        <w:rPr>
          <w:rFonts w:ascii="Times New Roman" w:eastAsia="Times New Roman" w:hAnsi="Times New Roman" w:cs="Times New Roman"/>
        </w:rPr>
        <w:t xml:space="preserve"> </w:t>
      </w:r>
      <w:r w:rsidRPr="002B7D9D">
        <w:rPr>
          <w:rFonts w:ascii="Times New Roman" w:eastAsia="Times New Roman" w:hAnsi="Times New Roman" w:cs="Times New Roman"/>
          <w:b/>
          <w:caps/>
        </w:rPr>
        <w:t xml:space="preserve">pakuotės </w:t>
      </w:r>
    </w:p>
    <w:p w14:paraId="28F5A009"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720952F5"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B7D9D">
        <w:rPr>
          <w:rFonts w:ascii="Times New Roman" w:eastAsia="Times New Roman" w:hAnsi="Times New Roman" w:cs="Times New Roman"/>
          <w:b/>
          <w:caps/>
        </w:rPr>
        <w:t>kartono dėžutė</w:t>
      </w:r>
    </w:p>
    <w:p w14:paraId="6AC06B1A"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72D9A613"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22C51ABE"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vaistinio preparato pavadinimas</w:t>
      </w:r>
    </w:p>
    <w:p w14:paraId="7E9FBDF7"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5147AFDB" w14:textId="77777777" w:rsidR="003F6875" w:rsidRPr="002B7D9D" w:rsidRDefault="005B456D" w:rsidP="00F37DCF">
      <w:pPr>
        <w:widowControl w:val="0"/>
        <w:spacing w:after="0" w:line="240" w:lineRule="auto"/>
        <w:rPr>
          <w:rFonts w:ascii="Times New Roman" w:eastAsia="Times New Roman" w:hAnsi="Times New Roman" w:cs="Times New Roman"/>
          <w:color w:val="000000"/>
        </w:rPr>
      </w:pPr>
      <w:r w:rsidRPr="002B7D9D">
        <w:rPr>
          <w:rFonts w:ascii="Times New Roman" w:hAnsi="Times New Roman" w:cs="Times New Roman"/>
        </w:rPr>
        <w:t>Brometo de Rocurónio Hikma</w:t>
      </w:r>
      <w:r w:rsidR="003F6875" w:rsidRPr="002B7D9D">
        <w:rPr>
          <w:rFonts w:ascii="Times New Roman" w:eastAsia="Times New Roman" w:hAnsi="Times New Roman" w:cs="Times New Roman"/>
          <w:color w:val="000000"/>
        </w:rPr>
        <w:t xml:space="preserve"> 10 mg/ml injekcinis ar infuzinis tirpalas</w:t>
      </w:r>
    </w:p>
    <w:p w14:paraId="4632399A" w14:textId="31589153" w:rsidR="003F6875" w:rsidRPr="002B7D9D" w:rsidRDefault="002B7D9D" w:rsidP="00F37DCF">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rPr>
        <w:t>r</w:t>
      </w:r>
      <w:r w:rsidR="003F6875" w:rsidRPr="002B7D9D">
        <w:rPr>
          <w:rFonts w:ascii="Times New Roman" w:eastAsia="Times New Roman" w:hAnsi="Times New Roman" w:cs="Times New Roman"/>
          <w:color w:val="000000"/>
        </w:rPr>
        <w:t>okuronio bromidas</w:t>
      </w:r>
    </w:p>
    <w:p w14:paraId="0FD8A902"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05D85FF6"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58E6169D"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 xml:space="preserve">veikliOJI medžiagA ir JOS kiekis </w:t>
      </w:r>
    </w:p>
    <w:p w14:paraId="0DFE725C" w14:textId="77777777" w:rsidR="003F6875" w:rsidRPr="002B7D9D" w:rsidRDefault="003F6875" w:rsidP="00F37DCF">
      <w:pPr>
        <w:spacing w:after="0" w:line="240" w:lineRule="auto"/>
        <w:rPr>
          <w:rFonts w:ascii="Times New Roman" w:eastAsia="Times New Roman" w:hAnsi="Times New Roman" w:cs="Times New Roman"/>
        </w:rPr>
      </w:pPr>
    </w:p>
    <w:p w14:paraId="7575E76B" w14:textId="77777777" w:rsidR="003F6875" w:rsidRPr="002B7D9D" w:rsidRDefault="003F6875" w:rsidP="00F37DCF">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1 ml injekcinio ar infuzinio tirpalo yra 10 mg rokuronio bromido. </w:t>
      </w:r>
    </w:p>
    <w:p w14:paraId="473BF652" w14:textId="03D52B33" w:rsidR="003F6875" w:rsidRPr="002B7D9D" w:rsidRDefault="003F6875" w:rsidP="00F37DCF">
      <w:pPr>
        <w:spacing w:after="0" w:line="240" w:lineRule="auto"/>
        <w:rPr>
          <w:rFonts w:ascii="Times New Roman" w:eastAsia="Times New Roman" w:hAnsi="Times New Roman" w:cs="Times New Roman"/>
          <w:noProof/>
        </w:rPr>
      </w:pPr>
      <w:r w:rsidRPr="002B7D9D">
        <w:rPr>
          <w:rFonts w:ascii="Times New Roman" w:eastAsia="Times New Roman" w:hAnsi="Times New Roman" w:cs="Times New Roman"/>
          <w:noProof/>
        </w:rPr>
        <w:t>Kiekviename 5</w:t>
      </w:r>
      <w:r w:rsidR="002B7D9D">
        <w:rPr>
          <w:rFonts w:ascii="Times New Roman" w:eastAsia="Times New Roman" w:hAnsi="Times New Roman" w:cs="Times New Roman"/>
          <w:noProof/>
        </w:rPr>
        <w:t> </w:t>
      </w:r>
      <w:r w:rsidRPr="002B7D9D">
        <w:rPr>
          <w:rFonts w:ascii="Times New Roman" w:eastAsia="Times New Roman" w:hAnsi="Times New Roman" w:cs="Times New Roman"/>
          <w:noProof/>
        </w:rPr>
        <w:t>ml flakone yra 50</w:t>
      </w:r>
      <w:r w:rsidR="002B7D9D">
        <w:rPr>
          <w:rFonts w:ascii="Times New Roman" w:eastAsia="Times New Roman" w:hAnsi="Times New Roman" w:cs="Times New Roman"/>
          <w:noProof/>
        </w:rPr>
        <w:t> </w:t>
      </w:r>
      <w:r w:rsidRPr="002B7D9D">
        <w:rPr>
          <w:rFonts w:ascii="Times New Roman" w:eastAsia="Times New Roman" w:hAnsi="Times New Roman" w:cs="Times New Roman"/>
          <w:noProof/>
        </w:rPr>
        <w:t>mg rokuronio bromido.</w:t>
      </w:r>
    </w:p>
    <w:p w14:paraId="62658AC4"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6C897F61"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71E8A7F1"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pagalbinių medžiagų sąrašas</w:t>
      </w:r>
    </w:p>
    <w:p w14:paraId="057FC490"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11A46D1B" w14:textId="5D863441" w:rsidR="003F6875" w:rsidRPr="002B7D9D" w:rsidRDefault="003F6875" w:rsidP="00F37DCF">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Pagalbinės medžiagos: natrio chloridas, natrio acetatas trihidratas,</w:t>
      </w:r>
      <w:r w:rsidR="00A0052A" w:rsidRPr="00A0052A">
        <w:t xml:space="preserve"> </w:t>
      </w:r>
      <w:r w:rsidR="00A0052A" w:rsidRPr="00A0052A">
        <w:rPr>
          <w:rFonts w:ascii="Times New Roman" w:eastAsia="Times New Roman" w:hAnsi="Times New Roman" w:cs="Times New Roman"/>
          <w:color w:val="000000"/>
        </w:rPr>
        <w:t>natrio hidroksidas</w:t>
      </w:r>
      <w:r w:rsidR="00A0052A">
        <w:rPr>
          <w:rFonts w:ascii="Times New Roman" w:eastAsia="Times New Roman" w:hAnsi="Times New Roman" w:cs="Times New Roman"/>
          <w:color w:val="000000"/>
        </w:rPr>
        <w:t>,</w:t>
      </w:r>
      <w:r w:rsidRPr="002B7D9D">
        <w:rPr>
          <w:rFonts w:ascii="Times New Roman" w:eastAsia="Times New Roman" w:hAnsi="Times New Roman" w:cs="Times New Roman"/>
          <w:color w:val="000000"/>
        </w:rPr>
        <w:t xml:space="preserve"> ledinė acto rūgštis, injekcinis vanduo.</w:t>
      </w:r>
    </w:p>
    <w:p w14:paraId="6BFA5F66"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7F2ACDE7"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282A0EE1"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FARMACINĖ forma ir KIEKIS PAKUOTĖJE</w:t>
      </w:r>
    </w:p>
    <w:p w14:paraId="7089A03B"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6AD4F71C" w14:textId="77777777" w:rsidR="003F6875" w:rsidRPr="002B7D9D" w:rsidRDefault="003F6875" w:rsidP="00F37DCF">
      <w:pPr>
        <w:spacing w:after="0" w:line="240" w:lineRule="auto"/>
        <w:rPr>
          <w:rFonts w:ascii="Times New Roman" w:eastAsia="Times New Roman" w:hAnsi="Times New Roman" w:cs="Times New Roman"/>
        </w:rPr>
      </w:pPr>
      <w:r w:rsidRPr="002B7D9D">
        <w:rPr>
          <w:rFonts w:ascii="Times New Roman" w:eastAsia="Times New Roman" w:hAnsi="Times New Roman" w:cs="Times New Roman"/>
          <w:highlight w:val="lightGray"/>
        </w:rPr>
        <w:t>Injekcinis tirpalas.</w:t>
      </w:r>
    </w:p>
    <w:p w14:paraId="0718DACC" w14:textId="024FF4F7" w:rsidR="003F6875" w:rsidRPr="002B7D9D" w:rsidRDefault="003F6875" w:rsidP="00F37DCF">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10</w:t>
      </w:r>
      <w:r w:rsidR="002B7D9D">
        <w:rPr>
          <w:rFonts w:ascii="Times New Roman" w:eastAsia="Times New Roman" w:hAnsi="Times New Roman" w:cs="Times New Roman"/>
        </w:rPr>
        <w:t> </w:t>
      </w:r>
      <w:r w:rsidRPr="002B7D9D">
        <w:rPr>
          <w:rFonts w:ascii="Times New Roman" w:eastAsia="Times New Roman" w:hAnsi="Times New Roman" w:cs="Times New Roman"/>
        </w:rPr>
        <w:t>x</w:t>
      </w:r>
      <w:r w:rsidR="002B7D9D">
        <w:rPr>
          <w:rFonts w:ascii="Times New Roman" w:eastAsia="Times New Roman" w:hAnsi="Times New Roman" w:cs="Times New Roman"/>
        </w:rPr>
        <w:t> </w:t>
      </w:r>
      <w:r w:rsidRPr="002B7D9D">
        <w:rPr>
          <w:rFonts w:ascii="Times New Roman" w:eastAsia="Times New Roman" w:hAnsi="Times New Roman" w:cs="Times New Roman"/>
        </w:rPr>
        <w:t>5</w:t>
      </w:r>
      <w:r w:rsidR="002B7D9D">
        <w:rPr>
          <w:rFonts w:ascii="Times New Roman" w:eastAsia="Times New Roman" w:hAnsi="Times New Roman" w:cs="Times New Roman"/>
        </w:rPr>
        <w:t> </w:t>
      </w:r>
      <w:r w:rsidRPr="002B7D9D">
        <w:rPr>
          <w:rFonts w:ascii="Times New Roman" w:eastAsia="Times New Roman" w:hAnsi="Times New Roman" w:cs="Times New Roman"/>
        </w:rPr>
        <w:t>ml</w:t>
      </w:r>
    </w:p>
    <w:p w14:paraId="5F8E6DB1" w14:textId="77777777" w:rsidR="003F6875" w:rsidRPr="002B7D9D" w:rsidRDefault="003F6875" w:rsidP="00F37DCF">
      <w:pPr>
        <w:spacing w:after="0" w:line="240" w:lineRule="auto"/>
        <w:rPr>
          <w:rFonts w:ascii="Times New Roman" w:eastAsia="Times New Roman" w:hAnsi="Times New Roman" w:cs="Times New Roman"/>
        </w:rPr>
      </w:pPr>
    </w:p>
    <w:p w14:paraId="7613183B"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55959614"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vartojimo METODAS IR būdas</w:t>
      </w:r>
    </w:p>
    <w:p w14:paraId="66AB66D6"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58951D52" w14:textId="77777777" w:rsidR="003F6875" w:rsidRPr="002B7D9D" w:rsidRDefault="003F6875" w:rsidP="00F37DCF">
      <w:pPr>
        <w:spacing w:after="0" w:line="240" w:lineRule="auto"/>
        <w:ind w:left="567" w:hanging="567"/>
        <w:rPr>
          <w:rFonts w:ascii="Times New Roman" w:eastAsia="Times New Roman" w:hAnsi="Times New Roman" w:cs="Times New Roman"/>
          <w:caps/>
        </w:rPr>
      </w:pPr>
      <w:r w:rsidRPr="002B7D9D">
        <w:rPr>
          <w:rFonts w:ascii="Times New Roman" w:eastAsia="Times New Roman" w:hAnsi="Times New Roman" w:cs="Times New Roman"/>
        </w:rPr>
        <w:t>Leisti į veną.</w:t>
      </w:r>
    </w:p>
    <w:p w14:paraId="6B92BD1C" w14:textId="77777777" w:rsidR="003F6875" w:rsidRPr="002B7D9D" w:rsidRDefault="003F6875" w:rsidP="00F37DCF">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Prieš vartojimą perskaitykite pakuotės lapelį.</w:t>
      </w:r>
    </w:p>
    <w:p w14:paraId="776DD1B5"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4B12F461"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31360F2C"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SPECIALUS Įspėjimas</w:t>
      </w:r>
      <w:r w:rsidRPr="002B7D9D">
        <w:rPr>
          <w:rFonts w:ascii="Times New Roman" w:eastAsia="Times New Roman" w:hAnsi="Times New Roman" w:cs="Times New Roman"/>
        </w:rPr>
        <w:t xml:space="preserve">, </w:t>
      </w:r>
      <w:r w:rsidRPr="002B7D9D">
        <w:rPr>
          <w:rFonts w:ascii="Times New Roman" w:eastAsia="Times New Roman" w:hAnsi="Times New Roman" w:cs="Times New Roman"/>
          <w:b/>
          <w:bCs/>
        </w:rPr>
        <w:t xml:space="preserve">KAD VAISTINĮ PREPARATĄ BŪTINA LAIKYTI </w:t>
      </w:r>
      <w:r w:rsidRPr="002B7D9D">
        <w:rPr>
          <w:rFonts w:ascii="Times New Roman" w:eastAsia="Times New Roman" w:hAnsi="Times New Roman" w:cs="Times New Roman"/>
          <w:b/>
          <w:caps/>
        </w:rPr>
        <w:t>vaikams nepastebimoje ir nepasiekiamoje vietoje</w:t>
      </w:r>
    </w:p>
    <w:p w14:paraId="01F0CDF9"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0E1A8BC6" w14:textId="77777777" w:rsidR="003F6875" w:rsidRPr="002B7D9D" w:rsidRDefault="003F6875" w:rsidP="00F37DCF">
      <w:pPr>
        <w:spacing w:after="0" w:line="240" w:lineRule="auto"/>
        <w:ind w:left="567" w:hanging="567"/>
        <w:rPr>
          <w:rFonts w:ascii="Times New Roman" w:eastAsia="Times New Roman" w:hAnsi="Times New Roman" w:cs="Times New Roman"/>
        </w:rPr>
      </w:pPr>
      <w:r w:rsidRPr="002B7D9D">
        <w:rPr>
          <w:rFonts w:ascii="Times New Roman" w:eastAsia="Times New Roman" w:hAnsi="Times New Roman" w:cs="Times New Roman"/>
        </w:rPr>
        <w:t>Laikyti vaikams nepastebimoje ir nepasiekiamoje vietoje.</w:t>
      </w:r>
    </w:p>
    <w:p w14:paraId="2B70D4E5"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22A414E2"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0BC1E4B7" w14:textId="77777777" w:rsidR="009079DC" w:rsidRPr="002B7D9D" w:rsidRDefault="009079DC" w:rsidP="00F37DCF">
      <w:pPr>
        <w:pStyle w:val="ListParagraph"/>
        <w:numPr>
          <w:ilvl w:val="0"/>
          <w:numId w:val="2"/>
        </w:num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bookmarkStart w:id="2" w:name="_Hlk497821216"/>
      <w:r w:rsidRPr="002B7D9D">
        <w:rPr>
          <w:rFonts w:ascii="Times New Roman" w:hAnsi="Times New Roman" w:cs="Times New Roman"/>
          <w:b/>
          <w:bCs/>
        </w:rPr>
        <w:t>KITAS (-I) SPECIALUS (-ŪS) ĮSPĖJIMAS (-AI) (JEI REIKIA)</w:t>
      </w:r>
    </w:p>
    <w:bookmarkEnd w:id="2"/>
    <w:p w14:paraId="28700651"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6CAF0FFD"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13055074"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tinkamumo laikas</w:t>
      </w:r>
    </w:p>
    <w:p w14:paraId="4DEC2936"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77F5E9DC" w14:textId="4355399D" w:rsidR="003F6875" w:rsidRPr="002B7D9D" w:rsidRDefault="002B7D9D" w:rsidP="00F37DCF">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w:t>
      </w:r>
      <w:r w:rsidR="009079DC" w:rsidRPr="002B7D9D">
        <w:rPr>
          <w:rFonts w:ascii="Times New Roman" w:eastAsia="Times New Roman" w:hAnsi="Times New Roman" w:cs="Times New Roman"/>
        </w:rPr>
        <w:t xml:space="preserve">: </w:t>
      </w:r>
      <w:r w:rsidRPr="00F61E41">
        <w:rPr>
          <w:rFonts w:ascii="Times New Roman" w:eastAsia="Times New Roman" w:hAnsi="Times New Roman" w:cs="Times New Roman"/>
          <w:highlight w:val="lightGray"/>
        </w:rPr>
        <w:t>MMMM</w:t>
      </w:r>
      <w:r w:rsidR="006571CC">
        <w:rPr>
          <w:rFonts w:ascii="Times New Roman" w:eastAsia="Times New Roman" w:hAnsi="Times New Roman" w:cs="Times New Roman"/>
          <w:highlight w:val="lightGray"/>
        </w:rPr>
        <w:t xml:space="preserve"> </w:t>
      </w:r>
      <w:r w:rsidR="009079DC" w:rsidRPr="00F61E41">
        <w:rPr>
          <w:rFonts w:ascii="Times New Roman" w:eastAsia="Times New Roman" w:hAnsi="Times New Roman" w:cs="Times New Roman"/>
          <w:highlight w:val="lightGray"/>
        </w:rPr>
        <w:t>mm</w:t>
      </w:r>
    </w:p>
    <w:p w14:paraId="301996AF" w14:textId="77777777" w:rsidR="003F6875" w:rsidRPr="002B7D9D" w:rsidRDefault="003F6875" w:rsidP="00F37DCF">
      <w:pPr>
        <w:spacing w:after="0" w:line="240" w:lineRule="auto"/>
        <w:ind w:left="567" w:hanging="567"/>
        <w:rPr>
          <w:rFonts w:ascii="Times New Roman" w:eastAsia="Times New Roman" w:hAnsi="Times New Roman" w:cs="Times New Roman"/>
        </w:rPr>
      </w:pPr>
      <w:r w:rsidRPr="002B7D9D">
        <w:rPr>
          <w:rFonts w:ascii="Times New Roman" w:eastAsia="Times New Roman" w:hAnsi="Times New Roman" w:cs="Times New Roman"/>
        </w:rPr>
        <w:t>Atidarius flakoną, vartoti nedelsiant.</w:t>
      </w:r>
    </w:p>
    <w:p w14:paraId="60B6717E" w14:textId="77777777" w:rsidR="003F6875" w:rsidRPr="002B7D9D" w:rsidRDefault="003F6875" w:rsidP="00F37DCF">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Apie praskiesto vaistinio preparato tinkamumo laiką ir laikymo sąlygas skaityti pakuotės lapelyje.</w:t>
      </w:r>
    </w:p>
    <w:p w14:paraId="522CD846"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1D71C5AE" w14:textId="08B8A20F" w:rsidR="00DA7C07" w:rsidRDefault="00DA7C07">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2E2DBED7"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30B96C4B"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SPECIALIOS laikymo sąlygos</w:t>
      </w:r>
    </w:p>
    <w:p w14:paraId="547C490B" w14:textId="77777777" w:rsidR="003F6875" w:rsidRPr="002B7D9D" w:rsidRDefault="003F6875" w:rsidP="00F37DCF">
      <w:pPr>
        <w:spacing w:after="0" w:line="240" w:lineRule="auto"/>
        <w:rPr>
          <w:rFonts w:ascii="Times New Roman" w:eastAsia="Times New Roman" w:hAnsi="Times New Roman" w:cs="Times New Roman"/>
        </w:rPr>
      </w:pPr>
    </w:p>
    <w:p w14:paraId="3F0B15FE" w14:textId="77777777" w:rsidR="003F6875" w:rsidRPr="002B7D9D" w:rsidRDefault="003F6875" w:rsidP="00F37DCF">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Laikyti šaldytuve</w:t>
      </w:r>
      <w:r w:rsidRPr="002B7D9D">
        <w:rPr>
          <w:rFonts w:ascii="Times New Roman" w:eastAsia="Times New Roman" w:hAnsi="Times New Roman" w:cs="Times New Roman"/>
        </w:rPr>
        <w:t xml:space="preserve">. </w:t>
      </w:r>
    </w:p>
    <w:p w14:paraId="54D362FD" w14:textId="77777777" w:rsidR="00D339D8" w:rsidRDefault="00D339D8" w:rsidP="00F37DCF">
      <w:pPr>
        <w:spacing w:after="0" w:line="240" w:lineRule="auto"/>
        <w:ind w:left="567" w:hanging="567"/>
        <w:rPr>
          <w:rFonts w:ascii="Times New Roman" w:eastAsia="Times New Roman" w:hAnsi="Times New Roman" w:cs="Times New Roman"/>
        </w:rPr>
      </w:pPr>
    </w:p>
    <w:p w14:paraId="55AE167A" w14:textId="77777777" w:rsidR="00DA7C07" w:rsidRPr="002B7D9D" w:rsidRDefault="00DA7C07" w:rsidP="00F37DCF">
      <w:pPr>
        <w:spacing w:after="0" w:line="240" w:lineRule="auto"/>
        <w:ind w:left="567" w:hanging="567"/>
        <w:rPr>
          <w:rFonts w:ascii="Times New Roman" w:eastAsia="Times New Roman" w:hAnsi="Times New Roman" w:cs="Times New Roman"/>
        </w:rPr>
      </w:pPr>
    </w:p>
    <w:p w14:paraId="66B40FDB" w14:textId="77777777" w:rsidR="003F6875" w:rsidRPr="002B7D9D" w:rsidRDefault="003F6875" w:rsidP="00F37DCF">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2B7D9D">
        <w:rPr>
          <w:rFonts w:ascii="Times New Roman" w:eastAsia="Times New Roman" w:hAnsi="Times New Roman" w:cs="Times New Roman"/>
          <w:b/>
          <w:caps/>
        </w:rPr>
        <w:t>specialios atsargumo priemonės</w:t>
      </w:r>
      <w:r w:rsidRPr="002B7D9D">
        <w:rPr>
          <w:rFonts w:ascii="Times New Roman" w:eastAsia="Times New Roman" w:hAnsi="Times New Roman" w:cs="Times New Roman"/>
          <w:b/>
        </w:rPr>
        <w:t xml:space="preserve"> DĖL NESUVARTOTO </w:t>
      </w:r>
      <w:r w:rsidRPr="002B7D9D">
        <w:rPr>
          <w:rFonts w:ascii="Times New Roman" w:eastAsia="Times New Roman" w:hAnsi="Times New Roman" w:cs="Times New Roman"/>
          <w:b/>
          <w:bCs/>
          <w:caps/>
        </w:rPr>
        <w:t>VAISTINIO PREPARATO AR JO ATLIEKŲ TVARKYMO</w:t>
      </w:r>
      <w:r w:rsidRPr="002B7D9D">
        <w:rPr>
          <w:rFonts w:ascii="Times New Roman" w:eastAsia="Times New Roman" w:hAnsi="Times New Roman" w:cs="Times New Roman"/>
          <w:caps/>
        </w:rPr>
        <w:t xml:space="preserve"> </w:t>
      </w:r>
      <w:r w:rsidRPr="002B7D9D">
        <w:rPr>
          <w:rFonts w:ascii="Times New Roman" w:eastAsia="Times New Roman" w:hAnsi="Times New Roman" w:cs="Times New Roman"/>
          <w:b/>
          <w:caps/>
        </w:rPr>
        <w:t>(jei reikia)</w:t>
      </w:r>
    </w:p>
    <w:p w14:paraId="24D14237"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0AE602EA"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350A70B3" w14:textId="77777777" w:rsidR="009079DC" w:rsidRPr="002B7D9D" w:rsidRDefault="009079DC" w:rsidP="00F37DC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2B7D9D">
        <w:rPr>
          <w:rFonts w:ascii="Times New Roman" w:hAnsi="Times New Roman" w:cs="Times New Roman"/>
          <w:b/>
          <w:bCs/>
        </w:rPr>
        <w:t xml:space="preserve">LYGIAGRETUS IMPORTUOTOJAS </w:t>
      </w:r>
    </w:p>
    <w:p w14:paraId="6C924483" w14:textId="77777777" w:rsidR="003F6875" w:rsidRPr="002B7D9D" w:rsidRDefault="003F6875" w:rsidP="00F37DCF">
      <w:pPr>
        <w:spacing w:after="0" w:line="240" w:lineRule="auto"/>
        <w:ind w:left="567" w:hanging="567"/>
        <w:rPr>
          <w:rFonts w:ascii="Times New Roman" w:eastAsia="Times New Roman" w:hAnsi="Times New Roman" w:cs="Times New Roman"/>
          <w:caps/>
        </w:rPr>
      </w:pPr>
    </w:p>
    <w:p w14:paraId="425B4C5A" w14:textId="379024F0" w:rsidR="003F6875" w:rsidRPr="002B7D9D" w:rsidRDefault="009079DC" w:rsidP="00F61E41">
      <w:pPr>
        <w:spacing w:after="0" w:line="240" w:lineRule="auto"/>
        <w:rPr>
          <w:rFonts w:ascii="Times New Roman" w:hAnsi="Times New Roman" w:cs="Times New Roman"/>
          <w:noProof/>
        </w:rPr>
      </w:pPr>
      <w:r w:rsidRPr="002B7D9D">
        <w:rPr>
          <w:rFonts w:ascii="Times New Roman" w:hAnsi="Times New Roman" w:cs="Times New Roman"/>
        </w:rPr>
        <w:t>Lygiagretus importuotojas UAB „Lex ano“</w:t>
      </w:r>
      <w:r w:rsidR="002B7D9D" w:rsidRPr="00F61E41">
        <w:rPr>
          <w:rFonts w:ascii="Times New Roman" w:hAnsi="Times New Roman" w:cs="Times New Roman"/>
          <w:highlight w:val="lightGray"/>
        </w:rPr>
        <w:t>, Naugarduko g. 3, LT-03231 Vilnius, Lietuva</w:t>
      </w:r>
    </w:p>
    <w:p w14:paraId="438CEECA" w14:textId="77777777" w:rsidR="003F6875" w:rsidRDefault="003F6875" w:rsidP="00F37DCF">
      <w:pPr>
        <w:spacing w:after="0" w:line="240" w:lineRule="auto"/>
        <w:ind w:left="567" w:hanging="567"/>
        <w:rPr>
          <w:rFonts w:ascii="Times New Roman" w:eastAsia="Times New Roman" w:hAnsi="Times New Roman" w:cs="Times New Roman"/>
          <w:caps/>
        </w:rPr>
      </w:pPr>
    </w:p>
    <w:p w14:paraId="44F167B1" w14:textId="77777777" w:rsidR="002B7D9D" w:rsidRPr="002B7D9D" w:rsidRDefault="002B7D9D" w:rsidP="00F37DCF">
      <w:pPr>
        <w:spacing w:after="0" w:line="240" w:lineRule="auto"/>
        <w:ind w:left="567" w:hanging="567"/>
        <w:rPr>
          <w:rFonts w:ascii="Times New Roman" w:eastAsia="Times New Roman" w:hAnsi="Times New Roman" w:cs="Times New Roman"/>
          <w:caps/>
        </w:rPr>
      </w:pPr>
    </w:p>
    <w:p w14:paraId="10B189E9" w14:textId="77777777" w:rsidR="009079DC" w:rsidRPr="002B7D9D" w:rsidRDefault="009079DC" w:rsidP="00F37DCF">
      <w:pPr>
        <w:pStyle w:val="ListParagraph"/>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2B7D9D">
        <w:rPr>
          <w:rFonts w:ascii="Times New Roman" w:hAnsi="Times New Roman" w:cs="Times New Roman"/>
          <w:b/>
          <w:bCs/>
        </w:rPr>
        <w:t>LYGIAGRETAUS IMPORTO LEIDIMO NUMERIS</w:t>
      </w:r>
    </w:p>
    <w:p w14:paraId="060470E9"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736C5623" w14:textId="2FE5CA0E" w:rsidR="003F6875" w:rsidRDefault="009079DC" w:rsidP="00F61E41">
      <w:pPr>
        <w:spacing w:after="0" w:line="240" w:lineRule="auto"/>
        <w:rPr>
          <w:rFonts w:ascii="Times New Roman" w:hAnsi="Times New Roman" w:cs="Times New Roman"/>
        </w:rPr>
      </w:pPr>
      <w:r w:rsidRPr="002B7D9D">
        <w:rPr>
          <w:rFonts w:ascii="Times New Roman" w:hAnsi="Times New Roman" w:cs="Times New Roman"/>
        </w:rPr>
        <w:t>LT/L/1</w:t>
      </w:r>
      <w:r w:rsidR="00F516F5" w:rsidRPr="002B7D9D">
        <w:rPr>
          <w:rFonts w:ascii="Times New Roman" w:hAnsi="Times New Roman" w:cs="Times New Roman"/>
        </w:rPr>
        <w:t>8/0684/001</w:t>
      </w:r>
    </w:p>
    <w:p w14:paraId="1E315F19" w14:textId="77777777" w:rsidR="003F6875" w:rsidRDefault="003F6875" w:rsidP="00F37DCF">
      <w:pPr>
        <w:spacing w:after="0" w:line="240" w:lineRule="auto"/>
        <w:rPr>
          <w:rFonts w:ascii="Times New Roman" w:eastAsia="Times New Roman" w:hAnsi="Times New Roman" w:cs="Times New Roman"/>
        </w:rPr>
      </w:pPr>
    </w:p>
    <w:p w14:paraId="40F338F6" w14:textId="77777777" w:rsidR="002B7D9D" w:rsidRPr="002B7D9D" w:rsidRDefault="002B7D9D" w:rsidP="00F61E41">
      <w:pPr>
        <w:spacing w:after="0" w:line="240" w:lineRule="auto"/>
        <w:rPr>
          <w:rFonts w:ascii="Times New Roman" w:eastAsia="Times New Roman" w:hAnsi="Times New Roman" w:cs="Times New Roman"/>
        </w:rPr>
      </w:pPr>
    </w:p>
    <w:p w14:paraId="671A0896"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B7D9D">
        <w:rPr>
          <w:rFonts w:ascii="Times New Roman" w:eastAsia="Times New Roman" w:hAnsi="Times New Roman" w:cs="Times New Roman"/>
          <w:b/>
          <w:caps/>
        </w:rPr>
        <w:t>13.</w:t>
      </w:r>
      <w:r w:rsidRPr="002B7D9D">
        <w:rPr>
          <w:rFonts w:ascii="Times New Roman" w:eastAsia="Times New Roman" w:hAnsi="Times New Roman" w:cs="Times New Roman"/>
          <w:b/>
          <w:caps/>
        </w:rPr>
        <w:tab/>
        <w:t>serijos numeris</w:t>
      </w:r>
    </w:p>
    <w:p w14:paraId="6CC85FC5"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5E0EFD61" w14:textId="1D853DC6" w:rsidR="003F6875" w:rsidRPr="002B7D9D" w:rsidRDefault="002B7D9D" w:rsidP="00F37DCF">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Lot</w:t>
      </w:r>
      <w:r w:rsidR="009079DC" w:rsidRPr="002B7D9D">
        <w:rPr>
          <w:rFonts w:ascii="Times New Roman" w:eastAsia="Times New Roman" w:hAnsi="Times New Roman" w:cs="Times New Roman"/>
        </w:rPr>
        <w:t xml:space="preserve">: </w:t>
      </w:r>
    </w:p>
    <w:p w14:paraId="001B52FA"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334AE10A"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5AA81A85"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B7D9D">
        <w:rPr>
          <w:rFonts w:ascii="Times New Roman" w:eastAsia="Times New Roman" w:hAnsi="Times New Roman" w:cs="Times New Roman"/>
          <w:b/>
          <w:caps/>
        </w:rPr>
        <w:t>14.</w:t>
      </w:r>
      <w:r w:rsidRPr="002B7D9D">
        <w:rPr>
          <w:rFonts w:ascii="Times New Roman" w:eastAsia="Times New Roman" w:hAnsi="Times New Roman" w:cs="Times New Roman"/>
          <w:b/>
          <w:caps/>
        </w:rPr>
        <w:tab/>
      </w:r>
      <w:r w:rsidRPr="002B7D9D">
        <w:rPr>
          <w:rFonts w:ascii="Times New Roman" w:eastAsia="Times New Roman" w:hAnsi="Times New Roman" w:cs="Times New Roman"/>
          <w:b/>
        </w:rPr>
        <w:t>PARDAVIMO (IŠDAVIMO)</w:t>
      </w:r>
      <w:r w:rsidRPr="002B7D9D">
        <w:rPr>
          <w:rFonts w:ascii="Times New Roman" w:eastAsia="Times New Roman" w:hAnsi="Times New Roman" w:cs="Times New Roman"/>
          <w:b/>
          <w:caps/>
        </w:rPr>
        <w:t xml:space="preserve"> tvarka</w:t>
      </w:r>
    </w:p>
    <w:p w14:paraId="7E0E3907"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02AEC426" w14:textId="77777777" w:rsidR="003F6875" w:rsidRPr="002B7D9D" w:rsidRDefault="003F6875" w:rsidP="00F37DCF">
      <w:pPr>
        <w:spacing w:after="0" w:line="240" w:lineRule="auto"/>
        <w:ind w:left="567" w:hanging="567"/>
        <w:rPr>
          <w:rFonts w:ascii="Times New Roman" w:eastAsia="Times New Roman" w:hAnsi="Times New Roman" w:cs="Times New Roman"/>
        </w:rPr>
      </w:pPr>
      <w:r w:rsidRPr="002B7D9D">
        <w:rPr>
          <w:rFonts w:ascii="Times New Roman" w:eastAsia="Times New Roman" w:hAnsi="Times New Roman" w:cs="Times New Roman"/>
        </w:rPr>
        <w:t xml:space="preserve">Receptinis </w:t>
      </w:r>
      <w:r w:rsidR="00485E98" w:rsidRPr="002B7D9D">
        <w:rPr>
          <w:rFonts w:ascii="Times New Roman" w:eastAsia="Times New Roman" w:hAnsi="Times New Roman" w:cs="Times New Roman"/>
        </w:rPr>
        <w:t>vaistas.</w:t>
      </w:r>
    </w:p>
    <w:p w14:paraId="05A78A00"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0765CB37"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6731C3B4" w14:textId="77777777" w:rsidR="003F6875" w:rsidRPr="002B7D9D" w:rsidRDefault="003F6875" w:rsidP="00F37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2B7D9D">
        <w:rPr>
          <w:rFonts w:ascii="Times New Roman" w:eastAsia="Times New Roman" w:hAnsi="Times New Roman" w:cs="Times New Roman"/>
          <w:b/>
          <w:caps/>
        </w:rPr>
        <w:t>15.</w:t>
      </w:r>
      <w:r w:rsidRPr="002B7D9D">
        <w:rPr>
          <w:rFonts w:ascii="Times New Roman" w:eastAsia="Times New Roman" w:hAnsi="Times New Roman" w:cs="Times New Roman"/>
          <w:b/>
          <w:caps/>
        </w:rPr>
        <w:tab/>
        <w:t>vartojimo instrukcijA</w:t>
      </w:r>
    </w:p>
    <w:p w14:paraId="7B2DACF4" w14:textId="77777777" w:rsidR="003F6875" w:rsidRPr="002B7D9D" w:rsidRDefault="003F6875" w:rsidP="00F37DCF">
      <w:pPr>
        <w:spacing w:after="0" w:line="240" w:lineRule="auto"/>
        <w:ind w:left="567" w:hanging="567"/>
        <w:rPr>
          <w:rFonts w:ascii="Times New Roman" w:eastAsia="Times New Roman" w:hAnsi="Times New Roman" w:cs="Times New Roman"/>
        </w:rPr>
      </w:pPr>
    </w:p>
    <w:p w14:paraId="2250FA6A" w14:textId="77777777" w:rsidR="003F6875" w:rsidRPr="002B7D9D" w:rsidRDefault="003F6875" w:rsidP="00F37DCF">
      <w:pPr>
        <w:spacing w:after="0" w:line="240" w:lineRule="auto"/>
        <w:rPr>
          <w:rFonts w:ascii="Times New Roman" w:eastAsia="Times New Roman" w:hAnsi="Times New Roman" w:cs="Times New Roman"/>
        </w:rPr>
      </w:pPr>
    </w:p>
    <w:p w14:paraId="17A36C08" w14:textId="77777777" w:rsidR="003F6875" w:rsidRPr="002B7D9D" w:rsidRDefault="003F6875" w:rsidP="00F37DC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B7D9D">
        <w:rPr>
          <w:rFonts w:ascii="Times New Roman" w:eastAsia="Times New Roman" w:hAnsi="Times New Roman" w:cs="Times New Roman"/>
          <w:b/>
          <w:noProof/>
        </w:rPr>
        <w:t>16.</w:t>
      </w:r>
      <w:r w:rsidRPr="002B7D9D">
        <w:rPr>
          <w:rFonts w:ascii="Times New Roman" w:eastAsia="Times New Roman" w:hAnsi="Times New Roman" w:cs="Times New Roman"/>
          <w:b/>
          <w:noProof/>
        </w:rPr>
        <w:tab/>
        <w:t>INFORMACIJA BRAILIO RAŠTU</w:t>
      </w:r>
    </w:p>
    <w:p w14:paraId="7374393B" w14:textId="77777777" w:rsidR="003F6875" w:rsidRPr="002B7D9D" w:rsidRDefault="003F6875" w:rsidP="00F37DCF">
      <w:pPr>
        <w:spacing w:after="0" w:line="240" w:lineRule="auto"/>
        <w:rPr>
          <w:rFonts w:ascii="Times New Roman" w:eastAsia="Times New Roman" w:hAnsi="Times New Roman" w:cs="Times New Roman"/>
        </w:rPr>
      </w:pPr>
    </w:p>
    <w:p w14:paraId="4CC493D4" w14:textId="77777777" w:rsidR="009079DC" w:rsidRPr="002B7D9D" w:rsidRDefault="009079DC" w:rsidP="00F61E41">
      <w:pPr>
        <w:spacing w:after="0" w:line="240" w:lineRule="auto"/>
        <w:rPr>
          <w:rFonts w:ascii="Times New Roman" w:hAnsi="Times New Roman" w:cs="Times New Roman"/>
        </w:rPr>
      </w:pPr>
      <w:r w:rsidRPr="002B7D9D">
        <w:rPr>
          <w:rFonts w:ascii="Times New Roman" w:hAnsi="Times New Roman" w:cs="Times New Roman"/>
          <w:noProof/>
          <w:highlight w:val="lightGray"/>
        </w:rPr>
        <w:t>Priimtas pagrindimas informacijos Brailio raštu nepateikti.</w:t>
      </w:r>
    </w:p>
    <w:p w14:paraId="2C680E8C" w14:textId="77777777" w:rsidR="009079DC" w:rsidRDefault="009079DC" w:rsidP="00F37DCF">
      <w:pPr>
        <w:tabs>
          <w:tab w:val="left" w:pos="567"/>
        </w:tabs>
        <w:spacing w:after="0" w:line="240" w:lineRule="auto"/>
        <w:rPr>
          <w:rFonts w:ascii="Times New Roman" w:hAnsi="Times New Roman" w:cs="Times New Roman"/>
          <w:noProof/>
          <w:shd w:val="clear" w:color="auto" w:fill="CCCCCC"/>
        </w:rPr>
      </w:pPr>
    </w:p>
    <w:p w14:paraId="2021651C" w14:textId="77777777" w:rsidR="002B7D9D" w:rsidRPr="002B7D9D" w:rsidRDefault="002B7D9D" w:rsidP="00F61E41">
      <w:pPr>
        <w:tabs>
          <w:tab w:val="left" w:pos="567"/>
        </w:tabs>
        <w:spacing w:after="0" w:line="240" w:lineRule="auto"/>
        <w:rPr>
          <w:rFonts w:ascii="Times New Roman" w:hAnsi="Times New Roman" w:cs="Times New Roman"/>
          <w:noProof/>
          <w:shd w:val="clear" w:color="auto" w:fill="CCCCCC"/>
        </w:rPr>
      </w:pPr>
    </w:p>
    <w:p w14:paraId="2F02E53B" w14:textId="77777777" w:rsidR="009079DC" w:rsidRPr="002B7D9D" w:rsidRDefault="009079DC" w:rsidP="00F61E41">
      <w:pPr>
        <w:pStyle w:val="ListParagraph"/>
        <w:keepNext/>
        <w:numPr>
          <w:ilvl w:val="0"/>
          <w:numId w:val="4"/>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snapToGrid w:val="0"/>
        </w:rPr>
      </w:pPr>
      <w:r w:rsidRPr="002B7D9D">
        <w:rPr>
          <w:rFonts w:ascii="Times New Roman" w:hAnsi="Times New Roman" w:cs="Times New Roman"/>
          <w:b/>
          <w:noProof/>
          <w:snapToGrid w:val="0"/>
        </w:rPr>
        <w:t>UNIKALUS IDENTIFIKATORIUS – 2D BRŪKŠNINIS KODAS</w:t>
      </w:r>
    </w:p>
    <w:p w14:paraId="1D20D024" w14:textId="77777777" w:rsidR="009079DC" w:rsidRPr="002B7D9D" w:rsidRDefault="009079DC" w:rsidP="00F61E41">
      <w:pPr>
        <w:tabs>
          <w:tab w:val="left" w:pos="567"/>
        </w:tabs>
        <w:spacing w:after="0" w:line="240" w:lineRule="auto"/>
        <w:rPr>
          <w:rFonts w:ascii="Times New Roman" w:hAnsi="Times New Roman" w:cs="Times New Roman"/>
          <w:noProof/>
          <w:snapToGrid w:val="0"/>
        </w:rPr>
      </w:pPr>
    </w:p>
    <w:p w14:paraId="0EDDC867" w14:textId="560C63BD" w:rsidR="009079DC" w:rsidRPr="002B7D9D" w:rsidRDefault="009079DC" w:rsidP="00F61E41">
      <w:pPr>
        <w:spacing w:after="0" w:line="240" w:lineRule="auto"/>
        <w:rPr>
          <w:rFonts w:ascii="Times New Roman" w:hAnsi="Times New Roman" w:cs="Times New Roman"/>
          <w:noProof/>
        </w:rPr>
      </w:pPr>
      <w:r w:rsidRPr="002B7D9D">
        <w:rPr>
          <w:rFonts w:ascii="Times New Roman" w:hAnsi="Times New Roman" w:cs="Times New Roman"/>
          <w:noProof/>
          <w:highlight w:val="lightGray"/>
        </w:rPr>
        <w:t>2D brūkšninis kodas su nurodytu unikaliu identifikatoriumi.</w:t>
      </w:r>
    </w:p>
    <w:p w14:paraId="5AEB9CB3" w14:textId="77777777" w:rsidR="009079DC" w:rsidRPr="002B7D9D" w:rsidRDefault="009079DC" w:rsidP="00F61E41">
      <w:pPr>
        <w:tabs>
          <w:tab w:val="left" w:pos="567"/>
        </w:tabs>
        <w:spacing w:after="0" w:line="240" w:lineRule="auto"/>
        <w:rPr>
          <w:rFonts w:ascii="Times New Roman" w:hAnsi="Times New Roman" w:cs="Times New Roman"/>
          <w:noProof/>
          <w:snapToGrid w:val="0"/>
        </w:rPr>
      </w:pPr>
    </w:p>
    <w:p w14:paraId="1BE75832" w14:textId="77777777" w:rsidR="009079DC" w:rsidRPr="002B7D9D" w:rsidRDefault="009079DC" w:rsidP="00F61E41">
      <w:pPr>
        <w:tabs>
          <w:tab w:val="left" w:pos="567"/>
        </w:tabs>
        <w:spacing w:after="0" w:line="240" w:lineRule="auto"/>
        <w:rPr>
          <w:rFonts w:ascii="Times New Roman" w:hAnsi="Times New Roman" w:cs="Times New Roman"/>
          <w:noProof/>
          <w:snapToGrid w:val="0"/>
        </w:rPr>
      </w:pPr>
    </w:p>
    <w:p w14:paraId="152F2F7D" w14:textId="77777777" w:rsidR="009079DC" w:rsidRPr="002B7D9D" w:rsidRDefault="009079DC" w:rsidP="00F61E41">
      <w:pPr>
        <w:pStyle w:val="ListParagraph"/>
        <w:keepNext/>
        <w:numPr>
          <w:ilvl w:val="0"/>
          <w:numId w:val="4"/>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snapToGrid w:val="0"/>
        </w:rPr>
      </w:pPr>
      <w:r w:rsidRPr="002B7D9D">
        <w:rPr>
          <w:rFonts w:ascii="Times New Roman" w:hAnsi="Times New Roman" w:cs="Times New Roman"/>
          <w:b/>
          <w:noProof/>
          <w:snapToGrid w:val="0"/>
        </w:rPr>
        <w:t>UNIKALUS IDENTIFIKATORIUS – ŽMONĖMS SUPRANTAMI DUOMENYS</w:t>
      </w:r>
    </w:p>
    <w:p w14:paraId="4E3D8029" w14:textId="77777777" w:rsidR="009079DC" w:rsidRPr="002B7D9D" w:rsidRDefault="009079DC" w:rsidP="00F61E41">
      <w:pPr>
        <w:tabs>
          <w:tab w:val="left" w:pos="567"/>
        </w:tabs>
        <w:spacing w:after="0" w:line="240" w:lineRule="auto"/>
        <w:rPr>
          <w:rFonts w:ascii="Times New Roman" w:hAnsi="Times New Roman" w:cs="Times New Roman"/>
          <w:noProof/>
          <w:snapToGrid w:val="0"/>
        </w:rPr>
      </w:pPr>
    </w:p>
    <w:p w14:paraId="286A961D" w14:textId="4DEDF3AA" w:rsidR="009079DC" w:rsidRPr="00F61E41" w:rsidRDefault="009079DC" w:rsidP="00F61E41">
      <w:pPr>
        <w:spacing w:after="0" w:line="240" w:lineRule="auto"/>
        <w:rPr>
          <w:rFonts w:ascii="Times New Roman" w:hAnsi="Times New Roman" w:cs="Times New Roman"/>
          <w:highlight w:val="lightGray"/>
        </w:rPr>
      </w:pPr>
      <w:r w:rsidRPr="00F61E41">
        <w:rPr>
          <w:rFonts w:ascii="Times New Roman" w:hAnsi="Times New Roman" w:cs="Times New Roman"/>
        </w:rPr>
        <w:t>PC:</w:t>
      </w:r>
    </w:p>
    <w:p w14:paraId="1C0D9B9F" w14:textId="4FD0C5F2" w:rsidR="009079DC" w:rsidRPr="002B7D9D" w:rsidRDefault="009079DC" w:rsidP="00F61E41">
      <w:pPr>
        <w:spacing w:after="0" w:line="240" w:lineRule="auto"/>
        <w:rPr>
          <w:rFonts w:ascii="Times New Roman" w:hAnsi="Times New Roman" w:cs="Times New Roman"/>
          <w:highlight w:val="lightGray"/>
        </w:rPr>
      </w:pPr>
      <w:r w:rsidRPr="00F61E41">
        <w:rPr>
          <w:rFonts w:ascii="Times New Roman" w:hAnsi="Times New Roman" w:cs="Times New Roman"/>
        </w:rPr>
        <w:t>SN:</w:t>
      </w:r>
    </w:p>
    <w:p w14:paraId="2B7F542C" w14:textId="40FC9F9E" w:rsidR="002B7D9D" w:rsidRPr="002B7D9D" w:rsidRDefault="009079DC" w:rsidP="00F61E41">
      <w:pPr>
        <w:spacing w:after="0" w:line="240" w:lineRule="auto"/>
        <w:rPr>
          <w:rFonts w:ascii="Times New Roman" w:hAnsi="Times New Roman" w:cs="Times New Roman"/>
        </w:rPr>
      </w:pPr>
      <w:r w:rsidRPr="002B7D9D">
        <w:rPr>
          <w:rFonts w:ascii="Times New Roman" w:hAnsi="Times New Roman" w:cs="Times New Roman"/>
          <w:highlight w:val="lightGray"/>
        </w:rPr>
        <w:t>NN:</w:t>
      </w:r>
    </w:p>
    <w:p w14:paraId="61C9E54F" w14:textId="3684587A" w:rsidR="009079DC" w:rsidRPr="002B7D9D" w:rsidRDefault="009079DC" w:rsidP="00F61E41">
      <w:pPr>
        <w:spacing w:after="0" w:line="240" w:lineRule="auto"/>
        <w:rPr>
          <w:rFonts w:ascii="Times New Roman" w:hAnsi="Times New Roman" w:cs="Times New Roman"/>
          <w:noProof/>
          <w:shd w:val="clear" w:color="auto" w:fill="CCCCCC"/>
        </w:rPr>
      </w:pPr>
    </w:p>
    <w:p w14:paraId="196EE3DD" w14:textId="77777777" w:rsidR="009079DC" w:rsidRPr="002B7D9D" w:rsidRDefault="009079DC" w:rsidP="00F61E41">
      <w:pPr>
        <w:spacing w:after="0" w:line="240" w:lineRule="auto"/>
        <w:rPr>
          <w:rFonts w:ascii="Times New Roman" w:hAnsi="Times New Roman" w:cs="Times New Roman"/>
          <w:noProof/>
          <w:vanish/>
        </w:rPr>
      </w:pPr>
    </w:p>
    <w:p w14:paraId="4E2858CC" w14:textId="77777777" w:rsidR="009079DC" w:rsidRPr="002B7D9D" w:rsidRDefault="009079DC" w:rsidP="00F61E41">
      <w:pPr>
        <w:keepNext/>
        <w:tabs>
          <w:tab w:val="left" w:pos="720"/>
        </w:tabs>
        <w:spacing w:after="0" w:line="240" w:lineRule="auto"/>
        <w:outlineLvl w:val="1"/>
        <w:rPr>
          <w:rFonts w:ascii="Times New Roman" w:eastAsia="MS Mincho" w:hAnsi="Times New Roman" w:cs="Times New Roman"/>
        </w:rPr>
      </w:pPr>
      <w:r w:rsidRPr="002B7D9D">
        <w:rPr>
          <w:rFonts w:ascii="Times New Roman" w:eastAsia="MS Mincho" w:hAnsi="Times New Roman" w:cs="Times New Roman"/>
        </w:rPr>
        <w:t>------------------------------------------------------------------------------------------------------------------------</w:t>
      </w:r>
    </w:p>
    <w:p w14:paraId="7CE356D5" w14:textId="3B4776FF" w:rsidR="009079DC" w:rsidRDefault="009079DC" w:rsidP="00F61E41">
      <w:pPr>
        <w:spacing w:after="0" w:line="240" w:lineRule="auto"/>
        <w:rPr>
          <w:rFonts w:ascii="Times New Roman" w:hAnsi="Times New Roman" w:cs="Times New Roman"/>
        </w:rPr>
      </w:pPr>
      <w:r w:rsidRPr="002B7D9D">
        <w:rPr>
          <w:rFonts w:ascii="Times New Roman" w:eastAsia="Batang" w:hAnsi="Times New Roman" w:cs="Times New Roman"/>
          <w:color w:val="000000" w:themeColor="text1"/>
        </w:rPr>
        <w:t xml:space="preserve">Gamintojas: </w:t>
      </w:r>
      <w:r w:rsidRPr="002B7D9D">
        <w:rPr>
          <w:rFonts w:ascii="Times New Roman" w:hAnsi="Times New Roman" w:cs="Times New Roman"/>
        </w:rPr>
        <w:t>Hikma Farmacêutica (Portugal), S.A., Estrada do Rio da Mó</w:t>
      </w:r>
      <w:r w:rsidR="001E7CD4">
        <w:rPr>
          <w:rFonts w:ascii="Times New Roman" w:hAnsi="Times New Roman" w:cs="Times New Roman"/>
        </w:rPr>
        <w:t>,</w:t>
      </w:r>
      <w:r w:rsidRPr="002B7D9D">
        <w:rPr>
          <w:rFonts w:ascii="Times New Roman" w:hAnsi="Times New Roman" w:cs="Times New Roman"/>
        </w:rPr>
        <w:t xml:space="preserve"> </w:t>
      </w:r>
      <w:r w:rsidR="001E7CD4">
        <w:rPr>
          <w:rFonts w:ascii="Times New Roman" w:hAnsi="Times New Roman" w:cs="Times New Roman"/>
        </w:rPr>
        <w:t>n</w:t>
      </w:r>
      <w:r w:rsidR="001E7CD4" w:rsidRPr="001E7CD4">
        <w:rPr>
          <w:rFonts w:ascii="Times New Roman" w:hAnsi="Times New Roman" w:cs="Times New Roman"/>
        </w:rPr>
        <w:t>º</w:t>
      </w:r>
      <w:r w:rsidRPr="002B7D9D">
        <w:rPr>
          <w:rFonts w:ascii="Times New Roman" w:hAnsi="Times New Roman" w:cs="Times New Roman"/>
        </w:rPr>
        <w:t>8, 8A</w:t>
      </w:r>
      <w:r w:rsidR="001E7CD4">
        <w:rPr>
          <w:rFonts w:ascii="Times New Roman" w:hAnsi="Times New Roman" w:cs="Times New Roman"/>
        </w:rPr>
        <w:t>,</w:t>
      </w:r>
      <w:r w:rsidRPr="002B7D9D">
        <w:rPr>
          <w:rFonts w:ascii="Times New Roman" w:hAnsi="Times New Roman" w:cs="Times New Roman"/>
        </w:rPr>
        <w:t xml:space="preserve"> 8B, </w:t>
      </w:r>
      <w:r w:rsidR="001E7CD4" w:rsidRPr="001E7CD4">
        <w:rPr>
          <w:rFonts w:ascii="Times New Roman" w:hAnsi="Times New Roman" w:cs="Times New Roman"/>
        </w:rPr>
        <w:t>Fervença</w:t>
      </w:r>
      <w:r w:rsidR="001E7CD4">
        <w:rPr>
          <w:rFonts w:ascii="Times New Roman" w:hAnsi="Times New Roman" w:cs="Times New Roman"/>
        </w:rPr>
        <w:t xml:space="preserve">, </w:t>
      </w:r>
      <w:r w:rsidRPr="002B7D9D">
        <w:rPr>
          <w:rFonts w:ascii="Times New Roman" w:hAnsi="Times New Roman" w:cs="Times New Roman"/>
        </w:rPr>
        <w:t>2705-906 Terrugem SNT, Portugalija.</w:t>
      </w:r>
    </w:p>
    <w:p w14:paraId="6C65ED7D" w14:textId="77777777" w:rsidR="002B7D9D" w:rsidRDefault="002B7D9D">
      <w:pPr>
        <w:spacing w:after="0" w:line="240" w:lineRule="auto"/>
        <w:rPr>
          <w:rFonts w:ascii="Times New Roman" w:hAnsi="Times New Roman" w:cs="Times New Roman"/>
        </w:rPr>
      </w:pPr>
    </w:p>
    <w:p w14:paraId="3962DD67" w14:textId="694BA5CA" w:rsidR="003F6875" w:rsidRPr="00F61E41" w:rsidRDefault="008D1A6D" w:rsidP="00F61E41">
      <w:pPr>
        <w:spacing w:after="0" w:line="240" w:lineRule="auto"/>
        <w:rPr>
          <w:rFonts w:ascii="Times New Roman" w:hAnsi="Times New Roman" w:cs="Times New Roman"/>
          <w:iCs/>
          <w:color w:val="000000" w:themeColor="text1"/>
        </w:rPr>
      </w:pPr>
      <w:r w:rsidRPr="008D1A6D">
        <w:rPr>
          <w:rFonts w:ascii="Times New Roman" w:hAnsi="Times New Roman" w:cs="Times New Roman"/>
          <w:i/>
          <w:color w:val="000000" w:themeColor="text1"/>
        </w:rPr>
        <w:t>Lygiagrečiai importuojamas vaistas skiriasi nuo referencinio vaisto tinkamumo laiku, laikymo sąlygomis ir pagalbinėmis medžiagomis: referencinio vaisto tinkamumo laikas yra 3</w:t>
      </w:r>
      <w:r>
        <w:rPr>
          <w:rFonts w:ascii="Times New Roman" w:hAnsi="Times New Roman" w:cs="Times New Roman"/>
          <w:i/>
          <w:color w:val="000000" w:themeColor="text1"/>
        </w:rPr>
        <w:t> </w:t>
      </w:r>
      <w:r w:rsidRPr="008D1A6D">
        <w:rPr>
          <w:rFonts w:ascii="Times New Roman" w:hAnsi="Times New Roman" w:cs="Times New Roman"/>
          <w:i/>
          <w:color w:val="000000" w:themeColor="text1"/>
        </w:rPr>
        <w:t>metai, vaistą galima laikyti ne aukštesnėje kaip 30</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ne ilgiau kaip 12</w:t>
      </w:r>
      <w:r>
        <w:rPr>
          <w:rFonts w:ascii="Times New Roman" w:hAnsi="Times New Roman" w:cs="Times New Roman"/>
          <w:i/>
          <w:color w:val="000000" w:themeColor="text1"/>
        </w:rPr>
        <w:t> </w:t>
      </w:r>
      <w:r w:rsidRPr="008D1A6D">
        <w:rPr>
          <w:rFonts w:ascii="Times New Roman" w:hAnsi="Times New Roman" w:cs="Times New Roman"/>
          <w:i/>
          <w:color w:val="000000" w:themeColor="text1"/>
        </w:rPr>
        <w:t>savaičių, atskiestas vaistas laikomas ne aukštesnėje kaip 22</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kambario šviesoje; lygiagrečiai importuojamo vaisto tinkamumo laikas yra 2</w:t>
      </w:r>
      <w:r>
        <w:rPr>
          <w:rFonts w:ascii="Times New Roman" w:hAnsi="Times New Roman" w:cs="Times New Roman"/>
          <w:i/>
          <w:color w:val="000000" w:themeColor="text1"/>
        </w:rPr>
        <w:t> </w:t>
      </w:r>
      <w:r w:rsidRPr="008D1A6D">
        <w:rPr>
          <w:rFonts w:ascii="Times New Roman" w:hAnsi="Times New Roman" w:cs="Times New Roman"/>
          <w:i/>
          <w:color w:val="000000" w:themeColor="text1"/>
        </w:rPr>
        <w:t>metai, vaistą galima laikyti ne aukštesnėje kaip 25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ne ilgiau kaip 16</w:t>
      </w:r>
      <w:r>
        <w:rPr>
          <w:rFonts w:ascii="Times New Roman" w:hAnsi="Times New Roman" w:cs="Times New Roman"/>
          <w:i/>
          <w:color w:val="000000" w:themeColor="text1"/>
        </w:rPr>
        <w:t> </w:t>
      </w:r>
      <w:r w:rsidRPr="008D1A6D">
        <w:rPr>
          <w:rFonts w:ascii="Times New Roman" w:hAnsi="Times New Roman" w:cs="Times New Roman"/>
          <w:i/>
          <w:color w:val="000000" w:themeColor="text1"/>
        </w:rPr>
        <w:t>savaičių, atskiestas vaistas laikomas kambario temperatūroje (15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 25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sudėtyje papildomai yra natrio hidroksido.</w:t>
      </w:r>
      <w:r w:rsidR="003F6875" w:rsidRPr="002B7D9D">
        <w:rPr>
          <w:rFonts w:ascii="Times New Roman" w:eastAsia="Times New Roman" w:hAnsi="Times New Roman" w:cs="Times New Roman"/>
        </w:rPr>
        <w:br w:type="page"/>
      </w:r>
    </w:p>
    <w:p w14:paraId="20D4849F" w14:textId="77777777" w:rsidR="003F6875" w:rsidRPr="002B7D9D" w:rsidRDefault="003F6875" w:rsidP="003F6875">
      <w:pPr>
        <w:spacing w:after="0" w:line="240" w:lineRule="auto"/>
        <w:rPr>
          <w:rFonts w:ascii="Times New Roman" w:eastAsia="Times New Roman" w:hAnsi="Times New Roman" w:cs="Times New Roman"/>
        </w:rPr>
      </w:pPr>
    </w:p>
    <w:p w14:paraId="13F09730" w14:textId="77777777" w:rsidR="003F6875" w:rsidRPr="002B7D9D" w:rsidRDefault="003F6875" w:rsidP="003F6875">
      <w:pPr>
        <w:spacing w:after="0" w:line="240" w:lineRule="auto"/>
        <w:rPr>
          <w:rFonts w:ascii="Times New Roman" w:eastAsia="Times New Roman" w:hAnsi="Times New Roman" w:cs="Times New Roman"/>
        </w:rPr>
      </w:pPr>
    </w:p>
    <w:p w14:paraId="0FE4D499" w14:textId="77777777" w:rsidR="003F6875" w:rsidRPr="002B7D9D" w:rsidRDefault="003F6875" w:rsidP="003F6875">
      <w:pPr>
        <w:spacing w:after="0" w:line="240" w:lineRule="auto"/>
        <w:rPr>
          <w:rFonts w:ascii="Times New Roman" w:eastAsia="Times New Roman" w:hAnsi="Times New Roman" w:cs="Times New Roman"/>
        </w:rPr>
      </w:pPr>
    </w:p>
    <w:p w14:paraId="58BCA1FC" w14:textId="77777777" w:rsidR="003F6875" w:rsidRPr="002B7D9D" w:rsidRDefault="003F6875" w:rsidP="003F6875">
      <w:pPr>
        <w:spacing w:after="0" w:line="240" w:lineRule="auto"/>
        <w:rPr>
          <w:rFonts w:ascii="Times New Roman" w:eastAsia="Times New Roman" w:hAnsi="Times New Roman" w:cs="Times New Roman"/>
        </w:rPr>
      </w:pPr>
    </w:p>
    <w:p w14:paraId="579F276C" w14:textId="77777777" w:rsidR="003F6875" w:rsidRPr="002B7D9D" w:rsidRDefault="003F6875" w:rsidP="003F6875">
      <w:pPr>
        <w:spacing w:after="0" w:line="240" w:lineRule="auto"/>
        <w:rPr>
          <w:rFonts w:ascii="Times New Roman" w:eastAsia="Times New Roman" w:hAnsi="Times New Roman" w:cs="Times New Roman"/>
        </w:rPr>
      </w:pPr>
    </w:p>
    <w:p w14:paraId="0FB84323" w14:textId="77777777" w:rsidR="003F6875" w:rsidRPr="002B7D9D" w:rsidRDefault="003F6875" w:rsidP="003F6875">
      <w:pPr>
        <w:spacing w:after="0" w:line="240" w:lineRule="auto"/>
        <w:rPr>
          <w:rFonts w:ascii="Times New Roman" w:eastAsia="Times New Roman" w:hAnsi="Times New Roman" w:cs="Times New Roman"/>
        </w:rPr>
      </w:pPr>
    </w:p>
    <w:p w14:paraId="2AF45495" w14:textId="77777777" w:rsidR="003F6875" w:rsidRPr="002B7D9D" w:rsidRDefault="003F6875" w:rsidP="003F6875">
      <w:pPr>
        <w:spacing w:after="0" w:line="240" w:lineRule="auto"/>
        <w:rPr>
          <w:rFonts w:ascii="Times New Roman" w:eastAsia="Times New Roman" w:hAnsi="Times New Roman" w:cs="Times New Roman"/>
        </w:rPr>
      </w:pPr>
    </w:p>
    <w:p w14:paraId="7A5D9AD0" w14:textId="77777777" w:rsidR="003F6875" w:rsidRPr="002B7D9D" w:rsidRDefault="003F6875" w:rsidP="003F6875">
      <w:pPr>
        <w:spacing w:after="0" w:line="240" w:lineRule="auto"/>
        <w:rPr>
          <w:rFonts w:ascii="Times New Roman" w:eastAsia="Times New Roman" w:hAnsi="Times New Roman" w:cs="Times New Roman"/>
        </w:rPr>
      </w:pPr>
    </w:p>
    <w:p w14:paraId="740910B9" w14:textId="77777777" w:rsidR="003F6875" w:rsidRPr="002B7D9D" w:rsidRDefault="003F6875" w:rsidP="003F6875">
      <w:pPr>
        <w:spacing w:after="0" w:line="240" w:lineRule="auto"/>
        <w:rPr>
          <w:rFonts w:ascii="Times New Roman" w:eastAsia="Times New Roman" w:hAnsi="Times New Roman" w:cs="Times New Roman"/>
        </w:rPr>
      </w:pPr>
    </w:p>
    <w:p w14:paraId="1AD39075" w14:textId="77777777" w:rsidR="003F6875" w:rsidRPr="002B7D9D" w:rsidRDefault="003F6875" w:rsidP="003F6875">
      <w:pPr>
        <w:spacing w:after="0" w:line="240" w:lineRule="auto"/>
        <w:rPr>
          <w:rFonts w:ascii="Times New Roman" w:eastAsia="Times New Roman" w:hAnsi="Times New Roman" w:cs="Times New Roman"/>
        </w:rPr>
      </w:pPr>
    </w:p>
    <w:p w14:paraId="415986BC" w14:textId="77777777" w:rsidR="003F6875" w:rsidRPr="002B7D9D" w:rsidRDefault="003F6875" w:rsidP="003F6875">
      <w:pPr>
        <w:spacing w:after="0" w:line="240" w:lineRule="auto"/>
        <w:rPr>
          <w:rFonts w:ascii="Times New Roman" w:eastAsia="Times New Roman" w:hAnsi="Times New Roman" w:cs="Times New Roman"/>
        </w:rPr>
      </w:pPr>
    </w:p>
    <w:p w14:paraId="2292B6E9" w14:textId="77777777" w:rsidR="003F6875" w:rsidRPr="002B7D9D" w:rsidRDefault="003F6875" w:rsidP="003F6875">
      <w:pPr>
        <w:spacing w:after="0" w:line="240" w:lineRule="auto"/>
        <w:rPr>
          <w:rFonts w:ascii="Times New Roman" w:eastAsia="Times New Roman" w:hAnsi="Times New Roman" w:cs="Times New Roman"/>
        </w:rPr>
      </w:pPr>
    </w:p>
    <w:p w14:paraId="717FCF99" w14:textId="77777777" w:rsidR="003F6875" w:rsidRPr="002B7D9D" w:rsidRDefault="003F6875" w:rsidP="003F6875">
      <w:pPr>
        <w:spacing w:after="0" w:line="240" w:lineRule="auto"/>
        <w:rPr>
          <w:rFonts w:ascii="Times New Roman" w:eastAsia="Times New Roman" w:hAnsi="Times New Roman" w:cs="Times New Roman"/>
        </w:rPr>
      </w:pPr>
    </w:p>
    <w:p w14:paraId="4F4C214F" w14:textId="77777777" w:rsidR="003F6875" w:rsidRPr="002B7D9D" w:rsidRDefault="003F6875" w:rsidP="003F6875">
      <w:pPr>
        <w:spacing w:after="0" w:line="240" w:lineRule="auto"/>
        <w:rPr>
          <w:rFonts w:ascii="Times New Roman" w:eastAsia="Times New Roman" w:hAnsi="Times New Roman" w:cs="Times New Roman"/>
        </w:rPr>
      </w:pPr>
    </w:p>
    <w:p w14:paraId="36A6AFF0" w14:textId="77777777" w:rsidR="003F6875" w:rsidRPr="002B7D9D" w:rsidRDefault="003F6875" w:rsidP="003F6875">
      <w:pPr>
        <w:spacing w:after="0" w:line="240" w:lineRule="auto"/>
        <w:rPr>
          <w:rFonts w:ascii="Times New Roman" w:eastAsia="Times New Roman" w:hAnsi="Times New Roman" w:cs="Times New Roman"/>
        </w:rPr>
      </w:pPr>
    </w:p>
    <w:p w14:paraId="33B854AB" w14:textId="77777777" w:rsidR="003F6875" w:rsidRPr="002B7D9D" w:rsidRDefault="003F6875" w:rsidP="003F6875">
      <w:pPr>
        <w:spacing w:after="0" w:line="240" w:lineRule="auto"/>
        <w:rPr>
          <w:rFonts w:ascii="Times New Roman" w:eastAsia="Times New Roman" w:hAnsi="Times New Roman" w:cs="Times New Roman"/>
        </w:rPr>
      </w:pPr>
    </w:p>
    <w:p w14:paraId="4194ECBA" w14:textId="77777777" w:rsidR="003F6875" w:rsidRPr="002B7D9D" w:rsidRDefault="003F6875" w:rsidP="003F6875">
      <w:pPr>
        <w:spacing w:after="0" w:line="240" w:lineRule="auto"/>
        <w:rPr>
          <w:rFonts w:ascii="Times New Roman" w:eastAsia="Times New Roman" w:hAnsi="Times New Roman" w:cs="Times New Roman"/>
        </w:rPr>
      </w:pPr>
    </w:p>
    <w:p w14:paraId="094A75CA" w14:textId="77777777" w:rsidR="003F6875" w:rsidRPr="002B7D9D" w:rsidRDefault="003F6875" w:rsidP="003F6875">
      <w:pPr>
        <w:spacing w:after="0" w:line="240" w:lineRule="auto"/>
        <w:rPr>
          <w:rFonts w:ascii="Times New Roman" w:eastAsia="Times New Roman" w:hAnsi="Times New Roman" w:cs="Times New Roman"/>
        </w:rPr>
      </w:pPr>
    </w:p>
    <w:p w14:paraId="08956E2C" w14:textId="77777777" w:rsidR="003F6875" w:rsidRPr="002B7D9D" w:rsidRDefault="003F6875" w:rsidP="003F6875">
      <w:pPr>
        <w:spacing w:after="0" w:line="240" w:lineRule="auto"/>
        <w:rPr>
          <w:rFonts w:ascii="Times New Roman" w:eastAsia="Times New Roman" w:hAnsi="Times New Roman" w:cs="Times New Roman"/>
        </w:rPr>
      </w:pPr>
    </w:p>
    <w:p w14:paraId="67B052C4" w14:textId="77777777" w:rsidR="003F6875" w:rsidRPr="002B7D9D" w:rsidRDefault="003F6875" w:rsidP="003F6875">
      <w:pPr>
        <w:spacing w:after="0" w:line="240" w:lineRule="auto"/>
        <w:ind w:left="567" w:hanging="567"/>
        <w:jc w:val="center"/>
        <w:outlineLvl w:val="0"/>
        <w:rPr>
          <w:rFonts w:ascii="Times New Roman" w:eastAsia="Times New Roman" w:hAnsi="Times New Roman" w:cs="Times New Roman"/>
          <w:b/>
          <w:caps/>
        </w:rPr>
      </w:pPr>
      <w:bookmarkStart w:id="3" w:name="_Toc129243137"/>
      <w:bookmarkStart w:id="4" w:name="_Toc129243262"/>
      <w:r w:rsidRPr="002B7D9D">
        <w:rPr>
          <w:rFonts w:ascii="Times New Roman" w:eastAsia="Times New Roman" w:hAnsi="Times New Roman" w:cs="Times New Roman"/>
          <w:b/>
          <w:caps/>
        </w:rPr>
        <w:t>B. PAKUOTĖS LAPELIS</w:t>
      </w:r>
      <w:bookmarkEnd w:id="3"/>
      <w:bookmarkEnd w:id="4"/>
    </w:p>
    <w:p w14:paraId="72641FA9" w14:textId="77777777" w:rsidR="003F6875" w:rsidRPr="002B7D9D" w:rsidRDefault="003F6875" w:rsidP="003F6875">
      <w:pPr>
        <w:spacing w:after="0" w:line="240" w:lineRule="auto"/>
        <w:jc w:val="center"/>
        <w:rPr>
          <w:rFonts w:ascii="Times New Roman" w:eastAsia="Times New Roman" w:hAnsi="Times New Roman" w:cs="Times New Roman"/>
          <w:b/>
        </w:rPr>
      </w:pPr>
      <w:r w:rsidRPr="002B7D9D">
        <w:rPr>
          <w:rFonts w:ascii="Times New Roman" w:eastAsia="Times New Roman" w:hAnsi="Times New Roman" w:cs="Times New Roman"/>
        </w:rPr>
        <w:br w:type="page"/>
      </w:r>
      <w:bookmarkStart w:id="5" w:name="_Toc129243138"/>
      <w:bookmarkStart w:id="6" w:name="_Toc129243263"/>
      <w:r w:rsidRPr="002B7D9D">
        <w:rPr>
          <w:rFonts w:ascii="Times New Roman" w:eastAsia="Times New Roman" w:hAnsi="Times New Roman" w:cs="Times New Roman"/>
          <w:b/>
        </w:rPr>
        <w:t>Pakuotės lapelis: informacija vartotojui</w:t>
      </w:r>
      <w:bookmarkEnd w:id="5"/>
      <w:bookmarkEnd w:id="6"/>
    </w:p>
    <w:p w14:paraId="061F9D45" w14:textId="77777777" w:rsidR="003F6875" w:rsidRPr="007C6CB5" w:rsidRDefault="003F6875" w:rsidP="003F6875">
      <w:pPr>
        <w:spacing w:after="0" w:line="240" w:lineRule="auto"/>
        <w:jc w:val="center"/>
        <w:rPr>
          <w:rFonts w:ascii="Times New Roman" w:eastAsia="Times New Roman" w:hAnsi="Times New Roman" w:cs="Times New Roman"/>
          <w:bCs/>
        </w:rPr>
      </w:pPr>
    </w:p>
    <w:p w14:paraId="05E111BF" w14:textId="77777777" w:rsidR="003F6875" w:rsidRPr="002B7D9D" w:rsidRDefault="005B456D" w:rsidP="003F6875">
      <w:pPr>
        <w:spacing w:after="0" w:line="240" w:lineRule="auto"/>
        <w:jc w:val="center"/>
        <w:rPr>
          <w:rFonts w:ascii="Times New Roman" w:eastAsia="Times New Roman" w:hAnsi="Times New Roman" w:cs="Times New Roman"/>
          <w:b/>
        </w:rPr>
      </w:pPr>
      <w:r w:rsidRPr="002B7D9D">
        <w:rPr>
          <w:rFonts w:ascii="Times New Roman" w:eastAsia="Times New Roman" w:hAnsi="Times New Roman" w:cs="Times New Roman"/>
          <w:b/>
        </w:rPr>
        <w:t>Brometo de Rocurónio</w:t>
      </w:r>
      <w:r w:rsidR="003F6875" w:rsidRPr="002B7D9D">
        <w:rPr>
          <w:rFonts w:ascii="Times New Roman" w:eastAsia="Times New Roman" w:hAnsi="Times New Roman" w:cs="Times New Roman"/>
          <w:b/>
        </w:rPr>
        <w:t xml:space="preserve"> 10 mg/ml injekcinis ar infuzinis tirpalas</w:t>
      </w:r>
    </w:p>
    <w:p w14:paraId="26729046" w14:textId="16242C53" w:rsidR="003F6875" w:rsidRPr="002B7D9D" w:rsidRDefault="00E0583E" w:rsidP="003F687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w:t>
      </w:r>
      <w:r w:rsidR="003F6875" w:rsidRPr="002B7D9D">
        <w:rPr>
          <w:rFonts w:ascii="Times New Roman" w:eastAsia="Times New Roman" w:hAnsi="Times New Roman" w:cs="Times New Roman"/>
        </w:rPr>
        <w:t>okuronio bromidas</w:t>
      </w:r>
    </w:p>
    <w:p w14:paraId="141596A3" w14:textId="77777777" w:rsidR="003F6875" w:rsidRPr="002B7D9D" w:rsidRDefault="003F6875" w:rsidP="003F6875">
      <w:pPr>
        <w:spacing w:after="0" w:line="240" w:lineRule="auto"/>
        <w:rPr>
          <w:rFonts w:ascii="Times New Roman" w:eastAsia="Times New Roman" w:hAnsi="Times New Roman" w:cs="Times New Roman"/>
        </w:rPr>
      </w:pPr>
    </w:p>
    <w:p w14:paraId="1B40B073" w14:textId="77777777" w:rsidR="003F6875" w:rsidRPr="002B7D9D" w:rsidRDefault="003F6875" w:rsidP="006A0DA4">
      <w:pPr>
        <w:spacing w:after="0"/>
        <w:rPr>
          <w:rFonts w:ascii="Times New Roman" w:hAnsi="Times New Roman" w:cs="Times New Roman"/>
          <w:b/>
        </w:rPr>
      </w:pPr>
      <w:r w:rsidRPr="002B7D9D">
        <w:rPr>
          <w:rFonts w:ascii="Times New Roman" w:hAnsi="Times New Roman" w:cs="Times New Roman"/>
          <w:b/>
        </w:rPr>
        <w:t>Atidžiai perskaitykite visą šį lapelį, prieš pradėdami vartoti vaistą, nes jame pateikiama Jums svarbi informacija.</w:t>
      </w:r>
    </w:p>
    <w:p w14:paraId="1BBDFF53" w14:textId="77777777" w:rsidR="00493341" w:rsidRPr="002B7D9D" w:rsidRDefault="00493341" w:rsidP="00493341">
      <w:pPr>
        <w:pStyle w:val="BT-EMEASMCA"/>
      </w:pPr>
      <w:r w:rsidRPr="002B7D9D">
        <w:t>Neišmeskite šio lapelio, nes vėl gali prireikti jį perskaityti.</w:t>
      </w:r>
    </w:p>
    <w:p w14:paraId="62F8DAEF" w14:textId="77777777" w:rsidR="00493341" w:rsidRPr="002B7D9D" w:rsidRDefault="00493341" w:rsidP="00493341">
      <w:pPr>
        <w:pStyle w:val="BT-EMEASMCA"/>
      </w:pPr>
      <w:r w:rsidRPr="002B7D9D">
        <w:t>Jeigu kiltų daugiau klausimų, kreipkitės į gydytoją arba vaistininką.</w:t>
      </w:r>
    </w:p>
    <w:p w14:paraId="7FF3DD1C" w14:textId="77777777" w:rsidR="00493341" w:rsidRPr="00D339D8" w:rsidRDefault="00493341" w:rsidP="00493341">
      <w:pPr>
        <w:pStyle w:val="BT-EMEASMCA"/>
      </w:pPr>
      <w:r w:rsidRPr="00D339D8">
        <w:t>Šis vaistas skirtas tik</w:t>
      </w:r>
      <w:r w:rsidRPr="00D339D8">
        <w:rPr>
          <w:b/>
        </w:rPr>
        <w:t xml:space="preserve"> </w:t>
      </w:r>
      <w:r w:rsidRPr="00D339D8">
        <w:t>Jums, todėl kitiems žmonėms jo duoti negalima. Vaistas gali jiems pakenkti (net tiems, kurių ligos požymiai yra tokie patys kaip Jūsų).</w:t>
      </w:r>
    </w:p>
    <w:p w14:paraId="497676A7" w14:textId="18CB7BA1" w:rsidR="00493341" w:rsidRPr="002B7D9D" w:rsidRDefault="00493341" w:rsidP="00493341">
      <w:pPr>
        <w:pStyle w:val="BT-EMEASMCA"/>
      </w:pPr>
      <w:r w:rsidRPr="002B7D9D">
        <w:t xml:space="preserve">Jeigu pasireiškė šalutinis poveikis (net jeigu jis šiame lapelyje nenurodytas), kreipkitės į gydytoją arba vaistininką. </w:t>
      </w:r>
      <w:r w:rsidRPr="002B7D9D">
        <w:rPr>
          <w:noProof/>
        </w:rPr>
        <w:t>Žr.</w:t>
      </w:r>
      <w:r w:rsidR="007C6CB5">
        <w:rPr>
          <w:noProof/>
        </w:rPr>
        <w:t> </w:t>
      </w:r>
      <w:r w:rsidRPr="002B7D9D">
        <w:rPr>
          <w:noProof/>
        </w:rPr>
        <w:t>4</w:t>
      </w:r>
      <w:r w:rsidR="007C6CB5">
        <w:rPr>
          <w:noProof/>
        </w:rPr>
        <w:t> </w:t>
      </w:r>
      <w:r w:rsidRPr="002B7D9D">
        <w:rPr>
          <w:noProof/>
        </w:rPr>
        <w:t>skyrių.</w:t>
      </w:r>
    </w:p>
    <w:p w14:paraId="60B2CBB1" w14:textId="77777777" w:rsidR="003F6875" w:rsidRPr="002B7D9D" w:rsidRDefault="003F6875" w:rsidP="00493341">
      <w:pPr>
        <w:spacing w:after="0" w:line="240" w:lineRule="auto"/>
        <w:ind w:left="540" w:hanging="540"/>
        <w:rPr>
          <w:rFonts w:ascii="Times New Roman" w:eastAsia="Times New Roman" w:hAnsi="Times New Roman" w:cs="Times New Roman"/>
        </w:rPr>
      </w:pPr>
    </w:p>
    <w:p w14:paraId="463D3C23" w14:textId="77777777" w:rsidR="003F6875" w:rsidRPr="002B7D9D" w:rsidRDefault="003F6875" w:rsidP="003F6875">
      <w:pPr>
        <w:spacing w:after="0" w:line="240" w:lineRule="auto"/>
        <w:ind w:left="540" w:hanging="540"/>
        <w:rPr>
          <w:rFonts w:ascii="Times New Roman" w:eastAsia="Times New Roman" w:hAnsi="Times New Roman" w:cs="Times New Roman"/>
          <w:b/>
          <w:snapToGrid w:val="0"/>
        </w:rPr>
      </w:pPr>
      <w:r w:rsidRPr="002B7D9D">
        <w:rPr>
          <w:rFonts w:ascii="Times New Roman" w:eastAsia="Times New Roman" w:hAnsi="Times New Roman" w:cs="Times New Roman"/>
          <w:b/>
          <w:snapToGrid w:val="0"/>
        </w:rPr>
        <w:t>Apie ką rašoma šiame lapelyje?</w:t>
      </w:r>
    </w:p>
    <w:p w14:paraId="3638E7B4" w14:textId="77777777" w:rsidR="003F6875" w:rsidRPr="002B7D9D" w:rsidRDefault="003F6875" w:rsidP="003F6875">
      <w:pPr>
        <w:spacing w:after="0" w:line="240" w:lineRule="auto"/>
        <w:ind w:left="540" w:hanging="540"/>
        <w:rPr>
          <w:rFonts w:ascii="Times New Roman" w:eastAsia="Times New Roman" w:hAnsi="Times New Roman" w:cs="Times New Roman"/>
          <w:snapToGrid w:val="0"/>
        </w:rPr>
      </w:pPr>
    </w:p>
    <w:p w14:paraId="401DA7D4"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1.</w:t>
      </w:r>
      <w:r w:rsidRPr="002B7D9D">
        <w:rPr>
          <w:rFonts w:ascii="Times New Roman" w:eastAsia="Times New Roman" w:hAnsi="Times New Roman" w:cs="Times New Roman"/>
        </w:rPr>
        <w:tab/>
        <w:t xml:space="preserve">Kas yra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ir kam jis vartojamas</w:t>
      </w:r>
    </w:p>
    <w:p w14:paraId="4CBC35C6"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2.</w:t>
      </w:r>
      <w:r w:rsidRPr="002B7D9D">
        <w:rPr>
          <w:rFonts w:ascii="Times New Roman" w:eastAsia="Times New Roman" w:hAnsi="Times New Roman" w:cs="Times New Roman"/>
        </w:rPr>
        <w:tab/>
        <w:t xml:space="preserve">Kas žinotina prieš vartojant </w:t>
      </w:r>
      <w:r w:rsidR="005B456D" w:rsidRPr="002B7D9D">
        <w:rPr>
          <w:rFonts w:ascii="Times New Roman" w:eastAsia="Times New Roman" w:hAnsi="Times New Roman" w:cs="Times New Roman"/>
        </w:rPr>
        <w:t>Brometo de Rocurónio</w:t>
      </w:r>
    </w:p>
    <w:p w14:paraId="6B67CAE3"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3.</w:t>
      </w:r>
      <w:r w:rsidRPr="002B7D9D">
        <w:rPr>
          <w:rFonts w:ascii="Times New Roman" w:eastAsia="Times New Roman" w:hAnsi="Times New Roman" w:cs="Times New Roman"/>
        </w:rPr>
        <w:tab/>
        <w:t xml:space="preserve">Kaip vartoti </w:t>
      </w:r>
      <w:r w:rsidR="005B456D" w:rsidRPr="002B7D9D">
        <w:rPr>
          <w:rFonts w:ascii="Times New Roman" w:eastAsia="Times New Roman" w:hAnsi="Times New Roman" w:cs="Times New Roman"/>
        </w:rPr>
        <w:t>Brometo de Rocurónio</w:t>
      </w:r>
    </w:p>
    <w:p w14:paraId="07DF5E21"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4.</w:t>
      </w:r>
      <w:r w:rsidRPr="002B7D9D">
        <w:rPr>
          <w:rFonts w:ascii="Times New Roman" w:eastAsia="Times New Roman" w:hAnsi="Times New Roman" w:cs="Times New Roman"/>
        </w:rPr>
        <w:tab/>
        <w:t>Galimas šalutinis poveikis</w:t>
      </w:r>
    </w:p>
    <w:p w14:paraId="1F2ACE9D"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5.</w:t>
      </w:r>
      <w:r w:rsidRPr="002B7D9D">
        <w:rPr>
          <w:rFonts w:ascii="Times New Roman" w:eastAsia="Times New Roman" w:hAnsi="Times New Roman" w:cs="Times New Roman"/>
        </w:rPr>
        <w:tab/>
        <w:t xml:space="preserve">Kaip laikyti </w:t>
      </w:r>
      <w:r w:rsidR="005B456D" w:rsidRPr="002B7D9D">
        <w:rPr>
          <w:rFonts w:ascii="Times New Roman" w:eastAsia="Times New Roman" w:hAnsi="Times New Roman" w:cs="Times New Roman"/>
        </w:rPr>
        <w:t>Brometo de Rocurónio</w:t>
      </w:r>
    </w:p>
    <w:p w14:paraId="48452078"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6.</w:t>
      </w:r>
      <w:r w:rsidRPr="002B7D9D">
        <w:rPr>
          <w:rFonts w:ascii="Times New Roman" w:eastAsia="Times New Roman" w:hAnsi="Times New Roman" w:cs="Times New Roman"/>
        </w:rPr>
        <w:tab/>
        <w:t>Pakuotės turinys ir kita informacija</w:t>
      </w:r>
    </w:p>
    <w:p w14:paraId="1EFB87B8" w14:textId="77777777" w:rsidR="003F6875" w:rsidRPr="002B7D9D" w:rsidRDefault="003F6875" w:rsidP="003F6875">
      <w:pPr>
        <w:spacing w:after="0" w:line="240" w:lineRule="auto"/>
        <w:rPr>
          <w:rFonts w:ascii="Times New Roman" w:eastAsia="Times New Roman" w:hAnsi="Times New Roman" w:cs="Times New Roman"/>
        </w:rPr>
      </w:pPr>
    </w:p>
    <w:p w14:paraId="32925571" w14:textId="77777777" w:rsidR="003F6875" w:rsidRPr="002B7D9D" w:rsidRDefault="003F6875" w:rsidP="003F6875">
      <w:pPr>
        <w:spacing w:after="0" w:line="240" w:lineRule="auto"/>
        <w:rPr>
          <w:rFonts w:ascii="Times New Roman" w:eastAsia="Times New Roman" w:hAnsi="Times New Roman" w:cs="Times New Roman"/>
        </w:rPr>
      </w:pPr>
    </w:p>
    <w:p w14:paraId="32E4A159"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7" w:name="_Toc129243139"/>
      <w:bookmarkStart w:id="8" w:name="_Toc129243264"/>
      <w:r w:rsidRPr="002B7D9D">
        <w:rPr>
          <w:rFonts w:ascii="Times New Roman" w:eastAsia="Times New Roman" w:hAnsi="Times New Roman" w:cs="Times New Roman"/>
          <w:b/>
        </w:rPr>
        <w:t>1.</w:t>
      </w:r>
      <w:r w:rsidRPr="002B7D9D">
        <w:rPr>
          <w:rFonts w:ascii="Times New Roman" w:eastAsia="Times New Roman" w:hAnsi="Times New Roman" w:cs="Times New Roman"/>
          <w:b/>
        </w:rPr>
        <w:tab/>
        <w:t xml:space="preserve">Kas yra </w:t>
      </w:r>
      <w:r w:rsidR="005B456D" w:rsidRPr="002B7D9D">
        <w:rPr>
          <w:rFonts w:ascii="Times New Roman" w:eastAsia="Times New Roman" w:hAnsi="Times New Roman" w:cs="Times New Roman"/>
          <w:b/>
        </w:rPr>
        <w:t>Brometo de Rocurónio</w:t>
      </w:r>
      <w:r w:rsidRPr="002B7D9D">
        <w:rPr>
          <w:rFonts w:ascii="Times New Roman" w:eastAsia="Times New Roman" w:hAnsi="Times New Roman" w:cs="Times New Roman"/>
          <w:b/>
        </w:rPr>
        <w:t xml:space="preserve"> ir kam jis vartojamas</w:t>
      </w:r>
      <w:bookmarkEnd w:id="7"/>
      <w:bookmarkEnd w:id="8"/>
    </w:p>
    <w:p w14:paraId="080EB03F" w14:textId="77777777" w:rsidR="003F6875" w:rsidRPr="002B7D9D" w:rsidRDefault="003F6875" w:rsidP="003F6875">
      <w:pPr>
        <w:spacing w:after="0" w:line="240" w:lineRule="auto"/>
        <w:rPr>
          <w:rFonts w:ascii="Times New Roman" w:eastAsia="Times New Roman" w:hAnsi="Times New Roman" w:cs="Times New Roman"/>
        </w:rPr>
      </w:pPr>
    </w:p>
    <w:p w14:paraId="368C1D5B"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(rokuronio bromidas) yra skeleto raumenis atpalaiduojantis vaistas. Raumenis atpalaiduojantys vaistai skiriami operacijų ar chirurginių procedūrų metu. </w:t>
      </w: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14:paraId="384EF5F0" w14:textId="77777777" w:rsidR="003F6875" w:rsidRPr="002B7D9D" w:rsidRDefault="003F6875" w:rsidP="003F6875">
      <w:pPr>
        <w:spacing w:after="0" w:line="240" w:lineRule="auto"/>
        <w:rPr>
          <w:rFonts w:ascii="Times New Roman" w:eastAsia="Times New Roman" w:hAnsi="Times New Roman" w:cs="Times New Roman"/>
        </w:rPr>
      </w:pPr>
    </w:p>
    <w:p w14:paraId="483DD5C6"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Rocurum skiriamas vartoti tik ligoninėje:</w:t>
      </w:r>
    </w:p>
    <w:p w14:paraId="073EE1C1" w14:textId="77777777" w:rsidR="003F6875" w:rsidRPr="002B7D9D" w:rsidRDefault="003F6875" w:rsidP="003F6875">
      <w:pPr>
        <w:tabs>
          <w:tab w:val="num" w:pos="567"/>
        </w:tabs>
        <w:spacing w:after="0" w:line="260" w:lineRule="exact"/>
        <w:ind w:left="540" w:hanging="48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kaip pagalbinė priemonė nuosekliai sukeliant bendrąją anesteziją (įprastu būdu arba skubiai), kai reikia palengvinti trachėjos intubaciją (trachėjos intubacija vadinama procedūra, kurios metu per burną į gerklę yra įkišamas specialus lankstus vamzdelis, per kurį atliekama dirbtinė plaučių ventiliacija);</w:t>
      </w:r>
    </w:p>
    <w:p w14:paraId="12674DE8" w14:textId="77777777" w:rsidR="003F6875" w:rsidRPr="002B7D9D" w:rsidRDefault="003F6875" w:rsidP="003F6875">
      <w:pPr>
        <w:tabs>
          <w:tab w:val="num" w:pos="567"/>
        </w:tabs>
        <w:spacing w:after="0" w:line="260" w:lineRule="exact"/>
        <w:ind w:left="540" w:hanging="48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skeleto raumenų atsipalaidavimui užtikrinti operacijos metu;</w:t>
      </w:r>
    </w:p>
    <w:p w14:paraId="202477E1" w14:textId="77777777" w:rsidR="003F6875" w:rsidRPr="002B7D9D" w:rsidRDefault="003F6875" w:rsidP="003F6875">
      <w:pPr>
        <w:tabs>
          <w:tab w:val="num" w:pos="567"/>
        </w:tabs>
        <w:spacing w:after="0" w:line="260" w:lineRule="exact"/>
        <w:ind w:left="540" w:hanging="48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kaip pagalbinė priemonė palengvinti intensyviosios terapijos skyriuje gydomų ligonių intubaciją ir dirbtinę plaučių ventiliaciją.</w:t>
      </w:r>
    </w:p>
    <w:p w14:paraId="3217A7DD" w14:textId="77777777" w:rsidR="003F6875" w:rsidRPr="002B7D9D" w:rsidRDefault="003F6875" w:rsidP="003F6875">
      <w:pPr>
        <w:spacing w:after="0" w:line="240" w:lineRule="auto"/>
        <w:rPr>
          <w:rFonts w:ascii="Times New Roman" w:eastAsia="Times New Roman" w:hAnsi="Times New Roman" w:cs="Times New Roman"/>
        </w:rPr>
      </w:pPr>
    </w:p>
    <w:p w14:paraId="508F9ACE" w14:textId="77777777" w:rsidR="003F6875" w:rsidRPr="002B7D9D" w:rsidRDefault="003F6875" w:rsidP="003F6875">
      <w:pPr>
        <w:spacing w:after="0" w:line="240" w:lineRule="auto"/>
        <w:rPr>
          <w:rFonts w:ascii="Times New Roman" w:eastAsia="Times New Roman" w:hAnsi="Times New Roman" w:cs="Times New Roman"/>
        </w:rPr>
      </w:pPr>
    </w:p>
    <w:p w14:paraId="3032C2A7"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9" w:name="_Toc129243140"/>
      <w:bookmarkStart w:id="10" w:name="_Toc129243265"/>
      <w:r w:rsidRPr="002B7D9D">
        <w:rPr>
          <w:rFonts w:ascii="Times New Roman" w:eastAsia="Times New Roman" w:hAnsi="Times New Roman" w:cs="Times New Roman"/>
          <w:b/>
        </w:rPr>
        <w:t>2.</w:t>
      </w:r>
      <w:r w:rsidRPr="002B7D9D">
        <w:rPr>
          <w:rFonts w:ascii="Times New Roman" w:eastAsia="Times New Roman" w:hAnsi="Times New Roman" w:cs="Times New Roman"/>
          <w:b/>
        </w:rPr>
        <w:tab/>
        <w:t xml:space="preserve">Kas žinotina prieš vartojant </w:t>
      </w:r>
      <w:r w:rsidR="005B456D" w:rsidRPr="002B7D9D">
        <w:rPr>
          <w:rFonts w:ascii="Times New Roman" w:eastAsia="Times New Roman" w:hAnsi="Times New Roman" w:cs="Times New Roman"/>
          <w:b/>
        </w:rPr>
        <w:t>Brometo de Rocurónio</w:t>
      </w:r>
      <w:bookmarkEnd w:id="9"/>
      <w:bookmarkEnd w:id="10"/>
    </w:p>
    <w:p w14:paraId="26625723" w14:textId="77777777" w:rsidR="003F6875" w:rsidRPr="002B7D9D" w:rsidRDefault="003F6875" w:rsidP="003F6875">
      <w:pPr>
        <w:spacing w:after="0" w:line="240" w:lineRule="auto"/>
        <w:rPr>
          <w:rFonts w:ascii="Times New Roman" w:eastAsia="Times New Roman" w:hAnsi="Times New Roman" w:cs="Times New Roman"/>
        </w:rPr>
      </w:pPr>
    </w:p>
    <w:p w14:paraId="25B5A4B8" w14:textId="515290C0" w:rsidR="003F6875" w:rsidRPr="002B7D9D" w:rsidRDefault="005B456D"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Brometo de Rocurónio</w:t>
      </w:r>
      <w:r w:rsidR="003F6875" w:rsidRPr="002B7D9D">
        <w:rPr>
          <w:rFonts w:ascii="Times New Roman" w:eastAsia="Times New Roman" w:hAnsi="Times New Roman" w:cs="Times New Roman"/>
          <w:b/>
        </w:rPr>
        <w:t xml:space="preserve"> vartoti </w:t>
      </w:r>
      <w:r w:rsidR="007C6CB5">
        <w:rPr>
          <w:rFonts w:ascii="Times New Roman" w:eastAsia="Times New Roman" w:hAnsi="Times New Roman" w:cs="Times New Roman"/>
          <w:b/>
        </w:rPr>
        <w:t>draudžiama</w:t>
      </w:r>
    </w:p>
    <w:p w14:paraId="447CF9DD" w14:textId="6787F79B"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 xml:space="preserve">jeigu yra alergija veikliajai medžiagai arba bet kuriai pagalbinei šio vaisto medžiagai </w:t>
      </w:r>
      <w:r w:rsidRPr="002B7D9D">
        <w:rPr>
          <w:rFonts w:ascii="Times New Roman" w:hAnsi="Times New Roman" w:cs="Times New Roman"/>
          <w:noProof/>
        </w:rPr>
        <w:t>(jos išvardytos 6</w:t>
      </w:r>
      <w:r w:rsidR="007C6CB5">
        <w:rPr>
          <w:rFonts w:ascii="Times New Roman" w:hAnsi="Times New Roman" w:cs="Times New Roman"/>
          <w:noProof/>
        </w:rPr>
        <w:t> </w:t>
      </w:r>
      <w:r w:rsidRPr="002B7D9D">
        <w:rPr>
          <w:rFonts w:ascii="Times New Roman" w:hAnsi="Times New Roman" w:cs="Times New Roman"/>
          <w:noProof/>
        </w:rPr>
        <w:t>skyriuje)</w:t>
      </w:r>
      <w:r w:rsidRPr="002B7D9D">
        <w:rPr>
          <w:rFonts w:ascii="Times New Roman" w:eastAsia="Times New Roman" w:hAnsi="Times New Roman" w:cs="Times New Roman"/>
        </w:rPr>
        <w:t>.</w:t>
      </w:r>
    </w:p>
    <w:p w14:paraId="098A7705" w14:textId="77777777" w:rsidR="003F6875" w:rsidRPr="002B7D9D" w:rsidRDefault="003F6875" w:rsidP="003F6875">
      <w:pPr>
        <w:spacing w:after="0" w:line="240" w:lineRule="auto"/>
        <w:rPr>
          <w:rFonts w:ascii="Times New Roman" w:eastAsia="Times New Roman" w:hAnsi="Times New Roman" w:cs="Times New Roman"/>
        </w:rPr>
      </w:pPr>
    </w:p>
    <w:p w14:paraId="2004A53A" w14:textId="77777777" w:rsidR="003F6875" w:rsidRPr="002B7D9D" w:rsidRDefault="003F6875"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Įspėjimai ir atsargumo priemonės</w:t>
      </w:r>
    </w:p>
    <w:p w14:paraId="6D437490"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14:paraId="4FDBB7FD" w14:textId="77777777" w:rsidR="003F6875" w:rsidRPr="002B7D9D" w:rsidRDefault="003F6875" w:rsidP="003F6875">
      <w:pPr>
        <w:spacing w:after="0" w:line="240" w:lineRule="auto"/>
        <w:rPr>
          <w:rFonts w:ascii="Times New Roman" w:eastAsia="Times New Roman" w:hAnsi="Times New Roman" w:cs="Times New Roman"/>
        </w:rPr>
      </w:pPr>
    </w:p>
    <w:p w14:paraId="3B2E5288" w14:textId="77777777" w:rsidR="003F6875" w:rsidRPr="002B7D9D" w:rsidRDefault="003F6875" w:rsidP="003F6875">
      <w:pPr>
        <w:numPr>
          <w:ilvl w:val="12"/>
          <w:numId w:val="0"/>
        </w:numPr>
        <w:spacing w:line="240" w:lineRule="auto"/>
        <w:ind w:right="-2"/>
        <w:rPr>
          <w:rFonts w:ascii="Times New Roman" w:hAnsi="Times New Roman" w:cs="Times New Roman"/>
        </w:rPr>
      </w:pPr>
      <w:r w:rsidRPr="002B7D9D">
        <w:rPr>
          <w:rFonts w:ascii="Times New Roman" w:hAnsi="Times New Roman" w:cs="Times New Roman"/>
          <w:noProof/>
        </w:rPr>
        <w:t xml:space="preserve">Pasitarkite su gydytoju, prieš pradėdami vartoti </w:t>
      </w:r>
      <w:r w:rsidR="005B456D" w:rsidRPr="002B7D9D">
        <w:rPr>
          <w:rFonts w:ascii="Times New Roman" w:hAnsi="Times New Roman" w:cs="Times New Roman"/>
          <w:noProof/>
        </w:rPr>
        <w:t>Brometo de Rocurónio</w:t>
      </w:r>
      <w:r w:rsidRPr="002B7D9D">
        <w:rPr>
          <w:rFonts w:ascii="Times New Roman" w:hAnsi="Times New Roman" w:cs="Times New Roman"/>
          <w:noProof/>
        </w:rPr>
        <w:t>.</w:t>
      </w:r>
    </w:p>
    <w:p w14:paraId="7B20FB47"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Pasakykite gydytojui:</w:t>
      </w:r>
    </w:p>
    <w:p w14:paraId="3B54C4C2"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sergate nervų ir raumenų jungties liga, pavyzdžiui, miastenija (liga, pasireiškianti raumenų silpnumu ir nuovargiu), miasteniniu sindromu (Eaton-Lambert sindromu) arba poliomielitu;</w:t>
      </w:r>
    </w:p>
    <w:p w14:paraId="3E0D2AF5"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sergate širdies ir kraujagyslių liga arba Jums pasireiškia edemos (organizme kaupiasi skysčiai);</w:t>
      </w:r>
    </w:p>
    <w:p w14:paraId="1A35C2BC"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esate nutukęs/-usi;</w:t>
      </w:r>
    </w:p>
    <w:p w14:paraId="1B7C75F3"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patyrėte nudegimą;</w:t>
      </w:r>
    </w:p>
    <w:p w14:paraId="10C5A1FA"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yra alergija kitiems miorelaksantams;</w:t>
      </w:r>
    </w:p>
    <w:p w14:paraId="08E3BE3A"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14:paraId="240578B6" w14:textId="77777777" w:rsidR="003F6875" w:rsidRPr="002B7D9D" w:rsidRDefault="003F6875" w:rsidP="003F6875">
      <w:pPr>
        <w:spacing w:after="0" w:line="240" w:lineRule="auto"/>
        <w:rPr>
          <w:rFonts w:ascii="Times New Roman" w:eastAsia="Times New Roman" w:hAnsi="Times New Roman" w:cs="Times New Roman"/>
        </w:rPr>
      </w:pPr>
    </w:p>
    <w:p w14:paraId="00F49618" w14:textId="77777777" w:rsidR="003F6875" w:rsidRPr="002B7D9D" w:rsidRDefault="003F6875" w:rsidP="003F6875">
      <w:pPr>
        <w:keepNext/>
        <w:tabs>
          <w:tab w:val="left" w:pos="567"/>
        </w:tabs>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 xml:space="preserve">Kiti vaistai ir </w:t>
      </w:r>
      <w:r w:rsidR="005B456D" w:rsidRPr="002B7D9D">
        <w:rPr>
          <w:rFonts w:ascii="Times New Roman" w:eastAsia="Times New Roman" w:hAnsi="Times New Roman" w:cs="Times New Roman"/>
          <w:b/>
        </w:rPr>
        <w:t>Brometo de Rocurónio</w:t>
      </w:r>
    </w:p>
    <w:p w14:paraId="422EBE22"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Jeigu vartojate ar neseniai vartojote kitų vaistų arba dėl to nesate tikri, apie tai pasakykite gydytojui. Kai kurie vaistai gali turėti įtakos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veikimui.</w:t>
      </w:r>
    </w:p>
    <w:p w14:paraId="1640E6A9" w14:textId="77777777" w:rsidR="003F6875" w:rsidRPr="002B7D9D" w:rsidRDefault="003F6875" w:rsidP="003F6875">
      <w:pPr>
        <w:spacing w:after="0" w:line="240" w:lineRule="auto"/>
        <w:rPr>
          <w:rFonts w:ascii="Times New Roman" w:eastAsia="Times New Roman" w:hAnsi="Times New Roman" w:cs="Times New Roman"/>
        </w:rPr>
      </w:pPr>
    </w:p>
    <w:p w14:paraId="52DDAB33"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 xml:space="preserve">Sustiprinti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poveikį gali:</w:t>
      </w:r>
    </w:p>
    <w:p w14:paraId="1CFD9A26"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kai kurie bendrajai anestezijai vartojami vaistai (halogeniniai lakūs anestetikai);</w:t>
      </w:r>
    </w:p>
    <w:p w14:paraId="480F5662"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 xml:space="preserve">skeleto raumenis atpalaiduojantis vaistas suksametonis, jei jis vartojamas prieš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pavartojimą;</w:t>
      </w:r>
    </w:p>
    <w:p w14:paraId="0F71B862"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 xml:space="preserve">ilgalaikis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vartojimas kartu su kortikosteroida</w:t>
      </w:r>
      <w:r w:rsidR="00215DDC" w:rsidRPr="002B7D9D">
        <w:rPr>
          <w:rFonts w:ascii="Times New Roman" w:eastAsia="Times New Roman" w:hAnsi="Times New Roman" w:cs="Times New Roman"/>
        </w:rPr>
        <w:t>i</w:t>
      </w:r>
      <w:r w:rsidRPr="002B7D9D">
        <w:rPr>
          <w:rFonts w:ascii="Times New Roman" w:eastAsia="Times New Roman" w:hAnsi="Times New Roman" w:cs="Times New Roman"/>
        </w:rPr>
        <w:t>s (hormoniniais vaistais nuo uždegimo ir alergijos);</w:t>
      </w:r>
    </w:p>
    <w:p w14:paraId="18BB45B8"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kai kurie antibiotikai (aminoglikozidai, linkozamidai ir polipeptidiniai antibiotikai, acilaminopenicilinų grupės antibiotikai);</w:t>
      </w:r>
    </w:p>
    <w:p w14:paraId="636E6D92" w14:textId="77777777" w:rsidR="003F6875" w:rsidRPr="002B7D9D" w:rsidRDefault="003F6875" w:rsidP="003F6875">
      <w:pPr>
        <w:tabs>
          <w:tab w:val="num" w:pos="1080"/>
        </w:tabs>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diuretikai (vaistai, skatinantys šlapimo išsiskyrimą inkstuose, mažinantys skysčių ir kai kurių druskų kiekį organizme);</w:t>
      </w:r>
    </w:p>
    <w:p w14:paraId="1E6E700E"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kai kurie vaistai, kuriais gydoma širdies liga ar kraujospūdžio padidėjimas (chinidinas, kalcio kanalų blokatoriai, beta adrenoreceptorių blokatoriai);</w:t>
      </w:r>
    </w:p>
    <w:p w14:paraId="0DCD7FC9"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vietinio poveikio anestetikai (į veną vartojamas lidokainas, į epidurinį tarpą vartojamas bupivakainas);</w:t>
      </w:r>
    </w:p>
    <w:p w14:paraId="1FAC0C6D"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 xml:space="preserve">skubiai pavartotas fenitoinas (vaistas nuo epilepsijos); </w:t>
      </w:r>
    </w:p>
    <w:p w14:paraId="2665733D"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ličio druskos (vaistai, kuriais gydomi psichikos sutrikimai);</w:t>
      </w:r>
    </w:p>
    <w:p w14:paraId="1D02A322"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 xml:space="preserve">magnio druskos; </w:t>
      </w:r>
    </w:p>
    <w:p w14:paraId="09391D21" w14:textId="77777777" w:rsidR="003F6875" w:rsidRPr="002B7D9D" w:rsidRDefault="003F6875" w:rsidP="003F6875">
      <w:pPr>
        <w:numPr>
          <w:ilvl w:val="0"/>
          <w:numId w:val="1"/>
        </w:numPr>
        <w:spacing w:after="0" w:line="240" w:lineRule="auto"/>
        <w:ind w:left="570"/>
        <w:rPr>
          <w:rFonts w:ascii="Times New Roman" w:eastAsia="Times New Roman" w:hAnsi="Times New Roman" w:cs="Times New Roman"/>
        </w:rPr>
      </w:pPr>
      <w:r w:rsidRPr="002B7D9D">
        <w:rPr>
          <w:rFonts w:ascii="Times New Roman" w:eastAsia="Times New Roman" w:hAnsi="Times New Roman" w:cs="Times New Roman"/>
        </w:rPr>
        <w:t>chininas (vaistas nuo maliarijos).</w:t>
      </w:r>
    </w:p>
    <w:p w14:paraId="6F1F434B" w14:textId="77777777" w:rsidR="003F6875" w:rsidRPr="002B7D9D" w:rsidRDefault="003F6875" w:rsidP="003F6875">
      <w:pPr>
        <w:spacing w:after="0" w:line="240" w:lineRule="auto"/>
        <w:ind w:left="540" w:hanging="540"/>
        <w:rPr>
          <w:rFonts w:ascii="Times New Roman" w:eastAsia="Times New Roman" w:hAnsi="Times New Roman" w:cs="Times New Roman"/>
        </w:rPr>
      </w:pPr>
    </w:p>
    <w:p w14:paraId="1D6578F4"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 xml:space="preserve">Susilpninti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poveikį gali:</w:t>
      </w:r>
    </w:p>
    <w:p w14:paraId="58DDE0E9"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vaistai nuo epilepsijos: fenitoinas ar karbamazepinas (vartojant juos ilgą laiką);</w:t>
      </w:r>
    </w:p>
    <w:p w14:paraId="530A344B"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vadinamieji proteazės inhibitoriai: gabeksatas ir ulinastatinas (vaistai, kuriais gydomas kasos uždegimas, kraujo krešėjimo sutrikimas).</w:t>
      </w:r>
    </w:p>
    <w:p w14:paraId="4984FF6E" w14:textId="77777777" w:rsidR="003F6875" w:rsidRPr="002B7D9D" w:rsidRDefault="003F6875" w:rsidP="003F6875">
      <w:pPr>
        <w:spacing w:after="0" w:line="240" w:lineRule="auto"/>
        <w:ind w:left="540" w:hanging="540"/>
        <w:rPr>
          <w:rFonts w:ascii="Times New Roman" w:eastAsia="Times New Roman" w:hAnsi="Times New Roman" w:cs="Times New Roman"/>
        </w:rPr>
      </w:pPr>
    </w:p>
    <w:p w14:paraId="0E48052B"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 xml:space="preserve">Įvairiai keisti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poveikį gali:</w:t>
      </w:r>
    </w:p>
    <w:p w14:paraId="7BFAECCD"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kiti nedepoliarizuojantys nervo ir raumens jungties blokatoriai;</w:t>
      </w:r>
    </w:p>
    <w:p w14:paraId="645B7ECA"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 xml:space="preserve">skeleto raumenis atpalaiduojantis vaistas suksametonis, jei jis vartojamas po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pavartojimo.</w:t>
      </w:r>
    </w:p>
    <w:p w14:paraId="251BF136" w14:textId="77777777" w:rsidR="003F6875" w:rsidRPr="002B7D9D" w:rsidRDefault="003F6875" w:rsidP="007C6CB5">
      <w:pPr>
        <w:spacing w:after="0" w:line="240" w:lineRule="auto"/>
        <w:rPr>
          <w:rFonts w:ascii="Times New Roman" w:eastAsia="Times New Roman" w:hAnsi="Times New Roman" w:cs="Times New Roman"/>
        </w:rPr>
      </w:pPr>
    </w:p>
    <w:p w14:paraId="3C0178B0"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vartojant kartu su lidokainu (vietinio veikimo vaistu nuo skausmo), gali greičiau pradėti reikštis lidokaino poveikis.</w:t>
      </w:r>
    </w:p>
    <w:p w14:paraId="1F7FCA23" w14:textId="77777777" w:rsidR="003F6875" w:rsidRPr="002B7D9D" w:rsidRDefault="003F6875" w:rsidP="003F6875">
      <w:pPr>
        <w:spacing w:after="0" w:line="240" w:lineRule="auto"/>
        <w:rPr>
          <w:rFonts w:ascii="Times New Roman" w:eastAsia="Times New Roman" w:hAnsi="Times New Roman" w:cs="Times New Roman"/>
        </w:rPr>
      </w:pPr>
    </w:p>
    <w:p w14:paraId="047A5E29" w14:textId="77777777" w:rsidR="003F6875" w:rsidRPr="002B7D9D" w:rsidRDefault="003F6875"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Nėštumas ir žindymo laikotarpis</w:t>
      </w:r>
    </w:p>
    <w:p w14:paraId="657AFC45"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A2CD7CE" w14:textId="77777777" w:rsidR="003F6875" w:rsidRPr="002B7D9D" w:rsidRDefault="003F6875" w:rsidP="003F6875">
      <w:pPr>
        <w:spacing w:after="0" w:line="240" w:lineRule="auto"/>
        <w:rPr>
          <w:rFonts w:ascii="Times New Roman" w:eastAsia="Times New Roman" w:hAnsi="Times New Roman" w:cs="Times New Roman"/>
        </w:rPr>
      </w:pPr>
    </w:p>
    <w:p w14:paraId="655FD386"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Nėščioms moterims gydytojas atsargiai skirs rokuronio bromidą. </w:t>
      </w:r>
    </w:p>
    <w:p w14:paraId="2842A5C8"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galima vartoti atliekant cezario pjūvio operaciją.</w:t>
      </w:r>
    </w:p>
    <w:p w14:paraId="1FDEA4ED" w14:textId="77777777" w:rsidR="003F6875" w:rsidRPr="002B7D9D" w:rsidRDefault="003F6875" w:rsidP="003F6875">
      <w:pPr>
        <w:spacing w:after="0" w:line="240" w:lineRule="auto"/>
        <w:rPr>
          <w:rFonts w:ascii="Times New Roman" w:eastAsia="Times New Roman" w:hAnsi="Times New Roman" w:cs="Times New Roman"/>
        </w:rPr>
      </w:pPr>
    </w:p>
    <w:p w14:paraId="3B69E593"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Moteriai, kuri žindo kūdikį, gydytojas skirs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tik tuo atveju, jeigu numatoma nauda yra didesnė už galimą pavojų.</w:t>
      </w:r>
    </w:p>
    <w:p w14:paraId="68990B32" w14:textId="77777777" w:rsidR="003F6875" w:rsidRPr="002B7D9D" w:rsidRDefault="003F6875" w:rsidP="003F6875">
      <w:pPr>
        <w:spacing w:after="0" w:line="240" w:lineRule="auto"/>
        <w:rPr>
          <w:rFonts w:ascii="Times New Roman" w:eastAsia="Times New Roman" w:hAnsi="Times New Roman" w:cs="Times New Roman"/>
        </w:rPr>
      </w:pPr>
    </w:p>
    <w:p w14:paraId="524F725A" w14:textId="77777777" w:rsidR="003F6875" w:rsidRPr="002B7D9D" w:rsidRDefault="003F6875"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Vairavimas ir mechanizmų valdymas</w:t>
      </w:r>
    </w:p>
    <w:p w14:paraId="4CE2C3D5"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ir kiti anestezijai sukelti vartoti vaistai gali turėti įtakos gebėjimui vairuoti ir valdyti mechanizmus.</w:t>
      </w:r>
    </w:p>
    <w:p w14:paraId="327F93C1"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Gydytojas pasakys, kada po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pavartojimo galėsite saugiai vairuoti ir valdyti mechanizmus. </w:t>
      </w:r>
    </w:p>
    <w:p w14:paraId="635410A1" w14:textId="77777777" w:rsidR="003F6875" w:rsidRPr="002B7D9D" w:rsidRDefault="003F6875" w:rsidP="003F6875">
      <w:pPr>
        <w:spacing w:after="0" w:line="240" w:lineRule="auto"/>
        <w:rPr>
          <w:rFonts w:ascii="Times New Roman" w:eastAsia="Times New Roman" w:hAnsi="Times New Roman" w:cs="Times New Roman"/>
        </w:rPr>
      </w:pPr>
    </w:p>
    <w:p w14:paraId="2B0ECF33" w14:textId="77777777" w:rsidR="003F6875" w:rsidRPr="002B7D9D" w:rsidRDefault="005B456D"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Brometo de Rocurónio</w:t>
      </w:r>
      <w:r w:rsidR="003F6875" w:rsidRPr="002B7D9D">
        <w:rPr>
          <w:rFonts w:ascii="Times New Roman" w:eastAsia="Times New Roman" w:hAnsi="Times New Roman" w:cs="Times New Roman"/>
          <w:b/>
        </w:rPr>
        <w:t xml:space="preserve"> sudėtyje yra natrio.</w:t>
      </w:r>
    </w:p>
    <w:p w14:paraId="722FA1C7"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Šio vaisto dozėje yra mažiau kaip 1 mmol (23 mg) natrio, t.y. jis beveik neturi reikšmės.</w:t>
      </w:r>
    </w:p>
    <w:p w14:paraId="285E4FB9" w14:textId="77777777" w:rsidR="003F6875" w:rsidRPr="002B7D9D" w:rsidRDefault="003F6875" w:rsidP="003F6875">
      <w:pPr>
        <w:spacing w:after="0" w:line="240" w:lineRule="auto"/>
        <w:rPr>
          <w:rFonts w:ascii="Times New Roman" w:eastAsia="Times New Roman" w:hAnsi="Times New Roman" w:cs="Times New Roman"/>
        </w:rPr>
      </w:pPr>
    </w:p>
    <w:p w14:paraId="45252C92" w14:textId="77777777" w:rsidR="003F6875" w:rsidRPr="002B7D9D" w:rsidRDefault="003F6875" w:rsidP="003F6875">
      <w:pPr>
        <w:spacing w:after="0" w:line="240" w:lineRule="auto"/>
        <w:rPr>
          <w:rFonts w:ascii="Times New Roman" w:eastAsia="Times New Roman" w:hAnsi="Times New Roman" w:cs="Times New Roman"/>
        </w:rPr>
      </w:pPr>
    </w:p>
    <w:p w14:paraId="3E2BB801"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11" w:name="_Toc129243141"/>
      <w:bookmarkStart w:id="12" w:name="_Toc129243266"/>
      <w:r w:rsidRPr="002B7D9D">
        <w:rPr>
          <w:rFonts w:ascii="Times New Roman" w:eastAsia="Times New Roman" w:hAnsi="Times New Roman" w:cs="Times New Roman"/>
          <w:b/>
        </w:rPr>
        <w:t>3.</w:t>
      </w:r>
      <w:r w:rsidRPr="002B7D9D">
        <w:rPr>
          <w:rFonts w:ascii="Times New Roman" w:eastAsia="Times New Roman" w:hAnsi="Times New Roman" w:cs="Times New Roman"/>
          <w:b/>
        </w:rPr>
        <w:tab/>
        <w:t xml:space="preserve">Kaip vartoti </w:t>
      </w:r>
      <w:r w:rsidR="005B456D" w:rsidRPr="002B7D9D">
        <w:rPr>
          <w:rFonts w:ascii="Times New Roman" w:eastAsia="Times New Roman" w:hAnsi="Times New Roman" w:cs="Times New Roman"/>
          <w:b/>
        </w:rPr>
        <w:t>Brometo de Rocurónio</w:t>
      </w:r>
      <w:bookmarkEnd w:id="11"/>
      <w:bookmarkEnd w:id="12"/>
    </w:p>
    <w:p w14:paraId="2E3EC579" w14:textId="77777777" w:rsidR="003F6875" w:rsidRPr="002B7D9D" w:rsidRDefault="003F6875" w:rsidP="003F6875">
      <w:pPr>
        <w:spacing w:after="0" w:line="240" w:lineRule="auto"/>
        <w:rPr>
          <w:rFonts w:ascii="Times New Roman" w:eastAsia="Times New Roman" w:hAnsi="Times New Roman" w:cs="Times New Roman"/>
        </w:rPr>
      </w:pPr>
    </w:p>
    <w:p w14:paraId="392A74E5"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gali sušvirkšti tik patyręs gydytojas arba jo prižiūrimas kitas medicinos specialistas. </w:t>
      </w:r>
    </w:p>
    <w:p w14:paraId="2CD3490A" w14:textId="77777777" w:rsidR="003F6875" w:rsidRPr="002B7D9D" w:rsidRDefault="003F6875" w:rsidP="003F6875">
      <w:pPr>
        <w:spacing w:after="0" w:line="240" w:lineRule="auto"/>
        <w:rPr>
          <w:rFonts w:ascii="Times New Roman" w:eastAsia="Times New Roman" w:hAnsi="Times New Roman" w:cs="Times New Roman"/>
        </w:rPr>
      </w:pPr>
    </w:p>
    <w:p w14:paraId="40A5C1ED"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14:paraId="320D6AE7" w14:textId="77777777" w:rsidR="003F6875" w:rsidRPr="002B7D9D" w:rsidRDefault="003F6875" w:rsidP="003F6875">
      <w:pPr>
        <w:spacing w:after="0" w:line="240" w:lineRule="auto"/>
        <w:rPr>
          <w:rFonts w:ascii="Times New Roman" w:eastAsia="Times New Roman" w:hAnsi="Times New Roman" w:cs="Times New Roman"/>
        </w:rPr>
      </w:pPr>
    </w:p>
    <w:p w14:paraId="47CAF689"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Kokią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sedacijos metodą ir numatomą dirbtinės plaučių ventiliacijos trukmę, galimą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sąveiką su kitais kartu vartojamais vaistais.</w:t>
      </w:r>
    </w:p>
    <w:p w14:paraId="5060BEB5" w14:textId="77777777" w:rsidR="003F6875" w:rsidRPr="002B7D9D" w:rsidRDefault="003F6875" w:rsidP="003F6875">
      <w:pPr>
        <w:spacing w:after="0" w:line="240" w:lineRule="auto"/>
        <w:rPr>
          <w:rFonts w:ascii="Times New Roman" w:eastAsia="Times New Roman" w:hAnsi="Times New Roman" w:cs="Times New Roman"/>
        </w:rPr>
      </w:pPr>
    </w:p>
    <w:p w14:paraId="2A8116E6" w14:textId="77777777" w:rsidR="003F6875" w:rsidRPr="002B7D9D" w:rsidRDefault="003F6875" w:rsidP="003F6875">
      <w:pPr>
        <w:spacing w:after="0" w:line="240" w:lineRule="auto"/>
        <w:rPr>
          <w:rFonts w:ascii="Times New Roman" w:eastAsia="Times New Roman" w:hAnsi="Times New Roman" w:cs="Times New Roman"/>
        </w:rPr>
      </w:pPr>
    </w:p>
    <w:p w14:paraId="355833AC"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13" w:name="_Toc129243142"/>
      <w:bookmarkStart w:id="14" w:name="_Toc129243267"/>
      <w:r w:rsidRPr="002B7D9D">
        <w:rPr>
          <w:rFonts w:ascii="Times New Roman" w:eastAsia="Times New Roman" w:hAnsi="Times New Roman" w:cs="Times New Roman"/>
          <w:b/>
        </w:rPr>
        <w:t>4.</w:t>
      </w:r>
      <w:r w:rsidRPr="002B7D9D">
        <w:rPr>
          <w:rFonts w:ascii="Times New Roman" w:eastAsia="Times New Roman" w:hAnsi="Times New Roman" w:cs="Times New Roman"/>
          <w:b/>
        </w:rPr>
        <w:tab/>
        <w:t>Galimas šalutinis poveikis</w:t>
      </w:r>
      <w:bookmarkEnd w:id="13"/>
      <w:bookmarkEnd w:id="14"/>
    </w:p>
    <w:p w14:paraId="13C31738" w14:textId="77777777" w:rsidR="003F6875" w:rsidRPr="002B7D9D" w:rsidRDefault="003F6875" w:rsidP="003F6875">
      <w:pPr>
        <w:spacing w:after="0" w:line="240" w:lineRule="auto"/>
        <w:rPr>
          <w:rFonts w:ascii="Times New Roman" w:eastAsia="Times New Roman" w:hAnsi="Times New Roman" w:cs="Times New Roman"/>
        </w:rPr>
      </w:pPr>
    </w:p>
    <w:p w14:paraId="3E5E68A1"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kaip ir visi kiti vaistai, gali sukelti šalutinį poveikį, nors jis pasireiškia ne visiems žmonėms.</w:t>
      </w:r>
    </w:p>
    <w:p w14:paraId="46E0C58D" w14:textId="77777777" w:rsidR="003F6875" w:rsidRPr="002B7D9D" w:rsidRDefault="003F6875" w:rsidP="003F6875">
      <w:pPr>
        <w:numPr>
          <w:ilvl w:val="12"/>
          <w:numId w:val="0"/>
        </w:numPr>
        <w:spacing w:after="0" w:line="240" w:lineRule="auto"/>
        <w:ind w:right="-29"/>
        <w:rPr>
          <w:rFonts w:ascii="Times New Roman" w:eastAsia="Times New Roman" w:hAnsi="Times New Roman" w:cs="Times New Roman"/>
        </w:rPr>
      </w:pPr>
    </w:p>
    <w:p w14:paraId="38077CA1" w14:textId="478967BC" w:rsidR="003F6875" w:rsidRPr="002B7D9D" w:rsidRDefault="003F6875" w:rsidP="003F6875">
      <w:pPr>
        <w:numPr>
          <w:ilvl w:val="12"/>
          <w:numId w:val="0"/>
        </w:numPr>
        <w:spacing w:after="0" w:line="240" w:lineRule="auto"/>
        <w:ind w:right="-29"/>
        <w:rPr>
          <w:rFonts w:ascii="Times New Roman" w:eastAsia="Times New Roman" w:hAnsi="Times New Roman" w:cs="Times New Roman"/>
          <w:i/>
        </w:rPr>
      </w:pPr>
      <w:r w:rsidRPr="002B7D9D">
        <w:rPr>
          <w:rFonts w:ascii="Times New Roman" w:eastAsia="Times New Roman" w:hAnsi="Times New Roman" w:cs="Times New Roman"/>
          <w:i/>
        </w:rPr>
        <w:t>Nedažnas arba retas šalutinis poveikis (pasireiškė 0,1-1</w:t>
      </w:r>
      <w:r w:rsidR="00E4419B">
        <w:rPr>
          <w:rFonts w:ascii="Times New Roman" w:eastAsia="Times New Roman" w:hAnsi="Times New Roman" w:cs="Times New Roman"/>
          <w:i/>
        </w:rPr>
        <w:t> </w:t>
      </w:r>
      <w:r w:rsidRPr="002B7D9D">
        <w:rPr>
          <w:rFonts w:ascii="Times New Roman" w:eastAsia="Times New Roman" w:hAnsi="Times New Roman" w:cs="Times New Roman"/>
          <w:i/>
        </w:rPr>
        <w:t>proc. vaistą vartojusių ligonių arba 0,01-0,1</w:t>
      </w:r>
      <w:r w:rsidR="00E4419B">
        <w:rPr>
          <w:rFonts w:ascii="Times New Roman" w:eastAsia="Times New Roman" w:hAnsi="Times New Roman" w:cs="Times New Roman"/>
          <w:i/>
        </w:rPr>
        <w:t> </w:t>
      </w:r>
      <w:r w:rsidRPr="002B7D9D">
        <w:rPr>
          <w:rFonts w:ascii="Times New Roman" w:eastAsia="Times New Roman" w:hAnsi="Times New Roman" w:cs="Times New Roman"/>
          <w:i/>
        </w:rPr>
        <w:t>proc. vaistą vartojusių ligonių)</w:t>
      </w:r>
    </w:p>
    <w:p w14:paraId="1244EE21" w14:textId="77777777" w:rsidR="003F6875" w:rsidRPr="002B7D9D" w:rsidRDefault="003F6875" w:rsidP="003F6875">
      <w:pPr>
        <w:numPr>
          <w:ilvl w:val="12"/>
          <w:numId w:val="0"/>
        </w:numPr>
        <w:spacing w:after="0" w:line="240" w:lineRule="auto"/>
        <w:ind w:right="-29"/>
        <w:rPr>
          <w:rFonts w:ascii="Times New Roman" w:eastAsia="Times New Roman" w:hAnsi="Times New Roman" w:cs="Times New Roman"/>
        </w:rPr>
      </w:pPr>
      <w:r w:rsidRPr="002B7D9D">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14:paraId="79701FF5" w14:textId="77777777" w:rsidR="003F6875" w:rsidRPr="002B7D9D" w:rsidRDefault="003F6875" w:rsidP="003F6875">
      <w:pPr>
        <w:numPr>
          <w:ilvl w:val="12"/>
          <w:numId w:val="0"/>
        </w:numPr>
        <w:spacing w:after="0" w:line="240" w:lineRule="auto"/>
        <w:ind w:right="-29"/>
        <w:rPr>
          <w:rFonts w:ascii="Times New Roman" w:eastAsia="Times New Roman" w:hAnsi="Times New Roman" w:cs="Times New Roman"/>
        </w:rPr>
      </w:pPr>
    </w:p>
    <w:p w14:paraId="5D86EE24" w14:textId="7D5D673E" w:rsidR="003F6875" w:rsidRPr="002B7D9D" w:rsidRDefault="003F6875" w:rsidP="003F6875">
      <w:pPr>
        <w:numPr>
          <w:ilvl w:val="12"/>
          <w:numId w:val="0"/>
        </w:numPr>
        <w:spacing w:after="0" w:line="240" w:lineRule="auto"/>
        <w:ind w:right="-29"/>
        <w:rPr>
          <w:rFonts w:ascii="Times New Roman" w:eastAsia="Times New Roman" w:hAnsi="Times New Roman" w:cs="Times New Roman"/>
          <w:i/>
        </w:rPr>
      </w:pPr>
      <w:r w:rsidRPr="002B7D9D">
        <w:rPr>
          <w:rFonts w:ascii="Times New Roman" w:eastAsia="Times New Roman" w:hAnsi="Times New Roman" w:cs="Times New Roman"/>
          <w:i/>
        </w:rPr>
        <w:t>Labai retas šalutinis poveikis (pasireiškė rečiau kaip 0,01</w:t>
      </w:r>
      <w:r w:rsidR="00E4419B">
        <w:rPr>
          <w:rFonts w:ascii="Times New Roman" w:eastAsia="Times New Roman" w:hAnsi="Times New Roman" w:cs="Times New Roman"/>
          <w:i/>
        </w:rPr>
        <w:t> </w:t>
      </w:r>
      <w:r w:rsidRPr="002B7D9D">
        <w:rPr>
          <w:rFonts w:ascii="Times New Roman" w:eastAsia="Times New Roman" w:hAnsi="Times New Roman" w:cs="Times New Roman"/>
          <w:i/>
        </w:rPr>
        <w:t xml:space="preserve">proc. vaistą vartojusių ligonių) </w:t>
      </w:r>
    </w:p>
    <w:p w14:paraId="1C6AC9E6" w14:textId="77777777" w:rsidR="003F6875" w:rsidRPr="002B7D9D" w:rsidRDefault="003F6875" w:rsidP="003F6875">
      <w:pPr>
        <w:numPr>
          <w:ilvl w:val="12"/>
          <w:numId w:val="0"/>
        </w:numPr>
        <w:spacing w:after="0" w:line="240" w:lineRule="auto"/>
        <w:ind w:right="-29"/>
        <w:rPr>
          <w:rFonts w:ascii="Times New Roman" w:eastAsia="Times New Roman" w:hAnsi="Times New Roman" w:cs="Times New Roman"/>
        </w:rPr>
      </w:pPr>
      <w:r w:rsidRPr="002B7D9D">
        <w:rPr>
          <w:rFonts w:ascii="Times New Roman" w:eastAsia="Times New Roman" w:hAnsi="Times New Roman" w:cs="Times New Roman"/>
        </w:rPr>
        <w:t>Jautrumo padidėjimas (nuo alerginės reakcijos iki šoko), glebusis paralyžius, ūminis kraujagyslių funkcijos nepakankamumas ir šokas, paraudimas, bronchų spazmas, kurios nors kūno dalies patinimas (angioneurozinė edema), dilgėlinė, išbėrimas, raumenų silpnumas</w:t>
      </w:r>
      <w:r w:rsidRPr="002B7D9D">
        <w:rPr>
          <w:rFonts w:ascii="Times New Roman" w:eastAsia="Times New Roman" w:hAnsi="Times New Roman" w:cs="Times New Roman"/>
          <w:vertAlign w:val="superscript"/>
        </w:rPr>
        <w:t xml:space="preserve">*, </w:t>
      </w:r>
      <w:r w:rsidRPr="002B7D9D">
        <w:rPr>
          <w:rFonts w:ascii="Times New Roman" w:eastAsia="Times New Roman" w:hAnsi="Times New Roman" w:cs="Times New Roman"/>
        </w:rPr>
        <w:t>steroidinė miopatija*,</w:t>
      </w:r>
      <w:r w:rsidRPr="002B7D9D">
        <w:rPr>
          <w:rFonts w:ascii="Times New Roman" w:eastAsia="Times New Roman" w:hAnsi="Times New Roman" w:cs="Times New Roman"/>
          <w:vertAlign w:val="superscript"/>
        </w:rPr>
        <w:t xml:space="preserve"> </w:t>
      </w:r>
      <w:r w:rsidRPr="002B7D9D">
        <w:rPr>
          <w:rFonts w:ascii="Times New Roman" w:eastAsia="Times New Roman" w:hAnsi="Times New Roman" w:cs="Times New Roman"/>
        </w:rPr>
        <w:t>veido patinimas, su anestezija susijusios kvėpavimo takų komplikacijos</w:t>
      </w:r>
    </w:p>
    <w:p w14:paraId="47D048D5" w14:textId="77777777" w:rsidR="003F6875" w:rsidRPr="002B7D9D" w:rsidRDefault="003F6875" w:rsidP="003F6875">
      <w:pPr>
        <w:numPr>
          <w:ilvl w:val="12"/>
          <w:numId w:val="0"/>
        </w:numPr>
        <w:spacing w:after="0" w:line="240" w:lineRule="auto"/>
        <w:ind w:right="-2"/>
        <w:rPr>
          <w:rFonts w:ascii="Times New Roman" w:eastAsia="Times New Roman" w:hAnsi="Times New Roman" w:cs="Times New Roman"/>
          <w:i/>
        </w:rPr>
      </w:pPr>
      <w:r w:rsidRPr="002B7D9D">
        <w:rPr>
          <w:rFonts w:ascii="Times New Roman" w:eastAsia="Times New Roman" w:hAnsi="Times New Roman" w:cs="Times New Roman"/>
          <w:i/>
          <w:vertAlign w:val="superscript"/>
        </w:rPr>
        <w:t>*</w:t>
      </w:r>
      <w:r w:rsidRPr="002B7D9D">
        <w:rPr>
          <w:rFonts w:ascii="Times New Roman" w:eastAsia="Times New Roman" w:hAnsi="Times New Roman" w:cs="Times New Roman"/>
          <w:i/>
        </w:rPr>
        <w:t xml:space="preserve"> Po ilgą laiką trukusio vaisto vartojimo intensyviosios terapijos skyriuje.</w:t>
      </w:r>
    </w:p>
    <w:p w14:paraId="1C86E9C6" w14:textId="77777777" w:rsidR="003F6875" w:rsidRDefault="003F6875" w:rsidP="003F6875">
      <w:pPr>
        <w:spacing w:after="0" w:line="240" w:lineRule="auto"/>
        <w:rPr>
          <w:rFonts w:ascii="Times New Roman" w:eastAsia="Times New Roman" w:hAnsi="Times New Roman" w:cs="Times New Roman"/>
        </w:rPr>
      </w:pPr>
    </w:p>
    <w:p w14:paraId="3207380F" w14:textId="77777777" w:rsidR="003C6C9F" w:rsidRPr="007577DD" w:rsidRDefault="003C6C9F" w:rsidP="003C6C9F">
      <w:pPr>
        <w:numPr>
          <w:ilvl w:val="12"/>
          <w:numId w:val="0"/>
        </w:numPr>
        <w:spacing w:after="0" w:line="240" w:lineRule="auto"/>
        <w:ind w:right="-2"/>
        <w:rPr>
          <w:rFonts w:ascii="Times New Roman" w:eastAsia="Times New Roman" w:hAnsi="Times New Roman" w:cs="Times New Roman"/>
          <w:i/>
        </w:rPr>
      </w:pPr>
      <w:r w:rsidRPr="007577DD">
        <w:rPr>
          <w:rFonts w:ascii="Times New Roman" w:eastAsia="Times New Roman" w:hAnsi="Times New Roman" w:cs="Times New Roman"/>
          <w:i/>
        </w:rPr>
        <w:t>Dažnis nežinomas (negali būti apskaičiuotas pagal turimus duomenis)</w:t>
      </w:r>
    </w:p>
    <w:p w14:paraId="59FE6CA4" w14:textId="77777777" w:rsidR="003C6C9F" w:rsidRPr="00D7596F" w:rsidRDefault="003C6C9F" w:rsidP="003C6C9F">
      <w:pPr>
        <w:numPr>
          <w:ilvl w:val="12"/>
          <w:numId w:val="0"/>
        </w:numPr>
        <w:spacing w:after="0" w:line="240" w:lineRule="auto"/>
        <w:ind w:right="-2"/>
        <w:rPr>
          <w:rFonts w:ascii="Times New Roman" w:eastAsia="Times New Roman" w:hAnsi="Times New Roman" w:cs="Times New Roman"/>
        </w:rPr>
      </w:pPr>
      <w:r w:rsidRPr="00D7596F">
        <w:rPr>
          <w:rFonts w:ascii="Times New Roman" w:eastAsia="Times New Roman" w:hAnsi="Times New Roman" w:cs="Times New Roman"/>
        </w:rPr>
        <w:t>Ūminis alerginis širdies kraujagyslių spazmas (</w:t>
      </w:r>
      <w:r w:rsidRPr="007577DD">
        <w:rPr>
          <w:rFonts w:ascii="Times New Roman" w:eastAsia="Times New Roman" w:hAnsi="Times New Roman" w:cs="Times New Roman"/>
          <w:i/>
        </w:rPr>
        <w:t>Kounis</w:t>
      </w:r>
      <w:r w:rsidRPr="00D7596F">
        <w:rPr>
          <w:rFonts w:ascii="Times New Roman" w:eastAsia="Times New Roman" w:hAnsi="Times New Roman" w:cs="Times New Roman"/>
        </w:rPr>
        <w:t xml:space="preserve"> sindromas), sukeliantis skausmą</w:t>
      </w:r>
      <w:r>
        <w:rPr>
          <w:rFonts w:ascii="Times New Roman" w:eastAsia="Times New Roman" w:hAnsi="Times New Roman" w:cs="Times New Roman"/>
        </w:rPr>
        <w:t xml:space="preserve"> </w:t>
      </w:r>
      <w:r w:rsidRPr="00D7596F">
        <w:rPr>
          <w:rFonts w:ascii="Times New Roman" w:eastAsia="Times New Roman" w:hAnsi="Times New Roman" w:cs="Times New Roman"/>
        </w:rPr>
        <w:t>krūtinėje (krūtinės angina) ar širdies smūgį (miokardo infarktas)</w:t>
      </w:r>
      <w:r>
        <w:rPr>
          <w:rFonts w:ascii="Times New Roman" w:eastAsia="Times New Roman" w:hAnsi="Times New Roman" w:cs="Times New Roman"/>
        </w:rPr>
        <w:t>.</w:t>
      </w:r>
    </w:p>
    <w:p w14:paraId="63F2CEA2" w14:textId="77777777" w:rsidR="003C6C9F" w:rsidRPr="002B7D9D" w:rsidRDefault="003C6C9F" w:rsidP="003F6875">
      <w:pPr>
        <w:spacing w:after="0" w:line="240" w:lineRule="auto"/>
        <w:rPr>
          <w:rFonts w:ascii="Times New Roman" w:eastAsia="Times New Roman" w:hAnsi="Times New Roman" w:cs="Times New Roman"/>
        </w:rPr>
      </w:pPr>
    </w:p>
    <w:p w14:paraId="7EC314F6"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Jeigu pasireiškė sunkus šalutinis poveikis arba pastebėjote šiame lapelyje nenurodytą šalutinį poveikį, pasakykite gydytojui.</w:t>
      </w:r>
    </w:p>
    <w:p w14:paraId="1D081EE0" w14:textId="77777777" w:rsidR="003F6875" w:rsidRPr="002B7D9D" w:rsidRDefault="003F6875" w:rsidP="003F6875">
      <w:pPr>
        <w:spacing w:after="0" w:line="240" w:lineRule="auto"/>
        <w:rPr>
          <w:rFonts w:ascii="Times New Roman" w:eastAsia="Times New Roman" w:hAnsi="Times New Roman" w:cs="Times New Roman"/>
        </w:rPr>
      </w:pPr>
    </w:p>
    <w:p w14:paraId="5B953471" w14:textId="77777777" w:rsidR="003F6875" w:rsidRPr="002B7D9D" w:rsidRDefault="003F6875" w:rsidP="003F6875">
      <w:pPr>
        <w:pStyle w:val="NoSpacing"/>
        <w:rPr>
          <w:rFonts w:ascii="Times New Roman" w:hAnsi="Times New Roman" w:cs="Times New Roman"/>
          <w:b/>
        </w:rPr>
      </w:pPr>
      <w:r w:rsidRPr="002B7D9D">
        <w:rPr>
          <w:rFonts w:ascii="Times New Roman" w:hAnsi="Times New Roman" w:cs="Times New Roman"/>
          <w:b/>
          <w:noProof/>
        </w:rPr>
        <w:t>Pranešimas apie šalutinį poveikį</w:t>
      </w:r>
    </w:p>
    <w:p w14:paraId="0609AE51" w14:textId="0389C5C5" w:rsidR="003F6875" w:rsidRPr="002B7D9D" w:rsidRDefault="003F6875" w:rsidP="003F6875">
      <w:pPr>
        <w:pStyle w:val="NoSpacing"/>
        <w:rPr>
          <w:rFonts w:ascii="Times New Roman" w:hAnsi="Times New Roman" w:cs="Times New Roman"/>
          <w:noProof/>
        </w:rPr>
      </w:pPr>
      <w:r w:rsidRPr="002B7D9D">
        <w:rPr>
          <w:rFonts w:ascii="Times New Roman" w:hAnsi="Times New Roman" w:cs="Times New Roman"/>
        </w:rPr>
        <w:t>Jeigu pasireiškė šalutinis poveikis, įskaitant šiame lapelyje nenurodytą, pasakykite gydytojui</w:t>
      </w:r>
      <w:r w:rsidR="007C6CB5">
        <w:rPr>
          <w:rFonts w:ascii="Times New Roman" w:hAnsi="Times New Roman" w:cs="Times New Roman"/>
        </w:rPr>
        <w:t>,</w:t>
      </w:r>
      <w:r w:rsidR="007C6CB5" w:rsidRPr="007C6CB5">
        <w:t xml:space="preserve"> </w:t>
      </w:r>
      <w:r w:rsidR="007C6CB5" w:rsidRPr="007C6CB5">
        <w:rPr>
          <w:rFonts w:ascii="Times New Roman" w:hAnsi="Times New Roman" w:cs="Times New Roman"/>
        </w:rPr>
        <w:t>vaistininkui</w:t>
      </w:r>
      <w:r w:rsidRPr="002B7D9D">
        <w:rPr>
          <w:rFonts w:ascii="Times New Roman" w:hAnsi="Times New Roman" w:cs="Times New Roman"/>
        </w:rPr>
        <w:t xml:space="preserve"> arba slaugytojui. </w:t>
      </w:r>
      <w:r w:rsidR="007C6CB5" w:rsidRPr="007C6CB5">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6" w:history="1">
        <w:r w:rsidR="007C6CB5" w:rsidRPr="004D7DEE">
          <w:rPr>
            <w:rStyle w:val="Hyperlink"/>
            <w:rFonts w:ascii="Times New Roman" w:hAnsi="Times New Roman" w:cs="Times New Roman"/>
          </w:rPr>
          <w:t>https://vvkt.lrv.lt/lt/</w:t>
        </w:r>
      </w:hyperlink>
      <w:r w:rsidR="007C6CB5" w:rsidRPr="007C6CB5">
        <w:rPr>
          <w:rFonts w:ascii="Times New Roman" w:hAnsi="Times New Roman" w:cs="Times New Roman"/>
        </w:rPr>
        <w:t xml:space="preserve"> nurodytais būdais arba</w:t>
      </w:r>
      <w:r w:rsidR="00F61E41">
        <w:rPr>
          <w:rFonts w:ascii="Times New Roman" w:hAnsi="Times New Roman" w:cs="Times New Roman"/>
        </w:rPr>
        <w:t xml:space="preserve"> paskambinti nemokamu telefonu +370</w:t>
      </w:r>
      <w:r w:rsidR="007C6CB5" w:rsidRPr="007C6CB5">
        <w:rPr>
          <w:rFonts w:ascii="Times New Roman" w:hAnsi="Times New Roman" w:cs="Times New Roman"/>
        </w:rPr>
        <w:t xml:space="preserve"> 800 73 568. Pranešdami apie šalutinį poveikį galite mums padėti gauti daugiau informacijos apie šio vaisto saugumą.</w:t>
      </w:r>
    </w:p>
    <w:p w14:paraId="3C71160B" w14:textId="77777777" w:rsidR="003F6875" w:rsidRPr="002B7D9D" w:rsidRDefault="003F6875" w:rsidP="003F6875">
      <w:pPr>
        <w:spacing w:after="0" w:line="240" w:lineRule="auto"/>
        <w:rPr>
          <w:rFonts w:ascii="Times New Roman" w:eastAsia="Times New Roman" w:hAnsi="Times New Roman" w:cs="Times New Roman"/>
        </w:rPr>
      </w:pPr>
    </w:p>
    <w:p w14:paraId="59677BD0" w14:textId="77777777" w:rsidR="003F6875" w:rsidRPr="002B7D9D" w:rsidRDefault="003F6875" w:rsidP="003F6875">
      <w:pPr>
        <w:spacing w:after="0" w:line="240" w:lineRule="auto"/>
        <w:rPr>
          <w:rFonts w:ascii="Times New Roman" w:eastAsia="Times New Roman" w:hAnsi="Times New Roman" w:cs="Times New Roman"/>
        </w:rPr>
      </w:pPr>
    </w:p>
    <w:p w14:paraId="7205AFE7"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15" w:name="_Toc129243143"/>
      <w:bookmarkStart w:id="16" w:name="_Toc129243268"/>
      <w:r w:rsidRPr="002B7D9D">
        <w:rPr>
          <w:rFonts w:ascii="Times New Roman" w:eastAsia="Times New Roman" w:hAnsi="Times New Roman" w:cs="Times New Roman"/>
          <w:b/>
        </w:rPr>
        <w:t>5.</w:t>
      </w:r>
      <w:r w:rsidRPr="002B7D9D">
        <w:rPr>
          <w:rFonts w:ascii="Times New Roman" w:eastAsia="Times New Roman" w:hAnsi="Times New Roman" w:cs="Times New Roman"/>
          <w:b/>
        </w:rPr>
        <w:tab/>
        <w:t xml:space="preserve">Kaip laikyti </w:t>
      </w:r>
      <w:r w:rsidR="005B456D" w:rsidRPr="002B7D9D">
        <w:rPr>
          <w:rFonts w:ascii="Times New Roman" w:eastAsia="Times New Roman" w:hAnsi="Times New Roman" w:cs="Times New Roman"/>
          <w:b/>
        </w:rPr>
        <w:t>Brometo de Rocurónio</w:t>
      </w:r>
      <w:bookmarkEnd w:id="15"/>
      <w:bookmarkEnd w:id="16"/>
    </w:p>
    <w:p w14:paraId="5F3A2CD9" w14:textId="77777777" w:rsidR="003F6875" w:rsidRPr="002B7D9D" w:rsidRDefault="003F6875" w:rsidP="003F6875">
      <w:pPr>
        <w:spacing w:after="0" w:line="240" w:lineRule="auto"/>
        <w:rPr>
          <w:rFonts w:ascii="Times New Roman" w:eastAsia="Times New Roman" w:hAnsi="Times New Roman" w:cs="Times New Roman"/>
        </w:rPr>
      </w:pPr>
    </w:p>
    <w:p w14:paraId="55D76B74" w14:textId="77777777" w:rsidR="003F6875" w:rsidRDefault="003F6875" w:rsidP="003F6875">
      <w:pPr>
        <w:widowControl w:val="0"/>
        <w:spacing w:after="0" w:line="240" w:lineRule="auto"/>
        <w:rPr>
          <w:rFonts w:ascii="Times New Roman" w:eastAsia="Times New Roman" w:hAnsi="Times New Roman" w:cs="Times New Roman"/>
          <w:color w:val="000000"/>
        </w:rPr>
      </w:pPr>
      <w:bookmarkStart w:id="17" w:name="_Hlk187748470"/>
      <w:r w:rsidRPr="002B7D9D">
        <w:rPr>
          <w:rFonts w:ascii="Times New Roman" w:eastAsia="Times New Roman" w:hAnsi="Times New Roman" w:cs="Times New Roman"/>
          <w:color w:val="000000"/>
        </w:rPr>
        <w:t>Šį vaistą laikykite vaikams nepastebimoje ir nepasiekiamoje vietoje.</w:t>
      </w:r>
    </w:p>
    <w:p w14:paraId="5FD26390" w14:textId="77777777" w:rsidR="00C52965" w:rsidRPr="00E55917" w:rsidRDefault="00C52965" w:rsidP="003F6875">
      <w:pPr>
        <w:widowControl w:val="0"/>
        <w:spacing w:after="0" w:line="240" w:lineRule="auto"/>
        <w:rPr>
          <w:rFonts w:ascii="Times New Roman" w:eastAsia="Times New Roman" w:hAnsi="Times New Roman" w:cs="Times New Roman"/>
          <w:color w:val="000000"/>
        </w:rPr>
      </w:pPr>
    </w:p>
    <w:p w14:paraId="39CC616E" w14:textId="7605396E" w:rsidR="003F6875" w:rsidRDefault="003F6875" w:rsidP="003F6875">
      <w:pPr>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Laikyti šaldytuve </w:t>
      </w:r>
      <w:r w:rsidRPr="002B7D9D">
        <w:rPr>
          <w:rFonts w:ascii="Times New Roman" w:eastAsia="Times New Roman" w:hAnsi="Times New Roman" w:cs="Times New Roman"/>
          <w:noProof/>
        </w:rPr>
        <w:t>(2 </w:t>
      </w:r>
      <w:r w:rsidRPr="002B7D9D">
        <w:rPr>
          <w:rFonts w:ascii="Times New Roman" w:eastAsia="Times New Roman" w:hAnsi="Times New Roman" w:cs="Times New Roman"/>
          <w:noProof/>
        </w:rPr>
        <w:sym w:font="Symbol" w:char="F0B0"/>
      </w:r>
      <w:r w:rsidRPr="002B7D9D">
        <w:rPr>
          <w:rFonts w:ascii="Times New Roman" w:eastAsia="Times New Roman" w:hAnsi="Times New Roman" w:cs="Times New Roman"/>
          <w:noProof/>
        </w:rPr>
        <w:t>C</w:t>
      </w:r>
      <w:r w:rsidRPr="002B7D9D">
        <w:rPr>
          <w:rFonts w:ascii="Times New Roman" w:eastAsia="Times New Roman" w:hAnsi="Times New Roman" w:cs="Times New Roman"/>
          <w:noProof/>
        </w:rPr>
        <w:noBreakHyphen/>
        <w:t>8 </w:t>
      </w:r>
      <w:r w:rsidRPr="002B7D9D">
        <w:rPr>
          <w:rFonts w:ascii="Times New Roman" w:eastAsia="Times New Roman" w:hAnsi="Times New Roman" w:cs="Times New Roman"/>
          <w:noProof/>
        </w:rPr>
        <w:sym w:font="Symbol" w:char="F0B0"/>
      </w:r>
      <w:r w:rsidRPr="002B7D9D">
        <w:rPr>
          <w:rFonts w:ascii="Times New Roman" w:eastAsia="Times New Roman" w:hAnsi="Times New Roman" w:cs="Times New Roman"/>
          <w:noProof/>
        </w:rPr>
        <w:t>C</w:t>
      </w:r>
      <w:r w:rsidRPr="002B7D9D">
        <w:rPr>
          <w:rFonts w:ascii="Times New Roman" w:eastAsia="Times New Roman" w:hAnsi="Times New Roman" w:cs="Times New Roman"/>
          <w:color w:val="000000"/>
        </w:rPr>
        <w:t>).</w:t>
      </w:r>
    </w:p>
    <w:p w14:paraId="31334F40" w14:textId="77777777" w:rsidR="00C57EC7" w:rsidRDefault="00C57EC7" w:rsidP="003F6875">
      <w:pPr>
        <w:spacing w:after="0" w:line="240" w:lineRule="auto"/>
        <w:rPr>
          <w:rFonts w:ascii="Times New Roman" w:eastAsia="Times New Roman" w:hAnsi="Times New Roman" w:cs="Times New Roman"/>
          <w:color w:val="000000"/>
        </w:rPr>
      </w:pPr>
    </w:p>
    <w:p w14:paraId="4FA2D997" w14:textId="360C8BAF" w:rsidR="0029505A" w:rsidRDefault="00735E3D" w:rsidP="003F68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w:t>
      </w:r>
      <w:r w:rsidR="00C57EC7" w:rsidRPr="00057CA6">
        <w:rPr>
          <w:rFonts w:ascii="Times New Roman" w:eastAsia="Times New Roman" w:hAnsi="Times New Roman" w:cs="Times New Roman"/>
          <w:color w:val="000000"/>
        </w:rPr>
        <w:t>alima laikyti ne aukštesnėje kaip 25 ºC temperatūroje ne ilgiau kaip 16</w:t>
      </w:r>
      <w:r w:rsidR="00586A11">
        <w:rPr>
          <w:rFonts w:ascii="Times New Roman" w:eastAsia="Times New Roman" w:hAnsi="Times New Roman" w:cs="Times New Roman"/>
          <w:color w:val="000000"/>
        </w:rPr>
        <w:t> </w:t>
      </w:r>
      <w:r w:rsidR="00C57EC7" w:rsidRPr="00057CA6">
        <w:rPr>
          <w:rFonts w:ascii="Times New Roman" w:eastAsia="Times New Roman" w:hAnsi="Times New Roman" w:cs="Times New Roman"/>
          <w:color w:val="000000"/>
        </w:rPr>
        <w:t>savaičių, po to jį reikia išmesti.</w:t>
      </w:r>
      <w:r w:rsidR="00C57EC7" w:rsidRPr="00C52965">
        <w:rPr>
          <w:rFonts w:ascii="Times New Roman" w:eastAsia="Times New Roman" w:hAnsi="Times New Roman" w:cs="Times New Roman"/>
          <w:color w:val="000000"/>
        </w:rPr>
        <w:t xml:space="preserve"> Išimtą iš šaldytuvo preparatą vėl įdėti atgal į šaldytuvą negalima. Laikymo ne šaldytuve laikas negali būti ilgesnis nei tinkamumo laikas.</w:t>
      </w:r>
    </w:p>
    <w:p w14:paraId="5DCFC985" w14:textId="77777777" w:rsidR="00C57EC7" w:rsidRPr="00F61E41" w:rsidRDefault="00C57EC7" w:rsidP="003F6875">
      <w:pPr>
        <w:spacing w:after="0" w:line="240" w:lineRule="auto"/>
        <w:rPr>
          <w:rFonts w:ascii="Times New Roman" w:eastAsia="Times New Roman" w:hAnsi="Times New Roman" w:cs="Times New Roman"/>
          <w:color w:val="000000"/>
          <w:lang w:val="en-US"/>
        </w:rPr>
      </w:pPr>
    </w:p>
    <w:p w14:paraId="227BAB40" w14:textId="0B5BDC7F" w:rsidR="00550452" w:rsidRPr="00F61E41" w:rsidRDefault="00057CA6" w:rsidP="00F61E41">
      <w:pPr>
        <w:spacing w:after="0" w:line="240" w:lineRule="auto"/>
        <w:rPr>
          <w:rFonts w:ascii="Times New Roman" w:eastAsia="Times New Roman" w:hAnsi="Times New Roman" w:cs="Times New Roman"/>
          <w:noProof/>
        </w:rPr>
      </w:pPr>
      <w:r w:rsidRPr="002B7D9D">
        <w:rPr>
          <w:rFonts w:ascii="Times New Roman" w:eastAsia="Times New Roman" w:hAnsi="Times New Roman" w:cs="Times New Roman"/>
          <w:noProof/>
        </w:rPr>
        <w:t>Atidarius flakoną vaistinis preparatas turi būti suvartotas nedelsiant.</w:t>
      </w:r>
    </w:p>
    <w:p w14:paraId="58667409" w14:textId="77777777" w:rsidR="00057CA6" w:rsidRDefault="00057CA6" w:rsidP="00E55917">
      <w:pPr>
        <w:spacing w:after="0" w:line="240" w:lineRule="auto"/>
        <w:rPr>
          <w:rFonts w:ascii="Times New Roman" w:eastAsia="Times New Roman" w:hAnsi="Times New Roman" w:cs="Times New Roman"/>
        </w:rPr>
      </w:pPr>
    </w:p>
    <w:p w14:paraId="650DA596" w14:textId="2156951F" w:rsidR="003F6875" w:rsidRPr="00733E36" w:rsidRDefault="002B691E" w:rsidP="003F6875">
      <w:pPr>
        <w:spacing w:after="0" w:line="240" w:lineRule="auto"/>
        <w:rPr>
          <w:rFonts w:ascii="Times New Roman" w:eastAsia="Times New Roman" w:hAnsi="Times New Roman" w:cs="Times New Roman"/>
        </w:rPr>
      </w:pPr>
      <w:bookmarkStart w:id="18" w:name="_Hlk187759367"/>
      <w:r w:rsidRPr="00F61E41">
        <w:rPr>
          <w:rFonts w:ascii="Times New Roman" w:eastAsia="Times New Roman" w:hAnsi="Times New Roman" w:cs="Times New Roman"/>
        </w:rPr>
        <w:t>Atskiedus</w:t>
      </w:r>
      <w:r w:rsidR="00057CA6" w:rsidRPr="00F61E41">
        <w:rPr>
          <w:rFonts w:ascii="Times New Roman" w:eastAsia="Times New Roman" w:hAnsi="Times New Roman" w:cs="Times New Roman"/>
        </w:rPr>
        <w:t xml:space="preserve"> infuzin</w:t>
      </w:r>
      <w:r w:rsidR="00550452">
        <w:rPr>
          <w:rFonts w:ascii="Times New Roman" w:eastAsia="Times New Roman" w:hAnsi="Times New Roman" w:cs="Times New Roman"/>
        </w:rPr>
        <w:t>iu</w:t>
      </w:r>
      <w:r w:rsidR="00057CA6" w:rsidRPr="00F61E41">
        <w:rPr>
          <w:rFonts w:ascii="Times New Roman" w:eastAsia="Times New Roman" w:hAnsi="Times New Roman" w:cs="Times New Roman"/>
        </w:rPr>
        <w:t xml:space="preserve"> tirpal</w:t>
      </w:r>
      <w:r w:rsidR="00550452">
        <w:rPr>
          <w:rFonts w:ascii="Times New Roman" w:eastAsia="Times New Roman" w:hAnsi="Times New Roman" w:cs="Times New Roman"/>
        </w:rPr>
        <w:t>u</w:t>
      </w:r>
      <w:r w:rsidR="00057CA6" w:rsidRPr="00F61E41">
        <w:rPr>
          <w:rFonts w:ascii="Times New Roman" w:eastAsia="Times New Roman" w:hAnsi="Times New Roman" w:cs="Times New Roman"/>
        </w:rPr>
        <w:t xml:space="preserve">, cheminis ir fizikinis suderinamumas buvo </w:t>
      </w:r>
      <w:r w:rsidR="005A5B54">
        <w:rPr>
          <w:rFonts w:ascii="Times New Roman" w:eastAsia="Times New Roman" w:hAnsi="Times New Roman" w:cs="Times New Roman"/>
        </w:rPr>
        <w:t xml:space="preserve">įrodytas </w:t>
      </w:r>
      <w:r w:rsidR="00057CA6" w:rsidRPr="00F61E41">
        <w:rPr>
          <w:rFonts w:ascii="Times New Roman" w:eastAsia="Times New Roman" w:hAnsi="Times New Roman" w:cs="Times New Roman"/>
        </w:rPr>
        <w:t>24</w:t>
      </w:r>
      <w:r w:rsidR="00586A11">
        <w:rPr>
          <w:rFonts w:ascii="Times New Roman" w:eastAsia="Times New Roman" w:hAnsi="Times New Roman" w:cs="Times New Roman"/>
        </w:rPr>
        <w:t> </w:t>
      </w:r>
      <w:r w:rsidR="00057CA6" w:rsidRPr="00F61E41">
        <w:rPr>
          <w:rFonts w:ascii="Times New Roman" w:eastAsia="Times New Roman" w:hAnsi="Times New Roman" w:cs="Times New Roman"/>
        </w:rPr>
        <w:t>valandas kambario temperatūroje (15 ºC – 25 ºC).</w:t>
      </w:r>
      <w:bookmarkEnd w:id="18"/>
      <w:r w:rsidR="001647B9">
        <w:rPr>
          <w:rFonts w:ascii="Times New Roman" w:eastAsia="Times New Roman" w:hAnsi="Times New Roman" w:cs="Times New Roman"/>
        </w:rPr>
        <w:t xml:space="preserve"> </w:t>
      </w:r>
      <w:r w:rsidR="003F6875" w:rsidRPr="00F61E41">
        <w:rPr>
          <w:rFonts w:ascii="Times New Roman" w:eastAsia="Times New Roman" w:hAnsi="Times New Roman" w:cs="Times New Roman"/>
        </w:rPr>
        <w:t>Mikrobiologiniu požiūriu paruoštą tirpalą reikia vartoti nedelsiant. Jeigu paruoštas tirpalas iš karto nesuvartojamas, už laikymo trukmės prieš vartojimą ir sąlygas atsako vartotojas.</w:t>
      </w:r>
    </w:p>
    <w:p w14:paraId="4AFE8E9F" w14:textId="77777777" w:rsidR="006A60D8" w:rsidRPr="002B7D9D" w:rsidRDefault="006A60D8" w:rsidP="003F6875">
      <w:pPr>
        <w:spacing w:after="0" w:line="240" w:lineRule="auto"/>
        <w:rPr>
          <w:rFonts w:ascii="Times New Roman" w:eastAsia="Times New Roman" w:hAnsi="Times New Roman" w:cs="Times New Roman"/>
        </w:rPr>
      </w:pPr>
    </w:p>
    <w:p w14:paraId="3BA3B767" w14:textId="31ADAFE6" w:rsidR="003F6875"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Ant </w:t>
      </w:r>
      <w:r w:rsidR="009354E0" w:rsidRPr="002B7D9D">
        <w:rPr>
          <w:rFonts w:ascii="Times New Roman" w:eastAsia="Times New Roman" w:hAnsi="Times New Roman" w:cs="Times New Roman"/>
        </w:rPr>
        <w:t xml:space="preserve">etiketės, </w:t>
      </w:r>
      <w:r w:rsidRPr="002B7D9D">
        <w:rPr>
          <w:rFonts w:ascii="Times New Roman" w:eastAsia="Times New Roman" w:hAnsi="Times New Roman" w:cs="Times New Roman"/>
        </w:rPr>
        <w:t xml:space="preserve">kartono dėžutės ir </w:t>
      </w:r>
      <w:r w:rsidR="009354E0" w:rsidRPr="002B7D9D">
        <w:rPr>
          <w:rFonts w:ascii="Times New Roman" w:eastAsia="Times New Roman" w:hAnsi="Times New Roman" w:cs="Times New Roman"/>
        </w:rPr>
        <w:t xml:space="preserve">flakono </w:t>
      </w:r>
      <w:r w:rsidRPr="002B7D9D">
        <w:rPr>
          <w:rFonts w:ascii="Times New Roman" w:eastAsia="Times New Roman" w:hAnsi="Times New Roman" w:cs="Times New Roman"/>
        </w:rPr>
        <w:t xml:space="preserve">etiketės po </w:t>
      </w:r>
      <w:r w:rsidR="009354E0" w:rsidRPr="002B7D9D">
        <w:rPr>
          <w:rFonts w:ascii="Times New Roman" w:hAnsi="Times New Roman" w:cs="Times New Roman"/>
        </w:rPr>
        <w:t>„E</w:t>
      </w:r>
      <w:r w:rsidR="00550452">
        <w:rPr>
          <w:rFonts w:ascii="Times New Roman" w:hAnsi="Times New Roman" w:cs="Times New Roman"/>
        </w:rPr>
        <w:t>XP:</w:t>
      </w:r>
      <w:r w:rsidR="009354E0" w:rsidRPr="002B7D9D">
        <w:rPr>
          <w:rFonts w:ascii="Times New Roman" w:hAnsi="Times New Roman" w:cs="Times New Roman"/>
        </w:rPr>
        <w:t xml:space="preserve">“ </w:t>
      </w:r>
      <w:r w:rsidRPr="002B7D9D">
        <w:rPr>
          <w:rFonts w:ascii="Times New Roman" w:eastAsia="Times New Roman" w:hAnsi="Times New Roman" w:cs="Times New Roman"/>
        </w:rPr>
        <w:t>nurodytam tinkamumo laikui pasibaigus, šio vaisto vartoti negalima. Vaistas tinkamas vartoti iki paskutinės nurodyto mėnesio dienos.</w:t>
      </w:r>
    </w:p>
    <w:p w14:paraId="11411FB8" w14:textId="77777777" w:rsidR="00550452" w:rsidRPr="002B7D9D" w:rsidRDefault="00550452" w:rsidP="003F6875">
      <w:pPr>
        <w:spacing w:after="0" w:line="240" w:lineRule="auto"/>
        <w:rPr>
          <w:rFonts w:ascii="Times New Roman" w:eastAsia="Times New Roman" w:hAnsi="Times New Roman" w:cs="Times New Roman"/>
        </w:rPr>
      </w:pPr>
    </w:p>
    <w:p w14:paraId="631DBB08" w14:textId="77777777"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bookmarkEnd w:id="17"/>
    <w:p w14:paraId="5D634428" w14:textId="77777777" w:rsidR="00057CA6" w:rsidRPr="00C57EC7" w:rsidRDefault="00057CA6" w:rsidP="003F6875">
      <w:pPr>
        <w:spacing w:after="0" w:line="240" w:lineRule="auto"/>
        <w:rPr>
          <w:rFonts w:ascii="Times New Roman" w:eastAsia="Times New Roman" w:hAnsi="Times New Roman" w:cs="Times New Roman"/>
        </w:rPr>
      </w:pPr>
    </w:p>
    <w:p w14:paraId="545507CD" w14:textId="77777777" w:rsidR="003F6875" w:rsidRPr="002B7D9D" w:rsidRDefault="003F6875" w:rsidP="003F6875">
      <w:pPr>
        <w:spacing w:after="0" w:line="240" w:lineRule="auto"/>
        <w:rPr>
          <w:rFonts w:ascii="Times New Roman" w:eastAsia="Times New Roman" w:hAnsi="Times New Roman" w:cs="Times New Roman"/>
        </w:rPr>
      </w:pPr>
    </w:p>
    <w:p w14:paraId="5D192747" w14:textId="77777777" w:rsidR="003F6875" w:rsidRPr="002B7D9D" w:rsidRDefault="003F6875" w:rsidP="003F6875">
      <w:pPr>
        <w:spacing w:after="0" w:line="240" w:lineRule="auto"/>
        <w:ind w:left="540" w:hanging="540"/>
        <w:rPr>
          <w:rFonts w:ascii="Times New Roman" w:eastAsia="Times New Roman" w:hAnsi="Times New Roman" w:cs="Times New Roman"/>
          <w:b/>
        </w:rPr>
      </w:pPr>
      <w:bookmarkStart w:id="19" w:name="_Toc129243144"/>
      <w:bookmarkStart w:id="20" w:name="_Toc129243269"/>
      <w:r w:rsidRPr="002B7D9D">
        <w:rPr>
          <w:rFonts w:ascii="Times New Roman" w:eastAsia="Times New Roman" w:hAnsi="Times New Roman" w:cs="Times New Roman"/>
          <w:b/>
        </w:rPr>
        <w:t>6.</w:t>
      </w:r>
      <w:r w:rsidRPr="002B7D9D">
        <w:rPr>
          <w:rFonts w:ascii="Times New Roman" w:eastAsia="Times New Roman" w:hAnsi="Times New Roman" w:cs="Times New Roman"/>
          <w:b/>
        </w:rPr>
        <w:tab/>
        <w:t>Pakuotės turinys ir kita informacija</w:t>
      </w:r>
      <w:bookmarkEnd w:id="19"/>
      <w:bookmarkEnd w:id="20"/>
    </w:p>
    <w:p w14:paraId="2904A689" w14:textId="77777777" w:rsidR="003F6875" w:rsidRPr="002B7D9D" w:rsidRDefault="003F6875" w:rsidP="003F6875">
      <w:pPr>
        <w:spacing w:after="0" w:line="240" w:lineRule="auto"/>
        <w:rPr>
          <w:rFonts w:ascii="Times New Roman" w:eastAsia="Times New Roman" w:hAnsi="Times New Roman" w:cs="Times New Roman"/>
        </w:rPr>
      </w:pPr>
    </w:p>
    <w:p w14:paraId="3275A425" w14:textId="77777777" w:rsidR="003F6875" w:rsidRPr="002B7D9D" w:rsidRDefault="005B456D"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Brometo de Rocurónio</w:t>
      </w:r>
      <w:r w:rsidR="003F6875" w:rsidRPr="002B7D9D">
        <w:rPr>
          <w:rFonts w:ascii="Times New Roman" w:eastAsia="Times New Roman" w:hAnsi="Times New Roman" w:cs="Times New Roman"/>
          <w:b/>
        </w:rPr>
        <w:t xml:space="preserve"> sudėtis</w:t>
      </w:r>
    </w:p>
    <w:p w14:paraId="6626F921" w14:textId="77777777"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 xml:space="preserve">Veiklioji medžiaga yra </w:t>
      </w:r>
      <w:bookmarkStart w:id="21" w:name="OLE_LINK1"/>
      <w:r w:rsidRPr="002B7D9D">
        <w:rPr>
          <w:rFonts w:ascii="Times New Roman" w:eastAsia="Times New Roman" w:hAnsi="Times New Roman" w:cs="Times New Roman"/>
        </w:rPr>
        <w:t>rokuronio bromidas</w:t>
      </w:r>
      <w:bookmarkEnd w:id="21"/>
      <w:r w:rsidRPr="002B7D9D">
        <w:rPr>
          <w:rFonts w:ascii="Times New Roman" w:eastAsia="Times New Roman" w:hAnsi="Times New Roman" w:cs="Times New Roman"/>
        </w:rPr>
        <w:t>. 1 mililitre injekcinio tirpalo yra 10 mg rokuronio bromido. Kiekviename 2,5 ml flakone yra 25 mg rokuronio bromido. Kiekviename 5 ml flakone yra 50 mg rokuronio bromido. Kiekviename 10 ml flakone yra 100 mg rokuronio bromido.</w:t>
      </w:r>
    </w:p>
    <w:p w14:paraId="00305117" w14:textId="10D2F75E" w:rsidR="003F6875" w:rsidRPr="002B7D9D" w:rsidRDefault="003F6875" w:rsidP="003F6875">
      <w:pPr>
        <w:spacing w:after="0" w:line="240" w:lineRule="auto"/>
        <w:ind w:left="540" w:hanging="540"/>
        <w:rPr>
          <w:rFonts w:ascii="Times New Roman" w:eastAsia="Times New Roman" w:hAnsi="Times New Roman" w:cs="Times New Roman"/>
        </w:rPr>
      </w:pPr>
      <w:r w:rsidRPr="002B7D9D">
        <w:rPr>
          <w:rFonts w:ascii="Times New Roman" w:eastAsia="Times New Roman" w:hAnsi="Times New Roman" w:cs="Times New Roman"/>
        </w:rPr>
        <w:t>-</w:t>
      </w:r>
      <w:r w:rsidRPr="002B7D9D">
        <w:rPr>
          <w:rFonts w:ascii="Times New Roman" w:eastAsia="Times New Roman" w:hAnsi="Times New Roman" w:cs="Times New Roman"/>
        </w:rPr>
        <w:tab/>
        <w:t>Pagalbinės medžiagos yra natrio chloridas, natrio acetato trichidratas,</w:t>
      </w:r>
      <w:r w:rsidR="004A3CDF" w:rsidRPr="004A3CDF">
        <w:t xml:space="preserve"> </w:t>
      </w:r>
      <w:r w:rsidR="004A3CDF" w:rsidRPr="004A3CDF">
        <w:rPr>
          <w:rFonts w:ascii="Times New Roman" w:eastAsia="Times New Roman" w:hAnsi="Times New Roman" w:cs="Times New Roman"/>
        </w:rPr>
        <w:t>natrio hidroksidas</w:t>
      </w:r>
      <w:r w:rsidR="004A3CDF">
        <w:rPr>
          <w:rFonts w:ascii="Times New Roman" w:eastAsia="Times New Roman" w:hAnsi="Times New Roman" w:cs="Times New Roman"/>
        </w:rPr>
        <w:t>,</w:t>
      </w:r>
      <w:r w:rsidRPr="002B7D9D">
        <w:rPr>
          <w:rFonts w:ascii="Times New Roman" w:eastAsia="Times New Roman" w:hAnsi="Times New Roman" w:cs="Times New Roman"/>
        </w:rPr>
        <w:t xml:space="preserve"> ledinė acto rūgštis, injekcinis vanduo.</w:t>
      </w:r>
    </w:p>
    <w:p w14:paraId="58A39A9F" w14:textId="77777777" w:rsidR="003F6875" w:rsidRPr="002B7D9D" w:rsidRDefault="003F6875" w:rsidP="003F6875">
      <w:pPr>
        <w:spacing w:after="0" w:line="240" w:lineRule="auto"/>
        <w:rPr>
          <w:rFonts w:ascii="Times New Roman" w:eastAsia="Times New Roman" w:hAnsi="Times New Roman" w:cs="Times New Roman"/>
        </w:rPr>
      </w:pPr>
    </w:p>
    <w:p w14:paraId="176FB99B" w14:textId="77777777" w:rsidR="003F6875" w:rsidRPr="002B7D9D" w:rsidRDefault="005B456D" w:rsidP="003F6875">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Brometo de Rocurónio</w:t>
      </w:r>
      <w:r w:rsidR="003F6875" w:rsidRPr="002B7D9D">
        <w:rPr>
          <w:rFonts w:ascii="Times New Roman" w:eastAsia="Times New Roman" w:hAnsi="Times New Roman" w:cs="Times New Roman"/>
          <w:b/>
        </w:rPr>
        <w:t xml:space="preserve"> išvaizda ir kiekis pakuotėje</w:t>
      </w:r>
    </w:p>
    <w:p w14:paraId="34302A21" w14:textId="77777777" w:rsidR="003F6875" w:rsidRPr="002B7D9D" w:rsidRDefault="005B456D"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yra skaidrus bespalvis ar rusvai gelsvas tirpalas.</w:t>
      </w:r>
    </w:p>
    <w:p w14:paraId="36CCFE05" w14:textId="77777777" w:rsidR="003F6875" w:rsidRPr="002B7D9D" w:rsidRDefault="003F6875" w:rsidP="003F6875">
      <w:pPr>
        <w:spacing w:after="0" w:line="240" w:lineRule="auto"/>
        <w:rPr>
          <w:rFonts w:ascii="Times New Roman" w:eastAsia="Times New Roman" w:hAnsi="Times New Roman" w:cs="Times New Roman"/>
        </w:rPr>
      </w:pPr>
    </w:p>
    <w:p w14:paraId="7139CAF9" w14:textId="4F0F26CD" w:rsidR="003F6875" w:rsidRPr="002B7D9D" w:rsidRDefault="00DA091B"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Pakuotėje yra </w:t>
      </w:r>
      <w:r w:rsidR="003F6875" w:rsidRPr="002B7D9D">
        <w:rPr>
          <w:rFonts w:ascii="Times New Roman" w:eastAsia="Times New Roman" w:hAnsi="Times New Roman" w:cs="Times New Roman"/>
        </w:rPr>
        <w:t>10</w:t>
      </w:r>
      <w:r w:rsidR="007C6CB5">
        <w:rPr>
          <w:rFonts w:ascii="Times New Roman" w:eastAsia="Times New Roman" w:hAnsi="Times New Roman" w:cs="Times New Roman"/>
        </w:rPr>
        <w:t> </w:t>
      </w:r>
      <w:r w:rsidR="003F6875" w:rsidRPr="002B7D9D">
        <w:rPr>
          <w:rFonts w:ascii="Times New Roman" w:eastAsia="Times New Roman" w:hAnsi="Times New Roman" w:cs="Times New Roman"/>
        </w:rPr>
        <w:t>flakonų, kurių kiekviename yra po 5 ml.</w:t>
      </w:r>
    </w:p>
    <w:p w14:paraId="512CA565" w14:textId="77777777" w:rsidR="00DA091B" w:rsidRPr="002B7D9D" w:rsidRDefault="00DA091B" w:rsidP="00DA091B">
      <w:pPr>
        <w:spacing w:after="0"/>
        <w:rPr>
          <w:rFonts w:ascii="Times New Roman" w:hAnsi="Times New Roman" w:cs="Times New Roman"/>
        </w:rPr>
      </w:pPr>
    </w:p>
    <w:p w14:paraId="38D2061C" w14:textId="77777777" w:rsidR="00DA091B" w:rsidRPr="002B7D9D" w:rsidRDefault="00DA091B" w:rsidP="00DA091B">
      <w:pPr>
        <w:tabs>
          <w:tab w:val="left" w:pos="567"/>
        </w:tabs>
        <w:spacing w:after="0"/>
        <w:ind w:left="357" w:hanging="357"/>
        <w:rPr>
          <w:rFonts w:ascii="Times New Roman" w:hAnsi="Times New Roman" w:cs="Times New Roman"/>
          <w:b/>
          <w:caps/>
          <w:lang w:eastAsia="x-none"/>
        </w:rPr>
      </w:pPr>
      <w:r w:rsidRPr="002B7D9D">
        <w:rPr>
          <w:rFonts w:ascii="Times New Roman" w:hAnsi="Times New Roman" w:cs="Times New Roman"/>
          <w:b/>
          <w:caps/>
          <w:lang w:eastAsia="x-none"/>
        </w:rPr>
        <w:t>G</w:t>
      </w:r>
      <w:r w:rsidRPr="002B7D9D">
        <w:rPr>
          <w:rFonts w:ascii="Times New Roman" w:hAnsi="Times New Roman" w:cs="Times New Roman"/>
          <w:b/>
          <w:lang w:eastAsia="x-none"/>
        </w:rPr>
        <w:t>amintojas</w:t>
      </w:r>
    </w:p>
    <w:p w14:paraId="2D5FC3A2" w14:textId="6DD71507" w:rsidR="00DA091B" w:rsidRPr="00B832A9" w:rsidRDefault="00DA091B" w:rsidP="00F61E41">
      <w:pPr>
        <w:spacing w:after="0"/>
      </w:pPr>
      <w:r w:rsidRPr="002B7D9D">
        <w:rPr>
          <w:rFonts w:ascii="Times New Roman" w:hAnsi="Times New Roman" w:cs="Times New Roman"/>
        </w:rPr>
        <w:t>Hikma Farmacêutica (Portugal), S.A.</w:t>
      </w:r>
      <w:r w:rsidR="00090C7E">
        <w:rPr>
          <w:rFonts w:ascii="Times New Roman" w:hAnsi="Times New Roman" w:cs="Times New Roman"/>
        </w:rPr>
        <w:t xml:space="preserve">, </w:t>
      </w:r>
      <w:r w:rsidRPr="002B7D9D">
        <w:rPr>
          <w:rFonts w:ascii="Times New Roman" w:hAnsi="Times New Roman" w:cs="Times New Roman"/>
        </w:rPr>
        <w:t xml:space="preserve">Estrada do Rio da Mó </w:t>
      </w:r>
      <w:r w:rsidR="00090C7E">
        <w:rPr>
          <w:rFonts w:ascii="Times New Roman" w:hAnsi="Times New Roman" w:cs="Times New Roman"/>
        </w:rPr>
        <w:t>n</w:t>
      </w:r>
      <w:r w:rsidR="00090C7E" w:rsidRPr="00090C7E">
        <w:rPr>
          <w:rFonts w:ascii="Times New Roman" w:hAnsi="Times New Roman" w:cs="Times New Roman"/>
        </w:rPr>
        <w:t>º</w:t>
      </w:r>
      <w:r w:rsidRPr="002B7D9D">
        <w:rPr>
          <w:rFonts w:ascii="Times New Roman" w:hAnsi="Times New Roman" w:cs="Times New Roman"/>
        </w:rPr>
        <w:t>8, 8A</w:t>
      </w:r>
      <w:r w:rsidR="00090C7E">
        <w:rPr>
          <w:rFonts w:ascii="Times New Roman" w:hAnsi="Times New Roman" w:cs="Times New Roman"/>
        </w:rPr>
        <w:t>,</w:t>
      </w:r>
      <w:r w:rsidRPr="002B7D9D">
        <w:rPr>
          <w:rFonts w:ascii="Times New Roman" w:hAnsi="Times New Roman" w:cs="Times New Roman"/>
        </w:rPr>
        <w:t xml:space="preserve"> 8B</w:t>
      </w:r>
      <w:r w:rsidR="00090C7E">
        <w:rPr>
          <w:rFonts w:ascii="Times New Roman" w:hAnsi="Times New Roman" w:cs="Times New Roman"/>
        </w:rPr>
        <w:t xml:space="preserve">, </w:t>
      </w:r>
      <w:r w:rsidR="00090C7E" w:rsidRPr="00090C7E">
        <w:rPr>
          <w:rFonts w:ascii="Times New Roman" w:hAnsi="Times New Roman" w:cs="Times New Roman"/>
        </w:rPr>
        <w:t>Fervença</w:t>
      </w:r>
      <w:r w:rsidR="00090C7E">
        <w:rPr>
          <w:rFonts w:ascii="Times New Roman" w:hAnsi="Times New Roman" w:cs="Times New Roman"/>
        </w:rPr>
        <w:t xml:space="preserve"> </w:t>
      </w:r>
      <w:r w:rsidRPr="002B7D9D">
        <w:rPr>
          <w:rFonts w:ascii="Times New Roman" w:hAnsi="Times New Roman" w:cs="Times New Roman"/>
        </w:rPr>
        <w:t>2705-906 Terrugem S</w:t>
      </w:r>
      <w:r w:rsidRPr="00090C7E">
        <w:rPr>
          <w:rFonts w:ascii="Times New Roman" w:hAnsi="Times New Roman" w:cs="Times New Roman"/>
        </w:rPr>
        <w:t>NT,</w:t>
      </w:r>
      <w:r w:rsidR="00090C7E" w:rsidRPr="00090C7E">
        <w:rPr>
          <w:rFonts w:ascii="Times New Roman" w:hAnsi="Times New Roman" w:cs="Times New Roman"/>
        </w:rPr>
        <w:t xml:space="preserve"> </w:t>
      </w:r>
      <w:r w:rsidRPr="00F61E41">
        <w:rPr>
          <w:rFonts w:ascii="Times New Roman" w:hAnsi="Times New Roman" w:cs="Times New Roman"/>
          <w:bCs/>
        </w:rPr>
        <w:t>Portugalija</w:t>
      </w:r>
    </w:p>
    <w:p w14:paraId="4DE0DF1D" w14:textId="77777777" w:rsidR="00DA091B" w:rsidRPr="007C6CB5" w:rsidRDefault="00DA091B" w:rsidP="00090C7E">
      <w:pPr>
        <w:pStyle w:val="BTbEMEASMCA"/>
      </w:pPr>
    </w:p>
    <w:p w14:paraId="46DC3D64" w14:textId="77777777" w:rsidR="00DA091B" w:rsidRPr="002B7D9D" w:rsidRDefault="00DA091B" w:rsidP="00DA091B">
      <w:pPr>
        <w:spacing w:after="0"/>
        <w:rPr>
          <w:rFonts w:ascii="Times New Roman" w:hAnsi="Times New Roman" w:cs="Times New Roman"/>
          <w:b/>
        </w:rPr>
      </w:pPr>
      <w:r w:rsidRPr="002B7D9D">
        <w:rPr>
          <w:rFonts w:ascii="Times New Roman" w:hAnsi="Times New Roman" w:cs="Times New Roman"/>
          <w:b/>
        </w:rPr>
        <w:t xml:space="preserve">Lygiagretus importuotojas </w:t>
      </w:r>
    </w:p>
    <w:p w14:paraId="34CF868E" w14:textId="67158006" w:rsidR="00DA091B" w:rsidRPr="002B7D9D" w:rsidRDefault="00DA091B" w:rsidP="00DA091B">
      <w:pPr>
        <w:spacing w:after="0"/>
        <w:rPr>
          <w:rFonts w:ascii="Times New Roman" w:hAnsi="Times New Roman" w:cs="Times New Roman"/>
        </w:rPr>
      </w:pPr>
      <w:r w:rsidRPr="002B7D9D">
        <w:rPr>
          <w:rFonts w:ascii="Times New Roman" w:hAnsi="Times New Roman" w:cs="Times New Roman"/>
        </w:rPr>
        <w:t xml:space="preserve">UAB </w:t>
      </w:r>
      <w:r w:rsidR="005A5B54">
        <w:rPr>
          <w:rFonts w:ascii="Times New Roman" w:hAnsi="Times New Roman" w:cs="Times New Roman"/>
        </w:rPr>
        <w:t>„</w:t>
      </w:r>
      <w:r w:rsidRPr="002B7D9D">
        <w:rPr>
          <w:rFonts w:ascii="Times New Roman" w:hAnsi="Times New Roman" w:cs="Times New Roman"/>
        </w:rPr>
        <w:t>Lex ano”</w:t>
      </w:r>
      <w:r w:rsidR="00090C7E">
        <w:rPr>
          <w:rFonts w:ascii="Times New Roman" w:hAnsi="Times New Roman" w:cs="Times New Roman"/>
        </w:rPr>
        <w:t>,</w:t>
      </w:r>
      <w:r w:rsidR="00090C7E">
        <w:rPr>
          <w:rFonts w:ascii="Times New Roman" w:hAnsi="Times New Roman" w:cs="Times New Roman"/>
          <w:color w:val="000000"/>
        </w:rPr>
        <w:t xml:space="preserve"> </w:t>
      </w:r>
      <w:r w:rsidRPr="002B7D9D">
        <w:rPr>
          <w:rFonts w:ascii="Times New Roman" w:hAnsi="Times New Roman" w:cs="Times New Roman"/>
          <w:color w:val="000000"/>
        </w:rPr>
        <w:t>Naugarduko g. 3,</w:t>
      </w:r>
      <w:r w:rsidRPr="002B7D9D">
        <w:rPr>
          <w:rFonts w:ascii="Times New Roman" w:hAnsi="Times New Roman" w:cs="Times New Roman"/>
        </w:rPr>
        <w:t xml:space="preserve"> LT-03231 Vilnius</w:t>
      </w:r>
      <w:r w:rsidR="00090C7E">
        <w:rPr>
          <w:rFonts w:ascii="Times New Roman" w:hAnsi="Times New Roman" w:cs="Times New Roman"/>
        </w:rPr>
        <w:t xml:space="preserve">, </w:t>
      </w:r>
      <w:r w:rsidRPr="002B7D9D">
        <w:rPr>
          <w:rFonts w:ascii="Times New Roman" w:hAnsi="Times New Roman" w:cs="Times New Roman"/>
        </w:rPr>
        <w:t>Lietuva</w:t>
      </w:r>
    </w:p>
    <w:p w14:paraId="6A77EA6A" w14:textId="77777777" w:rsidR="00952BD5" w:rsidRPr="007C6CB5" w:rsidRDefault="00952BD5" w:rsidP="00952BD5">
      <w:pPr>
        <w:pStyle w:val="BTbEMEASMCA"/>
      </w:pPr>
    </w:p>
    <w:p w14:paraId="2F3E8F26" w14:textId="3EDD64BC" w:rsidR="00DA091B" w:rsidRPr="002B7D9D" w:rsidRDefault="00DA091B" w:rsidP="00DA091B">
      <w:pPr>
        <w:spacing w:after="0"/>
        <w:rPr>
          <w:rFonts w:ascii="Times New Roman" w:hAnsi="Times New Roman" w:cs="Times New Roman"/>
        </w:rPr>
      </w:pPr>
      <w:r w:rsidRPr="00F61E41">
        <w:rPr>
          <w:rFonts w:ascii="Times New Roman" w:hAnsi="Times New Roman" w:cs="Times New Roman"/>
          <w:b/>
          <w:bCs/>
        </w:rPr>
        <w:t>Registruotojas eksportuojančioje valstybėje yra</w:t>
      </w:r>
      <w:r w:rsidRPr="002B7D9D">
        <w:rPr>
          <w:rFonts w:ascii="Times New Roman" w:hAnsi="Times New Roman" w:cs="Times New Roman"/>
        </w:rPr>
        <w:t xml:space="preserve"> Hikma Farmacêutica (Portugal), S.A., Estrada do Rio da Mó </w:t>
      </w:r>
      <w:r w:rsidR="00C74A21">
        <w:rPr>
          <w:rFonts w:ascii="Times New Roman" w:hAnsi="Times New Roman" w:cs="Times New Roman"/>
        </w:rPr>
        <w:t>n</w:t>
      </w:r>
      <w:r w:rsidR="00C74A21" w:rsidRPr="00090C7E">
        <w:rPr>
          <w:rFonts w:ascii="Times New Roman" w:hAnsi="Times New Roman" w:cs="Times New Roman"/>
        </w:rPr>
        <w:t>º</w:t>
      </w:r>
      <w:r w:rsidRPr="002B7D9D">
        <w:rPr>
          <w:rFonts w:ascii="Times New Roman" w:hAnsi="Times New Roman" w:cs="Times New Roman"/>
        </w:rPr>
        <w:t>8, 8A</w:t>
      </w:r>
      <w:r w:rsidR="00C74A21">
        <w:rPr>
          <w:rFonts w:ascii="Times New Roman" w:hAnsi="Times New Roman" w:cs="Times New Roman"/>
        </w:rPr>
        <w:t xml:space="preserve">, </w:t>
      </w:r>
      <w:r w:rsidRPr="002B7D9D">
        <w:rPr>
          <w:rFonts w:ascii="Times New Roman" w:hAnsi="Times New Roman" w:cs="Times New Roman"/>
        </w:rPr>
        <w:t xml:space="preserve">8B, </w:t>
      </w:r>
      <w:r w:rsidR="00C74A21" w:rsidRPr="00090C7E">
        <w:rPr>
          <w:rFonts w:ascii="Times New Roman" w:hAnsi="Times New Roman" w:cs="Times New Roman"/>
        </w:rPr>
        <w:t>Fervença</w:t>
      </w:r>
      <w:r w:rsidR="00C74A21" w:rsidRPr="002B7D9D">
        <w:rPr>
          <w:rFonts w:ascii="Times New Roman" w:hAnsi="Times New Roman" w:cs="Times New Roman"/>
        </w:rPr>
        <w:t xml:space="preserve"> </w:t>
      </w:r>
      <w:r w:rsidRPr="002B7D9D">
        <w:rPr>
          <w:rFonts w:ascii="Times New Roman" w:hAnsi="Times New Roman" w:cs="Times New Roman"/>
        </w:rPr>
        <w:t>2705-906 Terrugem SNT, Portugalija.</w:t>
      </w:r>
    </w:p>
    <w:p w14:paraId="0E06750E" w14:textId="77777777" w:rsidR="003F6875" w:rsidRPr="007C6CB5" w:rsidRDefault="003F6875" w:rsidP="003F6875">
      <w:pPr>
        <w:spacing w:after="0" w:line="240" w:lineRule="auto"/>
        <w:rPr>
          <w:rFonts w:ascii="Times New Roman" w:eastAsia="Times New Roman" w:hAnsi="Times New Roman" w:cs="Times New Roman"/>
        </w:rPr>
      </w:pPr>
    </w:p>
    <w:p w14:paraId="28C5622B" w14:textId="67A21620"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b/>
          <w:bCs/>
        </w:rPr>
        <w:t>Šis pakuotės lapelis</w:t>
      </w:r>
      <w:r w:rsidRPr="002B7D9D">
        <w:rPr>
          <w:rFonts w:ascii="Times New Roman" w:eastAsia="Times New Roman" w:hAnsi="Times New Roman" w:cs="Times New Roman"/>
          <w:b/>
        </w:rPr>
        <w:t xml:space="preserve"> paskutinį kartą peržiūrėtas </w:t>
      </w:r>
      <w:r w:rsidR="00F61E41">
        <w:rPr>
          <w:rFonts w:ascii="Times New Roman" w:eastAsia="Times New Roman" w:hAnsi="Times New Roman" w:cs="Times New Roman"/>
          <w:b/>
        </w:rPr>
        <w:t>2025-02-19.</w:t>
      </w:r>
      <w:bookmarkStart w:id="22" w:name="_GoBack"/>
      <w:bookmarkEnd w:id="22"/>
    </w:p>
    <w:p w14:paraId="3753DB6C" w14:textId="77777777" w:rsidR="003F6875" w:rsidRPr="002B7D9D" w:rsidRDefault="003F6875" w:rsidP="003F6875">
      <w:pPr>
        <w:spacing w:after="0" w:line="240" w:lineRule="auto"/>
        <w:rPr>
          <w:rFonts w:ascii="Times New Roman" w:eastAsia="Times New Roman" w:hAnsi="Times New Roman" w:cs="Times New Roman"/>
        </w:rPr>
      </w:pPr>
    </w:p>
    <w:p w14:paraId="271582DF" w14:textId="77777777" w:rsidR="003F6875" w:rsidRPr="002B7D9D" w:rsidRDefault="003F6875" w:rsidP="003F6875">
      <w:pPr>
        <w:spacing w:after="0" w:line="240" w:lineRule="auto"/>
        <w:rPr>
          <w:rFonts w:ascii="Times New Roman" w:eastAsia="Times New Roman" w:hAnsi="Times New Roman" w:cs="Times New Roman"/>
        </w:rPr>
      </w:pPr>
    </w:p>
    <w:p w14:paraId="7F4A672B" w14:textId="22B3D0BD" w:rsidR="003F6875" w:rsidRPr="002B7D9D" w:rsidRDefault="003F6875" w:rsidP="003F6875">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C6CB5">
        <w:rPr>
          <w:rFonts w:ascii="Times New Roman" w:eastAsia="Times New Roman" w:hAnsi="Times New Roman" w:cs="Times New Roman"/>
          <w:i/>
        </w:rPr>
        <w:t xml:space="preserve"> </w:t>
      </w:r>
      <w:hyperlink r:id="rId7" w:history="1">
        <w:r w:rsidR="00C74A21" w:rsidRPr="00F61E41">
          <w:rPr>
            <w:rStyle w:val="Hyperlink"/>
            <w:rFonts w:ascii="Times New Roman" w:hAnsi="Times New Roman" w:cs="Times New Roman"/>
          </w:rPr>
          <w:t>https://vvkt.lrv.lt/lt/</w:t>
        </w:r>
      </w:hyperlink>
      <w:r w:rsidR="007C6CB5" w:rsidRPr="00F61E41">
        <w:rPr>
          <w:rFonts w:ascii="Times New Roman" w:hAnsi="Times New Roman" w:cs="Times New Roman"/>
        </w:rPr>
        <w:t>.</w:t>
      </w:r>
    </w:p>
    <w:p w14:paraId="6464EBBB" w14:textId="77777777" w:rsidR="003F6875" w:rsidRPr="002B7D9D" w:rsidRDefault="003F6875" w:rsidP="003F6875">
      <w:pPr>
        <w:spacing w:after="0" w:line="240" w:lineRule="auto"/>
        <w:rPr>
          <w:rFonts w:ascii="Times New Roman" w:eastAsia="Times New Roman" w:hAnsi="Times New Roman" w:cs="Times New Roman"/>
          <w:highlight w:val="yellow"/>
        </w:rPr>
      </w:pPr>
    </w:p>
    <w:p w14:paraId="7EBD8A40" w14:textId="52A275E1" w:rsidR="005C0E30" w:rsidRDefault="008D1A6D">
      <w:pPr>
        <w:spacing w:after="0" w:line="240" w:lineRule="auto"/>
        <w:rPr>
          <w:rFonts w:ascii="Times New Roman" w:hAnsi="Times New Roman" w:cs="Times New Roman"/>
          <w:i/>
          <w:color w:val="000000" w:themeColor="text1"/>
        </w:rPr>
      </w:pPr>
      <w:r w:rsidRPr="008D1A6D">
        <w:rPr>
          <w:rFonts w:ascii="Times New Roman" w:hAnsi="Times New Roman" w:cs="Times New Roman"/>
          <w:i/>
          <w:color w:val="000000" w:themeColor="text1"/>
        </w:rPr>
        <w:t>Lygiagrečiai importuojamas vaistas skiriasi nuo referencinio vaisto tinkamumo laiku, laikymo sąlygomis ir pagalbinėmis medžiagomis: referencinio vaisto tinkamumo laikas yra 3</w:t>
      </w:r>
      <w:r>
        <w:rPr>
          <w:rFonts w:ascii="Times New Roman" w:hAnsi="Times New Roman" w:cs="Times New Roman"/>
          <w:i/>
          <w:color w:val="000000" w:themeColor="text1"/>
        </w:rPr>
        <w:t> </w:t>
      </w:r>
      <w:r w:rsidRPr="008D1A6D">
        <w:rPr>
          <w:rFonts w:ascii="Times New Roman" w:hAnsi="Times New Roman" w:cs="Times New Roman"/>
          <w:i/>
          <w:color w:val="000000" w:themeColor="text1"/>
        </w:rPr>
        <w:t>metai, vaistą galima laikyti ne aukštesnėje kaip 30</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ne ilgiau kaip 12</w:t>
      </w:r>
      <w:r>
        <w:rPr>
          <w:rFonts w:ascii="Times New Roman" w:hAnsi="Times New Roman" w:cs="Times New Roman"/>
          <w:i/>
          <w:color w:val="000000" w:themeColor="text1"/>
        </w:rPr>
        <w:t> </w:t>
      </w:r>
      <w:r w:rsidRPr="008D1A6D">
        <w:rPr>
          <w:rFonts w:ascii="Times New Roman" w:hAnsi="Times New Roman" w:cs="Times New Roman"/>
          <w:i/>
          <w:color w:val="000000" w:themeColor="text1"/>
        </w:rPr>
        <w:t>savaičių, atskiestas vaistas laikomas ne aukštesnėje kaip 22</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kambario šviesoje; lygiagrečiai importuojamo vaisto tinkamumo laikas yra 2</w:t>
      </w:r>
      <w:r>
        <w:rPr>
          <w:rFonts w:ascii="Times New Roman" w:hAnsi="Times New Roman" w:cs="Times New Roman"/>
          <w:i/>
          <w:color w:val="000000" w:themeColor="text1"/>
        </w:rPr>
        <w:t> </w:t>
      </w:r>
      <w:r w:rsidRPr="008D1A6D">
        <w:rPr>
          <w:rFonts w:ascii="Times New Roman" w:hAnsi="Times New Roman" w:cs="Times New Roman"/>
          <w:i/>
          <w:color w:val="000000" w:themeColor="text1"/>
        </w:rPr>
        <w:t>metai, vaistą galima laikyti ne aukštesnėje kaip 25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temperatūroje ne ilgiau kaip 16</w:t>
      </w:r>
      <w:r>
        <w:rPr>
          <w:rFonts w:ascii="Times New Roman" w:hAnsi="Times New Roman" w:cs="Times New Roman"/>
          <w:i/>
          <w:color w:val="000000" w:themeColor="text1"/>
        </w:rPr>
        <w:t> </w:t>
      </w:r>
      <w:r w:rsidRPr="008D1A6D">
        <w:rPr>
          <w:rFonts w:ascii="Times New Roman" w:hAnsi="Times New Roman" w:cs="Times New Roman"/>
          <w:i/>
          <w:color w:val="000000" w:themeColor="text1"/>
        </w:rPr>
        <w:t>savaičių, atskiestas vaistas laikomas kambario temperatūroje (15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 25</w:t>
      </w:r>
      <w:r>
        <w:rPr>
          <w:rFonts w:ascii="Times New Roman" w:hAnsi="Times New Roman" w:cs="Times New Roman"/>
          <w:i/>
          <w:color w:val="000000" w:themeColor="text1"/>
        </w:rPr>
        <w:t> </w:t>
      </w:r>
      <w:r w:rsidRPr="008D1A6D">
        <w:rPr>
          <w:rFonts w:ascii="Times New Roman" w:hAnsi="Times New Roman" w:cs="Times New Roman"/>
          <w:i/>
          <w:color w:val="000000" w:themeColor="text1"/>
        </w:rPr>
        <w:t>ºC), sudėtyje papildomai yra natrio hidroksido.</w:t>
      </w:r>
    </w:p>
    <w:p w14:paraId="49CE50D5" w14:textId="77777777" w:rsidR="008D1A6D" w:rsidRPr="00F61E41" w:rsidRDefault="008D1A6D" w:rsidP="00F61E41">
      <w:pPr>
        <w:spacing w:after="0" w:line="240" w:lineRule="auto"/>
        <w:rPr>
          <w:rFonts w:ascii="Times New Roman" w:hAnsi="Times New Roman" w:cs="Times New Roman"/>
          <w:iCs/>
          <w:color w:val="000000" w:themeColor="text1"/>
        </w:rPr>
      </w:pPr>
    </w:p>
    <w:p w14:paraId="393CC587"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w:t>
      </w:r>
    </w:p>
    <w:p w14:paraId="6B728FDA" w14:textId="77777777" w:rsidR="003F6875" w:rsidRPr="002B7D9D" w:rsidRDefault="003F6875" w:rsidP="005C0E30">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Žemiau pateikta informacija skirta tik sveikatos priežiūros specialistams.</w:t>
      </w:r>
    </w:p>
    <w:p w14:paraId="250586CC" w14:textId="77777777" w:rsidR="003F6875" w:rsidRPr="002B7D9D" w:rsidRDefault="003F6875" w:rsidP="005C0E30">
      <w:pPr>
        <w:spacing w:after="0" w:line="240" w:lineRule="auto"/>
        <w:rPr>
          <w:rFonts w:ascii="Times New Roman" w:eastAsia="Times New Roman" w:hAnsi="Times New Roman" w:cs="Times New Roman"/>
        </w:rPr>
      </w:pPr>
    </w:p>
    <w:p w14:paraId="60110976"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Rokuronio bromidas sukelia kvėpavimo raumenų paralyžių, todėl pacientams, kuriems skiriamas šis vaistinis preparatas, būtina taikyti dirbtinę ventiliaciją tol, kol tinkamai atsinaujins spontaninis kvėpavimas. Kaip ir vartojant kitus nervo ir raumens jungties blokatorius (periferinius miorelaksantus), svarbu numatyti intubacijos sunkumus, ypač nuosekliai sukeliant anesteziją skubiu būdu.</w:t>
      </w:r>
    </w:p>
    <w:p w14:paraId="08A4ED68" w14:textId="77777777" w:rsidR="003F6875" w:rsidRPr="002B7D9D" w:rsidRDefault="003F6875" w:rsidP="005C0E30">
      <w:pPr>
        <w:spacing w:after="0" w:line="240" w:lineRule="auto"/>
        <w:rPr>
          <w:rFonts w:ascii="Times New Roman" w:eastAsia="Times New Roman" w:hAnsi="Times New Roman" w:cs="Times New Roman"/>
        </w:rPr>
      </w:pPr>
    </w:p>
    <w:p w14:paraId="3A3453B9"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Vartojant rokuronio bromidą, pasireiškė liekamoji nervo ir raumens jungties blokada. Siekiant išvengti komplikacijų, susijusių su liekamąja nervo ir raumens jungties blokada, rekomenduojama intubacinį vamzdelį ištraukti tik tada, kai pacientas pakankamai atsigauna po nervo ir raumens jungties blokados. Jeigu, taikant įprastą klinikinę praktiką nevartojami poveikį šalinantys vaistiniai preparatai, reikia numatyti jų panaudojimo galimybę, ypač tais atvejais, kai yra didesnė liekamosios nervo ir raumens jungties blokados pasireiškimo tikimybė.</w:t>
      </w:r>
    </w:p>
    <w:p w14:paraId="047CA8BE" w14:textId="77777777" w:rsidR="003F6875" w:rsidRPr="002B7D9D" w:rsidRDefault="003F6875" w:rsidP="005C0E30">
      <w:pPr>
        <w:spacing w:after="0" w:line="240" w:lineRule="auto"/>
        <w:rPr>
          <w:rFonts w:ascii="Times New Roman" w:eastAsia="Times New Roman" w:hAnsi="Times New Roman" w:cs="Times New Roman"/>
        </w:rPr>
      </w:pPr>
    </w:p>
    <w:p w14:paraId="3D622DE8"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Pavartojus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7A87EF8D" w14:textId="77777777" w:rsidR="003F6875" w:rsidRPr="002B7D9D" w:rsidRDefault="003F6875" w:rsidP="005C0E30">
      <w:pPr>
        <w:spacing w:after="0" w:line="240" w:lineRule="auto"/>
        <w:rPr>
          <w:rFonts w:ascii="Times New Roman" w:eastAsia="Times New Roman" w:hAnsi="Times New Roman" w:cs="Times New Roman"/>
        </w:rPr>
      </w:pPr>
    </w:p>
    <w:p w14:paraId="4BFDDEFF"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Jeigu intubacijos metu vartojamas suksametonis, rokuronio bromidą reikia skirti vėliau, kai baigiasi suksametonio sukelta nervo ir raumens jungties blokada.</w:t>
      </w:r>
    </w:p>
    <w:p w14:paraId="6560B054" w14:textId="77777777" w:rsidR="003F6875" w:rsidRPr="002B7D9D" w:rsidRDefault="003F6875" w:rsidP="005C0E30">
      <w:pPr>
        <w:spacing w:after="0" w:line="240" w:lineRule="auto"/>
        <w:rPr>
          <w:rFonts w:ascii="Times New Roman" w:eastAsia="Times New Roman" w:hAnsi="Times New Roman" w:cs="Times New Roman"/>
        </w:rPr>
      </w:pPr>
    </w:p>
    <w:p w14:paraId="49598299" w14:textId="77777777" w:rsidR="003F6875" w:rsidRPr="002B7D9D" w:rsidRDefault="003F6875" w:rsidP="005C0E30">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Dozavimas</w:t>
      </w:r>
    </w:p>
    <w:p w14:paraId="09F3F9A2" w14:textId="77777777" w:rsidR="003F6875" w:rsidRPr="002B7D9D" w:rsidRDefault="003F6875" w:rsidP="005C0E30">
      <w:pPr>
        <w:spacing w:after="0" w:line="240" w:lineRule="auto"/>
        <w:rPr>
          <w:rFonts w:ascii="Times New Roman" w:eastAsia="Times New Roman" w:hAnsi="Times New Roman" w:cs="Times New Roman"/>
        </w:rPr>
      </w:pPr>
    </w:p>
    <w:p w14:paraId="6FBC6B5B"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Nervo ir raumens jungties blokados ir jos išnykimo stebėjimui rekomenduojama taikyti tinkamą stebėjimo būdą.</w:t>
      </w:r>
    </w:p>
    <w:p w14:paraId="2A6F620B" w14:textId="77777777" w:rsidR="003F6875" w:rsidRPr="002B7D9D" w:rsidRDefault="003F6875" w:rsidP="005C0E30">
      <w:pPr>
        <w:spacing w:after="0" w:line="240" w:lineRule="auto"/>
        <w:rPr>
          <w:rFonts w:ascii="Times New Roman" w:eastAsia="Times New Roman" w:hAnsi="Times New Roman" w:cs="Times New Roman"/>
        </w:rPr>
      </w:pPr>
    </w:p>
    <w:p w14:paraId="0E110DB3"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Žemiau išdėstytas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rPr>
        <w:t xml:space="preserve"> dozavimo rekomendacijas galima laikyti pagrindinėmis trachėjos intubacijos ir raumenų relaksacijos gairėmis, taikant trumpalaikes ir ilgalaikes chirurgines procedūras suaugusiems pacientams ir gydant juos intensyvios terapijos skyriuje.</w:t>
      </w:r>
    </w:p>
    <w:p w14:paraId="3F474D5D" w14:textId="77777777" w:rsidR="003F6875" w:rsidRPr="0032280A" w:rsidRDefault="003F6875" w:rsidP="005C0E30">
      <w:pPr>
        <w:spacing w:after="0" w:line="240" w:lineRule="auto"/>
        <w:rPr>
          <w:rFonts w:ascii="Times New Roman" w:eastAsia="Times New Roman" w:hAnsi="Times New Roman" w:cs="Times New Roman"/>
          <w:bCs/>
        </w:rPr>
      </w:pPr>
    </w:p>
    <w:p w14:paraId="2D6FD19C" w14:textId="77777777" w:rsidR="003F6875" w:rsidRPr="002B7D9D" w:rsidRDefault="003F6875" w:rsidP="005C0E30">
      <w:pPr>
        <w:keepNext/>
        <w:tabs>
          <w:tab w:val="left" w:pos="567"/>
        </w:tabs>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Chirurginės procedūros</w:t>
      </w:r>
    </w:p>
    <w:p w14:paraId="35C92BEF" w14:textId="77777777" w:rsidR="003F6875" w:rsidRPr="002B7D9D" w:rsidRDefault="003F6875" w:rsidP="005C0E30">
      <w:pPr>
        <w:keepNext/>
        <w:tabs>
          <w:tab w:val="left" w:pos="567"/>
        </w:tabs>
        <w:spacing w:after="0" w:line="240" w:lineRule="auto"/>
        <w:rPr>
          <w:rFonts w:ascii="Times New Roman" w:eastAsia="Times New Roman" w:hAnsi="Times New Roman" w:cs="Times New Roman"/>
          <w:u w:val="single"/>
        </w:rPr>
      </w:pPr>
    </w:p>
    <w:p w14:paraId="01A736A3" w14:textId="77777777" w:rsidR="003F6875" w:rsidRPr="002B7D9D" w:rsidRDefault="003F6875" w:rsidP="005C0E30">
      <w:pPr>
        <w:keepNext/>
        <w:tabs>
          <w:tab w:val="left" w:pos="567"/>
        </w:tabs>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Trachėjos intubacija</w:t>
      </w:r>
    </w:p>
    <w:p w14:paraId="06E7B148" w14:textId="77777777" w:rsidR="003F6875" w:rsidRPr="002B7D9D" w:rsidRDefault="003F6875" w:rsidP="005C0E30">
      <w:pPr>
        <w:keepNext/>
        <w:tabs>
          <w:tab w:val="left" w:pos="567"/>
        </w:tabs>
        <w:spacing w:after="0" w:line="240" w:lineRule="auto"/>
        <w:rPr>
          <w:rFonts w:ascii="Times New Roman" w:eastAsia="Times New Roman" w:hAnsi="Times New Roman" w:cs="Times New Roman"/>
        </w:rPr>
      </w:pPr>
    </w:p>
    <w:p w14:paraId="0188D521"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Taikant įprastą anesteziją, įprasta dozė intubacijos metu yra 0,6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kurią pavartojus beveik visiems pacientams po 60 sekundžių būna tinkamos sąlygos intubacijai. Sukeliant skubią nuoseklią anesteziją, rekomenduojama dozė trachėjos intubacijai palengvinti yra 1,0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kurią pavartojus, beveik visiems pacientams po 60 sekundžių būna tinkamos sąlygos intubacijai. Jeigu vartojama 0,6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dozė, pacientą intubuoti rekomenduojama praėjus 90 sekundžių po rokuronio bromido pavartojimo.</w:t>
      </w:r>
    </w:p>
    <w:p w14:paraId="7964F3EB" w14:textId="77777777" w:rsidR="003F6875" w:rsidRPr="002B7D9D" w:rsidRDefault="003F6875" w:rsidP="005C0E30">
      <w:pPr>
        <w:spacing w:after="0" w:line="240" w:lineRule="auto"/>
        <w:rPr>
          <w:rFonts w:ascii="Times New Roman" w:eastAsia="Times New Roman" w:hAnsi="Times New Roman" w:cs="Times New Roman"/>
        </w:rPr>
      </w:pPr>
    </w:p>
    <w:p w14:paraId="30EE64EA"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Didesnės dozės</w:t>
      </w:r>
    </w:p>
    <w:p w14:paraId="44A226DF" w14:textId="77777777" w:rsidR="003F6875" w:rsidRPr="002B7D9D" w:rsidRDefault="003F6875" w:rsidP="005C0E30">
      <w:pPr>
        <w:spacing w:after="0" w:line="240" w:lineRule="auto"/>
        <w:rPr>
          <w:rFonts w:ascii="Times New Roman" w:eastAsia="Times New Roman" w:hAnsi="Times New Roman" w:cs="Times New Roman"/>
          <w:u w:val="single"/>
        </w:rPr>
      </w:pPr>
    </w:p>
    <w:p w14:paraId="1BBA05E4"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Pavieniams pacientams, kuriems dėl tam tikrų priežasčių prireikė didesnių vaistinio preparato dozių, vartojant iki 2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pradines dozes, kardiovaskulinio šalutinio poveikio nepasireiškė. Vartojant tokias dideles rokuronio bromido dozes, poveikis pasireiškė greičiau ir truko ilgiau.</w:t>
      </w:r>
    </w:p>
    <w:p w14:paraId="4A80BD3D" w14:textId="77777777" w:rsidR="003F6875" w:rsidRPr="002B7D9D" w:rsidRDefault="003F6875" w:rsidP="005C0E30">
      <w:pPr>
        <w:spacing w:after="0" w:line="240" w:lineRule="auto"/>
        <w:rPr>
          <w:rFonts w:ascii="Times New Roman" w:eastAsia="Times New Roman" w:hAnsi="Times New Roman" w:cs="Times New Roman"/>
        </w:rPr>
      </w:pPr>
    </w:p>
    <w:p w14:paraId="47E8BCF4"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Palaikomoji dozė</w:t>
      </w:r>
    </w:p>
    <w:p w14:paraId="46A5B6C7" w14:textId="77777777" w:rsidR="003F6875" w:rsidRPr="002B7D9D" w:rsidRDefault="003F6875" w:rsidP="005C0E30">
      <w:pPr>
        <w:spacing w:after="0" w:line="240" w:lineRule="auto"/>
        <w:rPr>
          <w:rFonts w:ascii="Times New Roman" w:eastAsia="Times New Roman" w:hAnsi="Times New Roman" w:cs="Times New Roman"/>
          <w:u w:val="single"/>
        </w:rPr>
      </w:pPr>
    </w:p>
    <w:p w14:paraId="5E61DDD6"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Rekomenduojama palaikomoji dozė yra 0,15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Taikant nepertraukiamą inhaliuojamąją anesteziją, šią dozę reikia sumažinti iki 0,075</w:t>
      </w:r>
      <w:r w:rsidRPr="002B7D9D">
        <w:rPr>
          <w:rFonts w:ascii="Times New Roman" w:eastAsia="Times New Roman" w:hAnsi="Times New Roman" w:cs="Times New Roman"/>
        </w:rPr>
        <w:noBreakHyphen/>
        <w:t xml:space="preserve">0,1 mg rokuronio bromido </w:t>
      </w:r>
      <w:r w:rsidRPr="002B7D9D">
        <w:rPr>
          <w:rFonts w:ascii="Times New Roman" w:eastAsia="Times New Roman" w:hAnsi="Times New Roman" w:cs="Times New Roman"/>
          <w:bCs/>
        </w:rPr>
        <w:t>vienam</w:t>
      </w:r>
      <w:r w:rsidRPr="002B7D9D">
        <w:rPr>
          <w:rFonts w:ascii="Times New Roman" w:eastAsia="Times New Roman" w:hAnsi="Times New Roman" w:cs="Times New Roman"/>
        </w:rPr>
        <w:t xml:space="preserve"> kilogramui kūno svorio. Palaikomąją dozę geriausia vartoti tada, kai nykščio trūkčiojimo dydis atsinaujina iki 25 proc. kontrolinio trūkčiojimo dydžio arba kai </w:t>
      </w:r>
      <w:r w:rsidRPr="002B7D9D">
        <w:rPr>
          <w:rFonts w:ascii="Times New Roman" w:eastAsia="Times New Roman" w:hAnsi="Times New Roman" w:cs="Times New Roman"/>
          <w:color w:val="000000"/>
        </w:rPr>
        <w:t>į keturių dirgiklių seką pasireiškia 2</w:t>
      </w:r>
      <w:r w:rsidRPr="002B7D9D">
        <w:rPr>
          <w:rFonts w:ascii="Times New Roman" w:eastAsia="Times New Roman" w:hAnsi="Times New Roman" w:cs="Times New Roman"/>
          <w:color w:val="000000"/>
        </w:rPr>
        <w:noBreakHyphen/>
        <w:t xml:space="preserve">3 </w:t>
      </w:r>
      <w:r w:rsidRPr="002B7D9D">
        <w:rPr>
          <w:rFonts w:ascii="Times New Roman" w:eastAsia="Times New Roman" w:hAnsi="Times New Roman" w:cs="Times New Roman"/>
        </w:rPr>
        <w:t>reakcijos.</w:t>
      </w:r>
    </w:p>
    <w:p w14:paraId="6B884A02" w14:textId="77777777" w:rsidR="003F6875" w:rsidRPr="002B7D9D" w:rsidRDefault="003F6875" w:rsidP="005C0E30">
      <w:pPr>
        <w:spacing w:after="0" w:line="240" w:lineRule="auto"/>
        <w:rPr>
          <w:rFonts w:ascii="Times New Roman" w:eastAsia="Times New Roman" w:hAnsi="Times New Roman" w:cs="Times New Roman"/>
        </w:rPr>
      </w:pPr>
    </w:p>
    <w:p w14:paraId="668C24D0" w14:textId="77777777" w:rsidR="003F6875" w:rsidRPr="002B7D9D" w:rsidRDefault="003F6875" w:rsidP="005C0E30">
      <w:pPr>
        <w:widowControl w:val="0"/>
        <w:spacing w:after="0" w:line="240" w:lineRule="auto"/>
        <w:outlineLvl w:val="0"/>
        <w:rPr>
          <w:rFonts w:ascii="Times New Roman" w:eastAsia="Times New Roman" w:hAnsi="Times New Roman" w:cs="Times New Roman"/>
          <w:color w:val="000000"/>
          <w:u w:val="single"/>
        </w:rPr>
      </w:pPr>
      <w:r w:rsidRPr="002B7D9D">
        <w:rPr>
          <w:rFonts w:ascii="Times New Roman" w:eastAsia="Times New Roman" w:hAnsi="Times New Roman" w:cs="Times New Roman"/>
          <w:color w:val="000000"/>
          <w:u w:val="single"/>
        </w:rPr>
        <w:t>Nepertraukiama infuzija</w:t>
      </w:r>
    </w:p>
    <w:p w14:paraId="296D2398" w14:textId="77777777" w:rsidR="003F6875" w:rsidRPr="002B7D9D" w:rsidRDefault="003F6875" w:rsidP="005C0E30">
      <w:pPr>
        <w:widowControl w:val="0"/>
        <w:spacing w:after="0" w:line="240" w:lineRule="auto"/>
        <w:outlineLvl w:val="0"/>
        <w:rPr>
          <w:rFonts w:ascii="Times New Roman" w:eastAsia="Times New Roman" w:hAnsi="Times New Roman" w:cs="Times New Roman"/>
          <w:color w:val="000000"/>
          <w:u w:val="single"/>
        </w:rPr>
      </w:pPr>
    </w:p>
    <w:p w14:paraId="5AFB4480"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color w:val="000000"/>
        </w:rPr>
        <w:t xml:space="preserve">Jeigu skiriama nepertraukiama rokuronio bromido infuzija, rekomenduojama sušvirkšti </w:t>
      </w:r>
      <w:r w:rsidRPr="002B7D9D">
        <w:rPr>
          <w:rFonts w:ascii="Times New Roman" w:eastAsia="Times New Roman" w:hAnsi="Times New Roman" w:cs="Times New Roman"/>
        </w:rPr>
        <w:t xml:space="preserve">įsotinamąją 0,6 mg rokuronio bromido vienam kilogramui kūno svorio dozę ir, </w:t>
      </w:r>
      <w:r w:rsidRPr="002B7D9D">
        <w:rPr>
          <w:rFonts w:ascii="Times New Roman" w:eastAsia="Times New Roman" w:hAnsi="Times New Roman" w:cs="Times New Roman"/>
          <w:color w:val="000000"/>
        </w:rPr>
        <w:t xml:space="preserve">kai </w:t>
      </w:r>
      <w:r w:rsidRPr="002B7D9D">
        <w:rPr>
          <w:rFonts w:ascii="Times New Roman" w:eastAsia="Times New Roman" w:hAnsi="Times New Roman" w:cs="Times New Roman"/>
        </w:rPr>
        <w:t>nervo ir raumens jungties</w:t>
      </w:r>
      <w:r w:rsidRPr="002B7D9D">
        <w:rPr>
          <w:rFonts w:ascii="Times New Roman" w:eastAsia="Times New Roman" w:hAnsi="Times New Roman" w:cs="Times New Roman"/>
          <w:color w:val="000000"/>
        </w:rPr>
        <w:t xml:space="preserve"> blokada pradės silpnėti</w:t>
      </w:r>
      <w:r w:rsidRPr="002B7D9D">
        <w:rPr>
          <w:rFonts w:ascii="Times New Roman" w:eastAsia="Times New Roman" w:hAnsi="Times New Roman" w:cs="Times New Roman"/>
        </w:rPr>
        <w:t xml:space="preserve">, pradėti infuziją. </w:t>
      </w:r>
      <w:r w:rsidRPr="002B7D9D">
        <w:rPr>
          <w:rFonts w:ascii="Times New Roman" w:eastAsia="Times New Roman" w:hAnsi="Times New Roman" w:cs="Times New Roman"/>
          <w:color w:val="000000"/>
        </w:rPr>
        <w:t>Infuzijos greitį reikia keisti taip, kad nykščio trūkčiojimų dydis atitiktų 10 proc. kontrolinio trūkčiojimų dydžio arba į keturių dirgiklių seką būtų 1</w:t>
      </w:r>
      <w:r w:rsidRPr="002B7D9D">
        <w:rPr>
          <w:rFonts w:ascii="Times New Roman" w:eastAsia="Times New Roman" w:hAnsi="Times New Roman" w:cs="Times New Roman"/>
          <w:color w:val="000000"/>
        </w:rPr>
        <w:noBreakHyphen/>
        <w:t>2 reakcijos. Taikant anesteziją į veną suaugusiesiems, infuzijos greitis, būtinas</w:t>
      </w:r>
      <w:r w:rsidRPr="002B7D9D" w:rsidDel="00F96B03">
        <w:rPr>
          <w:rFonts w:ascii="Times New Roman" w:eastAsia="Times New Roman" w:hAnsi="Times New Roman" w:cs="Times New Roman"/>
          <w:color w:val="000000"/>
        </w:rPr>
        <w:t xml:space="preserve"> </w:t>
      </w:r>
      <w:r w:rsidRPr="002B7D9D">
        <w:rPr>
          <w:rFonts w:ascii="Times New Roman" w:eastAsia="Times New Roman" w:hAnsi="Times New Roman" w:cs="Times New Roman"/>
          <w:color w:val="000000"/>
        </w:rPr>
        <w:t xml:space="preserve">reikiamai </w:t>
      </w:r>
      <w:r w:rsidRPr="002B7D9D">
        <w:rPr>
          <w:rFonts w:ascii="Times New Roman" w:eastAsia="Times New Roman" w:hAnsi="Times New Roman" w:cs="Times New Roman"/>
        </w:rPr>
        <w:t>nervo ir raumens jungties</w:t>
      </w:r>
      <w:r w:rsidRPr="002B7D9D">
        <w:rPr>
          <w:rFonts w:ascii="Times New Roman" w:eastAsia="Times New Roman" w:hAnsi="Times New Roman" w:cs="Times New Roman"/>
          <w:color w:val="000000"/>
        </w:rPr>
        <w:t xml:space="preserve"> blokadai palaikyti, yra 0,3</w:t>
      </w:r>
      <w:r w:rsidRPr="002B7D9D">
        <w:rPr>
          <w:rFonts w:ascii="Times New Roman" w:eastAsia="Times New Roman" w:hAnsi="Times New Roman" w:cs="Times New Roman"/>
          <w:color w:val="000000"/>
        </w:rPr>
        <w:noBreakHyphen/>
        <w:t>0,6 mg/kg kūno svorio per val., o taikant</w:t>
      </w:r>
      <w:r w:rsidRPr="002B7D9D">
        <w:rPr>
          <w:rFonts w:ascii="Times New Roman" w:eastAsia="Times New Roman" w:hAnsi="Times New Roman" w:cs="Times New Roman"/>
        </w:rPr>
        <w:t xml:space="preserve"> inhaliuojamąją anesteziją, </w:t>
      </w:r>
      <w:r w:rsidRPr="002B7D9D">
        <w:rPr>
          <w:rFonts w:ascii="Times New Roman" w:eastAsia="Times New Roman" w:hAnsi="Times New Roman" w:cs="Times New Roman"/>
          <w:color w:val="000000"/>
        </w:rPr>
        <w:t>infuzijos greitis yra</w:t>
      </w:r>
      <w:r w:rsidRPr="002B7D9D">
        <w:rPr>
          <w:rFonts w:ascii="Times New Roman" w:eastAsia="Times New Roman" w:hAnsi="Times New Roman" w:cs="Times New Roman"/>
        </w:rPr>
        <w:t xml:space="preserve"> 0,3</w:t>
      </w:r>
      <w:r w:rsidRPr="002B7D9D">
        <w:rPr>
          <w:rFonts w:ascii="Times New Roman" w:eastAsia="Times New Roman" w:hAnsi="Times New Roman" w:cs="Times New Roman"/>
        </w:rPr>
        <w:noBreakHyphen/>
        <w:t>0,4 mg/kg</w:t>
      </w:r>
      <w:r w:rsidRPr="002B7D9D">
        <w:rPr>
          <w:rFonts w:ascii="Times New Roman" w:eastAsia="Times New Roman" w:hAnsi="Times New Roman" w:cs="Times New Roman"/>
          <w:color w:val="000000"/>
        </w:rPr>
        <w:t xml:space="preserve"> kūno svorio per val</w:t>
      </w:r>
      <w:r w:rsidRPr="002B7D9D">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14:paraId="747FCADF" w14:textId="77777777" w:rsidR="003F6875" w:rsidRPr="002B7D9D" w:rsidRDefault="003F6875" w:rsidP="005C0E30">
      <w:pPr>
        <w:spacing w:after="0" w:line="240" w:lineRule="auto"/>
        <w:rPr>
          <w:rFonts w:ascii="Times New Roman" w:eastAsia="Times New Roman" w:hAnsi="Times New Roman" w:cs="Times New Roman"/>
        </w:rPr>
      </w:pPr>
    </w:p>
    <w:p w14:paraId="6596CE30"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Cezario pjūvio operacija</w:t>
      </w:r>
    </w:p>
    <w:p w14:paraId="6570E6F8" w14:textId="77777777" w:rsidR="003F6875" w:rsidRPr="002B7D9D" w:rsidRDefault="003F6875" w:rsidP="005C0E30">
      <w:pPr>
        <w:spacing w:after="0" w:line="240" w:lineRule="auto"/>
        <w:rPr>
          <w:rFonts w:ascii="Times New Roman" w:eastAsia="Times New Roman" w:hAnsi="Times New Roman" w:cs="Times New Roman"/>
          <w:u w:val="single"/>
        </w:rPr>
      </w:pPr>
    </w:p>
    <w:p w14:paraId="3759A8A3"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Pacientėms, kurioms atliekama cezario pjūvio operacija, rokuronio bromido vartojimas gali būti vienu skubios nuoseklios anestezijos etapų, jeigu nesitikima intubacijos sunkumų, vartojama pakankama anestetiko dozė ir prieš tai intubacija lengvinama suksametoniu. Nustatyta, kad gimdyvėms cezario pjūvio operacijos metu vartoti 0,6 mg rokuronio bromido vienam kilogramui kūno svorio dozę yra saugu.</w:t>
      </w:r>
    </w:p>
    <w:p w14:paraId="05A74850" w14:textId="77777777" w:rsidR="003F6875" w:rsidRPr="002B7D9D" w:rsidRDefault="003F6875" w:rsidP="005C0E30">
      <w:pPr>
        <w:spacing w:after="0" w:line="240" w:lineRule="auto"/>
        <w:rPr>
          <w:rFonts w:ascii="Times New Roman" w:eastAsia="Times New Roman" w:hAnsi="Times New Roman" w:cs="Times New Roman"/>
        </w:rPr>
      </w:pPr>
    </w:p>
    <w:p w14:paraId="7D8DE965"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1 pastaba. Buvo tiriamos 1,0 </w:t>
      </w:r>
      <w:r w:rsidRPr="002B7D9D">
        <w:rPr>
          <w:rFonts w:ascii="Times New Roman" w:eastAsia="Times New Roman" w:hAnsi="Times New Roman" w:cs="Times New Roman"/>
        </w:rPr>
        <w:t xml:space="preserve">mg </w:t>
      </w:r>
      <w:r w:rsidRPr="002B7D9D">
        <w:rPr>
          <w:rFonts w:ascii="Times New Roman" w:eastAsia="Times New Roman" w:hAnsi="Times New Roman" w:cs="Times New Roman"/>
          <w:noProof/>
        </w:rPr>
        <w:t>rokuronio bromido vienam kilogramui kūno svorio dozės skubiai sukeliant anesteziją (</w:t>
      </w:r>
      <w:r w:rsidRPr="002B7D9D">
        <w:rPr>
          <w:rFonts w:ascii="Times New Roman" w:eastAsia="Times New Roman" w:hAnsi="Times New Roman" w:cs="Times New Roman"/>
          <w:color w:val="000000"/>
        </w:rPr>
        <w:t xml:space="preserve">taikant </w:t>
      </w:r>
      <w:r w:rsidRPr="002B7D9D">
        <w:rPr>
          <w:rFonts w:ascii="Times New Roman" w:eastAsia="Times New Roman" w:hAnsi="Times New Roman" w:cs="Times New Roman"/>
          <w:noProof/>
        </w:rPr>
        <w:t>greitąją anestezijos indukciją)</w:t>
      </w:r>
      <w:r w:rsidRPr="002B7D9D">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2B7D9D">
        <w:rPr>
          <w:rFonts w:ascii="Times New Roman" w:eastAsia="Times New Roman" w:hAnsi="Times New Roman" w:cs="Times New Roman"/>
          <w:noProof/>
        </w:rPr>
        <w:t xml:space="preserve">vienam kilogramui kūno svorio </w:t>
      </w:r>
      <w:r w:rsidRPr="002B7D9D">
        <w:rPr>
          <w:rFonts w:ascii="Times New Roman" w:eastAsia="Times New Roman" w:hAnsi="Times New Roman" w:cs="Times New Roman"/>
          <w:color w:val="000000"/>
        </w:rPr>
        <w:t>dozę.</w:t>
      </w:r>
    </w:p>
    <w:p w14:paraId="483FBAB5"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p>
    <w:p w14:paraId="4FEA84B3" w14:textId="77777777" w:rsidR="003F6875" w:rsidRPr="002B7D9D" w:rsidRDefault="003F6875" w:rsidP="005C0E30">
      <w:pPr>
        <w:widowControl w:val="0"/>
        <w:spacing w:after="0" w:line="240" w:lineRule="auto"/>
        <w:rPr>
          <w:rFonts w:ascii="Times New Roman" w:eastAsia="Times New Roman" w:hAnsi="Times New Roman" w:cs="Times New Roman"/>
        </w:rPr>
      </w:pPr>
      <w:r w:rsidRPr="002B7D9D">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2B7D9D">
        <w:rPr>
          <w:rFonts w:ascii="Times New Roman" w:eastAsia="Times New Roman" w:hAnsi="Times New Roman" w:cs="Times New Roman"/>
        </w:rPr>
        <w:t>nervo ir raumens jungties</w:t>
      </w:r>
      <w:r w:rsidRPr="002B7D9D">
        <w:rPr>
          <w:rFonts w:ascii="Times New Roman" w:eastAsia="Times New Roman" w:hAnsi="Times New Roman" w:cs="Times New Roman"/>
          <w:color w:val="000000"/>
        </w:rPr>
        <w:t xml:space="preserve"> blok</w:t>
      </w:r>
      <w:r w:rsidRPr="002B7D9D">
        <w:rPr>
          <w:rFonts w:ascii="Times New Roman" w:eastAsia="Times New Roman" w:hAnsi="Times New Roman" w:cs="Times New Roman"/>
        </w:rPr>
        <w:t>atorių sukeltos blokados išnykimas</w:t>
      </w:r>
      <w:r w:rsidRPr="002B7D9D">
        <w:rPr>
          <w:rFonts w:ascii="Times New Roman" w:eastAsia="Times New Roman" w:hAnsi="Times New Roman" w:cs="Times New Roman"/>
          <w:color w:val="000000"/>
        </w:rPr>
        <w:t xml:space="preserve">. Dėl to tokioms pacientėms </w:t>
      </w:r>
      <w:r w:rsidR="005B456D" w:rsidRPr="002B7D9D">
        <w:rPr>
          <w:rFonts w:ascii="Times New Roman" w:eastAsia="Times New Roman" w:hAnsi="Times New Roman" w:cs="Times New Roman"/>
          <w:color w:val="000000"/>
        </w:rPr>
        <w:t>Brometo de Rocurónio</w:t>
      </w:r>
      <w:r w:rsidRPr="002B7D9D">
        <w:rPr>
          <w:rFonts w:ascii="Times New Roman" w:eastAsia="Times New Roman" w:hAnsi="Times New Roman" w:cs="Times New Roman"/>
          <w:color w:val="000000"/>
        </w:rPr>
        <w:t xml:space="preserve"> dozę reikia su</w:t>
      </w:r>
      <w:r w:rsidRPr="002B7D9D">
        <w:rPr>
          <w:rFonts w:ascii="Times New Roman" w:eastAsia="Times New Roman" w:hAnsi="Times New Roman" w:cs="Times New Roman"/>
        </w:rPr>
        <w:t>mažinti ir ją nustatyti pagal nykščio trūkčiojimų reakciją.</w:t>
      </w:r>
    </w:p>
    <w:p w14:paraId="72F1A3C9" w14:textId="77777777" w:rsidR="003F6875" w:rsidRPr="002B7D9D" w:rsidRDefault="003F6875" w:rsidP="005C0E30">
      <w:pPr>
        <w:widowControl w:val="0"/>
        <w:spacing w:after="0" w:line="240" w:lineRule="auto"/>
        <w:rPr>
          <w:rFonts w:ascii="Times New Roman" w:eastAsia="Times New Roman" w:hAnsi="Times New Roman" w:cs="Times New Roman"/>
        </w:rPr>
      </w:pPr>
    </w:p>
    <w:p w14:paraId="3B255147" w14:textId="77777777" w:rsidR="003F6875" w:rsidRPr="002B7D9D" w:rsidRDefault="003F6875" w:rsidP="005C0E30">
      <w:pPr>
        <w:keepNext/>
        <w:tabs>
          <w:tab w:val="left" w:pos="567"/>
        </w:tabs>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Vaikai ir paaugliai</w:t>
      </w:r>
    </w:p>
    <w:p w14:paraId="21ABE2FE" w14:textId="77777777" w:rsidR="003F6875" w:rsidRPr="002B7D9D" w:rsidRDefault="003F6875" w:rsidP="005C0E30">
      <w:pPr>
        <w:keepNext/>
        <w:tabs>
          <w:tab w:val="left" w:pos="567"/>
        </w:tabs>
        <w:spacing w:after="0" w:line="240" w:lineRule="auto"/>
        <w:rPr>
          <w:rFonts w:ascii="Times New Roman" w:eastAsia="Times New Roman" w:hAnsi="Times New Roman" w:cs="Times New Roman"/>
          <w:color w:val="000000"/>
        </w:rPr>
      </w:pPr>
    </w:p>
    <w:p w14:paraId="5A2FE7B7" w14:textId="77777777" w:rsidR="003F6875" w:rsidRPr="002B7D9D" w:rsidRDefault="003F6875" w:rsidP="005C0E30">
      <w:pPr>
        <w:keepNext/>
        <w:tabs>
          <w:tab w:val="left" w:pos="567"/>
        </w:tabs>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Taikant įprastą anesteziją kūdikiams (28 dienų </w:t>
      </w:r>
      <w:r w:rsidRPr="002B7D9D">
        <w:rPr>
          <w:rFonts w:ascii="Times New Roman" w:eastAsia="Times New Roman" w:hAnsi="Times New Roman" w:cs="Times New Roman"/>
          <w:color w:val="000000"/>
        </w:rPr>
        <w:noBreakHyphen/>
        <w:t xml:space="preserve"> 23 mėnesių amžiaus), vaikams (2</w:t>
      </w:r>
      <w:r w:rsidRPr="002B7D9D">
        <w:rPr>
          <w:rFonts w:ascii="Times New Roman" w:eastAsia="Times New Roman" w:hAnsi="Times New Roman" w:cs="Times New Roman"/>
          <w:color w:val="000000"/>
        </w:rPr>
        <w:noBreakHyphen/>
        <w:t>11 metų amžiaus) ir paaugliams (12</w:t>
      </w:r>
      <w:r w:rsidRPr="002B7D9D">
        <w:rPr>
          <w:rFonts w:ascii="Times New Roman" w:eastAsia="Times New Roman" w:hAnsi="Times New Roman" w:cs="Times New Roman"/>
          <w:color w:val="000000"/>
        </w:rPr>
        <w:noBreakHyphen/>
        <w:t>18 metų amžiaus), rekomenduojamos intubacinė ir palaikomoji dozės yra panašios į suaugusiųjų.</w:t>
      </w:r>
    </w:p>
    <w:p w14:paraId="7AD92F38"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p>
    <w:p w14:paraId="78F56C14"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proc. kontrolinio trūkčiojimų dydžio arba į keturių dirgiklių seką būtų 1</w:t>
      </w:r>
      <w:r w:rsidRPr="002B7D9D">
        <w:rPr>
          <w:rFonts w:ascii="Times New Roman" w:eastAsia="Times New Roman" w:hAnsi="Times New Roman" w:cs="Times New Roman"/>
          <w:color w:val="000000"/>
        </w:rPr>
        <w:noBreakHyphen/>
        <w:t>2 reakcijos.</w:t>
      </w:r>
    </w:p>
    <w:p w14:paraId="7A403B77"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p>
    <w:p w14:paraId="0D363C58"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Duomenų, patvirtinančių rokuronio bromido dozavimo rekomendacijas naujagimiams (0</w:t>
      </w:r>
      <w:r w:rsidRPr="002B7D9D">
        <w:rPr>
          <w:rFonts w:ascii="Times New Roman" w:eastAsia="Times New Roman" w:hAnsi="Times New Roman" w:cs="Times New Roman"/>
          <w:color w:val="000000"/>
        </w:rPr>
        <w:noBreakHyphen/>
        <w:t>1 mėnesių amžiaus), nepakanka.</w:t>
      </w:r>
    </w:p>
    <w:p w14:paraId="74B5B609"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p>
    <w:p w14:paraId="7A156EB4" w14:textId="77777777" w:rsidR="003F6875" w:rsidRPr="002B7D9D" w:rsidRDefault="003F6875" w:rsidP="005C0E30">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Skubios nuoseklios anestezijos sukėlimo rokuronio bromidu kūdikiams, vaikams ir paaugliams patirtis ribota. Taigi, tokiems pacientams nerekomenduojama rokuronio bromidu lengvinti trachėjos intubaciją skubiai sukeliant nuoseklią anesteziją.</w:t>
      </w:r>
    </w:p>
    <w:p w14:paraId="2344DDE9" w14:textId="77777777" w:rsidR="003F6875" w:rsidRPr="002B7D9D" w:rsidRDefault="003F6875" w:rsidP="005C0E30">
      <w:pPr>
        <w:spacing w:after="0" w:line="240" w:lineRule="auto"/>
        <w:rPr>
          <w:rFonts w:ascii="Times New Roman" w:eastAsia="Times New Roman" w:hAnsi="Times New Roman" w:cs="Times New Roman"/>
        </w:rPr>
      </w:pPr>
    </w:p>
    <w:p w14:paraId="24020A7D"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Senyvi pacientai ir ligoniai, kurie serga kepenų ir (arba) tulžies sistemos liga ir (arba) inkstų nepakankamumu</w:t>
      </w:r>
    </w:p>
    <w:p w14:paraId="7D5924E3" w14:textId="77777777" w:rsidR="003F6875" w:rsidRPr="002B7D9D" w:rsidRDefault="003F6875" w:rsidP="005C0E30">
      <w:pPr>
        <w:spacing w:after="0" w:line="240" w:lineRule="auto"/>
        <w:rPr>
          <w:rFonts w:ascii="Times New Roman" w:eastAsia="Times New Roman" w:hAnsi="Times New Roman" w:cs="Times New Roman"/>
          <w:u w:val="single"/>
        </w:rPr>
      </w:pPr>
    </w:p>
    <w:p w14:paraId="5FE9239B"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 xml:space="preserve">Įprasta intubacinė dozė senyviems pacientams ir ligoniams, kurie serga kepenų ir (arba) tulžies sistemos liga ir (arba) inkstų nepakankamumu, taikant įprastą anesteziją, yra 0,6 mg rokuronio bromido vienam kilogramui kūno svorio. Jeigu numatoma, kad poveikis truks ilgiau, skubiai sukeliant anesteziją reikėtų vartoti 0,6 mg rokuronio bromido vienam kilogramui kūno svorio dozę. </w:t>
      </w:r>
      <w:r w:rsidRPr="002B7D9D">
        <w:rPr>
          <w:rFonts w:ascii="Times New Roman" w:eastAsia="Times New Roman" w:hAnsi="Times New Roman" w:cs="Times New Roman"/>
          <w:color w:val="000000"/>
        </w:rPr>
        <w:t>Nepriklausomai nuo anestezijos būdo, rekomenduojama palaikomoji rokuronio bromido dozė tokiems pacientams yra 0,075</w:t>
      </w:r>
      <w:r w:rsidRPr="002B7D9D">
        <w:rPr>
          <w:rFonts w:ascii="Times New Roman" w:eastAsia="Times New Roman" w:hAnsi="Times New Roman" w:cs="Times New Roman"/>
          <w:color w:val="000000"/>
        </w:rPr>
        <w:noBreakHyphen/>
        <w:t xml:space="preserve">0,1 mg </w:t>
      </w:r>
      <w:r w:rsidRPr="002B7D9D">
        <w:rPr>
          <w:rFonts w:ascii="Times New Roman" w:eastAsia="Times New Roman" w:hAnsi="Times New Roman" w:cs="Times New Roman"/>
        </w:rPr>
        <w:t>rokuronio bromido vienam kilogramui kūno svorio</w:t>
      </w:r>
      <w:r w:rsidRPr="002B7D9D">
        <w:rPr>
          <w:rFonts w:ascii="Times New Roman" w:eastAsia="Times New Roman" w:hAnsi="Times New Roman" w:cs="Times New Roman"/>
          <w:color w:val="000000"/>
        </w:rPr>
        <w:t>, o rekomenduojamas infuzijos greitis 0,3</w:t>
      </w:r>
      <w:r w:rsidRPr="002B7D9D">
        <w:rPr>
          <w:rFonts w:ascii="Times New Roman" w:eastAsia="Times New Roman" w:hAnsi="Times New Roman" w:cs="Times New Roman"/>
          <w:color w:val="000000"/>
        </w:rPr>
        <w:noBreakHyphen/>
        <w:t xml:space="preserve">0,4 mg/kg kūno svorio per val. </w:t>
      </w:r>
      <w:r w:rsidRPr="002B7D9D">
        <w:rPr>
          <w:rFonts w:ascii="Times New Roman" w:eastAsia="Times New Roman" w:hAnsi="Times New Roman" w:cs="Times New Roman"/>
        </w:rPr>
        <w:t>(taip pat žr. skyrelį ,,Nepertraukiama infuzija“).</w:t>
      </w:r>
    </w:p>
    <w:p w14:paraId="0E07D6FD" w14:textId="77777777" w:rsidR="003F6875" w:rsidRPr="002B7D9D" w:rsidRDefault="003F6875" w:rsidP="005C0E30">
      <w:pPr>
        <w:spacing w:after="0" w:line="240" w:lineRule="auto"/>
        <w:rPr>
          <w:rFonts w:ascii="Times New Roman" w:eastAsia="Times New Roman" w:hAnsi="Times New Roman" w:cs="Times New Roman"/>
        </w:rPr>
      </w:pPr>
    </w:p>
    <w:p w14:paraId="5DCF6E0B" w14:textId="77777777" w:rsidR="003F6875" w:rsidRPr="002B7D9D" w:rsidRDefault="003F6875" w:rsidP="005C0E30">
      <w:pPr>
        <w:widowControl w:val="0"/>
        <w:spacing w:after="0" w:line="240" w:lineRule="auto"/>
        <w:outlineLvl w:val="0"/>
        <w:rPr>
          <w:rFonts w:ascii="Times New Roman" w:eastAsia="Times New Roman" w:hAnsi="Times New Roman" w:cs="Times New Roman"/>
          <w:i/>
          <w:color w:val="000000"/>
        </w:rPr>
      </w:pPr>
      <w:r w:rsidRPr="002B7D9D">
        <w:rPr>
          <w:rFonts w:ascii="Times New Roman" w:eastAsia="Times New Roman" w:hAnsi="Times New Roman" w:cs="Times New Roman"/>
          <w:color w:val="000000"/>
          <w:u w:val="single"/>
        </w:rPr>
        <w:t>Antsvorio turintys ir nutukę pacientai</w:t>
      </w:r>
    </w:p>
    <w:p w14:paraId="79BD766E" w14:textId="77777777" w:rsidR="003F6875" w:rsidRPr="002B7D9D" w:rsidRDefault="003F6875" w:rsidP="005C0E30">
      <w:pPr>
        <w:spacing w:after="0" w:line="240" w:lineRule="auto"/>
        <w:rPr>
          <w:rFonts w:ascii="Times New Roman" w:eastAsia="Times New Roman" w:hAnsi="Times New Roman" w:cs="Times New Roman"/>
        </w:rPr>
      </w:pPr>
    </w:p>
    <w:p w14:paraId="74756360" w14:textId="77777777" w:rsidR="003F6875" w:rsidRPr="002B7D9D" w:rsidRDefault="003F6875" w:rsidP="005C0E30">
      <w:pPr>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Jeigu vaistinio preparato vartojama antsvorio turintiems ar nutukusiems pacientams (kurių kūno svoris 30 proc. ar daugiau viršija idealų kūno svorį), </w:t>
      </w:r>
      <w:r w:rsidR="005B456D" w:rsidRPr="002B7D9D">
        <w:rPr>
          <w:rFonts w:ascii="Times New Roman" w:eastAsia="Times New Roman" w:hAnsi="Times New Roman" w:cs="Times New Roman"/>
        </w:rPr>
        <w:t>Brometo de Rocurónio</w:t>
      </w:r>
      <w:r w:rsidRPr="002B7D9D">
        <w:rPr>
          <w:rFonts w:ascii="Times New Roman" w:eastAsia="Times New Roman" w:hAnsi="Times New Roman" w:cs="Times New Roman"/>
          <w:color w:val="000000"/>
        </w:rPr>
        <w:t xml:space="preserve"> dozę reikia sumažinti, atsižvelgiant į idealų kūno svorį.</w:t>
      </w:r>
    </w:p>
    <w:p w14:paraId="56725F2C" w14:textId="77777777" w:rsidR="003F6875" w:rsidRPr="002B7D9D" w:rsidRDefault="003F6875" w:rsidP="005C0E30">
      <w:pPr>
        <w:spacing w:after="0" w:line="240" w:lineRule="auto"/>
        <w:rPr>
          <w:rFonts w:ascii="Times New Roman" w:eastAsia="Times New Roman" w:hAnsi="Times New Roman" w:cs="Times New Roman"/>
        </w:rPr>
      </w:pPr>
    </w:p>
    <w:p w14:paraId="7CB9FA37" w14:textId="77777777" w:rsidR="003F6875" w:rsidRPr="002B7D9D" w:rsidRDefault="003F6875" w:rsidP="005C0E30">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Intensyvios priežiūros procedūros</w:t>
      </w:r>
    </w:p>
    <w:p w14:paraId="05C10B04" w14:textId="77777777" w:rsidR="003F6875" w:rsidRPr="002B7D9D" w:rsidRDefault="003F6875" w:rsidP="005C0E30">
      <w:pPr>
        <w:spacing w:after="0" w:line="240" w:lineRule="auto"/>
        <w:rPr>
          <w:rFonts w:ascii="Times New Roman" w:eastAsia="Times New Roman" w:hAnsi="Times New Roman" w:cs="Times New Roman"/>
        </w:rPr>
      </w:pPr>
    </w:p>
    <w:p w14:paraId="59D055D1"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Trachėjos intubacija</w:t>
      </w:r>
    </w:p>
    <w:p w14:paraId="28792A10" w14:textId="77777777" w:rsidR="003F6875" w:rsidRPr="002B7D9D" w:rsidRDefault="003F6875" w:rsidP="005C0E30">
      <w:pPr>
        <w:spacing w:after="0" w:line="240" w:lineRule="auto"/>
        <w:rPr>
          <w:rFonts w:ascii="Times New Roman" w:eastAsia="Times New Roman" w:hAnsi="Times New Roman" w:cs="Times New Roman"/>
          <w:u w:val="single"/>
        </w:rPr>
      </w:pPr>
    </w:p>
    <w:p w14:paraId="4B4F7A4F" w14:textId="77777777" w:rsidR="003F6875" w:rsidRPr="002B7D9D" w:rsidRDefault="003F6875" w:rsidP="005C0E30">
      <w:pPr>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Jeigu reikia intubuoti trachėją, vartojamos tokios pat dozės, kaip aprašytos anksčiau chirurginių procedūrų metu.</w:t>
      </w:r>
    </w:p>
    <w:p w14:paraId="43140204" w14:textId="77777777" w:rsidR="003F6875" w:rsidRPr="002B7D9D" w:rsidRDefault="003F6875" w:rsidP="005C0E30">
      <w:pPr>
        <w:spacing w:after="0" w:line="240" w:lineRule="auto"/>
        <w:rPr>
          <w:rFonts w:ascii="Times New Roman" w:eastAsia="Times New Roman" w:hAnsi="Times New Roman" w:cs="Times New Roman"/>
        </w:rPr>
      </w:pPr>
    </w:p>
    <w:p w14:paraId="719E1AB5"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Dozavimas lengvinant dirbtinę plaučių ventiliaciją</w:t>
      </w:r>
    </w:p>
    <w:p w14:paraId="597387FD" w14:textId="77777777" w:rsidR="003F6875" w:rsidRPr="002B7D9D" w:rsidRDefault="003F6875" w:rsidP="005C0E30">
      <w:pPr>
        <w:spacing w:after="0" w:line="240" w:lineRule="auto"/>
        <w:rPr>
          <w:rFonts w:ascii="Times New Roman" w:eastAsia="Times New Roman" w:hAnsi="Times New Roman" w:cs="Times New Roman"/>
          <w:u w:val="single"/>
        </w:rPr>
      </w:pPr>
    </w:p>
    <w:p w14:paraId="4034E707"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color w:val="000000"/>
        </w:rPr>
        <w:t>Rekomenduojama vartoti pradinę</w:t>
      </w:r>
      <w:r w:rsidRPr="002B7D9D">
        <w:rPr>
          <w:rFonts w:ascii="Times New Roman" w:eastAsia="Times New Roman" w:hAnsi="Times New Roman" w:cs="Times New Roman"/>
        </w:rPr>
        <w:t xml:space="preserve"> įsotinamąją 0,6 mg/kg rokuronio bromido vienam kilogramui kūno svorio dozę, vėliau, kai tik </w:t>
      </w:r>
      <w:r w:rsidRPr="002B7D9D">
        <w:rPr>
          <w:rFonts w:ascii="Times New Roman" w:eastAsia="Times New Roman" w:hAnsi="Times New Roman" w:cs="Times New Roman"/>
          <w:color w:val="000000"/>
        </w:rPr>
        <w:t>nykščio trūkčiojimo dydis atsinaujina iki 10 proc. ar į keturių dirgiklių seką atsiranda 1</w:t>
      </w:r>
      <w:r w:rsidRPr="002B7D9D">
        <w:rPr>
          <w:rFonts w:ascii="Times New Roman" w:eastAsia="Times New Roman" w:hAnsi="Times New Roman" w:cs="Times New Roman"/>
          <w:color w:val="000000"/>
        </w:rPr>
        <w:noBreakHyphen/>
        <w:t>2 trūkčiojimai, pradėti nepertraukiamą infuziją</w:t>
      </w:r>
      <w:r w:rsidRPr="002B7D9D">
        <w:rPr>
          <w:rFonts w:ascii="Times New Roman" w:eastAsia="Times New Roman" w:hAnsi="Times New Roman" w:cs="Times New Roman"/>
        </w:rPr>
        <w:t xml:space="preserve">. Dozavimą visada reikia keisti, atsižvelgiant į poveikį konkrečiam pacientui. Rekomenduojamas pradinis infuzijos greitis </w:t>
      </w:r>
      <w:r w:rsidRPr="002B7D9D">
        <w:rPr>
          <w:rFonts w:ascii="Times New Roman" w:eastAsia="Times New Roman" w:hAnsi="Times New Roman" w:cs="Times New Roman"/>
          <w:color w:val="000000"/>
        </w:rPr>
        <w:t xml:space="preserve">suaugusiam žmogui </w:t>
      </w:r>
      <w:r w:rsidRPr="002B7D9D">
        <w:rPr>
          <w:rFonts w:ascii="Times New Roman" w:eastAsia="Times New Roman" w:hAnsi="Times New Roman" w:cs="Times New Roman"/>
        </w:rPr>
        <w:t>80</w:t>
      </w:r>
      <w:r w:rsidRPr="002B7D9D">
        <w:rPr>
          <w:rFonts w:ascii="Times New Roman" w:eastAsia="Times New Roman" w:hAnsi="Times New Roman" w:cs="Times New Roman"/>
        </w:rPr>
        <w:noBreakHyphen/>
        <w:t>90 proc. (1</w:t>
      </w:r>
      <w:r w:rsidRPr="002B7D9D">
        <w:rPr>
          <w:rFonts w:ascii="Times New Roman" w:eastAsia="Times New Roman" w:hAnsi="Times New Roman" w:cs="Times New Roman"/>
        </w:rPr>
        <w:noBreakHyphen/>
        <w:t>2 nykščio trūkčiojimai</w:t>
      </w:r>
      <w:r w:rsidRPr="002B7D9D">
        <w:rPr>
          <w:rFonts w:ascii="Times New Roman" w:eastAsia="Times New Roman" w:hAnsi="Times New Roman" w:cs="Times New Roman"/>
          <w:color w:val="000000"/>
        </w:rPr>
        <w:t xml:space="preserve"> į keturis dirgiklius) </w:t>
      </w:r>
      <w:r w:rsidRPr="002B7D9D">
        <w:rPr>
          <w:rFonts w:ascii="Times New Roman" w:eastAsia="Times New Roman" w:hAnsi="Times New Roman" w:cs="Times New Roman"/>
        </w:rPr>
        <w:t>nervo ir raumens jungties blokadai palaikyti yra 0,3</w:t>
      </w:r>
      <w:r w:rsidRPr="002B7D9D">
        <w:rPr>
          <w:rFonts w:ascii="Times New Roman" w:eastAsia="Times New Roman" w:hAnsi="Times New Roman" w:cs="Times New Roman"/>
        </w:rPr>
        <w:noBreakHyphen/>
        <w:t>0,6 mg/kg kūno svorio per val. pirmą vartojimo valandą. Per kitas 6</w:t>
      </w:r>
      <w:r w:rsidRPr="002B7D9D">
        <w:rPr>
          <w:rFonts w:ascii="Times New Roman" w:eastAsia="Times New Roman" w:hAnsi="Times New Roman" w:cs="Times New Roman"/>
        </w:rPr>
        <w:noBreakHyphen/>
        <w:t>12 valandų, atsižvelgiant į individualų atsaką, infuziją gali tekti sulėtinti. Vėliau reikia palyginti pastovios dozės.</w:t>
      </w:r>
    </w:p>
    <w:p w14:paraId="488FC385" w14:textId="77777777" w:rsidR="003F6875" w:rsidRPr="002B7D9D" w:rsidRDefault="003F6875" w:rsidP="005C0E30">
      <w:pPr>
        <w:spacing w:after="0" w:line="240" w:lineRule="auto"/>
        <w:rPr>
          <w:rFonts w:ascii="Times New Roman" w:eastAsia="Times New Roman" w:hAnsi="Times New Roman" w:cs="Times New Roman"/>
        </w:rPr>
      </w:pPr>
    </w:p>
    <w:p w14:paraId="4E4CA633" w14:textId="77777777" w:rsidR="003F6875" w:rsidRPr="002B7D9D" w:rsidRDefault="003F6875" w:rsidP="005C0E30">
      <w:pPr>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Kontroliuojamieji klinikiniai tyrimai parodė didelį infuzijos </w:t>
      </w:r>
      <w:r w:rsidRPr="002B7D9D">
        <w:rPr>
          <w:rFonts w:ascii="Times New Roman" w:eastAsia="Times New Roman" w:hAnsi="Times New Roman" w:cs="Times New Roman"/>
        </w:rPr>
        <w:t xml:space="preserve">valandinio greičio </w:t>
      </w:r>
      <w:r w:rsidRPr="002B7D9D">
        <w:rPr>
          <w:rFonts w:ascii="Times New Roman" w:eastAsia="Times New Roman" w:hAnsi="Times New Roman" w:cs="Times New Roman"/>
          <w:color w:val="000000"/>
        </w:rPr>
        <w:t xml:space="preserve">kintamumą skirtingiems pacientams. </w:t>
      </w:r>
      <w:r w:rsidRPr="002B7D9D">
        <w:rPr>
          <w:rFonts w:ascii="Times New Roman" w:eastAsia="Times New Roman" w:hAnsi="Times New Roman" w:cs="Times New Roman"/>
        </w:rPr>
        <w:t xml:space="preserve">Vidutinis </w:t>
      </w:r>
      <w:r w:rsidRPr="002B7D9D">
        <w:rPr>
          <w:rFonts w:ascii="Times New Roman" w:eastAsia="Times New Roman" w:hAnsi="Times New Roman" w:cs="Times New Roman"/>
          <w:color w:val="000000"/>
        </w:rPr>
        <w:t>valandinis infuzijos greitis buvo</w:t>
      </w:r>
      <w:r w:rsidRPr="002B7D9D">
        <w:rPr>
          <w:rFonts w:ascii="Times New Roman" w:eastAsia="Times New Roman" w:hAnsi="Times New Roman" w:cs="Times New Roman"/>
        </w:rPr>
        <w:t xml:space="preserve"> 0,2</w:t>
      </w:r>
      <w:r w:rsidRPr="002B7D9D">
        <w:rPr>
          <w:rFonts w:ascii="Times New Roman" w:eastAsia="Times New Roman" w:hAnsi="Times New Roman" w:cs="Times New Roman"/>
        </w:rPr>
        <w:noBreakHyphen/>
        <w:t xml:space="preserve">0,5 mg/kg kūno svorio per val. ir priklausė nuo organų funkcijos nepakankamumo priežasties ir dydžio, </w:t>
      </w:r>
      <w:r w:rsidRPr="002B7D9D">
        <w:rPr>
          <w:rFonts w:ascii="Times New Roman" w:eastAsia="Times New Roman" w:hAnsi="Times New Roman" w:cs="Times New Roman"/>
          <w:color w:val="000000"/>
        </w:rPr>
        <w:t>kartu vartojamų vaistinių preparatų ir paciento individualių savybių</w:t>
      </w:r>
      <w:r w:rsidRPr="002B7D9D">
        <w:rPr>
          <w:rFonts w:ascii="Times New Roman" w:eastAsia="Times New Roman" w:hAnsi="Times New Roman" w:cs="Times New Roman"/>
        </w:rPr>
        <w:t xml:space="preserve">. </w:t>
      </w:r>
      <w:r w:rsidRPr="002B7D9D">
        <w:rPr>
          <w:rFonts w:ascii="Times New Roman" w:eastAsia="Times New Roman" w:hAnsi="Times New Roman" w:cs="Times New Roman"/>
          <w:color w:val="000000"/>
        </w:rPr>
        <w:t>Kad kiekvieno paciento būklė būtų optimaliai kontroliuojama, reikia stebėti impulsų plitimą</w:t>
      </w:r>
      <w:r w:rsidRPr="002B7D9D">
        <w:rPr>
          <w:rFonts w:ascii="Times New Roman" w:eastAsia="Times New Roman" w:hAnsi="Times New Roman" w:cs="Times New Roman"/>
        </w:rPr>
        <w:t xml:space="preserve"> nervo ir raumens jungtyje.</w:t>
      </w:r>
      <w:r w:rsidRPr="002B7D9D">
        <w:rPr>
          <w:rFonts w:ascii="Times New Roman" w:eastAsia="Times New Roman" w:hAnsi="Times New Roman" w:cs="Times New Roman"/>
          <w:color w:val="000000"/>
        </w:rPr>
        <w:t xml:space="preserve"> Buvo tirtas vaistinio preparato vartojimas iki 7 parų.</w:t>
      </w:r>
    </w:p>
    <w:p w14:paraId="6D90C70B" w14:textId="77777777" w:rsidR="003F6875" w:rsidRPr="002B7D9D" w:rsidRDefault="003F6875" w:rsidP="005C0E30">
      <w:pPr>
        <w:spacing w:after="0" w:line="240" w:lineRule="auto"/>
        <w:rPr>
          <w:rFonts w:ascii="Times New Roman" w:eastAsia="Times New Roman" w:hAnsi="Times New Roman" w:cs="Times New Roman"/>
        </w:rPr>
      </w:pPr>
    </w:p>
    <w:p w14:paraId="6630ED00" w14:textId="77777777" w:rsidR="003F6875" w:rsidRPr="002B7D9D" w:rsidRDefault="003F6875" w:rsidP="005C0E30">
      <w:pPr>
        <w:spacing w:after="0" w:line="240" w:lineRule="auto"/>
        <w:rPr>
          <w:rFonts w:ascii="Times New Roman" w:eastAsia="Times New Roman" w:hAnsi="Times New Roman" w:cs="Times New Roman"/>
          <w:u w:val="single"/>
        </w:rPr>
      </w:pPr>
      <w:r w:rsidRPr="002B7D9D">
        <w:rPr>
          <w:rFonts w:ascii="Times New Roman" w:eastAsia="Times New Roman" w:hAnsi="Times New Roman" w:cs="Times New Roman"/>
          <w:u w:val="single"/>
        </w:rPr>
        <w:t>Specialių grupių pacientai</w:t>
      </w:r>
    </w:p>
    <w:p w14:paraId="7E010A83" w14:textId="77777777" w:rsidR="003F6875" w:rsidRPr="002B7D9D" w:rsidRDefault="003F6875" w:rsidP="005C0E30">
      <w:pPr>
        <w:spacing w:after="0" w:line="240" w:lineRule="auto"/>
        <w:rPr>
          <w:rFonts w:ascii="Times New Roman" w:eastAsia="Times New Roman" w:hAnsi="Times New Roman" w:cs="Times New Roman"/>
          <w:u w:val="single"/>
        </w:rPr>
      </w:pPr>
    </w:p>
    <w:p w14:paraId="08FD4AEA" w14:textId="77777777" w:rsidR="003F6875" w:rsidRPr="002B7D9D" w:rsidRDefault="003F6875"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color w:val="000000"/>
        </w:rPr>
        <w:t>Kūdikių, vaikų ir paauglių bei senyvų pacientų dirbtinę ventiliaciją lengvinti rokuronio bromidu intensyvios priežiūros skyriuje nerekomenduojama, nes duomenų apie saugumą ir veiksmingumą tokiems pacientams nepakanka</w:t>
      </w:r>
      <w:r w:rsidRPr="002B7D9D">
        <w:rPr>
          <w:rFonts w:ascii="Times New Roman" w:eastAsia="Times New Roman" w:hAnsi="Times New Roman" w:cs="Times New Roman"/>
        </w:rPr>
        <w:t>.</w:t>
      </w:r>
    </w:p>
    <w:p w14:paraId="782FA847" w14:textId="77777777" w:rsidR="003F6875" w:rsidRPr="002B7D9D" w:rsidRDefault="003F6875" w:rsidP="005C0E30">
      <w:pPr>
        <w:spacing w:after="0" w:line="240" w:lineRule="auto"/>
        <w:rPr>
          <w:rFonts w:ascii="Times New Roman" w:eastAsia="Times New Roman" w:hAnsi="Times New Roman" w:cs="Times New Roman"/>
        </w:rPr>
      </w:pPr>
    </w:p>
    <w:p w14:paraId="5757B19D" w14:textId="77777777" w:rsidR="003F6875" w:rsidRPr="002B7D9D" w:rsidRDefault="003F6875" w:rsidP="005C0E30">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Vartojimas</w:t>
      </w:r>
    </w:p>
    <w:p w14:paraId="5A45BDC2" w14:textId="77777777" w:rsidR="003F6875" w:rsidRPr="0032280A" w:rsidRDefault="003F6875" w:rsidP="005C0E30">
      <w:pPr>
        <w:spacing w:after="0" w:line="240" w:lineRule="auto"/>
        <w:rPr>
          <w:rFonts w:ascii="Times New Roman" w:eastAsia="Times New Roman" w:hAnsi="Times New Roman" w:cs="Times New Roman"/>
          <w:bCs/>
        </w:rPr>
      </w:pPr>
    </w:p>
    <w:p w14:paraId="408DA0A1" w14:textId="77777777" w:rsidR="003F6875" w:rsidRPr="002B7D9D" w:rsidRDefault="005B456D" w:rsidP="005C0E30">
      <w:pPr>
        <w:spacing w:after="0" w:line="240" w:lineRule="auto"/>
        <w:rPr>
          <w:rFonts w:ascii="Times New Roman" w:eastAsia="Times New Roman" w:hAnsi="Times New Roman" w:cs="Times New Roman"/>
        </w:rPr>
      </w:pPr>
      <w:r w:rsidRPr="002B7D9D">
        <w:rPr>
          <w:rFonts w:ascii="Times New Roman" w:eastAsia="Times New Roman" w:hAnsi="Times New Roman" w:cs="Times New Roman"/>
        </w:rPr>
        <w:t>Brometo de Rocurónio</w:t>
      </w:r>
      <w:r w:rsidR="003F6875" w:rsidRPr="002B7D9D">
        <w:rPr>
          <w:rFonts w:ascii="Times New Roman" w:eastAsia="Times New Roman" w:hAnsi="Times New Roman" w:cs="Times New Roman"/>
        </w:rPr>
        <w:t xml:space="preserve"> su</w:t>
      </w:r>
      <w:r w:rsidR="003F6875" w:rsidRPr="002B7D9D">
        <w:rPr>
          <w:rFonts w:ascii="Times New Roman" w:eastAsia="Times New Roman" w:hAnsi="Times New Roman" w:cs="Times New Roman"/>
          <w:color w:val="000000"/>
        </w:rPr>
        <w:t>leidžiamas iš karto („boliusu“) arba nepertraukiamai infuzuojamas į veną.</w:t>
      </w:r>
    </w:p>
    <w:p w14:paraId="14582293" w14:textId="77777777" w:rsidR="003F6875" w:rsidRPr="002B7D9D" w:rsidRDefault="003F6875" w:rsidP="005C0E30">
      <w:pPr>
        <w:spacing w:after="0" w:line="240" w:lineRule="auto"/>
        <w:rPr>
          <w:rFonts w:ascii="Times New Roman" w:eastAsia="Times New Roman" w:hAnsi="Times New Roman" w:cs="Times New Roman"/>
        </w:rPr>
      </w:pPr>
    </w:p>
    <w:p w14:paraId="14330BF7" w14:textId="1B14F788" w:rsidR="003F6875" w:rsidRPr="002B7D9D" w:rsidRDefault="003F6875" w:rsidP="005C0E30">
      <w:pPr>
        <w:widowControl w:val="0"/>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color w:val="000000"/>
        </w:rPr>
        <w:t xml:space="preserve">Atlikti suderinamumo tyrimai su išvardytais infuziniais tirpalais. Rokuronio bromido 0,5 mg/ml ir 2,0 mg/ml tirpalai suderinami su tokiais infuziniais tirpalais: natrio chlorido 0,9 proc. arba gliukozės 5 proc. </w:t>
      </w:r>
      <w:r w:rsidRPr="002B7D9D">
        <w:rPr>
          <w:rFonts w:ascii="Times New Roman" w:eastAsia="Times New Roman" w:hAnsi="Times New Roman" w:cs="Times New Roman"/>
          <w:noProof/>
        </w:rPr>
        <w:t>infuziniu tirpalu</w:t>
      </w:r>
      <w:r w:rsidRPr="002B7D9D">
        <w:rPr>
          <w:rFonts w:ascii="Times New Roman" w:eastAsia="Times New Roman" w:hAnsi="Times New Roman" w:cs="Times New Roman"/>
          <w:color w:val="000000"/>
        </w:rPr>
        <w:t>. Paruoštą tirpalą reikia pradėti vartoti nedelsiant ir visą suvartoti per 24 valandas. Tirpalo likutį reikia</w:t>
      </w:r>
      <w:r w:rsidR="005C0E30">
        <w:rPr>
          <w:rFonts w:ascii="Times New Roman" w:eastAsia="Times New Roman" w:hAnsi="Times New Roman" w:cs="Times New Roman"/>
          <w:color w:val="000000"/>
        </w:rPr>
        <w:t xml:space="preserve"> </w:t>
      </w:r>
      <w:r w:rsidRPr="002B7D9D">
        <w:rPr>
          <w:rFonts w:ascii="Times New Roman" w:eastAsia="Times New Roman" w:hAnsi="Times New Roman" w:cs="Times New Roman"/>
          <w:color w:val="000000"/>
        </w:rPr>
        <w:t>išpilti.</w:t>
      </w:r>
    </w:p>
    <w:p w14:paraId="055EBCCE" w14:textId="77777777" w:rsidR="003F6875" w:rsidRPr="002B7D9D" w:rsidRDefault="003F6875" w:rsidP="005C0E30">
      <w:pPr>
        <w:spacing w:after="0" w:line="240" w:lineRule="auto"/>
        <w:rPr>
          <w:rFonts w:ascii="Times New Roman" w:eastAsia="Times New Roman" w:hAnsi="Times New Roman" w:cs="Times New Roman"/>
        </w:rPr>
      </w:pPr>
    </w:p>
    <w:p w14:paraId="1E7DD58C" w14:textId="77777777" w:rsidR="003F6875" w:rsidRPr="002B7D9D" w:rsidRDefault="003F6875" w:rsidP="005C0E30">
      <w:pPr>
        <w:spacing w:after="0" w:line="240" w:lineRule="auto"/>
        <w:rPr>
          <w:rFonts w:ascii="Times New Roman" w:eastAsia="Times New Roman" w:hAnsi="Times New Roman" w:cs="Times New Roman"/>
          <w:b/>
        </w:rPr>
      </w:pPr>
      <w:r w:rsidRPr="002B7D9D">
        <w:rPr>
          <w:rFonts w:ascii="Times New Roman" w:eastAsia="Times New Roman" w:hAnsi="Times New Roman" w:cs="Times New Roman"/>
          <w:b/>
        </w:rPr>
        <w:t>Perdozavimas</w:t>
      </w:r>
    </w:p>
    <w:p w14:paraId="5C7623DD" w14:textId="77777777" w:rsidR="003F6875" w:rsidRPr="0032280A" w:rsidRDefault="003F6875" w:rsidP="005C0E30">
      <w:pPr>
        <w:spacing w:after="0" w:line="240" w:lineRule="auto"/>
        <w:rPr>
          <w:rFonts w:ascii="Times New Roman" w:eastAsia="Times New Roman" w:hAnsi="Times New Roman" w:cs="Times New Roman"/>
          <w:bCs/>
        </w:rPr>
      </w:pPr>
    </w:p>
    <w:p w14:paraId="3B4AC47B" w14:textId="3566A8B3" w:rsidR="003F6875" w:rsidRPr="002B7D9D" w:rsidRDefault="003F6875" w:rsidP="005C0E30">
      <w:pPr>
        <w:spacing w:after="0" w:line="240" w:lineRule="auto"/>
        <w:rPr>
          <w:rFonts w:ascii="Times New Roman" w:eastAsia="Times New Roman" w:hAnsi="Times New Roman" w:cs="Times New Roman"/>
          <w:color w:val="000000"/>
        </w:rPr>
      </w:pPr>
      <w:r w:rsidRPr="002B7D9D">
        <w:rPr>
          <w:rFonts w:ascii="Times New Roman" w:eastAsia="Times New Roman" w:hAnsi="Times New Roman" w:cs="Times New Roman"/>
        </w:rPr>
        <w:t xml:space="preserve">Perdozavimo ar ilgalaikės nervo ir raumens jungties blokados atveju pacientui reikia toliau taikyti dirbtinę plaučių ventiliaciją ir sedaciją. </w:t>
      </w:r>
      <w:r w:rsidRPr="002B7D9D">
        <w:rPr>
          <w:rFonts w:ascii="Times New Roman" w:eastAsia="Times New Roman" w:hAnsi="Times New Roman" w:cs="Times New Roman"/>
          <w:color w:val="000000"/>
        </w:rPr>
        <w:t>Prasidėjus savaiminiam laidumo</w:t>
      </w:r>
      <w:r w:rsidRPr="002B7D9D">
        <w:rPr>
          <w:rFonts w:ascii="Times New Roman" w:eastAsia="Times New Roman" w:hAnsi="Times New Roman" w:cs="Times New Roman"/>
        </w:rPr>
        <w:t xml:space="preserve"> nervo ir raumens jungtyje</w:t>
      </w:r>
      <w:r w:rsidRPr="002B7D9D">
        <w:rPr>
          <w:rFonts w:ascii="Times New Roman" w:eastAsia="Times New Roman" w:hAnsi="Times New Roman" w:cs="Times New Roman"/>
          <w:color w:val="000000"/>
        </w:rPr>
        <w:t xml:space="preserve"> atsinaujinimui, reikia skirti tinkamą acetilcholinesterazės inhibitoriaus (pvz.: neostigmino, edrofonio, piridostigmino) dozę. Jei acetilcholinesterazės inhibitorius nepašalina </w:t>
      </w:r>
      <w:r w:rsidRPr="002B7D9D">
        <w:rPr>
          <w:rFonts w:ascii="Times New Roman" w:eastAsia="Times New Roman" w:hAnsi="Times New Roman" w:cs="Times New Roman"/>
        </w:rPr>
        <w:t>nervo ir raumens jungties blokados</w:t>
      </w:r>
      <w:r w:rsidRPr="002B7D9D">
        <w:rPr>
          <w:rFonts w:ascii="Times New Roman" w:eastAsia="Times New Roman" w:hAnsi="Times New Roman" w:cs="Times New Roman"/>
          <w:color w:val="000000"/>
        </w:rPr>
        <w:t>, ventiliuoti reikia tol, kol atsinaujins savaiminis kvėpavimas. Vartoti kartotines acetilcholinesterazės inhibitoriaus dozes gali būti pavojinga.</w:t>
      </w:r>
    </w:p>
    <w:p w14:paraId="14068FD7" w14:textId="77777777" w:rsidR="00CC3A31" w:rsidRPr="0032280A" w:rsidRDefault="00CC3A31" w:rsidP="00F61E41">
      <w:pPr>
        <w:spacing w:after="0" w:line="240" w:lineRule="auto"/>
        <w:rPr>
          <w:rFonts w:ascii="Times New Roman" w:hAnsi="Times New Roman" w:cs="Times New Roman"/>
        </w:rPr>
      </w:pPr>
    </w:p>
    <w:sectPr w:rsidR="00CC3A31" w:rsidRPr="0032280A">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5A9A7A" w16cex:dateUtc="2025-01-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E0095" w16cid:durableId="6F5A9A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A5C6B"/>
    <w:multiLevelType w:val="hybridMultilevel"/>
    <w:tmpl w:val="BB8EDF2A"/>
    <w:lvl w:ilvl="0" w:tplc="FD182BDA">
      <w:start w:val="1"/>
      <w:numFmt w:val="bullet"/>
      <w:pStyle w:val="BT-EMEASMCA"/>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8397265"/>
    <w:multiLevelType w:val="hybridMultilevel"/>
    <w:tmpl w:val="D8FE2B6E"/>
    <w:lvl w:ilvl="0" w:tplc="B5D898D0">
      <w:start w:val="17"/>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81060D"/>
    <w:multiLevelType w:val="hybridMultilevel"/>
    <w:tmpl w:val="59EA031A"/>
    <w:lvl w:ilvl="0" w:tplc="7FD8F71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5D27A4"/>
    <w:multiLevelType w:val="hybridMultilevel"/>
    <w:tmpl w:val="CAAA6BB4"/>
    <w:lvl w:ilvl="0" w:tplc="7DE8993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75"/>
    <w:rsid w:val="000013F8"/>
    <w:rsid w:val="00002D44"/>
    <w:rsid w:val="00057CA6"/>
    <w:rsid w:val="00090C7E"/>
    <w:rsid w:val="000A6745"/>
    <w:rsid w:val="000D6EA1"/>
    <w:rsid w:val="00140DDB"/>
    <w:rsid w:val="001647B9"/>
    <w:rsid w:val="001A2B2D"/>
    <w:rsid w:val="001E7CD4"/>
    <w:rsid w:val="001F3C0E"/>
    <w:rsid w:val="00215DDC"/>
    <w:rsid w:val="00246B44"/>
    <w:rsid w:val="0029505A"/>
    <w:rsid w:val="002B4FA2"/>
    <w:rsid w:val="002B691E"/>
    <w:rsid w:val="002B7D9D"/>
    <w:rsid w:val="00317EE6"/>
    <w:rsid w:val="0032280A"/>
    <w:rsid w:val="00371205"/>
    <w:rsid w:val="003C6C9F"/>
    <w:rsid w:val="003F6875"/>
    <w:rsid w:val="00485E98"/>
    <w:rsid w:val="00493341"/>
    <w:rsid w:val="004A3CDF"/>
    <w:rsid w:val="004E72C1"/>
    <w:rsid w:val="0054782F"/>
    <w:rsid w:val="00550452"/>
    <w:rsid w:val="00560FF7"/>
    <w:rsid w:val="00586A11"/>
    <w:rsid w:val="005A5B54"/>
    <w:rsid w:val="005A7F5D"/>
    <w:rsid w:val="005B456D"/>
    <w:rsid w:val="005C0E30"/>
    <w:rsid w:val="006571CC"/>
    <w:rsid w:val="00692F38"/>
    <w:rsid w:val="006A0DA4"/>
    <w:rsid w:val="006A60D8"/>
    <w:rsid w:val="00707100"/>
    <w:rsid w:val="0073060D"/>
    <w:rsid w:val="00733E36"/>
    <w:rsid w:val="00735E3D"/>
    <w:rsid w:val="00786DE5"/>
    <w:rsid w:val="007C6CB5"/>
    <w:rsid w:val="008258A4"/>
    <w:rsid w:val="008D1A6D"/>
    <w:rsid w:val="009024FF"/>
    <w:rsid w:val="009079DC"/>
    <w:rsid w:val="009354E0"/>
    <w:rsid w:val="00952BD5"/>
    <w:rsid w:val="009C17E0"/>
    <w:rsid w:val="00A0052A"/>
    <w:rsid w:val="00B07EBF"/>
    <w:rsid w:val="00B67A6A"/>
    <w:rsid w:val="00B832A9"/>
    <w:rsid w:val="00C52965"/>
    <w:rsid w:val="00C57EC7"/>
    <w:rsid w:val="00C74A21"/>
    <w:rsid w:val="00CC3A31"/>
    <w:rsid w:val="00CC52B2"/>
    <w:rsid w:val="00D339D8"/>
    <w:rsid w:val="00DA091B"/>
    <w:rsid w:val="00DA7C07"/>
    <w:rsid w:val="00E0583E"/>
    <w:rsid w:val="00E21E59"/>
    <w:rsid w:val="00E25682"/>
    <w:rsid w:val="00E4419B"/>
    <w:rsid w:val="00E55917"/>
    <w:rsid w:val="00E6492C"/>
    <w:rsid w:val="00F37DCF"/>
    <w:rsid w:val="00F516F5"/>
    <w:rsid w:val="00F61E41"/>
    <w:rsid w:val="00F9229B"/>
    <w:rsid w:val="00F96886"/>
    <w:rsid w:val="00FE3A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11F7"/>
  <w15:chartTrackingRefBased/>
  <w15:docId w15:val="{47E6177C-BAF5-4ED4-A1D7-4CFACB10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75"/>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6875"/>
    <w:rPr>
      <w:color w:val="0000FF"/>
      <w:u w:val="single"/>
    </w:rPr>
  </w:style>
  <w:style w:type="paragraph" w:styleId="NoSpacing">
    <w:name w:val="No Spacing"/>
    <w:uiPriority w:val="1"/>
    <w:qFormat/>
    <w:rsid w:val="003F6875"/>
    <w:pPr>
      <w:spacing w:after="0" w:line="240" w:lineRule="auto"/>
    </w:pPr>
    <w:rPr>
      <w:rFonts w:eastAsiaTheme="minorEastAsia"/>
      <w:lang w:eastAsia="lt-LT"/>
    </w:rPr>
  </w:style>
  <w:style w:type="paragraph" w:styleId="ListParagraph">
    <w:name w:val="List Paragraph"/>
    <w:basedOn w:val="Normal"/>
    <w:uiPriority w:val="34"/>
    <w:qFormat/>
    <w:rsid w:val="009079DC"/>
    <w:pPr>
      <w:ind w:left="720"/>
      <w:contextualSpacing/>
    </w:pPr>
  </w:style>
  <w:style w:type="paragraph" w:customStyle="1" w:styleId="BT-EMEASMCA">
    <w:name w:val="BT- EMEA_SMCA"/>
    <w:basedOn w:val="Normal"/>
    <w:autoRedefine/>
    <w:rsid w:val="00493341"/>
    <w:pPr>
      <w:numPr>
        <w:numId w:val="5"/>
      </w:numPr>
      <w:spacing w:after="0" w:line="240" w:lineRule="auto"/>
    </w:pPr>
    <w:rPr>
      <w:rFonts w:ascii="Times New Roman" w:eastAsia="Times New Roman" w:hAnsi="Times New Roman" w:cs="Times New Roman"/>
      <w:lang w:eastAsia="en-US"/>
    </w:rPr>
  </w:style>
  <w:style w:type="paragraph" w:customStyle="1" w:styleId="BTbEMEASMCA">
    <w:name w:val="BT(b) EMEA_SMCA"/>
    <w:basedOn w:val="Normal"/>
    <w:autoRedefine/>
    <w:rsid w:val="00090C7E"/>
    <w:pPr>
      <w:spacing w:after="0" w:line="240" w:lineRule="auto"/>
    </w:pPr>
    <w:rPr>
      <w:rFonts w:ascii="Times New Roman" w:eastAsia="Times New Roman" w:hAnsi="Times New Roman" w:cs="Times New Roman"/>
      <w:bCs/>
      <w:color w:val="000000" w:themeColor="text1"/>
      <w:lang w:eastAsia="en-US"/>
    </w:rPr>
  </w:style>
  <w:style w:type="paragraph" w:styleId="Revision">
    <w:name w:val="Revision"/>
    <w:hidden/>
    <w:uiPriority w:val="99"/>
    <w:semiHidden/>
    <w:rsid w:val="002B7D9D"/>
    <w:pPr>
      <w:spacing w:after="0" w:line="240" w:lineRule="auto"/>
    </w:pPr>
    <w:rPr>
      <w:rFonts w:eastAsiaTheme="minorEastAsia"/>
      <w:lang w:eastAsia="lt-LT"/>
    </w:rPr>
  </w:style>
  <w:style w:type="character" w:customStyle="1" w:styleId="UnresolvedMention">
    <w:name w:val="Unresolved Mention"/>
    <w:basedOn w:val="DefaultParagraphFont"/>
    <w:uiPriority w:val="99"/>
    <w:semiHidden/>
    <w:unhideWhenUsed/>
    <w:rsid w:val="007C6CB5"/>
    <w:rPr>
      <w:color w:val="605E5C"/>
      <w:shd w:val="clear" w:color="auto" w:fill="E1DFDD"/>
    </w:rPr>
  </w:style>
  <w:style w:type="character" w:styleId="CommentReference">
    <w:name w:val="annotation reference"/>
    <w:basedOn w:val="DefaultParagraphFont"/>
    <w:uiPriority w:val="99"/>
    <w:semiHidden/>
    <w:unhideWhenUsed/>
    <w:rsid w:val="00952BD5"/>
    <w:rPr>
      <w:sz w:val="16"/>
      <w:szCs w:val="16"/>
    </w:rPr>
  </w:style>
  <w:style w:type="paragraph" w:styleId="CommentText">
    <w:name w:val="annotation text"/>
    <w:basedOn w:val="Normal"/>
    <w:link w:val="CommentTextChar"/>
    <w:uiPriority w:val="99"/>
    <w:unhideWhenUsed/>
    <w:rsid w:val="00952BD5"/>
    <w:pPr>
      <w:spacing w:line="240" w:lineRule="auto"/>
    </w:pPr>
    <w:rPr>
      <w:sz w:val="20"/>
      <w:szCs w:val="20"/>
    </w:rPr>
  </w:style>
  <w:style w:type="character" w:customStyle="1" w:styleId="CommentTextChar">
    <w:name w:val="Comment Text Char"/>
    <w:basedOn w:val="DefaultParagraphFont"/>
    <w:link w:val="CommentText"/>
    <w:uiPriority w:val="99"/>
    <w:rsid w:val="00952BD5"/>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52BD5"/>
    <w:rPr>
      <w:b/>
      <w:bCs/>
    </w:rPr>
  </w:style>
  <w:style w:type="character" w:customStyle="1" w:styleId="CommentSubjectChar">
    <w:name w:val="Comment Subject Char"/>
    <w:basedOn w:val="CommentTextChar"/>
    <w:link w:val="CommentSubject"/>
    <w:uiPriority w:val="99"/>
    <w:semiHidden/>
    <w:rsid w:val="00952BD5"/>
    <w:rPr>
      <w:rFonts w:eastAsiaTheme="minorEastAsia"/>
      <w:b/>
      <w:bCs/>
      <w:sz w:val="20"/>
      <w:szCs w:val="20"/>
      <w:lang w:eastAsia="lt-LT"/>
    </w:rPr>
  </w:style>
  <w:style w:type="paragraph" w:styleId="BalloonText">
    <w:name w:val="Balloon Text"/>
    <w:basedOn w:val="Normal"/>
    <w:link w:val="BalloonTextChar"/>
    <w:uiPriority w:val="99"/>
    <w:semiHidden/>
    <w:unhideWhenUsed/>
    <w:rsid w:val="00E2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8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8703-AED7-486A-BD39-DBC6C6F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15850</Words>
  <Characters>9036</Characters>
  <Application>Microsoft Office Word</Application>
  <DocSecurity>0</DocSecurity>
  <Lines>75</Lines>
  <Paragraphs>49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vt:i4>
      </vt:variant>
    </vt:vector>
  </HeadingPairs>
  <TitlesOfParts>
    <vt:vector size="12" baseType="lpstr">
      <vt:lpstr/>
      <vt:lpstr/>
      <vt:lpstr>A. ŽENKLINIMAS</vt:lpstr>
      <vt:lpstr>        LYGIAGRETUS IMPORTUOTOJAS </vt:lpstr>
      <vt:lpstr>        LYGIAGRETAUS IMPORTO LEIDIMO NUMERIS</vt:lpstr>
      <vt:lpstr>UNIKALUS IDENTIFIKATORIUS – 2D BRŪKŠNINIS KODAS</vt:lpstr>
      <vt:lpstr>UNIKALUS IDENTIFIKATORIUS – ŽMONĖMS SUPRANTAMI DUOMENYS</vt:lpstr>
      <vt:lpstr>    --------------------------------------------------------------------------------</vt:lpstr>
      <vt:lpstr>B. PAKUOTĖS LAPELIS</vt:lpstr>
      <vt:lpstr>Nepertraukiama infuzija</vt:lpstr>
      <vt:lpstr/>
      <vt:lpstr>Antsvorio turintys ir nutukę pacientai</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2025-02-18T12:10:00Z</dcterms:created>
  <dcterms:modified xsi:type="dcterms:W3CDTF">2025-02-21T10:26:00Z</dcterms:modified>
</cp:coreProperties>
</file>