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81832" w14:textId="77777777" w:rsidR="00084BC5" w:rsidRPr="001A46C3" w:rsidRDefault="00084BC5" w:rsidP="00084BC5">
      <w:pPr>
        <w:spacing w:after="0" w:line="240" w:lineRule="auto"/>
        <w:rPr>
          <w:rFonts w:ascii="Times New Roman" w:hAnsi="Times New Roman"/>
        </w:rPr>
      </w:pPr>
      <w:bookmarkStart w:id="0" w:name="_GoBack"/>
      <w:bookmarkEnd w:id="0"/>
    </w:p>
    <w:p w14:paraId="10E50537" w14:textId="77777777" w:rsidR="00084BC5" w:rsidRPr="001A46C3" w:rsidRDefault="00084BC5" w:rsidP="00084BC5">
      <w:pPr>
        <w:spacing w:after="0" w:line="240" w:lineRule="auto"/>
        <w:rPr>
          <w:rFonts w:ascii="Times New Roman" w:hAnsi="Times New Roman"/>
        </w:rPr>
      </w:pPr>
    </w:p>
    <w:p w14:paraId="3D05DAA9" w14:textId="77777777" w:rsidR="00084BC5" w:rsidRPr="001A46C3" w:rsidRDefault="00084BC5" w:rsidP="00084BC5">
      <w:pPr>
        <w:spacing w:after="0" w:line="240" w:lineRule="auto"/>
        <w:rPr>
          <w:rFonts w:ascii="Times New Roman" w:hAnsi="Times New Roman"/>
        </w:rPr>
      </w:pPr>
    </w:p>
    <w:p w14:paraId="24A24A68" w14:textId="77777777" w:rsidR="00084BC5" w:rsidRPr="001A46C3" w:rsidRDefault="00084BC5" w:rsidP="00084BC5">
      <w:pPr>
        <w:spacing w:after="0" w:line="240" w:lineRule="auto"/>
        <w:rPr>
          <w:rFonts w:ascii="Times New Roman" w:hAnsi="Times New Roman"/>
        </w:rPr>
      </w:pPr>
    </w:p>
    <w:p w14:paraId="010D366D" w14:textId="77777777" w:rsidR="00084BC5" w:rsidRPr="001A46C3" w:rsidRDefault="00084BC5" w:rsidP="00084BC5">
      <w:pPr>
        <w:spacing w:after="0" w:line="240" w:lineRule="auto"/>
        <w:rPr>
          <w:rFonts w:ascii="Times New Roman" w:hAnsi="Times New Roman"/>
        </w:rPr>
      </w:pPr>
    </w:p>
    <w:p w14:paraId="72EDA160" w14:textId="77777777" w:rsidR="00084BC5" w:rsidRPr="001A46C3" w:rsidRDefault="00084BC5" w:rsidP="00084BC5">
      <w:pPr>
        <w:spacing w:after="0" w:line="240" w:lineRule="auto"/>
        <w:rPr>
          <w:rFonts w:ascii="Times New Roman" w:hAnsi="Times New Roman"/>
        </w:rPr>
      </w:pPr>
    </w:p>
    <w:p w14:paraId="2154DF68" w14:textId="77777777" w:rsidR="00084BC5" w:rsidRPr="001A46C3" w:rsidRDefault="00084BC5" w:rsidP="00084BC5">
      <w:pPr>
        <w:spacing w:after="0" w:line="240" w:lineRule="auto"/>
        <w:rPr>
          <w:rFonts w:ascii="Times New Roman" w:hAnsi="Times New Roman"/>
        </w:rPr>
      </w:pPr>
    </w:p>
    <w:p w14:paraId="500B5DA4" w14:textId="77777777" w:rsidR="00084BC5" w:rsidRPr="001A46C3" w:rsidRDefault="00084BC5" w:rsidP="00084BC5">
      <w:pPr>
        <w:spacing w:after="0" w:line="240" w:lineRule="auto"/>
        <w:rPr>
          <w:rFonts w:ascii="Times New Roman" w:hAnsi="Times New Roman"/>
        </w:rPr>
      </w:pPr>
    </w:p>
    <w:p w14:paraId="5F1433A5" w14:textId="77777777" w:rsidR="00084BC5" w:rsidRPr="001A46C3" w:rsidRDefault="00084BC5" w:rsidP="00084BC5">
      <w:pPr>
        <w:spacing w:after="0" w:line="240" w:lineRule="auto"/>
        <w:rPr>
          <w:rFonts w:ascii="Times New Roman" w:hAnsi="Times New Roman"/>
        </w:rPr>
      </w:pPr>
    </w:p>
    <w:p w14:paraId="250E1D54" w14:textId="77777777" w:rsidR="00084BC5" w:rsidRPr="001A46C3" w:rsidRDefault="00084BC5" w:rsidP="00084BC5">
      <w:pPr>
        <w:spacing w:after="0" w:line="240" w:lineRule="auto"/>
        <w:rPr>
          <w:rFonts w:ascii="Times New Roman" w:hAnsi="Times New Roman"/>
        </w:rPr>
      </w:pPr>
    </w:p>
    <w:p w14:paraId="2987F7EF" w14:textId="77777777" w:rsidR="00084BC5" w:rsidRPr="001A46C3" w:rsidRDefault="00084BC5" w:rsidP="00084BC5">
      <w:pPr>
        <w:spacing w:after="0" w:line="240" w:lineRule="auto"/>
        <w:rPr>
          <w:rFonts w:ascii="Times New Roman" w:hAnsi="Times New Roman"/>
        </w:rPr>
      </w:pPr>
    </w:p>
    <w:p w14:paraId="603F4C30" w14:textId="77777777" w:rsidR="00084BC5" w:rsidRPr="001A46C3" w:rsidRDefault="00084BC5" w:rsidP="00084BC5">
      <w:pPr>
        <w:spacing w:after="0" w:line="240" w:lineRule="auto"/>
        <w:rPr>
          <w:rFonts w:ascii="Times New Roman" w:hAnsi="Times New Roman"/>
        </w:rPr>
      </w:pPr>
    </w:p>
    <w:p w14:paraId="775AA866" w14:textId="77777777" w:rsidR="00084BC5" w:rsidRPr="001A46C3" w:rsidRDefault="00084BC5" w:rsidP="00084BC5">
      <w:pPr>
        <w:spacing w:after="0" w:line="240" w:lineRule="auto"/>
        <w:rPr>
          <w:rFonts w:ascii="Times New Roman" w:hAnsi="Times New Roman"/>
        </w:rPr>
      </w:pPr>
    </w:p>
    <w:p w14:paraId="6BFB3E86" w14:textId="77777777" w:rsidR="00084BC5" w:rsidRPr="001A46C3" w:rsidRDefault="00084BC5" w:rsidP="00084BC5">
      <w:pPr>
        <w:spacing w:after="0" w:line="240" w:lineRule="auto"/>
        <w:rPr>
          <w:rFonts w:ascii="Times New Roman" w:hAnsi="Times New Roman"/>
        </w:rPr>
      </w:pPr>
    </w:p>
    <w:p w14:paraId="209A830F" w14:textId="77777777" w:rsidR="00084BC5" w:rsidRPr="001A46C3" w:rsidRDefault="00084BC5" w:rsidP="00084BC5">
      <w:pPr>
        <w:spacing w:after="0" w:line="240" w:lineRule="auto"/>
        <w:rPr>
          <w:rFonts w:ascii="Times New Roman" w:hAnsi="Times New Roman"/>
        </w:rPr>
      </w:pPr>
    </w:p>
    <w:p w14:paraId="62A28AF9" w14:textId="77777777" w:rsidR="00084BC5" w:rsidRPr="001A46C3" w:rsidRDefault="00084BC5" w:rsidP="00084BC5">
      <w:pPr>
        <w:spacing w:after="0" w:line="240" w:lineRule="auto"/>
        <w:rPr>
          <w:rFonts w:ascii="Times New Roman" w:hAnsi="Times New Roman"/>
        </w:rPr>
      </w:pPr>
    </w:p>
    <w:p w14:paraId="10BA58F6" w14:textId="77777777" w:rsidR="00084BC5" w:rsidRPr="001A46C3" w:rsidRDefault="00084BC5" w:rsidP="00084BC5">
      <w:pPr>
        <w:spacing w:after="0" w:line="240" w:lineRule="auto"/>
        <w:rPr>
          <w:rFonts w:ascii="Times New Roman" w:hAnsi="Times New Roman"/>
        </w:rPr>
      </w:pPr>
    </w:p>
    <w:p w14:paraId="57F39B6D" w14:textId="77777777" w:rsidR="00084BC5" w:rsidRPr="001A46C3" w:rsidRDefault="00084BC5" w:rsidP="00084BC5">
      <w:pPr>
        <w:spacing w:after="0" w:line="240" w:lineRule="auto"/>
        <w:rPr>
          <w:rFonts w:ascii="Times New Roman" w:hAnsi="Times New Roman"/>
        </w:rPr>
      </w:pPr>
    </w:p>
    <w:p w14:paraId="379E7812" w14:textId="77777777" w:rsidR="00084BC5" w:rsidRPr="001A46C3" w:rsidRDefault="00084BC5" w:rsidP="00084BC5">
      <w:pPr>
        <w:spacing w:after="0" w:line="240" w:lineRule="auto"/>
        <w:rPr>
          <w:rFonts w:ascii="Times New Roman" w:hAnsi="Times New Roman"/>
        </w:rPr>
      </w:pPr>
    </w:p>
    <w:p w14:paraId="55710B5A" w14:textId="77777777" w:rsidR="00084BC5" w:rsidRPr="001A46C3" w:rsidRDefault="00084BC5" w:rsidP="00084BC5">
      <w:pPr>
        <w:spacing w:after="0" w:line="240" w:lineRule="auto"/>
        <w:rPr>
          <w:rFonts w:ascii="Times New Roman" w:hAnsi="Times New Roman"/>
        </w:rPr>
      </w:pPr>
    </w:p>
    <w:p w14:paraId="6CCD5A1A" w14:textId="77777777" w:rsidR="00084BC5" w:rsidRPr="001A46C3" w:rsidRDefault="00084BC5" w:rsidP="00084BC5">
      <w:pPr>
        <w:spacing w:after="0" w:line="240" w:lineRule="auto"/>
        <w:rPr>
          <w:rFonts w:ascii="Times New Roman" w:hAnsi="Times New Roman"/>
        </w:rPr>
      </w:pPr>
    </w:p>
    <w:p w14:paraId="1D06928E" w14:textId="77777777" w:rsidR="00084BC5" w:rsidRPr="001A46C3" w:rsidRDefault="00084BC5" w:rsidP="00084BC5">
      <w:pPr>
        <w:spacing w:after="0" w:line="240" w:lineRule="auto"/>
        <w:rPr>
          <w:rFonts w:ascii="Times New Roman" w:hAnsi="Times New Roman"/>
        </w:rPr>
      </w:pPr>
    </w:p>
    <w:p w14:paraId="203115D9" w14:textId="77777777" w:rsidR="00084BC5" w:rsidRPr="001A46C3" w:rsidRDefault="00084BC5" w:rsidP="00084BC5">
      <w:pPr>
        <w:spacing w:after="0" w:line="240" w:lineRule="auto"/>
        <w:rPr>
          <w:rFonts w:ascii="Times New Roman" w:hAnsi="Times New Roman"/>
          <w:noProof/>
        </w:rPr>
      </w:pPr>
    </w:p>
    <w:p w14:paraId="161FEB85"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1" w:name="_Toc129243096"/>
      <w:bookmarkStart w:id="2" w:name="_Toc129243221"/>
      <w:r w:rsidRPr="001A46C3">
        <w:rPr>
          <w:rFonts w:ascii="Times New Roman" w:hAnsi="Times New Roman"/>
          <w:b/>
          <w:caps/>
        </w:rPr>
        <w:t>I PRIEDAS</w:t>
      </w:r>
      <w:bookmarkEnd w:id="1"/>
      <w:bookmarkEnd w:id="2"/>
    </w:p>
    <w:p w14:paraId="619AFDF1" w14:textId="77777777" w:rsidR="00084BC5" w:rsidRPr="001A46C3" w:rsidRDefault="00084BC5" w:rsidP="00084BC5">
      <w:pPr>
        <w:spacing w:after="0" w:line="240" w:lineRule="auto"/>
        <w:rPr>
          <w:rFonts w:ascii="Times New Roman" w:hAnsi="Times New Roman"/>
        </w:rPr>
      </w:pPr>
    </w:p>
    <w:p w14:paraId="120D0256"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3" w:name="_Toc129243097"/>
      <w:bookmarkStart w:id="4" w:name="_Toc129243222"/>
      <w:r w:rsidRPr="001A46C3">
        <w:rPr>
          <w:rFonts w:ascii="Times New Roman" w:hAnsi="Times New Roman"/>
          <w:b/>
          <w:caps/>
        </w:rPr>
        <w:t>PREPARATO CHARAKTERISTIKŲ SANTRAUKA</w:t>
      </w:r>
      <w:bookmarkEnd w:id="3"/>
      <w:bookmarkEnd w:id="4"/>
    </w:p>
    <w:p w14:paraId="181F536B" w14:textId="77777777" w:rsidR="00084BC5" w:rsidRPr="001A46C3" w:rsidRDefault="00084BC5" w:rsidP="00084BC5">
      <w:pPr>
        <w:keepNext/>
        <w:spacing w:after="0" w:line="240" w:lineRule="auto"/>
        <w:ind w:left="567" w:hanging="567"/>
        <w:outlineLvl w:val="1"/>
        <w:rPr>
          <w:rFonts w:ascii="Times New Roman" w:hAnsi="Times New Roman"/>
          <w:b/>
        </w:rPr>
      </w:pPr>
      <w:r w:rsidRPr="001A46C3">
        <w:rPr>
          <w:rFonts w:ascii="Times New Roman" w:hAnsi="Times New Roman"/>
          <w:b/>
          <w:bCs/>
          <w:iCs/>
        </w:rPr>
        <w:br w:type="page"/>
      </w:r>
      <w:bookmarkStart w:id="5" w:name="_Toc129243098"/>
      <w:bookmarkStart w:id="6" w:name="_Toc129243223"/>
      <w:r w:rsidRPr="001A46C3">
        <w:rPr>
          <w:rFonts w:ascii="Times New Roman" w:hAnsi="Times New Roman"/>
          <w:b/>
        </w:rPr>
        <w:lastRenderedPageBreak/>
        <w:t>1.</w:t>
      </w:r>
      <w:r w:rsidRPr="001A46C3">
        <w:rPr>
          <w:rFonts w:ascii="Times New Roman" w:hAnsi="Times New Roman"/>
          <w:b/>
        </w:rPr>
        <w:tab/>
        <w:t>VAISTINIO PREPARATO PAVADINIMAS</w:t>
      </w:r>
      <w:bookmarkEnd w:id="5"/>
      <w:bookmarkEnd w:id="6"/>
    </w:p>
    <w:p w14:paraId="04CFEFDD" w14:textId="77777777" w:rsidR="00084BC5" w:rsidRPr="001A46C3" w:rsidRDefault="00084BC5" w:rsidP="00084BC5">
      <w:pPr>
        <w:spacing w:after="0" w:line="240" w:lineRule="auto"/>
        <w:rPr>
          <w:rFonts w:ascii="Times New Roman" w:hAnsi="Times New Roman"/>
          <w:noProof/>
        </w:rPr>
      </w:pPr>
    </w:p>
    <w:p w14:paraId="3831A968" w14:textId="6F498719" w:rsidR="00084BC5" w:rsidRPr="001A46C3" w:rsidRDefault="00084BC5" w:rsidP="00084BC5">
      <w:pPr>
        <w:spacing w:after="0" w:line="240" w:lineRule="auto"/>
        <w:rPr>
          <w:rFonts w:ascii="Times New Roman" w:hAnsi="Times New Roman"/>
          <w:noProof/>
          <w:color w:val="000000"/>
        </w:rPr>
      </w:pPr>
      <w:r w:rsidRPr="001A46C3">
        <w:rPr>
          <w:rFonts w:ascii="Times New Roman" w:hAnsi="Times New Roman"/>
          <w:noProof/>
        </w:rPr>
        <w:t>Rocuronium bromide Kalceks 10 mg/ml</w:t>
      </w:r>
      <w:r w:rsidRPr="001A46C3">
        <w:rPr>
          <w:rFonts w:ascii="Times New Roman" w:hAnsi="Times New Roman"/>
          <w:bCs/>
          <w:noProof/>
          <w:color w:val="000000"/>
        </w:rPr>
        <w:t xml:space="preserve"> injekcinis ar infuzinis tirpalas</w:t>
      </w:r>
    </w:p>
    <w:p w14:paraId="643CD67E" w14:textId="77777777" w:rsidR="00084BC5" w:rsidRPr="001A46C3" w:rsidRDefault="00084BC5" w:rsidP="00084BC5">
      <w:pPr>
        <w:spacing w:after="0" w:line="240" w:lineRule="auto"/>
        <w:rPr>
          <w:rFonts w:ascii="Times New Roman" w:hAnsi="Times New Roman"/>
          <w:noProof/>
        </w:rPr>
      </w:pPr>
    </w:p>
    <w:p w14:paraId="0CFD8634" w14:textId="77777777" w:rsidR="00084BC5" w:rsidRPr="001A46C3" w:rsidRDefault="00084BC5" w:rsidP="00084BC5">
      <w:pPr>
        <w:spacing w:after="0" w:line="240" w:lineRule="auto"/>
        <w:rPr>
          <w:rFonts w:ascii="Times New Roman" w:hAnsi="Times New Roman"/>
          <w:noProof/>
        </w:rPr>
      </w:pPr>
    </w:p>
    <w:p w14:paraId="751237FA"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2.</w:t>
      </w:r>
      <w:r w:rsidRPr="001A46C3">
        <w:rPr>
          <w:rFonts w:ascii="Times New Roman" w:hAnsi="Times New Roman"/>
          <w:b/>
          <w:caps/>
        </w:rPr>
        <w:tab/>
        <w:t>kokybinė ir kiekybinė sudėtis</w:t>
      </w:r>
    </w:p>
    <w:p w14:paraId="56FA6FC6" w14:textId="77777777" w:rsidR="00084BC5" w:rsidRPr="001A46C3" w:rsidRDefault="00084BC5" w:rsidP="00084BC5">
      <w:pPr>
        <w:spacing w:after="0" w:line="240" w:lineRule="auto"/>
        <w:rPr>
          <w:rFonts w:ascii="Times New Roman" w:hAnsi="Times New Roman"/>
          <w:noProof/>
        </w:rPr>
      </w:pPr>
    </w:p>
    <w:p w14:paraId="609EE5CE" w14:textId="72D0C1F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1 ml tirpalo yra 10 mg rokuronio bromido.</w:t>
      </w:r>
    </w:p>
    <w:p w14:paraId="4AE2F8BC"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Kiekviename 5 ml tirpalo flakone yra 50 mg rokuronio bromido.</w:t>
      </w:r>
    </w:p>
    <w:p w14:paraId="006D2987" w14:textId="77777777" w:rsidR="00084BC5" w:rsidRPr="001A46C3" w:rsidRDefault="00084BC5" w:rsidP="00084BC5">
      <w:pPr>
        <w:spacing w:after="0" w:line="240" w:lineRule="auto"/>
        <w:rPr>
          <w:rFonts w:ascii="Times New Roman" w:hAnsi="Times New Roman"/>
          <w:noProof/>
        </w:rPr>
      </w:pPr>
    </w:p>
    <w:p w14:paraId="76DEE2BA"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u w:val="single"/>
        </w:rPr>
        <w:t>Pagalbinė medžiaga, kurios poveikis žinomas:</w:t>
      </w:r>
      <w:r w:rsidRPr="001A46C3">
        <w:rPr>
          <w:rFonts w:ascii="Times New Roman" w:hAnsi="Times New Roman"/>
          <w:noProof/>
        </w:rPr>
        <w:t xml:space="preserve"> 1 ml yra 1,64 mg natrio.</w:t>
      </w:r>
    </w:p>
    <w:p w14:paraId="5FACECBC" w14:textId="77777777" w:rsidR="00084BC5" w:rsidRPr="001A46C3" w:rsidRDefault="00084BC5" w:rsidP="00084BC5">
      <w:pPr>
        <w:spacing w:after="0" w:line="240" w:lineRule="auto"/>
        <w:rPr>
          <w:rFonts w:ascii="Times New Roman" w:hAnsi="Times New Roman"/>
          <w:color w:val="000000"/>
        </w:rPr>
      </w:pPr>
    </w:p>
    <w:p w14:paraId="0802D4B9"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Visos pagalbinės medžiagos išvardytos 6.1 skyriuje.</w:t>
      </w:r>
    </w:p>
    <w:p w14:paraId="6FA76A50" w14:textId="77777777" w:rsidR="00084BC5" w:rsidRPr="001A46C3" w:rsidRDefault="00084BC5" w:rsidP="00084BC5">
      <w:pPr>
        <w:spacing w:after="0" w:line="240" w:lineRule="auto"/>
        <w:rPr>
          <w:rFonts w:ascii="Times New Roman" w:hAnsi="Times New Roman"/>
          <w:noProof/>
        </w:rPr>
      </w:pPr>
    </w:p>
    <w:p w14:paraId="04A6663E" w14:textId="77777777" w:rsidR="00084BC5" w:rsidRPr="001A46C3" w:rsidRDefault="00084BC5" w:rsidP="00084BC5">
      <w:pPr>
        <w:spacing w:after="0" w:line="240" w:lineRule="auto"/>
        <w:rPr>
          <w:rFonts w:ascii="Times New Roman" w:hAnsi="Times New Roman"/>
          <w:noProof/>
        </w:rPr>
      </w:pPr>
    </w:p>
    <w:p w14:paraId="7EAD10A4"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3.</w:t>
      </w:r>
      <w:r w:rsidRPr="001A46C3">
        <w:rPr>
          <w:rFonts w:ascii="Times New Roman" w:hAnsi="Times New Roman"/>
          <w:b/>
          <w:caps/>
        </w:rPr>
        <w:tab/>
        <w:t>FARMACINĖ forma</w:t>
      </w:r>
    </w:p>
    <w:p w14:paraId="506465A7" w14:textId="77777777" w:rsidR="00084BC5" w:rsidRPr="001A46C3" w:rsidRDefault="00084BC5" w:rsidP="00084BC5">
      <w:pPr>
        <w:spacing w:after="0" w:line="240" w:lineRule="auto"/>
        <w:rPr>
          <w:rFonts w:ascii="Times New Roman" w:hAnsi="Times New Roman"/>
          <w:noProof/>
        </w:rPr>
      </w:pPr>
    </w:p>
    <w:p w14:paraId="369C9E19"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Injekcinis ar infuzinis tirpalas.</w:t>
      </w:r>
    </w:p>
    <w:p w14:paraId="3169E42C"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Tirpalas yra skaidrus, bespalvis ar gelsvas, be matomų dalelių.</w:t>
      </w:r>
    </w:p>
    <w:p w14:paraId="46634393"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Tirpalo pH: 3,8</w:t>
      </w:r>
      <w:r w:rsidRPr="001A46C3">
        <w:rPr>
          <w:rFonts w:ascii="Times New Roman" w:hAnsi="Times New Roman"/>
          <w:noProof/>
        </w:rPr>
        <w:noBreakHyphen/>
        <w:t>4,2.</w:t>
      </w:r>
    </w:p>
    <w:p w14:paraId="69244534"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Osmoliališkumas: apytikriai 280 mosmol/kg.</w:t>
      </w:r>
    </w:p>
    <w:p w14:paraId="2F7FBDD3" w14:textId="77777777" w:rsidR="00084BC5" w:rsidRPr="001A46C3" w:rsidRDefault="00084BC5" w:rsidP="00084BC5">
      <w:pPr>
        <w:spacing w:after="0" w:line="240" w:lineRule="auto"/>
        <w:rPr>
          <w:rFonts w:ascii="Times New Roman" w:hAnsi="Times New Roman"/>
          <w:noProof/>
        </w:rPr>
      </w:pPr>
    </w:p>
    <w:p w14:paraId="52A20AA3" w14:textId="77777777" w:rsidR="00084BC5" w:rsidRPr="001A46C3" w:rsidRDefault="00084BC5" w:rsidP="00084BC5">
      <w:pPr>
        <w:spacing w:after="0" w:line="240" w:lineRule="auto"/>
        <w:rPr>
          <w:rFonts w:ascii="Times New Roman" w:hAnsi="Times New Roman"/>
          <w:noProof/>
        </w:rPr>
      </w:pPr>
    </w:p>
    <w:p w14:paraId="2D7EF7E4"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4.</w:t>
      </w:r>
      <w:r w:rsidRPr="001A46C3">
        <w:rPr>
          <w:rFonts w:ascii="Times New Roman" w:hAnsi="Times New Roman"/>
          <w:b/>
          <w:caps/>
        </w:rPr>
        <w:tab/>
        <w:t>klinikinĖ informacija</w:t>
      </w:r>
    </w:p>
    <w:p w14:paraId="7AF8B626" w14:textId="77777777" w:rsidR="00084BC5" w:rsidRPr="001A46C3" w:rsidRDefault="00084BC5" w:rsidP="00084BC5">
      <w:pPr>
        <w:spacing w:after="0" w:line="240" w:lineRule="auto"/>
        <w:rPr>
          <w:rFonts w:ascii="Times New Roman" w:hAnsi="Times New Roman"/>
          <w:noProof/>
        </w:rPr>
      </w:pPr>
    </w:p>
    <w:p w14:paraId="3270C538"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4.1</w:t>
      </w:r>
      <w:r w:rsidRPr="001A46C3">
        <w:rPr>
          <w:rFonts w:ascii="Times New Roman" w:hAnsi="Times New Roman"/>
          <w:b/>
        </w:rPr>
        <w:tab/>
        <w:t>Terapinės indikacijos</w:t>
      </w:r>
    </w:p>
    <w:p w14:paraId="2B4AC119" w14:textId="77777777" w:rsidR="00084BC5" w:rsidRPr="001A46C3" w:rsidRDefault="00084BC5" w:rsidP="00084BC5">
      <w:pPr>
        <w:spacing w:after="0" w:line="240" w:lineRule="auto"/>
        <w:rPr>
          <w:rFonts w:ascii="Times New Roman" w:hAnsi="Times New Roman"/>
          <w:noProof/>
        </w:rPr>
      </w:pPr>
    </w:p>
    <w:p w14:paraId="6DDEA80F" w14:textId="2A0A5B67" w:rsidR="00084BC5" w:rsidRPr="001A46C3" w:rsidRDefault="00084BC5" w:rsidP="00084BC5">
      <w:pPr>
        <w:spacing w:after="0" w:line="240" w:lineRule="auto"/>
        <w:rPr>
          <w:rFonts w:ascii="Times New Roman" w:hAnsi="Times New Roman"/>
        </w:rPr>
      </w:pPr>
      <w:r w:rsidRPr="001A46C3">
        <w:rPr>
          <w:rFonts w:ascii="Times New Roman" w:hAnsi="Times New Roman"/>
        </w:rPr>
        <w:t>Rokuronio bromidas skirtas suaugusiesiems ir vaikams (</w:t>
      </w:r>
      <w:r w:rsidRPr="001A46C3">
        <w:rPr>
          <w:rStyle w:val="tlid-translation"/>
          <w:rFonts w:ascii="Times New Roman" w:hAnsi="Times New Roman"/>
        </w:rPr>
        <w:t>nuo naujagimių iki paauglių [nuo 0 iki &lt;</w:t>
      </w:r>
      <w:r w:rsidR="000C2C48">
        <w:rPr>
          <w:rStyle w:val="tlid-translation"/>
          <w:rFonts w:ascii="Times New Roman" w:hAnsi="Times New Roman"/>
        </w:rPr>
        <w:t> </w:t>
      </w:r>
      <w:r w:rsidRPr="001A46C3">
        <w:rPr>
          <w:rStyle w:val="tlid-translation"/>
          <w:rFonts w:ascii="Times New Roman" w:hAnsi="Times New Roman"/>
        </w:rPr>
        <w:t>18 metų]) kaip p</w:t>
      </w:r>
      <w:r w:rsidRPr="001A46C3">
        <w:rPr>
          <w:rFonts w:ascii="Times New Roman" w:hAnsi="Times New Roman"/>
        </w:rPr>
        <w:t xml:space="preserve">agalbinė bendrosios anestezijos priemonė, lengvinanti trachėjos intubaciją įprastinės įvadinės anestezijos metu bei atpalaiduojanti skeleto raumenis operacijos metu. </w:t>
      </w:r>
      <w:r w:rsidRPr="001A46C3">
        <w:rPr>
          <w:rFonts w:ascii="Times New Roman" w:hAnsi="Times New Roman"/>
          <w:noProof/>
        </w:rPr>
        <w:t xml:space="preserve">Rokuronio bromidą suaugusiesiems </w:t>
      </w:r>
      <w:r w:rsidRPr="001A46C3">
        <w:rPr>
          <w:rFonts w:ascii="Times New Roman" w:hAnsi="Times New Roman"/>
        </w:rPr>
        <w:t>taip pat galima vartoti siekiant palengvinti trachėjos intubaciją skubios įvadinės anestezijos metu, o taip pat intensyviosios terapijos skyriuje siekiant palengvinti intubaciją ir dirbtinę plaučių ventiliaciją.</w:t>
      </w:r>
    </w:p>
    <w:p w14:paraId="11E22856" w14:textId="77777777" w:rsidR="00084BC5" w:rsidRPr="001A46C3" w:rsidRDefault="00084BC5" w:rsidP="00084BC5">
      <w:pPr>
        <w:spacing w:after="0" w:line="240" w:lineRule="auto"/>
        <w:rPr>
          <w:rFonts w:ascii="Times New Roman" w:hAnsi="Times New Roman"/>
          <w:noProof/>
        </w:rPr>
      </w:pPr>
    </w:p>
    <w:p w14:paraId="2C321979"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4.2</w:t>
      </w:r>
      <w:r w:rsidRPr="001A46C3">
        <w:rPr>
          <w:rFonts w:ascii="Times New Roman" w:hAnsi="Times New Roman"/>
          <w:b/>
        </w:rPr>
        <w:tab/>
        <w:t>Dozavimas ir vartojimo metodas</w:t>
      </w:r>
    </w:p>
    <w:p w14:paraId="19081392" w14:textId="77777777" w:rsidR="00084BC5" w:rsidRPr="001A46C3" w:rsidRDefault="00084BC5" w:rsidP="00084BC5">
      <w:pPr>
        <w:spacing w:after="0" w:line="240" w:lineRule="auto"/>
        <w:ind w:left="540" w:hanging="540"/>
        <w:outlineLvl w:val="0"/>
        <w:rPr>
          <w:rFonts w:ascii="Times New Roman" w:hAnsi="Times New Roman"/>
          <w:b/>
        </w:rPr>
      </w:pPr>
    </w:p>
    <w:p w14:paraId="65E38EFF" w14:textId="77777777" w:rsidR="00084BC5" w:rsidRPr="001A46C3" w:rsidRDefault="00084BC5" w:rsidP="00CB76B5">
      <w:pPr>
        <w:spacing w:after="0"/>
        <w:rPr>
          <w:rFonts w:ascii="Times New Roman" w:hAnsi="Times New Roman"/>
          <w:noProof/>
        </w:rPr>
      </w:pPr>
      <w:r w:rsidRPr="001A46C3">
        <w:rPr>
          <w:rFonts w:ascii="Times New Roman" w:hAnsi="Times New Roman"/>
          <w:noProof/>
          <w:u w:val="single"/>
        </w:rPr>
        <w:t>Dozavimas</w:t>
      </w:r>
    </w:p>
    <w:p w14:paraId="65F1A700"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Rokuronio bromidas, kaip ir kiti </w:t>
      </w:r>
      <w:r w:rsidRPr="001A46C3">
        <w:rPr>
          <w:rFonts w:ascii="Times New Roman" w:hAnsi="Times New Roman"/>
        </w:rPr>
        <w:t xml:space="preserve">nervo ir raumens jungtį </w:t>
      </w:r>
      <w:r w:rsidRPr="001A46C3">
        <w:rPr>
          <w:rFonts w:ascii="Times New Roman" w:hAnsi="Times New Roman"/>
          <w:color w:val="000000"/>
        </w:rPr>
        <w:t>blokuojantys preparatai, turi būti skiriamas vartoti tik patyrusio gydytojo, kuris išmano apie šio vaistinio preparato veikimą ir vartojimą, arba jam prižiūrint.</w:t>
      </w:r>
    </w:p>
    <w:p w14:paraId="02A08717" w14:textId="77777777" w:rsidR="00084BC5" w:rsidRPr="001A46C3" w:rsidRDefault="00084BC5" w:rsidP="00084BC5">
      <w:pPr>
        <w:spacing w:after="0" w:line="240" w:lineRule="auto"/>
        <w:rPr>
          <w:rFonts w:ascii="Times New Roman" w:hAnsi="Times New Roman"/>
          <w:color w:val="000000"/>
        </w:rPr>
      </w:pPr>
    </w:p>
    <w:p w14:paraId="636B39E5" w14:textId="6A615063"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Kaip ir kitų </w:t>
      </w:r>
      <w:r w:rsidRPr="001A46C3">
        <w:rPr>
          <w:rFonts w:ascii="Times New Roman" w:hAnsi="Times New Roman"/>
        </w:rPr>
        <w:t xml:space="preserve">nervo ir raumens jungtį </w:t>
      </w:r>
      <w:r w:rsidRPr="001A46C3">
        <w:rPr>
          <w:rFonts w:ascii="Times New Roman" w:hAnsi="Times New Roman"/>
          <w:color w:val="000000"/>
        </w:rPr>
        <w:t>blokuojančių vaistinių preparatų, rokuronio bromido dozė kiekvienam pacientui privalo būti individuali. Nustatant dozę, reikia atsižvelgti į anestezijos metodą ir būsimos operacijos trukmę, sedacijos metodą, numatomą plaučių ventiliacijos trukmę, galimą sąveiką su kitais kartu vartojamais vaistiniais preparatais bei ligonio būklę.</w:t>
      </w:r>
    </w:p>
    <w:p w14:paraId="2398FD68" w14:textId="77777777" w:rsidR="00084BC5" w:rsidRPr="001A46C3" w:rsidRDefault="00084BC5" w:rsidP="00084BC5">
      <w:pPr>
        <w:spacing w:after="0" w:line="240" w:lineRule="auto"/>
        <w:rPr>
          <w:rFonts w:ascii="Times New Roman" w:hAnsi="Times New Roman"/>
          <w:color w:val="000000"/>
        </w:rPr>
      </w:pPr>
    </w:p>
    <w:p w14:paraId="3F3E48E3" w14:textId="3255DB3B" w:rsidR="00084BC5" w:rsidRPr="001A46C3" w:rsidRDefault="00084BC5" w:rsidP="00084BC5">
      <w:pPr>
        <w:spacing w:after="0" w:line="240" w:lineRule="auto"/>
        <w:rPr>
          <w:rFonts w:ascii="Times New Roman" w:hAnsi="Times New Roman"/>
          <w:color w:val="000000"/>
        </w:rPr>
      </w:pPr>
      <w:r w:rsidRPr="001A46C3">
        <w:rPr>
          <w:rFonts w:ascii="Times New Roman" w:hAnsi="Times New Roman"/>
        </w:rPr>
        <w:t>Nervo ir raumens jungties</w:t>
      </w:r>
      <w:r w:rsidRPr="001A46C3">
        <w:rPr>
          <w:rFonts w:ascii="Times New Roman" w:hAnsi="Times New Roman"/>
          <w:color w:val="000000"/>
        </w:rPr>
        <w:t xml:space="preserve"> blokados eigą ir išnykimą rekomenduojama stebėti atitinkama technika.</w:t>
      </w:r>
    </w:p>
    <w:p w14:paraId="537EF897" w14:textId="77777777" w:rsidR="00084BC5" w:rsidRPr="001A46C3" w:rsidRDefault="00084BC5" w:rsidP="00084BC5">
      <w:pPr>
        <w:spacing w:after="0" w:line="240" w:lineRule="auto"/>
        <w:rPr>
          <w:rFonts w:ascii="Times New Roman" w:hAnsi="Times New Roman"/>
          <w:color w:val="000000"/>
        </w:rPr>
      </w:pPr>
    </w:p>
    <w:p w14:paraId="4913A7AD" w14:textId="77777777" w:rsidR="00084BC5" w:rsidRPr="001A46C3" w:rsidRDefault="00084BC5" w:rsidP="00084BC5">
      <w:pPr>
        <w:spacing w:after="0" w:line="240" w:lineRule="auto"/>
        <w:rPr>
          <w:rFonts w:ascii="Times New Roman" w:hAnsi="Times New Roman"/>
        </w:rPr>
      </w:pPr>
      <w:r w:rsidRPr="001A46C3">
        <w:rPr>
          <w:rFonts w:ascii="Times New Roman" w:hAnsi="Times New Roman"/>
          <w:color w:val="000000"/>
        </w:rPr>
        <w:t xml:space="preserve">Inhaliuojamieji anestetikai sustiprina rokuronio bromido sukeliamą </w:t>
      </w:r>
      <w:r w:rsidRPr="001A46C3">
        <w:rPr>
          <w:rFonts w:ascii="Times New Roman" w:hAnsi="Times New Roman"/>
        </w:rPr>
        <w:t>nervo ir raumens jungties</w:t>
      </w:r>
      <w:r w:rsidRPr="001A46C3">
        <w:rPr>
          <w:rFonts w:ascii="Times New Roman" w:hAnsi="Times New Roman"/>
          <w:color w:val="000000"/>
        </w:rPr>
        <w:t xml:space="preserve"> blokadą. Kai lakiosios medžiagos koncentracija audiniuose tampa tokia, kad galėtų pasireikšti sąveika, šis sustiprėjimas anestezijos metu tampa svarbus, taigi rokuronio bromido dozę reikia keisti (leisti </w:t>
      </w:r>
      <w:r w:rsidRPr="001A46C3">
        <w:rPr>
          <w:rFonts w:ascii="Times New Roman" w:hAnsi="Times New Roman"/>
        </w:rPr>
        <w:t xml:space="preserve">rečiau arba leisti </w:t>
      </w:r>
      <w:r w:rsidRPr="001A46C3">
        <w:rPr>
          <w:rFonts w:ascii="Times New Roman" w:hAnsi="Times New Roman"/>
          <w:color w:val="000000"/>
        </w:rPr>
        <w:t>mažesnes palaikomąsias dozes), o ilgų procedūrų (ilgesnių nei 1 val.) metu, taikant inhaliuojamąją anesteziją, rokuronio bromido infuzuoti lėčiau (</w:t>
      </w:r>
      <w:r w:rsidRPr="001A46C3">
        <w:rPr>
          <w:rFonts w:ascii="Times New Roman" w:hAnsi="Times New Roman"/>
        </w:rPr>
        <w:t>žr.</w:t>
      </w:r>
      <w:r w:rsidRPr="001A46C3">
        <w:rPr>
          <w:rFonts w:ascii="Times New Roman" w:hAnsi="Times New Roman"/>
          <w:color w:val="000000"/>
        </w:rPr>
        <w:t xml:space="preserve"> 4.5 skyrių</w:t>
      </w:r>
      <w:r w:rsidRPr="001A46C3">
        <w:rPr>
          <w:rFonts w:ascii="Times New Roman" w:hAnsi="Times New Roman"/>
        </w:rPr>
        <w:t>).</w:t>
      </w:r>
    </w:p>
    <w:p w14:paraId="12146421" w14:textId="77777777" w:rsidR="00084BC5" w:rsidRPr="001A46C3" w:rsidRDefault="00084BC5" w:rsidP="00084BC5">
      <w:pPr>
        <w:spacing w:after="0" w:line="240" w:lineRule="auto"/>
        <w:rPr>
          <w:rFonts w:ascii="Times New Roman" w:hAnsi="Times New Roman"/>
        </w:rPr>
      </w:pPr>
    </w:p>
    <w:p w14:paraId="3351F605" w14:textId="77777777" w:rsidR="00084BC5" w:rsidRPr="001A46C3" w:rsidRDefault="00084BC5" w:rsidP="00084BC5">
      <w:pPr>
        <w:spacing w:after="0" w:line="240" w:lineRule="auto"/>
        <w:rPr>
          <w:rFonts w:ascii="Times New Roman" w:hAnsi="Times New Roman"/>
        </w:rPr>
      </w:pPr>
      <w:r w:rsidRPr="001A46C3">
        <w:rPr>
          <w:rFonts w:ascii="Times New Roman" w:hAnsi="Times New Roman"/>
          <w:color w:val="000000"/>
        </w:rPr>
        <w:t xml:space="preserve">Nustatant reikiamą dozę suaugusiems žmonėms, gali būti naudingos toliau pateikiamos </w:t>
      </w:r>
      <w:r w:rsidRPr="001A46C3">
        <w:rPr>
          <w:rFonts w:ascii="Times New Roman" w:hAnsi="Times New Roman"/>
        </w:rPr>
        <w:t>bendrosios trachėjos intubacijos, raumenų relaksacijos trumpų ir ilgų chirurginių procedūrų metu bei vaistinio preparato vartojimo intensyviosios terapijos skyriuje rekomendacijos.</w:t>
      </w:r>
    </w:p>
    <w:p w14:paraId="6A57E1D9" w14:textId="77777777" w:rsidR="00084BC5" w:rsidRPr="001A46C3" w:rsidRDefault="00084BC5" w:rsidP="00084BC5">
      <w:pPr>
        <w:spacing w:after="0" w:line="240" w:lineRule="auto"/>
        <w:rPr>
          <w:rFonts w:ascii="Times New Roman" w:hAnsi="Times New Roman"/>
          <w:color w:val="000000"/>
        </w:rPr>
      </w:pPr>
    </w:p>
    <w:p w14:paraId="48803F56" w14:textId="77777777" w:rsidR="00084BC5" w:rsidRPr="001A46C3" w:rsidRDefault="00084BC5" w:rsidP="00084BC5">
      <w:pPr>
        <w:spacing w:after="0" w:line="240" w:lineRule="auto"/>
        <w:rPr>
          <w:rFonts w:ascii="Times New Roman" w:hAnsi="Times New Roman"/>
          <w:i/>
          <w:color w:val="000000"/>
          <w:u w:val="single"/>
        </w:rPr>
      </w:pPr>
      <w:r w:rsidRPr="001A46C3">
        <w:rPr>
          <w:rFonts w:ascii="Times New Roman" w:hAnsi="Times New Roman"/>
          <w:i/>
          <w:color w:val="000000"/>
          <w:u w:val="single"/>
        </w:rPr>
        <w:t>Chirurginės procedūros</w:t>
      </w:r>
    </w:p>
    <w:p w14:paraId="7B0AA998" w14:textId="4A9A73EA" w:rsidR="00084BC5" w:rsidRPr="001A46C3" w:rsidRDefault="00084BC5" w:rsidP="00084BC5">
      <w:pPr>
        <w:spacing w:after="0" w:line="240" w:lineRule="auto"/>
        <w:rPr>
          <w:rFonts w:ascii="Times New Roman" w:hAnsi="Times New Roman"/>
          <w:b/>
          <w:i/>
          <w:color w:val="000000"/>
        </w:rPr>
      </w:pPr>
    </w:p>
    <w:p w14:paraId="631926E0"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Trachėjos intubacija</w:t>
      </w:r>
    </w:p>
    <w:p w14:paraId="56F5468D"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Sukeliant </w:t>
      </w:r>
      <w:r w:rsidRPr="001A46C3">
        <w:rPr>
          <w:rFonts w:ascii="Times New Roman" w:hAnsi="Times New Roman"/>
        </w:rPr>
        <w:t>įprastinę</w:t>
      </w:r>
      <w:r w:rsidRPr="001A46C3">
        <w:rPr>
          <w:rFonts w:ascii="Times New Roman" w:hAnsi="Times New Roman"/>
          <w:color w:val="000000"/>
        </w:rPr>
        <w:t xml:space="preserve"> anesteziją, </w:t>
      </w:r>
      <w:r w:rsidRPr="001A46C3">
        <w:rPr>
          <w:rFonts w:ascii="Times New Roman" w:hAnsi="Times New Roman"/>
        </w:rPr>
        <w:t xml:space="preserve">standartinė </w:t>
      </w:r>
      <w:r w:rsidRPr="001A46C3">
        <w:rPr>
          <w:rFonts w:ascii="Times New Roman" w:hAnsi="Times New Roman"/>
          <w:color w:val="000000"/>
        </w:rPr>
        <w:t>rokuronio bromido dozė, beveik visiems pacientams po 60 sekundžių sukelianti tinkamas intubacijos sąlygas, yra 0,6 mg/kg. Jei trachėjos intubaciją reikia lengvinti skubios anestezijos metu, rekomenduojama vartoti 1 mg/kg rokuronio bromido dozę. Tinkamos intubacijos sąlygos tokiu atveju beveik visiems ligoniams būna po 60 sekundžių. Jei skubi anestezija sukeliama 0,6 mg/kg rokuronio bromido doze, pacientą intubuoti rekomenduojama praėjus 90 sekundžių po rokuronio bromido suleidimo.</w:t>
      </w:r>
    </w:p>
    <w:p w14:paraId="1AA06DA3" w14:textId="77777777" w:rsidR="00084BC5" w:rsidRPr="001A46C3" w:rsidRDefault="00084BC5" w:rsidP="00084BC5">
      <w:pPr>
        <w:spacing w:after="0" w:line="240" w:lineRule="auto"/>
        <w:rPr>
          <w:rFonts w:ascii="Times New Roman" w:hAnsi="Times New Roman"/>
          <w:color w:val="000000"/>
        </w:rPr>
      </w:pPr>
    </w:p>
    <w:p w14:paraId="179AB499"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Apie rokuronio bromido vartojimą skubios anestezijos metu pacientėms, kurioms atliekama cezario pjūvio operacija, žr. 4.6 skyriuje.</w:t>
      </w:r>
    </w:p>
    <w:p w14:paraId="250F15C5" w14:textId="77777777" w:rsidR="00084BC5" w:rsidRPr="001A46C3" w:rsidRDefault="00084BC5" w:rsidP="00084BC5">
      <w:pPr>
        <w:spacing w:after="0" w:line="240" w:lineRule="auto"/>
        <w:rPr>
          <w:rFonts w:ascii="Times New Roman" w:hAnsi="Times New Roman"/>
          <w:noProof/>
        </w:rPr>
      </w:pPr>
    </w:p>
    <w:p w14:paraId="4EC2E548" w14:textId="77777777" w:rsidR="00084BC5" w:rsidRPr="001A46C3" w:rsidRDefault="00084BC5" w:rsidP="00084BC5">
      <w:pPr>
        <w:spacing w:after="0" w:line="240" w:lineRule="auto"/>
        <w:rPr>
          <w:rFonts w:ascii="Times New Roman" w:hAnsi="Times New Roman"/>
          <w:noProof/>
          <w:u w:val="single"/>
        </w:rPr>
      </w:pPr>
      <w:r w:rsidRPr="001A46C3">
        <w:rPr>
          <w:rFonts w:ascii="Times New Roman" w:hAnsi="Times New Roman"/>
          <w:noProof/>
          <w:u w:val="single"/>
        </w:rPr>
        <w:t>Didelės dozės</w:t>
      </w:r>
    </w:p>
    <w:p w14:paraId="25E2D645" w14:textId="73209F99"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Pavieniams asmenims, kuriems dėl tam tikrų priežasčių reikėjo didelių vaistinio preparato dozių, klinikinių tyrimų duomenimis pradinių dozių vartojimas iki 2 mg/kg rokuronio bromido dozės, nėra susijęs su padidėjusiu nepageidaujamu poveikiu širdies ir kraujagyslių sistemai. Vartojant tokias dideles rokuronio bromido dozes, veikimas prasideda greičiau ir trunka ilgiau (žr. 5.1 skyrių).</w:t>
      </w:r>
    </w:p>
    <w:p w14:paraId="0A42EA1D" w14:textId="77777777" w:rsidR="00084BC5" w:rsidRPr="001A46C3" w:rsidRDefault="00084BC5" w:rsidP="00084BC5">
      <w:pPr>
        <w:spacing w:after="0" w:line="240" w:lineRule="auto"/>
        <w:rPr>
          <w:rFonts w:ascii="Times New Roman" w:hAnsi="Times New Roman"/>
          <w:color w:val="000000"/>
        </w:rPr>
      </w:pPr>
    </w:p>
    <w:p w14:paraId="441C143B" w14:textId="77777777" w:rsidR="00084BC5" w:rsidRPr="001A46C3" w:rsidRDefault="00084BC5" w:rsidP="00084BC5">
      <w:pPr>
        <w:spacing w:after="0" w:line="240" w:lineRule="auto"/>
        <w:rPr>
          <w:rFonts w:ascii="Times New Roman" w:hAnsi="Times New Roman"/>
          <w:noProof/>
          <w:u w:val="single"/>
        </w:rPr>
      </w:pPr>
      <w:r w:rsidRPr="001A46C3">
        <w:rPr>
          <w:rFonts w:ascii="Times New Roman" w:hAnsi="Times New Roman"/>
          <w:noProof/>
          <w:u w:val="single"/>
        </w:rPr>
        <w:t>Palaikomoji dozė</w:t>
      </w:r>
    </w:p>
    <w:p w14:paraId="0440F008"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Rekomenduojama palaikomoji rokuronio bromido dozė – </w:t>
      </w:r>
      <w:r w:rsidRPr="001A46C3">
        <w:rPr>
          <w:rFonts w:ascii="Times New Roman" w:hAnsi="Times New Roman"/>
        </w:rPr>
        <w:t>0,15 mg/kg</w:t>
      </w:r>
      <w:r w:rsidRPr="001A46C3">
        <w:rPr>
          <w:rFonts w:ascii="Times New Roman" w:hAnsi="Times New Roman"/>
          <w:color w:val="000000"/>
        </w:rPr>
        <w:t>. Ilgalaikės inhaliuojamosios anestezijos metu rokuronio bromido dozę reikia sumažinti iki 0,075</w:t>
      </w:r>
      <w:r w:rsidRPr="001A46C3">
        <w:rPr>
          <w:rFonts w:ascii="Times New Roman" w:hAnsi="Times New Roman"/>
          <w:color w:val="000000"/>
        </w:rPr>
        <w:noBreakHyphen/>
        <w:t>0,1 </w:t>
      </w:r>
      <w:r w:rsidRPr="001A46C3">
        <w:rPr>
          <w:rFonts w:ascii="Times New Roman" w:hAnsi="Times New Roman"/>
        </w:rPr>
        <w:t>mg/kg</w:t>
      </w:r>
      <w:r w:rsidRPr="001A46C3">
        <w:rPr>
          <w:rFonts w:ascii="Times New Roman" w:hAnsi="Times New Roman"/>
          <w:color w:val="000000"/>
        </w:rPr>
        <w:t xml:space="preserve">. Palaikomąją dozę geriausiai skirti, kai nykščio </w:t>
      </w:r>
      <w:r w:rsidRPr="001A46C3">
        <w:rPr>
          <w:rFonts w:ascii="Times New Roman" w:hAnsi="Times New Roman"/>
        </w:rPr>
        <w:t>trūkčiojimo</w:t>
      </w:r>
      <w:r w:rsidRPr="001A46C3">
        <w:rPr>
          <w:rFonts w:ascii="Times New Roman" w:hAnsi="Times New Roman"/>
          <w:color w:val="000000"/>
        </w:rPr>
        <w:t xml:space="preserve"> dydis atsinaujina iki 25 % kontrolinio dydžio arba kai į keturių stimulų seką pasireiškia 2</w:t>
      </w:r>
      <w:r w:rsidRPr="001A46C3">
        <w:rPr>
          <w:rFonts w:ascii="Times New Roman" w:hAnsi="Times New Roman"/>
          <w:color w:val="000000"/>
        </w:rPr>
        <w:noBreakHyphen/>
        <w:t xml:space="preserve">3 </w:t>
      </w:r>
      <w:r w:rsidRPr="001A46C3">
        <w:rPr>
          <w:rFonts w:ascii="Times New Roman" w:hAnsi="Times New Roman"/>
        </w:rPr>
        <w:t>reakcijos</w:t>
      </w:r>
      <w:r w:rsidRPr="001A46C3">
        <w:rPr>
          <w:rFonts w:ascii="Times New Roman" w:hAnsi="Times New Roman"/>
          <w:color w:val="000000"/>
        </w:rPr>
        <w:t>.</w:t>
      </w:r>
    </w:p>
    <w:p w14:paraId="4A451927" w14:textId="77777777" w:rsidR="00084BC5" w:rsidRPr="001A46C3" w:rsidRDefault="00084BC5" w:rsidP="00084BC5">
      <w:pPr>
        <w:spacing w:after="0" w:line="240" w:lineRule="auto"/>
        <w:rPr>
          <w:rFonts w:ascii="Times New Roman" w:hAnsi="Times New Roman"/>
          <w:color w:val="000000"/>
        </w:rPr>
      </w:pPr>
    </w:p>
    <w:p w14:paraId="57E2DA7D"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Nepertraukiama infuzija</w:t>
      </w:r>
    </w:p>
    <w:p w14:paraId="34E4C7C6" w14:textId="459794D6"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Jeigu skiriama nepertraukiama rokuronio bromido infuzija, rekomenduojama suleisti </w:t>
      </w:r>
      <w:r w:rsidRPr="001A46C3">
        <w:rPr>
          <w:rFonts w:ascii="Times New Roman" w:hAnsi="Times New Roman"/>
        </w:rPr>
        <w:t xml:space="preserve">įsotinamąją </w:t>
      </w:r>
      <w:r w:rsidRPr="001A46C3">
        <w:rPr>
          <w:rFonts w:ascii="Times New Roman" w:hAnsi="Times New Roman"/>
          <w:color w:val="000000"/>
        </w:rPr>
        <w:t>0,6 mg/</w:t>
      </w:r>
      <w:r w:rsidRPr="001A46C3">
        <w:rPr>
          <w:rFonts w:ascii="Times New Roman" w:hAnsi="Times New Roman"/>
        </w:rPr>
        <w:t>kg</w:t>
      </w:r>
      <w:r w:rsidRPr="001A46C3">
        <w:rPr>
          <w:rFonts w:ascii="Times New Roman" w:hAnsi="Times New Roman"/>
          <w:color w:val="000000"/>
        </w:rPr>
        <w:t xml:space="preserve"> rokuronio bromido dozę, ir kai </w:t>
      </w:r>
      <w:r w:rsidRPr="001A46C3">
        <w:rPr>
          <w:rFonts w:ascii="Times New Roman" w:hAnsi="Times New Roman"/>
        </w:rPr>
        <w:t>nervo ir raumens jungties</w:t>
      </w:r>
      <w:r w:rsidRPr="001A46C3">
        <w:rPr>
          <w:rFonts w:ascii="Times New Roman" w:hAnsi="Times New Roman"/>
          <w:color w:val="000000"/>
        </w:rPr>
        <w:t xml:space="preserve"> blokada pradės mažėti, pradėti infuziją. Infuzijos greitį reikia nustatyti tokį, kad nykščio trūkčiojimų dydis būtų lygus 10 % kontrolinio trūkčiojimų dydžio arba į keturių stimulų seką būtų 1</w:t>
      </w:r>
      <w:r w:rsidRPr="001A46C3">
        <w:rPr>
          <w:rFonts w:ascii="Times New Roman" w:hAnsi="Times New Roman"/>
          <w:color w:val="000000"/>
        </w:rPr>
        <w:noBreakHyphen/>
        <w:t>2 reakcijos. Suaugusiems žmonėms intraveninės anestezijos metu infuzijos greitis, būtinas</w:t>
      </w:r>
      <w:r w:rsidRPr="001A46C3" w:rsidDel="00F96B03">
        <w:rPr>
          <w:rFonts w:ascii="Times New Roman" w:hAnsi="Times New Roman"/>
          <w:color w:val="000000"/>
        </w:rPr>
        <w:t xml:space="preserve"> </w:t>
      </w:r>
      <w:r w:rsidRPr="001A46C3">
        <w:rPr>
          <w:rFonts w:ascii="Times New Roman" w:hAnsi="Times New Roman"/>
          <w:color w:val="000000"/>
        </w:rPr>
        <w:t xml:space="preserve">reikiamai </w:t>
      </w:r>
      <w:r w:rsidRPr="001A46C3">
        <w:rPr>
          <w:rFonts w:ascii="Times New Roman" w:hAnsi="Times New Roman"/>
        </w:rPr>
        <w:t>nervo ir raumens jungties</w:t>
      </w:r>
      <w:r w:rsidRPr="001A46C3">
        <w:rPr>
          <w:rFonts w:ascii="Times New Roman" w:hAnsi="Times New Roman"/>
          <w:color w:val="000000"/>
        </w:rPr>
        <w:t xml:space="preserve"> blokadai palaikyti, yra 0,3</w:t>
      </w:r>
      <w:r w:rsidRPr="001A46C3">
        <w:rPr>
          <w:rFonts w:ascii="Times New Roman" w:hAnsi="Times New Roman"/>
          <w:color w:val="000000"/>
        </w:rPr>
        <w:noBreakHyphen/>
        <w:t xml:space="preserve">0,6 mg/kg/val.(300-600 mikrogramai/kg/val.) o inhaliacinės anestezijos atveju </w:t>
      </w:r>
      <w:r w:rsidRPr="001A46C3">
        <w:rPr>
          <w:rFonts w:ascii="Times New Roman" w:hAnsi="Times New Roman"/>
          <w:color w:val="000000"/>
        </w:rPr>
        <w:noBreakHyphen/>
        <w:t xml:space="preserve"> 0,3</w:t>
      </w:r>
      <w:r w:rsidRPr="001A46C3">
        <w:rPr>
          <w:rFonts w:ascii="Times New Roman" w:hAnsi="Times New Roman"/>
          <w:color w:val="000000"/>
        </w:rPr>
        <w:noBreakHyphen/>
        <w:t xml:space="preserve">0,4 mg/kg/val. </w:t>
      </w:r>
      <w:r w:rsidRPr="001A46C3">
        <w:rPr>
          <w:rFonts w:ascii="Times New Roman" w:hAnsi="Times New Roman"/>
        </w:rPr>
        <w:t>Nervo ir raumens jungties</w:t>
      </w:r>
      <w:r w:rsidRPr="001A46C3">
        <w:rPr>
          <w:rFonts w:ascii="Times New Roman" w:hAnsi="Times New Roman"/>
          <w:color w:val="000000"/>
        </w:rPr>
        <w:t xml:space="preserve"> blokadą rekomenduojama stebėti nuolat, kadangi infuzijos greitis įvairiems ligoniams būna skirtingas ir priklauso nuo anestezijos metodo.</w:t>
      </w:r>
    </w:p>
    <w:p w14:paraId="47D0D304" w14:textId="77777777" w:rsidR="00084BC5" w:rsidRPr="001A46C3" w:rsidRDefault="00084BC5" w:rsidP="00084BC5">
      <w:pPr>
        <w:spacing w:after="0" w:line="240" w:lineRule="auto"/>
        <w:rPr>
          <w:rFonts w:ascii="Times New Roman" w:hAnsi="Times New Roman"/>
          <w:color w:val="000000"/>
        </w:rPr>
      </w:pPr>
    </w:p>
    <w:p w14:paraId="313C235C"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Vaikų populiacija</w:t>
      </w:r>
    </w:p>
    <w:p w14:paraId="6B255144"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Naujagimiams (0-27 dienų), kūdikiams (28 dienų</w:t>
      </w:r>
      <w:r w:rsidRPr="001A46C3">
        <w:rPr>
          <w:rFonts w:ascii="Times New Roman" w:hAnsi="Times New Roman"/>
          <w:color w:val="000000"/>
        </w:rPr>
        <w:noBreakHyphen/>
        <w:t>2 mėnesių), mažiems vaikams (3-23 mėnesių), vaikams (2</w:t>
      </w:r>
      <w:r w:rsidRPr="001A46C3">
        <w:rPr>
          <w:rFonts w:ascii="Times New Roman" w:hAnsi="Times New Roman"/>
          <w:color w:val="000000"/>
        </w:rPr>
        <w:noBreakHyphen/>
        <w:t>11 metų) ir paaugliams (12</w:t>
      </w:r>
      <w:r w:rsidRPr="001A46C3">
        <w:rPr>
          <w:rFonts w:ascii="Times New Roman" w:hAnsi="Times New Roman"/>
          <w:color w:val="000000"/>
        </w:rPr>
        <w:noBreakHyphen/>
        <w:t>18 metų) įprastinės anestezijos atveju rekomenduojamos intubacinė ir palaikomoji dozės yra panašios į suaugusiųjų.</w:t>
      </w:r>
    </w:p>
    <w:p w14:paraId="11AB9D89" w14:textId="77777777" w:rsidR="00084BC5" w:rsidRPr="001A46C3" w:rsidRDefault="00084BC5" w:rsidP="00084BC5">
      <w:pPr>
        <w:spacing w:after="0" w:line="240" w:lineRule="auto"/>
        <w:rPr>
          <w:rFonts w:ascii="Times New Roman" w:hAnsi="Times New Roman"/>
          <w:color w:val="000000"/>
        </w:rPr>
      </w:pPr>
    </w:p>
    <w:p w14:paraId="7FC73FBF" w14:textId="77777777" w:rsidR="00084BC5" w:rsidRPr="001A46C3" w:rsidRDefault="00084BC5" w:rsidP="00084BC5">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Tačiau vienkartinės intubacinės dozės veikimo trukmė naujagimiams ir kūdikiams bus ilgesnė nei vaikams (žr. 5.1 skyrių).</w:t>
      </w:r>
    </w:p>
    <w:p w14:paraId="19E57E52" w14:textId="77777777" w:rsidR="00084BC5" w:rsidRPr="001A46C3" w:rsidRDefault="00084BC5" w:rsidP="00084BC5">
      <w:pPr>
        <w:spacing w:after="0" w:line="240" w:lineRule="auto"/>
        <w:rPr>
          <w:rStyle w:val="tlid-translation"/>
          <w:rFonts w:ascii="Times New Roman" w:hAnsi="Times New Roman"/>
        </w:rPr>
      </w:pPr>
    </w:p>
    <w:p w14:paraId="142BD40D" w14:textId="4B7F24BD" w:rsidR="00084BC5" w:rsidRPr="001A46C3" w:rsidRDefault="00084BC5" w:rsidP="00084BC5">
      <w:pPr>
        <w:spacing w:after="0" w:line="240" w:lineRule="auto"/>
        <w:rPr>
          <w:rFonts w:ascii="Times New Roman" w:eastAsiaTheme="minorHAnsi" w:hAnsi="Times New Roman"/>
          <w:color w:val="000000"/>
          <w:lang w:eastAsia="en-US"/>
        </w:rPr>
      </w:pPr>
      <w:r w:rsidRPr="001A46C3">
        <w:rPr>
          <w:rStyle w:val="tlid-translation"/>
          <w:rFonts w:ascii="Times New Roman" w:hAnsi="Times New Roman"/>
        </w:rPr>
        <w:t>Nepertraukiamos infuzijos greitis pediatrijoje pacientams, išskyrus vaikus (2-11 metų), yra toks pat kaip suaugusiesiems. 2-11 metų vaikams gali prireikti didesnio infuzijos greičio.</w:t>
      </w:r>
      <w:r w:rsidRPr="001A46C3">
        <w:rPr>
          <w:rFonts w:ascii="Times New Roman" w:hAnsi="Times New Roman"/>
        </w:rPr>
        <w:br/>
      </w:r>
      <w:r w:rsidRPr="001A46C3">
        <w:rPr>
          <w:rFonts w:ascii="Times New Roman" w:hAnsi="Times New Roman"/>
        </w:rPr>
        <w:br/>
      </w:r>
      <w:r w:rsidRPr="001A46C3">
        <w:rPr>
          <w:rFonts w:ascii="Times New Roman" w:hAnsi="Times New Roman"/>
          <w:color w:val="000000"/>
        </w:rPr>
        <w:t>Taigi, vaikams (2-11 metų) rekomenduojamas toks pat pradinės infuzijos greitis, kaip suaugusiesiems, kurį reikia nustatyti tokį, kad procedūros metu nykščio trūkčiojimų dydis būtų lygus 10</w:t>
      </w:r>
      <w:r w:rsidR="000C2C48">
        <w:rPr>
          <w:rFonts w:ascii="Times New Roman" w:hAnsi="Times New Roman"/>
          <w:color w:val="000000"/>
        </w:rPr>
        <w:t xml:space="preserve"> </w:t>
      </w:r>
      <w:r w:rsidRPr="001A46C3">
        <w:rPr>
          <w:rFonts w:ascii="Times New Roman" w:hAnsi="Times New Roman"/>
          <w:color w:val="000000"/>
        </w:rPr>
        <w:t>% kontrolinio trūkčiojimų dydžio arba į keturių stimulų seką būtų 1</w:t>
      </w:r>
      <w:r w:rsidRPr="001A46C3">
        <w:rPr>
          <w:rFonts w:ascii="Times New Roman" w:hAnsi="Times New Roman"/>
          <w:color w:val="000000"/>
        </w:rPr>
        <w:noBreakHyphen/>
        <w:t>2 reakcijos.</w:t>
      </w:r>
    </w:p>
    <w:p w14:paraId="7072BC67" w14:textId="77777777" w:rsidR="00084BC5" w:rsidRPr="001A46C3" w:rsidRDefault="00084BC5" w:rsidP="00084BC5">
      <w:pPr>
        <w:spacing w:after="0" w:line="240" w:lineRule="auto"/>
        <w:rPr>
          <w:rFonts w:ascii="Times New Roman" w:hAnsi="Times New Roman"/>
          <w:color w:val="000000"/>
        </w:rPr>
      </w:pPr>
    </w:p>
    <w:p w14:paraId="7CB2B8C5" w14:textId="6335B114"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Skubiai anestezijai sukelti rokuronio bromidu pediatrijoje pacientams patirtis ribota.</w:t>
      </w:r>
    </w:p>
    <w:p w14:paraId="6F67596C"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Todėl rokuronio bromidu lengvinti trachėjos intubaciją skubiai sukeliant anesteziją pediatrijoje pacientams nerekomenduojama.</w:t>
      </w:r>
    </w:p>
    <w:p w14:paraId="6ADE67D0" w14:textId="77777777" w:rsidR="00084BC5" w:rsidRPr="001A46C3" w:rsidRDefault="00084BC5" w:rsidP="00084BC5">
      <w:pPr>
        <w:spacing w:after="0" w:line="240" w:lineRule="auto"/>
        <w:rPr>
          <w:rFonts w:ascii="Times New Roman" w:hAnsi="Times New Roman"/>
          <w:color w:val="000000"/>
        </w:rPr>
      </w:pPr>
    </w:p>
    <w:p w14:paraId="71417FD6"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Senyviems pacientams ir pacientams, kurie serga kepenų ir (arba) tulžies sistemos liga ir (arba) inkstų nepakankamumu</w:t>
      </w:r>
    </w:p>
    <w:p w14:paraId="78D21685" w14:textId="77777777" w:rsidR="00084BC5" w:rsidRPr="00B535C0" w:rsidRDefault="00084BC5" w:rsidP="001A46C3">
      <w:pPr>
        <w:pStyle w:val="Antrat4"/>
        <w:jc w:val="left"/>
        <w:rPr>
          <w:b w:val="0"/>
          <w:szCs w:val="22"/>
          <w:lang w:val="lt-LT"/>
        </w:rPr>
      </w:pPr>
      <w:r w:rsidRPr="001A46C3">
        <w:rPr>
          <w:b w:val="0"/>
          <w:szCs w:val="22"/>
          <w:lang w:val="lt-LT"/>
        </w:rPr>
        <w:t>Standartinė intubacinė dozė senyviems pacientams ir pacientams, kurie serga kepenų ir (ar) tulžies takų liga, ir (ar) ligoniams, kuriems diagnozuotas inkstų nepakankamumas, įprastinės anestezijos atveju yra 0,6 mg/kg rokuronio bromido. Anesteziją sukeliant skubiai, kai tikimasi, kad operacija truks ilgiau nei paprastai, reikia apgalvotai vartoti 0,6 mg/kg rokuronio bromido dozę. Nepriklausomai nuo anestezijos būdo, rekomenduojama palaikomoji rokuronio bromido dozė tokiems pacientams yra 0,075</w:t>
      </w:r>
      <w:r w:rsidRPr="001A46C3">
        <w:rPr>
          <w:b w:val="0"/>
          <w:szCs w:val="22"/>
          <w:lang w:val="lt-LT"/>
        </w:rPr>
        <w:noBreakHyphen/>
        <w:t>0,1 mg/kg, o rekomenduojamas infuzijos greitis – 0,3</w:t>
      </w:r>
      <w:r w:rsidRPr="001A46C3">
        <w:rPr>
          <w:b w:val="0"/>
          <w:szCs w:val="22"/>
          <w:lang w:val="lt-LT"/>
        </w:rPr>
        <w:noBreakHyphen/>
        <w:t>0,4 mg/kg/val. (žr. skyrelį „Nepertraukiama infuzija“). (Taip pat žr. 4.4 skyrių).</w:t>
      </w:r>
    </w:p>
    <w:p w14:paraId="2EB6EE2B" w14:textId="77777777" w:rsidR="00084BC5" w:rsidRPr="001A46C3" w:rsidRDefault="00084BC5" w:rsidP="00084BC5">
      <w:pPr>
        <w:spacing w:after="0" w:line="240" w:lineRule="auto"/>
        <w:rPr>
          <w:rFonts w:ascii="Times New Roman" w:hAnsi="Times New Roman"/>
          <w:color w:val="000000"/>
        </w:rPr>
      </w:pPr>
    </w:p>
    <w:p w14:paraId="3ADBB938"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Turintys antsvorio ir nutukę pacientai</w:t>
      </w:r>
    </w:p>
    <w:p w14:paraId="1A5D6BC4" w14:textId="1DD7363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Jeigu vaistinio preparato vartojama nutukusiems ir turintiems antsvorio pacientams (kūno svoris 30 % ar daugiau viršija idealų kūno svorį), dozę reikia mažinti atsižvelgiant į idealų kūno svorį.</w:t>
      </w:r>
    </w:p>
    <w:p w14:paraId="0CFC108E" w14:textId="77777777" w:rsidR="00084BC5" w:rsidRPr="001A46C3" w:rsidRDefault="00084BC5" w:rsidP="00084BC5">
      <w:pPr>
        <w:spacing w:after="0" w:line="240" w:lineRule="auto"/>
        <w:rPr>
          <w:rFonts w:ascii="Times New Roman" w:hAnsi="Times New Roman"/>
          <w:color w:val="000000"/>
        </w:rPr>
      </w:pPr>
    </w:p>
    <w:p w14:paraId="3D13BC9A" w14:textId="77777777" w:rsidR="00084BC5" w:rsidRPr="001A46C3" w:rsidRDefault="00084BC5" w:rsidP="00084BC5">
      <w:pPr>
        <w:spacing w:after="0" w:line="240" w:lineRule="auto"/>
        <w:rPr>
          <w:rFonts w:ascii="Times New Roman" w:hAnsi="Times New Roman"/>
          <w:i/>
          <w:color w:val="000000"/>
          <w:u w:val="single"/>
        </w:rPr>
      </w:pPr>
      <w:r w:rsidRPr="001A46C3">
        <w:rPr>
          <w:rFonts w:ascii="Times New Roman" w:hAnsi="Times New Roman"/>
          <w:i/>
          <w:color w:val="000000"/>
          <w:u w:val="single"/>
        </w:rPr>
        <w:t>Intensyviosios terapijos procedūros</w:t>
      </w:r>
    </w:p>
    <w:p w14:paraId="39372F72" w14:textId="77777777" w:rsidR="00084BC5" w:rsidRPr="001A46C3" w:rsidRDefault="00084BC5" w:rsidP="00084BC5">
      <w:pPr>
        <w:spacing w:after="0" w:line="240" w:lineRule="auto"/>
        <w:rPr>
          <w:rFonts w:ascii="Times New Roman" w:hAnsi="Times New Roman"/>
          <w:b/>
          <w:i/>
          <w:color w:val="000000"/>
        </w:rPr>
      </w:pPr>
    </w:p>
    <w:p w14:paraId="1523F78B"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Trachėjos intubacija</w:t>
      </w:r>
    </w:p>
    <w:p w14:paraId="1FDC3BC8"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Jei reikia intubuoti trachėją, vartojamos tokios pačios dozės, kaip aprašytos aukščiau chirurginių procedūrų metu.</w:t>
      </w:r>
    </w:p>
    <w:p w14:paraId="5EEE288B" w14:textId="77777777" w:rsidR="00084BC5" w:rsidRPr="001A46C3" w:rsidRDefault="00084BC5" w:rsidP="00084BC5">
      <w:pPr>
        <w:spacing w:after="0" w:line="240" w:lineRule="auto"/>
        <w:rPr>
          <w:rFonts w:ascii="Times New Roman" w:hAnsi="Times New Roman"/>
          <w:color w:val="000000"/>
        </w:rPr>
      </w:pPr>
    </w:p>
    <w:p w14:paraId="719641DF" w14:textId="77777777" w:rsidR="00084BC5" w:rsidRPr="001A46C3" w:rsidRDefault="00084BC5" w:rsidP="00084BC5">
      <w:pPr>
        <w:spacing w:after="0" w:line="240" w:lineRule="auto"/>
        <w:rPr>
          <w:rFonts w:ascii="Times New Roman" w:hAnsi="Times New Roman"/>
          <w:noProof/>
          <w:u w:val="single"/>
        </w:rPr>
      </w:pPr>
      <w:r w:rsidRPr="001A46C3">
        <w:rPr>
          <w:rFonts w:ascii="Times New Roman" w:hAnsi="Times New Roman"/>
          <w:noProof/>
          <w:u w:val="single"/>
        </w:rPr>
        <w:t>Palaikomoji dozė</w:t>
      </w:r>
    </w:p>
    <w:p w14:paraId="2C69FF00" w14:textId="2D2B5591"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Rekomenduojama vartoti pradinę</w:t>
      </w:r>
      <w:r w:rsidRPr="001A46C3">
        <w:rPr>
          <w:rFonts w:ascii="Times New Roman" w:hAnsi="Times New Roman"/>
        </w:rPr>
        <w:t xml:space="preserve"> įsotinamąją </w:t>
      </w:r>
      <w:r w:rsidRPr="001A46C3">
        <w:rPr>
          <w:rFonts w:ascii="Times New Roman" w:hAnsi="Times New Roman"/>
          <w:color w:val="000000"/>
        </w:rPr>
        <w:t>0,6 mg/kg</w:t>
      </w:r>
      <w:r w:rsidRPr="001A46C3">
        <w:rPr>
          <w:rFonts w:ascii="Times New Roman" w:hAnsi="Times New Roman"/>
        </w:rPr>
        <w:t xml:space="preserve"> </w:t>
      </w:r>
      <w:r w:rsidRPr="001A46C3">
        <w:rPr>
          <w:rFonts w:ascii="Times New Roman" w:hAnsi="Times New Roman"/>
          <w:color w:val="000000"/>
        </w:rPr>
        <w:t>rokuronio bromido dozę. Po to, kai tik nykščio trūkčiojimo dydis atsinaujina 10 % ar į keturių stimulų seką atsiranda 1</w:t>
      </w:r>
      <w:r w:rsidRPr="001A46C3">
        <w:rPr>
          <w:rFonts w:ascii="Times New Roman" w:hAnsi="Times New Roman"/>
          <w:color w:val="000000"/>
        </w:rPr>
        <w:noBreakHyphen/>
        <w:t>2 trūkčiojimai, pradedama nepertraukiama infuzija. Dozę visada reikia reguliuoti pagal konkrečiam pacientui daromą poveikį</w:t>
      </w:r>
      <w:r w:rsidRPr="001A46C3">
        <w:rPr>
          <w:rFonts w:ascii="Times New Roman" w:hAnsi="Times New Roman"/>
        </w:rPr>
        <w:t>. Suaugusio žmogaus 80</w:t>
      </w:r>
      <w:r w:rsidRPr="001A46C3">
        <w:rPr>
          <w:rFonts w:ascii="Times New Roman" w:hAnsi="Times New Roman"/>
        </w:rPr>
        <w:noBreakHyphen/>
        <w:t>90 % (1</w:t>
      </w:r>
      <w:r w:rsidRPr="001A46C3">
        <w:rPr>
          <w:rFonts w:ascii="Times New Roman" w:hAnsi="Times New Roman"/>
        </w:rPr>
        <w:noBreakHyphen/>
        <w:t>2 nykščio trūkčiojimai</w:t>
      </w:r>
      <w:r w:rsidRPr="001A46C3">
        <w:rPr>
          <w:rFonts w:ascii="Times New Roman" w:hAnsi="Times New Roman"/>
          <w:color w:val="000000"/>
        </w:rPr>
        <w:t xml:space="preserve"> į keturis stimulus) </w:t>
      </w:r>
      <w:r w:rsidRPr="001A46C3">
        <w:rPr>
          <w:rFonts w:ascii="Times New Roman" w:hAnsi="Times New Roman"/>
        </w:rPr>
        <w:t xml:space="preserve">nervo ir raumens jungčių blokadai palaikyti </w:t>
      </w:r>
      <w:r w:rsidRPr="001A46C3">
        <w:rPr>
          <w:rFonts w:ascii="Times New Roman" w:hAnsi="Times New Roman"/>
          <w:color w:val="000000"/>
        </w:rPr>
        <w:t>rekomenduojama pirmą valandą vaistinį preparatą infuzuoti 0,3</w:t>
      </w:r>
      <w:r w:rsidRPr="001A46C3">
        <w:rPr>
          <w:rFonts w:ascii="Times New Roman" w:hAnsi="Times New Roman"/>
          <w:color w:val="000000"/>
        </w:rPr>
        <w:noBreakHyphen/>
        <w:t>0,6 mg/kg/val. greičiu. Per kitas 6</w:t>
      </w:r>
      <w:r w:rsidRPr="001A46C3">
        <w:rPr>
          <w:rFonts w:ascii="Times New Roman" w:hAnsi="Times New Roman"/>
          <w:color w:val="000000"/>
        </w:rPr>
        <w:noBreakHyphen/>
        <w:t>12 valandų, atsižvelgus į ligonio individualią reakciją, infuziją reikia sulėtinti. Vėliauindividualios dozės poreikis sąlyginai išlieka pastovus.</w:t>
      </w:r>
    </w:p>
    <w:p w14:paraId="7968678E" w14:textId="77777777" w:rsidR="00084BC5" w:rsidRPr="001A46C3" w:rsidRDefault="00084BC5" w:rsidP="00084BC5">
      <w:pPr>
        <w:spacing w:after="0" w:line="240" w:lineRule="auto"/>
        <w:rPr>
          <w:rFonts w:ascii="Times New Roman" w:hAnsi="Times New Roman"/>
          <w:color w:val="000000"/>
        </w:rPr>
      </w:pPr>
    </w:p>
    <w:p w14:paraId="3559BA82" w14:textId="727E6DB8"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Kontroliuojamų klinikinių tyrimų metu buvo nustatyta, kad skirtingiems pacientams tinkamas infuzijos </w:t>
      </w:r>
      <w:r w:rsidRPr="001A46C3">
        <w:rPr>
          <w:rFonts w:ascii="Times New Roman" w:hAnsi="Times New Roman"/>
        </w:rPr>
        <w:t>valandinis greitis gali gerokai skirtis</w:t>
      </w:r>
      <w:r w:rsidRPr="001A46C3">
        <w:rPr>
          <w:rFonts w:ascii="Times New Roman" w:hAnsi="Times New Roman"/>
          <w:color w:val="000000"/>
        </w:rPr>
        <w:t>. Vidutinis valandinis infuzijos greitis buvo 0,2</w:t>
      </w:r>
      <w:r w:rsidRPr="001A46C3">
        <w:rPr>
          <w:rFonts w:ascii="Times New Roman" w:hAnsi="Times New Roman"/>
          <w:color w:val="000000"/>
        </w:rPr>
        <w:noBreakHyphen/>
        <w:t>0,5 mg/kg/val. priklausomai nuo organų funkcijos nepakankamumo priežasties ir apimties, kartu vartojamų vaistinių preparatų ir paciento individualių savybių. Kad kiekvieno paciento būklė būtų optimaliai kontroliuojama, reikia stebėti impulsų perdavimą</w:t>
      </w:r>
      <w:r w:rsidRPr="001A46C3">
        <w:rPr>
          <w:rFonts w:ascii="Times New Roman" w:hAnsi="Times New Roman"/>
        </w:rPr>
        <w:t xml:space="preserve"> nervo ir raumens jungtyje.</w:t>
      </w:r>
      <w:r w:rsidRPr="001A46C3">
        <w:rPr>
          <w:rFonts w:ascii="Times New Roman" w:hAnsi="Times New Roman"/>
          <w:color w:val="000000"/>
        </w:rPr>
        <w:t xml:space="preserve"> Ištirtas iki 7 dienų vaistinio preparato vartojimas.</w:t>
      </w:r>
    </w:p>
    <w:p w14:paraId="4E54D3E2" w14:textId="77777777" w:rsidR="00084BC5" w:rsidRPr="001A46C3" w:rsidRDefault="00084BC5" w:rsidP="00084BC5">
      <w:pPr>
        <w:spacing w:after="0" w:line="240" w:lineRule="auto"/>
        <w:rPr>
          <w:rFonts w:ascii="Times New Roman" w:hAnsi="Times New Roman"/>
          <w:color w:val="000000"/>
        </w:rPr>
      </w:pPr>
    </w:p>
    <w:p w14:paraId="275169F5"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Specialių grupių pacientai</w:t>
      </w:r>
    </w:p>
    <w:p w14:paraId="795AA235"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Rokuronio bromidu lengvinti intensyviai prižiūrimų vaikų ir senų pacientų mechaninę ventiliaciją nerekomenduojama, nes duomenų apie vartojimo tokiems pacientams saugumą ir veiksmingumą nepakanka.</w:t>
      </w:r>
    </w:p>
    <w:p w14:paraId="250DD307" w14:textId="77777777" w:rsidR="00084BC5" w:rsidRPr="001A46C3" w:rsidRDefault="00084BC5" w:rsidP="00084BC5">
      <w:pPr>
        <w:spacing w:after="0" w:line="240" w:lineRule="auto"/>
        <w:rPr>
          <w:rFonts w:ascii="Times New Roman" w:hAnsi="Times New Roman"/>
          <w:color w:val="000000"/>
        </w:rPr>
      </w:pPr>
    </w:p>
    <w:p w14:paraId="1E656C1E"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Vartojimo metodas</w:t>
      </w:r>
    </w:p>
    <w:p w14:paraId="33F173B2" w14:textId="77777777" w:rsidR="00084BC5" w:rsidRPr="001A46C3" w:rsidRDefault="00084BC5" w:rsidP="00084BC5">
      <w:pPr>
        <w:spacing w:after="0" w:line="240" w:lineRule="auto"/>
        <w:rPr>
          <w:rFonts w:ascii="Times New Roman" w:hAnsi="Times New Roman"/>
          <w:color w:val="000000"/>
          <w:u w:val="single"/>
        </w:rPr>
      </w:pPr>
    </w:p>
    <w:p w14:paraId="50F0415D" w14:textId="77777777" w:rsidR="00084BC5" w:rsidRPr="001A46C3" w:rsidRDefault="00084BC5" w:rsidP="00084BC5">
      <w:pPr>
        <w:spacing w:after="0" w:line="240" w:lineRule="auto"/>
        <w:rPr>
          <w:rFonts w:ascii="Times New Roman" w:hAnsi="Times New Roman"/>
        </w:rPr>
      </w:pPr>
      <w:r w:rsidRPr="001A46C3">
        <w:rPr>
          <w:rFonts w:ascii="Times New Roman" w:hAnsi="Times New Roman"/>
          <w:color w:val="000000"/>
        </w:rPr>
        <w:t>Rokuronio bromidas leidžiamas smūgine doze [</w:t>
      </w:r>
      <w:r w:rsidRPr="001A46C3">
        <w:rPr>
          <w:rFonts w:ascii="Times New Roman" w:hAnsi="Times New Roman"/>
          <w:i/>
          <w:color w:val="000000"/>
        </w:rPr>
        <w:t>bolus</w:t>
      </w:r>
      <w:r w:rsidRPr="001A46C3">
        <w:rPr>
          <w:rFonts w:ascii="Times New Roman" w:hAnsi="Times New Roman"/>
          <w:color w:val="000000"/>
        </w:rPr>
        <w:t>] į veną arba nuolat infuzuojamas į veną (žr. 6.6 skyrių</w:t>
      </w:r>
      <w:r w:rsidRPr="001A46C3">
        <w:rPr>
          <w:rFonts w:ascii="Times New Roman" w:hAnsi="Times New Roman"/>
        </w:rPr>
        <w:t>).</w:t>
      </w:r>
    </w:p>
    <w:p w14:paraId="2C08747D" w14:textId="77777777" w:rsidR="00084BC5" w:rsidRPr="001A46C3" w:rsidRDefault="00084BC5" w:rsidP="00084BC5">
      <w:pPr>
        <w:spacing w:after="0" w:line="240" w:lineRule="auto"/>
        <w:rPr>
          <w:rFonts w:ascii="Times New Roman" w:hAnsi="Times New Roman"/>
          <w:noProof/>
        </w:rPr>
      </w:pPr>
    </w:p>
    <w:p w14:paraId="5B69A1DF"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4.3</w:t>
      </w:r>
      <w:r w:rsidRPr="001A46C3">
        <w:rPr>
          <w:rFonts w:ascii="Times New Roman" w:hAnsi="Times New Roman"/>
          <w:b/>
        </w:rPr>
        <w:tab/>
        <w:t>Kontraindikacijos</w:t>
      </w:r>
    </w:p>
    <w:p w14:paraId="7E73C645" w14:textId="77777777" w:rsidR="00084BC5" w:rsidRPr="001A46C3" w:rsidRDefault="00084BC5" w:rsidP="00084BC5">
      <w:pPr>
        <w:spacing w:after="0" w:line="240" w:lineRule="auto"/>
        <w:rPr>
          <w:rFonts w:ascii="Times New Roman" w:hAnsi="Times New Roman"/>
          <w:noProof/>
        </w:rPr>
      </w:pPr>
    </w:p>
    <w:p w14:paraId="3A8A323D"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rPr>
        <w:t>Padidėjęs jautrumas</w:t>
      </w:r>
      <w:r w:rsidRPr="001A46C3">
        <w:rPr>
          <w:rFonts w:ascii="Times New Roman" w:hAnsi="Times New Roman"/>
          <w:color w:val="000000"/>
        </w:rPr>
        <w:t xml:space="preserve"> veikliajai medžiagai arba bromidui ar </w:t>
      </w:r>
      <w:r w:rsidRPr="001A46C3">
        <w:rPr>
          <w:rFonts w:ascii="Times New Roman" w:hAnsi="Times New Roman"/>
        </w:rPr>
        <w:t xml:space="preserve">bet kuriai </w:t>
      </w:r>
      <w:r w:rsidRPr="001A46C3">
        <w:rPr>
          <w:rFonts w:ascii="Times New Roman" w:hAnsi="Times New Roman"/>
          <w:noProof/>
        </w:rPr>
        <w:t>6.1 skyriuje nurodytai</w:t>
      </w:r>
      <w:r w:rsidRPr="001A46C3">
        <w:rPr>
          <w:rFonts w:ascii="Times New Roman" w:hAnsi="Times New Roman"/>
        </w:rPr>
        <w:t xml:space="preserve"> pagalbinei medžiagai</w:t>
      </w:r>
      <w:r w:rsidRPr="001A46C3">
        <w:rPr>
          <w:rFonts w:ascii="Times New Roman" w:hAnsi="Times New Roman"/>
          <w:color w:val="000000"/>
        </w:rPr>
        <w:t>.</w:t>
      </w:r>
    </w:p>
    <w:p w14:paraId="62B61AA9" w14:textId="77777777" w:rsidR="00084BC5" w:rsidRPr="001A46C3" w:rsidRDefault="00084BC5" w:rsidP="00084BC5">
      <w:pPr>
        <w:spacing w:after="0" w:line="240" w:lineRule="auto"/>
        <w:rPr>
          <w:rFonts w:ascii="Times New Roman" w:hAnsi="Times New Roman"/>
          <w:noProof/>
        </w:rPr>
      </w:pPr>
    </w:p>
    <w:p w14:paraId="7F29B0B0"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4.4</w:t>
      </w:r>
      <w:r w:rsidRPr="001A46C3">
        <w:rPr>
          <w:rFonts w:ascii="Times New Roman" w:hAnsi="Times New Roman"/>
          <w:b/>
        </w:rPr>
        <w:tab/>
        <w:t>Specialūs įspėjimai ir atsargumo priemonės</w:t>
      </w:r>
    </w:p>
    <w:p w14:paraId="7D6C5455" w14:textId="77777777" w:rsidR="00084BC5" w:rsidRPr="001A46C3" w:rsidRDefault="00084BC5" w:rsidP="00084BC5">
      <w:pPr>
        <w:spacing w:after="0" w:line="240" w:lineRule="auto"/>
        <w:rPr>
          <w:rFonts w:ascii="Times New Roman" w:hAnsi="Times New Roman"/>
          <w:noProof/>
        </w:rPr>
      </w:pPr>
    </w:p>
    <w:p w14:paraId="3FEC3F95"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Rokuronio bromidas paralyžiuoja kvėpavimo raumenis, todėl iki tol, kol šio vaistinio preparato paveiktiems pacientams spontaninis kvėpavimas atsinaujins, kvėpavimą būtina palaikyti dirbtiniu būdu. Vartojant rokuronio bromido, kaip ir visus </w:t>
      </w:r>
      <w:r w:rsidRPr="001A46C3">
        <w:rPr>
          <w:rFonts w:ascii="Times New Roman" w:hAnsi="Times New Roman"/>
        </w:rPr>
        <w:t xml:space="preserve">nervo ir raumens jungties </w:t>
      </w:r>
      <w:r w:rsidRPr="001A46C3">
        <w:rPr>
          <w:rFonts w:ascii="Times New Roman" w:hAnsi="Times New Roman"/>
          <w:color w:val="000000"/>
        </w:rPr>
        <w:t xml:space="preserve">blokatorius, svarbu numatyti galimus intubacijos sunkumus, ypač tuo atveju, jei vaistinis preparatas vartojamas kaip </w:t>
      </w:r>
      <w:r w:rsidRPr="001A46C3">
        <w:rPr>
          <w:rFonts w:ascii="Times New Roman" w:hAnsi="Times New Roman"/>
        </w:rPr>
        <w:t xml:space="preserve">papildoma </w:t>
      </w:r>
      <w:r w:rsidRPr="001A46C3">
        <w:rPr>
          <w:rFonts w:ascii="Times New Roman" w:hAnsi="Times New Roman"/>
          <w:color w:val="000000"/>
        </w:rPr>
        <w:t>skubios anestezijos priemonė.</w:t>
      </w:r>
    </w:p>
    <w:p w14:paraId="655016F6" w14:textId="77777777" w:rsidR="00084BC5" w:rsidRPr="001A46C3" w:rsidRDefault="00084BC5" w:rsidP="00084BC5">
      <w:pPr>
        <w:spacing w:after="0" w:line="240" w:lineRule="auto"/>
        <w:rPr>
          <w:rFonts w:ascii="Times New Roman" w:hAnsi="Times New Roman"/>
          <w:color w:val="000000"/>
        </w:rPr>
      </w:pPr>
    </w:p>
    <w:p w14:paraId="4C8DC16B" w14:textId="77442812" w:rsidR="00084BC5" w:rsidRPr="001A46C3" w:rsidRDefault="00084BC5" w:rsidP="00084BC5">
      <w:pPr>
        <w:spacing w:after="0" w:line="240" w:lineRule="auto"/>
        <w:rPr>
          <w:rFonts w:ascii="Times New Roman" w:hAnsi="Times New Roman"/>
          <w:noProof/>
        </w:rPr>
      </w:pPr>
      <w:r w:rsidRPr="001A46C3">
        <w:rPr>
          <w:rFonts w:ascii="Times New Roman" w:hAnsi="Times New Roman"/>
          <w:noProof/>
          <w:color w:val="000000"/>
        </w:rPr>
        <w:t>Rokuronio bromidas,</w:t>
      </w:r>
      <w:r w:rsidRPr="001A46C3">
        <w:rPr>
          <w:rFonts w:ascii="Times New Roman" w:hAnsi="Times New Roman"/>
          <w:noProof/>
        </w:rPr>
        <w:t xml:space="preserve"> </w:t>
      </w:r>
      <w:r w:rsidRPr="001A46C3">
        <w:rPr>
          <w:rFonts w:ascii="Times New Roman" w:hAnsi="Times New Roman"/>
          <w:noProof/>
          <w:color w:val="000000"/>
        </w:rPr>
        <w:t xml:space="preserve">kaip ir kiti </w:t>
      </w:r>
      <w:r w:rsidRPr="001A46C3">
        <w:rPr>
          <w:rFonts w:ascii="Times New Roman" w:hAnsi="Times New Roman"/>
          <w:noProof/>
        </w:rPr>
        <w:t>nervo ir raumens jungties</w:t>
      </w:r>
      <w:r w:rsidRPr="001A46C3">
        <w:rPr>
          <w:rFonts w:ascii="Times New Roman" w:hAnsi="Times New Roman"/>
          <w:noProof/>
          <w:color w:val="0000FF"/>
        </w:rPr>
        <w:t xml:space="preserve"> </w:t>
      </w:r>
      <w:r w:rsidRPr="001A46C3">
        <w:rPr>
          <w:rFonts w:ascii="Times New Roman" w:hAnsi="Times New Roman"/>
          <w:noProof/>
          <w:color w:val="000000"/>
        </w:rPr>
        <w:t>blokatoriai</w:t>
      </w:r>
      <w:r w:rsidRPr="001A46C3">
        <w:rPr>
          <w:rFonts w:ascii="Times New Roman" w:hAnsi="Times New Roman"/>
          <w:noProof/>
        </w:rPr>
        <w:t>, sukėlė liekamąją nervo ir raumens jungties</w:t>
      </w:r>
      <w:r w:rsidRPr="001A46C3">
        <w:rPr>
          <w:rFonts w:ascii="Times New Roman" w:hAnsi="Times New Roman"/>
          <w:noProof/>
          <w:color w:val="0000FF"/>
        </w:rPr>
        <w:t xml:space="preserve"> </w:t>
      </w:r>
      <w:r w:rsidRPr="001A46C3">
        <w:rPr>
          <w:rFonts w:ascii="Times New Roman" w:hAnsi="Times New Roman"/>
          <w:noProof/>
          <w:color w:val="000000"/>
        </w:rPr>
        <w:t>blokadą.</w:t>
      </w:r>
      <w:r w:rsidRPr="001A46C3">
        <w:rPr>
          <w:rFonts w:ascii="Times New Roman" w:hAnsi="Times New Roman"/>
          <w:noProof/>
        </w:rPr>
        <w:t xml:space="preserve"> Kad būtų išvengta su liekamąja nervo ir raumens jungties</w:t>
      </w:r>
      <w:r w:rsidRPr="001A46C3">
        <w:rPr>
          <w:rFonts w:ascii="Times New Roman" w:hAnsi="Times New Roman"/>
          <w:noProof/>
          <w:color w:val="0000FF"/>
        </w:rPr>
        <w:t xml:space="preserve"> </w:t>
      </w:r>
      <w:r w:rsidRPr="001A46C3">
        <w:rPr>
          <w:rFonts w:ascii="Times New Roman" w:hAnsi="Times New Roman"/>
          <w:noProof/>
          <w:color w:val="000000"/>
        </w:rPr>
        <w:t>blokada</w:t>
      </w:r>
      <w:r w:rsidRPr="001A46C3">
        <w:rPr>
          <w:rFonts w:ascii="Times New Roman" w:hAnsi="Times New Roman"/>
          <w:noProof/>
        </w:rPr>
        <w:t xml:space="preserve"> susijusių komplikacijų, rekomenduojama pacientą ekstubuoti tik tada, kai išnyksta nervo ir raumens jungties</w:t>
      </w:r>
      <w:r w:rsidRPr="001A46C3">
        <w:rPr>
          <w:rFonts w:ascii="Times New Roman" w:hAnsi="Times New Roman"/>
          <w:noProof/>
          <w:color w:val="0000FF"/>
        </w:rPr>
        <w:t xml:space="preserve"> </w:t>
      </w:r>
      <w:r w:rsidRPr="001A46C3">
        <w:rPr>
          <w:rFonts w:ascii="Times New Roman" w:hAnsi="Times New Roman"/>
          <w:noProof/>
          <w:color w:val="000000"/>
        </w:rPr>
        <w:t>blokada</w:t>
      </w:r>
      <w:r w:rsidRPr="001A46C3">
        <w:rPr>
          <w:rFonts w:ascii="Times New Roman" w:hAnsi="Times New Roman"/>
          <w:noProof/>
        </w:rPr>
        <w:t>. Senyviems pacientams</w:t>
      </w:r>
      <w:r w:rsidRPr="001A46C3">
        <w:rPr>
          <w:rStyle w:val="tlid-translation"/>
          <w:rFonts w:ascii="Times New Roman" w:hAnsi="Times New Roman"/>
        </w:rPr>
        <w:t xml:space="preserve"> (65 m. ir vyresniems) gali padidėti liekamosios </w:t>
      </w:r>
      <w:r w:rsidRPr="001A46C3">
        <w:rPr>
          <w:rFonts w:ascii="Times New Roman" w:hAnsi="Times New Roman"/>
          <w:noProof/>
        </w:rPr>
        <w:t>nervo ir raumens jungties</w:t>
      </w:r>
      <w:r w:rsidRPr="001A46C3">
        <w:rPr>
          <w:rFonts w:ascii="Times New Roman" w:hAnsi="Times New Roman"/>
          <w:noProof/>
          <w:color w:val="0000FF"/>
        </w:rPr>
        <w:t xml:space="preserve"> </w:t>
      </w:r>
      <w:r w:rsidRPr="001A46C3">
        <w:rPr>
          <w:rFonts w:ascii="Times New Roman" w:hAnsi="Times New Roman"/>
          <w:noProof/>
          <w:color w:val="000000"/>
        </w:rPr>
        <w:t xml:space="preserve">blokados rizika. </w:t>
      </w:r>
      <w:r w:rsidRPr="001A46C3">
        <w:rPr>
          <w:rFonts w:ascii="Times New Roman" w:hAnsi="Times New Roman"/>
          <w:noProof/>
        </w:rPr>
        <w:t>Reikia įvertinti ir kitus veiksnius, kurie gali lemti liekamąją nervo ir raumens jungties</w:t>
      </w:r>
      <w:r w:rsidRPr="001A46C3">
        <w:rPr>
          <w:rFonts w:ascii="Times New Roman" w:hAnsi="Times New Roman"/>
          <w:noProof/>
          <w:color w:val="0000FF"/>
        </w:rPr>
        <w:t xml:space="preserve"> </w:t>
      </w:r>
      <w:r w:rsidRPr="001A46C3">
        <w:rPr>
          <w:rFonts w:ascii="Times New Roman" w:hAnsi="Times New Roman"/>
          <w:noProof/>
          <w:color w:val="000000"/>
        </w:rPr>
        <w:t>blokadą</w:t>
      </w:r>
      <w:r w:rsidRPr="001A46C3">
        <w:rPr>
          <w:rFonts w:ascii="Times New Roman" w:hAnsi="Times New Roman"/>
          <w:noProof/>
        </w:rPr>
        <w:t xml:space="preserve"> ekstubavus po operacijos (pvz., vaistinių preparatų sąveiką, paciento būklę). Reikia nuspręsti apie atvirkštinių preparatų (pvz., </w:t>
      </w:r>
      <w:r w:rsidRPr="001A46C3">
        <w:rPr>
          <w:rStyle w:val="tlid-translation"/>
          <w:rFonts w:ascii="Times New Roman" w:hAnsi="Times New Roman"/>
        </w:rPr>
        <w:t>sugamadekso arba acetilcholinesterazės inhibitorių)</w:t>
      </w:r>
      <w:r w:rsidRPr="001A46C3">
        <w:rPr>
          <w:rFonts w:ascii="Times New Roman" w:hAnsi="Times New Roman"/>
          <w:noProof/>
        </w:rPr>
        <w:t>, naikinančių nervo ir raumens jungties blokadą, jeigu jie nėra įprastinės klinikinės praktikos dalis, vartojimą, ypač tais atvejais, kai yra didesnė liekamosios nervo ir raumens jungties blokados tikimybė.</w:t>
      </w:r>
    </w:p>
    <w:p w14:paraId="75420ED8" w14:textId="77777777" w:rsidR="00084BC5" w:rsidRPr="001A46C3" w:rsidRDefault="00084BC5" w:rsidP="00084BC5">
      <w:pPr>
        <w:spacing w:after="0" w:line="240" w:lineRule="auto"/>
        <w:rPr>
          <w:rFonts w:ascii="Times New Roman" w:hAnsi="Times New Roman"/>
          <w:noProof/>
        </w:rPr>
      </w:pPr>
    </w:p>
    <w:p w14:paraId="024060AB" w14:textId="77777777" w:rsidR="00084BC5" w:rsidRPr="001A46C3" w:rsidRDefault="00084BC5" w:rsidP="00084BC5">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 xml:space="preserve">Buvo pranešimų apie didelį kryžminį jautrumą tarp </w:t>
      </w:r>
      <w:r w:rsidRPr="001A46C3">
        <w:rPr>
          <w:rFonts w:ascii="Times New Roman" w:hAnsi="Times New Roman"/>
        </w:rPr>
        <w:t>nervo ir raumens</w:t>
      </w:r>
      <w:r w:rsidRPr="001A46C3">
        <w:rPr>
          <w:rFonts w:ascii="Times New Roman" w:hAnsi="Times New Roman"/>
          <w:color w:val="0000FF"/>
        </w:rPr>
        <w:t xml:space="preserve"> </w:t>
      </w:r>
      <w:r w:rsidRPr="001A46C3">
        <w:rPr>
          <w:rFonts w:ascii="Times New Roman" w:hAnsi="Times New Roman"/>
          <w:color w:val="000000"/>
        </w:rPr>
        <w:t xml:space="preserve">jungties blokatorių. </w:t>
      </w:r>
      <w:r w:rsidRPr="001A46C3">
        <w:rPr>
          <w:rStyle w:val="tlid-translation"/>
          <w:rFonts w:ascii="Times New Roman" w:hAnsi="Times New Roman"/>
        </w:rPr>
        <w:t>Todėl, jei įmanoma, prieš vartojant rokuronio bromidą, padidėjęs jautrumas kitiems nervų ir raumens jungties blokatoriams turi būti pašalintas. Jautriems pacientams rokuronio bromidą reikia vartoti tik tuomet, kai yra būtina. Pacientus, kuriems yra padidėjęs jautrumas atliekant bendrą anesteziją, vėliau reikėtų ištirti padidėjusį jautrumą kitiems nervų ir raumens jungties blokatoriams.</w:t>
      </w:r>
    </w:p>
    <w:p w14:paraId="7AC93EAF" w14:textId="77777777" w:rsidR="00084BC5" w:rsidRPr="001A46C3" w:rsidRDefault="00084BC5" w:rsidP="00084BC5">
      <w:pPr>
        <w:spacing w:after="0" w:line="240" w:lineRule="auto"/>
        <w:rPr>
          <w:rFonts w:ascii="Times New Roman" w:hAnsi="Times New Roman"/>
          <w:color w:val="000000"/>
        </w:rPr>
      </w:pPr>
    </w:p>
    <w:p w14:paraId="1576B31E"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Rokuronis gali pagreitinti širdies ritmą.</w:t>
      </w:r>
    </w:p>
    <w:p w14:paraId="05C253E7"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rPr>
        <w:t>Apskritai po ilgalaikio nervo ir raumens</w:t>
      </w:r>
      <w:r w:rsidRPr="001A46C3">
        <w:rPr>
          <w:rFonts w:ascii="Times New Roman" w:hAnsi="Times New Roman"/>
          <w:color w:val="0000FF"/>
        </w:rPr>
        <w:t xml:space="preserve"> </w:t>
      </w:r>
      <w:r w:rsidRPr="001A46C3">
        <w:rPr>
          <w:rFonts w:ascii="Times New Roman" w:hAnsi="Times New Roman"/>
          <w:color w:val="000000"/>
        </w:rPr>
        <w:t xml:space="preserve">jungties blokatorių </w:t>
      </w:r>
      <w:r w:rsidRPr="001A46C3">
        <w:rPr>
          <w:rFonts w:ascii="Times New Roman" w:hAnsi="Times New Roman"/>
        </w:rPr>
        <w:t xml:space="preserve">vartojimo </w:t>
      </w:r>
      <w:r w:rsidRPr="001A46C3">
        <w:rPr>
          <w:rFonts w:ascii="Times New Roman" w:hAnsi="Times New Roman"/>
          <w:color w:val="000000"/>
        </w:rPr>
        <w:t xml:space="preserve">intensyviosios terapijos skyriuose pasireiškė užsitęsęs paralyžius ir (arba) griaučių raumenų silpnumas. Kad </w:t>
      </w:r>
      <w:r w:rsidRPr="001A46C3">
        <w:rPr>
          <w:rFonts w:ascii="Times New Roman" w:hAnsi="Times New Roman"/>
        </w:rPr>
        <w:t>nervo ir raumens jungties</w:t>
      </w:r>
      <w:r w:rsidRPr="001A46C3">
        <w:rPr>
          <w:rFonts w:ascii="Times New Roman" w:hAnsi="Times New Roman"/>
          <w:color w:val="000000"/>
        </w:rPr>
        <w:t xml:space="preserve"> blokada neužsitęstų ir (arba) preparato nebūtų perdozuota, vartojant </w:t>
      </w:r>
      <w:r w:rsidRPr="001A46C3">
        <w:rPr>
          <w:rFonts w:ascii="Times New Roman" w:hAnsi="Times New Roman"/>
        </w:rPr>
        <w:t>nervo ir raumens jungties</w:t>
      </w:r>
      <w:r w:rsidRPr="001A46C3">
        <w:rPr>
          <w:rFonts w:ascii="Times New Roman" w:hAnsi="Times New Roman"/>
          <w:color w:val="000000"/>
        </w:rPr>
        <w:t xml:space="preserve"> blokatorių reikia stebėti impulso perdavimą </w:t>
      </w:r>
      <w:r w:rsidRPr="001A46C3">
        <w:rPr>
          <w:rFonts w:ascii="Times New Roman" w:hAnsi="Times New Roman"/>
        </w:rPr>
        <w:t>nervo ir raumens</w:t>
      </w:r>
      <w:r w:rsidRPr="001A46C3">
        <w:rPr>
          <w:rFonts w:ascii="Times New Roman" w:hAnsi="Times New Roman"/>
          <w:color w:val="000000"/>
        </w:rPr>
        <w:t xml:space="preserve"> jungtyje. Be to, būtini tinkamas nuskausminimas ir sedacija. </w:t>
      </w:r>
      <w:r w:rsidRPr="001A46C3">
        <w:rPr>
          <w:rFonts w:ascii="Times New Roman" w:hAnsi="Times New Roman"/>
        </w:rPr>
        <w:t>Nervo ir raumens jungties</w:t>
      </w:r>
      <w:r w:rsidRPr="001A46C3">
        <w:rPr>
          <w:rFonts w:ascii="Times New Roman" w:hAnsi="Times New Roman"/>
          <w:color w:val="000000"/>
        </w:rPr>
        <w:t xml:space="preserve"> blokatorių dozę atsižvelgdamas į pacientui daromą poveikį nustatyti ir pacientą prižiūrėti turi patyręs gydytojas, išmanantis šių vaistinių preparatų veikimą ir impulsų </w:t>
      </w:r>
      <w:r w:rsidRPr="001A46C3">
        <w:rPr>
          <w:rFonts w:ascii="Times New Roman" w:hAnsi="Times New Roman"/>
        </w:rPr>
        <w:t>nervo ir raumens jungtyje</w:t>
      </w:r>
      <w:r w:rsidRPr="001A46C3">
        <w:rPr>
          <w:rFonts w:ascii="Times New Roman" w:hAnsi="Times New Roman"/>
          <w:color w:val="000000"/>
        </w:rPr>
        <w:t xml:space="preserve"> perdavimo stebėjimo techniką.</w:t>
      </w:r>
    </w:p>
    <w:p w14:paraId="0B197BC5" w14:textId="77777777" w:rsidR="00084BC5" w:rsidRPr="001A46C3" w:rsidRDefault="00084BC5" w:rsidP="00084BC5">
      <w:pPr>
        <w:spacing w:after="0" w:line="240" w:lineRule="auto"/>
        <w:rPr>
          <w:rFonts w:ascii="Times New Roman" w:hAnsi="Times New Roman"/>
          <w:color w:val="000000"/>
        </w:rPr>
      </w:pPr>
    </w:p>
    <w:p w14:paraId="6BADE68B"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color w:val="000000"/>
        </w:rPr>
        <w:t>Intensyvios terapijos skyriuose</w:t>
      </w:r>
      <w:r w:rsidRPr="001A46C3">
        <w:rPr>
          <w:rFonts w:ascii="Times New Roman" w:hAnsi="Times New Roman"/>
          <w:noProof/>
        </w:rPr>
        <w:t xml:space="preserve"> po ilgalaikio kitų nedepoliarizuojamųjų nervo ir raumens jungties</w:t>
      </w:r>
      <w:r w:rsidRPr="001A46C3">
        <w:rPr>
          <w:rFonts w:ascii="Times New Roman" w:hAnsi="Times New Roman"/>
          <w:noProof/>
          <w:color w:val="000000"/>
        </w:rPr>
        <w:t xml:space="preserve"> blokatorių vartojimo kartu su kortikosteroidais buvo reguliariai nustatoma miopatija. </w:t>
      </w:r>
      <w:r w:rsidRPr="001A46C3">
        <w:rPr>
          <w:rFonts w:ascii="Times New Roman" w:hAnsi="Times New Roman"/>
          <w:noProof/>
        </w:rPr>
        <w:t>Taigi pacientams, kurie vartoja nervo ir raumens jungties</w:t>
      </w:r>
      <w:r w:rsidRPr="001A46C3">
        <w:rPr>
          <w:rFonts w:ascii="Times New Roman" w:hAnsi="Times New Roman"/>
          <w:noProof/>
          <w:color w:val="000000"/>
        </w:rPr>
        <w:t xml:space="preserve"> blokatorių</w:t>
      </w:r>
      <w:r w:rsidRPr="001A46C3">
        <w:rPr>
          <w:rFonts w:ascii="Times New Roman" w:hAnsi="Times New Roman"/>
          <w:noProof/>
        </w:rPr>
        <w:t xml:space="preserve"> kartu su kortikosteroidais, nervo ir raumens jungties</w:t>
      </w:r>
      <w:r w:rsidRPr="001A46C3">
        <w:rPr>
          <w:rFonts w:ascii="Times New Roman" w:hAnsi="Times New Roman"/>
          <w:noProof/>
          <w:color w:val="000000"/>
        </w:rPr>
        <w:t xml:space="preserve"> blokatorių</w:t>
      </w:r>
      <w:r w:rsidRPr="001A46C3">
        <w:rPr>
          <w:rFonts w:ascii="Times New Roman" w:hAnsi="Times New Roman"/>
          <w:noProof/>
        </w:rPr>
        <w:t xml:space="preserve"> reikia vartoti kiek galima trumpiau.</w:t>
      </w:r>
    </w:p>
    <w:p w14:paraId="09724242" w14:textId="77777777" w:rsidR="00084BC5" w:rsidRPr="001A46C3" w:rsidRDefault="00084BC5" w:rsidP="00084BC5">
      <w:pPr>
        <w:spacing w:after="0" w:line="240" w:lineRule="auto"/>
        <w:rPr>
          <w:rFonts w:ascii="Times New Roman" w:hAnsi="Times New Roman"/>
          <w:noProof/>
        </w:rPr>
      </w:pPr>
    </w:p>
    <w:p w14:paraId="7F6496D8" w14:textId="77777777" w:rsidR="00084BC5" w:rsidRDefault="00084BC5" w:rsidP="001A46C3">
      <w:pPr>
        <w:pStyle w:val="Betarp"/>
      </w:pPr>
      <w:r w:rsidRPr="001A46C3">
        <w:t>Jeigu intubuojant vartojama suksametonio, rokuronio bromido vartojimą reikia atidėti iki tol, kol pacientui kliniškai išnyksta suksametonio sukeliama nervo ir raumens jungties</w:t>
      </w:r>
      <w:r w:rsidRPr="001A46C3">
        <w:rPr>
          <w:color w:val="000000"/>
        </w:rPr>
        <w:t xml:space="preserve"> blokada</w:t>
      </w:r>
      <w:r w:rsidRPr="001A46C3">
        <w:t>.</w:t>
      </w:r>
    </w:p>
    <w:p w14:paraId="0FD6FC85" w14:textId="77777777" w:rsidR="000C2C48" w:rsidRPr="001A46C3" w:rsidRDefault="000C2C48" w:rsidP="001A46C3">
      <w:pPr>
        <w:pStyle w:val="Betarp"/>
        <w:rPr>
          <w:color w:val="000000"/>
        </w:rPr>
      </w:pPr>
    </w:p>
    <w:p w14:paraId="50FBD780" w14:textId="0CC2410A" w:rsidR="00084BC5" w:rsidRPr="001A46C3" w:rsidRDefault="00084BC5" w:rsidP="001A46C3">
      <w:pPr>
        <w:pStyle w:val="Betarp"/>
        <w:rPr>
          <w:rFonts w:eastAsia="Calibri"/>
        </w:rPr>
      </w:pPr>
      <w:r w:rsidRPr="001A46C3">
        <w:rPr>
          <w:rStyle w:val="tlid-translation"/>
        </w:rPr>
        <w:t>Kadangi rokuronio bromidas visada vartojamas kartu su kitais vaistiniais preparatais ir dėl piktybinės ligos rizikos anestezijos metu, net jei nėra žinomų sukeliančių veiksnių, prieš anestezijos pradžią gydytojas privalo žinoti apie piktybinės hipertermijos ankstyvus simptomus, patvirtintą diagnozę bei gydymą. Tyrimai su gyvūnais parodė, kad rokuronio bromidas nėra piktybinę hipertermiją sukeliantis veiksnys. V</w:t>
      </w:r>
      <w:r w:rsidRPr="001A46C3">
        <w:t>aistinio preparato poregistracinio stebėjimo metu b</w:t>
      </w:r>
      <w:r w:rsidRPr="001A46C3">
        <w:rPr>
          <w:rStyle w:val="tlid-translation"/>
        </w:rPr>
        <w:t>uvo pastebėta piktybinės hipertermijos retų atvejų su rokuronio bromidu; tačiau priežastinis ryšys nebuvo įrodytas.</w:t>
      </w:r>
    </w:p>
    <w:p w14:paraId="68872D3A" w14:textId="77777777" w:rsidR="00084BC5" w:rsidRPr="001A46C3" w:rsidRDefault="00084BC5" w:rsidP="00084BC5">
      <w:pPr>
        <w:spacing w:after="0" w:line="240" w:lineRule="auto"/>
        <w:rPr>
          <w:rFonts w:ascii="Times New Roman" w:eastAsia="Calibri" w:hAnsi="Times New Roman"/>
        </w:rPr>
      </w:pPr>
    </w:p>
    <w:p w14:paraId="24DF0135" w14:textId="1345D1E9" w:rsidR="00084BC5" w:rsidRPr="001A46C3" w:rsidRDefault="00084BC5" w:rsidP="00084BC5">
      <w:pPr>
        <w:spacing w:after="0" w:line="240" w:lineRule="auto"/>
        <w:rPr>
          <w:rFonts w:ascii="Times New Roman" w:hAnsi="Times New Roman"/>
          <w:b/>
          <w:color w:val="000000"/>
        </w:rPr>
      </w:pPr>
      <w:r w:rsidRPr="001A46C3">
        <w:rPr>
          <w:rFonts w:ascii="Times New Roman" w:hAnsi="Times New Roman"/>
          <w:i/>
          <w:color w:val="000000"/>
          <w:u w:val="single"/>
        </w:rPr>
        <w:t>Rokuronio bromido farmakokinetiką ir (ar) farmakodinamiką gali veikti toliau išvardytos būklės</w:t>
      </w:r>
      <w:r w:rsidR="00F0282B">
        <w:rPr>
          <w:rFonts w:ascii="Times New Roman" w:hAnsi="Times New Roman"/>
          <w:b/>
          <w:color w:val="000000"/>
        </w:rPr>
        <w:t>:</w:t>
      </w:r>
    </w:p>
    <w:p w14:paraId="1A3E20C1"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Kepenų ir (arba) tulžies takų liga ir inkstų nepakankamumas</w:t>
      </w:r>
    </w:p>
    <w:p w14:paraId="5C7B3F10"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Kadangi rokuronis išsiskiria su šlapimu ir tulžimi, pacientai, kurie serga kliniškai reikšmingomis kepenų ir (arba) tulžies takų ligomis ir (arba) kuriems diagnozuotas inkstų nepakankamumas, jo vartoti turi atsargiai. Pastebėta, kad šias pacientų grupes 0,6 mg/kg rokuronio bromido dozė veikia </w:t>
      </w:r>
      <w:r w:rsidRPr="001A46C3">
        <w:rPr>
          <w:rFonts w:ascii="Times New Roman" w:hAnsi="Times New Roman"/>
        </w:rPr>
        <w:t>ilgiau</w:t>
      </w:r>
      <w:r w:rsidRPr="001A46C3">
        <w:rPr>
          <w:rFonts w:ascii="Times New Roman" w:hAnsi="Times New Roman"/>
          <w:color w:val="000000"/>
        </w:rPr>
        <w:t>.</w:t>
      </w:r>
    </w:p>
    <w:p w14:paraId="7F2F366E" w14:textId="77777777" w:rsidR="00084BC5" w:rsidRPr="001A46C3" w:rsidRDefault="00084BC5" w:rsidP="00084BC5">
      <w:pPr>
        <w:spacing w:after="0" w:line="240" w:lineRule="auto"/>
        <w:rPr>
          <w:rFonts w:ascii="Times New Roman" w:hAnsi="Times New Roman"/>
          <w:color w:val="000000"/>
        </w:rPr>
      </w:pPr>
    </w:p>
    <w:p w14:paraId="51481032"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Cirkuliacijos laiko pailgėjimas</w:t>
      </w:r>
    </w:p>
    <w:p w14:paraId="54A24047"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Būklės, susijusios su vaistinio preparato cirkuliacijos laiko pailgėjimu, pvz., širdies ir kraujagyslių liga, vyresnis amžius ir pasiskirstymo tūrį didinantis patinimas, gali lemti lėtesnę veikimo pradžią. Sumažėjus plazmos klirensui, veikimo trukmė irgi gali pailgėti.</w:t>
      </w:r>
    </w:p>
    <w:p w14:paraId="6F88D622" w14:textId="77777777" w:rsidR="00084BC5" w:rsidRPr="001A46C3" w:rsidRDefault="00084BC5" w:rsidP="00084BC5">
      <w:pPr>
        <w:spacing w:after="0" w:line="240" w:lineRule="auto"/>
        <w:rPr>
          <w:rFonts w:ascii="Times New Roman" w:hAnsi="Times New Roman"/>
          <w:color w:val="000000"/>
        </w:rPr>
      </w:pPr>
    </w:p>
    <w:p w14:paraId="6F8BB73B"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Nervų ir raumenų liga</w:t>
      </w:r>
    </w:p>
    <w:p w14:paraId="5E014D64" w14:textId="789290BD"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Ligoniai, sergantys raumenų ir nervų liga, ar poliomielitu persirgę pacientai rokuronio bromido, kaip ir kitų </w:t>
      </w:r>
      <w:r w:rsidRPr="001A46C3">
        <w:rPr>
          <w:rFonts w:ascii="Times New Roman" w:hAnsi="Times New Roman"/>
        </w:rPr>
        <w:t>nervo ir raumens jungties</w:t>
      </w:r>
      <w:r w:rsidRPr="001A46C3">
        <w:rPr>
          <w:rFonts w:ascii="Times New Roman" w:hAnsi="Times New Roman"/>
          <w:color w:val="000000"/>
        </w:rPr>
        <w:t xml:space="preserve"> blokatorių, turi vartoti labai atsargiai, nes jų reakcija į tokius cvaistinius preparatus gali būti labai pakitusi. Šio pokyčio dydis ir </w:t>
      </w:r>
      <w:r w:rsidRPr="001A46C3">
        <w:rPr>
          <w:rFonts w:ascii="Times New Roman" w:hAnsi="Times New Roman"/>
        </w:rPr>
        <w:t xml:space="preserve">pobūdis </w:t>
      </w:r>
      <w:r w:rsidRPr="001A46C3">
        <w:rPr>
          <w:rFonts w:ascii="Times New Roman" w:hAnsi="Times New Roman"/>
          <w:color w:val="000000"/>
        </w:rPr>
        <w:t xml:space="preserve">gali labai skirtis. Pacientams, sergantiems </w:t>
      </w:r>
      <w:r w:rsidRPr="001A46C3">
        <w:rPr>
          <w:rFonts w:ascii="Times New Roman" w:hAnsi="Times New Roman"/>
        </w:rPr>
        <w:t>generalizuota miastenija (</w:t>
      </w:r>
      <w:r w:rsidRPr="001A46C3">
        <w:rPr>
          <w:rFonts w:ascii="Times New Roman" w:hAnsi="Times New Roman"/>
          <w:i/>
        </w:rPr>
        <w:t>myasthenia gravis</w:t>
      </w:r>
      <w:r w:rsidRPr="001A46C3">
        <w:rPr>
          <w:rFonts w:ascii="Times New Roman" w:hAnsi="Times New Roman"/>
        </w:rPr>
        <w:t>)</w:t>
      </w:r>
      <w:r w:rsidRPr="001A46C3">
        <w:rPr>
          <w:rFonts w:ascii="Times New Roman" w:hAnsi="Times New Roman"/>
          <w:color w:val="000000"/>
        </w:rPr>
        <w:t xml:space="preserve"> ar Itono-Lamberto (</w:t>
      </w:r>
      <w:r w:rsidRPr="001A46C3">
        <w:rPr>
          <w:rFonts w:ascii="Times New Roman" w:hAnsi="Times New Roman"/>
          <w:i/>
          <w:color w:val="000000"/>
        </w:rPr>
        <w:t>Eaton- Lambert</w:t>
      </w:r>
      <w:r w:rsidRPr="001A46C3">
        <w:rPr>
          <w:rFonts w:ascii="Times New Roman" w:hAnsi="Times New Roman"/>
          <w:color w:val="000000"/>
        </w:rPr>
        <w:t>) sindromu, maža rokuronio bromido dozė gali daryti labai stiprų poveikį, taigi rokuronio bromido dozę reikia nustatyti atsižvelgiant į organizmo reakciją.</w:t>
      </w:r>
    </w:p>
    <w:p w14:paraId="7302D203" w14:textId="77777777" w:rsidR="00084BC5" w:rsidRPr="001A46C3" w:rsidRDefault="00084BC5" w:rsidP="00084BC5">
      <w:pPr>
        <w:spacing w:after="0" w:line="240" w:lineRule="auto"/>
        <w:rPr>
          <w:rFonts w:ascii="Times New Roman" w:hAnsi="Times New Roman"/>
          <w:color w:val="000000"/>
        </w:rPr>
      </w:pPr>
    </w:p>
    <w:p w14:paraId="4E3FB161"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Hipotermija</w:t>
      </w:r>
    </w:p>
    <w:p w14:paraId="7C84AC7A"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Operuojant hipotermijos sąlygomis, rokuronio bromido sukeliama </w:t>
      </w:r>
      <w:r w:rsidRPr="001A46C3">
        <w:rPr>
          <w:rFonts w:ascii="Times New Roman" w:hAnsi="Times New Roman"/>
        </w:rPr>
        <w:t>nervo ir raumens jungties</w:t>
      </w:r>
      <w:r w:rsidRPr="001A46C3">
        <w:rPr>
          <w:rFonts w:ascii="Times New Roman" w:hAnsi="Times New Roman"/>
          <w:color w:val="000000"/>
        </w:rPr>
        <w:t xml:space="preserve"> blokada būna stipresnė ir ilgesnė.</w:t>
      </w:r>
    </w:p>
    <w:p w14:paraId="08D9C726" w14:textId="77777777" w:rsidR="00084BC5" w:rsidRPr="001A46C3" w:rsidRDefault="00084BC5" w:rsidP="00084BC5">
      <w:pPr>
        <w:spacing w:after="0" w:line="240" w:lineRule="auto"/>
        <w:rPr>
          <w:rFonts w:ascii="Times New Roman" w:hAnsi="Times New Roman"/>
          <w:color w:val="000000"/>
        </w:rPr>
      </w:pPr>
    </w:p>
    <w:p w14:paraId="25B9B5FA"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Nutukimas</w:t>
      </w:r>
    </w:p>
    <w:p w14:paraId="608701FF"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Vartojant pagal faktinį kūno svorį apskaičiuotą rokuronio bromido, kaip ir kitų </w:t>
      </w:r>
      <w:r w:rsidRPr="001A46C3">
        <w:rPr>
          <w:rFonts w:ascii="Times New Roman" w:hAnsi="Times New Roman"/>
        </w:rPr>
        <w:t xml:space="preserve">nervo ir raumens </w:t>
      </w:r>
      <w:r w:rsidRPr="001A46C3">
        <w:rPr>
          <w:rFonts w:ascii="Times New Roman" w:hAnsi="Times New Roman"/>
          <w:color w:val="000000"/>
        </w:rPr>
        <w:t>jungties blokatorių, dozę, vaistinio preparato poveikis nutukusiems pacientams ir spontaninis poveikio išnykimas gali pailgėti.</w:t>
      </w:r>
    </w:p>
    <w:p w14:paraId="36648D19" w14:textId="77777777" w:rsidR="00084BC5" w:rsidRPr="001A46C3" w:rsidRDefault="00084BC5" w:rsidP="00084BC5">
      <w:pPr>
        <w:spacing w:after="0" w:line="240" w:lineRule="auto"/>
        <w:rPr>
          <w:rFonts w:ascii="Times New Roman" w:hAnsi="Times New Roman"/>
          <w:color w:val="000000"/>
        </w:rPr>
      </w:pPr>
    </w:p>
    <w:p w14:paraId="4A85BC6B" w14:textId="77777777" w:rsidR="00084BC5" w:rsidRPr="001A46C3" w:rsidRDefault="00084BC5" w:rsidP="00084BC5">
      <w:pPr>
        <w:spacing w:after="0" w:line="240" w:lineRule="auto"/>
        <w:rPr>
          <w:rFonts w:ascii="Times New Roman" w:hAnsi="Times New Roman"/>
          <w:color w:val="000000"/>
          <w:u w:val="single"/>
        </w:rPr>
      </w:pPr>
      <w:r w:rsidRPr="001A46C3">
        <w:rPr>
          <w:rFonts w:ascii="Times New Roman" w:hAnsi="Times New Roman"/>
          <w:color w:val="000000"/>
          <w:u w:val="single"/>
        </w:rPr>
        <w:t>Nudegimai</w:t>
      </w:r>
    </w:p>
    <w:p w14:paraId="079A2187"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 xml:space="preserve">Žinoma, kad nudegę žmonės tampa atsparesni nedepoliarizuojamųjų </w:t>
      </w:r>
      <w:r w:rsidRPr="001A46C3">
        <w:rPr>
          <w:rFonts w:ascii="Times New Roman" w:hAnsi="Times New Roman"/>
        </w:rPr>
        <w:t>nervo ir raumens jungties</w:t>
      </w:r>
      <w:r w:rsidRPr="001A46C3">
        <w:rPr>
          <w:rFonts w:ascii="Times New Roman" w:hAnsi="Times New Roman"/>
          <w:color w:val="000000"/>
        </w:rPr>
        <w:t xml:space="preserve"> blokatorių poveikiui. Rokuronio bromido dozę rekomenduojama nustatyti atsižvelgiant į organizmo reakciją.</w:t>
      </w:r>
    </w:p>
    <w:p w14:paraId="3F04E48D" w14:textId="77777777" w:rsidR="00084BC5" w:rsidRPr="001A46C3" w:rsidRDefault="00084BC5" w:rsidP="00084BC5">
      <w:pPr>
        <w:spacing w:after="0" w:line="240" w:lineRule="auto"/>
        <w:rPr>
          <w:rFonts w:ascii="Times New Roman" w:hAnsi="Times New Roman"/>
          <w:color w:val="000000"/>
        </w:rPr>
      </w:pPr>
    </w:p>
    <w:p w14:paraId="39C0CB04" w14:textId="29C78C3C" w:rsidR="00084BC5" w:rsidRPr="00CB76B5" w:rsidRDefault="00084BC5" w:rsidP="00084BC5">
      <w:pPr>
        <w:spacing w:after="0" w:line="240" w:lineRule="auto"/>
        <w:rPr>
          <w:rFonts w:ascii="Times New Roman" w:hAnsi="Times New Roman"/>
          <w:i/>
          <w:iCs/>
          <w:color w:val="000000"/>
          <w:u w:val="single"/>
        </w:rPr>
      </w:pPr>
      <w:r w:rsidRPr="00CB76B5">
        <w:rPr>
          <w:rFonts w:ascii="Times New Roman" w:hAnsi="Times New Roman"/>
          <w:i/>
          <w:iCs/>
          <w:color w:val="000000"/>
          <w:u w:val="single"/>
        </w:rPr>
        <w:t>Būklės, galinčios sustiprinti rokuronio bromido poveikį</w:t>
      </w:r>
      <w:r w:rsidR="00F0282B" w:rsidRPr="00CB76B5">
        <w:rPr>
          <w:rFonts w:ascii="Times New Roman" w:hAnsi="Times New Roman"/>
          <w:i/>
          <w:iCs/>
          <w:color w:val="000000"/>
          <w:u w:val="single"/>
        </w:rPr>
        <w:t>:</w:t>
      </w:r>
    </w:p>
    <w:p w14:paraId="34393178"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Hipok</w:t>
      </w:r>
      <w:r w:rsidRPr="001A46C3">
        <w:rPr>
          <w:rFonts w:ascii="Times New Roman" w:hAnsi="Times New Roman"/>
        </w:rPr>
        <w:t>ale</w:t>
      </w:r>
      <w:r w:rsidRPr="001A46C3">
        <w:rPr>
          <w:rFonts w:ascii="Times New Roman" w:hAnsi="Times New Roman"/>
          <w:color w:val="000000"/>
        </w:rPr>
        <w:t>mija (pvz., po sunkaus vėmimo, viduriavimo ir gydymo diuretikais), hipermag</w:t>
      </w:r>
      <w:r w:rsidRPr="001A46C3">
        <w:rPr>
          <w:rFonts w:ascii="Times New Roman" w:hAnsi="Times New Roman"/>
        </w:rPr>
        <w:t>neze</w:t>
      </w:r>
      <w:r w:rsidRPr="001A46C3">
        <w:rPr>
          <w:rFonts w:ascii="Times New Roman" w:hAnsi="Times New Roman"/>
          <w:color w:val="000000"/>
        </w:rPr>
        <w:t xml:space="preserve">mija, hipokalcemija (po </w:t>
      </w:r>
      <w:r w:rsidRPr="001A46C3">
        <w:rPr>
          <w:rFonts w:ascii="Times New Roman" w:hAnsi="Times New Roman"/>
        </w:rPr>
        <w:t>didel</w:t>
      </w:r>
      <w:r w:rsidRPr="001A46C3">
        <w:rPr>
          <w:rFonts w:ascii="Times New Roman" w:hAnsi="Times New Roman"/>
          <w:color w:val="000000"/>
        </w:rPr>
        <w:t>io kraujo perpylimo), hipoproteinemija, dehidratacija, acidozė, hiperkapnija, kacheksija.</w:t>
      </w:r>
    </w:p>
    <w:p w14:paraId="112B9A58"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Todėl, jeigu galima, reikia koreguoti sunkų elektrolitų pusiausvyros sutrikimą, pakitusį kraujo pH ar dehidrataciją.</w:t>
      </w:r>
    </w:p>
    <w:p w14:paraId="50CCDBF6" w14:textId="77777777" w:rsidR="00084BC5" w:rsidRPr="001A46C3" w:rsidRDefault="00084BC5" w:rsidP="00084BC5">
      <w:pPr>
        <w:spacing w:after="0" w:line="240" w:lineRule="auto"/>
        <w:rPr>
          <w:rFonts w:ascii="Times New Roman" w:hAnsi="Times New Roman"/>
          <w:color w:val="000000"/>
        </w:rPr>
      </w:pPr>
    </w:p>
    <w:p w14:paraId="5E1F5CD5"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color w:val="000000"/>
        </w:rPr>
        <w:t>Šio vaistinio preparato viename mililitre yra mažiau kaip 1 mmol (23 mg) natrio, t.y. jis beveik neturi reikšmės.</w:t>
      </w:r>
    </w:p>
    <w:p w14:paraId="743949DE" w14:textId="77777777" w:rsidR="00084BC5" w:rsidRPr="001A46C3" w:rsidRDefault="00084BC5" w:rsidP="00084BC5">
      <w:pPr>
        <w:spacing w:after="0" w:line="240" w:lineRule="auto"/>
        <w:rPr>
          <w:rFonts w:ascii="Times New Roman" w:hAnsi="Times New Roman"/>
          <w:noProof/>
          <w:color w:val="000000"/>
        </w:rPr>
      </w:pPr>
    </w:p>
    <w:p w14:paraId="54D3B877"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4.5</w:t>
      </w:r>
      <w:r w:rsidRPr="001A46C3">
        <w:rPr>
          <w:rFonts w:ascii="Times New Roman" w:hAnsi="Times New Roman"/>
          <w:b/>
        </w:rPr>
        <w:tab/>
        <w:t>Sąveika su kitais vaistiniais preparatais ir kitokia sąveika</w:t>
      </w:r>
    </w:p>
    <w:p w14:paraId="59589FF2" w14:textId="77777777" w:rsidR="00084BC5" w:rsidRPr="001A46C3" w:rsidRDefault="00084BC5" w:rsidP="00084BC5">
      <w:pPr>
        <w:spacing w:after="0" w:line="240" w:lineRule="auto"/>
        <w:rPr>
          <w:rFonts w:ascii="Times New Roman" w:hAnsi="Times New Roman"/>
        </w:rPr>
      </w:pPr>
    </w:p>
    <w:p w14:paraId="37FCE447"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Toliau išvardyti vaistiniai preparatai turėjo įtakos nedepoliarizuojamųjų </w:t>
      </w:r>
      <w:r w:rsidRPr="001A46C3">
        <w:rPr>
          <w:rFonts w:ascii="Times New Roman" w:hAnsi="Times New Roman"/>
        </w:rPr>
        <w:t>nervo ir raumens jungties</w:t>
      </w:r>
      <w:r w:rsidRPr="001A46C3">
        <w:rPr>
          <w:rFonts w:ascii="Times New Roman" w:hAnsi="Times New Roman"/>
          <w:color w:val="000000"/>
        </w:rPr>
        <w:t xml:space="preserve"> blokatorių poveikio stiprumui ir (ar) trukmei.</w:t>
      </w:r>
    </w:p>
    <w:p w14:paraId="7BCE37B4" w14:textId="77777777" w:rsidR="00084BC5" w:rsidRPr="001A46C3" w:rsidRDefault="00084BC5" w:rsidP="00084BC5">
      <w:pPr>
        <w:widowControl w:val="0"/>
        <w:spacing w:after="0" w:line="240" w:lineRule="auto"/>
        <w:rPr>
          <w:rFonts w:ascii="Times New Roman" w:hAnsi="Times New Roman"/>
          <w:b/>
          <w:color w:val="000000"/>
        </w:rPr>
      </w:pPr>
    </w:p>
    <w:p w14:paraId="313BF245" w14:textId="77777777" w:rsidR="00084BC5" w:rsidRPr="001A46C3" w:rsidRDefault="00084BC5" w:rsidP="00084BC5">
      <w:pPr>
        <w:widowControl w:val="0"/>
        <w:spacing w:after="0" w:line="240" w:lineRule="auto"/>
        <w:outlineLvl w:val="0"/>
        <w:rPr>
          <w:rFonts w:ascii="Times New Roman" w:hAnsi="Times New Roman"/>
          <w:bCs/>
          <w:i/>
          <w:color w:val="000000"/>
          <w:u w:val="single"/>
        </w:rPr>
      </w:pPr>
      <w:r w:rsidRPr="001A46C3">
        <w:rPr>
          <w:rFonts w:ascii="Times New Roman" w:hAnsi="Times New Roman"/>
          <w:bCs/>
          <w:i/>
          <w:color w:val="000000"/>
          <w:u w:val="single"/>
        </w:rPr>
        <w:t>Kitų vaistinių preparatų poveikis rokuronio bromidui</w:t>
      </w:r>
    </w:p>
    <w:p w14:paraId="63CA20E6" w14:textId="77777777" w:rsidR="00084BC5" w:rsidRPr="001A46C3" w:rsidRDefault="00084BC5" w:rsidP="00084BC5">
      <w:pPr>
        <w:widowControl w:val="0"/>
        <w:spacing w:after="0" w:line="240" w:lineRule="auto"/>
        <w:rPr>
          <w:rFonts w:ascii="Times New Roman" w:hAnsi="Times New Roman"/>
          <w:bCs/>
          <w:color w:val="000000"/>
          <w:u w:val="single"/>
        </w:rPr>
      </w:pPr>
    </w:p>
    <w:p w14:paraId="5C5CFD9B" w14:textId="77777777" w:rsidR="00084BC5" w:rsidRPr="001A46C3" w:rsidRDefault="00084BC5" w:rsidP="00084BC5">
      <w:pPr>
        <w:widowControl w:val="0"/>
        <w:spacing w:after="0" w:line="240" w:lineRule="auto"/>
        <w:outlineLvl w:val="0"/>
        <w:rPr>
          <w:rFonts w:ascii="Times New Roman" w:hAnsi="Times New Roman"/>
          <w:bCs/>
          <w:color w:val="000000"/>
          <w:u w:val="single"/>
        </w:rPr>
      </w:pPr>
      <w:r w:rsidRPr="001A46C3">
        <w:rPr>
          <w:rFonts w:ascii="Times New Roman" w:hAnsi="Times New Roman"/>
          <w:bCs/>
          <w:color w:val="000000"/>
          <w:u w:val="single"/>
        </w:rPr>
        <w:t>Poveikis sustiprėjo</w:t>
      </w:r>
    </w:p>
    <w:p w14:paraId="767A0C48" w14:textId="77777777" w:rsidR="00084BC5" w:rsidRPr="001A46C3" w:rsidRDefault="00084BC5" w:rsidP="00F0282B">
      <w:pPr>
        <w:widowControl w:val="0"/>
        <w:numPr>
          <w:ilvl w:val="0"/>
          <w:numId w:val="2"/>
        </w:numPr>
        <w:spacing w:after="0" w:line="240" w:lineRule="auto"/>
        <w:ind w:left="567" w:hanging="567"/>
        <w:rPr>
          <w:rFonts w:ascii="Times New Roman" w:hAnsi="Times New Roman"/>
          <w:color w:val="000000"/>
        </w:rPr>
      </w:pPr>
      <w:r w:rsidRPr="001A46C3">
        <w:rPr>
          <w:rFonts w:ascii="Times New Roman" w:hAnsi="Times New Roman"/>
          <w:color w:val="000000"/>
        </w:rPr>
        <w:t>Halogeninti inhaliuojamieji anestetikai sustiprina rokuronio bromido sukeliamą nervo ir raumens jungties blokadą. Poveikis pastebimas tik vartojant palaikomąją dozę (žr. 4.2 skyrių). Gali būti nuslopinamas ir anticholinesterazės inhibitorių sukeliamas laidumo atsinaujinimas.</w:t>
      </w:r>
    </w:p>
    <w:p w14:paraId="4336125A" w14:textId="77777777" w:rsidR="00084BC5" w:rsidRPr="001A46C3" w:rsidRDefault="00084BC5" w:rsidP="00CB76B5">
      <w:pPr>
        <w:widowControl w:val="0"/>
        <w:numPr>
          <w:ilvl w:val="0"/>
          <w:numId w:val="2"/>
        </w:numPr>
        <w:spacing w:after="0" w:line="240" w:lineRule="auto"/>
        <w:ind w:left="567" w:hanging="567"/>
        <w:rPr>
          <w:rStyle w:val="tlid-translation"/>
          <w:rFonts w:ascii="Times New Roman" w:eastAsiaTheme="minorHAnsi" w:hAnsi="Times New Roman"/>
          <w:lang w:eastAsia="en-US"/>
        </w:rPr>
      </w:pPr>
      <w:r w:rsidRPr="001A46C3">
        <w:rPr>
          <w:rStyle w:val="tlid-translation"/>
          <w:rFonts w:ascii="Times New Roman" w:hAnsi="Times New Roman"/>
        </w:rPr>
        <w:t>Vartojant dideles dozes tiopentalio, metoheksitalio, ketamino, fentanilio, gamahidroksibutirato, etomidato ir propofolio.</w:t>
      </w:r>
    </w:p>
    <w:p w14:paraId="0C6AEBA1" w14:textId="77777777" w:rsidR="00084BC5" w:rsidRPr="001A46C3" w:rsidRDefault="00084BC5" w:rsidP="00CB76B5">
      <w:pPr>
        <w:widowControl w:val="0"/>
        <w:numPr>
          <w:ilvl w:val="0"/>
          <w:numId w:val="2"/>
        </w:numPr>
        <w:spacing w:after="0" w:line="240" w:lineRule="auto"/>
        <w:ind w:left="567" w:hanging="567"/>
        <w:rPr>
          <w:rFonts w:ascii="Times New Roman" w:eastAsiaTheme="minorHAnsi" w:hAnsi="Times New Roman"/>
          <w:color w:val="000000"/>
          <w:lang w:eastAsia="en-US"/>
        </w:rPr>
      </w:pPr>
      <w:r w:rsidRPr="001A46C3">
        <w:rPr>
          <w:rStyle w:val="tlid-translation"/>
          <w:rFonts w:ascii="Times New Roman" w:hAnsi="Times New Roman"/>
        </w:rPr>
        <w:t xml:space="preserve">Vartojant kitus </w:t>
      </w:r>
      <w:r w:rsidRPr="001A46C3">
        <w:rPr>
          <w:rFonts w:ascii="Times New Roman" w:hAnsi="Times New Roman"/>
          <w:bCs/>
          <w:color w:val="000000"/>
        </w:rPr>
        <w:t>nedepoliarizuojamus nervo ir raumens jungties blokatorius.</w:t>
      </w:r>
    </w:p>
    <w:p w14:paraId="7CDE264C" w14:textId="77777777" w:rsidR="00084BC5" w:rsidRPr="001A46C3" w:rsidRDefault="00084BC5" w:rsidP="00CB76B5">
      <w:pPr>
        <w:widowControl w:val="0"/>
        <w:numPr>
          <w:ilvl w:val="0"/>
          <w:numId w:val="2"/>
        </w:numPr>
        <w:spacing w:after="0" w:line="240" w:lineRule="auto"/>
        <w:ind w:left="567" w:hanging="567"/>
        <w:rPr>
          <w:rFonts w:ascii="Times New Roman" w:hAnsi="Times New Roman"/>
          <w:color w:val="000000"/>
        </w:rPr>
      </w:pPr>
      <w:r w:rsidRPr="001A46C3">
        <w:rPr>
          <w:rFonts w:ascii="Times New Roman" w:hAnsi="Times New Roman"/>
        </w:rPr>
        <w:t>Po intubacijos, kurios metu vartojama suksametonio</w:t>
      </w:r>
      <w:r w:rsidRPr="001A46C3">
        <w:rPr>
          <w:rFonts w:ascii="Times New Roman" w:hAnsi="Times New Roman"/>
          <w:color w:val="000000"/>
        </w:rPr>
        <w:t xml:space="preserve"> (žr. 4.4 skyrių).</w:t>
      </w:r>
    </w:p>
    <w:p w14:paraId="71703541" w14:textId="77777777" w:rsidR="00084BC5" w:rsidRPr="001A46C3" w:rsidRDefault="00084BC5" w:rsidP="00CB76B5">
      <w:pPr>
        <w:widowControl w:val="0"/>
        <w:numPr>
          <w:ilvl w:val="0"/>
          <w:numId w:val="2"/>
        </w:numPr>
        <w:spacing w:after="0" w:line="240" w:lineRule="auto"/>
        <w:ind w:left="567" w:hanging="567"/>
        <w:rPr>
          <w:rFonts w:ascii="Times New Roman" w:hAnsi="Times New Roman"/>
          <w:color w:val="000000"/>
        </w:rPr>
      </w:pPr>
      <w:r w:rsidRPr="001A46C3">
        <w:rPr>
          <w:rFonts w:ascii="Times New Roman" w:hAnsi="Times New Roman"/>
          <w:color w:val="000000"/>
        </w:rPr>
        <w:t>Intensyvios priežiūros skyriuje rokuronio bromido ilgą laiką vartojant kartu su kortikosteroidais, gali būti ilgiau blokuojama nervo ir raumens jungtis ar pasireikšti miopatija (žr. 4.4 ir 4.8 skyrius).</w:t>
      </w:r>
    </w:p>
    <w:p w14:paraId="78B8045B" w14:textId="77777777" w:rsidR="00084BC5" w:rsidRPr="001A46C3" w:rsidRDefault="00084BC5" w:rsidP="00084BC5">
      <w:pPr>
        <w:widowControl w:val="0"/>
        <w:spacing w:after="0" w:line="240" w:lineRule="auto"/>
        <w:rPr>
          <w:rFonts w:ascii="Times New Roman" w:hAnsi="Times New Roman"/>
          <w:color w:val="000000"/>
          <w:u w:val="single"/>
        </w:rPr>
      </w:pPr>
    </w:p>
    <w:p w14:paraId="468C201A" w14:textId="77777777" w:rsidR="00084BC5" w:rsidRPr="001A46C3" w:rsidRDefault="00084BC5" w:rsidP="00084BC5">
      <w:pPr>
        <w:widowControl w:val="0"/>
        <w:spacing w:after="0" w:line="240" w:lineRule="auto"/>
        <w:outlineLvl w:val="0"/>
        <w:rPr>
          <w:rFonts w:ascii="Times New Roman" w:hAnsi="Times New Roman"/>
          <w:color w:val="000000"/>
        </w:rPr>
      </w:pPr>
      <w:r w:rsidRPr="001A46C3">
        <w:rPr>
          <w:rFonts w:ascii="Times New Roman" w:hAnsi="Times New Roman"/>
          <w:color w:val="000000"/>
        </w:rPr>
        <w:t>Kiti vaistiniai preparatai</w:t>
      </w:r>
    </w:p>
    <w:p w14:paraId="08B867D4" w14:textId="77777777" w:rsidR="00084BC5" w:rsidRPr="001A46C3" w:rsidRDefault="00084BC5" w:rsidP="00F0282B">
      <w:pPr>
        <w:widowControl w:val="0"/>
        <w:numPr>
          <w:ilvl w:val="0"/>
          <w:numId w:val="2"/>
        </w:numPr>
        <w:spacing w:after="0" w:line="240" w:lineRule="auto"/>
        <w:ind w:left="567" w:hanging="567"/>
        <w:rPr>
          <w:rFonts w:ascii="Times New Roman" w:hAnsi="Times New Roman"/>
          <w:color w:val="000000"/>
        </w:rPr>
      </w:pPr>
      <w:r w:rsidRPr="001A46C3">
        <w:rPr>
          <w:rFonts w:ascii="Times New Roman" w:hAnsi="Times New Roman"/>
          <w:color w:val="000000"/>
        </w:rPr>
        <w:t>Antibiotikai: aminoglikozidas, linkozamidas, polipeptidiniai antibiotikai, acilaminopenicilino grupės antibiotikai, tetraciklinai, didelės dozės metronidazolo.</w:t>
      </w:r>
    </w:p>
    <w:p w14:paraId="2573F673" w14:textId="77777777" w:rsidR="00084BC5" w:rsidRPr="001A46C3" w:rsidRDefault="00084BC5" w:rsidP="00CB76B5">
      <w:pPr>
        <w:widowControl w:val="0"/>
        <w:numPr>
          <w:ilvl w:val="0"/>
          <w:numId w:val="2"/>
        </w:numPr>
        <w:spacing w:after="0" w:line="240" w:lineRule="auto"/>
        <w:ind w:left="567" w:hanging="567"/>
        <w:rPr>
          <w:rFonts w:ascii="Times New Roman" w:hAnsi="Times New Roman"/>
          <w:color w:val="000000"/>
        </w:rPr>
      </w:pPr>
      <w:r w:rsidRPr="001A46C3">
        <w:rPr>
          <w:rFonts w:ascii="Times New Roman" w:hAnsi="Times New Roman"/>
          <w:color w:val="000000"/>
        </w:rPr>
        <w:t>Diuretikai, tiaminas, MAO inhibitoriai, chinidinas ir jo izomeras chininas, protaminas, adrenoreceptorių blokatoriai, magnio druskos, kalcio kanalų blokatoriai, ličio druskos, vietiniai anestetikai (į veną vartojamas lidokainas, epidurinei nejautrai vartojamas bupivakainas), skubiai vartojami fenitoinas ar beta adrenoreceptorių blokatoriai.</w:t>
      </w:r>
    </w:p>
    <w:p w14:paraId="6CC269B9" w14:textId="77777777" w:rsidR="00084BC5" w:rsidRPr="001A46C3" w:rsidRDefault="00084BC5" w:rsidP="00084BC5">
      <w:pPr>
        <w:widowControl w:val="0"/>
        <w:spacing w:after="0" w:line="240" w:lineRule="auto"/>
        <w:rPr>
          <w:rFonts w:ascii="Times New Roman" w:hAnsi="Times New Roman"/>
        </w:rPr>
      </w:pPr>
    </w:p>
    <w:p w14:paraId="795ED723"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rPr>
        <w:t>Po operacijos pavartojus aminoglikozidų, linkozamido, polipeptidinių ir acilaminopenicilinų grupės antibiotikų, chinidino, chinino ir magnio druskų, kurarizacija atsinaujino (žr</w:t>
      </w:r>
      <w:r w:rsidRPr="001A46C3">
        <w:rPr>
          <w:rFonts w:ascii="Times New Roman" w:hAnsi="Times New Roman"/>
          <w:color w:val="000000"/>
        </w:rPr>
        <w:t>. 4.4 skyrių)</w:t>
      </w:r>
      <w:r w:rsidRPr="001A46C3">
        <w:rPr>
          <w:rFonts w:ascii="Times New Roman" w:hAnsi="Times New Roman"/>
        </w:rPr>
        <w:t>.</w:t>
      </w:r>
    </w:p>
    <w:p w14:paraId="46706083" w14:textId="77777777" w:rsidR="00084BC5" w:rsidRPr="001A46C3" w:rsidRDefault="00084BC5" w:rsidP="00084BC5">
      <w:pPr>
        <w:widowControl w:val="0"/>
        <w:spacing w:after="0" w:line="240" w:lineRule="auto"/>
        <w:rPr>
          <w:rFonts w:ascii="Times New Roman" w:hAnsi="Times New Roman"/>
          <w:color w:val="000000"/>
        </w:rPr>
      </w:pPr>
    </w:p>
    <w:p w14:paraId="603352BC" w14:textId="77777777" w:rsidR="00084BC5" w:rsidRPr="001A46C3" w:rsidRDefault="00084BC5" w:rsidP="00084BC5">
      <w:pPr>
        <w:widowControl w:val="0"/>
        <w:spacing w:after="0" w:line="240" w:lineRule="auto"/>
        <w:outlineLvl w:val="0"/>
        <w:rPr>
          <w:rFonts w:ascii="Times New Roman" w:hAnsi="Times New Roman"/>
          <w:bCs/>
          <w:u w:val="single"/>
        </w:rPr>
      </w:pPr>
      <w:r w:rsidRPr="001A46C3">
        <w:rPr>
          <w:rFonts w:ascii="Times New Roman" w:hAnsi="Times New Roman"/>
          <w:bCs/>
          <w:u w:val="single"/>
        </w:rPr>
        <w:t>Poveikis susilpnėja</w:t>
      </w:r>
    </w:p>
    <w:p w14:paraId="2BF9EBA3" w14:textId="77777777" w:rsidR="00084BC5" w:rsidRPr="001A46C3" w:rsidRDefault="00084BC5" w:rsidP="00F0282B">
      <w:pPr>
        <w:widowControl w:val="0"/>
        <w:numPr>
          <w:ilvl w:val="0"/>
          <w:numId w:val="2"/>
        </w:numPr>
        <w:spacing w:after="0" w:line="240" w:lineRule="auto"/>
        <w:ind w:left="567" w:hanging="567"/>
        <w:rPr>
          <w:rFonts w:ascii="Times New Roman" w:eastAsiaTheme="minorHAnsi" w:hAnsi="Times New Roman"/>
          <w:bCs/>
          <w:color w:val="000000"/>
          <w:lang w:eastAsia="en-US"/>
        </w:rPr>
      </w:pPr>
      <w:r w:rsidRPr="001A46C3">
        <w:rPr>
          <w:rStyle w:val="tlid-translation"/>
          <w:rFonts w:ascii="Times New Roman" w:hAnsi="Times New Roman"/>
        </w:rPr>
        <w:t>Vartojant neostigminą, edrofonį, piridostigminą, aminopiridino darinius.</w:t>
      </w:r>
    </w:p>
    <w:p w14:paraId="2DD190ED" w14:textId="77777777" w:rsidR="00084BC5" w:rsidRPr="001A46C3" w:rsidRDefault="00084BC5" w:rsidP="00CB76B5">
      <w:pPr>
        <w:widowControl w:val="0"/>
        <w:numPr>
          <w:ilvl w:val="0"/>
          <w:numId w:val="2"/>
        </w:numPr>
        <w:spacing w:after="0" w:line="240" w:lineRule="auto"/>
        <w:ind w:left="567" w:hanging="567"/>
        <w:rPr>
          <w:rFonts w:ascii="Times New Roman" w:hAnsi="Times New Roman"/>
          <w:bCs/>
          <w:color w:val="000000"/>
        </w:rPr>
      </w:pPr>
      <w:r w:rsidRPr="001A46C3">
        <w:rPr>
          <w:rFonts w:ascii="Times New Roman" w:hAnsi="Times New Roman"/>
          <w:bCs/>
          <w:color w:val="000000"/>
        </w:rPr>
        <w:t>Prieš tai ilgą laiką vartojus kortikosteroidų, fenitoiną arba karbamazepiną.</w:t>
      </w:r>
    </w:p>
    <w:p w14:paraId="5BB19D3A" w14:textId="77777777" w:rsidR="00084BC5" w:rsidRPr="001A46C3" w:rsidRDefault="00084BC5" w:rsidP="00CB76B5">
      <w:pPr>
        <w:widowControl w:val="0"/>
        <w:numPr>
          <w:ilvl w:val="0"/>
          <w:numId w:val="2"/>
        </w:numPr>
        <w:spacing w:after="0" w:line="240" w:lineRule="auto"/>
        <w:ind w:left="567" w:hanging="567"/>
        <w:rPr>
          <w:rFonts w:ascii="Times New Roman" w:eastAsiaTheme="minorHAnsi" w:hAnsi="Times New Roman"/>
          <w:bCs/>
          <w:color w:val="000000"/>
          <w:lang w:eastAsia="en-US"/>
        </w:rPr>
      </w:pPr>
      <w:r w:rsidRPr="001A46C3">
        <w:rPr>
          <w:rStyle w:val="tlid-translation"/>
          <w:rFonts w:ascii="Times New Roman" w:hAnsi="Times New Roman"/>
        </w:rPr>
        <w:t>Vartojant noradrenaliną (norepinefriną), azatiopriną (tik trumpalaikis ir ribotas poveikis), teofiliną, kalcio chloridą, kalio chloridą.</w:t>
      </w:r>
    </w:p>
    <w:p w14:paraId="47E99EB3" w14:textId="77777777" w:rsidR="00084BC5" w:rsidRPr="001A46C3" w:rsidRDefault="00084BC5" w:rsidP="00CB76B5">
      <w:pPr>
        <w:widowControl w:val="0"/>
        <w:numPr>
          <w:ilvl w:val="0"/>
          <w:numId w:val="2"/>
        </w:numPr>
        <w:spacing w:after="0" w:line="240" w:lineRule="auto"/>
        <w:ind w:left="567" w:hanging="567"/>
        <w:rPr>
          <w:rFonts w:ascii="Times New Roman" w:hAnsi="Times New Roman"/>
          <w:bCs/>
          <w:color w:val="000000"/>
        </w:rPr>
      </w:pPr>
      <w:r w:rsidRPr="001A46C3">
        <w:rPr>
          <w:rFonts w:ascii="Times New Roman" w:hAnsi="Times New Roman"/>
          <w:bCs/>
          <w:color w:val="000000"/>
        </w:rPr>
        <w:t>Vartojant proteazės inhibitorių (gabeksatą, ulinastatiną).</w:t>
      </w:r>
    </w:p>
    <w:p w14:paraId="687A10B1" w14:textId="77777777" w:rsidR="00084BC5" w:rsidRPr="001A46C3" w:rsidRDefault="00084BC5" w:rsidP="00084BC5">
      <w:pPr>
        <w:widowControl w:val="0"/>
        <w:spacing w:after="0" w:line="240" w:lineRule="auto"/>
        <w:rPr>
          <w:rFonts w:ascii="Times New Roman" w:hAnsi="Times New Roman"/>
          <w:bCs/>
          <w:color w:val="000000"/>
          <w:u w:val="single"/>
        </w:rPr>
      </w:pPr>
    </w:p>
    <w:p w14:paraId="2DDF4412" w14:textId="77777777" w:rsidR="00084BC5" w:rsidRPr="00CB76B5" w:rsidRDefault="00084BC5" w:rsidP="00084BC5">
      <w:pPr>
        <w:widowControl w:val="0"/>
        <w:spacing w:after="0" w:line="240" w:lineRule="auto"/>
        <w:outlineLvl w:val="0"/>
        <w:rPr>
          <w:rFonts w:ascii="Times New Roman" w:hAnsi="Times New Roman"/>
          <w:bCs/>
          <w:color w:val="000000"/>
          <w:u w:val="single"/>
        </w:rPr>
      </w:pPr>
      <w:r w:rsidRPr="00CB76B5">
        <w:rPr>
          <w:rFonts w:ascii="Times New Roman" w:hAnsi="Times New Roman"/>
          <w:bCs/>
          <w:color w:val="000000"/>
          <w:u w:val="single"/>
        </w:rPr>
        <w:t>Kintamas poveikis</w:t>
      </w:r>
    </w:p>
    <w:p w14:paraId="69434459" w14:textId="77777777" w:rsidR="00084BC5" w:rsidRPr="001A46C3" w:rsidRDefault="00084BC5" w:rsidP="00CB76B5">
      <w:pPr>
        <w:widowControl w:val="0"/>
        <w:numPr>
          <w:ilvl w:val="0"/>
          <w:numId w:val="2"/>
        </w:numPr>
        <w:spacing w:after="0" w:line="240" w:lineRule="auto"/>
        <w:ind w:left="567" w:hanging="567"/>
        <w:rPr>
          <w:rFonts w:ascii="Times New Roman" w:hAnsi="Times New Roman"/>
          <w:bCs/>
          <w:color w:val="000000"/>
        </w:rPr>
      </w:pPr>
      <w:r w:rsidRPr="001A46C3">
        <w:rPr>
          <w:rFonts w:ascii="Times New Roman" w:hAnsi="Times New Roman"/>
          <w:color w:val="000000"/>
        </w:rPr>
        <w:t>Rokuronio bromido</w:t>
      </w:r>
      <w:r w:rsidRPr="001A46C3">
        <w:rPr>
          <w:rFonts w:ascii="Times New Roman" w:hAnsi="Times New Roman"/>
          <w:bCs/>
          <w:color w:val="000000"/>
        </w:rPr>
        <w:t xml:space="preserve"> vartojant kartu su kitais nedepoliarizuojamaisiais nervo ir raumens jungties blokatoriais, nervo ir raumens jungties blokada gali susilpnėti arba sustiprėti. Tai priklauso nuo vartojimo sekos ir vartojamo nervo ir raumens jungties blokatoriaus.</w:t>
      </w:r>
    </w:p>
    <w:p w14:paraId="54A1F40E" w14:textId="77777777" w:rsidR="00084BC5" w:rsidRPr="001A46C3" w:rsidRDefault="00084BC5" w:rsidP="00CB76B5">
      <w:pPr>
        <w:widowControl w:val="0"/>
        <w:numPr>
          <w:ilvl w:val="0"/>
          <w:numId w:val="2"/>
        </w:numPr>
        <w:spacing w:after="0" w:line="240" w:lineRule="auto"/>
        <w:ind w:left="567" w:hanging="567"/>
        <w:rPr>
          <w:rFonts w:ascii="Times New Roman" w:hAnsi="Times New Roman"/>
          <w:bCs/>
          <w:color w:val="000000"/>
        </w:rPr>
      </w:pPr>
      <w:r w:rsidRPr="001A46C3">
        <w:rPr>
          <w:rFonts w:ascii="Times New Roman" w:hAnsi="Times New Roman"/>
          <w:bCs/>
          <w:color w:val="000000"/>
        </w:rPr>
        <w:t xml:space="preserve">Po </w:t>
      </w:r>
      <w:r w:rsidRPr="001A46C3">
        <w:rPr>
          <w:rFonts w:ascii="Times New Roman" w:hAnsi="Times New Roman"/>
          <w:color w:val="000000"/>
        </w:rPr>
        <w:t>rokuronio bromido</w:t>
      </w:r>
      <w:r w:rsidRPr="001A46C3">
        <w:rPr>
          <w:rFonts w:ascii="Times New Roman" w:hAnsi="Times New Roman"/>
          <w:bCs/>
          <w:color w:val="000000"/>
        </w:rPr>
        <w:t xml:space="preserve"> pavartojus suksametonio, </w:t>
      </w:r>
      <w:r w:rsidRPr="001A46C3">
        <w:rPr>
          <w:rFonts w:ascii="Times New Roman" w:hAnsi="Times New Roman"/>
          <w:color w:val="000000"/>
        </w:rPr>
        <w:t>rokuronio bromido</w:t>
      </w:r>
      <w:r w:rsidRPr="001A46C3">
        <w:rPr>
          <w:rFonts w:ascii="Times New Roman" w:hAnsi="Times New Roman"/>
          <w:bCs/>
          <w:color w:val="000000"/>
        </w:rPr>
        <w:t xml:space="preserve"> nervo ir raumens jungties blokada gali susilpnėti arba sustiprėti.</w:t>
      </w:r>
    </w:p>
    <w:p w14:paraId="641CA23D" w14:textId="77777777" w:rsidR="00084BC5" w:rsidRPr="001A46C3" w:rsidRDefault="00084BC5" w:rsidP="00084BC5">
      <w:pPr>
        <w:widowControl w:val="0"/>
        <w:spacing w:after="0" w:line="240" w:lineRule="auto"/>
        <w:rPr>
          <w:rFonts w:ascii="Times New Roman" w:hAnsi="Times New Roman"/>
          <w:bCs/>
          <w:color w:val="000000"/>
          <w:u w:val="single"/>
        </w:rPr>
      </w:pPr>
    </w:p>
    <w:p w14:paraId="3988E03E" w14:textId="3845776C" w:rsidR="00084BC5" w:rsidRPr="00CB76B5" w:rsidRDefault="00084BC5" w:rsidP="00084BC5">
      <w:pPr>
        <w:widowControl w:val="0"/>
        <w:spacing w:after="0" w:line="240" w:lineRule="auto"/>
        <w:outlineLvl w:val="0"/>
        <w:rPr>
          <w:rFonts w:ascii="Times New Roman" w:hAnsi="Times New Roman"/>
          <w:i/>
          <w:iCs/>
          <w:color w:val="000000"/>
          <w:u w:val="single"/>
        </w:rPr>
      </w:pPr>
      <w:r w:rsidRPr="00CB76B5">
        <w:rPr>
          <w:rFonts w:ascii="Times New Roman" w:hAnsi="Times New Roman"/>
          <w:i/>
          <w:iCs/>
          <w:color w:val="000000"/>
          <w:u w:val="single"/>
        </w:rPr>
        <w:t>Rokuronio bromido poveikis kitiems vaistiniams preparatams</w:t>
      </w:r>
    </w:p>
    <w:p w14:paraId="2DA6391C" w14:textId="77777777" w:rsidR="00F0282B" w:rsidRPr="001A46C3" w:rsidRDefault="00F0282B" w:rsidP="00084BC5">
      <w:pPr>
        <w:widowControl w:val="0"/>
        <w:spacing w:after="0" w:line="240" w:lineRule="auto"/>
        <w:outlineLvl w:val="0"/>
        <w:rPr>
          <w:rFonts w:ascii="Times New Roman" w:hAnsi="Times New Roman"/>
          <w:color w:val="000000"/>
          <w:u w:val="single"/>
        </w:rPr>
      </w:pPr>
    </w:p>
    <w:p w14:paraId="530F7B72" w14:textId="77777777" w:rsidR="00084BC5" w:rsidRPr="001A46C3" w:rsidRDefault="00084BC5" w:rsidP="00084BC5">
      <w:pPr>
        <w:widowControl w:val="0"/>
        <w:spacing w:after="0" w:line="240" w:lineRule="auto"/>
        <w:outlineLvl w:val="0"/>
        <w:rPr>
          <w:rFonts w:ascii="Times New Roman" w:hAnsi="Times New Roman"/>
          <w:color w:val="000000"/>
        </w:rPr>
      </w:pPr>
      <w:r w:rsidRPr="001A46C3">
        <w:rPr>
          <w:rFonts w:ascii="Times New Roman" w:hAnsi="Times New Roman"/>
          <w:color w:val="000000"/>
        </w:rPr>
        <w:t>Su rokuronio bromidu vartojamas lidokainas gali greičiau pradėti veikti.</w:t>
      </w:r>
    </w:p>
    <w:p w14:paraId="13FFA4DA" w14:textId="77777777" w:rsidR="00084BC5" w:rsidRPr="001A46C3" w:rsidRDefault="00084BC5" w:rsidP="00084BC5">
      <w:pPr>
        <w:widowControl w:val="0"/>
        <w:spacing w:after="0" w:line="240" w:lineRule="auto"/>
        <w:rPr>
          <w:rFonts w:ascii="Times New Roman" w:hAnsi="Times New Roman"/>
          <w:color w:val="000000"/>
        </w:rPr>
      </w:pPr>
    </w:p>
    <w:p w14:paraId="5163E9E7" w14:textId="77777777" w:rsidR="00084BC5" w:rsidRPr="001A46C3" w:rsidRDefault="00084BC5">
      <w:pPr>
        <w:spacing w:after="0"/>
        <w:rPr>
          <w:rFonts w:ascii="Times New Roman" w:hAnsi="Times New Roman"/>
        </w:rPr>
      </w:pPr>
      <w:r w:rsidRPr="001A46C3">
        <w:rPr>
          <w:rFonts w:ascii="Times New Roman" w:hAnsi="Times New Roman"/>
          <w:u w:val="single"/>
        </w:rPr>
        <w:t>Vaikų populiacija</w:t>
      </w:r>
    </w:p>
    <w:p w14:paraId="0B9CACB7" w14:textId="43A58A49" w:rsidR="00084BC5" w:rsidRPr="001A46C3" w:rsidRDefault="00084BC5" w:rsidP="00CB76B5">
      <w:pPr>
        <w:spacing w:after="0" w:line="240" w:lineRule="auto"/>
        <w:rPr>
          <w:rStyle w:val="tlid-translation"/>
          <w:rFonts w:ascii="Times New Roman" w:hAnsi="Times New Roman"/>
        </w:rPr>
      </w:pPr>
      <w:r w:rsidRPr="001A46C3">
        <w:rPr>
          <w:rFonts w:ascii="Times New Roman" w:hAnsi="Times New Roman"/>
          <w:noProof/>
          <w:snapToGrid w:val="0"/>
        </w:rPr>
        <w:t>Oficialių sąveikos tyrimų neatlikta.</w:t>
      </w:r>
      <w:r w:rsidRPr="001A46C3">
        <w:rPr>
          <w:rStyle w:val="tlid-translation"/>
          <w:rFonts w:ascii="Times New Roman" w:hAnsi="Times New Roman"/>
        </w:rPr>
        <w:t>Vaikams turi būti atsižvelgiama į ankščiau nurodytą sąveiką suaugusiesiems, specialius įspėjimus ir atsargumo priemones (žr. 4.4 skyrių).</w:t>
      </w:r>
    </w:p>
    <w:p w14:paraId="149AB13D" w14:textId="77777777" w:rsidR="00084BC5" w:rsidRPr="001A46C3" w:rsidRDefault="00084BC5" w:rsidP="00CB76B5">
      <w:pPr>
        <w:spacing w:after="0" w:line="240" w:lineRule="auto"/>
        <w:outlineLvl w:val="0"/>
        <w:rPr>
          <w:rFonts w:ascii="Times New Roman" w:hAnsi="Times New Roman"/>
        </w:rPr>
      </w:pPr>
    </w:p>
    <w:p w14:paraId="0D8E3E74" w14:textId="40B6DE92" w:rsidR="00084BC5" w:rsidRPr="001A46C3" w:rsidRDefault="00084BC5" w:rsidP="00CB76B5">
      <w:pPr>
        <w:spacing w:after="0" w:line="240" w:lineRule="auto"/>
        <w:ind w:left="567" w:hanging="567"/>
        <w:outlineLvl w:val="0"/>
        <w:rPr>
          <w:rFonts w:ascii="Times New Roman" w:hAnsi="Times New Roman"/>
          <w:b/>
        </w:rPr>
      </w:pPr>
      <w:r w:rsidRPr="001A46C3">
        <w:rPr>
          <w:rFonts w:ascii="Times New Roman" w:hAnsi="Times New Roman"/>
          <w:b/>
        </w:rPr>
        <w:t>4.6</w:t>
      </w:r>
      <w:r w:rsidRPr="001A46C3">
        <w:rPr>
          <w:rFonts w:ascii="Times New Roman" w:hAnsi="Times New Roman"/>
          <w:b/>
        </w:rPr>
        <w:tab/>
        <w:t>Vaisingumas,</w:t>
      </w:r>
      <w:r w:rsidRPr="001A46C3">
        <w:rPr>
          <w:rFonts w:ascii="Times New Roman" w:hAnsi="Times New Roman"/>
        </w:rPr>
        <w:t xml:space="preserve"> </w:t>
      </w:r>
      <w:r w:rsidRPr="001A46C3">
        <w:rPr>
          <w:rFonts w:ascii="Times New Roman" w:hAnsi="Times New Roman"/>
          <w:b/>
        </w:rPr>
        <w:t>nėštumo ir žindymo laikotarpis</w:t>
      </w:r>
    </w:p>
    <w:p w14:paraId="24FE9656" w14:textId="77777777" w:rsidR="00084BC5" w:rsidRPr="001A46C3" w:rsidRDefault="00084BC5" w:rsidP="00084BC5">
      <w:pPr>
        <w:widowControl w:val="0"/>
        <w:spacing w:after="0" w:line="240" w:lineRule="auto"/>
        <w:rPr>
          <w:rFonts w:ascii="Times New Roman" w:hAnsi="Times New Roman"/>
          <w:color w:val="000000"/>
        </w:rPr>
      </w:pPr>
    </w:p>
    <w:p w14:paraId="55DA2730" w14:textId="77777777" w:rsidR="00084BC5" w:rsidRPr="001A46C3" w:rsidRDefault="00084BC5" w:rsidP="00084BC5">
      <w:pPr>
        <w:spacing w:after="0" w:line="240" w:lineRule="auto"/>
        <w:outlineLvl w:val="0"/>
        <w:rPr>
          <w:rFonts w:ascii="Times New Roman" w:hAnsi="Times New Roman"/>
          <w:u w:val="single"/>
        </w:rPr>
      </w:pPr>
      <w:r w:rsidRPr="001A46C3">
        <w:rPr>
          <w:rFonts w:ascii="Times New Roman" w:hAnsi="Times New Roman"/>
          <w:u w:val="single"/>
        </w:rPr>
        <w:t>Nėštumas</w:t>
      </w:r>
    </w:p>
    <w:p w14:paraId="2D1E38A3"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rPr>
        <w:t xml:space="preserve">Klinikinių duomenų apie </w:t>
      </w:r>
      <w:r w:rsidRPr="001A46C3">
        <w:rPr>
          <w:rFonts w:ascii="Times New Roman" w:hAnsi="Times New Roman"/>
          <w:color w:val="000000"/>
        </w:rPr>
        <w:t xml:space="preserve">rokuronio bromido </w:t>
      </w:r>
      <w:r w:rsidRPr="001A46C3">
        <w:rPr>
          <w:rFonts w:ascii="Times New Roman" w:hAnsi="Times New Roman"/>
        </w:rPr>
        <w:t xml:space="preserve">vartojimą nėštumo metu nėra. Tyrimai su gyvūnais tiesioginio ar netiesioginio kenksmingo poveikio nėštumo eigai, embriono ar vaisiaus vystymuisi, gimdymui ar postnatalinei raidai neparodė. Nėščioms moterims </w:t>
      </w:r>
      <w:r w:rsidRPr="001A46C3">
        <w:rPr>
          <w:rFonts w:ascii="Times New Roman" w:hAnsi="Times New Roman"/>
          <w:color w:val="000000"/>
        </w:rPr>
        <w:t>rokuronio bromido</w:t>
      </w:r>
      <w:r w:rsidRPr="001A46C3">
        <w:rPr>
          <w:rFonts w:ascii="Times New Roman" w:hAnsi="Times New Roman"/>
        </w:rPr>
        <w:t xml:space="preserve"> turi būti skiriama vartoti atsargiai.</w:t>
      </w:r>
    </w:p>
    <w:p w14:paraId="7B6F9F6D" w14:textId="77777777" w:rsidR="00084BC5" w:rsidRPr="001A46C3" w:rsidRDefault="00084BC5" w:rsidP="00084BC5">
      <w:pPr>
        <w:spacing w:after="0" w:line="240" w:lineRule="auto"/>
        <w:rPr>
          <w:rFonts w:ascii="Times New Roman" w:hAnsi="Times New Roman"/>
          <w:color w:val="000000"/>
        </w:rPr>
      </w:pPr>
    </w:p>
    <w:p w14:paraId="04440D1D" w14:textId="77777777" w:rsidR="00084BC5" w:rsidRPr="001A46C3" w:rsidRDefault="00084BC5" w:rsidP="00084BC5">
      <w:pPr>
        <w:spacing w:after="0" w:line="240" w:lineRule="auto"/>
        <w:outlineLvl w:val="0"/>
        <w:rPr>
          <w:rFonts w:ascii="Times New Roman" w:hAnsi="Times New Roman"/>
          <w:color w:val="000000"/>
          <w:u w:val="single"/>
        </w:rPr>
      </w:pPr>
      <w:r w:rsidRPr="001A46C3">
        <w:rPr>
          <w:rFonts w:ascii="Times New Roman" w:hAnsi="Times New Roman"/>
          <w:color w:val="000000"/>
          <w:u w:val="single"/>
        </w:rPr>
        <w:t>Cezario pjūvio operacija</w:t>
      </w:r>
    </w:p>
    <w:p w14:paraId="41B7D665"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Pacientei, kuriai atliekama cezario pjūvio operacija, rokuronio bromido vartojimas gali būti vienu iš skubios anestezijos etapų, </w:t>
      </w:r>
      <w:r w:rsidRPr="001A46C3">
        <w:rPr>
          <w:rFonts w:ascii="Times New Roman" w:hAnsi="Times New Roman"/>
        </w:rPr>
        <w:t xml:space="preserve">kai jokių intubacijos sunkumų nenumatoma ir vartojama pakankama anestetiko dozė ar prieš tai intubaciją palengvinus suksametoniu. </w:t>
      </w:r>
      <w:r w:rsidRPr="001A46C3">
        <w:rPr>
          <w:rStyle w:val="tlid-translation"/>
          <w:rFonts w:ascii="Times New Roman" w:hAnsi="Times New Roman"/>
        </w:rPr>
        <w:t xml:space="preserve">Tačiau, skiriama rokuronio bromido 0,6 mg/kg dozė, iki 90 sekundžių po vartojimo gali nesudaryti tinkamumų sąlygų intubacijai. Nustatyta, kad ši dozė, </w:t>
      </w:r>
      <w:r w:rsidRPr="001A46C3">
        <w:rPr>
          <w:rFonts w:ascii="Times New Roman" w:hAnsi="Times New Roman"/>
          <w:color w:val="000000"/>
        </w:rPr>
        <w:t>vartojama cezario pjūvio operacijos metu, gimdyvėms yra saugi.</w:t>
      </w:r>
    </w:p>
    <w:p w14:paraId="179E69DE" w14:textId="42856EE4"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Rokuronio bromidas </w:t>
      </w:r>
      <w:r w:rsidRPr="001A46C3">
        <w:rPr>
          <w:rFonts w:ascii="Times New Roman" w:hAnsi="Times New Roman"/>
          <w:i/>
          <w:color w:val="000000"/>
        </w:rPr>
        <w:t>Apgar</w:t>
      </w:r>
      <w:r w:rsidRPr="001A46C3">
        <w:rPr>
          <w:rFonts w:ascii="Times New Roman" w:hAnsi="Times New Roman"/>
          <w:color w:val="000000"/>
        </w:rPr>
        <w:t xml:space="preserve"> tyrimo rodmenų, vaisiaus raumenų tonuso, širdies ir kvėpavimo sistemos adaptacijos neveikia. Ištyrus iš virkštelės paimtą kraują, paaiškėjo, kad pro placentą prasiskverbia toks mažas rokuronio bromido kiekis, kurio nepalankaus poveikio naujagimiui nustatyti neįmanoma.</w:t>
      </w:r>
    </w:p>
    <w:p w14:paraId="33501BB4" w14:textId="77777777" w:rsidR="00084BC5" w:rsidRPr="001A46C3" w:rsidRDefault="00084BC5" w:rsidP="00084BC5">
      <w:pPr>
        <w:widowControl w:val="0"/>
        <w:spacing w:after="0" w:line="240" w:lineRule="auto"/>
        <w:rPr>
          <w:rFonts w:ascii="Times New Roman" w:hAnsi="Times New Roman"/>
          <w:color w:val="000000"/>
        </w:rPr>
      </w:pPr>
    </w:p>
    <w:p w14:paraId="234388C2"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1 pastaba. 1,0 </w:t>
      </w:r>
      <w:r w:rsidRPr="001A46C3">
        <w:rPr>
          <w:rFonts w:ascii="Times New Roman" w:hAnsi="Times New Roman"/>
        </w:rPr>
        <w:t>mg/kg</w:t>
      </w:r>
      <w:r w:rsidRPr="001A46C3">
        <w:rPr>
          <w:rFonts w:ascii="Times New Roman" w:hAnsi="Times New Roman"/>
          <w:noProof/>
          <w:color w:val="000000"/>
        </w:rPr>
        <w:t xml:space="preserve"> </w:t>
      </w:r>
      <w:r w:rsidRPr="001A46C3">
        <w:rPr>
          <w:rFonts w:ascii="Times New Roman" w:hAnsi="Times New Roman"/>
          <w:color w:val="000000"/>
        </w:rPr>
        <w:t>dozės buvo tiriamos greitosios anestezijos indukcijos metu, išskyrus pacientes, kurioms atliekama cezario pjūvio operacija. Taigi tokioms pacientėms rekomenduojama vartoti ne didesnę nei 0,6 mg/kg vaistinio preparato dozę.</w:t>
      </w:r>
    </w:p>
    <w:p w14:paraId="70E22F13" w14:textId="77777777" w:rsidR="00084BC5" w:rsidRPr="001A46C3" w:rsidRDefault="00084BC5" w:rsidP="00084BC5">
      <w:pPr>
        <w:widowControl w:val="0"/>
        <w:spacing w:after="0" w:line="240" w:lineRule="auto"/>
        <w:rPr>
          <w:rFonts w:ascii="Times New Roman" w:hAnsi="Times New Roman"/>
          <w:color w:val="000000"/>
        </w:rPr>
      </w:pPr>
    </w:p>
    <w:p w14:paraId="3034D960" w14:textId="13FBF13B"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 xml:space="preserve">2 pastaba. Magnio druskos sustiprina nervo ir raumens jungties blokadą, taigi, jeigu nėščioji dėl nėštumo patologijos gydoma magnio druskomis, </w:t>
      </w:r>
      <w:r w:rsidRPr="001A46C3">
        <w:rPr>
          <w:rFonts w:ascii="Times New Roman" w:hAnsi="Times New Roman"/>
        </w:rPr>
        <w:t>nervo ir raumens jungtį</w:t>
      </w:r>
      <w:r w:rsidRPr="001A46C3">
        <w:rPr>
          <w:rFonts w:ascii="Times New Roman" w:hAnsi="Times New Roman"/>
          <w:color w:val="000000"/>
        </w:rPr>
        <w:t xml:space="preserve"> blok</w:t>
      </w:r>
      <w:r w:rsidRPr="001A46C3">
        <w:rPr>
          <w:rFonts w:ascii="Times New Roman" w:hAnsi="Times New Roman"/>
        </w:rPr>
        <w:t>atorių sukeliamos blokados išnykimas gali būti nuslopintas ar nepageidaujamai sulėtintas</w:t>
      </w:r>
      <w:r w:rsidRPr="001A46C3">
        <w:rPr>
          <w:rFonts w:ascii="Times New Roman" w:hAnsi="Times New Roman"/>
          <w:color w:val="000000"/>
        </w:rPr>
        <w:t>. Taigi rokuronio bromido dozę tokioms pacientėms reikia su</w:t>
      </w:r>
      <w:r w:rsidRPr="001A46C3">
        <w:rPr>
          <w:rFonts w:ascii="Times New Roman" w:hAnsi="Times New Roman"/>
        </w:rPr>
        <w:t>mažinti ir ją nustatyti atsižvelgiant į nykščio trūkčiojimų reakciją.</w:t>
      </w:r>
    </w:p>
    <w:p w14:paraId="7683F9E2" w14:textId="77777777" w:rsidR="00084BC5" w:rsidRPr="001A46C3" w:rsidRDefault="00084BC5" w:rsidP="00084BC5">
      <w:pPr>
        <w:widowControl w:val="0"/>
        <w:spacing w:after="0" w:line="240" w:lineRule="auto"/>
        <w:rPr>
          <w:rFonts w:ascii="Times New Roman" w:hAnsi="Times New Roman"/>
          <w:u w:val="single"/>
        </w:rPr>
      </w:pPr>
    </w:p>
    <w:p w14:paraId="40165447" w14:textId="77777777" w:rsidR="00084BC5" w:rsidRPr="001A46C3" w:rsidRDefault="00084BC5" w:rsidP="00084BC5">
      <w:pPr>
        <w:widowControl w:val="0"/>
        <w:spacing w:after="0" w:line="240" w:lineRule="auto"/>
        <w:outlineLvl w:val="0"/>
        <w:rPr>
          <w:rFonts w:ascii="Times New Roman" w:hAnsi="Times New Roman"/>
          <w:u w:val="single"/>
        </w:rPr>
      </w:pPr>
      <w:r w:rsidRPr="001A46C3">
        <w:rPr>
          <w:rFonts w:ascii="Times New Roman" w:hAnsi="Times New Roman"/>
          <w:u w:val="single"/>
        </w:rPr>
        <w:t>Žindymas</w:t>
      </w:r>
    </w:p>
    <w:p w14:paraId="33AC0754" w14:textId="4362141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rPr>
        <w:t xml:space="preserve">Ar </w:t>
      </w:r>
      <w:r w:rsidRPr="001A46C3">
        <w:rPr>
          <w:rFonts w:ascii="Times New Roman" w:hAnsi="Times New Roman"/>
          <w:color w:val="000000"/>
        </w:rPr>
        <w:t>rokuronio bromido</w:t>
      </w:r>
      <w:r w:rsidRPr="001A46C3">
        <w:rPr>
          <w:rFonts w:ascii="Times New Roman" w:hAnsi="Times New Roman"/>
        </w:rPr>
        <w:t xml:space="preserve"> prasiskverbia į motinos pieną, nežinoma. Tyrimų su gyvūnais duomenimis, patelių piene susidaro nereikšmingas </w:t>
      </w:r>
      <w:r w:rsidRPr="001A46C3">
        <w:rPr>
          <w:rFonts w:ascii="Times New Roman" w:hAnsi="Times New Roman"/>
          <w:color w:val="000000"/>
        </w:rPr>
        <w:t>rokuronio bromido</w:t>
      </w:r>
      <w:r w:rsidRPr="001A46C3">
        <w:rPr>
          <w:rFonts w:ascii="Times New Roman" w:hAnsi="Times New Roman"/>
        </w:rPr>
        <w:t xml:space="preserve"> kiekis.</w:t>
      </w:r>
    </w:p>
    <w:p w14:paraId="03DBDEC3" w14:textId="45B9DF7C" w:rsidR="00084BC5" w:rsidRPr="001A46C3" w:rsidRDefault="00084BC5" w:rsidP="00CB76B5">
      <w:pPr>
        <w:widowControl w:val="0"/>
        <w:spacing w:after="0" w:line="240" w:lineRule="auto"/>
        <w:rPr>
          <w:rStyle w:val="tlid-translation"/>
          <w:rFonts w:ascii="Times New Roman" w:hAnsi="Times New Roman"/>
        </w:rPr>
      </w:pPr>
      <w:r w:rsidRPr="001A46C3">
        <w:rPr>
          <w:rStyle w:val="tlid-translation"/>
          <w:rFonts w:ascii="Times New Roman" w:hAnsi="Times New Roman"/>
        </w:rPr>
        <w:t xml:space="preserve">Nėra duomenų apie rokuronio bromido vartojimą žmonėms žindymo metu. </w:t>
      </w:r>
      <w:r w:rsidRPr="001A46C3">
        <w:rPr>
          <w:rFonts w:ascii="Times New Roman" w:hAnsi="Times New Roman"/>
          <w:color w:val="000000"/>
        </w:rPr>
        <w:t>Žindyvėms vartoti rokuronio bromido galima tik tuo atveju, jei gydytojas nusprendžia, kad gydymo nauda didesnė už galimą riziką.</w:t>
      </w:r>
      <w:r w:rsidR="00D610FE">
        <w:rPr>
          <w:rFonts w:ascii="Times New Roman" w:hAnsi="Times New Roman"/>
          <w:color w:val="000000"/>
        </w:rPr>
        <w:t xml:space="preserve"> </w:t>
      </w:r>
      <w:r w:rsidRPr="001A46C3">
        <w:rPr>
          <w:rStyle w:val="tlid-translation"/>
          <w:rFonts w:ascii="Times New Roman" w:hAnsi="Times New Roman"/>
        </w:rPr>
        <w:t>Pavartojus vienkartinę dozę, rekomenduojama susilaikyti nuo žindymo penkis rokuronio pusinės eliminacijos periodus, t.y. apie 6 valandas.</w:t>
      </w:r>
    </w:p>
    <w:p w14:paraId="24FDA32D" w14:textId="77777777" w:rsidR="00084BC5" w:rsidRPr="001A46C3" w:rsidRDefault="00084BC5" w:rsidP="00084BC5">
      <w:pPr>
        <w:spacing w:after="0" w:line="240" w:lineRule="auto"/>
        <w:rPr>
          <w:rFonts w:ascii="Times New Roman" w:hAnsi="Times New Roman"/>
        </w:rPr>
      </w:pPr>
    </w:p>
    <w:p w14:paraId="3169C200" w14:textId="77777777" w:rsidR="00084BC5" w:rsidRPr="00B535C0" w:rsidRDefault="00084BC5" w:rsidP="001A46C3">
      <w:pPr>
        <w:pStyle w:val="Default"/>
        <w:rPr>
          <w:rStyle w:val="tlid-translation"/>
          <w:sz w:val="22"/>
          <w:szCs w:val="22"/>
          <w:lang w:val="lt-LT"/>
        </w:rPr>
      </w:pPr>
      <w:r w:rsidRPr="00CB76B5">
        <w:rPr>
          <w:rStyle w:val="tlid-translation"/>
          <w:sz w:val="22"/>
          <w:szCs w:val="22"/>
          <w:u w:val="single"/>
          <w:lang w:val="lt-LT"/>
        </w:rPr>
        <w:t>Vaisingumas</w:t>
      </w:r>
      <w:r w:rsidRPr="001A46C3">
        <w:rPr>
          <w:sz w:val="22"/>
          <w:szCs w:val="22"/>
          <w:lang w:val="lt-LT"/>
        </w:rPr>
        <w:br/>
      </w:r>
      <w:r w:rsidRPr="00B535C0">
        <w:rPr>
          <w:rStyle w:val="tlid-translation"/>
          <w:sz w:val="22"/>
          <w:szCs w:val="22"/>
          <w:lang w:val="lt-LT"/>
        </w:rPr>
        <w:t>Nėra duomenų apie šio vaistinio preparato poveikį vaisingumui.</w:t>
      </w:r>
    </w:p>
    <w:p w14:paraId="41444CDF" w14:textId="77777777" w:rsidR="00084BC5" w:rsidRPr="001A46C3" w:rsidRDefault="00084BC5" w:rsidP="00084BC5">
      <w:pPr>
        <w:spacing w:after="0" w:line="240" w:lineRule="auto"/>
        <w:ind w:hanging="540"/>
        <w:outlineLvl w:val="0"/>
        <w:rPr>
          <w:rFonts w:ascii="Times New Roman" w:hAnsi="Times New Roman"/>
          <w:b/>
        </w:rPr>
      </w:pPr>
    </w:p>
    <w:p w14:paraId="7445DCCD" w14:textId="06BF6620" w:rsidR="00084BC5" w:rsidRPr="001A46C3" w:rsidRDefault="00084BC5" w:rsidP="00CB76B5">
      <w:pPr>
        <w:spacing w:after="0" w:line="240" w:lineRule="auto"/>
        <w:ind w:left="567" w:hanging="567"/>
        <w:outlineLvl w:val="0"/>
        <w:rPr>
          <w:rFonts w:ascii="Times New Roman" w:hAnsi="Times New Roman"/>
          <w:b/>
        </w:rPr>
      </w:pPr>
      <w:r w:rsidRPr="001A46C3">
        <w:rPr>
          <w:rFonts w:ascii="Times New Roman" w:hAnsi="Times New Roman"/>
          <w:b/>
        </w:rPr>
        <w:t>4.7</w:t>
      </w:r>
      <w:r w:rsidRPr="001A46C3">
        <w:rPr>
          <w:rFonts w:ascii="Times New Roman" w:hAnsi="Times New Roman"/>
          <w:b/>
        </w:rPr>
        <w:tab/>
        <w:t>Poveikis gebėjimui vairuoti ir valdyti mechanizmus</w:t>
      </w:r>
    </w:p>
    <w:p w14:paraId="3734A3DA" w14:textId="77777777" w:rsidR="00084BC5" w:rsidRPr="001A46C3" w:rsidRDefault="00084BC5" w:rsidP="00084BC5">
      <w:pPr>
        <w:spacing w:after="0" w:line="240" w:lineRule="auto"/>
        <w:rPr>
          <w:rFonts w:ascii="Times New Roman" w:hAnsi="Times New Roman"/>
        </w:rPr>
      </w:pPr>
    </w:p>
    <w:p w14:paraId="0CCA04E9" w14:textId="3F679E45" w:rsidR="00084BC5" w:rsidRPr="001A46C3" w:rsidRDefault="00084BC5" w:rsidP="00CB76B5">
      <w:pPr>
        <w:widowControl w:val="0"/>
        <w:spacing w:after="0" w:line="240" w:lineRule="auto"/>
        <w:rPr>
          <w:rFonts w:ascii="Times New Roman" w:hAnsi="Times New Roman"/>
        </w:rPr>
      </w:pPr>
      <w:r w:rsidRPr="001A46C3">
        <w:rPr>
          <w:rFonts w:ascii="Times New Roman" w:hAnsi="Times New Roman"/>
          <w:noProof/>
        </w:rPr>
        <w:t>Rocuronium bromide Kalceks gebėjimą vairuoti ir valdyti mechanizmus veikia stipriai.</w:t>
      </w:r>
      <w:r w:rsidRPr="001A46C3">
        <w:rPr>
          <w:rFonts w:ascii="Times New Roman" w:hAnsi="Times New Roman"/>
        </w:rPr>
        <w:t xml:space="preserve"> </w:t>
      </w:r>
      <w:r w:rsidRPr="001A46C3">
        <w:rPr>
          <w:rFonts w:ascii="Times New Roman" w:hAnsi="Times New Roman"/>
          <w:color w:val="000000"/>
        </w:rPr>
        <w:t>Rokuronio bromidas yra pagalbinė bendrosios anestezijos priemonė, todėl ambulatoriniams ligoniams po anestezijos reikia laikytis įprastinių atsargumo priemonių.</w:t>
      </w:r>
      <w:r w:rsidR="00D610FE">
        <w:rPr>
          <w:rFonts w:ascii="Times New Roman" w:hAnsi="Times New Roman"/>
          <w:color w:val="000000"/>
        </w:rPr>
        <w:t xml:space="preserve"> </w:t>
      </w:r>
      <w:r w:rsidRPr="001A46C3">
        <w:rPr>
          <w:rStyle w:val="tlid-translation"/>
          <w:rFonts w:ascii="Times New Roman" w:hAnsi="Times New Roman"/>
        </w:rPr>
        <w:t>Pirmąsias 24</w:t>
      </w:r>
      <w:r w:rsidR="00D610FE">
        <w:rPr>
          <w:rStyle w:val="tlid-translation"/>
          <w:rFonts w:ascii="Times New Roman" w:hAnsi="Times New Roman"/>
        </w:rPr>
        <w:t> </w:t>
      </w:r>
      <w:r w:rsidRPr="001A46C3">
        <w:rPr>
          <w:rStyle w:val="tlid-translation"/>
          <w:rFonts w:ascii="Times New Roman" w:hAnsi="Times New Roman"/>
        </w:rPr>
        <w:t xml:space="preserve">valandas po rokuronio bromido </w:t>
      </w:r>
      <w:r w:rsidRPr="001A46C3">
        <w:rPr>
          <w:rFonts w:ascii="Times New Roman" w:hAnsi="Times New Roman"/>
          <w:bCs/>
          <w:color w:val="000000"/>
        </w:rPr>
        <w:t>nervo ir raumens jungties blokavimo atsigavimo ne</w:t>
      </w:r>
      <w:r w:rsidRPr="001A46C3">
        <w:rPr>
          <w:rStyle w:val="tlid-translation"/>
          <w:rFonts w:ascii="Times New Roman" w:hAnsi="Times New Roman"/>
        </w:rPr>
        <w:t>rekomenduojama valdyti potencialiai pavojingų mechanizmų arba vairuoti automobilį.</w:t>
      </w:r>
    </w:p>
    <w:p w14:paraId="3D2B28E6" w14:textId="77777777" w:rsidR="00084BC5" w:rsidRPr="001A46C3" w:rsidRDefault="00084BC5" w:rsidP="00084BC5">
      <w:pPr>
        <w:spacing w:after="0" w:line="240" w:lineRule="auto"/>
        <w:rPr>
          <w:rFonts w:ascii="Times New Roman" w:hAnsi="Times New Roman"/>
        </w:rPr>
      </w:pPr>
    </w:p>
    <w:p w14:paraId="3BCCD99E"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4.8</w:t>
      </w:r>
      <w:r w:rsidRPr="001A46C3">
        <w:rPr>
          <w:rFonts w:ascii="Times New Roman" w:hAnsi="Times New Roman"/>
          <w:b/>
        </w:rPr>
        <w:tab/>
        <w:t>Nepageidaujamas poveikis</w:t>
      </w:r>
    </w:p>
    <w:p w14:paraId="3CC568FA" w14:textId="77777777" w:rsidR="00084BC5" w:rsidRPr="001A46C3" w:rsidRDefault="00084BC5" w:rsidP="00084BC5">
      <w:pPr>
        <w:spacing w:after="0" w:line="240" w:lineRule="auto"/>
        <w:rPr>
          <w:rFonts w:ascii="Times New Roman" w:hAnsi="Times New Roman"/>
        </w:rPr>
      </w:pPr>
    </w:p>
    <w:p w14:paraId="7C590BD8" w14:textId="052F9D34" w:rsidR="00084BC5" w:rsidRPr="001A46C3" w:rsidRDefault="00084BC5">
      <w:pPr>
        <w:spacing w:after="0"/>
        <w:rPr>
          <w:rFonts w:ascii="Times New Roman" w:hAnsi="Times New Roman"/>
          <w:u w:val="single"/>
        </w:rPr>
      </w:pPr>
      <w:r w:rsidRPr="001A46C3">
        <w:rPr>
          <w:rFonts w:ascii="Times New Roman" w:hAnsi="Times New Roman"/>
          <w:iCs/>
          <w:u w:val="single"/>
        </w:rPr>
        <w:t>Saugumo duomenų santrauka</w:t>
      </w:r>
    </w:p>
    <w:p w14:paraId="7F28532D" w14:textId="77777777" w:rsidR="00084BC5" w:rsidRPr="001A46C3" w:rsidRDefault="00084BC5">
      <w:pPr>
        <w:spacing w:after="0"/>
        <w:rPr>
          <w:rFonts w:ascii="Times New Roman" w:hAnsi="Times New Roman"/>
          <w:u w:val="single"/>
        </w:rPr>
      </w:pPr>
    </w:p>
    <w:p w14:paraId="490BF356"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Dažniausiai atsiranda tokių nepageidaujamų reakcijų: skausmas ar reakcija vaistinio preparato injekcijos vietoje, gyvybinių funkcijų pokyčiai, nervo ir raumens jungties blokados pailgėjimas. Po vaistinio preparato patekimo į rinką dažniausiai nustatomos sunkios nepageidaujamos reakcijos buvo anafilaksinės ir anafilaktoidinės reakcijos bei su jomis susiję simptomai. Žr. toliau esančią lentelę.</w:t>
      </w:r>
    </w:p>
    <w:p w14:paraId="53D1DE4E" w14:textId="77777777" w:rsidR="00D610FE" w:rsidRDefault="00084BC5" w:rsidP="00084BC5">
      <w:pPr>
        <w:tabs>
          <w:tab w:val="left" w:pos="720"/>
        </w:tabs>
        <w:autoSpaceDE w:val="0"/>
        <w:spacing w:after="0" w:line="240" w:lineRule="auto"/>
        <w:rPr>
          <w:rFonts w:ascii="Times New Roman" w:hAnsi="Times New Roman"/>
        </w:rPr>
      </w:pPr>
      <w:r w:rsidRPr="001A46C3">
        <w:rPr>
          <w:rFonts w:ascii="Times New Roman" w:hAnsi="Times New Roman"/>
        </w:rPr>
        <w:t>Nepageidaujamo poveikio dažnis apibūdinamas taip:</w:t>
      </w:r>
    </w:p>
    <w:p w14:paraId="31DC9519" w14:textId="58CE0FD8" w:rsidR="00D610FE" w:rsidRDefault="00D610FE" w:rsidP="00CB76B5">
      <w:pPr>
        <w:autoSpaceDE w:val="0"/>
        <w:spacing w:after="0" w:line="240" w:lineRule="auto"/>
        <w:ind w:left="1560" w:hanging="1560"/>
        <w:rPr>
          <w:rFonts w:ascii="Times New Roman" w:hAnsi="Times New Roman"/>
        </w:rPr>
      </w:pPr>
      <w:r>
        <w:rPr>
          <w:rFonts w:ascii="Times New Roman" w:hAnsi="Times New Roman"/>
        </w:rPr>
        <w:t>N</w:t>
      </w:r>
      <w:r w:rsidR="00084BC5" w:rsidRPr="001A46C3">
        <w:rPr>
          <w:rFonts w:ascii="Times New Roman" w:hAnsi="Times New Roman"/>
        </w:rPr>
        <w:t>edažnas</w:t>
      </w:r>
      <w:r>
        <w:rPr>
          <w:rFonts w:ascii="Times New Roman" w:hAnsi="Times New Roman"/>
        </w:rPr>
        <w:tab/>
      </w:r>
      <w:r w:rsidR="00084BC5" w:rsidRPr="001A46C3">
        <w:rPr>
          <w:rFonts w:ascii="Times New Roman" w:hAnsi="Times New Roman"/>
        </w:rPr>
        <w:t>(nuo ≥ 1/1</w:t>
      </w:r>
      <w:r>
        <w:rPr>
          <w:rFonts w:ascii="Times New Roman" w:hAnsi="Times New Roman"/>
        </w:rPr>
        <w:t> </w:t>
      </w:r>
      <w:r w:rsidR="00084BC5" w:rsidRPr="001A46C3">
        <w:rPr>
          <w:rFonts w:ascii="Times New Roman" w:hAnsi="Times New Roman"/>
        </w:rPr>
        <w:t>000 iki &lt; 1/100)</w:t>
      </w:r>
    </w:p>
    <w:p w14:paraId="6C91E716" w14:textId="587AFE00" w:rsidR="00D610FE" w:rsidRDefault="00D610FE" w:rsidP="00CB76B5">
      <w:pPr>
        <w:autoSpaceDE w:val="0"/>
        <w:spacing w:after="0" w:line="240" w:lineRule="auto"/>
        <w:ind w:left="1560" w:hanging="1560"/>
        <w:rPr>
          <w:rFonts w:ascii="Times New Roman" w:hAnsi="Times New Roman"/>
        </w:rPr>
      </w:pPr>
      <w:r>
        <w:rPr>
          <w:rFonts w:ascii="Times New Roman" w:hAnsi="Times New Roman"/>
        </w:rPr>
        <w:t>R</w:t>
      </w:r>
      <w:r w:rsidR="00084BC5" w:rsidRPr="001A46C3">
        <w:rPr>
          <w:rFonts w:ascii="Times New Roman" w:hAnsi="Times New Roman"/>
        </w:rPr>
        <w:t>etas</w:t>
      </w:r>
      <w:r>
        <w:rPr>
          <w:rFonts w:ascii="Times New Roman" w:hAnsi="Times New Roman"/>
        </w:rPr>
        <w:tab/>
      </w:r>
      <w:r w:rsidR="00084BC5" w:rsidRPr="001A46C3">
        <w:rPr>
          <w:rFonts w:ascii="Times New Roman" w:hAnsi="Times New Roman"/>
        </w:rPr>
        <w:t>(nuo ≥ 1/10</w:t>
      </w:r>
      <w:r>
        <w:rPr>
          <w:rFonts w:ascii="Times New Roman" w:hAnsi="Times New Roman"/>
        </w:rPr>
        <w:t> </w:t>
      </w:r>
      <w:r w:rsidR="00084BC5" w:rsidRPr="001A46C3">
        <w:rPr>
          <w:rFonts w:ascii="Times New Roman" w:hAnsi="Times New Roman"/>
        </w:rPr>
        <w:t>000 iki &lt; 1/1</w:t>
      </w:r>
      <w:r>
        <w:rPr>
          <w:rFonts w:ascii="Times New Roman" w:hAnsi="Times New Roman"/>
        </w:rPr>
        <w:t> </w:t>
      </w:r>
      <w:r w:rsidR="00084BC5" w:rsidRPr="001A46C3">
        <w:rPr>
          <w:rFonts w:ascii="Times New Roman" w:hAnsi="Times New Roman"/>
        </w:rPr>
        <w:t>000)</w:t>
      </w:r>
    </w:p>
    <w:p w14:paraId="22E5A1B7" w14:textId="68BC238D" w:rsidR="00D610FE" w:rsidRDefault="00D610FE" w:rsidP="00CB76B5">
      <w:pPr>
        <w:autoSpaceDE w:val="0"/>
        <w:spacing w:after="0" w:line="240" w:lineRule="auto"/>
        <w:ind w:left="1560" w:hanging="1560"/>
        <w:rPr>
          <w:rFonts w:ascii="Times New Roman" w:hAnsi="Times New Roman"/>
        </w:rPr>
      </w:pPr>
      <w:r>
        <w:rPr>
          <w:rFonts w:ascii="Times New Roman" w:hAnsi="Times New Roman"/>
        </w:rPr>
        <w:t>L</w:t>
      </w:r>
      <w:r w:rsidR="00084BC5" w:rsidRPr="001A46C3">
        <w:rPr>
          <w:rFonts w:ascii="Times New Roman" w:hAnsi="Times New Roman"/>
        </w:rPr>
        <w:t>abai retas</w:t>
      </w:r>
      <w:r>
        <w:rPr>
          <w:rFonts w:ascii="Times New Roman" w:hAnsi="Times New Roman"/>
        </w:rPr>
        <w:tab/>
      </w:r>
      <w:r w:rsidR="00084BC5" w:rsidRPr="001A46C3">
        <w:rPr>
          <w:rFonts w:ascii="Times New Roman" w:hAnsi="Times New Roman"/>
        </w:rPr>
        <w:t>(&lt; 1/10</w:t>
      </w:r>
      <w:r>
        <w:rPr>
          <w:rFonts w:ascii="Times New Roman" w:hAnsi="Times New Roman"/>
        </w:rPr>
        <w:t> </w:t>
      </w:r>
      <w:r w:rsidR="00084BC5" w:rsidRPr="001A46C3">
        <w:rPr>
          <w:rFonts w:ascii="Times New Roman" w:hAnsi="Times New Roman"/>
        </w:rPr>
        <w:t>000)</w:t>
      </w:r>
    </w:p>
    <w:p w14:paraId="4076DD55" w14:textId="5203853A" w:rsidR="00084BC5" w:rsidRPr="001A46C3" w:rsidRDefault="00D610FE" w:rsidP="00CB76B5">
      <w:pPr>
        <w:autoSpaceDE w:val="0"/>
        <w:spacing w:after="0" w:line="240" w:lineRule="auto"/>
        <w:ind w:left="1560" w:hanging="1560"/>
        <w:rPr>
          <w:rFonts w:ascii="Times New Roman" w:hAnsi="Times New Roman"/>
        </w:rPr>
      </w:pPr>
      <w:r>
        <w:rPr>
          <w:rFonts w:ascii="Times New Roman" w:hAnsi="Times New Roman"/>
        </w:rPr>
        <w:t>N</w:t>
      </w:r>
      <w:r w:rsidR="00084BC5" w:rsidRPr="001A46C3">
        <w:rPr>
          <w:rFonts w:ascii="Times New Roman" w:hAnsi="Times New Roman"/>
        </w:rPr>
        <w:t>ežinomas</w:t>
      </w:r>
      <w:r>
        <w:rPr>
          <w:rFonts w:ascii="Times New Roman" w:hAnsi="Times New Roman"/>
        </w:rPr>
        <w:tab/>
      </w:r>
      <w:r w:rsidR="00084BC5" w:rsidRPr="001A46C3">
        <w:rPr>
          <w:rFonts w:ascii="Times New Roman" w:hAnsi="Times New Roman"/>
        </w:rPr>
        <w:t>(negali būti apskaičiuotas pagal turimus duomenis)</w:t>
      </w:r>
    </w:p>
    <w:p w14:paraId="2B15EE8E" w14:textId="77777777" w:rsidR="00084BC5" w:rsidRPr="001A46C3" w:rsidRDefault="00084BC5" w:rsidP="00084BC5">
      <w:pPr>
        <w:spacing w:after="0" w:line="240" w:lineRule="auto"/>
        <w:rPr>
          <w:rFonts w:ascii="Times New Roman" w:hAnsi="Times New Roman"/>
        </w:rPr>
      </w:pPr>
    </w:p>
    <w:p w14:paraId="036D8DEA" w14:textId="77777777" w:rsidR="00084BC5" w:rsidRPr="001A46C3" w:rsidRDefault="00084BC5">
      <w:pPr>
        <w:spacing w:after="0"/>
        <w:rPr>
          <w:rFonts w:ascii="Times New Roman" w:hAnsi="Times New Roman"/>
          <w:u w:val="single"/>
        </w:rPr>
      </w:pPr>
      <w:r w:rsidRPr="001A46C3">
        <w:rPr>
          <w:rFonts w:ascii="Times New Roman" w:hAnsi="Times New Roman"/>
          <w:iCs/>
          <w:u w:val="single"/>
        </w:rPr>
        <w:t>Nepageidaujamų reakcijų santrauka lentelėje</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1996"/>
        <w:gridCol w:w="2268"/>
        <w:gridCol w:w="2127"/>
      </w:tblGrid>
      <w:tr w:rsidR="00F842D3" w:rsidRPr="001A46C3" w14:paraId="4D998EFA" w14:textId="78CBDA50" w:rsidTr="00811CBB">
        <w:trPr>
          <w:trHeight w:hRule="exact" w:val="313"/>
        </w:trPr>
        <w:tc>
          <w:tcPr>
            <w:tcW w:w="2540" w:type="dxa"/>
            <w:vMerge w:val="restart"/>
          </w:tcPr>
          <w:p w14:paraId="1CE9F2B2" w14:textId="6C1ADEE7" w:rsidR="00F842D3" w:rsidRPr="00B535C0" w:rsidRDefault="00F842D3" w:rsidP="001A46C3">
            <w:pPr>
              <w:pStyle w:val="TableParagraph"/>
              <w:tabs>
                <w:tab w:val="left" w:pos="567"/>
              </w:tabs>
              <w:ind w:left="0"/>
              <w:rPr>
                <w:lang w:val="lt-LT"/>
              </w:rPr>
            </w:pPr>
            <w:r w:rsidRPr="001A46C3">
              <w:rPr>
                <w:lang w:val="lt-LT"/>
              </w:rPr>
              <w:t>Organų sistemų klasės pagal MedDRA</w:t>
            </w:r>
          </w:p>
        </w:tc>
        <w:tc>
          <w:tcPr>
            <w:tcW w:w="6391" w:type="dxa"/>
            <w:gridSpan w:val="3"/>
            <w:tcBorders>
              <w:right w:val="single" w:sz="5" w:space="0" w:color="000000"/>
            </w:tcBorders>
          </w:tcPr>
          <w:p w14:paraId="3F831544" w14:textId="2D7AD439" w:rsidR="00F842D3" w:rsidRPr="001A46C3" w:rsidRDefault="00F842D3" w:rsidP="001A46C3">
            <w:pPr>
              <w:pStyle w:val="TableParagraph"/>
              <w:tabs>
                <w:tab w:val="left" w:pos="567"/>
              </w:tabs>
              <w:ind w:left="0"/>
              <w:rPr>
                <w:lang w:val="lt-LT"/>
              </w:rPr>
            </w:pPr>
            <w:r w:rsidRPr="001A46C3">
              <w:rPr>
                <w:lang w:val="lt-LT"/>
              </w:rPr>
              <w:t>Pageidautinos sąvokos</w:t>
            </w:r>
            <w:r w:rsidRPr="001A46C3">
              <w:rPr>
                <w:vertAlign w:val="superscript"/>
                <w:lang w:val="lt-LT"/>
              </w:rPr>
              <w:t>1</w:t>
            </w:r>
          </w:p>
        </w:tc>
      </w:tr>
      <w:tr w:rsidR="00F842D3" w:rsidRPr="001A46C3" w14:paraId="6261731D" w14:textId="22D3A241" w:rsidTr="00777AAF">
        <w:trPr>
          <w:trHeight w:hRule="exact" w:val="475"/>
        </w:trPr>
        <w:tc>
          <w:tcPr>
            <w:tcW w:w="2540" w:type="dxa"/>
            <w:vMerge/>
            <w:tcBorders>
              <w:bottom w:val="double" w:sz="4" w:space="0" w:color="000000"/>
            </w:tcBorders>
          </w:tcPr>
          <w:p w14:paraId="170EF1D4" w14:textId="77777777" w:rsidR="00F842D3" w:rsidRPr="001A46C3" w:rsidRDefault="00F842D3">
            <w:pPr>
              <w:tabs>
                <w:tab w:val="left" w:pos="567"/>
              </w:tabs>
              <w:rPr>
                <w:rFonts w:ascii="Times New Roman" w:hAnsi="Times New Roman"/>
              </w:rPr>
            </w:pPr>
          </w:p>
        </w:tc>
        <w:tc>
          <w:tcPr>
            <w:tcW w:w="1996" w:type="dxa"/>
            <w:tcBorders>
              <w:bottom w:val="double" w:sz="4" w:space="0" w:color="000000"/>
            </w:tcBorders>
          </w:tcPr>
          <w:p w14:paraId="335FFFCC" w14:textId="5DE64624" w:rsidR="00F842D3" w:rsidRPr="001A46C3" w:rsidRDefault="00F842D3" w:rsidP="001A46C3">
            <w:pPr>
              <w:pStyle w:val="TableParagraph"/>
              <w:tabs>
                <w:tab w:val="left" w:pos="567"/>
              </w:tabs>
              <w:ind w:left="0"/>
            </w:pPr>
            <w:r w:rsidRPr="001A46C3">
              <w:rPr>
                <w:lang w:val="lt-LT"/>
              </w:rPr>
              <w:t>Nedažnas/retas</w:t>
            </w:r>
            <w:r w:rsidRPr="001A46C3">
              <w:rPr>
                <w:vertAlign w:val="superscript"/>
                <w:lang w:val="lt-LT"/>
              </w:rPr>
              <w:t>2</w:t>
            </w:r>
          </w:p>
        </w:tc>
        <w:tc>
          <w:tcPr>
            <w:tcW w:w="2268" w:type="dxa"/>
            <w:tcBorders>
              <w:bottom w:val="double" w:sz="4" w:space="0" w:color="000000"/>
              <w:right w:val="single" w:sz="5" w:space="0" w:color="000000"/>
            </w:tcBorders>
          </w:tcPr>
          <w:p w14:paraId="04E50E47" w14:textId="661DC797" w:rsidR="00F842D3" w:rsidRPr="001A46C3" w:rsidRDefault="00F842D3" w:rsidP="001A46C3">
            <w:pPr>
              <w:pStyle w:val="TableParagraph"/>
              <w:tabs>
                <w:tab w:val="left" w:pos="567"/>
              </w:tabs>
              <w:ind w:left="0"/>
            </w:pPr>
            <w:r w:rsidRPr="001A46C3">
              <w:rPr>
                <w:lang w:val="lt-LT"/>
              </w:rPr>
              <w:t>Labai retas</w:t>
            </w:r>
          </w:p>
        </w:tc>
        <w:tc>
          <w:tcPr>
            <w:tcW w:w="2127" w:type="dxa"/>
            <w:tcBorders>
              <w:bottom w:val="double" w:sz="4" w:space="0" w:color="000000"/>
              <w:right w:val="single" w:sz="5" w:space="0" w:color="000000"/>
            </w:tcBorders>
          </w:tcPr>
          <w:p w14:paraId="2C045535" w14:textId="5F6F63DD" w:rsidR="00F842D3" w:rsidRPr="001A46C3" w:rsidRDefault="00F842D3" w:rsidP="001A46C3">
            <w:pPr>
              <w:pStyle w:val="TableParagraph"/>
              <w:tabs>
                <w:tab w:val="left" w:pos="567"/>
              </w:tabs>
              <w:ind w:left="0"/>
              <w:rPr>
                <w:lang w:val="lt-LT"/>
              </w:rPr>
            </w:pPr>
            <w:r>
              <w:rPr>
                <w:lang w:val="lt-LT"/>
              </w:rPr>
              <w:t>Dažnis nežinomas</w:t>
            </w:r>
          </w:p>
        </w:tc>
      </w:tr>
      <w:tr w:rsidR="00F842D3" w:rsidRPr="001A46C3" w14:paraId="0DD723F7" w14:textId="3D459192" w:rsidTr="00CB76B5">
        <w:trPr>
          <w:trHeight w:hRule="exact" w:val="1334"/>
        </w:trPr>
        <w:tc>
          <w:tcPr>
            <w:tcW w:w="2540" w:type="dxa"/>
            <w:tcBorders>
              <w:top w:val="double" w:sz="4" w:space="0" w:color="000000"/>
            </w:tcBorders>
          </w:tcPr>
          <w:p w14:paraId="4F89F7A6" w14:textId="1F7ED701" w:rsidR="00F842D3" w:rsidRPr="001A46C3" w:rsidRDefault="00F842D3" w:rsidP="001A46C3">
            <w:pPr>
              <w:pStyle w:val="TableParagraph"/>
              <w:tabs>
                <w:tab w:val="left" w:pos="567"/>
              </w:tabs>
              <w:ind w:left="0"/>
            </w:pPr>
            <w:r w:rsidRPr="001A46C3">
              <w:rPr>
                <w:lang w:val="lt-LT"/>
              </w:rPr>
              <w:t>Imuninės sistemos sutrikimai</w:t>
            </w:r>
          </w:p>
        </w:tc>
        <w:tc>
          <w:tcPr>
            <w:tcW w:w="1996" w:type="dxa"/>
            <w:tcBorders>
              <w:top w:val="double" w:sz="4" w:space="0" w:color="000000"/>
            </w:tcBorders>
          </w:tcPr>
          <w:p w14:paraId="7AEE8C85" w14:textId="77777777" w:rsidR="00F842D3" w:rsidRPr="001A46C3" w:rsidRDefault="00F842D3">
            <w:pPr>
              <w:tabs>
                <w:tab w:val="left" w:pos="567"/>
              </w:tabs>
              <w:rPr>
                <w:rFonts w:ascii="Times New Roman" w:hAnsi="Times New Roman"/>
              </w:rPr>
            </w:pPr>
          </w:p>
        </w:tc>
        <w:tc>
          <w:tcPr>
            <w:tcW w:w="2268" w:type="dxa"/>
            <w:tcBorders>
              <w:top w:val="double" w:sz="4" w:space="0" w:color="000000"/>
              <w:right w:val="single" w:sz="5" w:space="0" w:color="000000"/>
            </w:tcBorders>
          </w:tcPr>
          <w:p w14:paraId="2C91B5C4" w14:textId="600B1176" w:rsidR="00F842D3" w:rsidRPr="00B535C0" w:rsidRDefault="00F842D3" w:rsidP="001A46C3">
            <w:pPr>
              <w:pStyle w:val="TableParagraph"/>
              <w:tabs>
                <w:tab w:val="left" w:pos="567"/>
              </w:tabs>
              <w:ind w:left="0"/>
              <w:rPr>
                <w:lang w:val="lt-LT"/>
              </w:rPr>
            </w:pPr>
            <w:r w:rsidRPr="001A46C3">
              <w:rPr>
                <w:lang w:val="lt-LT"/>
              </w:rPr>
              <w:t>Padidėjęs jautrumas</w:t>
            </w:r>
          </w:p>
          <w:p w14:paraId="6EE1138D" w14:textId="77777777" w:rsidR="00455AD6" w:rsidRDefault="00F842D3" w:rsidP="001A46C3">
            <w:pPr>
              <w:pStyle w:val="TableParagraph"/>
              <w:tabs>
                <w:tab w:val="left" w:pos="567"/>
              </w:tabs>
              <w:ind w:left="0"/>
              <w:rPr>
                <w:lang w:val="lt-LT"/>
              </w:rPr>
            </w:pPr>
            <w:r w:rsidRPr="001A46C3">
              <w:rPr>
                <w:lang w:val="lt-LT"/>
              </w:rPr>
              <w:t>Anafilaksinė reakcija</w:t>
            </w:r>
          </w:p>
          <w:p w14:paraId="46C6E43D" w14:textId="41AC86EA" w:rsidR="00455AD6" w:rsidRDefault="00F842D3" w:rsidP="001A46C3">
            <w:pPr>
              <w:pStyle w:val="TableParagraph"/>
              <w:tabs>
                <w:tab w:val="left" w:pos="567"/>
              </w:tabs>
              <w:ind w:left="0"/>
              <w:rPr>
                <w:lang w:val="lt-LT"/>
              </w:rPr>
            </w:pPr>
            <w:r w:rsidRPr="001A46C3">
              <w:rPr>
                <w:lang w:val="lt-LT"/>
              </w:rPr>
              <w:t>Anafilaktoidinė reakcija</w:t>
            </w:r>
          </w:p>
          <w:p w14:paraId="6CF6E5F5" w14:textId="12C0A942" w:rsidR="00F842D3" w:rsidRPr="00B535C0" w:rsidRDefault="00F842D3" w:rsidP="001A46C3">
            <w:pPr>
              <w:pStyle w:val="TableParagraph"/>
              <w:tabs>
                <w:tab w:val="left" w:pos="567"/>
              </w:tabs>
              <w:ind w:left="0"/>
              <w:rPr>
                <w:lang w:val="lt-LT"/>
              </w:rPr>
            </w:pPr>
            <w:r w:rsidRPr="001A46C3">
              <w:rPr>
                <w:lang w:val="lt-LT"/>
              </w:rPr>
              <w:t>Anafilaksinis šokas</w:t>
            </w:r>
          </w:p>
          <w:p w14:paraId="56E0EC54" w14:textId="5D085A4E" w:rsidR="00F842D3" w:rsidRPr="00CB76B5" w:rsidRDefault="00F842D3" w:rsidP="00CC3766">
            <w:pPr>
              <w:pStyle w:val="TableParagraph"/>
              <w:tabs>
                <w:tab w:val="left" w:pos="567"/>
              </w:tabs>
              <w:ind w:left="0"/>
              <w:rPr>
                <w:lang w:val="lt-LT"/>
              </w:rPr>
            </w:pPr>
            <w:r w:rsidRPr="001A46C3">
              <w:rPr>
                <w:lang w:val="lt-LT"/>
              </w:rPr>
              <w:t>Anafilaktoidinis šokas</w:t>
            </w:r>
          </w:p>
        </w:tc>
        <w:tc>
          <w:tcPr>
            <w:tcW w:w="2127" w:type="dxa"/>
            <w:tcBorders>
              <w:top w:val="double" w:sz="4" w:space="0" w:color="000000"/>
              <w:right w:val="single" w:sz="5" w:space="0" w:color="000000"/>
            </w:tcBorders>
          </w:tcPr>
          <w:p w14:paraId="30EE542C" w14:textId="77777777" w:rsidR="00F842D3" w:rsidRPr="001A46C3" w:rsidRDefault="00F842D3" w:rsidP="001A46C3">
            <w:pPr>
              <w:pStyle w:val="TableParagraph"/>
              <w:tabs>
                <w:tab w:val="left" w:pos="567"/>
              </w:tabs>
              <w:ind w:left="0"/>
              <w:rPr>
                <w:lang w:val="lt-LT"/>
              </w:rPr>
            </w:pPr>
          </w:p>
        </w:tc>
      </w:tr>
      <w:tr w:rsidR="00F842D3" w:rsidRPr="001A46C3" w14:paraId="5A59E8A9" w14:textId="421FF66C" w:rsidTr="00CB76B5">
        <w:trPr>
          <w:trHeight w:hRule="exact" w:val="440"/>
        </w:trPr>
        <w:tc>
          <w:tcPr>
            <w:tcW w:w="2540" w:type="dxa"/>
          </w:tcPr>
          <w:p w14:paraId="118B7F38" w14:textId="77777777" w:rsidR="00F842D3" w:rsidRPr="001A46C3" w:rsidRDefault="00F842D3" w:rsidP="001A46C3">
            <w:pPr>
              <w:pStyle w:val="TableParagraph"/>
              <w:tabs>
                <w:tab w:val="left" w:pos="567"/>
              </w:tabs>
              <w:ind w:left="0"/>
            </w:pPr>
            <w:r w:rsidRPr="001A46C3">
              <w:rPr>
                <w:lang w:val="lt-LT"/>
              </w:rPr>
              <w:t>Nervų sistemos sutrikimai</w:t>
            </w:r>
          </w:p>
        </w:tc>
        <w:tc>
          <w:tcPr>
            <w:tcW w:w="1996" w:type="dxa"/>
          </w:tcPr>
          <w:p w14:paraId="2F9C3B92" w14:textId="77777777" w:rsidR="00F842D3" w:rsidRPr="001A46C3" w:rsidRDefault="00F842D3">
            <w:pPr>
              <w:tabs>
                <w:tab w:val="left" w:pos="567"/>
              </w:tabs>
              <w:rPr>
                <w:rFonts w:ascii="Times New Roman" w:hAnsi="Times New Roman"/>
              </w:rPr>
            </w:pPr>
          </w:p>
        </w:tc>
        <w:tc>
          <w:tcPr>
            <w:tcW w:w="2268" w:type="dxa"/>
            <w:tcBorders>
              <w:right w:val="single" w:sz="5" w:space="0" w:color="000000"/>
            </w:tcBorders>
          </w:tcPr>
          <w:p w14:paraId="17A61AAC" w14:textId="77777777" w:rsidR="00F842D3" w:rsidRPr="001A46C3" w:rsidRDefault="00F842D3" w:rsidP="001A46C3">
            <w:pPr>
              <w:pStyle w:val="TableParagraph"/>
              <w:tabs>
                <w:tab w:val="left" w:pos="567"/>
              </w:tabs>
              <w:ind w:left="0"/>
            </w:pPr>
            <w:r w:rsidRPr="001A46C3">
              <w:rPr>
                <w:lang w:val="lt-LT"/>
              </w:rPr>
              <w:t>Glebusis paralyžius</w:t>
            </w:r>
          </w:p>
        </w:tc>
        <w:tc>
          <w:tcPr>
            <w:tcW w:w="2127" w:type="dxa"/>
            <w:tcBorders>
              <w:right w:val="single" w:sz="5" w:space="0" w:color="000000"/>
            </w:tcBorders>
          </w:tcPr>
          <w:p w14:paraId="5F3D704A" w14:textId="5954B7CC" w:rsidR="00F842D3" w:rsidRPr="00D610FE" w:rsidRDefault="00F842D3" w:rsidP="001A46C3">
            <w:pPr>
              <w:pStyle w:val="TableParagraph"/>
              <w:tabs>
                <w:tab w:val="left" w:pos="567"/>
              </w:tabs>
              <w:ind w:left="0"/>
              <w:rPr>
                <w:lang w:val="lt-LT"/>
              </w:rPr>
            </w:pPr>
          </w:p>
        </w:tc>
      </w:tr>
      <w:tr w:rsidR="00D610FE" w:rsidRPr="001A46C3" w14:paraId="252D7066" w14:textId="77777777" w:rsidTr="00CB76B5">
        <w:trPr>
          <w:trHeight w:hRule="exact" w:val="559"/>
        </w:trPr>
        <w:tc>
          <w:tcPr>
            <w:tcW w:w="2540" w:type="dxa"/>
          </w:tcPr>
          <w:p w14:paraId="5252BCFC" w14:textId="3EE941EA" w:rsidR="00D610FE" w:rsidRPr="001A46C3" w:rsidRDefault="00D610FE" w:rsidP="00CB76B5">
            <w:r w:rsidRPr="00CB76B5">
              <w:rPr>
                <w:rFonts w:ascii="Times New Roman" w:hAnsi="Times New Roman"/>
                <w:lang w:eastAsia="en-US"/>
              </w:rPr>
              <w:t>Akių sutrikimai</w:t>
            </w:r>
          </w:p>
        </w:tc>
        <w:tc>
          <w:tcPr>
            <w:tcW w:w="1996" w:type="dxa"/>
          </w:tcPr>
          <w:p w14:paraId="4B28EE7B" w14:textId="77777777" w:rsidR="00D610FE" w:rsidRPr="001A46C3" w:rsidRDefault="00D610FE">
            <w:pPr>
              <w:tabs>
                <w:tab w:val="left" w:pos="567"/>
              </w:tabs>
              <w:rPr>
                <w:rFonts w:ascii="Times New Roman" w:hAnsi="Times New Roman"/>
              </w:rPr>
            </w:pPr>
          </w:p>
        </w:tc>
        <w:tc>
          <w:tcPr>
            <w:tcW w:w="2268" w:type="dxa"/>
            <w:tcBorders>
              <w:right w:val="single" w:sz="5" w:space="0" w:color="000000"/>
            </w:tcBorders>
          </w:tcPr>
          <w:p w14:paraId="7C51C3D7" w14:textId="77777777" w:rsidR="00D610FE" w:rsidRPr="001A46C3" w:rsidRDefault="00D610FE" w:rsidP="001A46C3">
            <w:pPr>
              <w:pStyle w:val="TableParagraph"/>
              <w:tabs>
                <w:tab w:val="left" w:pos="567"/>
              </w:tabs>
              <w:ind w:left="0"/>
              <w:rPr>
                <w:lang w:val="lt-LT"/>
              </w:rPr>
            </w:pPr>
          </w:p>
        </w:tc>
        <w:tc>
          <w:tcPr>
            <w:tcW w:w="2127" w:type="dxa"/>
            <w:tcBorders>
              <w:right w:val="single" w:sz="5" w:space="0" w:color="000000"/>
            </w:tcBorders>
          </w:tcPr>
          <w:p w14:paraId="221BFB42" w14:textId="77777777" w:rsidR="00D610FE" w:rsidRPr="00D610FE" w:rsidRDefault="00D610FE" w:rsidP="00D610FE">
            <w:pPr>
              <w:pStyle w:val="TableParagraph"/>
              <w:tabs>
                <w:tab w:val="left" w:pos="567"/>
              </w:tabs>
              <w:ind w:left="0"/>
              <w:rPr>
                <w:lang w:val="lt-LT"/>
              </w:rPr>
            </w:pPr>
            <w:r w:rsidRPr="00D610FE">
              <w:rPr>
                <w:lang w:val="lt-LT"/>
              </w:rPr>
              <w:t>Midriazė</w:t>
            </w:r>
            <w:r>
              <w:rPr>
                <w:vertAlign w:val="superscript"/>
                <w:lang w:val="lt-LT"/>
              </w:rPr>
              <w:t>3</w:t>
            </w:r>
          </w:p>
          <w:p w14:paraId="67D3032B" w14:textId="2AF09952" w:rsidR="00D610FE" w:rsidRPr="001A46C3" w:rsidRDefault="00D610FE" w:rsidP="00D610FE">
            <w:pPr>
              <w:pStyle w:val="TableParagraph"/>
              <w:tabs>
                <w:tab w:val="left" w:pos="567"/>
              </w:tabs>
              <w:ind w:left="0"/>
              <w:rPr>
                <w:lang w:val="lt-LT"/>
              </w:rPr>
            </w:pPr>
            <w:r>
              <w:rPr>
                <w:lang w:val="lt-LT"/>
              </w:rPr>
              <w:t>F</w:t>
            </w:r>
            <w:r w:rsidRPr="00D610FE">
              <w:rPr>
                <w:lang w:val="lt-LT"/>
              </w:rPr>
              <w:t>iksuota</w:t>
            </w:r>
            <w:r w:rsidR="00E42CBD">
              <w:rPr>
                <w:lang w:val="lt-LT"/>
              </w:rPr>
              <w:t>s</w:t>
            </w:r>
            <w:r w:rsidRPr="00D610FE">
              <w:rPr>
                <w:lang w:val="lt-LT"/>
              </w:rPr>
              <w:t xml:space="preserve"> vyzdys</w:t>
            </w:r>
            <w:r>
              <w:rPr>
                <w:vertAlign w:val="superscript"/>
                <w:lang w:val="lt-LT"/>
              </w:rPr>
              <w:t>3</w:t>
            </w:r>
          </w:p>
        </w:tc>
      </w:tr>
      <w:tr w:rsidR="00F842D3" w:rsidRPr="001A46C3" w14:paraId="77C8E84B" w14:textId="5309A5AB" w:rsidTr="00777AAF">
        <w:trPr>
          <w:trHeight w:hRule="exact" w:val="423"/>
        </w:trPr>
        <w:tc>
          <w:tcPr>
            <w:tcW w:w="2540" w:type="dxa"/>
          </w:tcPr>
          <w:p w14:paraId="463F93BB" w14:textId="77777777" w:rsidR="00F842D3" w:rsidRPr="001A46C3" w:rsidRDefault="00F842D3" w:rsidP="001A46C3">
            <w:pPr>
              <w:pStyle w:val="TableParagraph"/>
              <w:tabs>
                <w:tab w:val="left" w:pos="567"/>
              </w:tabs>
              <w:ind w:left="0"/>
            </w:pPr>
            <w:r w:rsidRPr="001A46C3">
              <w:rPr>
                <w:lang w:val="lt-LT"/>
              </w:rPr>
              <w:t>Širdies sutrikimai</w:t>
            </w:r>
          </w:p>
        </w:tc>
        <w:tc>
          <w:tcPr>
            <w:tcW w:w="1996" w:type="dxa"/>
          </w:tcPr>
          <w:p w14:paraId="10133BD6" w14:textId="77777777" w:rsidR="00F842D3" w:rsidRPr="001A46C3" w:rsidRDefault="00F842D3" w:rsidP="001A46C3">
            <w:pPr>
              <w:pStyle w:val="TableParagraph"/>
              <w:tabs>
                <w:tab w:val="left" w:pos="567"/>
              </w:tabs>
              <w:ind w:left="0"/>
            </w:pPr>
            <w:r w:rsidRPr="001A46C3">
              <w:rPr>
                <w:lang w:val="lt-LT"/>
              </w:rPr>
              <w:t>Tachikardija</w:t>
            </w:r>
          </w:p>
        </w:tc>
        <w:tc>
          <w:tcPr>
            <w:tcW w:w="2268" w:type="dxa"/>
            <w:tcBorders>
              <w:right w:val="single" w:sz="5" w:space="0" w:color="000000"/>
            </w:tcBorders>
          </w:tcPr>
          <w:p w14:paraId="4CEB3E7C" w14:textId="77777777" w:rsidR="00F842D3" w:rsidRPr="001A46C3" w:rsidRDefault="00F842D3">
            <w:pPr>
              <w:tabs>
                <w:tab w:val="left" w:pos="567"/>
              </w:tabs>
              <w:rPr>
                <w:rFonts w:ascii="Times New Roman" w:hAnsi="Times New Roman"/>
              </w:rPr>
            </w:pPr>
          </w:p>
        </w:tc>
        <w:tc>
          <w:tcPr>
            <w:tcW w:w="2127" w:type="dxa"/>
            <w:tcBorders>
              <w:right w:val="single" w:sz="5" w:space="0" w:color="000000"/>
            </w:tcBorders>
          </w:tcPr>
          <w:p w14:paraId="34256258" w14:textId="7120D528" w:rsidR="00F842D3" w:rsidRPr="000E776E" w:rsidRDefault="000E776E">
            <w:pPr>
              <w:tabs>
                <w:tab w:val="left" w:pos="567"/>
              </w:tabs>
              <w:rPr>
                <w:rFonts w:ascii="Times New Roman" w:hAnsi="Times New Roman"/>
              </w:rPr>
            </w:pPr>
            <w:r w:rsidRPr="000E776E">
              <w:rPr>
                <w:rFonts w:ascii="Times New Roman" w:eastAsia="Calibri" w:hAnsi="Times New Roman"/>
                <w:bCs/>
                <w:i/>
                <w:iCs/>
                <w:lang w:val="lv-LV"/>
              </w:rPr>
              <w:t xml:space="preserve">Kounis </w:t>
            </w:r>
            <w:r w:rsidRPr="000E776E">
              <w:rPr>
                <w:rFonts w:ascii="Times New Roman" w:eastAsia="Calibri" w:hAnsi="Times New Roman"/>
                <w:bCs/>
                <w:lang w:val="lv-LV"/>
              </w:rPr>
              <w:t>sindromas</w:t>
            </w:r>
          </w:p>
        </w:tc>
      </w:tr>
      <w:tr w:rsidR="00F842D3" w:rsidRPr="001A46C3" w14:paraId="5D4A8152" w14:textId="193A9FEA" w:rsidTr="00777AAF">
        <w:trPr>
          <w:trHeight w:hRule="exact" w:val="1422"/>
        </w:trPr>
        <w:tc>
          <w:tcPr>
            <w:tcW w:w="2540" w:type="dxa"/>
          </w:tcPr>
          <w:p w14:paraId="71848FDC" w14:textId="77777777" w:rsidR="00F842D3" w:rsidRPr="001A46C3" w:rsidRDefault="00F842D3" w:rsidP="001A46C3">
            <w:pPr>
              <w:pStyle w:val="TableParagraph"/>
              <w:tabs>
                <w:tab w:val="left" w:pos="567"/>
              </w:tabs>
              <w:ind w:left="0"/>
            </w:pPr>
            <w:r w:rsidRPr="001A46C3">
              <w:rPr>
                <w:lang w:val="lt-LT"/>
              </w:rPr>
              <w:t xml:space="preserve">Kraujagyslių sutrikimai </w:t>
            </w:r>
          </w:p>
        </w:tc>
        <w:tc>
          <w:tcPr>
            <w:tcW w:w="1996" w:type="dxa"/>
          </w:tcPr>
          <w:p w14:paraId="058FECA0" w14:textId="77777777" w:rsidR="00F842D3" w:rsidRPr="001A46C3" w:rsidRDefault="00F842D3" w:rsidP="001A46C3">
            <w:pPr>
              <w:pStyle w:val="TableParagraph"/>
              <w:tabs>
                <w:tab w:val="left" w:pos="567"/>
              </w:tabs>
              <w:ind w:left="0"/>
            </w:pPr>
            <w:r w:rsidRPr="001A46C3">
              <w:rPr>
                <w:lang w:val="lt-LT"/>
              </w:rPr>
              <w:t>Hipotenzija</w:t>
            </w:r>
          </w:p>
        </w:tc>
        <w:tc>
          <w:tcPr>
            <w:tcW w:w="2268" w:type="dxa"/>
            <w:tcBorders>
              <w:right w:val="single" w:sz="5" w:space="0" w:color="000000"/>
            </w:tcBorders>
          </w:tcPr>
          <w:p w14:paraId="7D7579C8" w14:textId="247D5C3F" w:rsidR="00F842D3" w:rsidRPr="000C2C48" w:rsidRDefault="00F842D3" w:rsidP="001A46C3">
            <w:pPr>
              <w:pStyle w:val="TableParagraph"/>
              <w:tabs>
                <w:tab w:val="left" w:pos="567"/>
              </w:tabs>
              <w:ind w:left="0"/>
            </w:pPr>
            <w:r w:rsidRPr="001A46C3">
              <w:rPr>
                <w:lang w:val="lt-LT"/>
              </w:rPr>
              <w:t>Ūminis kraujotakos nepakankamumas ir šokas</w:t>
            </w:r>
          </w:p>
          <w:p w14:paraId="1ECDEEAF" w14:textId="77777777" w:rsidR="00F842D3" w:rsidRPr="000C2C48" w:rsidRDefault="00F842D3" w:rsidP="001A46C3">
            <w:pPr>
              <w:pStyle w:val="TableParagraph"/>
              <w:tabs>
                <w:tab w:val="left" w:pos="567"/>
              </w:tabs>
              <w:ind w:left="0"/>
            </w:pPr>
            <w:r w:rsidRPr="001A46C3">
              <w:rPr>
                <w:lang w:val="lt-LT"/>
              </w:rPr>
              <w:t>Veido ir kaklo paraudimas</w:t>
            </w:r>
          </w:p>
        </w:tc>
        <w:tc>
          <w:tcPr>
            <w:tcW w:w="2127" w:type="dxa"/>
            <w:tcBorders>
              <w:right w:val="single" w:sz="5" w:space="0" w:color="000000"/>
            </w:tcBorders>
          </w:tcPr>
          <w:p w14:paraId="79159498" w14:textId="77777777" w:rsidR="00F842D3" w:rsidRPr="001A46C3" w:rsidRDefault="00F842D3" w:rsidP="001A46C3">
            <w:pPr>
              <w:pStyle w:val="TableParagraph"/>
              <w:tabs>
                <w:tab w:val="left" w:pos="567"/>
              </w:tabs>
              <w:ind w:left="0"/>
              <w:rPr>
                <w:lang w:val="lt-LT"/>
              </w:rPr>
            </w:pPr>
          </w:p>
        </w:tc>
      </w:tr>
      <w:tr w:rsidR="00F842D3" w:rsidRPr="001A46C3" w14:paraId="4DDD4863" w14:textId="4BF27B16" w:rsidTr="00777AAF">
        <w:trPr>
          <w:trHeight w:hRule="exact" w:val="860"/>
        </w:trPr>
        <w:tc>
          <w:tcPr>
            <w:tcW w:w="2540" w:type="dxa"/>
          </w:tcPr>
          <w:p w14:paraId="0E500726" w14:textId="77777777" w:rsidR="00F842D3" w:rsidRPr="00B535C0" w:rsidRDefault="00F842D3" w:rsidP="001A46C3">
            <w:pPr>
              <w:pStyle w:val="TableParagraph"/>
              <w:tabs>
                <w:tab w:val="left" w:pos="567"/>
              </w:tabs>
              <w:ind w:left="0"/>
              <w:rPr>
                <w:lang w:val="lt-LT"/>
              </w:rPr>
            </w:pPr>
            <w:r w:rsidRPr="001A46C3">
              <w:rPr>
                <w:lang w:val="lt-LT"/>
              </w:rPr>
              <w:t xml:space="preserve">Kvėpavimo sistemos, krūtinės ląstos ir tarpuplaučio sutrikimai </w:t>
            </w:r>
          </w:p>
        </w:tc>
        <w:tc>
          <w:tcPr>
            <w:tcW w:w="1996" w:type="dxa"/>
          </w:tcPr>
          <w:p w14:paraId="2F2F06E9" w14:textId="77777777" w:rsidR="00F842D3" w:rsidRPr="001A46C3" w:rsidRDefault="00F842D3">
            <w:pPr>
              <w:tabs>
                <w:tab w:val="left" w:pos="567"/>
              </w:tabs>
              <w:rPr>
                <w:rFonts w:ascii="Times New Roman" w:hAnsi="Times New Roman"/>
              </w:rPr>
            </w:pPr>
          </w:p>
        </w:tc>
        <w:tc>
          <w:tcPr>
            <w:tcW w:w="2268" w:type="dxa"/>
            <w:tcBorders>
              <w:right w:val="single" w:sz="5" w:space="0" w:color="000000"/>
            </w:tcBorders>
          </w:tcPr>
          <w:p w14:paraId="3A28E4C6" w14:textId="77777777" w:rsidR="00F842D3" w:rsidRPr="001A46C3" w:rsidRDefault="00F842D3" w:rsidP="001A46C3">
            <w:pPr>
              <w:pStyle w:val="TableParagraph"/>
              <w:tabs>
                <w:tab w:val="left" w:pos="567"/>
              </w:tabs>
              <w:ind w:left="0"/>
            </w:pPr>
            <w:r w:rsidRPr="001A46C3">
              <w:rPr>
                <w:lang w:val="lt-LT"/>
              </w:rPr>
              <w:t>Bronchų spazmas</w:t>
            </w:r>
          </w:p>
        </w:tc>
        <w:tc>
          <w:tcPr>
            <w:tcW w:w="2127" w:type="dxa"/>
            <w:tcBorders>
              <w:right w:val="single" w:sz="5" w:space="0" w:color="000000"/>
            </w:tcBorders>
          </w:tcPr>
          <w:p w14:paraId="3068DC2D" w14:textId="77777777" w:rsidR="00F842D3" w:rsidRPr="001A46C3" w:rsidRDefault="00F842D3" w:rsidP="001A46C3">
            <w:pPr>
              <w:pStyle w:val="TableParagraph"/>
              <w:tabs>
                <w:tab w:val="left" w:pos="567"/>
              </w:tabs>
              <w:ind w:left="0"/>
              <w:rPr>
                <w:lang w:val="lt-LT"/>
              </w:rPr>
            </w:pPr>
          </w:p>
        </w:tc>
      </w:tr>
      <w:tr w:rsidR="00F842D3" w:rsidRPr="001A46C3" w14:paraId="75179F7A" w14:textId="41D37461" w:rsidTr="00777AAF">
        <w:trPr>
          <w:trHeight w:hRule="exact" w:val="1144"/>
        </w:trPr>
        <w:tc>
          <w:tcPr>
            <w:tcW w:w="2540" w:type="dxa"/>
            <w:tcBorders>
              <w:bottom w:val="nil"/>
            </w:tcBorders>
          </w:tcPr>
          <w:p w14:paraId="3D2ECA3E" w14:textId="77777777" w:rsidR="00F842D3" w:rsidRPr="00B535C0" w:rsidRDefault="00F842D3" w:rsidP="001A46C3">
            <w:pPr>
              <w:pStyle w:val="TableParagraph"/>
              <w:tabs>
                <w:tab w:val="left" w:pos="567"/>
              </w:tabs>
              <w:ind w:left="0"/>
              <w:rPr>
                <w:lang w:val="pt-PT"/>
              </w:rPr>
            </w:pPr>
            <w:r w:rsidRPr="001A46C3">
              <w:rPr>
                <w:lang w:val="lt-LT"/>
              </w:rPr>
              <w:t>Odos ir poodinio audinio sutrikimai</w:t>
            </w:r>
          </w:p>
        </w:tc>
        <w:tc>
          <w:tcPr>
            <w:tcW w:w="1996" w:type="dxa"/>
          </w:tcPr>
          <w:p w14:paraId="471182EA" w14:textId="77777777" w:rsidR="00F842D3" w:rsidRPr="001A46C3" w:rsidRDefault="00F842D3">
            <w:pPr>
              <w:tabs>
                <w:tab w:val="left" w:pos="567"/>
              </w:tabs>
              <w:rPr>
                <w:rFonts w:ascii="Times New Roman" w:hAnsi="Times New Roman"/>
              </w:rPr>
            </w:pPr>
          </w:p>
        </w:tc>
        <w:tc>
          <w:tcPr>
            <w:tcW w:w="2268" w:type="dxa"/>
            <w:tcBorders>
              <w:bottom w:val="nil"/>
              <w:right w:val="single" w:sz="5" w:space="0" w:color="000000"/>
            </w:tcBorders>
          </w:tcPr>
          <w:p w14:paraId="05D83569" w14:textId="7848A4AA" w:rsidR="00F842D3" w:rsidRPr="00B535C0" w:rsidRDefault="00F842D3" w:rsidP="001A46C3">
            <w:pPr>
              <w:pStyle w:val="TableParagraph"/>
              <w:tabs>
                <w:tab w:val="left" w:pos="567"/>
              </w:tabs>
              <w:ind w:left="0"/>
              <w:rPr>
                <w:lang w:val="lt-LT"/>
              </w:rPr>
            </w:pPr>
            <w:r w:rsidRPr="001A46C3">
              <w:rPr>
                <w:lang w:val="lt-LT"/>
              </w:rPr>
              <w:t>Angioneurozinė edema</w:t>
            </w:r>
          </w:p>
          <w:p w14:paraId="5285ADEC" w14:textId="15E20E6A" w:rsidR="00F842D3" w:rsidRPr="00B535C0" w:rsidRDefault="00F842D3" w:rsidP="001A46C3">
            <w:pPr>
              <w:pStyle w:val="TableParagraph"/>
              <w:tabs>
                <w:tab w:val="left" w:pos="567"/>
              </w:tabs>
              <w:ind w:left="0"/>
              <w:rPr>
                <w:lang w:val="lt-LT"/>
              </w:rPr>
            </w:pPr>
            <w:r w:rsidRPr="001A46C3">
              <w:rPr>
                <w:lang w:val="lt-LT"/>
              </w:rPr>
              <w:t>Dilgėlinė</w:t>
            </w:r>
          </w:p>
          <w:p w14:paraId="6D6E1A16" w14:textId="77777777" w:rsidR="00F842D3" w:rsidRPr="00B535C0" w:rsidRDefault="00F842D3" w:rsidP="001A46C3">
            <w:pPr>
              <w:pStyle w:val="TableParagraph"/>
              <w:tabs>
                <w:tab w:val="left" w:pos="567"/>
              </w:tabs>
              <w:ind w:left="0"/>
              <w:rPr>
                <w:lang w:val="lt-LT"/>
              </w:rPr>
            </w:pPr>
            <w:r w:rsidRPr="001A46C3">
              <w:rPr>
                <w:lang w:val="lt-LT"/>
              </w:rPr>
              <w:t>Išbėrimas</w:t>
            </w:r>
          </w:p>
          <w:p w14:paraId="33EBB8A7" w14:textId="77777777" w:rsidR="00F842D3" w:rsidRPr="00B535C0" w:rsidRDefault="00F842D3" w:rsidP="001A46C3">
            <w:pPr>
              <w:pStyle w:val="TableParagraph"/>
              <w:tabs>
                <w:tab w:val="left" w:pos="567"/>
              </w:tabs>
              <w:ind w:left="0"/>
              <w:rPr>
                <w:lang w:val="lt-LT"/>
              </w:rPr>
            </w:pPr>
            <w:r w:rsidRPr="001A46C3">
              <w:rPr>
                <w:lang w:val="lt-LT"/>
              </w:rPr>
              <w:t>Eritematozinis išbėrimas</w:t>
            </w:r>
          </w:p>
        </w:tc>
        <w:tc>
          <w:tcPr>
            <w:tcW w:w="2127" w:type="dxa"/>
            <w:tcBorders>
              <w:bottom w:val="nil"/>
              <w:right w:val="single" w:sz="5" w:space="0" w:color="000000"/>
            </w:tcBorders>
          </w:tcPr>
          <w:p w14:paraId="68247265" w14:textId="77777777" w:rsidR="00F842D3" w:rsidRPr="001A46C3" w:rsidRDefault="00F842D3" w:rsidP="001A46C3">
            <w:pPr>
              <w:pStyle w:val="TableParagraph"/>
              <w:tabs>
                <w:tab w:val="left" w:pos="567"/>
              </w:tabs>
              <w:ind w:left="0"/>
              <w:rPr>
                <w:lang w:val="lt-LT"/>
              </w:rPr>
            </w:pPr>
          </w:p>
        </w:tc>
      </w:tr>
      <w:tr w:rsidR="00F842D3" w:rsidRPr="001A46C3" w14:paraId="24C1F29B" w14:textId="59457FA1" w:rsidTr="00777AAF">
        <w:trPr>
          <w:trHeight w:hRule="exact" w:val="986"/>
        </w:trPr>
        <w:tc>
          <w:tcPr>
            <w:tcW w:w="2540" w:type="dxa"/>
          </w:tcPr>
          <w:p w14:paraId="264E1018" w14:textId="77777777" w:rsidR="00F842D3" w:rsidRPr="000C2C48" w:rsidRDefault="00F842D3" w:rsidP="001A46C3">
            <w:pPr>
              <w:pStyle w:val="TableParagraph"/>
              <w:tabs>
                <w:tab w:val="left" w:pos="567"/>
              </w:tabs>
              <w:ind w:left="0"/>
              <w:rPr>
                <w:lang w:val="lt-LT"/>
              </w:rPr>
            </w:pPr>
            <w:r w:rsidRPr="001A46C3">
              <w:rPr>
                <w:lang w:val="lt-LT"/>
              </w:rPr>
              <w:t xml:space="preserve">Skeleto, raumenų ir jungiamojo audinio sutrikimai </w:t>
            </w:r>
          </w:p>
        </w:tc>
        <w:tc>
          <w:tcPr>
            <w:tcW w:w="1996" w:type="dxa"/>
          </w:tcPr>
          <w:p w14:paraId="1BCC3D77" w14:textId="77777777" w:rsidR="00F842D3" w:rsidRPr="001A46C3" w:rsidRDefault="00F842D3">
            <w:pPr>
              <w:tabs>
                <w:tab w:val="left" w:pos="567"/>
              </w:tabs>
              <w:rPr>
                <w:rFonts w:ascii="Times New Roman" w:hAnsi="Times New Roman"/>
              </w:rPr>
            </w:pPr>
          </w:p>
        </w:tc>
        <w:tc>
          <w:tcPr>
            <w:tcW w:w="2268" w:type="dxa"/>
            <w:tcBorders>
              <w:right w:val="single" w:sz="5" w:space="0" w:color="000000"/>
            </w:tcBorders>
          </w:tcPr>
          <w:p w14:paraId="055EC26B" w14:textId="1C4FA757" w:rsidR="00F842D3" w:rsidRPr="001A46C3" w:rsidRDefault="00F842D3" w:rsidP="001A46C3">
            <w:pPr>
              <w:pStyle w:val="TableParagraph"/>
              <w:tabs>
                <w:tab w:val="left" w:pos="567"/>
              </w:tabs>
              <w:ind w:left="0"/>
              <w:rPr>
                <w:position w:val="10"/>
                <w:vertAlign w:val="superscript"/>
              </w:rPr>
            </w:pPr>
            <w:r w:rsidRPr="001A46C3">
              <w:rPr>
                <w:lang w:val="lt-LT"/>
              </w:rPr>
              <w:t>Raumenų silpnumas</w:t>
            </w:r>
            <w:r w:rsidR="00D93645">
              <w:rPr>
                <w:vertAlign w:val="superscript"/>
                <w:lang w:val="lt-LT"/>
              </w:rPr>
              <w:t>4</w:t>
            </w:r>
          </w:p>
          <w:p w14:paraId="1F554197" w14:textId="36D37C3D" w:rsidR="00F842D3" w:rsidRPr="001A46C3" w:rsidRDefault="00F842D3" w:rsidP="00864AFC">
            <w:pPr>
              <w:pStyle w:val="TableParagraph"/>
              <w:tabs>
                <w:tab w:val="left" w:pos="567"/>
              </w:tabs>
              <w:ind w:left="0"/>
            </w:pPr>
            <w:r w:rsidRPr="001A46C3">
              <w:rPr>
                <w:lang w:val="lt-LT"/>
              </w:rPr>
              <w:t>Steroidinė miopatija</w:t>
            </w:r>
            <w:r w:rsidR="00864AFC">
              <w:rPr>
                <w:vertAlign w:val="superscript"/>
                <w:lang w:val="lt-LT"/>
              </w:rPr>
              <w:t>4</w:t>
            </w:r>
          </w:p>
        </w:tc>
        <w:tc>
          <w:tcPr>
            <w:tcW w:w="2127" w:type="dxa"/>
            <w:tcBorders>
              <w:right w:val="single" w:sz="5" w:space="0" w:color="000000"/>
            </w:tcBorders>
          </w:tcPr>
          <w:p w14:paraId="5A3E35C1" w14:textId="77777777" w:rsidR="00F842D3" w:rsidRPr="001A46C3" w:rsidRDefault="00F842D3" w:rsidP="001A46C3">
            <w:pPr>
              <w:pStyle w:val="TableParagraph"/>
              <w:tabs>
                <w:tab w:val="left" w:pos="567"/>
              </w:tabs>
              <w:ind w:left="0"/>
              <w:rPr>
                <w:lang w:val="lt-LT"/>
              </w:rPr>
            </w:pPr>
          </w:p>
        </w:tc>
      </w:tr>
      <w:tr w:rsidR="00F842D3" w:rsidRPr="001A46C3" w14:paraId="05FC5CD1" w14:textId="1FA10708" w:rsidTr="00777AAF">
        <w:trPr>
          <w:trHeight w:hRule="exact" w:val="3822"/>
        </w:trPr>
        <w:tc>
          <w:tcPr>
            <w:tcW w:w="2540" w:type="dxa"/>
            <w:tcBorders>
              <w:bottom w:val="single" w:sz="4" w:space="0" w:color="auto"/>
            </w:tcBorders>
          </w:tcPr>
          <w:p w14:paraId="3F84F95A" w14:textId="6A51FC83" w:rsidR="00F842D3" w:rsidRPr="00FD0257" w:rsidRDefault="00F842D3" w:rsidP="001A46C3">
            <w:pPr>
              <w:pStyle w:val="TableParagraph"/>
              <w:tabs>
                <w:tab w:val="left" w:pos="567"/>
              </w:tabs>
              <w:ind w:left="0"/>
              <w:rPr>
                <w:lang w:val="lt-LT"/>
              </w:rPr>
            </w:pPr>
            <w:r w:rsidRPr="001A46C3">
              <w:rPr>
                <w:lang w:val="lt-LT"/>
              </w:rPr>
              <w:t>Bendrieji sutrikimai ir vartojimo vietos pažeidimai</w:t>
            </w:r>
          </w:p>
        </w:tc>
        <w:tc>
          <w:tcPr>
            <w:tcW w:w="1996" w:type="dxa"/>
            <w:tcBorders>
              <w:bottom w:val="single" w:sz="4" w:space="0" w:color="auto"/>
            </w:tcBorders>
          </w:tcPr>
          <w:p w14:paraId="6B5ED1C0" w14:textId="77777777" w:rsidR="00F842D3" w:rsidRPr="00B535C0" w:rsidRDefault="00F842D3" w:rsidP="001A46C3">
            <w:pPr>
              <w:pStyle w:val="TableParagraph"/>
              <w:tabs>
                <w:tab w:val="left" w:pos="567"/>
              </w:tabs>
              <w:ind w:left="0"/>
              <w:rPr>
                <w:lang w:val="pt-PT"/>
              </w:rPr>
            </w:pPr>
            <w:r w:rsidRPr="001A46C3">
              <w:rPr>
                <w:lang w:val="lt-LT"/>
              </w:rPr>
              <w:t>Vaistinio preparato neveiksmingumas,</w:t>
            </w:r>
          </w:p>
          <w:p w14:paraId="2FA1ADB5" w14:textId="77777777" w:rsidR="00F842D3" w:rsidRPr="00B535C0" w:rsidRDefault="00F842D3" w:rsidP="001A46C3">
            <w:pPr>
              <w:pStyle w:val="TableParagraph"/>
              <w:tabs>
                <w:tab w:val="left" w:pos="567"/>
              </w:tabs>
              <w:ind w:left="0"/>
              <w:rPr>
                <w:lang w:val="pt-PT"/>
              </w:rPr>
            </w:pPr>
            <w:r w:rsidRPr="001A46C3">
              <w:rPr>
                <w:lang w:val="lt-LT"/>
              </w:rPr>
              <w:t>Vaistinio preparato poveikio ar organizmo reakcijos susilpnėjimas,</w:t>
            </w:r>
          </w:p>
          <w:p w14:paraId="6891D570" w14:textId="66510AF3" w:rsidR="00F842D3" w:rsidRPr="00B535C0" w:rsidRDefault="00F842D3" w:rsidP="001A46C3">
            <w:pPr>
              <w:pStyle w:val="TableParagraph"/>
              <w:tabs>
                <w:tab w:val="left" w:pos="567"/>
              </w:tabs>
              <w:ind w:left="0"/>
              <w:rPr>
                <w:lang w:val="pt-PT"/>
              </w:rPr>
            </w:pPr>
            <w:r w:rsidRPr="001A46C3">
              <w:rPr>
                <w:lang w:val="lt-LT"/>
              </w:rPr>
              <w:t>Vaistinio preparato poveikio ar organizmo reakcijos sustiprėjimas, Skausmas vaistinio preparato injekcijos vietoje,</w:t>
            </w:r>
          </w:p>
          <w:p w14:paraId="3DB61DFA" w14:textId="77777777" w:rsidR="00F842D3" w:rsidRPr="001A46C3" w:rsidRDefault="00F842D3" w:rsidP="001A46C3">
            <w:pPr>
              <w:pStyle w:val="TableParagraph"/>
              <w:tabs>
                <w:tab w:val="left" w:pos="567"/>
              </w:tabs>
              <w:ind w:left="0"/>
            </w:pPr>
            <w:r w:rsidRPr="001A46C3">
              <w:rPr>
                <w:lang w:val="lt-LT"/>
              </w:rPr>
              <w:t>Reakcija injekcijos vietoje</w:t>
            </w:r>
          </w:p>
        </w:tc>
        <w:tc>
          <w:tcPr>
            <w:tcW w:w="2268" w:type="dxa"/>
            <w:tcBorders>
              <w:bottom w:val="single" w:sz="4" w:space="0" w:color="auto"/>
              <w:right w:val="single" w:sz="5" w:space="0" w:color="000000"/>
            </w:tcBorders>
          </w:tcPr>
          <w:p w14:paraId="0EA8D611" w14:textId="77777777" w:rsidR="00F842D3" w:rsidRPr="001A46C3" w:rsidRDefault="00F842D3" w:rsidP="001A46C3">
            <w:pPr>
              <w:pStyle w:val="TableParagraph"/>
              <w:tabs>
                <w:tab w:val="left" w:pos="567"/>
              </w:tabs>
              <w:ind w:left="0"/>
            </w:pPr>
            <w:r w:rsidRPr="001A46C3">
              <w:rPr>
                <w:lang w:val="lt-LT"/>
              </w:rPr>
              <w:t>Veido edema</w:t>
            </w:r>
          </w:p>
          <w:p w14:paraId="7E290045" w14:textId="77777777" w:rsidR="00F842D3" w:rsidRPr="001A46C3" w:rsidRDefault="00F842D3" w:rsidP="001A46C3">
            <w:pPr>
              <w:pStyle w:val="TableParagraph"/>
              <w:tabs>
                <w:tab w:val="left" w:pos="567"/>
              </w:tabs>
              <w:ind w:left="0"/>
            </w:pPr>
          </w:p>
        </w:tc>
        <w:tc>
          <w:tcPr>
            <w:tcW w:w="2127" w:type="dxa"/>
            <w:tcBorders>
              <w:bottom w:val="single" w:sz="4" w:space="0" w:color="auto"/>
              <w:right w:val="single" w:sz="5" w:space="0" w:color="000000"/>
            </w:tcBorders>
          </w:tcPr>
          <w:p w14:paraId="7F97702E" w14:textId="77777777" w:rsidR="00F842D3" w:rsidRPr="001A46C3" w:rsidRDefault="00F842D3" w:rsidP="001A46C3">
            <w:pPr>
              <w:pStyle w:val="TableParagraph"/>
              <w:tabs>
                <w:tab w:val="left" w:pos="567"/>
              </w:tabs>
              <w:ind w:left="0"/>
              <w:rPr>
                <w:lang w:val="lt-LT"/>
              </w:rPr>
            </w:pPr>
          </w:p>
        </w:tc>
      </w:tr>
      <w:tr w:rsidR="00F842D3" w:rsidRPr="001A46C3" w14:paraId="02259A55" w14:textId="6FB79057" w:rsidTr="00777AAF">
        <w:trPr>
          <w:trHeight w:hRule="exact" w:val="1827"/>
        </w:trPr>
        <w:tc>
          <w:tcPr>
            <w:tcW w:w="2540" w:type="dxa"/>
            <w:tcBorders>
              <w:top w:val="single" w:sz="4" w:space="0" w:color="auto"/>
              <w:left w:val="single" w:sz="4" w:space="0" w:color="auto"/>
              <w:bottom w:val="single" w:sz="4" w:space="0" w:color="auto"/>
              <w:right w:val="single" w:sz="4" w:space="0" w:color="auto"/>
            </w:tcBorders>
          </w:tcPr>
          <w:p w14:paraId="3D817A3E" w14:textId="4E1DF28E" w:rsidR="00F842D3" w:rsidRPr="00B535C0" w:rsidRDefault="00F842D3" w:rsidP="001A46C3">
            <w:pPr>
              <w:pStyle w:val="TableParagraph"/>
              <w:tabs>
                <w:tab w:val="left" w:pos="567"/>
              </w:tabs>
              <w:ind w:left="0"/>
              <w:rPr>
                <w:lang w:val="lt-LT"/>
              </w:rPr>
            </w:pPr>
            <w:r w:rsidRPr="001A46C3">
              <w:rPr>
                <w:lang w:val="lt-LT"/>
              </w:rPr>
              <w:t>Sužalojimai, apsinuodijimai ir procedūrų komplikacijos</w:t>
            </w:r>
          </w:p>
        </w:tc>
        <w:tc>
          <w:tcPr>
            <w:tcW w:w="1996" w:type="dxa"/>
            <w:tcBorders>
              <w:top w:val="single" w:sz="4" w:space="0" w:color="auto"/>
              <w:left w:val="single" w:sz="4" w:space="0" w:color="auto"/>
              <w:bottom w:val="single" w:sz="4" w:space="0" w:color="auto"/>
              <w:right w:val="single" w:sz="4" w:space="0" w:color="auto"/>
            </w:tcBorders>
          </w:tcPr>
          <w:p w14:paraId="2B3B7ED5" w14:textId="77777777" w:rsidR="00F842D3" w:rsidRPr="00B535C0" w:rsidRDefault="00F842D3" w:rsidP="001A46C3">
            <w:pPr>
              <w:pStyle w:val="TableParagraph"/>
              <w:tabs>
                <w:tab w:val="left" w:pos="567"/>
              </w:tabs>
              <w:ind w:left="0"/>
              <w:rPr>
                <w:lang w:val="lt-LT"/>
              </w:rPr>
            </w:pPr>
            <w:r w:rsidRPr="001A46C3">
              <w:rPr>
                <w:lang w:val="lt-LT"/>
              </w:rPr>
              <w:t>Nervo ir raumens jungties blokados pailgėjimas Atsigavimo po anestezijos pailgėjimas</w:t>
            </w:r>
          </w:p>
          <w:p w14:paraId="247D70D8" w14:textId="77777777" w:rsidR="00F842D3" w:rsidRPr="00B535C0" w:rsidRDefault="00F842D3" w:rsidP="001A46C3">
            <w:pPr>
              <w:pStyle w:val="TableParagraph"/>
              <w:tabs>
                <w:tab w:val="left" w:pos="567"/>
              </w:tabs>
              <w:ind w:left="0"/>
              <w:rPr>
                <w:lang w:val="lt-LT"/>
              </w:rPr>
            </w:pPr>
          </w:p>
        </w:tc>
        <w:tc>
          <w:tcPr>
            <w:tcW w:w="2268" w:type="dxa"/>
            <w:tcBorders>
              <w:top w:val="single" w:sz="4" w:space="0" w:color="auto"/>
              <w:left w:val="single" w:sz="4" w:space="0" w:color="auto"/>
              <w:bottom w:val="single" w:sz="4" w:space="0" w:color="auto"/>
              <w:right w:val="single" w:sz="4" w:space="0" w:color="auto"/>
            </w:tcBorders>
          </w:tcPr>
          <w:p w14:paraId="7B5EE289" w14:textId="77777777" w:rsidR="00F842D3" w:rsidRPr="00B535C0" w:rsidRDefault="00F842D3" w:rsidP="001A46C3">
            <w:pPr>
              <w:pStyle w:val="TableParagraph"/>
              <w:tabs>
                <w:tab w:val="left" w:pos="567"/>
              </w:tabs>
              <w:ind w:left="0"/>
              <w:rPr>
                <w:lang w:val="lt-LT"/>
              </w:rPr>
            </w:pPr>
            <w:r w:rsidRPr="001A46C3">
              <w:rPr>
                <w:lang w:val="lt-LT"/>
              </w:rPr>
              <w:t>Kvėpavimo takų komplikacijos dėl anestezijos</w:t>
            </w:r>
          </w:p>
        </w:tc>
        <w:tc>
          <w:tcPr>
            <w:tcW w:w="2127" w:type="dxa"/>
            <w:tcBorders>
              <w:top w:val="single" w:sz="4" w:space="0" w:color="auto"/>
              <w:left w:val="single" w:sz="4" w:space="0" w:color="auto"/>
              <w:bottom w:val="single" w:sz="4" w:space="0" w:color="auto"/>
              <w:right w:val="single" w:sz="4" w:space="0" w:color="auto"/>
            </w:tcBorders>
          </w:tcPr>
          <w:p w14:paraId="70294E91" w14:textId="77777777" w:rsidR="00F842D3" w:rsidRPr="001A46C3" w:rsidRDefault="00F842D3" w:rsidP="001A46C3">
            <w:pPr>
              <w:pStyle w:val="TableParagraph"/>
              <w:tabs>
                <w:tab w:val="left" w:pos="567"/>
              </w:tabs>
              <w:ind w:left="0"/>
              <w:rPr>
                <w:lang w:val="lt-LT"/>
              </w:rPr>
            </w:pPr>
          </w:p>
        </w:tc>
      </w:tr>
    </w:tbl>
    <w:p w14:paraId="779E6C64" w14:textId="77777777" w:rsidR="00084BC5" w:rsidRPr="00CB76B5" w:rsidRDefault="00084BC5" w:rsidP="00084BC5">
      <w:pPr>
        <w:spacing w:after="0" w:line="240" w:lineRule="auto"/>
        <w:rPr>
          <w:rFonts w:ascii="Times New Roman" w:hAnsi="Times New Roman"/>
          <w:sz w:val="18"/>
          <w:szCs w:val="18"/>
        </w:rPr>
      </w:pPr>
      <w:r w:rsidRPr="00CB76B5">
        <w:rPr>
          <w:rFonts w:ascii="Times New Roman" w:hAnsi="Times New Roman"/>
          <w:position w:val="8"/>
          <w:sz w:val="18"/>
          <w:szCs w:val="18"/>
          <w:vertAlign w:val="superscript"/>
        </w:rPr>
        <w:t>1</w:t>
      </w:r>
      <w:r w:rsidRPr="00CB76B5">
        <w:rPr>
          <w:rFonts w:ascii="Times New Roman" w:hAnsi="Times New Roman"/>
          <w:position w:val="8"/>
          <w:sz w:val="18"/>
          <w:szCs w:val="18"/>
        </w:rPr>
        <w:t xml:space="preserve"> </w:t>
      </w:r>
      <w:r w:rsidRPr="00CB76B5">
        <w:rPr>
          <w:rFonts w:ascii="Times New Roman" w:hAnsi="Times New Roman"/>
          <w:sz w:val="18"/>
          <w:szCs w:val="18"/>
        </w:rPr>
        <w:t>Dažnis nustatytas, remiantis vaistinio preparato stebėjimo po registracijos pranešimais ir literatūros duomenimis.</w:t>
      </w:r>
    </w:p>
    <w:p w14:paraId="13B13D68" w14:textId="77777777" w:rsidR="00084BC5" w:rsidRPr="00CB76B5" w:rsidRDefault="00084BC5" w:rsidP="00084BC5">
      <w:pPr>
        <w:spacing w:after="0" w:line="240" w:lineRule="auto"/>
        <w:rPr>
          <w:rFonts w:ascii="Times New Roman" w:hAnsi="Times New Roman"/>
          <w:sz w:val="18"/>
          <w:szCs w:val="18"/>
        </w:rPr>
      </w:pPr>
      <w:r w:rsidRPr="00CB76B5">
        <w:rPr>
          <w:rFonts w:ascii="Times New Roman" w:hAnsi="Times New Roman"/>
          <w:sz w:val="18"/>
          <w:szCs w:val="18"/>
          <w:vertAlign w:val="superscript"/>
        </w:rPr>
        <w:t>2</w:t>
      </w:r>
      <w:r w:rsidRPr="00CB76B5">
        <w:rPr>
          <w:rFonts w:ascii="Times New Roman" w:hAnsi="Times New Roman"/>
          <w:sz w:val="18"/>
          <w:szCs w:val="18"/>
        </w:rPr>
        <w:t xml:space="preserve"> Remiantis vaistinio preparato poregistracinio stebėjimo duomenimis, tikslaus dažnio nustatyti negalima. Taigi dažnis išvardytas pagal dvi, o ne pagal penkias kategorijas.</w:t>
      </w:r>
    </w:p>
    <w:p w14:paraId="02D85155" w14:textId="0BDC6509" w:rsidR="00D93645" w:rsidRPr="00CB76B5" w:rsidRDefault="00D93645" w:rsidP="00084BC5">
      <w:pPr>
        <w:spacing w:after="0" w:line="240" w:lineRule="auto"/>
        <w:rPr>
          <w:rFonts w:ascii="Times New Roman" w:hAnsi="Times New Roman"/>
          <w:sz w:val="18"/>
          <w:szCs w:val="18"/>
        </w:rPr>
      </w:pPr>
      <w:r w:rsidRPr="00CB76B5">
        <w:rPr>
          <w:rFonts w:ascii="Times New Roman" w:hAnsi="Times New Roman"/>
          <w:sz w:val="18"/>
          <w:szCs w:val="18"/>
          <w:vertAlign w:val="superscript"/>
        </w:rPr>
        <w:t xml:space="preserve">3 </w:t>
      </w:r>
      <w:r w:rsidRPr="00CB76B5">
        <w:rPr>
          <w:rFonts w:ascii="Times New Roman" w:hAnsi="Times New Roman"/>
          <w:sz w:val="18"/>
          <w:szCs w:val="18"/>
        </w:rPr>
        <w:t>Atsižvelgiant į galimą kraujo ir smegenų barjero (</w:t>
      </w:r>
      <w:r w:rsidRPr="00CB76B5">
        <w:rPr>
          <w:rFonts w:ascii="Times New Roman" w:hAnsi="Times New Roman"/>
          <w:i/>
          <w:iCs/>
          <w:sz w:val="18"/>
          <w:szCs w:val="18"/>
        </w:rPr>
        <w:t>Blood-Brain Barrier</w:t>
      </w:r>
      <w:r w:rsidRPr="00CB76B5">
        <w:rPr>
          <w:rFonts w:ascii="Times New Roman" w:hAnsi="Times New Roman"/>
          <w:sz w:val="18"/>
          <w:szCs w:val="18"/>
        </w:rPr>
        <w:t>) pralaidumo padidėjimą arba jo vientisumo pažeidimą.</w:t>
      </w:r>
    </w:p>
    <w:p w14:paraId="118D79C1" w14:textId="6DEF091A" w:rsidR="00084BC5" w:rsidRPr="00CB76B5" w:rsidRDefault="00D93645" w:rsidP="00084BC5">
      <w:pPr>
        <w:spacing w:after="0" w:line="240" w:lineRule="auto"/>
        <w:rPr>
          <w:rFonts w:ascii="Times New Roman" w:hAnsi="Times New Roman"/>
          <w:sz w:val="18"/>
          <w:szCs w:val="18"/>
        </w:rPr>
      </w:pPr>
      <w:r w:rsidRPr="00CB76B5">
        <w:rPr>
          <w:rFonts w:ascii="Times New Roman" w:hAnsi="Times New Roman"/>
          <w:sz w:val="18"/>
          <w:szCs w:val="18"/>
          <w:vertAlign w:val="superscript"/>
        </w:rPr>
        <w:t>4</w:t>
      </w:r>
      <w:r w:rsidR="00084BC5" w:rsidRPr="00CB76B5">
        <w:rPr>
          <w:rFonts w:ascii="Times New Roman" w:hAnsi="Times New Roman"/>
          <w:sz w:val="18"/>
          <w:szCs w:val="18"/>
          <w:vertAlign w:val="superscript"/>
        </w:rPr>
        <w:t xml:space="preserve"> </w:t>
      </w:r>
      <w:r w:rsidR="00084BC5" w:rsidRPr="00CB76B5">
        <w:rPr>
          <w:rFonts w:ascii="Times New Roman" w:hAnsi="Times New Roman"/>
          <w:sz w:val="18"/>
          <w:szCs w:val="18"/>
        </w:rPr>
        <w:t>Po ilgalaikio vartojimo intensyvios terapijos skyriuje.</w:t>
      </w:r>
    </w:p>
    <w:p w14:paraId="7B8492B6" w14:textId="77777777" w:rsidR="00084BC5" w:rsidRPr="001A46C3" w:rsidRDefault="00084BC5" w:rsidP="00084BC5">
      <w:pPr>
        <w:widowControl w:val="0"/>
        <w:spacing w:after="0" w:line="240" w:lineRule="auto"/>
        <w:rPr>
          <w:rFonts w:ascii="Times New Roman" w:hAnsi="Times New Roman"/>
          <w:color w:val="000000"/>
          <w:u w:val="single"/>
        </w:rPr>
      </w:pPr>
    </w:p>
    <w:p w14:paraId="27FD59C3"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Anafilaksinės reakcijos</w:t>
      </w:r>
    </w:p>
    <w:p w14:paraId="3D695B3E"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rPr>
        <w:t>Nervo ir raumens jungties</w:t>
      </w:r>
      <w:r w:rsidRPr="001A46C3">
        <w:rPr>
          <w:rFonts w:ascii="Times New Roman" w:hAnsi="Times New Roman"/>
          <w:color w:val="0000FF"/>
        </w:rPr>
        <w:t xml:space="preserve"> </w:t>
      </w:r>
      <w:r w:rsidRPr="001A46C3">
        <w:rPr>
          <w:rFonts w:ascii="Times New Roman" w:hAnsi="Times New Roman"/>
          <w:color w:val="000000"/>
        </w:rPr>
        <w:t>blokatoriai, įskaitant rokuronio bromidą, labai retai suk</w:t>
      </w:r>
      <w:r w:rsidRPr="001A46C3">
        <w:rPr>
          <w:rFonts w:ascii="Times New Roman" w:hAnsi="Times New Roman"/>
        </w:rPr>
        <w:t xml:space="preserve">ėlė sunkių anafilaksinių reakcijų. </w:t>
      </w:r>
      <w:r w:rsidRPr="001A46C3">
        <w:rPr>
          <w:rFonts w:ascii="Times New Roman" w:hAnsi="Times New Roman"/>
          <w:color w:val="000000"/>
        </w:rPr>
        <w:t>Anafilaksinės ar anafilaktoidinės reakcijos yra tokios: bronchų spazmas, širdies bei kraujagyslių pokyčiai (pvz., hipotenzija, tachikardija, ūminis kraujagyslių nepakankamumas, šokas) ir odos pokyčiai (pvz., angioedema, dilgėlinė). Kai kuriais atvejais tokios reakcijos buvo mirtinos. Kadangi minėtos reakcijos gali būti sunkios, visada reikia numatyti jų atsiradimo tikimybę ir taikyti būtinas atsargumo priemones.</w:t>
      </w:r>
    </w:p>
    <w:p w14:paraId="0DDE255B" w14:textId="77777777" w:rsidR="00084BC5" w:rsidRPr="001A46C3" w:rsidRDefault="00084BC5" w:rsidP="00084BC5">
      <w:pPr>
        <w:widowControl w:val="0"/>
        <w:spacing w:after="0" w:line="240" w:lineRule="auto"/>
        <w:rPr>
          <w:rFonts w:ascii="Times New Roman" w:hAnsi="Times New Roman"/>
          <w:color w:val="000000"/>
        </w:rPr>
      </w:pPr>
    </w:p>
    <w:p w14:paraId="1E4BC0A5"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rPr>
        <w:t>Nervo ir raumens jungties</w:t>
      </w:r>
      <w:r w:rsidRPr="001A46C3">
        <w:rPr>
          <w:rFonts w:ascii="Times New Roman" w:hAnsi="Times New Roman"/>
          <w:color w:val="0000FF"/>
        </w:rPr>
        <w:t xml:space="preserve"> </w:t>
      </w:r>
      <w:r w:rsidRPr="001A46C3">
        <w:rPr>
          <w:rFonts w:ascii="Times New Roman" w:hAnsi="Times New Roman"/>
          <w:color w:val="000000"/>
        </w:rPr>
        <w:t>blokatoriai gali sužadinti histamino išsiskyrimą vaistinio preparato injekcijos vietoje ir visame organizme, pasireiškiantį niežuliu ir eritematozinėmis reakcijomis vaistinio preparato injekcijos vietoje ir (ar) generalizuotomis histaminoidinėmis (anafilaktoidinėmis) reakcijomis (žr. “Anafilaksinės reakcijos“ anksčiau), taigi vartojant tokių vaistinių preparatų, visada reikia numatyti šių reakcijų atsiradimo tikimybę.</w:t>
      </w:r>
    </w:p>
    <w:p w14:paraId="5B2A3057" w14:textId="77777777" w:rsidR="00084BC5" w:rsidRPr="001A46C3" w:rsidRDefault="00084BC5" w:rsidP="00084BC5">
      <w:pPr>
        <w:widowControl w:val="0"/>
        <w:spacing w:after="0" w:line="240" w:lineRule="auto"/>
        <w:rPr>
          <w:rFonts w:ascii="Times New Roman" w:hAnsi="Times New Roman"/>
        </w:rPr>
      </w:pPr>
    </w:p>
    <w:p w14:paraId="7C8D4E7F"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rPr>
        <w:t>Klinikinių tyrimų metu greitai suleidus 0,3</w:t>
      </w:r>
      <w:r w:rsidRPr="001A46C3">
        <w:rPr>
          <w:rFonts w:ascii="Times New Roman" w:hAnsi="Times New Roman"/>
        </w:rPr>
        <w:noBreakHyphen/>
        <w:t>0,9 mg/kg rokuronio bromido dozę šiek tiek padidėjo vidutinė histamino koncentracija kraujo serume.</w:t>
      </w:r>
    </w:p>
    <w:p w14:paraId="5409569F" w14:textId="77777777" w:rsidR="00084BC5" w:rsidRPr="001A46C3" w:rsidRDefault="00084BC5" w:rsidP="00084BC5">
      <w:pPr>
        <w:widowControl w:val="0"/>
        <w:spacing w:after="0" w:line="240" w:lineRule="auto"/>
        <w:rPr>
          <w:rFonts w:ascii="Times New Roman" w:hAnsi="Times New Roman"/>
        </w:rPr>
      </w:pPr>
    </w:p>
    <w:p w14:paraId="054CEE9A"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u w:val="single"/>
        </w:rPr>
        <w:t>Nervo ir raumens jungties</w:t>
      </w:r>
      <w:r w:rsidRPr="001A46C3">
        <w:rPr>
          <w:rFonts w:ascii="Times New Roman" w:hAnsi="Times New Roman"/>
          <w:color w:val="0000FF"/>
          <w:u w:val="single"/>
        </w:rPr>
        <w:t xml:space="preserve"> </w:t>
      </w:r>
      <w:r w:rsidRPr="001A46C3">
        <w:rPr>
          <w:rFonts w:ascii="Times New Roman" w:hAnsi="Times New Roman"/>
          <w:color w:val="000000"/>
          <w:u w:val="single"/>
        </w:rPr>
        <w:t>blokados pailgėjimas</w:t>
      </w:r>
    </w:p>
    <w:p w14:paraId="736A3F71"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rPr>
        <w:t>Dažniausia visų nedepoliarizuojamųjų nervo raumens jungties blokatorių klasės vaistinių preparatų nepageidaujama reakcija susijusi su galimybe pratęsti farmakologinį poveikį tiek laiko, kiek reikia. Toks poveikis gali reikštis nuo griaučių raumenų silpnumo iki sunkaus ilgalaikio griaučių raumenų paralyžiaus, sukeliančio kvėpavimo nepakankamumą ir apnėją.</w:t>
      </w:r>
    </w:p>
    <w:p w14:paraId="4E10C66A" w14:textId="77777777" w:rsidR="00084BC5" w:rsidRPr="001A46C3" w:rsidRDefault="00084BC5" w:rsidP="00084BC5">
      <w:pPr>
        <w:widowControl w:val="0"/>
        <w:spacing w:after="0" w:line="240" w:lineRule="auto"/>
        <w:rPr>
          <w:rFonts w:ascii="Times New Roman" w:hAnsi="Times New Roman"/>
        </w:rPr>
      </w:pPr>
    </w:p>
    <w:p w14:paraId="7498ADCA" w14:textId="77777777" w:rsidR="00084BC5" w:rsidRPr="001A46C3" w:rsidRDefault="00084BC5" w:rsidP="00084BC5">
      <w:pPr>
        <w:widowControl w:val="0"/>
        <w:spacing w:after="0" w:line="240" w:lineRule="auto"/>
        <w:outlineLvl w:val="0"/>
        <w:rPr>
          <w:rFonts w:ascii="Times New Roman" w:hAnsi="Times New Roman"/>
          <w:u w:val="single"/>
        </w:rPr>
      </w:pPr>
      <w:r w:rsidRPr="001A46C3">
        <w:rPr>
          <w:rFonts w:ascii="Times New Roman" w:hAnsi="Times New Roman"/>
          <w:u w:val="single"/>
        </w:rPr>
        <w:t>Miopatija</w:t>
      </w:r>
    </w:p>
    <w:p w14:paraId="2050240F"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rPr>
        <w:t>Miopatiją intensyvios terapijos skyriuje sukėlė įvairūs nervų ir raumens jungties blokatoriai, vartojami kartu su kortikosteroidais (žr. 4.4 skyrių).</w:t>
      </w:r>
    </w:p>
    <w:p w14:paraId="3D8408B9" w14:textId="77777777" w:rsidR="00084BC5" w:rsidRPr="001A46C3" w:rsidRDefault="00084BC5" w:rsidP="00084BC5">
      <w:pPr>
        <w:widowControl w:val="0"/>
        <w:spacing w:after="0" w:line="240" w:lineRule="auto"/>
        <w:rPr>
          <w:rFonts w:ascii="Times New Roman" w:hAnsi="Times New Roman"/>
        </w:rPr>
      </w:pPr>
    </w:p>
    <w:p w14:paraId="0D4F80AB"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Lokalios reakcijos vaistinio preparato injekcijos vietoje</w:t>
      </w:r>
    </w:p>
    <w:p w14:paraId="3E07E355"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Skubios anestezijos metu buvo jaučiamas skausmas vaistinio preparato injekcijos vietoje, ypač, jei ligonis dar buvo šiek tiek sąmoningas ir jei nejautra buvo sukeliama</w:t>
      </w:r>
      <w:r w:rsidRPr="001A46C3">
        <w:rPr>
          <w:rFonts w:ascii="Times New Roman" w:hAnsi="Times New Roman"/>
        </w:rPr>
        <w:t xml:space="preserve"> propofoliu</w:t>
      </w:r>
      <w:r w:rsidRPr="001A46C3">
        <w:rPr>
          <w:rFonts w:ascii="Times New Roman" w:hAnsi="Times New Roman"/>
          <w:color w:val="000000"/>
        </w:rPr>
        <w:t xml:space="preserve">. Klinikinių tyrimų duomenimis, skubios anestezijos propofoliu atveju, skausmą vaistinio preparato injekcijos vietoje jautė 16 % pacientų, o tokią anesteziją sukeliant fentaniliu ir tiopentaliu </w:t>
      </w:r>
      <w:r w:rsidRPr="001A46C3">
        <w:rPr>
          <w:rFonts w:ascii="Times New Roman" w:hAnsi="Times New Roman"/>
          <w:color w:val="000000"/>
        </w:rPr>
        <w:noBreakHyphen/>
        <w:t xml:space="preserve"> mažiau nei 0,5 % ligonių.</w:t>
      </w:r>
    </w:p>
    <w:p w14:paraId="4FA90B18" w14:textId="77777777" w:rsidR="00084BC5" w:rsidRPr="001A46C3" w:rsidRDefault="00084BC5" w:rsidP="00084BC5">
      <w:pPr>
        <w:widowControl w:val="0"/>
        <w:spacing w:after="0" w:line="240" w:lineRule="auto"/>
        <w:rPr>
          <w:rFonts w:ascii="Times New Roman" w:hAnsi="Times New Roman"/>
          <w:color w:val="000000"/>
        </w:rPr>
      </w:pPr>
    </w:p>
    <w:p w14:paraId="231B820B" w14:textId="77777777" w:rsidR="00084BC5" w:rsidRPr="001A46C3" w:rsidRDefault="00084BC5">
      <w:pPr>
        <w:spacing w:after="0"/>
        <w:rPr>
          <w:rFonts w:ascii="Times New Roman" w:hAnsi="Times New Roman"/>
        </w:rPr>
      </w:pPr>
      <w:r w:rsidRPr="001A46C3">
        <w:rPr>
          <w:rFonts w:ascii="Times New Roman" w:hAnsi="Times New Roman"/>
          <w:u w:val="single"/>
        </w:rPr>
        <w:t>Vaikų populiacija</w:t>
      </w:r>
    </w:p>
    <w:p w14:paraId="7158B02B" w14:textId="77777777" w:rsidR="00084BC5" w:rsidRPr="001A46C3" w:rsidRDefault="00084BC5" w:rsidP="00CB76B5">
      <w:pPr>
        <w:spacing w:after="0" w:line="240" w:lineRule="auto"/>
        <w:rPr>
          <w:rStyle w:val="tlid-translation"/>
          <w:rFonts w:ascii="Times New Roman" w:hAnsi="Times New Roman"/>
        </w:rPr>
      </w:pPr>
      <w:r w:rsidRPr="001A46C3">
        <w:rPr>
          <w:rStyle w:val="tlid-translation"/>
          <w:rFonts w:ascii="Times New Roman" w:hAnsi="Times New Roman"/>
        </w:rPr>
        <w:t>11 klinikinių tyrimų metaanalizė parodė, kad vaikams (n = 704) vartojantiems rokuronio bromido (iki 1 mg/kg) buvo nustatyta tachikardija, kaip nepageidaujama reakcija į vaistą, kurios dažnis yra 1,4 %.</w:t>
      </w:r>
    </w:p>
    <w:p w14:paraId="726B4918" w14:textId="77777777" w:rsidR="00084BC5" w:rsidRPr="001A46C3" w:rsidRDefault="00084BC5" w:rsidP="001A46C3">
      <w:pPr>
        <w:pStyle w:val="Betarp"/>
      </w:pPr>
    </w:p>
    <w:p w14:paraId="18E01814" w14:textId="77777777" w:rsidR="00084BC5" w:rsidRPr="001A46C3" w:rsidRDefault="00084BC5" w:rsidP="001A46C3">
      <w:pPr>
        <w:pStyle w:val="Betarp"/>
        <w:rPr>
          <w:u w:val="single"/>
        </w:rPr>
      </w:pPr>
      <w:r w:rsidRPr="001A46C3">
        <w:rPr>
          <w:u w:val="single"/>
        </w:rPr>
        <w:t>Pranešimas apie įtariamas nepageidaujamas reakcijas</w:t>
      </w:r>
    </w:p>
    <w:p w14:paraId="63BC5288" w14:textId="04008724" w:rsidR="00E05EC3" w:rsidRPr="00E05EC3" w:rsidRDefault="00084BC5" w:rsidP="00CB76B5">
      <w:pPr>
        <w:pStyle w:val="Betarp"/>
        <w:rPr>
          <w:noProof/>
          <w:snapToGrid w:val="0"/>
        </w:rPr>
      </w:pPr>
      <w:r w:rsidRPr="001A46C3">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E05EC3" w:rsidRPr="00E05EC3">
        <w:rPr>
          <w:noProof/>
          <w:snapToGrid w:val="0"/>
        </w:rPr>
        <w:t xml:space="preserve">tiesiogiai užpildę pranešimo formą internetu Tarnybos Vaistinių preparatų informacinėje sistemoje </w:t>
      </w:r>
      <w:hyperlink r:id="rId8" w:history="1">
        <w:r w:rsidR="00E05EC3" w:rsidRPr="00E05EC3">
          <w:rPr>
            <w:noProof/>
            <w:snapToGrid w:val="0"/>
            <w:color w:val="0000FF"/>
            <w:u w:val="single"/>
          </w:rPr>
          <w:t>https://vapris.vvkt.lt/vvkt-web/public/nrvSpecialist</w:t>
        </w:r>
      </w:hyperlink>
      <w:r w:rsidR="00E05EC3" w:rsidRPr="00E05EC3">
        <w:rPr>
          <w:noProof/>
          <w:snapToGrid w:val="0"/>
        </w:rPr>
        <w:t xml:space="preserve"> arba užpildę Sveikatos priežiūros ar farmacijos specialisto pranešimo apie įtariamą nepageidaujamą reakciją (ĮNR) formą, kuri skelbiama </w:t>
      </w:r>
      <w:hyperlink r:id="rId9" w:history="1">
        <w:r w:rsidR="00E05EC3" w:rsidRPr="00E05EC3">
          <w:rPr>
            <w:noProof/>
            <w:snapToGrid w:val="0"/>
            <w:color w:val="0000FF"/>
            <w:u w:val="single"/>
          </w:rPr>
          <w:t>https://www.vvkt.lt/index.php?1399030386</w:t>
        </w:r>
      </w:hyperlink>
      <w:r w:rsidR="00E05EC3" w:rsidRPr="00E05EC3">
        <w:rPr>
          <w:noProof/>
          <w:snapToGrid w:val="0"/>
        </w:rPr>
        <w:t xml:space="preserve">, ir atsiųsti elektroniniu paštu (adresu </w:t>
      </w:r>
      <w:hyperlink r:id="rId10" w:history="1">
        <w:r w:rsidR="00E05EC3" w:rsidRPr="00E05EC3">
          <w:rPr>
            <w:noProof/>
            <w:snapToGrid w:val="0"/>
            <w:color w:val="0000FF"/>
            <w:u w:val="single"/>
          </w:rPr>
          <w:t>NepageidaujamaR@vvkt.lt</w:t>
        </w:r>
      </w:hyperlink>
      <w:r w:rsidR="00E05EC3" w:rsidRPr="00E05EC3">
        <w:rPr>
          <w:noProof/>
          <w:snapToGrid w:val="0"/>
        </w:rPr>
        <w:t>).</w:t>
      </w:r>
    </w:p>
    <w:p w14:paraId="39EDB4C3" w14:textId="77777777" w:rsidR="00E05EC3" w:rsidRPr="001A46C3" w:rsidRDefault="00E05EC3" w:rsidP="001A46C3">
      <w:pPr>
        <w:pStyle w:val="Betarp"/>
      </w:pPr>
    </w:p>
    <w:p w14:paraId="2985E392" w14:textId="77777777" w:rsidR="00084BC5" w:rsidRPr="001A46C3" w:rsidRDefault="00084BC5" w:rsidP="00084BC5">
      <w:pPr>
        <w:spacing w:after="0" w:line="240" w:lineRule="auto"/>
        <w:rPr>
          <w:rFonts w:ascii="Times New Roman" w:hAnsi="Times New Roman"/>
          <w:color w:val="000000"/>
        </w:rPr>
      </w:pPr>
    </w:p>
    <w:p w14:paraId="10782B4A"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4.9</w:t>
      </w:r>
      <w:r w:rsidRPr="001A46C3">
        <w:rPr>
          <w:rFonts w:ascii="Times New Roman" w:hAnsi="Times New Roman"/>
          <w:b/>
        </w:rPr>
        <w:tab/>
        <w:t>Perdozavimas</w:t>
      </w:r>
    </w:p>
    <w:p w14:paraId="6D2161CA" w14:textId="77777777" w:rsidR="00084BC5" w:rsidRPr="001A46C3" w:rsidRDefault="00084BC5" w:rsidP="00084BC5">
      <w:pPr>
        <w:spacing w:after="0" w:line="240" w:lineRule="auto"/>
        <w:rPr>
          <w:rFonts w:ascii="Times New Roman" w:hAnsi="Times New Roman"/>
        </w:rPr>
      </w:pPr>
    </w:p>
    <w:p w14:paraId="34B16D28"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Perdozavus vaistinio preparato bei užsitęsus</w:t>
      </w:r>
      <w:r w:rsidRPr="001A46C3">
        <w:rPr>
          <w:rFonts w:ascii="Times New Roman" w:hAnsi="Times New Roman"/>
        </w:rPr>
        <w:t xml:space="preserve"> nervo ir raumens jungties</w:t>
      </w:r>
      <w:r w:rsidRPr="001A46C3">
        <w:rPr>
          <w:rFonts w:ascii="Times New Roman" w:hAnsi="Times New Roman"/>
          <w:color w:val="000000"/>
        </w:rPr>
        <w:t xml:space="preserve"> blokadai, reikia tęsti plaučių ventiliaciją ir sedaciją. Yra dvi galimybės pašalinti nervo ir raumens jungties blokadą:</w:t>
      </w:r>
    </w:p>
    <w:p w14:paraId="15B56B3B" w14:textId="234D10E6" w:rsidR="00084BC5" w:rsidRPr="001A46C3" w:rsidRDefault="00084BC5">
      <w:pPr>
        <w:tabs>
          <w:tab w:val="left" w:pos="426"/>
        </w:tabs>
        <w:spacing w:after="0"/>
        <w:rPr>
          <w:rFonts w:ascii="Times New Roman" w:hAnsi="Times New Roman"/>
        </w:rPr>
      </w:pPr>
      <w:r w:rsidRPr="001A46C3">
        <w:rPr>
          <w:rStyle w:val="tlid-translation"/>
          <w:rFonts w:ascii="Times New Roman" w:hAnsi="Times New Roman"/>
        </w:rPr>
        <w:t>1)</w:t>
      </w:r>
      <w:r w:rsidR="00E05EC3">
        <w:rPr>
          <w:rStyle w:val="tlid-translation"/>
          <w:rFonts w:ascii="Times New Roman" w:hAnsi="Times New Roman"/>
        </w:rPr>
        <w:t xml:space="preserve"> </w:t>
      </w:r>
      <w:r w:rsidRPr="001A46C3">
        <w:rPr>
          <w:rStyle w:val="tlid-translation"/>
          <w:rFonts w:ascii="Times New Roman" w:hAnsi="Times New Roman"/>
        </w:rPr>
        <w:t xml:space="preserve">Suaugusiems žmonėms sugamadeksas gali būti vartojamas intensyviam ir giliam blokavimui pašalinti. Sugamadekso dozė turi būti skiriama priklausomai nuo </w:t>
      </w:r>
      <w:r w:rsidRPr="001A46C3">
        <w:rPr>
          <w:rFonts w:ascii="Times New Roman" w:hAnsi="Times New Roman"/>
          <w:color w:val="000000"/>
        </w:rPr>
        <w:t>nervo ir raumens jungties blokados lygio.</w:t>
      </w:r>
    </w:p>
    <w:p w14:paraId="6BDF65C9" w14:textId="5E8E1075" w:rsidR="00084BC5" w:rsidRPr="001A46C3" w:rsidRDefault="00084BC5" w:rsidP="00084BC5">
      <w:pPr>
        <w:widowControl w:val="0"/>
        <w:tabs>
          <w:tab w:val="left" w:pos="426"/>
        </w:tabs>
        <w:spacing w:after="0" w:line="240" w:lineRule="auto"/>
        <w:rPr>
          <w:rFonts w:ascii="Times New Roman" w:hAnsi="Times New Roman"/>
          <w:color w:val="000000"/>
        </w:rPr>
      </w:pPr>
      <w:r w:rsidRPr="001A46C3">
        <w:rPr>
          <w:rFonts w:ascii="Times New Roman" w:hAnsi="Times New Roman"/>
          <w:color w:val="000000"/>
        </w:rPr>
        <w:t>2)</w:t>
      </w:r>
      <w:r w:rsidR="00E05EC3">
        <w:rPr>
          <w:rFonts w:ascii="Times New Roman" w:hAnsi="Times New Roman"/>
          <w:color w:val="000000"/>
        </w:rPr>
        <w:t xml:space="preserve"> </w:t>
      </w:r>
      <w:r w:rsidRPr="001A46C3">
        <w:rPr>
          <w:rFonts w:ascii="Times New Roman" w:hAnsi="Times New Roman"/>
          <w:color w:val="000000"/>
        </w:rPr>
        <w:t xml:space="preserve">Prasidėjus </w:t>
      </w:r>
      <w:r w:rsidRPr="001A46C3">
        <w:rPr>
          <w:rFonts w:ascii="Times New Roman" w:hAnsi="Times New Roman"/>
        </w:rPr>
        <w:t>nervo ir raumens jungties</w:t>
      </w:r>
      <w:r w:rsidRPr="001A46C3">
        <w:rPr>
          <w:rFonts w:ascii="Times New Roman" w:hAnsi="Times New Roman"/>
          <w:color w:val="000000"/>
        </w:rPr>
        <w:t xml:space="preserve"> laidumo spontaniškam atsinaujinimui, reikia paskirti tinkamą acetilcholinesterazės inhibitoriaus (pvz.: neostigmino, edrofonio, piridostigmino) arba sugamadekso dozę. Jei acetilcholinesterazės inhibitorius nepašalina rokuronio bromido poveikio, plaučiai turi būti ventiliuojami tol, kol atsinaujins spontaninis kvėpavimas. Vartoti kartotines acetilcholinesterazės inhibitoriaus dozes gali būti pavojinga.</w:t>
      </w:r>
    </w:p>
    <w:p w14:paraId="7450C86D" w14:textId="77777777" w:rsidR="00084BC5" w:rsidRPr="001A46C3" w:rsidRDefault="00084BC5" w:rsidP="00084BC5">
      <w:pPr>
        <w:widowControl w:val="0"/>
        <w:spacing w:after="0" w:line="240" w:lineRule="auto"/>
        <w:rPr>
          <w:rFonts w:ascii="Times New Roman" w:hAnsi="Times New Roman"/>
          <w:color w:val="000000"/>
        </w:rPr>
      </w:pPr>
    </w:p>
    <w:p w14:paraId="5A25F9E7"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Gyvūnų tyrimų metu sunkus širdies ir kraujagyslių funkcijos slopinimas, galiausiai pasireiškiantis ūminiu širdies nepakankamumu, neatsirado tol, kol nebuvo pavartota kaupiamoji 750 x ED</w:t>
      </w:r>
      <w:r w:rsidRPr="001A46C3">
        <w:rPr>
          <w:rFonts w:ascii="Times New Roman" w:hAnsi="Times New Roman"/>
          <w:color w:val="000000"/>
          <w:vertAlign w:val="subscript"/>
        </w:rPr>
        <w:t xml:space="preserve">90 </w:t>
      </w:r>
      <w:r w:rsidRPr="001A46C3">
        <w:rPr>
          <w:rFonts w:ascii="Times New Roman" w:hAnsi="Times New Roman"/>
          <w:color w:val="000000"/>
        </w:rPr>
        <w:t>(135 mg/kg rokuronio bromido) dozė.</w:t>
      </w:r>
    </w:p>
    <w:p w14:paraId="7DF0F9F1" w14:textId="77777777" w:rsidR="00084BC5" w:rsidRPr="001A46C3" w:rsidRDefault="00084BC5" w:rsidP="00084BC5">
      <w:pPr>
        <w:spacing w:after="0" w:line="240" w:lineRule="auto"/>
        <w:rPr>
          <w:rFonts w:ascii="Times New Roman" w:hAnsi="Times New Roman"/>
          <w:color w:val="000000"/>
        </w:rPr>
      </w:pPr>
    </w:p>
    <w:p w14:paraId="20B18964" w14:textId="77777777" w:rsidR="00084BC5" w:rsidRPr="001A46C3" w:rsidRDefault="00084BC5" w:rsidP="00084BC5">
      <w:pPr>
        <w:spacing w:after="0" w:line="240" w:lineRule="auto"/>
        <w:rPr>
          <w:rFonts w:ascii="Times New Roman" w:hAnsi="Times New Roman"/>
        </w:rPr>
      </w:pPr>
    </w:p>
    <w:p w14:paraId="55F0781A"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5.</w:t>
      </w:r>
      <w:r w:rsidRPr="001A46C3">
        <w:rPr>
          <w:rFonts w:ascii="Times New Roman" w:hAnsi="Times New Roman"/>
          <w:b/>
          <w:caps/>
        </w:rPr>
        <w:tab/>
      </w:r>
      <w:r w:rsidRPr="001A46C3">
        <w:rPr>
          <w:rFonts w:ascii="Times New Roman" w:hAnsi="Times New Roman"/>
          <w:b/>
        </w:rPr>
        <w:t xml:space="preserve">FARMAKOLOGINĖS </w:t>
      </w:r>
      <w:r w:rsidRPr="001A46C3">
        <w:rPr>
          <w:rFonts w:ascii="Times New Roman" w:hAnsi="Times New Roman"/>
          <w:b/>
          <w:caps/>
        </w:rPr>
        <w:t>savybės</w:t>
      </w:r>
    </w:p>
    <w:p w14:paraId="053C4ED2" w14:textId="77777777" w:rsidR="00084BC5" w:rsidRPr="001A46C3" w:rsidRDefault="00084BC5" w:rsidP="00084BC5">
      <w:pPr>
        <w:spacing w:after="0" w:line="240" w:lineRule="auto"/>
        <w:rPr>
          <w:rFonts w:ascii="Times New Roman" w:hAnsi="Times New Roman"/>
        </w:rPr>
      </w:pPr>
    </w:p>
    <w:p w14:paraId="75A88BCD"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5.1</w:t>
      </w:r>
      <w:r w:rsidRPr="001A46C3">
        <w:rPr>
          <w:rFonts w:ascii="Times New Roman" w:hAnsi="Times New Roman"/>
          <w:b/>
        </w:rPr>
        <w:tab/>
        <w:t xml:space="preserve">Farmakodinaminės savybės </w:t>
      </w:r>
    </w:p>
    <w:p w14:paraId="5E083C8B" w14:textId="77777777" w:rsidR="00084BC5" w:rsidRPr="001A46C3" w:rsidRDefault="00084BC5" w:rsidP="00084BC5">
      <w:pPr>
        <w:spacing w:after="0" w:line="240" w:lineRule="auto"/>
        <w:rPr>
          <w:rFonts w:ascii="Times New Roman" w:hAnsi="Times New Roman"/>
        </w:rPr>
      </w:pPr>
    </w:p>
    <w:p w14:paraId="7D07911C" w14:textId="0DEDDB41" w:rsidR="00084BC5" w:rsidRPr="001A46C3" w:rsidRDefault="00084BC5" w:rsidP="00084BC5">
      <w:pPr>
        <w:spacing w:after="0" w:line="240" w:lineRule="auto"/>
        <w:rPr>
          <w:rFonts w:ascii="Times New Roman" w:hAnsi="Times New Roman"/>
        </w:rPr>
      </w:pPr>
      <w:r w:rsidRPr="001A46C3">
        <w:rPr>
          <w:rFonts w:ascii="Times New Roman" w:hAnsi="Times New Roman"/>
        </w:rPr>
        <w:t xml:space="preserve">Farmakoterapinė grupė </w:t>
      </w:r>
      <w:r w:rsidRPr="001A46C3">
        <w:rPr>
          <w:rFonts w:ascii="Times New Roman" w:hAnsi="Times New Roman"/>
        </w:rPr>
        <w:noBreakHyphen/>
        <w:t xml:space="preserve"> miorelaksantai, periferinio veikimo preparatai, ATC kodas </w:t>
      </w:r>
      <w:r w:rsidR="00811CBB">
        <w:rPr>
          <w:rFonts w:ascii="Times New Roman" w:hAnsi="Times New Roman"/>
        </w:rPr>
        <w:t xml:space="preserve">- </w:t>
      </w:r>
      <w:r w:rsidRPr="001A46C3">
        <w:rPr>
          <w:rFonts w:ascii="Times New Roman" w:hAnsi="Times New Roman"/>
        </w:rPr>
        <w:t>M03AC09.</w:t>
      </w:r>
    </w:p>
    <w:p w14:paraId="2656DF9A" w14:textId="77777777" w:rsidR="00084BC5" w:rsidRPr="001A46C3" w:rsidRDefault="00084BC5" w:rsidP="00084BC5">
      <w:pPr>
        <w:spacing w:after="0" w:line="240" w:lineRule="auto"/>
        <w:rPr>
          <w:rFonts w:ascii="Times New Roman" w:hAnsi="Times New Roman"/>
        </w:rPr>
      </w:pPr>
    </w:p>
    <w:p w14:paraId="6DCCD74E" w14:textId="77777777" w:rsidR="00084BC5" w:rsidRPr="001A46C3" w:rsidRDefault="00084BC5" w:rsidP="00084BC5">
      <w:pPr>
        <w:widowControl w:val="0"/>
        <w:spacing w:after="0" w:line="240" w:lineRule="auto"/>
        <w:rPr>
          <w:rFonts w:ascii="Times New Roman" w:hAnsi="Times New Roman"/>
          <w:color w:val="000000"/>
          <w:u w:val="single"/>
        </w:rPr>
      </w:pPr>
      <w:r w:rsidRPr="001A46C3">
        <w:rPr>
          <w:rFonts w:ascii="Times New Roman" w:hAnsi="Times New Roman"/>
          <w:color w:val="000000"/>
          <w:u w:val="single"/>
        </w:rPr>
        <w:t>Veikimo mechanizmas</w:t>
      </w:r>
    </w:p>
    <w:p w14:paraId="666CCCA9"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Rokuronio bromidas yra greitai pradedantis veikti, </w:t>
      </w:r>
      <w:r w:rsidRPr="001A46C3">
        <w:rPr>
          <w:rFonts w:ascii="Times New Roman" w:hAnsi="Times New Roman"/>
        </w:rPr>
        <w:t>pereinamojo poveikio</w:t>
      </w:r>
      <w:r w:rsidRPr="001A46C3">
        <w:rPr>
          <w:rFonts w:ascii="Times New Roman" w:hAnsi="Times New Roman"/>
          <w:color w:val="000000"/>
        </w:rPr>
        <w:t xml:space="preserve">, nedepoliarizuojamasis, motorinio neurono impulso perdavimą </w:t>
      </w:r>
      <w:r w:rsidRPr="001A46C3">
        <w:rPr>
          <w:rFonts w:ascii="Times New Roman" w:hAnsi="Times New Roman"/>
        </w:rPr>
        <w:t>nervo ir raumens jungtyje</w:t>
      </w:r>
      <w:r w:rsidRPr="001A46C3">
        <w:rPr>
          <w:rFonts w:ascii="Times New Roman" w:hAnsi="Times New Roman"/>
          <w:color w:val="000000"/>
        </w:rPr>
        <w:t xml:space="preserve"> blokuojantis vaistinis preparatas, kuriam būdingos visos šios klasės (Kurarė tipo) vaistinių preparatų farmakologinio poveikio savybės. Priešingai veikia acetilcholinesterazės inhibitoriai, pvz., neostigminas, edrofonis ir piridostigminas.</w:t>
      </w:r>
    </w:p>
    <w:p w14:paraId="76F45D03" w14:textId="77777777" w:rsidR="00084BC5" w:rsidRPr="001A46C3" w:rsidRDefault="00084BC5" w:rsidP="00084BC5">
      <w:pPr>
        <w:widowControl w:val="0"/>
        <w:spacing w:after="0" w:line="240" w:lineRule="auto"/>
        <w:rPr>
          <w:rFonts w:ascii="Times New Roman" w:hAnsi="Times New Roman"/>
          <w:color w:val="000000"/>
          <w:u w:val="single"/>
        </w:rPr>
      </w:pPr>
    </w:p>
    <w:p w14:paraId="17A13254"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Farmakodinaminis poveikis</w:t>
      </w:r>
    </w:p>
    <w:p w14:paraId="1E148C45"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Intraveninės anestezijos atveju rokuronio bromido ED</w:t>
      </w:r>
      <w:r w:rsidRPr="001A46C3">
        <w:rPr>
          <w:rFonts w:ascii="Times New Roman" w:hAnsi="Times New Roman"/>
          <w:color w:val="000000"/>
          <w:vertAlign w:val="subscript"/>
        </w:rPr>
        <w:t>90</w:t>
      </w:r>
      <w:r w:rsidRPr="001A46C3">
        <w:rPr>
          <w:rFonts w:ascii="Times New Roman" w:hAnsi="Times New Roman"/>
          <w:color w:val="000000"/>
        </w:rPr>
        <w:t xml:space="preserve"> (dozė, kuri </w:t>
      </w:r>
      <w:r w:rsidRPr="001A46C3">
        <w:rPr>
          <w:rFonts w:ascii="Times New Roman" w:hAnsi="Times New Roman"/>
          <w:i/>
          <w:color w:val="000000"/>
        </w:rPr>
        <w:t>n. ulnaris</w:t>
      </w:r>
      <w:r w:rsidRPr="001A46C3">
        <w:rPr>
          <w:rFonts w:ascii="Times New Roman" w:hAnsi="Times New Roman"/>
          <w:color w:val="000000"/>
        </w:rPr>
        <w:t xml:space="preserve"> stimuliavimu sukeliamą nykščio trūkčiojimą nuslopina 90 %) yra maždaug 0,3 mg/kg. ED</w:t>
      </w:r>
      <w:r w:rsidRPr="001A46C3">
        <w:rPr>
          <w:rFonts w:ascii="Times New Roman" w:hAnsi="Times New Roman"/>
          <w:color w:val="000000"/>
          <w:vertAlign w:val="subscript"/>
        </w:rPr>
        <w:t>95</w:t>
      </w:r>
      <w:r w:rsidRPr="001A46C3">
        <w:rPr>
          <w:rFonts w:ascii="Times New Roman" w:hAnsi="Times New Roman"/>
          <w:color w:val="000000"/>
        </w:rPr>
        <w:t xml:space="preserve"> kūdikiams yra mažesnė nei suaugusiesiems ar vaikams (atitinkamai 0,25, 035 ir 0,4 mg/kg)</w:t>
      </w:r>
      <w:r w:rsidRPr="001A46C3">
        <w:rPr>
          <w:rFonts w:ascii="Times New Roman" w:hAnsi="Times New Roman"/>
        </w:rPr>
        <w:t>.</w:t>
      </w:r>
    </w:p>
    <w:p w14:paraId="1555FF0C"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0,6 mg/kg rokuronio bromido doz</w:t>
      </w:r>
      <w:r w:rsidRPr="001A46C3">
        <w:rPr>
          <w:rFonts w:ascii="Times New Roman" w:hAnsi="Times New Roman"/>
        </w:rPr>
        <w:t xml:space="preserve">ės klinikinio poveikio </w:t>
      </w:r>
      <w:r w:rsidRPr="001A46C3">
        <w:rPr>
          <w:rFonts w:ascii="Times New Roman" w:hAnsi="Times New Roman"/>
          <w:color w:val="000000"/>
        </w:rPr>
        <w:t xml:space="preserve">(laikotarpis, per kurį nykščio trūkčiojimo amplitudė spontaniškai padidėja iki 25 % kontrolinio dydžio) trukmė </w:t>
      </w:r>
      <w:r w:rsidRPr="001A46C3">
        <w:rPr>
          <w:rFonts w:ascii="Times New Roman" w:hAnsi="Times New Roman"/>
          <w:color w:val="000000"/>
        </w:rPr>
        <w:noBreakHyphen/>
        <w:t xml:space="preserve"> 30</w:t>
      </w:r>
      <w:r w:rsidRPr="001A46C3">
        <w:rPr>
          <w:rFonts w:ascii="Times New Roman" w:hAnsi="Times New Roman"/>
          <w:color w:val="000000"/>
        </w:rPr>
        <w:noBreakHyphen/>
        <w:t xml:space="preserve">40 min. Bendra trukmė (laikotarpis, per kurį nykščio trūkčiojimo dydis spontaniškai padidėja iki 90 % kontrolinio dydžio) </w:t>
      </w:r>
      <w:r w:rsidRPr="001A46C3">
        <w:rPr>
          <w:rFonts w:ascii="Times New Roman" w:hAnsi="Times New Roman"/>
          <w:color w:val="000000"/>
        </w:rPr>
        <w:noBreakHyphen/>
        <w:t xml:space="preserve"> 50 min. Nykščio trūkčiojimo reakcijos spontaninio atsinaujinimo nuo 25 % iki 75 % (atsinaujinimo indeksas), suleidus 0,6 mg/kg rokuronio bromido dozę, vidutinė trukmė </w:t>
      </w:r>
      <w:r w:rsidRPr="001A46C3">
        <w:rPr>
          <w:rFonts w:ascii="Times New Roman" w:hAnsi="Times New Roman"/>
          <w:color w:val="000000"/>
        </w:rPr>
        <w:noBreakHyphen/>
        <w:t xml:space="preserve"> 14 min. </w:t>
      </w:r>
      <w:r w:rsidRPr="001A46C3">
        <w:rPr>
          <w:rFonts w:ascii="Times New Roman" w:hAnsi="Times New Roman"/>
        </w:rPr>
        <w:t xml:space="preserve">Vartojant mažesnes, t. y. </w:t>
      </w:r>
      <w:r w:rsidRPr="001A46C3">
        <w:rPr>
          <w:rFonts w:ascii="Times New Roman" w:hAnsi="Times New Roman"/>
          <w:color w:val="000000"/>
        </w:rPr>
        <w:t>0,3</w:t>
      </w:r>
      <w:r w:rsidRPr="001A46C3">
        <w:rPr>
          <w:rFonts w:ascii="Times New Roman" w:hAnsi="Times New Roman"/>
          <w:color w:val="000000"/>
        </w:rPr>
        <w:noBreakHyphen/>
        <w:t>0,45 mg/kg, rokuronio bromido dozes (1</w:t>
      </w:r>
      <w:r w:rsidRPr="001A46C3">
        <w:rPr>
          <w:rFonts w:ascii="Times New Roman" w:hAnsi="Times New Roman"/>
          <w:color w:val="000000"/>
        </w:rPr>
        <w:noBreakHyphen/>
        <w:t>1½ x ED</w:t>
      </w:r>
      <w:r w:rsidRPr="001A46C3">
        <w:rPr>
          <w:rFonts w:ascii="Times New Roman" w:hAnsi="Times New Roman"/>
          <w:color w:val="000000"/>
          <w:vertAlign w:val="subscript"/>
        </w:rPr>
        <w:t>90</w:t>
      </w:r>
      <w:r w:rsidRPr="001A46C3">
        <w:rPr>
          <w:rFonts w:ascii="Times New Roman" w:hAnsi="Times New Roman"/>
          <w:color w:val="000000"/>
        </w:rPr>
        <w:t xml:space="preserve">), vaistinis preparatas pradeda veikti lėčiau ir veikia trumpiau. Pavartojus didelę 2 mg/kg rokuronio bromido dozę, </w:t>
      </w:r>
      <w:r w:rsidRPr="001A46C3">
        <w:rPr>
          <w:rFonts w:ascii="Times New Roman" w:hAnsi="Times New Roman"/>
        </w:rPr>
        <w:t>klinikinis poveikis trunka 110 minučių</w:t>
      </w:r>
      <w:r w:rsidRPr="001A46C3">
        <w:rPr>
          <w:rFonts w:ascii="Times New Roman" w:hAnsi="Times New Roman"/>
          <w:color w:val="000000"/>
        </w:rPr>
        <w:t>.</w:t>
      </w:r>
    </w:p>
    <w:p w14:paraId="1F2629E1" w14:textId="77777777" w:rsidR="00084BC5" w:rsidRPr="001A46C3" w:rsidRDefault="00084BC5" w:rsidP="00084BC5">
      <w:pPr>
        <w:widowControl w:val="0"/>
        <w:spacing w:after="0" w:line="240" w:lineRule="auto"/>
        <w:rPr>
          <w:rFonts w:ascii="Times New Roman" w:hAnsi="Times New Roman"/>
          <w:color w:val="000000"/>
        </w:rPr>
      </w:pPr>
    </w:p>
    <w:p w14:paraId="16217143"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Intubacija įprastinės anestezijos metu</w:t>
      </w:r>
    </w:p>
    <w:p w14:paraId="1C02C69F"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Į veną suleidus 0,6 mg/kg rokuronio bromido dozę (intraveninės anestezijos 2x ED</w:t>
      </w:r>
      <w:r w:rsidRPr="001A46C3">
        <w:rPr>
          <w:rFonts w:ascii="Times New Roman" w:hAnsi="Times New Roman"/>
          <w:vertAlign w:val="subscript"/>
        </w:rPr>
        <w:t>90</w:t>
      </w:r>
      <w:r w:rsidRPr="001A46C3">
        <w:rPr>
          <w:rFonts w:ascii="Times New Roman" w:hAnsi="Times New Roman"/>
        </w:rPr>
        <w:t>) tinkamos intubacijos sąlygos beveik visiems pacientams atsiranda per 60 sekundžių, o 80 % iš jų sąlygos laikomos labai geromis. Po 2 minučių nustatomas generalizuotas raumenų paralyžius, kuriam esant, galima atlikti bet kurią procedūrą. Pavartojus 0,45 mg/kg rokuronio bromido, tinkamos sąlygos intubacijai būna po 90 sekundžių.</w:t>
      </w:r>
    </w:p>
    <w:p w14:paraId="318A8CD7" w14:textId="77777777" w:rsidR="00084BC5" w:rsidRPr="001A46C3" w:rsidRDefault="00084BC5" w:rsidP="00084BC5">
      <w:pPr>
        <w:spacing w:after="0" w:line="240" w:lineRule="auto"/>
        <w:rPr>
          <w:rFonts w:ascii="Times New Roman" w:hAnsi="Times New Roman"/>
        </w:rPr>
      </w:pPr>
    </w:p>
    <w:p w14:paraId="2B49EE19"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Anestezijos sukėlimas</w:t>
      </w:r>
    </w:p>
    <w:p w14:paraId="4E3FEE54"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Skubiai sukeliant anesteziją propofoliu, </w:t>
      </w:r>
      <w:r w:rsidRPr="001A46C3">
        <w:rPr>
          <w:rFonts w:ascii="Times New Roman" w:hAnsi="Times New Roman"/>
        </w:rPr>
        <w:t>fentaniliu ar tiopentaliu</w:t>
      </w:r>
      <w:r w:rsidRPr="001A46C3">
        <w:rPr>
          <w:rFonts w:ascii="Times New Roman" w:hAnsi="Times New Roman"/>
          <w:color w:val="000000"/>
        </w:rPr>
        <w:t>, tinkamos intubacijos sąlygos po 60 sekundžių būna 93 % atvejų, vartojant 1,0 mg/kg</w:t>
      </w:r>
      <w:r w:rsidRPr="001A46C3">
        <w:rPr>
          <w:rFonts w:ascii="Times New Roman" w:hAnsi="Times New Roman"/>
          <w:noProof/>
        </w:rPr>
        <w:t xml:space="preserve"> </w:t>
      </w:r>
      <w:r w:rsidRPr="001A46C3">
        <w:rPr>
          <w:rFonts w:ascii="Times New Roman" w:hAnsi="Times New Roman"/>
          <w:color w:val="000000"/>
        </w:rPr>
        <w:t>rokuronio bromido dozę – 96 % atvejų. Iš jų 70 % atvejų sąlygos laikomos labai geromis. Klinikinio tokios dozės poveikio trukmė yra beveik viena valanda, tada nervo ir raumens jungties blokadą galima saugiai pašalinti. Pavartojus 0,6 mg/kg</w:t>
      </w:r>
      <w:r w:rsidRPr="001A46C3">
        <w:rPr>
          <w:rFonts w:ascii="Times New Roman" w:hAnsi="Times New Roman"/>
          <w:noProof/>
        </w:rPr>
        <w:t xml:space="preserve"> </w:t>
      </w:r>
      <w:r w:rsidRPr="001A46C3">
        <w:rPr>
          <w:rFonts w:ascii="Times New Roman" w:hAnsi="Times New Roman"/>
          <w:color w:val="000000"/>
        </w:rPr>
        <w:t xml:space="preserve">rokuronio bromido dozę, tinkamos intubacijos sąlygos per 60 sekundžių atsiranda 81 % pacientų, o skubiai sukeliant anesteziją propofoliu, </w:t>
      </w:r>
      <w:r w:rsidRPr="001A46C3">
        <w:rPr>
          <w:rFonts w:ascii="Times New Roman" w:hAnsi="Times New Roman"/>
        </w:rPr>
        <w:t>fentaniliu ar tiopentaliu,</w:t>
      </w:r>
      <w:r w:rsidRPr="001A46C3">
        <w:rPr>
          <w:rFonts w:ascii="Times New Roman" w:hAnsi="Times New Roman"/>
          <w:color w:val="000000"/>
        </w:rPr>
        <w:t xml:space="preserve"> </w:t>
      </w:r>
      <w:r w:rsidRPr="001A46C3">
        <w:rPr>
          <w:rFonts w:ascii="Times New Roman" w:hAnsi="Times New Roman"/>
        </w:rPr>
        <w:t>tinkamos sąlygos po 60 sekundžių būna 75 %</w:t>
      </w:r>
      <w:r w:rsidRPr="001A46C3">
        <w:rPr>
          <w:rFonts w:ascii="Times New Roman" w:hAnsi="Times New Roman"/>
          <w:color w:val="000000"/>
        </w:rPr>
        <w:t xml:space="preserve"> pacientų.</w:t>
      </w:r>
    </w:p>
    <w:p w14:paraId="05A6DDAB" w14:textId="0B1A4E98" w:rsidR="00084BC5" w:rsidRPr="001A46C3" w:rsidRDefault="00084BC5">
      <w:pPr>
        <w:spacing w:after="0"/>
        <w:rPr>
          <w:rStyle w:val="tlid-translation"/>
          <w:rFonts w:ascii="Times New Roman" w:hAnsi="Times New Roman"/>
        </w:rPr>
      </w:pPr>
      <w:r w:rsidRPr="001A46C3">
        <w:rPr>
          <w:rStyle w:val="tlid-translation"/>
          <w:rFonts w:ascii="Times New Roman" w:hAnsi="Times New Roman"/>
        </w:rPr>
        <w:t xml:space="preserve">Didesnės nei </w:t>
      </w:r>
      <w:r w:rsidR="00D44824">
        <w:rPr>
          <w:rStyle w:val="tlid-translation"/>
          <w:rFonts w:ascii="Times New Roman" w:hAnsi="Times New Roman"/>
        </w:rPr>
        <w:t>1,0 </w:t>
      </w:r>
      <w:r w:rsidRPr="001A46C3">
        <w:rPr>
          <w:rStyle w:val="tlid-translation"/>
          <w:rFonts w:ascii="Times New Roman" w:hAnsi="Times New Roman"/>
        </w:rPr>
        <w:t xml:space="preserve">mg/kg rokuronio bromido dozės pastebimai nepagerina intubacijos sąlygų, tačiau veikimo trukmė yra ilgesnė. Dozės, didesnės nei 4 x </w:t>
      </w:r>
      <w:r w:rsidRPr="001A46C3">
        <w:rPr>
          <w:rFonts w:ascii="Times New Roman" w:hAnsi="Times New Roman"/>
        </w:rPr>
        <w:t>ED</w:t>
      </w:r>
      <w:r w:rsidRPr="001A46C3">
        <w:rPr>
          <w:rFonts w:ascii="Times New Roman" w:hAnsi="Times New Roman"/>
          <w:vertAlign w:val="subscript"/>
        </w:rPr>
        <w:t>90</w:t>
      </w:r>
      <w:r w:rsidRPr="001A46C3">
        <w:rPr>
          <w:rStyle w:val="tlid-translation"/>
          <w:rFonts w:ascii="Times New Roman" w:hAnsi="Times New Roman"/>
        </w:rPr>
        <w:t>, tirtos nebuvo.</w:t>
      </w:r>
    </w:p>
    <w:p w14:paraId="6D9291BB" w14:textId="77777777" w:rsidR="00084BC5" w:rsidRPr="001A46C3" w:rsidRDefault="00084BC5" w:rsidP="00084BC5">
      <w:pPr>
        <w:widowControl w:val="0"/>
        <w:spacing w:after="0" w:line="240" w:lineRule="auto"/>
        <w:rPr>
          <w:rFonts w:ascii="Times New Roman" w:hAnsi="Times New Roman"/>
          <w:color w:val="000000"/>
        </w:rPr>
      </w:pPr>
    </w:p>
    <w:p w14:paraId="2AED9E02"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Vaikų populiacija</w:t>
      </w:r>
    </w:p>
    <w:p w14:paraId="78D37BEE" w14:textId="77777777" w:rsidR="00084BC5" w:rsidRPr="001A46C3" w:rsidRDefault="00084BC5" w:rsidP="001A46C3">
      <w:pPr>
        <w:pStyle w:val="Betarp"/>
        <w:rPr>
          <w:rStyle w:val="tlid-translation"/>
        </w:rPr>
      </w:pPr>
      <w:r w:rsidRPr="001A46C3">
        <w:rPr>
          <w:color w:val="000000"/>
        </w:rPr>
        <w:t xml:space="preserve">Kūdikiams, mažiems vaikams ir vaikams, pavartojus </w:t>
      </w:r>
      <w:r w:rsidRPr="001A46C3">
        <w:t>0,6 mg/kg intubacinę dozę, vaistinio preparato veikimo pradžios vidurkis šiek tiek trumpesnis už suaugusiųjų. V</w:t>
      </w:r>
      <w:r w:rsidRPr="001A46C3">
        <w:rPr>
          <w:rStyle w:val="tlid-translation"/>
        </w:rPr>
        <w:t xml:space="preserve">aikų amžiaus grupių palyginimas parodė, kad </w:t>
      </w:r>
      <w:r w:rsidRPr="001A46C3">
        <w:t xml:space="preserve">veikimo pradžios trukmė </w:t>
      </w:r>
      <w:r w:rsidRPr="001A46C3">
        <w:rPr>
          <w:rStyle w:val="tlid-translation"/>
        </w:rPr>
        <w:t xml:space="preserve">naujagimiams ir paaugliams (1,0 min.) yra šiek tiek ilgesnis nei kūdikiams, mažiems vaikams ir vaikams (atitinkamai 0,4, 0,6 ir 0,8 min.). Vaikų relaksacijos trukmė ir atsigavimo laikas yra trumpesnis nei kūdikių ir suaugusiųjų. Palyginus vaikų amžiaus grupes, nustatyta, kad </w:t>
      </w:r>
      <w:r w:rsidRPr="001A46C3">
        <w:t>T</w:t>
      </w:r>
      <w:r w:rsidRPr="001A46C3">
        <w:rPr>
          <w:position w:val="-2"/>
          <w:vertAlign w:val="subscript"/>
        </w:rPr>
        <w:t>3</w:t>
      </w:r>
      <w:r w:rsidRPr="001A46C3">
        <w:rPr>
          <w:rStyle w:val="tlid-translation"/>
        </w:rPr>
        <w:t xml:space="preserve"> pakartotinio atsiradimo vidutinė trukmė pailgėja naujagimiams ir kūdikiams (atitinkamai 56,7 ir 60,7 min.), lyginant su mažais vaikais, vaikais ir paaugliais (atitinkamai 45,4, 37,6 ir 42,9 min.).</w:t>
      </w:r>
    </w:p>
    <w:p w14:paraId="6446450E" w14:textId="77777777" w:rsidR="00084BC5" w:rsidRPr="001A46C3" w:rsidRDefault="00084BC5">
      <w:pPr>
        <w:spacing w:after="0"/>
        <w:rPr>
          <w:rFonts w:ascii="Times New Roman" w:hAnsi="Times New Roman"/>
          <w:b/>
        </w:rPr>
      </w:pPr>
    </w:p>
    <w:p w14:paraId="76D423FE" w14:textId="77777777" w:rsidR="00084BC5" w:rsidRPr="00CB76B5" w:rsidRDefault="00084BC5" w:rsidP="00CB76B5">
      <w:pPr>
        <w:keepNext/>
        <w:spacing w:after="0" w:line="240" w:lineRule="auto"/>
        <w:rPr>
          <w:rStyle w:val="tlid-translation"/>
          <w:rFonts w:ascii="Times New Roman" w:hAnsi="Times New Roman"/>
          <w:b/>
          <w:bCs/>
        </w:rPr>
      </w:pPr>
      <w:r w:rsidRPr="00CB76B5">
        <w:rPr>
          <w:rStyle w:val="tlid-translation"/>
          <w:rFonts w:ascii="Times New Roman" w:hAnsi="Times New Roman"/>
          <w:b/>
          <w:bCs/>
        </w:rPr>
        <w:t>Veikimo pradžios laikas (SD) ir klinikinė trukmė po 0,6 mg / kg rokuronio pradinės intubacinės dozės* sevoflurano / azoto oksido ir izoflurano / azoto oksido (palaikomojo) anestezijos metu (vaikai) PP grupė</w:t>
      </w:r>
    </w:p>
    <w:p w14:paraId="4375B56B" w14:textId="77777777" w:rsidR="00084BC5" w:rsidRPr="001A46C3" w:rsidRDefault="00084BC5" w:rsidP="00CB76B5">
      <w:pPr>
        <w:keepNext/>
        <w:spacing w:after="0"/>
        <w:rPr>
          <w:rStyle w:val="tlid-translation"/>
          <w:rFonts w:ascii="Times New Roman" w:hAnsi="Times New Roman"/>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189"/>
        <w:gridCol w:w="3190"/>
      </w:tblGrid>
      <w:tr w:rsidR="00084BC5" w:rsidRPr="001A46C3" w14:paraId="43CBEB3C" w14:textId="77777777" w:rsidTr="00CB76B5">
        <w:trPr>
          <w:trHeight w:hRule="exact" w:val="522"/>
        </w:trPr>
        <w:tc>
          <w:tcPr>
            <w:tcW w:w="3261" w:type="dxa"/>
          </w:tcPr>
          <w:p w14:paraId="15BDA450" w14:textId="77777777" w:rsidR="00084BC5" w:rsidRPr="001A46C3" w:rsidRDefault="00084BC5" w:rsidP="00CB76B5">
            <w:pPr>
              <w:keepNext/>
              <w:tabs>
                <w:tab w:val="left" w:pos="567"/>
              </w:tabs>
              <w:rPr>
                <w:rFonts w:ascii="Times New Roman" w:hAnsi="Times New Roman"/>
              </w:rPr>
            </w:pPr>
          </w:p>
        </w:tc>
        <w:tc>
          <w:tcPr>
            <w:tcW w:w="3189" w:type="dxa"/>
          </w:tcPr>
          <w:p w14:paraId="27554DC2" w14:textId="77777777" w:rsidR="00084BC5" w:rsidRPr="00B535C0" w:rsidRDefault="00084BC5" w:rsidP="00CB76B5">
            <w:pPr>
              <w:pStyle w:val="TableParagraph"/>
              <w:keepNext/>
              <w:tabs>
                <w:tab w:val="left" w:pos="567"/>
              </w:tabs>
              <w:ind w:left="0"/>
              <w:jc w:val="center"/>
              <w:rPr>
                <w:lang w:val="fi-FI"/>
              </w:rPr>
            </w:pPr>
            <w:r w:rsidRPr="001A46C3">
              <w:rPr>
                <w:lang w:val="lt-LT"/>
              </w:rPr>
              <w:t>Laikas iki maksimalaus blokavimo</w:t>
            </w:r>
          </w:p>
          <w:p w14:paraId="0E94C3E7" w14:textId="77777777" w:rsidR="00084BC5" w:rsidRPr="00B535C0" w:rsidRDefault="00084BC5" w:rsidP="00CB76B5">
            <w:pPr>
              <w:pStyle w:val="TableParagraph"/>
              <w:keepNext/>
              <w:tabs>
                <w:tab w:val="left" w:pos="567"/>
              </w:tabs>
              <w:ind w:left="0"/>
              <w:jc w:val="center"/>
              <w:rPr>
                <w:lang w:val="fi-FI"/>
              </w:rPr>
            </w:pPr>
            <w:r w:rsidRPr="001A46C3">
              <w:rPr>
                <w:lang w:val="lt-LT"/>
              </w:rPr>
              <w:t>** (min)</w:t>
            </w:r>
          </w:p>
        </w:tc>
        <w:tc>
          <w:tcPr>
            <w:tcW w:w="3190" w:type="dxa"/>
          </w:tcPr>
          <w:p w14:paraId="7C2C1FC6" w14:textId="0B45DAE3" w:rsidR="00084BC5" w:rsidRPr="00FD0257" w:rsidRDefault="00084BC5" w:rsidP="00CB76B5">
            <w:pPr>
              <w:pStyle w:val="TableParagraph"/>
              <w:keepNext/>
              <w:tabs>
                <w:tab w:val="left" w:pos="567"/>
              </w:tabs>
              <w:ind w:left="0"/>
              <w:jc w:val="center"/>
              <w:rPr>
                <w:lang w:val="fi-FI"/>
              </w:rPr>
            </w:pPr>
            <w:r w:rsidRPr="001A46C3">
              <w:rPr>
                <w:lang w:val="lt-LT"/>
              </w:rPr>
              <w:t>T</w:t>
            </w:r>
            <w:r w:rsidRPr="001A46C3">
              <w:rPr>
                <w:position w:val="-2"/>
                <w:vertAlign w:val="subscript"/>
                <w:lang w:val="lt-LT"/>
              </w:rPr>
              <w:t>3</w:t>
            </w:r>
            <w:r w:rsidRPr="00FD0257">
              <w:rPr>
                <w:rStyle w:val="tlid-translation"/>
                <w:lang w:val="fi-FI"/>
              </w:rPr>
              <w:t xml:space="preserve"> pakartotinio atsiradimo trukmė</w:t>
            </w:r>
            <w:r w:rsidRPr="001A46C3">
              <w:rPr>
                <w:lang w:val="lt-LT"/>
              </w:rPr>
              <w:t xml:space="preserve"> **(min)</w:t>
            </w:r>
          </w:p>
        </w:tc>
      </w:tr>
      <w:tr w:rsidR="00084BC5" w:rsidRPr="001A46C3" w14:paraId="01FA6696" w14:textId="77777777" w:rsidTr="00CB76B5">
        <w:trPr>
          <w:trHeight w:hRule="exact" w:val="522"/>
        </w:trPr>
        <w:tc>
          <w:tcPr>
            <w:tcW w:w="3261" w:type="dxa"/>
          </w:tcPr>
          <w:p w14:paraId="010C43D4" w14:textId="11EAFCC0" w:rsidR="00084BC5" w:rsidRPr="001A46C3" w:rsidRDefault="00084BC5" w:rsidP="001A46C3">
            <w:pPr>
              <w:pStyle w:val="TableParagraph"/>
              <w:tabs>
                <w:tab w:val="left" w:pos="567"/>
              </w:tabs>
              <w:ind w:left="0"/>
            </w:pPr>
            <w:r w:rsidRPr="001A46C3">
              <w:rPr>
                <w:lang w:val="lt-LT"/>
              </w:rPr>
              <w:t>Naujagimiai (0-27 dienų)</w:t>
            </w:r>
          </w:p>
          <w:p w14:paraId="4E92C620" w14:textId="77777777" w:rsidR="00084BC5" w:rsidRPr="001A46C3" w:rsidRDefault="00084BC5" w:rsidP="001A46C3">
            <w:pPr>
              <w:pStyle w:val="TableParagraph"/>
              <w:tabs>
                <w:tab w:val="left" w:pos="567"/>
              </w:tabs>
              <w:ind w:left="0"/>
            </w:pPr>
            <w:r w:rsidRPr="001A46C3">
              <w:rPr>
                <w:lang w:val="lt-LT"/>
              </w:rPr>
              <w:t>n=10</w:t>
            </w:r>
          </w:p>
        </w:tc>
        <w:tc>
          <w:tcPr>
            <w:tcW w:w="3189" w:type="dxa"/>
          </w:tcPr>
          <w:p w14:paraId="6FC7969C" w14:textId="77777777" w:rsidR="00084BC5" w:rsidRPr="001A46C3" w:rsidRDefault="00084BC5" w:rsidP="001A46C3">
            <w:pPr>
              <w:pStyle w:val="TableParagraph"/>
              <w:tabs>
                <w:tab w:val="left" w:pos="567"/>
              </w:tabs>
              <w:ind w:left="0"/>
              <w:jc w:val="center"/>
            </w:pPr>
            <w:r w:rsidRPr="001A46C3">
              <w:rPr>
                <w:lang w:val="lt-LT"/>
              </w:rPr>
              <w:t>0,98 (0,62)</w:t>
            </w:r>
          </w:p>
        </w:tc>
        <w:tc>
          <w:tcPr>
            <w:tcW w:w="3190" w:type="dxa"/>
          </w:tcPr>
          <w:p w14:paraId="56E9D3EF" w14:textId="77777777" w:rsidR="00084BC5" w:rsidRPr="001A46C3" w:rsidRDefault="00084BC5" w:rsidP="001A46C3">
            <w:pPr>
              <w:pStyle w:val="TableParagraph"/>
              <w:tabs>
                <w:tab w:val="left" w:pos="567"/>
              </w:tabs>
              <w:ind w:left="0"/>
              <w:jc w:val="center"/>
            </w:pPr>
            <w:r w:rsidRPr="001A46C3">
              <w:rPr>
                <w:lang w:val="lt-LT"/>
              </w:rPr>
              <w:t>56,69 (37,04)</w:t>
            </w:r>
          </w:p>
          <w:p w14:paraId="63745C00" w14:textId="77777777" w:rsidR="00084BC5" w:rsidRPr="001A46C3" w:rsidRDefault="00084BC5" w:rsidP="001A46C3">
            <w:pPr>
              <w:pStyle w:val="TableParagraph"/>
              <w:tabs>
                <w:tab w:val="left" w:pos="567"/>
              </w:tabs>
              <w:ind w:left="0"/>
              <w:jc w:val="center"/>
            </w:pPr>
            <w:r w:rsidRPr="001A46C3">
              <w:rPr>
                <w:lang w:val="lt-LT"/>
              </w:rPr>
              <w:t>n=9</w:t>
            </w:r>
          </w:p>
        </w:tc>
      </w:tr>
      <w:tr w:rsidR="00084BC5" w:rsidRPr="001A46C3" w14:paraId="64F20C31" w14:textId="77777777" w:rsidTr="00CB76B5">
        <w:trPr>
          <w:trHeight w:val="522"/>
        </w:trPr>
        <w:tc>
          <w:tcPr>
            <w:tcW w:w="3261" w:type="dxa"/>
          </w:tcPr>
          <w:p w14:paraId="7E3E4242" w14:textId="7EEF13C2" w:rsidR="00084BC5" w:rsidRPr="001A46C3" w:rsidRDefault="00084BC5" w:rsidP="001A46C3">
            <w:pPr>
              <w:pStyle w:val="TableParagraph"/>
              <w:tabs>
                <w:tab w:val="left" w:pos="567"/>
              </w:tabs>
              <w:ind w:left="0"/>
            </w:pPr>
            <w:r w:rsidRPr="001A46C3">
              <w:rPr>
                <w:lang w:val="lt-LT"/>
              </w:rPr>
              <w:t>Kūdikiai (28 dienų-2 mėnesių)</w:t>
            </w:r>
          </w:p>
          <w:p w14:paraId="3580DFE8" w14:textId="77777777" w:rsidR="00084BC5" w:rsidRPr="001A46C3" w:rsidRDefault="00084BC5" w:rsidP="001A46C3">
            <w:pPr>
              <w:pStyle w:val="TableParagraph"/>
              <w:tabs>
                <w:tab w:val="left" w:pos="567"/>
              </w:tabs>
              <w:ind w:left="0"/>
            </w:pPr>
            <w:r w:rsidRPr="001A46C3">
              <w:rPr>
                <w:lang w:val="lt-LT"/>
              </w:rPr>
              <w:t>n=11</w:t>
            </w:r>
          </w:p>
        </w:tc>
        <w:tc>
          <w:tcPr>
            <w:tcW w:w="3189" w:type="dxa"/>
          </w:tcPr>
          <w:p w14:paraId="2C1A907D" w14:textId="34D5FAA7" w:rsidR="00084BC5" w:rsidRPr="001A46C3" w:rsidRDefault="00084BC5" w:rsidP="001A46C3">
            <w:pPr>
              <w:pStyle w:val="TableParagraph"/>
              <w:tabs>
                <w:tab w:val="left" w:pos="567"/>
              </w:tabs>
              <w:ind w:left="0"/>
              <w:jc w:val="center"/>
            </w:pPr>
            <w:r w:rsidRPr="001A46C3">
              <w:rPr>
                <w:lang w:val="lt-LT"/>
              </w:rPr>
              <w:t>0,44 (0,19)</w:t>
            </w:r>
          </w:p>
          <w:p w14:paraId="1225D0A6" w14:textId="77777777" w:rsidR="00084BC5" w:rsidRPr="001A46C3" w:rsidRDefault="00084BC5" w:rsidP="001A46C3">
            <w:pPr>
              <w:pStyle w:val="TableParagraph"/>
              <w:tabs>
                <w:tab w:val="left" w:pos="567"/>
              </w:tabs>
              <w:ind w:left="0"/>
              <w:jc w:val="center"/>
            </w:pPr>
            <w:r w:rsidRPr="001A46C3">
              <w:rPr>
                <w:lang w:val="lt-LT"/>
              </w:rPr>
              <w:t>n=10</w:t>
            </w:r>
          </w:p>
        </w:tc>
        <w:tc>
          <w:tcPr>
            <w:tcW w:w="3190" w:type="dxa"/>
          </w:tcPr>
          <w:p w14:paraId="4FC21D7C" w14:textId="77777777" w:rsidR="00084BC5" w:rsidRPr="001A46C3" w:rsidRDefault="00084BC5" w:rsidP="001A46C3">
            <w:pPr>
              <w:pStyle w:val="TableParagraph"/>
              <w:tabs>
                <w:tab w:val="left" w:pos="567"/>
              </w:tabs>
              <w:ind w:left="0"/>
              <w:jc w:val="center"/>
            </w:pPr>
            <w:r w:rsidRPr="001A46C3">
              <w:rPr>
                <w:lang w:val="lt-LT"/>
              </w:rPr>
              <w:t>60,71 (16,52)</w:t>
            </w:r>
          </w:p>
        </w:tc>
      </w:tr>
      <w:tr w:rsidR="00084BC5" w:rsidRPr="001A46C3" w14:paraId="18C31746" w14:textId="77777777" w:rsidTr="00CB76B5">
        <w:trPr>
          <w:trHeight w:val="522"/>
        </w:trPr>
        <w:tc>
          <w:tcPr>
            <w:tcW w:w="3261" w:type="dxa"/>
          </w:tcPr>
          <w:p w14:paraId="34CA8E17" w14:textId="13906D13" w:rsidR="00084BC5" w:rsidRPr="00B535C0" w:rsidRDefault="00084BC5" w:rsidP="001A46C3">
            <w:pPr>
              <w:pStyle w:val="TableParagraph"/>
              <w:tabs>
                <w:tab w:val="left" w:pos="567"/>
              </w:tabs>
              <w:ind w:left="0"/>
              <w:rPr>
                <w:lang w:val="lt-LT"/>
              </w:rPr>
            </w:pPr>
            <w:r w:rsidRPr="001A46C3">
              <w:rPr>
                <w:lang w:val="lt-LT"/>
              </w:rPr>
              <w:t>Maži vaikai (3 mėnesių-23</w:t>
            </w:r>
            <w:r w:rsidR="00314343">
              <w:rPr>
                <w:lang w:val="lt-LT"/>
              </w:rPr>
              <w:t> </w:t>
            </w:r>
            <w:r w:rsidRPr="001A46C3">
              <w:rPr>
                <w:lang w:val="lt-LT"/>
              </w:rPr>
              <w:t>mėnesių)</w:t>
            </w:r>
          </w:p>
          <w:p w14:paraId="59B9DD79" w14:textId="77777777" w:rsidR="00084BC5" w:rsidRPr="00B535C0" w:rsidRDefault="00084BC5" w:rsidP="001A46C3">
            <w:pPr>
              <w:pStyle w:val="TableParagraph"/>
              <w:tabs>
                <w:tab w:val="left" w:pos="567"/>
              </w:tabs>
              <w:ind w:left="0"/>
              <w:rPr>
                <w:lang w:val="lt-LT"/>
              </w:rPr>
            </w:pPr>
            <w:r w:rsidRPr="001A46C3">
              <w:rPr>
                <w:lang w:val="lt-LT"/>
              </w:rPr>
              <w:t>n=28</w:t>
            </w:r>
          </w:p>
        </w:tc>
        <w:tc>
          <w:tcPr>
            <w:tcW w:w="3189" w:type="dxa"/>
          </w:tcPr>
          <w:p w14:paraId="4A7251FC" w14:textId="77777777" w:rsidR="00084BC5" w:rsidRPr="001A46C3" w:rsidRDefault="00084BC5" w:rsidP="001A46C3">
            <w:pPr>
              <w:pStyle w:val="TableParagraph"/>
              <w:tabs>
                <w:tab w:val="left" w:pos="567"/>
              </w:tabs>
              <w:ind w:left="0"/>
              <w:jc w:val="center"/>
            </w:pPr>
            <w:r w:rsidRPr="001A46C3">
              <w:rPr>
                <w:lang w:val="lt-LT"/>
              </w:rPr>
              <w:t>0,59 (0,27)</w:t>
            </w:r>
          </w:p>
        </w:tc>
        <w:tc>
          <w:tcPr>
            <w:tcW w:w="3190" w:type="dxa"/>
          </w:tcPr>
          <w:p w14:paraId="1EC00106" w14:textId="26B51EA3" w:rsidR="00084BC5" w:rsidRPr="001A46C3" w:rsidRDefault="00084BC5" w:rsidP="001A46C3">
            <w:pPr>
              <w:pStyle w:val="TableParagraph"/>
              <w:tabs>
                <w:tab w:val="left" w:pos="567"/>
              </w:tabs>
              <w:ind w:left="0"/>
              <w:jc w:val="center"/>
            </w:pPr>
            <w:r w:rsidRPr="001A46C3">
              <w:rPr>
                <w:lang w:val="lt-LT"/>
              </w:rPr>
              <w:t>45,46 (12,94)</w:t>
            </w:r>
          </w:p>
          <w:p w14:paraId="46F3F9CD" w14:textId="77777777" w:rsidR="00084BC5" w:rsidRPr="001A46C3" w:rsidRDefault="00084BC5" w:rsidP="001A46C3">
            <w:pPr>
              <w:pStyle w:val="TableParagraph"/>
              <w:tabs>
                <w:tab w:val="left" w:pos="567"/>
              </w:tabs>
              <w:ind w:left="0"/>
              <w:jc w:val="center"/>
            </w:pPr>
            <w:r w:rsidRPr="001A46C3">
              <w:rPr>
                <w:lang w:val="lt-LT"/>
              </w:rPr>
              <w:t>n=27</w:t>
            </w:r>
          </w:p>
        </w:tc>
      </w:tr>
      <w:tr w:rsidR="00084BC5" w:rsidRPr="001A46C3" w14:paraId="08BE2525" w14:textId="77777777" w:rsidTr="00CB76B5">
        <w:trPr>
          <w:trHeight w:val="522"/>
        </w:trPr>
        <w:tc>
          <w:tcPr>
            <w:tcW w:w="3261" w:type="dxa"/>
          </w:tcPr>
          <w:p w14:paraId="0F609E31" w14:textId="0D65178E" w:rsidR="00084BC5" w:rsidRPr="001A46C3" w:rsidRDefault="00084BC5" w:rsidP="001A46C3">
            <w:pPr>
              <w:pStyle w:val="TableParagraph"/>
              <w:tabs>
                <w:tab w:val="left" w:pos="567"/>
              </w:tabs>
              <w:ind w:left="0"/>
            </w:pPr>
            <w:r w:rsidRPr="001A46C3">
              <w:rPr>
                <w:lang w:val="lt-LT"/>
              </w:rPr>
              <w:t>Vaikai (2-11 metų)</w:t>
            </w:r>
          </w:p>
          <w:p w14:paraId="08A17567" w14:textId="77777777" w:rsidR="00084BC5" w:rsidRPr="001A46C3" w:rsidRDefault="00084BC5" w:rsidP="001A46C3">
            <w:pPr>
              <w:pStyle w:val="TableParagraph"/>
              <w:tabs>
                <w:tab w:val="left" w:pos="567"/>
              </w:tabs>
              <w:ind w:left="0"/>
            </w:pPr>
            <w:r w:rsidRPr="001A46C3">
              <w:rPr>
                <w:lang w:val="lt-LT"/>
              </w:rPr>
              <w:t>n=34</w:t>
            </w:r>
          </w:p>
        </w:tc>
        <w:tc>
          <w:tcPr>
            <w:tcW w:w="3189" w:type="dxa"/>
          </w:tcPr>
          <w:p w14:paraId="35219B5A" w14:textId="77777777" w:rsidR="00084BC5" w:rsidRPr="001A46C3" w:rsidRDefault="00084BC5" w:rsidP="001A46C3">
            <w:pPr>
              <w:pStyle w:val="TableParagraph"/>
              <w:tabs>
                <w:tab w:val="left" w:pos="567"/>
              </w:tabs>
              <w:ind w:left="0"/>
              <w:jc w:val="center"/>
            </w:pPr>
            <w:r w:rsidRPr="001A46C3">
              <w:rPr>
                <w:lang w:val="lt-LT"/>
              </w:rPr>
              <w:t>0,84 (0,29)</w:t>
            </w:r>
          </w:p>
        </w:tc>
        <w:tc>
          <w:tcPr>
            <w:tcW w:w="3190" w:type="dxa"/>
          </w:tcPr>
          <w:p w14:paraId="6551A89B" w14:textId="77777777" w:rsidR="00084BC5" w:rsidRPr="001A46C3" w:rsidRDefault="00084BC5" w:rsidP="001A46C3">
            <w:pPr>
              <w:pStyle w:val="TableParagraph"/>
              <w:tabs>
                <w:tab w:val="left" w:pos="567"/>
              </w:tabs>
              <w:ind w:left="0"/>
              <w:jc w:val="center"/>
            </w:pPr>
            <w:r w:rsidRPr="001A46C3">
              <w:rPr>
                <w:lang w:val="lt-LT"/>
              </w:rPr>
              <w:t>37,58 (11,82)</w:t>
            </w:r>
          </w:p>
        </w:tc>
      </w:tr>
      <w:tr w:rsidR="00084BC5" w:rsidRPr="001A46C3" w14:paraId="4B85F50A" w14:textId="77777777" w:rsidTr="00CB76B5">
        <w:trPr>
          <w:trHeight w:val="522"/>
        </w:trPr>
        <w:tc>
          <w:tcPr>
            <w:tcW w:w="3261" w:type="dxa"/>
          </w:tcPr>
          <w:p w14:paraId="0E2FA16A" w14:textId="7A4548DF" w:rsidR="00314343" w:rsidRDefault="00084BC5" w:rsidP="001A46C3">
            <w:pPr>
              <w:pStyle w:val="TableParagraph"/>
              <w:tabs>
                <w:tab w:val="left" w:pos="567"/>
              </w:tabs>
              <w:ind w:left="0"/>
              <w:rPr>
                <w:lang w:val="lt-LT"/>
              </w:rPr>
            </w:pPr>
            <w:r w:rsidRPr="001A46C3">
              <w:rPr>
                <w:lang w:val="lt-LT"/>
              </w:rPr>
              <w:t>Paaugliai (12-17 metų)</w:t>
            </w:r>
          </w:p>
          <w:p w14:paraId="01A39FF6" w14:textId="002E6043" w:rsidR="00084BC5" w:rsidRPr="001A46C3" w:rsidRDefault="00084BC5" w:rsidP="001A46C3">
            <w:pPr>
              <w:pStyle w:val="TableParagraph"/>
              <w:tabs>
                <w:tab w:val="left" w:pos="567"/>
              </w:tabs>
              <w:ind w:left="0"/>
            </w:pPr>
            <w:r w:rsidRPr="001A46C3">
              <w:rPr>
                <w:lang w:val="lt-LT"/>
              </w:rPr>
              <w:t>n=31</w:t>
            </w:r>
          </w:p>
        </w:tc>
        <w:tc>
          <w:tcPr>
            <w:tcW w:w="3189" w:type="dxa"/>
          </w:tcPr>
          <w:p w14:paraId="7D3C5796" w14:textId="77777777" w:rsidR="00084BC5" w:rsidRPr="001A46C3" w:rsidRDefault="00084BC5" w:rsidP="001A46C3">
            <w:pPr>
              <w:pStyle w:val="TableParagraph"/>
              <w:tabs>
                <w:tab w:val="left" w:pos="567"/>
              </w:tabs>
              <w:ind w:left="0"/>
              <w:jc w:val="center"/>
            </w:pPr>
            <w:r w:rsidRPr="001A46C3">
              <w:rPr>
                <w:lang w:val="lt-LT"/>
              </w:rPr>
              <w:t>0,98 (0,38)</w:t>
            </w:r>
          </w:p>
        </w:tc>
        <w:tc>
          <w:tcPr>
            <w:tcW w:w="3190" w:type="dxa"/>
          </w:tcPr>
          <w:p w14:paraId="0EF910AE" w14:textId="4F098C3F" w:rsidR="00084BC5" w:rsidRPr="001A46C3" w:rsidRDefault="00084BC5" w:rsidP="001A46C3">
            <w:pPr>
              <w:pStyle w:val="TableParagraph"/>
              <w:tabs>
                <w:tab w:val="left" w:pos="567"/>
              </w:tabs>
              <w:ind w:left="0"/>
              <w:jc w:val="center"/>
            </w:pPr>
            <w:r w:rsidRPr="001A46C3">
              <w:rPr>
                <w:lang w:val="lt-LT"/>
              </w:rPr>
              <w:t>42,90 (15,83)</w:t>
            </w:r>
          </w:p>
          <w:p w14:paraId="0401938B" w14:textId="77777777" w:rsidR="00084BC5" w:rsidRPr="001A46C3" w:rsidRDefault="00084BC5" w:rsidP="001A46C3">
            <w:pPr>
              <w:pStyle w:val="TableParagraph"/>
              <w:tabs>
                <w:tab w:val="left" w:pos="567"/>
              </w:tabs>
              <w:ind w:left="0"/>
              <w:jc w:val="center"/>
            </w:pPr>
            <w:r w:rsidRPr="001A46C3">
              <w:rPr>
                <w:lang w:val="lt-LT"/>
              </w:rPr>
              <w:t>n=30</w:t>
            </w:r>
          </w:p>
        </w:tc>
      </w:tr>
    </w:tbl>
    <w:p w14:paraId="6D166DA7" w14:textId="77777777" w:rsidR="00084BC5" w:rsidRPr="00CB76B5" w:rsidRDefault="00084BC5">
      <w:pPr>
        <w:tabs>
          <w:tab w:val="left" w:pos="567"/>
        </w:tabs>
        <w:spacing w:after="0"/>
        <w:ind w:firstLine="567"/>
        <w:rPr>
          <w:rFonts w:ascii="Times New Roman" w:hAnsi="Times New Roman"/>
          <w:sz w:val="18"/>
          <w:szCs w:val="18"/>
        </w:rPr>
      </w:pPr>
      <w:r w:rsidRPr="00CB76B5">
        <w:rPr>
          <w:rFonts w:ascii="Times New Roman" w:hAnsi="Times New Roman"/>
          <w:sz w:val="18"/>
          <w:szCs w:val="18"/>
        </w:rPr>
        <w:t>* Rokurinio dozė skiriama per 5 sekundes.</w:t>
      </w:r>
    </w:p>
    <w:p w14:paraId="10798486" w14:textId="1459474C" w:rsidR="00084BC5" w:rsidRPr="00CB76B5" w:rsidRDefault="00084BC5">
      <w:pPr>
        <w:tabs>
          <w:tab w:val="left" w:pos="567"/>
        </w:tabs>
        <w:spacing w:after="0"/>
        <w:ind w:firstLine="567"/>
        <w:rPr>
          <w:rFonts w:ascii="Times New Roman" w:hAnsi="Times New Roman"/>
          <w:sz w:val="18"/>
          <w:szCs w:val="18"/>
        </w:rPr>
      </w:pPr>
      <w:r w:rsidRPr="00CB76B5">
        <w:rPr>
          <w:rFonts w:ascii="Times New Roman" w:hAnsi="Times New Roman"/>
          <w:sz w:val="18"/>
          <w:szCs w:val="18"/>
        </w:rPr>
        <w:t xml:space="preserve">** </w:t>
      </w:r>
      <w:r w:rsidRPr="00CB76B5">
        <w:rPr>
          <w:rStyle w:val="tlid-translation"/>
          <w:rFonts w:ascii="Times New Roman" w:hAnsi="Times New Roman"/>
          <w:sz w:val="18"/>
          <w:szCs w:val="18"/>
        </w:rPr>
        <w:t>Apskaičiuota nuo rokurinio intubavimo dozės vartojimo pabaigos</w:t>
      </w:r>
      <w:r w:rsidR="00314343" w:rsidRPr="00CB76B5">
        <w:rPr>
          <w:rStyle w:val="tlid-translation"/>
          <w:rFonts w:ascii="Times New Roman" w:hAnsi="Times New Roman"/>
          <w:sz w:val="18"/>
          <w:szCs w:val="18"/>
        </w:rPr>
        <w:t>.</w:t>
      </w:r>
    </w:p>
    <w:p w14:paraId="20DDCF0A" w14:textId="77777777" w:rsidR="00084BC5" w:rsidRPr="001A46C3" w:rsidRDefault="00084BC5" w:rsidP="00084BC5">
      <w:pPr>
        <w:widowControl w:val="0"/>
        <w:spacing w:after="0" w:line="240" w:lineRule="auto"/>
        <w:rPr>
          <w:rFonts w:ascii="Times New Roman" w:hAnsi="Times New Roman"/>
          <w:color w:val="000000"/>
          <w:u w:val="single"/>
        </w:rPr>
      </w:pPr>
    </w:p>
    <w:p w14:paraId="785C7B9C"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Senyvi pacientai ir ligoniai, kurie serga kepenų ir (arba) tulžies sistemos liga ir (arba) inkstų nepakankamumu</w:t>
      </w:r>
    </w:p>
    <w:p w14:paraId="0EFF0CBB"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Palaikomosios 0,15 mg/kg</w:t>
      </w:r>
      <w:r w:rsidRPr="001A46C3">
        <w:rPr>
          <w:rFonts w:ascii="Times New Roman" w:hAnsi="Times New Roman"/>
          <w:noProof/>
        </w:rPr>
        <w:t xml:space="preserve"> </w:t>
      </w:r>
      <w:r w:rsidRPr="001A46C3">
        <w:rPr>
          <w:rFonts w:ascii="Times New Roman" w:hAnsi="Times New Roman"/>
          <w:color w:val="000000"/>
        </w:rPr>
        <w:t>rokuronio bromido dozės veikimo trukmė seniems žmonėms ir pacientams, kurie serga kepenų ir (ar) inkstų liga, sukėlus anesteziją enfluranu ir izofluranu, gali būti šiek tiek ilgesnė (maždaug 20 minučių), nei pacientams, kurių šalinimo organų funkcija nesutrikusi, sukėlus anesteziją į veną vartojamais preparatais (maždaug 13 minučių). Vartojant rekomenduojamas kartotines palaikomąsias vaistinio preparato dozes, kaupiamojo poveikio (progresuojančio veikimo trukmės ilgėjimo) nebuvo.</w:t>
      </w:r>
    </w:p>
    <w:p w14:paraId="69981B8D" w14:textId="77777777" w:rsidR="00084BC5" w:rsidRPr="001A46C3" w:rsidRDefault="00084BC5" w:rsidP="00084BC5">
      <w:pPr>
        <w:widowControl w:val="0"/>
        <w:spacing w:after="0" w:line="240" w:lineRule="auto"/>
        <w:rPr>
          <w:rFonts w:ascii="Times New Roman" w:hAnsi="Times New Roman"/>
          <w:color w:val="000000"/>
        </w:rPr>
      </w:pPr>
    </w:p>
    <w:p w14:paraId="0B65E437" w14:textId="77777777" w:rsidR="00084BC5" w:rsidRPr="001A46C3" w:rsidRDefault="00084BC5" w:rsidP="00084BC5">
      <w:pPr>
        <w:widowControl w:val="0"/>
        <w:spacing w:after="0" w:line="240" w:lineRule="auto"/>
        <w:outlineLvl w:val="0"/>
        <w:rPr>
          <w:rFonts w:ascii="Times New Roman" w:hAnsi="Times New Roman"/>
          <w:color w:val="000000"/>
        </w:rPr>
      </w:pPr>
      <w:r w:rsidRPr="001A46C3">
        <w:rPr>
          <w:rFonts w:ascii="Times New Roman" w:hAnsi="Times New Roman"/>
          <w:color w:val="000000"/>
          <w:u w:val="single"/>
        </w:rPr>
        <w:t>Intensyviosios terapijos skyrius</w:t>
      </w:r>
    </w:p>
    <w:p w14:paraId="5EF0CC59"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 xml:space="preserve">Laikas, per kurį nykščio trūktelėjimų skaičiaus į keturis stimulus atsinaujinimo </w:t>
      </w:r>
      <w:r w:rsidRPr="001A46C3">
        <w:rPr>
          <w:rFonts w:ascii="Times New Roman" w:hAnsi="Times New Roman"/>
        </w:rPr>
        <w:t>santykis tapo</w:t>
      </w:r>
      <w:r w:rsidRPr="001A46C3">
        <w:rPr>
          <w:rFonts w:ascii="Times New Roman" w:hAnsi="Times New Roman"/>
          <w:color w:val="000000"/>
        </w:rPr>
        <w:t xml:space="preserve"> 0,7, intensyviosios terapijos skyriuje priklausė nuo blokados dydžio infuzijos pabaigoje. Po nuolatinės 20 valandų ir ilgesnės infuzijos vidutinio laiko ribos tarp </w:t>
      </w:r>
      <w:r w:rsidRPr="001A46C3">
        <w:rPr>
          <w:rFonts w:ascii="Times New Roman" w:hAnsi="Times New Roman"/>
        </w:rPr>
        <w:t>reakcijos į keturis stimulus atsinaujinimo T</w:t>
      </w:r>
      <w:r w:rsidRPr="001A46C3">
        <w:rPr>
          <w:rFonts w:ascii="Times New Roman" w:hAnsi="Times New Roman"/>
          <w:vertAlign w:val="subscript"/>
        </w:rPr>
        <w:t xml:space="preserve">2 </w:t>
      </w:r>
      <w:r w:rsidRPr="001A46C3">
        <w:rPr>
          <w:rFonts w:ascii="Times New Roman" w:hAnsi="Times New Roman"/>
        </w:rPr>
        <w:t>ir reakcijos į keturis stimulus atsinaujinimo tol, kol santykis tapo 0,7, ligoniams, kuriems nebuvo kelių organų funkcijos nepakankamumo, buvo maždaug 1,5 (1</w:t>
      </w:r>
      <w:r w:rsidRPr="001A46C3">
        <w:rPr>
          <w:rFonts w:ascii="Times New Roman" w:hAnsi="Times New Roman"/>
        </w:rPr>
        <w:noBreakHyphen/>
        <w:t xml:space="preserve">5) val., o ligoniams, kuriems buvo kelių organų funkcijos nepakankamumas, </w:t>
      </w:r>
      <w:r w:rsidRPr="001A46C3">
        <w:rPr>
          <w:rFonts w:ascii="Times New Roman" w:hAnsi="Times New Roman"/>
        </w:rPr>
        <w:noBreakHyphen/>
        <w:t xml:space="preserve"> 4 (1</w:t>
      </w:r>
      <w:r w:rsidRPr="001A46C3">
        <w:rPr>
          <w:rFonts w:ascii="Times New Roman" w:hAnsi="Times New Roman"/>
        </w:rPr>
        <w:noBreakHyphen/>
        <w:t>25) val.</w:t>
      </w:r>
    </w:p>
    <w:p w14:paraId="56DC5F47" w14:textId="77777777" w:rsidR="00084BC5" w:rsidRPr="001A46C3" w:rsidRDefault="00084BC5" w:rsidP="00084BC5">
      <w:pPr>
        <w:widowControl w:val="0"/>
        <w:spacing w:after="0" w:line="240" w:lineRule="auto"/>
        <w:rPr>
          <w:rFonts w:ascii="Times New Roman" w:hAnsi="Times New Roman"/>
        </w:rPr>
      </w:pPr>
    </w:p>
    <w:p w14:paraId="5F4004AD" w14:textId="77777777" w:rsidR="00084BC5" w:rsidRPr="001A46C3" w:rsidRDefault="00084BC5" w:rsidP="00084BC5">
      <w:pPr>
        <w:widowControl w:val="0"/>
        <w:spacing w:after="0" w:line="240" w:lineRule="auto"/>
        <w:outlineLvl w:val="0"/>
        <w:rPr>
          <w:rFonts w:ascii="Times New Roman" w:hAnsi="Times New Roman"/>
          <w:u w:val="single"/>
        </w:rPr>
      </w:pPr>
      <w:r w:rsidRPr="001A46C3">
        <w:rPr>
          <w:rFonts w:ascii="Times New Roman" w:hAnsi="Times New Roman"/>
          <w:u w:val="single"/>
        </w:rPr>
        <w:t>Širdies ir kraujagyslių operacijos</w:t>
      </w:r>
    </w:p>
    <w:p w14:paraId="3600518A"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Pacientų, kuriems atliekama širdies ir kraujagyslių operacija, dažniausi širdies ir kraujagyslių sistemos pokyčiai, prasidėjus maksimaliai blokadai, pavartojus 0,6</w:t>
      </w:r>
      <w:r w:rsidRPr="001A46C3">
        <w:rPr>
          <w:rFonts w:ascii="Times New Roman" w:hAnsi="Times New Roman"/>
          <w:color w:val="000000"/>
        </w:rPr>
        <w:noBreakHyphen/>
        <w:t>0,9 mg/kg</w:t>
      </w:r>
      <w:r w:rsidRPr="001A46C3">
        <w:rPr>
          <w:rFonts w:ascii="Times New Roman" w:hAnsi="Times New Roman"/>
          <w:noProof/>
        </w:rPr>
        <w:t xml:space="preserve"> </w:t>
      </w:r>
      <w:r w:rsidRPr="001A46C3">
        <w:rPr>
          <w:rFonts w:ascii="Times New Roman" w:hAnsi="Times New Roman"/>
          <w:color w:val="000000"/>
        </w:rPr>
        <w:t>rokuronio bromido dozę, buvo lengvas ir kliniškai nereikšmingas širdies ritmo iki 9 % padažnėjimas ir vidutinio kraujospūdžio iki 16 % padidėjimas.</w:t>
      </w:r>
    </w:p>
    <w:p w14:paraId="4544FC2A" w14:textId="77777777" w:rsidR="00084BC5" w:rsidRPr="001A46C3" w:rsidRDefault="00084BC5" w:rsidP="00084BC5">
      <w:pPr>
        <w:widowControl w:val="0"/>
        <w:spacing w:after="0" w:line="240" w:lineRule="auto"/>
        <w:rPr>
          <w:rFonts w:ascii="Times New Roman" w:hAnsi="Times New Roman"/>
          <w:color w:val="000000"/>
        </w:rPr>
      </w:pPr>
    </w:p>
    <w:p w14:paraId="028AB9B8" w14:textId="77777777" w:rsidR="00084BC5" w:rsidRPr="001A46C3" w:rsidRDefault="00084BC5" w:rsidP="00084BC5">
      <w:pPr>
        <w:widowControl w:val="0"/>
        <w:spacing w:after="0" w:line="240" w:lineRule="auto"/>
        <w:outlineLvl w:val="0"/>
        <w:rPr>
          <w:rFonts w:ascii="Times New Roman" w:hAnsi="Times New Roman"/>
          <w:color w:val="000000"/>
          <w:u w:val="single"/>
        </w:rPr>
      </w:pPr>
      <w:r w:rsidRPr="001A46C3">
        <w:rPr>
          <w:rFonts w:ascii="Times New Roman" w:hAnsi="Times New Roman"/>
          <w:color w:val="000000"/>
          <w:u w:val="single"/>
        </w:rPr>
        <w:t>Raumenų relaksacijos išnykimas</w:t>
      </w:r>
    </w:p>
    <w:p w14:paraId="1F036EE2"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Atsistačius T</w:t>
      </w:r>
      <w:r w:rsidRPr="001A46C3">
        <w:rPr>
          <w:rFonts w:ascii="Times New Roman" w:hAnsi="Times New Roman"/>
          <w:color w:val="000000"/>
          <w:vertAlign w:val="subscript"/>
        </w:rPr>
        <w:t>2</w:t>
      </w:r>
      <w:r w:rsidRPr="001A46C3">
        <w:rPr>
          <w:rFonts w:ascii="Times New Roman" w:hAnsi="Times New Roman"/>
          <w:color w:val="000000"/>
        </w:rPr>
        <w:t xml:space="preserve"> ar pasireiškus pirmiems laidumo atsinaujinimo požymiams, acetilcholinesterazės inhibitoriai (neostigminas, piridostigminas, edrofonis) veikia priešingai rokuronio bromidui.</w:t>
      </w:r>
    </w:p>
    <w:p w14:paraId="61C19FEE" w14:textId="77777777" w:rsidR="00084BC5" w:rsidRPr="001A46C3" w:rsidRDefault="00084BC5" w:rsidP="00084BC5">
      <w:pPr>
        <w:spacing w:after="0" w:line="240" w:lineRule="auto"/>
        <w:rPr>
          <w:rFonts w:ascii="Times New Roman" w:hAnsi="Times New Roman"/>
        </w:rPr>
      </w:pPr>
    </w:p>
    <w:p w14:paraId="5C215768"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5.2</w:t>
      </w:r>
      <w:r w:rsidRPr="001A46C3">
        <w:rPr>
          <w:rFonts w:ascii="Times New Roman" w:hAnsi="Times New Roman"/>
          <w:b/>
        </w:rPr>
        <w:tab/>
        <w:t xml:space="preserve">Farmakokinetinės savybės </w:t>
      </w:r>
    </w:p>
    <w:p w14:paraId="06232AD8" w14:textId="77777777" w:rsidR="00084BC5" w:rsidRPr="001A46C3" w:rsidRDefault="00084BC5" w:rsidP="00084BC5">
      <w:pPr>
        <w:spacing w:after="0" w:line="240" w:lineRule="auto"/>
        <w:rPr>
          <w:rFonts w:ascii="Times New Roman" w:hAnsi="Times New Roman"/>
        </w:rPr>
      </w:pPr>
    </w:p>
    <w:p w14:paraId="0E2F4FD4"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Pasiskirstymas ir eliminacija</w:t>
      </w:r>
    </w:p>
    <w:p w14:paraId="481623B3"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Į veną suleidus vienkartinę rokuronio bromido dozę, jo koncentracija kraujo plazmoje </w:t>
      </w:r>
      <w:r w:rsidRPr="001A46C3">
        <w:rPr>
          <w:rFonts w:ascii="Times New Roman" w:hAnsi="Times New Roman"/>
        </w:rPr>
        <w:t xml:space="preserve">kinta </w:t>
      </w:r>
      <w:r w:rsidRPr="001A46C3">
        <w:rPr>
          <w:rFonts w:ascii="Times New Roman" w:hAnsi="Times New Roman"/>
          <w:color w:val="000000"/>
        </w:rPr>
        <w:t>trimis eksponentinėmis fazėmis. Sveikų suaugusių žmonių organizme vidutinis pusinės eliminacijos laikas (PI 95</w:t>
      </w:r>
      <w:r w:rsidRPr="001A46C3">
        <w:rPr>
          <w:rFonts w:ascii="Times New Roman" w:hAnsi="Times New Roman"/>
        </w:rPr>
        <w:t xml:space="preserve"> %) </w:t>
      </w:r>
      <w:r w:rsidRPr="001A46C3">
        <w:rPr>
          <w:rFonts w:ascii="Times New Roman" w:hAnsi="Times New Roman"/>
          <w:color w:val="000000"/>
        </w:rPr>
        <w:noBreakHyphen/>
        <w:t xml:space="preserve"> 73 (66</w:t>
      </w:r>
      <w:r w:rsidRPr="001A46C3">
        <w:rPr>
          <w:rFonts w:ascii="Times New Roman" w:hAnsi="Times New Roman"/>
          <w:color w:val="000000"/>
        </w:rPr>
        <w:noBreakHyphen/>
        <w:t>80) minutės, tariamas pasiskirstymo tūris nusistovėjus pusiausvyros apykaitai – 203 (193</w:t>
      </w:r>
      <w:r w:rsidRPr="001A46C3">
        <w:rPr>
          <w:rFonts w:ascii="Times New Roman" w:hAnsi="Times New Roman"/>
          <w:color w:val="000000"/>
        </w:rPr>
        <w:noBreakHyphen/>
        <w:t>214) ml/kg, plazmos klirensas – 3,7 (3,5</w:t>
      </w:r>
      <w:r w:rsidRPr="001A46C3">
        <w:rPr>
          <w:rFonts w:ascii="Times New Roman" w:hAnsi="Times New Roman"/>
          <w:color w:val="000000"/>
        </w:rPr>
        <w:noBreakHyphen/>
        <w:t>3,9) ml/kg/min.</w:t>
      </w:r>
    </w:p>
    <w:p w14:paraId="14645FE6"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Rokuronio bromidas išsiskiria su šlapimu ir tulžimi. Per 12</w:t>
      </w:r>
      <w:r w:rsidRPr="001A46C3">
        <w:rPr>
          <w:rFonts w:ascii="Times New Roman" w:hAnsi="Times New Roman"/>
          <w:color w:val="000000"/>
        </w:rPr>
        <w:noBreakHyphen/>
        <w:t>24 valandas su šlapimu išskiriama beveik 40 % vaistinio preparato. Praėjus 9 dienoms po radioaktyvaus rokuronio bromido sušvirkštimo, su šlapimu išsiskiria vidutiniškai 47 %, su išmatomis – 43 % dozės. Maždaug 50 % dozės išsiskiria nepakitusio vaistinio preparato pavidalu.</w:t>
      </w:r>
    </w:p>
    <w:p w14:paraId="69BFB42C" w14:textId="77777777" w:rsidR="00084BC5" w:rsidRPr="001A46C3" w:rsidRDefault="00084BC5" w:rsidP="00084BC5">
      <w:pPr>
        <w:widowControl w:val="0"/>
        <w:spacing w:after="0" w:line="240" w:lineRule="auto"/>
        <w:rPr>
          <w:rFonts w:ascii="Times New Roman" w:hAnsi="Times New Roman"/>
          <w:color w:val="000000"/>
        </w:rPr>
      </w:pPr>
    </w:p>
    <w:p w14:paraId="7A6FEFF8" w14:textId="77777777" w:rsidR="00084BC5" w:rsidRPr="001A46C3" w:rsidRDefault="00084BC5" w:rsidP="00084BC5">
      <w:pPr>
        <w:widowControl w:val="0"/>
        <w:spacing w:after="0" w:line="240" w:lineRule="auto"/>
        <w:rPr>
          <w:rFonts w:ascii="Times New Roman" w:hAnsi="Times New Roman"/>
          <w:color w:val="000000"/>
          <w:u w:val="single"/>
        </w:rPr>
      </w:pPr>
      <w:r w:rsidRPr="001A46C3">
        <w:rPr>
          <w:rFonts w:ascii="Times New Roman" w:hAnsi="Times New Roman"/>
          <w:color w:val="000000"/>
          <w:u w:val="single"/>
        </w:rPr>
        <w:t>Biotransformacija</w:t>
      </w:r>
    </w:p>
    <w:p w14:paraId="33560431" w14:textId="77777777" w:rsidR="00084BC5" w:rsidRPr="001A46C3" w:rsidRDefault="00084BC5" w:rsidP="00084BC5">
      <w:pPr>
        <w:widowControl w:val="0"/>
        <w:spacing w:after="0" w:line="240" w:lineRule="auto"/>
        <w:rPr>
          <w:rFonts w:ascii="Times New Roman" w:eastAsiaTheme="minorHAnsi" w:hAnsi="Times New Roman"/>
          <w:color w:val="000000"/>
          <w:lang w:eastAsia="en-US"/>
        </w:rPr>
      </w:pPr>
      <w:r w:rsidRPr="001A46C3">
        <w:rPr>
          <w:rStyle w:val="tlid-translation"/>
          <w:rFonts w:ascii="Times New Roman" w:hAnsi="Times New Roman"/>
        </w:rPr>
        <w:t>Kraujo plazmoje metabolitų neaptikta.</w:t>
      </w:r>
    </w:p>
    <w:p w14:paraId="05EB9276" w14:textId="77777777" w:rsidR="00084BC5" w:rsidRPr="001A46C3" w:rsidRDefault="00084BC5" w:rsidP="00084BC5">
      <w:pPr>
        <w:widowControl w:val="0"/>
        <w:spacing w:after="0" w:line="240" w:lineRule="auto"/>
        <w:rPr>
          <w:rFonts w:ascii="Times New Roman" w:hAnsi="Times New Roman"/>
          <w:color w:val="000000"/>
        </w:rPr>
      </w:pPr>
    </w:p>
    <w:p w14:paraId="395E775C" w14:textId="77777777" w:rsidR="00084BC5" w:rsidRPr="001A46C3" w:rsidRDefault="00084BC5">
      <w:pPr>
        <w:spacing w:after="0"/>
        <w:rPr>
          <w:rFonts w:ascii="Times New Roman" w:hAnsi="Times New Roman"/>
        </w:rPr>
      </w:pPr>
      <w:r w:rsidRPr="001A46C3">
        <w:rPr>
          <w:rFonts w:ascii="Times New Roman" w:hAnsi="Times New Roman"/>
          <w:u w:val="single"/>
        </w:rPr>
        <w:t>Vaikų populiacija</w:t>
      </w:r>
    </w:p>
    <w:p w14:paraId="7815CAA0" w14:textId="4F8305F7" w:rsidR="00084BC5" w:rsidRPr="001A46C3" w:rsidRDefault="00084BC5" w:rsidP="001A46C3">
      <w:pPr>
        <w:pStyle w:val="Betarp"/>
        <w:rPr>
          <w:rStyle w:val="tlid-translation"/>
        </w:rPr>
      </w:pPr>
      <w:r w:rsidRPr="001A46C3">
        <w:rPr>
          <w:rStyle w:val="tlid-translation"/>
        </w:rPr>
        <w:t>Rokuronio bromido farmakokinetinės savybės vaikams (n = 146), kurių amžius svyravo nuo 0 iki 17 metų, buvo įvertintos naudojant farmakokinetinių duomenų rinkinių populiacijos analizę iš dviejų klinikinių tyrimų naudojant sevoflurano (indukcijos) bei izoflurano ir azoto suboksido (palaikomojo) anesteziją. Nustatyta, kad visi farmakokinetikos parametrai yra tiesiškai proporcingi kūno svoriui, kurį rodo panašus klirensas (</w:t>
      </w:r>
      <w:r w:rsidR="00314343">
        <w:rPr>
          <w:rStyle w:val="tlid-translation"/>
        </w:rPr>
        <w:t>l</w:t>
      </w:r>
      <w:r w:rsidRPr="001A46C3">
        <w:t>.val</w:t>
      </w:r>
      <w:r w:rsidRPr="001A46C3">
        <w:rPr>
          <w:vertAlign w:val="superscript"/>
        </w:rPr>
        <w:t>-1</w:t>
      </w:r>
      <w:r w:rsidRPr="001A46C3">
        <w:t>.kg</w:t>
      </w:r>
      <w:r w:rsidRPr="001A46C3">
        <w:rPr>
          <w:vertAlign w:val="superscript"/>
        </w:rPr>
        <w:t>-1</w:t>
      </w:r>
      <w:r w:rsidRPr="001A46C3">
        <w:rPr>
          <w:rStyle w:val="tlid-translation"/>
        </w:rPr>
        <w:t>). Pasiskirstymo tūris (</w:t>
      </w:r>
      <w:r w:rsidR="00314343">
        <w:rPr>
          <w:rStyle w:val="tlid-translation"/>
        </w:rPr>
        <w:t>l</w:t>
      </w:r>
      <w:r w:rsidRPr="001A46C3">
        <w:t>.kg</w:t>
      </w:r>
      <w:r w:rsidRPr="001A46C3">
        <w:rPr>
          <w:vertAlign w:val="superscript"/>
        </w:rPr>
        <w:t>-1</w:t>
      </w:r>
      <w:r w:rsidRPr="001A46C3">
        <w:rPr>
          <w:rStyle w:val="tlid-translation"/>
        </w:rPr>
        <w:t>) ir eliminacijos pusperiodis (val) mažėja su amžiumi (metais). Toliau apibendrinami farmakokinetikos parametrai kiekvienoje vaikų amžiaus grupėje:</w:t>
      </w:r>
    </w:p>
    <w:p w14:paraId="770B63E4" w14:textId="77777777" w:rsidR="00084BC5" w:rsidRPr="001A46C3" w:rsidRDefault="00084BC5">
      <w:pPr>
        <w:spacing w:after="0"/>
        <w:rPr>
          <w:rStyle w:val="tlid-translation"/>
          <w:rFonts w:ascii="Times New Roman" w:hAnsi="Times New Roman"/>
        </w:rPr>
      </w:pPr>
    </w:p>
    <w:p w14:paraId="0B042721" w14:textId="77777777" w:rsidR="00084BC5" w:rsidRPr="00314343" w:rsidRDefault="00084BC5" w:rsidP="00CB76B5">
      <w:pPr>
        <w:spacing w:after="0" w:line="240" w:lineRule="auto"/>
        <w:rPr>
          <w:rFonts w:ascii="Times New Roman" w:hAnsi="Times New Roman"/>
          <w:b/>
          <w:bCs/>
        </w:rPr>
      </w:pPr>
      <w:r w:rsidRPr="00CB76B5">
        <w:rPr>
          <w:rStyle w:val="tlid-translation"/>
          <w:rFonts w:ascii="Times New Roman" w:hAnsi="Times New Roman"/>
          <w:b/>
          <w:bCs/>
        </w:rPr>
        <w:t>Apskaičiuoti f</w:t>
      </w:r>
      <w:r w:rsidRPr="00314343">
        <w:rPr>
          <w:rFonts w:ascii="Times New Roman" w:hAnsi="Times New Roman"/>
          <w:b/>
          <w:bCs/>
        </w:rPr>
        <w:t>armakokinetiniai</w:t>
      </w:r>
      <w:r w:rsidRPr="00CB76B5">
        <w:rPr>
          <w:rStyle w:val="tlid-translation"/>
          <w:rFonts w:ascii="Times New Roman" w:hAnsi="Times New Roman"/>
          <w:b/>
          <w:bCs/>
        </w:rPr>
        <w:t xml:space="preserve"> parametrai</w:t>
      </w:r>
      <w:r w:rsidRPr="00314343">
        <w:rPr>
          <w:rFonts w:ascii="Times New Roman" w:hAnsi="Times New Roman"/>
          <w:b/>
          <w:bCs/>
        </w:rPr>
        <w:t xml:space="preserve"> (rokuronio bromido vidutiniai rodikliai [SD]) vaikams vartojant sevofluraną ir azoto oksidą (indukcija) bei izofluraną ir natrio oksidą (palaikomoji anestezija)</w:t>
      </w:r>
    </w:p>
    <w:p w14:paraId="395DD5DC" w14:textId="77777777" w:rsidR="00084BC5" w:rsidRPr="001A46C3" w:rsidRDefault="00084BC5" w:rsidP="001A46C3">
      <w:pPr>
        <w:pStyle w:val="Pagrindinistekstas"/>
        <w:tabs>
          <w:tab w:val="left" w:pos="567"/>
        </w:tabs>
        <w:ind w:left="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318"/>
        <w:gridCol w:w="1476"/>
        <w:gridCol w:w="1478"/>
        <w:gridCol w:w="1476"/>
        <w:gridCol w:w="1479"/>
      </w:tblGrid>
      <w:tr w:rsidR="00084BC5" w:rsidRPr="001A46C3" w14:paraId="0467F36D" w14:textId="77777777" w:rsidTr="00CB76B5">
        <w:trPr>
          <w:trHeight w:hRule="exact" w:val="270"/>
        </w:trPr>
        <w:tc>
          <w:tcPr>
            <w:tcW w:w="1843" w:type="dxa"/>
            <w:vMerge w:val="restart"/>
            <w:vAlign w:val="center"/>
          </w:tcPr>
          <w:p w14:paraId="02FBDD70" w14:textId="77777777" w:rsidR="00084BC5" w:rsidRPr="001A46C3" w:rsidRDefault="00084BC5" w:rsidP="00314343">
            <w:pPr>
              <w:pStyle w:val="TableParagraph"/>
              <w:tabs>
                <w:tab w:val="left" w:pos="567"/>
              </w:tabs>
              <w:ind w:left="0"/>
              <w:jc w:val="center"/>
            </w:pPr>
            <w:r w:rsidRPr="001A46C3">
              <w:rPr>
                <w:lang w:val="lt-LT"/>
              </w:rPr>
              <w:t>Farmakokinetiniai parametrai</w:t>
            </w:r>
          </w:p>
        </w:tc>
        <w:tc>
          <w:tcPr>
            <w:tcW w:w="7227" w:type="dxa"/>
            <w:gridSpan w:val="5"/>
          </w:tcPr>
          <w:p w14:paraId="136AD487" w14:textId="77777777" w:rsidR="00084BC5" w:rsidRPr="001A46C3" w:rsidRDefault="00084BC5" w:rsidP="001A46C3">
            <w:pPr>
              <w:pStyle w:val="TableParagraph"/>
              <w:tabs>
                <w:tab w:val="left" w:pos="567"/>
              </w:tabs>
              <w:ind w:left="0"/>
              <w:jc w:val="center"/>
            </w:pPr>
            <w:r w:rsidRPr="001A46C3">
              <w:rPr>
                <w:lang w:val="lt-LT"/>
              </w:rPr>
              <w:t>Pacientų amžiaus grupės</w:t>
            </w:r>
          </w:p>
        </w:tc>
      </w:tr>
      <w:tr w:rsidR="00084BC5" w:rsidRPr="001A46C3" w14:paraId="760B4022" w14:textId="77777777" w:rsidTr="001A46C3">
        <w:trPr>
          <w:trHeight w:hRule="exact" w:val="997"/>
        </w:trPr>
        <w:tc>
          <w:tcPr>
            <w:tcW w:w="1843" w:type="dxa"/>
            <w:vMerge/>
          </w:tcPr>
          <w:p w14:paraId="22F23F71" w14:textId="77777777" w:rsidR="00084BC5" w:rsidRPr="001A46C3" w:rsidRDefault="00084BC5">
            <w:pPr>
              <w:tabs>
                <w:tab w:val="left" w:pos="567"/>
              </w:tabs>
              <w:jc w:val="center"/>
              <w:rPr>
                <w:rFonts w:ascii="Times New Roman" w:hAnsi="Times New Roman"/>
              </w:rPr>
            </w:pPr>
          </w:p>
        </w:tc>
        <w:tc>
          <w:tcPr>
            <w:tcW w:w="1318" w:type="dxa"/>
          </w:tcPr>
          <w:p w14:paraId="42789749" w14:textId="77777777" w:rsidR="00084BC5" w:rsidRPr="001A46C3" w:rsidRDefault="00084BC5" w:rsidP="001A46C3">
            <w:pPr>
              <w:pStyle w:val="TableParagraph"/>
              <w:tabs>
                <w:tab w:val="left" w:pos="567"/>
              </w:tabs>
              <w:ind w:left="0"/>
              <w:jc w:val="center"/>
            </w:pPr>
            <w:r w:rsidRPr="001A46C3">
              <w:rPr>
                <w:lang w:val="lt-LT"/>
              </w:rPr>
              <w:t>Naujagimiai</w:t>
            </w:r>
          </w:p>
          <w:p w14:paraId="27509F11" w14:textId="77777777" w:rsidR="00084BC5" w:rsidRPr="001A46C3" w:rsidRDefault="00084BC5" w:rsidP="001A46C3">
            <w:pPr>
              <w:pStyle w:val="TableParagraph"/>
              <w:tabs>
                <w:tab w:val="left" w:pos="567"/>
              </w:tabs>
              <w:ind w:left="0"/>
              <w:jc w:val="center"/>
            </w:pPr>
          </w:p>
          <w:p w14:paraId="5AF316F5" w14:textId="77777777" w:rsidR="00084BC5" w:rsidRPr="001A46C3" w:rsidRDefault="00084BC5" w:rsidP="001A46C3">
            <w:pPr>
              <w:pStyle w:val="TableParagraph"/>
              <w:tabs>
                <w:tab w:val="left" w:pos="567"/>
              </w:tabs>
              <w:ind w:left="0"/>
              <w:jc w:val="center"/>
            </w:pPr>
            <w:r w:rsidRPr="001A46C3">
              <w:rPr>
                <w:lang w:val="lt-LT"/>
              </w:rPr>
              <w:t>(0-27 dienų)</w:t>
            </w:r>
          </w:p>
        </w:tc>
        <w:tc>
          <w:tcPr>
            <w:tcW w:w="1476" w:type="dxa"/>
          </w:tcPr>
          <w:p w14:paraId="3AC48F4B" w14:textId="77777777" w:rsidR="00084BC5" w:rsidRPr="001A46C3" w:rsidRDefault="00084BC5" w:rsidP="001A46C3">
            <w:pPr>
              <w:pStyle w:val="TableParagraph"/>
              <w:tabs>
                <w:tab w:val="left" w:pos="567"/>
              </w:tabs>
              <w:ind w:left="0"/>
              <w:jc w:val="center"/>
            </w:pPr>
            <w:r w:rsidRPr="001A46C3">
              <w:rPr>
                <w:lang w:val="lt-LT"/>
              </w:rPr>
              <w:t>Kūdikiai</w:t>
            </w:r>
          </w:p>
          <w:p w14:paraId="21BA055E" w14:textId="77777777" w:rsidR="00084BC5" w:rsidRPr="001A46C3" w:rsidRDefault="00084BC5" w:rsidP="001A46C3">
            <w:pPr>
              <w:pStyle w:val="TableParagraph"/>
              <w:tabs>
                <w:tab w:val="left" w:pos="567"/>
              </w:tabs>
              <w:ind w:left="0"/>
              <w:jc w:val="center"/>
              <w:rPr>
                <w:b/>
              </w:rPr>
            </w:pPr>
          </w:p>
          <w:p w14:paraId="786CA7CF" w14:textId="57D3035C" w:rsidR="00084BC5" w:rsidRPr="001A46C3" w:rsidRDefault="00084BC5" w:rsidP="001A46C3">
            <w:pPr>
              <w:pStyle w:val="TableParagraph"/>
              <w:tabs>
                <w:tab w:val="left" w:pos="567"/>
              </w:tabs>
              <w:ind w:left="0"/>
              <w:jc w:val="center"/>
            </w:pPr>
            <w:r w:rsidRPr="001A46C3">
              <w:rPr>
                <w:lang w:val="lt-LT"/>
              </w:rPr>
              <w:t>(28 dienų</w:t>
            </w:r>
            <w:r w:rsidR="00314343">
              <w:rPr>
                <w:lang w:val="lt-LT"/>
              </w:rPr>
              <w:t>-</w:t>
            </w:r>
            <w:r w:rsidRPr="001A46C3">
              <w:rPr>
                <w:lang w:val="lt-LT"/>
              </w:rPr>
              <w:t>2</w:t>
            </w:r>
            <w:r w:rsidR="00314343">
              <w:rPr>
                <w:lang w:val="lt-LT"/>
              </w:rPr>
              <w:t> </w:t>
            </w:r>
            <w:r w:rsidRPr="001A46C3">
              <w:rPr>
                <w:lang w:val="lt-LT"/>
              </w:rPr>
              <w:t>mėnesių)</w:t>
            </w:r>
          </w:p>
        </w:tc>
        <w:tc>
          <w:tcPr>
            <w:tcW w:w="1478" w:type="dxa"/>
          </w:tcPr>
          <w:p w14:paraId="7B6EA708" w14:textId="77777777" w:rsidR="00084BC5" w:rsidRPr="001A46C3" w:rsidRDefault="00084BC5" w:rsidP="001A46C3">
            <w:pPr>
              <w:pStyle w:val="TableParagraph"/>
              <w:tabs>
                <w:tab w:val="left" w:pos="567"/>
              </w:tabs>
              <w:ind w:left="0"/>
              <w:jc w:val="center"/>
            </w:pPr>
            <w:r w:rsidRPr="001A46C3">
              <w:rPr>
                <w:lang w:val="lt-LT"/>
              </w:rPr>
              <w:t>Maži vaikai</w:t>
            </w:r>
          </w:p>
          <w:p w14:paraId="5F0AE167" w14:textId="77777777" w:rsidR="00084BC5" w:rsidRPr="001A46C3" w:rsidRDefault="00084BC5" w:rsidP="001A46C3">
            <w:pPr>
              <w:pStyle w:val="TableParagraph"/>
              <w:tabs>
                <w:tab w:val="left" w:pos="567"/>
              </w:tabs>
              <w:ind w:left="0"/>
              <w:jc w:val="center"/>
            </w:pPr>
          </w:p>
          <w:p w14:paraId="3F76243B" w14:textId="77777777" w:rsidR="00084BC5" w:rsidRPr="001A46C3" w:rsidRDefault="00084BC5" w:rsidP="001A46C3">
            <w:pPr>
              <w:pStyle w:val="TableParagraph"/>
              <w:tabs>
                <w:tab w:val="left" w:pos="567"/>
              </w:tabs>
              <w:ind w:left="0"/>
              <w:jc w:val="center"/>
            </w:pPr>
            <w:r w:rsidRPr="001A46C3">
              <w:rPr>
                <w:lang w:val="lt-LT"/>
              </w:rPr>
              <w:t>(3-23 mėnesių)</w:t>
            </w:r>
          </w:p>
        </w:tc>
        <w:tc>
          <w:tcPr>
            <w:tcW w:w="1476" w:type="dxa"/>
          </w:tcPr>
          <w:p w14:paraId="3258AFEB" w14:textId="77777777" w:rsidR="00084BC5" w:rsidRPr="001A46C3" w:rsidRDefault="00084BC5" w:rsidP="001A46C3">
            <w:pPr>
              <w:pStyle w:val="TableParagraph"/>
              <w:tabs>
                <w:tab w:val="left" w:pos="567"/>
              </w:tabs>
              <w:ind w:left="0"/>
              <w:jc w:val="center"/>
            </w:pPr>
            <w:r w:rsidRPr="001A46C3">
              <w:rPr>
                <w:lang w:val="lt-LT"/>
              </w:rPr>
              <w:t>Vaikai</w:t>
            </w:r>
          </w:p>
          <w:p w14:paraId="0F61A4F6" w14:textId="77777777" w:rsidR="00084BC5" w:rsidRPr="001A46C3" w:rsidRDefault="00084BC5" w:rsidP="001A46C3">
            <w:pPr>
              <w:pStyle w:val="TableParagraph"/>
              <w:tabs>
                <w:tab w:val="left" w:pos="567"/>
              </w:tabs>
              <w:ind w:left="0"/>
              <w:jc w:val="center"/>
            </w:pPr>
          </w:p>
          <w:p w14:paraId="30023BFF" w14:textId="77777777" w:rsidR="00084BC5" w:rsidRPr="001A46C3" w:rsidRDefault="00084BC5" w:rsidP="001A46C3">
            <w:pPr>
              <w:pStyle w:val="TableParagraph"/>
              <w:tabs>
                <w:tab w:val="left" w:pos="567"/>
              </w:tabs>
              <w:ind w:left="0"/>
              <w:jc w:val="center"/>
            </w:pPr>
            <w:r w:rsidRPr="001A46C3">
              <w:rPr>
                <w:lang w:val="lt-LT"/>
              </w:rPr>
              <w:t>(2-11 metų)</w:t>
            </w:r>
          </w:p>
        </w:tc>
        <w:tc>
          <w:tcPr>
            <w:tcW w:w="1479" w:type="dxa"/>
          </w:tcPr>
          <w:p w14:paraId="60C47C2D" w14:textId="77777777" w:rsidR="00084BC5" w:rsidRPr="001A46C3" w:rsidRDefault="00084BC5" w:rsidP="001A46C3">
            <w:pPr>
              <w:pStyle w:val="TableParagraph"/>
              <w:tabs>
                <w:tab w:val="left" w:pos="567"/>
              </w:tabs>
              <w:ind w:left="0"/>
              <w:jc w:val="center"/>
            </w:pPr>
            <w:r w:rsidRPr="001A46C3">
              <w:rPr>
                <w:lang w:val="lt-LT"/>
              </w:rPr>
              <w:t>Paaugliai</w:t>
            </w:r>
          </w:p>
          <w:p w14:paraId="6CDCC2AE" w14:textId="77777777" w:rsidR="00084BC5" w:rsidRPr="001A46C3" w:rsidRDefault="00084BC5" w:rsidP="001A46C3">
            <w:pPr>
              <w:pStyle w:val="TableParagraph"/>
              <w:tabs>
                <w:tab w:val="left" w:pos="567"/>
              </w:tabs>
              <w:ind w:left="0"/>
              <w:jc w:val="center"/>
            </w:pPr>
          </w:p>
          <w:p w14:paraId="6C258279" w14:textId="77777777" w:rsidR="00084BC5" w:rsidRPr="001A46C3" w:rsidRDefault="00084BC5" w:rsidP="001A46C3">
            <w:pPr>
              <w:pStyle w:val="TableParagraph"/>
              <w:tabs>
                <w:tab w:val="left" w:pos="567"/>
              </w:tabs>
              <w:ind w:left="0"/>
              <w:jc w:val="center"/>
            </w:pPr>
            <w:r w:rsidRPr="001A46C3">
              <w:rPr>
                <w:lang w:val="lt-LT"/>
              </w:rPr>
              <w:t>(12-17 metų)</w:t>
            </w:r>
          </w:p>
        </w:tc>
      </w:tr>
      <w:tr w:rsidR="00084BC5" w:rsidRPr="001A46C3" w14:paraId="4DD63DE3" w14:textId="77777777" w:rsidTr="001A46C3">
        <w:trPr>
          <w:trHeight w:hRule="exact" w:val="384"/>
        </w:trPr>
        <w:tc>
          <w:tcPr>
            <w:tcW w:w="1843" w:type="dxa"/>
          </w:tcPr>
          <w:p w14:paraId="28A85303" w14:textId="5534D010" w:rsidR="00084BC5" w:rsidRPr="001A46C3" w:rsidRDefault="00084BC5" w:rsidP="001A46C3">
            <w:pPr>
              <w:pStyle w:val="TableParagraph"/>
              <w:tabs>
                <w:tab w:val="left" w:pos="567"/>
              </w:tabs>
              <w:spacing w:before="120" w:after="100" w:afterAutospacing="1"/>
              <w:ind w:left="0"/>
            </w:pPr>
            <w:r w:rsidRPr="001A46C3">
              <w:rPr>
                <w:lang w:val="lt-LT"/>
              </w:rPr>
              <w:t>Klirensas(</w:t>
            </w:r>
            <w:r w:rsidR="00314343">
              <w:rPr>
                <w:lang w:val="lt-LT"/>
              </w:rPr>
              <w:t>l</w:t>
            </w:r>
            <w:r w:rsidRPr="001A46C3">
              <w:rPr>
                <w:lang w:val="lt-LT"/>
              </w:rPr>
              <w:t>/kg/val)</w:t>
            </w:r>
          </w:p>
        </w:tc>
        <w:tc>
          <w:tcPr>
            <w:tcW w:w="1318" w:type="dxa"/>
          </w:tcPr>
          <w:p w14:paraId="5C855AE7" w14:textId="77777777" w:rsidR="00084BC5" w:rsidRPr="001A46C3" w:rsidRDefault="00084BC5" w:rsidP="001A46C3">
            <w:pPr>
              <w:pStyle w:val="TableParagraph"/>
              <w:tabs>
                <w:tab w:val="left" w:pos="567"/>
              </w:tabs>
              <w:spacing w:before="120" w:after="100" w:afterAutospacing="1"/>
              <w:ind w:left="0"/>
              <w:jc w:val="center"/>
            </w:pPr>
            <w:r w:rsidRPr="001A46C3">
              <w:rPr>
                <w:lang w:val="lt-LT"/>
              </w:rPr>
              <w:t>0,31 (0,07)</w:t>
            </w:r>
          </w:p>
        </w:tc>
        <w:tc>
          <w:tcPr>
            <w:tcW w:w="1476" w:type="dxa"/>
          </w:tcPr>
          <w:p w14:paraId="02FD2E55" w14:textId="77777777" w:rsidR="00084BC5" w:rsidRPr="001A46C3" w:rsidRDefault="00084BC5" w:rsidP="001A46C3">
            <w:pPr>
              <w:pStyle w:val="TableParagraph"/>
              <w:tabs>
                <w:tab w:val="left" w:pos="567"/>
              </w:tabs>
              <w:spacing w:before="120" w:after="100" w:afterAutospacing="1"/>
              <w:ind w:left="0"/>
              <w:jc w:val="center"/>
            </w:pPr>
            <w:r w:rsidRPr="001A46C3">
              <w:rPr>
                <w:lang w:val="lt-LT"/>
              </w:rPr>
              <w:t>0,30 (0,08)</w:t>
            </w:r>
          </w:p>
        </w:tc>
        <w:tc>
          <w:tcPr>
            <w:tcW w:w="1478" w:type="dxa"/>
          </w:tcPr>
          <w:p w14:paraId="45E72142" w14:textId="77777777" w:rsidR="00084BC5" w:rsidRPr="001A46C3" w:rsidRDefault="00084BC5" w:rsidP="001A46C3">
            <w:pPr>
              <w:pStyle w:val="TableParagraph"/>
              <w:tabs>
                <w:tab w:val="left" w:pos="567"/>
              </w:tabs>
              <w:spacing w:before="120" w:after="100" w:afterAutospacing="1"/>
              <w:ind w:left="0"/>
              <w:jc w:val="center"/>
            </w:pPr>
            <w:r w:rsidRPr="001A46C3">
              <w:rPr>
                <w:lang w:val="lt-LT"/>
              </w:rPr>
              <w:t>0,33 (0,10)</w:t>
            </w:r>
          </w:p>
        </w:tc>
        <w:tc>
          <w:tcPr>
            <w:tcW w:w="1476" w:type="dxa"/>
          </w:tcPr>
          <w:p w14:paraId="4EF3CB87" w14:textId="77777777" w:rsidR="00084BC5" w:rsidRPr="001A46C3" w:rsidRDefault="00084BC5" w:rsidP="001A46C3">
            <w:pPr>
              <w:pStyle w:val="TableParagraph"/>
              <w:tabs>
                <w:tab w:val="left" w:pos="567"/>
              </w:tabs>
              <w:spacing w:before="120" w:after="100" w:afterAutospacing="1"/>
              <w:ind w:left="0"/>
              <w:jc w:val="center"/>
            </w:pPr>
            <w:r w:rsidRPr="001A46C3">
              <w:rPr>
                <w:lang w:val="lt-LT"/>
              </w:rPr>
              <w:t>0,35 (0,09)</w:t>
            </w:r>
          </w:p>
        </w:tc>
        <w:tc>
          <w:tcPr>
            <w:tcW w:w="1479" w:type="dxa"/>
          </w:tcPr>
          <w:p w14:paraId="79D3CFC2" w14:textId="77777777" w:rsidR="00084BC5" w:rsidRPr="001A46C3" w:rsidRDefault="00084BC5" w:rsidP="001A46C3">
            <w:pPr>
              <w:pStyle w:val="TableParagraph"/>
              <w:tabs>
                <w:tab w:val="left" w:pos="567"/>
              </w:tabs>
              <w:spacing w:before="120" w:after="100" w:afterAutospacing="1"/>
              <w:ind w:left="0"/>
              <w:jc w:val="center"/>
            </w:pPr>
            <w:r w:rsidRPr="001A46C3">
              <w:rPr>
                <w:lang w:val="lt-LT"/>
              </w:rPr>
              <w:t>0,29 (0,14)</w:t>
            </w:r>
          </w:p>
        </w:tc>
      </w:tr>
      <w:tr w:rsidR="00084BC5" w:rsidRPr="001A46C3" w14:paraId="5091FB30" w14:textId="77777777" w:rsidTr="00CB76B5">
        <w:trPr>
          <w:trHeight w:hRule="exact" w:val="629"/>
        </w:trPr>
        <w:tc>
          <w:tcPr>
            <w:tcW w:w="1843" w:type="dxa"/>
          </w:tcPr>
          <w:p w14:paraId="2F110369" w14:textId="661EE860" w:rsidR="00084BC5" w:rsidRPr="001A46C3" w:rsidRDefault="00084BC5" w:rsidP="001A46C3">
            <w:pPr>
              <w:pStyle w:val="TableParagraph"/>
              <w:tabs>
                <w:tab w:val="left" w:pos="567"/>
              </w:tabs>
              <w:ind w:left="0"/>
            </w:pPr>
            <w:r w:rsidRPr="001A46C3">
              <w:rPr>
                <w:lang w:val="lt-LT"/>
              </w:rPr>
              <w:t>Pasiskirstymo tūris (</w:t>
            </w:r>
            <w:r w:rsidR="00314343">
              <w:rPr>
                <w:lang w:val="lt-LT"/>
              </w:rPr>
              <w:t>l</w:t>
            </w:r>
            <w:r w:rsidRPr="001A46C3">
              <w:rPr>
                <w:lang w:val="lt-LT"/>
              </w:rPr>
              <w:t>/kg)</w:t>
            </w:r>
          </w:p>
        </w:tc>
        <w:tc>
          <w:tcPr>
            <w:tcW w:w="1318" w:type="dxa"/>
            <w:vAlign w:val="center"/>
          </w:tcPr>
          <w:p w14:paraId="6F7C5CCD" w14:textId="77777777" w:rsidR="00084BC5" w:rsidRPr="001A46C3" w:rsidRDefault="00084BC5" w:rsidP="00314343">
            <w:pPr>
              <w:pStyle w:val="TableParagraph"/>
              <w:tabs>
                <w:tab w:val="left" w:pos="567"/>
              </w:tabs>
              <w:ind w:left="0"/>
              <w:jc w:val="center"/>
            </w:pPr>
            <w:r w:rsidRPr="001A46C3">
              <w:rPr>
                <w:lang w:val="lt-LT"/>
              </w:rPr>
              <w:t>0,42 (0,06)</w:t>
            </w:r>
          </w:p>
        </w:tc>
        <w:tc>
          <w:tcPr>
            <w:tcW w:w="1476" w:type="dxa"/>
            <w:vAlign w:val="center"/>
          </w:tcPr>
          <w:p w14:paraId="6F3FE830" w14:textId="77777777" w:rsidR="00084BC5" w:rsidRPr="001A46C3" w:rsidRDefault="00084BC5" w:rsidP="00314343">
            <w:pPr>
              <w:pStyle w:val="TableParagraph"/>
              <w:tabs>
                <w:tab w:val="left" w:pos="567"/>
              </w:tabs>
              <w:ind w:left="0"/>
              <w:jc w:val="center"/>
            </w:pPr>
            <w:r w:rsidRPr="001A46C3">
              <w:rPr>
                <w:lang w:val="lt-LT"/>
              </w:rPr>
              <w:t>0,31 (0,03)</w:t>
            </w:r>
          </w:p>
        </w:tc>
        <w:tc>
          <w:tcPr>
            <w:tcW w:w="1478" w:type="dxa"/>
            <w:vAlign w:val="center"/>
          </w:tcPr>
          <w:p w14:paraId="0DBB16FC" w14:textId="77777777" w:rsidR="00084BC5" w:rsidRPr="001A46C3" w:rsidRDefault="00084BC5" w:rsidP="00314343">
            <w:pPr>
              <w:pStyle w:val="TableParagraph"/>
              <w:tabs>
                <w:tab w:val="left" w:pos="567"/>
              </w:tabs>
              <w:ind w:left="0"/>
              <w:jc w:val="center"/>
            </w:pPr>
            <w:r w:rsidRPr="001A46C3">
              <w:rPr>
                <w:lang w:val="lt-LT"/>
              </w:rPr>
              <w:t>0,23 (0,03)</w:t>
            </w:r>
          </w:p>
        </w:tc>
        <w:tc>
          <w:tcPr>
            <w:tcW w:w="1476" w:type="dxa"/>
            <w:vAlign w:val="center"/>
          </w:tcPr>
          <w:p w14:paraId="4BB669C7" w14:textId="77777777" w:rsidR="00084BC5" w:rsidRPr="001A46C3" w:rsidRDefault="00084BC5" w:rsidP="00314343">
            <w:pPr>
              <w:pStyle w:val="TableParagraph"/>
              <w:tabs>
                <w:tab w:val="left" w:pos="567"/>
              </w:tabs>
              <w:ind w:left="0"/>
              <w:jc w:val="center"/>
            </w:pPr>
            <w:r w:rsidRPr="001A46C3">
              <w:rPr>
                <w:lang w:val="lt-LT"/>
              </w:rPr>
              <w:t>0,18 (0,2)</w:t>
            </w:r>
          </w:p>
        </w:tc>
        <w:tc>
          <w:tcPr>
            <w:tcW w:w="1479" w:type="dxa"/>
            <w:vAlign w:val="center"/>
          </w:tcPr>
          <w:p w14:paraId="4222EAAE" w14:textId="77777777" w:rsidR="00084BC5" w:rsidRPr="001A46C3" w:rsidRDefault="00084BC5" w:rsidP="00314343">
            <w:pPr>
              <w:pStyle w:val="TableParagraph"/>
              <w:tabs>
                <w:tab w:val="left" w:pos="567"/>
              </w:tabs>
              <w:ind w:left="0"/>
              <w:jc w:val="center"/>
            </w:pPr>
            <w:r w:rsidRPr="001A46C3">
              <w:rPr>
                <w:lang w:val="lt-LT"/>
              </w:rPr>
              <w:t>0,18 (0,01)</w:t>
            </w:r>
          </w:p>
        </w:tc>
      </w:tr>
      <w:tr w:rsidR="00084BC5" w:rsidRPr="001A46C3" w14:paraId="1A193A05" w14:textId="77777777" w:rsidTr="001A46C3">
        <w:trPr>
          <w:trHeight w:hRule="exact" w:val="475"/>
        </w:trPr>
        <w:tc>
          <w:tcPr>
            <w:tcW w:w="1843" w:type="dxa"/>
          </w:tcPr>
          <w:p w14:paraId="0B5E4272" w14:textId="77777777" w:rsidR="00084BC5" w:rsidRPr="001A46C3" w:rsidRDefault="00084BC5" w:rsidP="001A46C3">
            <w:pPr>
              <w:pStyle w:val="TableParagraph"/>
              <w:tabs>
                <w:tab w:val="left" w:pos="567"/>
              </w:tabs>
              <w:spacing w:before="120" w:after="120"/>
              <w:ind w:left="0"/>
            </w:pPr>
            <w:r w:rsidRPr="001A46C3">
              <w:rPr>
                <w:position w:val="2"/>
                <w:lang w:val="lt-LT"/>
              </w:rPr>
              <w:t xml:space="preserve">t </w:t>
            </w:r>
            <w:r w:rsidRPr="001A46C3">
              <w:rPr>
                <w:vertAlign w:val="subscript"/>
                <w:lang w:val="lt-LT"/>
              </w:rPr>
              <w:t>½</w:t>
            </w:r>
            <w:r w:rsidRPr="001A46C3">
              <w:rPr>
                <w:lang w:val="lt-LT"/>
              </w:rPr>
              <w:t xml:space="preserve"> </w:t>
            </w:r>
            <w:r w:rsidRPr="001A46C3">
              <w:rPr>
                <w:position w:val="2"/>
                <w:lang w:val="lt-LT"/>
              </w:rPr>
              <w:t>β (val)</w:t>
            </w:r>
          </w:p>
        </w:tc>
        <w:tc>
          <w:tcPr>
            <w:tcW w:w="1318" w:type="dxa"/>
          </w:tcPr>
          <w:p w14:paraId="3A27D95E" w14:textId="77777777" w:rsidR="00084BC5" w:rsidRPr="001A46C3" w:rsidRDefault="00084BC5" w:rsidP="001A46C3">
            <w:pPr>
              <w:pStyle w:val="TableParagraph"/>
              <w:tabs>
                <w:tab w:val="left" w:pos="567"/>
              </w:tabs>
              <w:spacing w:before="120" w:after="120"/>
              <w:ind w:left="0"/>
              <w:jc w:val="center"/>
            </w:pPr>
            <w:r w:rsidRPr="001A46C3">
              <w:rPr>
                <w:lang w:val="lt-LT"/>
              </w:rPr>
              <w:t>1,1 (0,2)</w:t>
            </w:r>
          </w:p>
        </w:tc>
        <w:tc>
          <w:tcPr>
            <w:tcW w:w="1476" w:type="dxa"/>
          </w:tcPr>
          <w:p w14:paraId="25CACFB4" w14:textId="77777777" w:rsidR="00084BC5" w:rsidRPr="001A46C3" w:rsidRDefault="00084BC5" w:rsidP="001A46C3">
            <w:pPr>
              <w:pStyle w:val="TableParagraph"/>
              <w:tabs>
                <w:tab w:val="left" w:pos="567"/>
              </w:tabs>
              <w:spacing w:before="120" w:after="120"/>
              <w:ind w:left="0"/>
              <w:jc w:val="center"/>
            </w:pPr>
            <w:r w:rsidRPr="001A46C3">
              <w:rPr>
                <w:lang w:val="lt-LT"/>
              </w:rPr>
              <w:t>0,9 (0,3)</w:t>
            </w:r>
          </w:p>
        </w:tc>
        <w:tc>
          <w:tcPr>
            <w:tcW w:w="1478" w:type="dxa"/>
          </w:tcPr>
          <w:p w14:paraId="708EFD16" w14:textId="77777777" w:rsidR="00084BC5" w:rsidRPr="001A46C3" w:rsidRDefault="00084BC5" w:rsidP="001A46C3">
            <w:pPr>
              <w:pStyle w:val="TableParagraph"/>
              <w:tabs>
                <w:tab w:val="left" w:pos="567"/>
              </w:tabs>
              <w:spacing w:before="120" w:after="120"/>
              <w:ind w:left="0"/>
              <w:jc w:val="center"/>
            </w:pPr>
            <w:r w:rsidRPr="001A46C3">
              <w:rPr>
                <w:lang w:val="lt-LT"/>
              </w:rPr>
              <w:t>0,8 (0,2)</w:t>
            </w:r>
          </w:p>
        </w:tc>
        <w:tc>
          <w:tcPr>
            <w:tcW w:w="1476" w:type="dxa"/>
          </w:tcPr>
          <w:p w14:paraId="389026E2" w14:textId="77777777" w:rsidR="00084BC5" w:rsidRPr="001A46C3" w:rsidRDefault="00084BC5" w:rsidP="001A46C3">
            <w:pPr>
              <w:pStyle w:val="TableParagraph"/>
              <w:tabs>
                <w:tab w:val="left" w:pos="567"/>
              </w:tabs>
              <w:spacing w:before="120" w:after="120"/>
              <w:ind w:left="0"/>
              <w:jc w:val="center"/>
            </w:pPr>
            <w:r w:rsidRPr="001A46C3">
              <w:rPr>
                <w:lang w:val="lt-LT"/>
              </w:rPr>
              <w:t>0,7 (0,2)</w:t>
            </w:r>
          </w:p>
        </w:tc>
        <w:tc>
          <w:tcPr>
            <w:tcW w:w="1479" w:type="dxa"/>
          </w:tcPr>
          <w:p w14:paraId="0D30898A" w14:textId="77777777" w:rsidR="00084BC5" w:rsidRPr="001A46C3" w:rsidRDefault="00084BC5" w:rsidP="001A46C3">
            <w:pPr>
              <w:pStyle w:val="TableParagraph"/>
              <w:tabs>
                <w:tab w:val="left" w:pos="567"/>
              </w:tabs>
              <w:spacing w:before="120" w:after="120"/>
              <w:ind w:left="0"/>
              <w:jc w:val="center"/>
            </w:pPr>
            <w:r w:rsidRPr="001A46C3">
              <w:rPr>
                <w:lang w:val="lt-LT"/>
              </w:rPr>
              <w:t>0,8 (0,3)</w:t>
            </w:r>
          </w:p>
        </w:tc>
      </w:tr>
    </w:tbl>
    <w:p w14:paraId="54D37ED9" w14:textId="77777777" w:rsidR="00084BC5" w:rsidRPr="001A46C3" w:rsidRDefault="00084BC5" w:rsidP="001A46C3">
      <w:pPr>
        <w:pStyle w:val="Normal1"/>
        <w:rPr>
          <w:color w:val="000000"/>
          <w:sz w:val="22"/>
          <w:szCs w:val="22"/>
          <w:u w:val="single"/>
        </w:rPr>
      </w:pPr>
    </w:p>
    <w:p w14:paraId="50B62B0A" w14:textId="4AC5A0A9" w:rsidR="00084BC5" w:rsidRPr="001A46C3" w:rsidRDefault="00084BC5" w:rsidP="001A46C3">
      <w:pPr>
        <w:pStyle w:val="Normal1"/>
        <w:rPr>
          <w:color w:val="000000"/>
          <w:sz w:val="22"/>
          <w:szCs w:val="22"/>
          <w:u w:val="single"/>
        </w:rPr>
      </w:pPr>
      <w:r w:rsidRPr="001A46C3">
        <w:rPr>
          <w:color w:val="000000"/>
          <w:sz w:val="22"/>
          <w:szCs w:val="22"/>
          <w:u w:val="single"/>
          <w:lang w:val="lt-LT"/>
        </w:rPr>
        <w:t>Senyvi pacientai ir pacientai, kuriems yra kepenų ir (ar) tulžies takų liga ir (ar) inkstų nepakankamumas</w:t>
      </w:r>
    </w:p>
    <w:p w14:paraId="779E0129" w14:textId="1AB161EB"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Kontroliuojamųjų tyrimų duomenimis, senyvų žmonių ir pacientų, kurių inkstų funkcija sutrikusi, plazmos klirensas buvo sumažėjęs, tačiau dažniausiai sumažėjimas buvo statistiškai nereikšmingas. Pacientų, sergančių kepenų liga, organizme rokuronio bromido pusinės eliminacijos laikas buvo 30</w:t>
      </w:r>
      <w:r w:rsidR="00314343">
        <w:rPr>
          <w:rFonts w:ascii="Times New Roman" w:hAnsi="Times New Roman"/>
          <w:color w:val="000000"/>
        </w:rPr>
        <w:t> </w:t>
      </w:r>
      <w:r w:rsidRPr="001A46C3">
        <w:rPr>
          <w:rFonts w:ascii="Times New Roman" w:hAnsi="Times New Roman"/>
          <w:color w:val="000000"/>
        </w:rPr>
        <w:t>min. ilgesnis, o vidutinis plazmos klirensas sumažėjo 1 ml/kg/min. (Žr. 4.2 skyrių).</w:t>
      </w:r>
    </w:p>
    <w:p w14:paraId="039F7CA2" w14:textId="77777777" w:rsidR="00084BC5" w:rsidRPr="001A46C3" w:rsidRDefault="00084BC5" w:rsidP="00084BC5">
      <w:pPr>
        <w:widowControl w:val="0"/>
        <w:spacing w:after="0" w:line="240" w:lineRule="auto"/>
        <w:rPr>
          <w:rFonts w:ascii="Times New Roman" w:hAnsi="Times New Roman"/>
          <w:color w:val="000000"/>
        </w:rPr>
      </w:pPr>
    </w:p>
    <w:p w14:paraId="187CF459" w14:textId="77777777" w:rsidR="00084BC5" w:rsidRPr="001A46C3" w:rsidRDefault="00084BC5" w:rsidP="00084BC5">
      <w:pPr>
        <w:widowControl w:val="0"/>
        <w:spacing w:after="0" w:line="240" w:lineRule="auto"/>
        <w:outlineLvl w:val="0"/>
        <w:rPr>
          <w:rFonts w:ascii="Times New Roman" w:hAnsi="Times New Roman"/>
          <w:color w:val="000000"/>
        </w:rPr>
      </w:pPr>
      <w:r w:rsidRPr="001A46C3">
        <w:rPr>
          <w:rFonts w:ascii="Times New Roman" w:hAnsi="Times New Roman"/>
          <w:color w:val="000000"/>
          <w:u w:val="single"/>
        </w:rPr>
        <w:t>Intensyviosios terapijos skyrius</w:t>
      </w:r>
    </w:p>
    <w:p w14:paraId="0CB6B53B" w14:textId="220624C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 xml:space="preserve">Kai, norint palengvinti plaučių ventiliaciją, vaistinio preparato buvo nuolat infuzuojama 20 valandų ir ilgiau, vidutinis pusinės eliminacijos laikas ir vidutinis tariamas pasiskirstymo tūris nusistovėjus pusiausvyros apykaitai buvo didesni. </w:t>
      </w:r>
      <w:r w:rsidRPr="001A46C3">
        <w:rPr>
          <w:rFonts w:ascii="Times New Roman" w:hAnsi="Times New Roman"/>
        </w:rPr>
        <w:t xml:space="preserve">Kontroliuojamais klinikiniais tyrimais nustatyti dideli, nuo organų nepakankamumo prigimties ir apimties (kelių organų) bei paciento individualių savybių priklausantys, farmakokinetikos skirtumai. </w:t>
      </w:r>
      <w:r w:rsidRPr="001A46C3">
        <w:rPr>
          <w:rFonts w:ascii="Times New Roman" w:hAnsi="Times New Roman"/>
          <w:color w:val="000000"/>
        </w:rPr>
        <w:t xml:space="preserve">Ligonių, </w:t>
      </w:r>
      <w:r w:rsidRPr="001A46C3">
        <w:rPr>
          <w:rFonts w:ascii="Times New Roman" w:hAnsi="Times New Roman"/>
        </w:rPr>
        <w:t>kuriems buvo nustatytas</w:t>
      </w:r>
      <w:r w:rsidRPr="001A46C3">
        <w:rPr>
          <w:rFonts w:ascii="Times New Roman" w:hAnsi="Times New Roman"/>
          <w:color w:val="000000"/>
        </w:rPr>
        <w:t xml:space="preserve"> kelių organų </w:t>
      </w:r>
      <w:r w:rsidRPr="001A46C3">
        <w:rPr>
          <w:rFonts w:ascii="Times New Roman" w:hAnsi="Times New Roman"/>
        </w:rPr>
        <w:t>nepakankamumas</w:t>
      </w:r>
      <w:r w:rsidRPr="001A46C3">
        <w:rPr>
          <w:rFonts w:ascii="Times New Roman" w:hAnsi="Times New Roman"/>
          <w:color w:val="000000"/>
        </w:rPr>
        <w:t xml:space="preserve">, vidutinis (±SD) pusinės eliminacijos laikas buvo 21,5 (± 3,3) valandos, tariamas pasiskirstymo tūris nusistovėjus pusiausvyros apykaitai </w:t>
      </w:r>
      <w:r w:rsidRPr="001A46C3">
        <w:rPr>
          <w:rFonts w:ascii="Times New Roman" w:hAnsi="Times New Roman"/>
          <w:color w:val="000000"/>
        </w:rPr>
        <w:noBreakHyphen/>
        <w:t xml:space="preserve"> 1,5 (± 0,8) l</w:t>
      </w:r>
      <w:r w:rsidRPr="001A46C3">
        <w:rPr>
          <w:rFonts w:ascii="Times New Roman" w:hAnsi="Times New Roman"/>
          <w:noProof/>
        </w:rPr>
        <w:t>.</w:t>
      </w:r>
      <w:r w:rsidRPr="001A46C3">
        <w:rPr>
          <w:rFonts w:ascii="Times New Roman" w:hAnsi="Times New Roman"/>
          <w:color w:val="000000"/>
        </w:rPr>
        <w:t>kg</w:t>
      </w:r>
      <w:r w:rsidRPr="001A46C3">
        <w:rPr>
          <w:rFonts w:ascii="Times New Roman" w:hAnsi="Times New Roman"/>
          <w:color w:val="000000"/>
          <w:vertAlign w:val="superscript"/>
        </w:rPr>
        <w:t>-1</w:t>
      </w:r>
      <w:r w:rsidRPr="001A46C3">
        <w:rPr>
          <w:rFonts w:ascii="Times New Roman" w:hAnsi="Times New Roman"/>
          <w:color w:val="000000"/>
        </w:rPr>
        <w:t>, plazmos klirensas – 2,1</w:t>
      </w:r>
      <w:r w:rsidR="00314343">
        <w:rPr>
          <w:rFonts w:ascii="Times New Roman" w:hAnsi="Times New Roman"/>
          <w:color w:val="000000"/>
        </w:rPr>
        <w:t> </w:t>
      </w:r>
      <w:r w:rsidRPr="001A46C3">
        <w:rPr>
          <w:rFonts w:ascii="Times New Roman" w:hAnsi="Times New Roman"/>
          <w:color w:val="000000"/>
        </w:rPr>
        <w:t>(±0,8) ml/kg/min. (Žr. 4.2 skyrių).</w:t>
      </w:r>
    </w:p>
    <w:p w14:paraId="58534311" w14:textId="77777777" w:rsidR="00084BC5" w:rsidRPr="001A46C3" w:rsidRDefault="00084BC5" w:rsidP="00084BC5">
      <w:pPr>
        <w:spacing w:after="0" w:line="240" w:lineRule="auto"/>
        <w:rPr>
          <w:rFonts w:ascii="Times New Roman" w:hAnsi="Times New Roman"/>
        </w:rPr>
      </w:pPr>
    </w:p>
    <w:p w14:paraId="0D40CA95"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5.3</w:t>
      </w:r>
      <w:r w:rsidRPr="001A46C3">
        <w:rPr>
          <w:rFonts w:ascii="Times New Roman" w:hAnsi="Times New Roman"/>
          <w:b/>
        </w:rPr>
        <w:tab/>
        <w:t>Ikiklinikinių saugumo tyrimų duomenys</w:t>
      </w:r>
    </w:p>
    <w:p w14:paraId="09A85CB8" w14:textId="77777777" w:rsidR="00084BC5" w:rsidRPr="001A46C3" w:rsidRDefault="00084BC5" w:rsidP="00084BC5">
      <w:pPr>
        <w:spacing w:after="0" w:line="240" w:lineRule="auto"/>
        <w:rPr>
          <w:rFonts w:ascii="Times New Roman" w:hAnsi="Times New Roman"/>
        </w:rPr>
      </w:pPr>
    </w:p>
    <w:p w14:paraId="1AF9C73A"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rPr>
        <w:t>Ikiklinikinių tyrimų metu poveikis pastebėtas tik tuo atveju, kai ekspozicija buvo tokia, kuri laikoma pakankamai viršijančia maksimalią žmogui, todėl jo klinikinė reikšmė yra maža.</w:t>
      </w:r>
    </w:p>
    <w:p w14:paraId="7B5CC160" w14:textId="77777777" w:rsidR="00084BC5" w:rsidRPr="001A46C3" w:rsidRDefault="00084BC5" w:rsidP="00084BC5">
      <w:pPr>
        <w:widowControl w:val="0"/>
        <w:spacing w:after="0" w:line="240" w:lineRule="auto"/>
        <w:rPr>
          <w:rFonts w:ascii="Times New Roman" w:hAnsi="Times New Roman"/>
          <w:color w:val="000000"/>
        </w:rPr>
      </w:pPr>
    </w:p>
    <w:p w14:paraId="307380C1"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Paprastai labai sudėtingas intensyviosios terapijos skyriuje gydomų pacientų klinikines situacijas atitinkančio gyvūnų modelio nėra, todėl rokuronio bromido, vartojamo intensyviosios terapijos skyriuje plaučių ventiliacijai lengvinti, saugumas daugiausia grindžiamas klinikinių tyrimų duomenimis.</w:t>
      </w:r>
    </w:p>
    <w:p w14:paraId="5A1F2FC6" w14:textId="77777777" w:rsidR="00084BC5" w:rsidRPr="001A46C3" w:rsidRDefault="00084BC5" w:rsidP="00084BC5">
      <w:pPr>
        <w:spacing w:after="0" w:line="240" w:lineRule="auto"/>
        <w:rPr>
          <w:rFonts w:ascii="Times New Roman" w:hAnsi="Times New Roman"/>
        </w:rPr>
      </w:pPr>
    </w:p>
    <w:p w14:paraId="79789997" w14:textId="77777777" w:rsidR="00084BC5" w:rsidRPr="001A46C3" w:rsidRDefault="00084BC5" w:rsidP="00084BC5">
      <w:pPr>
        <w:spacing w:after="0" w:line="240" w:lineRule="auto"/>
        <w:rPr>
          <w:rFonts w:ascii="Times New Roman" w:hAnsi="Times New Roman"/>
        </w:rPr>
      </w:pPr>
    </w:p>
    <w:p w14:paraId="22A92DD1"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6.</w:t>
      </w:r>
      <w:r w:rsidRPr="001A46C3">
        <w:rPr>
          <w:rFonts w:ascii="Times New Roman" w:hAnsi="Times New Roman"/>
          <w:b/>
          <w:caps/>
        </w:rPr>
        <w:tab/>
        <w:t>farmacinė informacija</w:t>
      </w:r>
    </w:p>
    <w:p w14:paraId="4F4F7D6C" w14:textId="77777777" w:rsidR="00084BC5" w:rsidRPr="001A46C3" w:rsidRDefault="00084BC5" w:rsidP="00084BC5">
      <w:pPr>
        <w:spacing w:after="0" w:line="240" w:lineRule="auto"/>
        <w:rPr>
          <w:rFonts w:ascii="Times New Roman" w:hAnsi="Times New Roman"/>
        </w:rPr>
      </w:pPr>
    </w:p>
    <w:p w14:paraId="378B718D"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6.1</w:t>
      </w:r>
      <w:r w:rsidRPr="001A46C3">
        <w:rPr>
          <w:rFonts w:ascii="Times New Roman" w:hAnsi="Times New Roman"/>
          <w:b/>
        </w:rPr>
        <w:tab/>
        <w:t>Pagalbinių medžiagų sąrašas</w:t>
      </w:r>
    </w:p>
    <w:p w14:paraId="7B8FF57A" w14:textId="77777777" w:rsidR="00084BC5" w:rsidRPr="001A46C3" w:rsidRDefault="00084BC5" w:rsidP="00084BC5">
      <w:pPr>
        <w:spacing w:after="0" w:line="240" w:lineRule="auto"/>
        <w:rPr>
          <w:rFonts w:ascii="Times New Roman" w:hAnsi="Times New Roman"/>
        </w:rPr>
      </w:pPr>
    </w:p>
    <w:p w14:paraId="5CC93F8E"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Natrio chloridas</w:t>
      </w:r>
    </w:p>
    <w:p w14:paraId="2F981CB4"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Natrio acetatas trihidratas</w:t>
      </w:r>
    </w:p>
    <w:p w14:paraId="7991F15D"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Ledinė acto rūgštis (pH korekcijai)</w:t>
      </w:r>
    </w:p>
    <w:p w14:paraId="6EE58407"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Injekcinis vanduo</w:t>
      </w:r>
    </w:p>
    <w:p w14:paraId="7606FB7F" w14:textId="77777777" w:rsidR="00084BC5" w:rsidRPr="001A46C3" w:rsidRDefault="00084BC5" w:rsidP="00084BC5">
      <w:pPr>
        <w:widowControl w:val="0"/>
        <w:spacing w:after="0" w:line="240" w:lineRule="auto"/>
        <w:rPr>
          <w:rFonts w:ascii="Times New Roman" w:hAnsi="Times New Roman"/>
          <w:color w:val="000000"/>
        </w:rPr>
      </w:pPr>
    </w:p>
    <w:p w14:paraId="04EB3A31"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6.2</w:t>
      </w:r>
      <w:r w:rsidRPr="001A46C3">
        <w:rPr>
          <w:rFonts w:ascii="Times New Roman" w:hAnsi="Times New Roman"/>
          <w:b/>
        </w:rPr>
        <w:tab/>
        <w:t>Nesuderinamumas</w:t>
      </w:r>
    </w:p>
    <w:p w14:paraId="4F241170" w14:textId="77777777" w:rsidR="00084BC5" w:rsidRPr="001A46C3" w:rsidRDefault="00084BC5" w:rsidP="00084BC5">
      <w:pPr>
        <w:spacing w:after="0" w:line="240" w:lineRule="auto"/>
        <w:rPr>
          <w:rFonts w:ascii="Times New Roman" w:hAnsi="Times New Roman"/>
        </w:rPr>
      </w:pPr>
    </w:p>
    <w:p w14:paraId="4E5099E5" w14:textId="66B515BC" w:rsidR="00084BC5" w:rsidRPr="001A46C3" w:rsidRDefault="00084BC5" w:rsidP="00CB76B5">
      <w:pPr>
        <w:spacing w:after="0" w:line="240" w:lineRule="auto"/>
        <w:rPr>
          <w:rFonts w:ascii="Times New Roman" w:hAnsi="Times New Roman"/>
          <w:color w:val="000000"/>
        </w:rPr>
      </w:pPr>
      <w:r w:rsidRPr="001A46C3">
        <w:rPr>
          <w:rFonts w:ascii="Times New Roman" w:hAnsi="Times New Roman"/>
        </w:rPr>
        <w:t>Rokuronio bromido fizinis nesuderinamumas buvo nustatytas su šių vaistinių preparatų tirpalais:</w:t>
      </w:r>
      <w:r w:rsidR="00314343">
        <w:rPr>
          <w:rFonts w:ascii="Times New Roman" w:hAnsi="Times New Roman"/>
        </w:rPr>
        <w:t xml:space="preserve"> </w:t>
      </w:r>
      <w:r w:rsidRPr="001A46C3">
        <w:rPr>
          <w:rFonts w:ascii="Times New Roman" w:hAnsi="Times New Roman"/>
          <w:color w:val="000000"/>
        </w:rPr>
        <w:t xml:space="preserve">amfotericino, amoksicilino, azatioprino, cefazolino, kloksacilino, deksametazono, diazepamo, enoksimono, eritromicino, famotidino, furozemido, </w:t>
      </w:r>
      <w:r w:rsidRPr="001A46C3">
        <w:rPr>
          <w:rFonts w:ascii="Times New Roman" w:hAnsi="Times New Roman"/>
        </w:rPr>
        <w:t>hidrokortizono natrio</w:t>
      </w:r>
      <w:r w:rsidRPr="001A46C3">
        <w:rPr>
          <w:rFonts w:ascii="Times New Roman" w:hAnsi="Times New Roman"/>
          <w:color w:val="000000"/>
        </w:rPr>
        <w:t xml:space="preserve"> sukcinato, insulino, intralipido, metoheksitalio, metilprednizolono, pre</w:t>
      </w:r>
      <w:r w:rsidRPr="001A46C3">
        <w:rPr>
          <w:rFonts w:ascii="Times New Roman" w:hAnsi="Times New Roman"/>
        </w:rPr>
        <w:t xml:space="preserve">dnizolono natrio </w:t>
      </w:r>
      <w:r w:rsidRPr="001A46C3">
        <w:rPr>
          <w:rFonts w:ascii="Times New Roman" w:hAnsi="Times New Roman"/>
          <w:color w:val="000000"/>
        </w:rPr>
        <w:t>sukcinato, tiopentalio, trimetoprimo ir vankomicino.</w:t>
      </w:r>
    </w:p>
    <w:p w14:paraId="052CC5F4" w14:textId="77777777" w:rsidR="00084BC5" w:rsidRPr="001A46C3" w:rsidRDefault="00084BC5" w:rsidP="00084BC5">
      <w:pPr>
        <w:widowControl w:val="0"/>
        <w:spacing w:after="0" w:line="240" w:lineRule="auto"/>
        <w:outlineLvl w:val="0"/>
        <w:rPr>
          <w:rFonts w:ascii="Times New Roman" w:hAnsi="Times New Roman"/>
          <w:color w:val="000000"/>
        </w:rPr>
      </w:pPr>
    </w:p>
    <w:p w14:paraId="21B2DA5D" w14:textId="77777777" w:rsidR="00084BC5" w:rsidRPr="001A46C3" w:rsidRDefault="00084BC5" w:rsidP="00084BC5">
      <w:pPr>
        <w:widowControl w:val="0"/>
        <w:spacing w:after="0" w:line="240" w:lineRule="auto"/>
        <w:outlineLvl w:val="0"/>
        <w:rPr>
          <w:rFonts w:ascii="Times New Roman" w:hAnsi="Times New Roman"/>
          <w:color w:val="000000"/>
        </w:rPr>
      </w:pPr>
      <w:r w:rsidRPr="001A46C3">
        <w:rPr>
          <w:rFonts w:ascii="Times New Roman" w:hAnsi="Times New Roman"/>
          <w:color w:val="000000"/>
        </w:rPr>
        <w:t>Šio vaistinio preparato negalima maišyti su kitais, išskyrus nurodytus 6.6 skyriuje.</w:t>
      </w:r>
    </w:p>
    <w:p w14:paraId="656FE884" w14:textId="77777777" w:rsidR="00084BC5" w:rsidRPr="001A46C3" w:rsidRDefault="00084BC5" w:rsidP="00084BC5">
      <w:pPr>
        <w:widowControl w:val="0"/>
        <w:spacing w:after="0" w:line="240" w:lineRule="auto"/>
        <w:outlineLvl w:val="0"/>
        <w:rPr>
          <w:rFonts w:ascii="Times New Roman" w:hAnsi="Times New Roman"/>
          <w:color w:val="000000"/>
        </w:rPr>
      </w:pPr>
    </w:p>
    <w:p w14:paraId="1137FBC7" w14:textId="60B91F1A"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Jei rokuronio bromidą reikia leisti ta pačia infuzijų sistema, kuria infuzuojama su juo nesuderinamų ar tokių vaistinių preparatų, kurių suderinamumas iki šiol nenustatytas, svarbu šią sistemą, prieš leidžiant rokuronio bromidą ir po suleidimo, tinkamai praplauti (pvz., 0,9</w:t>
      </w:r>
      <w:r w:rsidR="000C2C48">
        <w:rPr>
          <w:rFonts w:ascii="Times New Roman" w:hAnsi="Times New Roman"/>
          <w:color w:val="000000"/>
        </w:rPr>
        <w:t> </w:t>
      </w:r>
      <w:r w:rsidRPr="001A46C3">
        <w:rPr>
          <w:rFonts w:ascii="Times New Roman" w:hAnsi="Times New Roman"/>
          <w:color w:val="000000"/>
        </w:rPr>
        <w:t>% natrio chlorido tirpalu).</w:t>
      </w:r>
    </w:p>
    <w:p w14:paraId="2BC2C362" w14:textId="77777777" w:rsidR="00084BC5" w:rsidRPr="001A46C3" w:rsidRDefault="00084BC5" w:rsidP="00084BC5">
      <w:pPr>
        <w:spacing w:after="0" w:line="240" w:lineRule="auto"/>
        <w:rPr>
          <w:rFonts w:ascii="Times New Roman" w:hAnsi="Times New Roman"/>
        </w:rPr>
      </w:pPr>
    </w:p>
    <w:p w14:paraId="69CE4204"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6.3</w:t>
      </w:r>
      <w:r w:rsidRPr="001A46C3">
        <w:rPr>
          <w:rFonts w:ascii="Times New Roman" w:hAnsi="Times New Roman"/>
          <w:b/>
        </w:rPr>
        <w:tab/>
        <w:t>Tinkamumo laikas</w:t>
      </w:r>
    </w:p>
    <w:p w14:paraId="28C7953B" w14:textId="77777777" w:rsidR="00084BC5" w:rsidRPr="001A46C3" w:rsidRDefault="00084BC5" w:rsidP="00084BC5">
      <w:pPr>
        <w:spacing w:after="0" w:line="240" w:lineRule="auto"/>
        <w:rPr>
          <w:rFonts w:ascii="Times New Roman" w:hAnsi="Times New Roman"/>
        </w:rPr>
      </w:pPr>
    </w:p>
    <w:p w14:paraId="0BB4C2FE" w14:textId="159F40D8" w:rsidR="00E07B64" w:rsidRPr="001A46C3" w:rsidRDefault="00084BC5" w:rsidP="00E07B64">
      <w:pPr>
        <w:spacing w:after="0" w:line="240" w:lineRule="auto"/>
        <w:contextualSpacing/>
        <w:rPr>
          <w:rFonts w:ascii="Times New Roman" w:eastAsia="Calibri" w:hAnsi="Times New Roman"/>
        </w:rPr>
      </w:pPr>
      <w:r w:rsidRPr="00CB76B5">
        <w:rPr>
          <w:rFonts w:ascii="Times New Roman" w:hAnsi="Times New Roman"/>
          <w:color w:val="000000"/>
          <w:u w:val="single"/>
        </w:rPr>
        <w:t>Neatidarytas flakonas</w:t>
      </w:r>
      <w:r w:rsidRPr="001A46C3">
        <w:rPr>
          <w:rFonts w:ascii="Times New Roman" w:hAnsi="Times New Roman"/>
          <w:color w:val="000000"/>
        </w:rPr>
        <w:t xml:space="preserve">: </w:t>
      </w:r>
      <w:r w:rsidR="00E07B64" w:rsidRPr="001A46C3">
        <w:rPr>
          <w:rFonts w:ascii="Times New Roman" w:hAnsi="Times New Roman"/>
        </w:rPr>
        <w:t>2 metai</w:t>
      </w:r>
    </w:p>
    <w:p w14:paraId="6628F223" w14:textId="77777777" w:rsidR="00084BC5" w:rsidRPr="001A46C3" w:rsidRDefault="00084BC5" w:rsidP="00084BC5">
      <w:pPr>
        <w:widowControl w:val="0"/>
        <w:spacing w:after="0" w:line="240" w:lineRule="auto"/>
        <w:rPr>
          <w:rFonts w:ascii="Times New Roman" w:hAnsi="Times New Roman"/>
          <w:color w:val="000000"/>
        </w:rPr>
      </w:pPr>
    </w:p>
    <w:p w14:paraId="4BDE1D9A" w14:textId="77777777" w:rsidR="00084BC5" w:rsidRPr="001A46C3" w:rsidRDefault="00084BC5" w:rsidP="00084BC5">
      <w:pPr>
        <w:spacing w:after="0" w:line="240" w:lineRule="auto"/>
        <w:rPr>
          <w:rFonts w:ascii="Times New Roman" w:hAnsi="Times New Roman"/>
          <w:noProof/>
          <w:u w:val="single"/>
        </w:rPr>
      </w:pPr>
      <w:r w:rsidRPr="001A46C3">
        <w:rPr>
          <w:rFonts w:ascii="Times New Roman" w:hAnsi="Times New Roman"/>
          <w:noProof/>
          <w:u w:val="single"/>
        </w:rPr>
        <w:t>Praskiestas tirpalas</w:t>
      </w:r>
    </w:p>
    <w:p w14:paraId="23228493" w14:textId="77777777" w:rsidR="00084BC5" w:rsidRPr="001A46C3" w:rsidRDefault="00084BC5" w:rsidP="001A46C3">
      <w:pPr>
        <w:pStyle w:val="Betarp"/>
      </w:pPr>
      <w:r w:rsidRPr="001A46C3">
        <w:t>Po praskiedimo infuziniais tirpalais (žr. 6.6 skyrių) vaistinis preparatas cheminiu ir fiziniu požiūriu išlieka stabilus 72 val., laikant 30 °C temperatūroje.</w:t>
      </w:r>
    </w:p>
    <w:p w14:paraId="7E44B6E4" w14:textId="5245A4DC" w:rsidR="00084BC5" w:rsidRPr="001A46C3" w:rsidRDefault="00084BC5" w:rsidP="00084BC5">
      <w:pPr>
        <w:spacing w:after="0" w:line="240" w:lineRule="auto"/>
        <w:rPr>
          <w:rFonts w:ascii="Times New Roman" w:hAnsi="Times New Roman"/>
        </w:rPr>
      </w:pPr>
      <w:r w:rsidRPr="001A46C3">
        <w:rPr>
          <w:rFonts w:ascii="Times New Roman" w:hAnsi="Times New Roman"/>
        </w:rPr>
        <w:t>Mikrobiologiniu požiūriu, vaistinis preparatas turėtų būti vartojamas nedelsiant. Jeigu tirpalas nevartojamas iš</w:t>
      </w:r>
      <w:r w:rsidR="002B7217">
        <w:rPr>
          <w:rFonts w:ascii="Times New Roman" w:hAnsi="Times New Roman"/>
        </w:rPr>
        <w:t xml:space="preserve"> </w:t>
      </w:r>
      <w:r w:rsidRPr="001A46C3">
        <w:rPr>
          <w:rFonts w:ascii="Times New Roman" w:hAnsi="Times New Roman"/>
        </w:rPr>
        <w:t>karto, už laikymo laiką ir sąlygas iki vartojimo atsako pats vartotojas. Paruošto vaistinio preparato laikymo prieš vartojimą laikotarpis paprastai turi būti ne ilgesnis kaip 24 val., laikant 2 °C–8 °C temperatūroje, išskyrus atvejus, kai skiedimas buvo atliktas kontroliuojamomis ir patvirtintomis aseptinėmis sąlygomis.</w:t>
      </w:r>
    </w:p>
    <w:p w14:paraId="2D295193" w14:textId="77777777" w:rsidR="00084BC5" w:rsidRPr="001A46C3" w:rsidRDefault="00084BC5" w:rsidP="00084BC5">
      <w:pPr>
        <w:spacing w:after="0" w:line="240" w:lineRule="auto"/>
        <w:rPr>
          <w:rFonts w:ascii="Times New Roman" w:hAnsi="Times New Roman"/>
        </w:rPr>
      </w:pPr>
    </w:p>
    <w:p w14:paraId="252B3AE9"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6.4</w:t>
      </w:r>
      <w:r w:rsidRPr="001A46C3">
        <w:rPr>
          <w:rFonts w:ascii="Times New Roman" w:hAnsi="Times New Roman"/>
          <w:b/>
        </w:rPr>
        <w:tab/>
        <w:t>Specialios laikymo sąlygos</w:t>
      </w:r>
    </w:p>
    <w:p w14:paraId="067FD391" w14:textId="77777777" w:rsidR="00084BC5" w:rsidRPr="001A46C3" w:rsidRDefault="00084BC5" w:rsidP="00084BC5">
      <w:pPr>
        <w:spacing w:after="0" w:line="240" w:lineRule="auto"/>
        <w:rPr>
          <w:rFonts w:ascii="Times New Roman" w:hAnsi="Times New Roman"/>
        </w:rPr>
      </w:pPr>
    </w:p>
    <w:p w14:paraId="70E409C2" w14:textId="786F7DBB" w:rsidR="00084BC5" w:rsidRPr="001A46C3" w:rsidRDefault="00084BC5" w:rsidP="00CB76B5">
      <w:pPr>
        <w:tabs>
          <w:tab w:val="left" w:pos="720"/>
        </w:tabs>
        <w:spacing w:after="0" w:line="240" w:lineRule="auto"/>
        <w:rPr>
          <w:rFonts w:ascii="Times New Roman" w:hAnsi="Times New Roman"/>
          <w:noProof/>
        </w:rPr>
      </w:pPr>
      <w:r w:rsidRPr="001A46C3">
        <w:rPr>
          <w:rFonts w:ascii="Times New Roman" w:hAnsi="Times New Roman"/>
          <w:color w:val="000000"/>
        </w:rPr>
        <w:t xml:space="preserve">Laikyti šaldytuve </w:t>
      </w:r>
      <w:r w:rsidRPr="001A46C3">
        <w:rPr>
          <w:rFonts w:ascii="Times New Roman" w:hAnsi="Times New Roman"/>
          <w:noProof/>
        </w:rPr>
        <w:t>(2 </w:t>
      </w:r>
      <w:r w:rsidR="00A847C5">
        <w:rPr>
          <w:rFonts w:ascii="Times New Roman" w:hAnsi="Times New Roman"/>
          <w:noProof/>
        </w:rPr>
        <w:t>°</w:t>
      </w:r>
      <w:r w:rsidRPr="001A46C3">
        <w:rPr>
          <w:rFonts w:ascii="Times New Roman" w:hAnsi="Times New Roman"/>
          <w:noProof/>
        </w:rPr>
        <w:t xml:space="preserve">C </w:t>
      </w:r>
      <w:r w:rsidRPr="001A46C3">
        <w:rPr>
          <w:rFonts w:ascii="Times New Roman" w:hAnsi="Times New Roman"/>
          <w:noProof/>
        </w:rPr>
        <w:noBreakHyphen/>
        <w:t xml:space="preserve"> 8 </w:t>
      </w:r>
      <w:r w:rsidR="00A847C5">
        <w:rPr>
          <w:rFonts w:ascii="Times New Roman" w:hAnsi="Times New Roman"/>
          <w:noProof/>
        </w:rPr>
        <w:t>°</w:t>
      </w:r>
      <w:r w:rsidRPr="001A46C3">
        <w:rPr>
          <w:rFonts w:ascii="Times New Roman" w:hAnsi="Times New Roman"/>
          <w:noProof/>
        </w:rPr>
        <w:t>C</w:t>
      </w:r>
      <w:r w:rsidRPr="001A46C3">
        <w:rPr>
          <w:rFonts w:ascii="Times New Roman" w:hAnsi="Times New Roman"/>
          <w:color w:val="000000"/>
        </w:rPr>
        <w:t xml:space="preserve">). </w:t>
      </w:r>
      <w:r w:rsidRPr="001A46C3">
        <w:rPr>
          <w:rFonts w:ascii="Times New Roman" w:hAnsi="Times New Roman"/>
          <w:noProof/>
        </w:rPr>
        <w:t>Negalima užšaldyti.</w:t>
      </w:r>
    </w:p>
    <w:p w14:paraId="77575E7F" w14:textId="77777777" w:rsidR="00084BC5" w:rsidRPr="001A46C3" w:rsidRDefault="00084BC5" w:rsidP="00084BC5">
      <w:pPr>
        <w:widowControl w:val="0"/>
        <w:spacing w:after="0" w:line="240" w:lineRule="auto"/>
        <w:rPr>
          <w:rFonts w:ascii="Times New Roman" w:hAnsi="Times New Roman"/>
          <w:color w:val="000000"/>
        </w:rPr>
      </w:pPr>
    </w:p>
    <w:p w14:paraId="6DD11443" w14:textId="77777777" w:rsidR="00084BC5" w:rsidRPr="001A46C3" w:rsidRDefault="00084BC5" w:rsidP="00084BC5">
      <w:pPr>
        <w:widowControl w:val="0"/>
        <w:spacing w:after="0" w:line="240" w:lineRule="auto"/>
        <w:rPr>
          <w:rFonts w:ascii="Times New Roman" w:hAnsi="Times New Roman"/>
          <w:color w:val="000000"/>
          <w:u w:val="single"/>
        </w:rPr>
      </w:pPr>
      <w:r w:rsidRPr="001A46C3">
        <w:rPr>
          <w:rFonts w:ascii="Times New Roman" w:hAnsi="Times New Roman"/>
          <w:color w:val="000000"/>
          <w:u w:val="single"/>
        </w:rPr>
        <w:t>Laikymas ne šaldytuve</w:t>
      </w:r>
    </w:p>
    <w:p w14:paraId="09033E5C" w14:textId="6837761A"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Rokuronio bromidą galima laikyti ne šaldytuve, žemesnėje kaip 25 </w:t>
      </w:r>
      <w:r w:rsidR="00A847C5">
        <w:rPr>
          <w:rFonts w:ascii="Times New Roman" w:hAnsi="Times New Roman"/>
          <w:color w:val="000000"/>
        </w:rPr>
        <w:t>°</w:t>
      </w:r>
      <w:r w:rsidRPr="001A46C3">
        <w:rPr>
          <w:rFonts w:ascii="Times New Roman" w:hAnsi="Times New Roman"/>
          <w:color w:val="000000"/>
        </w:rPr>
        <w:t>C temperatūroje, ne ilgiau kaip 12 savaičių. Pasibaigus šiam laikotarpiui, tirpalą reikia sunaikinti. Išėmus vaistinį preparatą iš šaldytuvo dėti atgal į šaldytuvą negalima. Laikymo ne šaldytuve laikas negali būti ilgesnis nei</w:t>
      </w:r>
      <w:r w:rsidRPr="001A46C3">
        <w:rPr>
          <w:rFonts w:ascii="Times New Roman" w:hAnsi="Times New Roman"/>
        </w:rPr>
        <w:t xml:space="preserve"> tinkamumo laikas.</w:t>
      </w:r>
    </w:p>
    <w:p w14:paraId="5C7C182D" w14:textId="77777777" w:rsidR="00084BC5" w:rsidRPr="001A46C3" w:rsidRDefault="00084BC5" w:rsidP="00084BC5">
      <w:pPr>
        <w:spacing w:after="0" w:line="240" w:lineRule="auto"/>
        <w:rPr>
          <w:rFonts w:ascii="Times New Roman" w:hAnsi="Times New Roman"/>
        </w:rPr>
      </w:pPr>
    </w:p>
    <w:p w14:paraId="1FB85E80" w14:textId="77777777" w:rsidR="00084BC5" w:rsidRPr="001A46C3" w:rsidRDefault="00084BC5" w:rsidP="00084BC5">
      <w:pPr>
        <w:spacing w:after="0" w:line="240" w:lineRule="auto"/>
        <w:rPr>
          <w:rFonts w:ascii="Times New Roman" w:hAnsi="Times New Roman"/>
          <w:noProof/>
          <w:color w:val="0D0D0D"/>
        </w:rPr>
      </w:pPr>
      <w:r w:rsidRPr="001A46C3">
        <w:rPr>
          <w:rFonts w:ascii="Times New Roman" w:hAnsi="Times New Roman"/>
          <w:noProof/>
          <w:color w:val="0D0D0D"/>
        </w:rPr>
        <w:t>Praskiesto ar pirmą kartą atidaryto vaistinio preparato laikymo sąlygos pateikiamos 6.3 skyriuje.</w:t>
      </w:r>
    </w:p>
    <w:p w14:paraId="7F0E1A68" w14:textId="77777777" w:rsidR="00084BC5" w:rsidRPr="001A46C3" w:rsidRDefault="00084BC5" w:rsidP="00084BC5">
      <w:pPr>
        <w:spacing w:after="0" w:line="240" w:lineRule="auto"/>
        <w:rPr>
          <w:rFonts w:ascii="Times New Roman" w:hAnsi="Times New Roman"/>
        </w:rPr>
      </w:pPr>
    </w:p>
    <w:p w14:paraId="5B17F3AD"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6.5</w:t>
      </w:r>
      <w:r w:rsidRPr="001A46C3">
        <w:rPr>
          <w:rFonts w:ascii="Times New Roman" w:hAnsi="Times New Roman"/>
          <w:b/>
        </w:rPr>
        <w:tab/>
        <w:t>Talpyklės pobūdis</w:t>
      </w:r>
      <w:r w:rsidRPr="001A46C3">
        <w:rPr>
          <w:rFonts w:ascii="Times New Roman" w:hAnsi="Times New Roman"/>
          <w:b/>
          <w:bCs/>
        </w:rPr>
        <w:t xml:space="preserve"> ir jos</w:t>
      </w:r>
      <w:r w:rsidRPr="001A46C3">
        <w:rPr>
          <w:rFonts w:ascii="Times New Roman" w:hAnsi="Times New Roman"/>
          <w:b/>
        </w:rPr>
        <w:t xml:space="preserve"> turinys</w:t>
      </w:r>
    </w:p>
    <w:p w14:paraId="40EC2344" w14:textId="77777777" w:rsidR="00084BC5" w:rsidRPr="001A46C3" w:rsidRDefault="00084BC5" w:rsidP="00084BC5">
      <w:pPr>
        <w:spacing w:after="0" w:line="240" w:lineRule="auto"/>
        <w:rPr>
          <w:rFonts w:ascii="Times New Roman" w:hAnsi="Times New Roman"/>
        </w:rPr>
      </w:pPr>
    </w:p>
    <w:p w14:paraId="3E11C55D" w14:textId="77777777" w:rsidR="00084BC5" w:rsidRPr="001A46C3" w:rsidRDefault="00084BC5">
      <w:pPr>
        <w:spacing w:line="240" w:lineRule="auto"/>
        <w:contextualSpacing/>
        <w:rPr>
          <w:rFonts w:ascii="Times New Roman" w:hAnsi="Times New Roman"/>
        </w:rPr>
      </w:pPr>
      <w:r w:rsidRPr="001A46C3">
        <w:rPr>
          <w:rFonts w:ascii="Times New Roman" w:hAnsi="Times New Roman"/>
        </w:rPr>
        <w:t>5 ml tirpalo I tipo bespalvio stiklo flakone su brombutilo gumos kamščiu ir nuplėšiama aliuminio plomba.</w:t>
      </w:r>
    </w:p>
    <w:p w14:paraId="4ACD5C92" w14:textId="77777777" w:rsidR="00084BC5" w:rsidRPr="001A46C3" w:rsidRDefault="00084BC5" w:rsidP="00084BC5">
      <w:pPr>
        <w:spacing w:after="0" w:line="240" w:lineRule="auto"/>
        <w:rPr>
          <w:rFonts w:ascii="Times New Roman" w:hAnsi="Times New Roman"/>
        </w:rPr>
      </w:pPr>
    </w:p>
    <w:p w14:paraId="43653A6F"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Pakuotės dydis: 10 flakonų</w:t>
      </w:r>
    </w:p>
    <w:p w14:paraId="1D7F95A9" w14:textId="77777777" w:rsidR="00084BC5" w:rsidRPr="001A46C3" w:rsidRDefault="00084BC5" w:rsidP="00084BC5">
      <w:pPr>
        <w:spacing w:after="0" w:line="240" w:lineRule="auto"/>
        <w:rPr>
          <w:rFonts w:ascii="Times New Roman" w:hAnsi="Times New Roman"/>
        </w:rPr>
      </w:pPr>
    </w:p>
    <w:p w14:paraId="429D25FF" w14:textId="77777777" w:rsidR="00084BC5" w:rsidRPr="001A46C3" w:rsidRDefault="00084BC5" w:rsidP="00084BC5">
      <w:pPr>
        <w:spacing w:after="0" w:line="240" w:lineRule="auto"/>
        <w:ind w:left="540" w:hanging="540"/>
        <w:outlineLvl w:val="0"/>
        <w:rPr>
          <w:rFonts w:ascii="Times New Roman" w:hAnsi="Times New Roman"/>
          <w:b/>
        </w:rPr>
      </w:pPr>
      <w:r w:rsidRPr="001A46C3">
        <w:rPr>
          <w:rFonts w:ascii="Times New Roman" w:hAnsi="Times New Roman"/>
          <w:b/>
        </w:rPr>
        <w:t>6.6</w:t>
      </w:r>
      <w:r w:rsidRPr="001A46C3">
        <w:rPr>
          <w:rFonts w:ascii="Times New Roman" w:hAnsi="Times New Roman"/>
          <w:b/>
        </w:rPr>
        <w:tab/>
        <w:t xml:space="preserve">Specialūs reikalavimai atliekoms tvarkyti ir vaistiniam preparatui ruošti </w:t>
      </w:r>
    </w:p>
    <w:p w14:paraId="21C78AEB" w14:textId="77777777" w:rsidR="00084BC5" w:rsidRPr="001A46C3" w:rsidRDefault="00084BC5" w:rsidP="00084BC5">
      <w:pPr>
        <w:spacing w:after="0" w:line="240" w:lineRule="auto"/>
        <w:rPr>
          <w:rFonts w:ascii="Times New Roman" w:hAnsi="Times New Roman"/>
        </w:rPr>
      </w:pPr>
    </w:p>
    <w:p w14:paraId="7F2926B2" w14:textId="40191E30" w:rsidR="00084BC5" w:rsidRPr="001A46C3" w:rsidRDefault="00A847C5" w:rsidP="00084BC5">
      <w:pPr>
        <w:widowControl w:val="0"/>
        <w:spacing w:after="0" w:line="240" w:lineRule="auto"/>
        <w:rPr>
          <w:rFonts w:ascii="Times New Roman" w:hAnsi="Times New Roman"/>
          <w:color w:val="000000"/>
        </w:rPr>
      </w:pPr>
      <w:r w:rsidRPr="001A46C3">
        <w:rPr>
          <w:rFonts w:ascii="Times New Roman" w:hAnsi="Times New Roman"/>
          <w:noProof/>
        </w:rPr>
        <w:t>Rocuronium bromide Kalceks</w:t>
      </w:r>
      <w:r w:rsidR="00084BC5" w:rsidRPr="001A46C3" w:rsidDel="00333C6B">
        <w:rPr>
          <w:rFonts w:ascii="Times New Roman" w:hAnsi="Times New Roman"/>
          <w:color w:val="000000"/>
        </w:rPr>
        <w:t xml:space="preserve"> </w:t>
      </w:r>
      <w:r w:rsidR="00084BC5" w:rsidRPr="001A46C3">
        <w:rPr>
          <w:rFonts w:ascii="Times New Roman" w:hAnsi="Times New Roman"/>
          <w:color w:val="000000"/>
        </w:rPr>
        <w:t>injekcinis tirpalas koncentracijose 0,5 mg/ml ir 2,0 mg/ml yra suderinamas su 0,9 % natrio chlorido, 5 % gliukozės, 5 % gliukozės tirpalu natrio chlorido</w:t>
      </w:r>
      <w:r w:rsidR="00084BC5" w:rsidRPr="001A46C3">
        <w:rPr>
          <w:rFonts w:ascii="Times New Roman" w:hAnsi="Times New Roman"/>
          <w:noProof/>
        </w:rPr>
        <w:t xml:space="preserve"> tirpale, steriliu injekciniu vandeniu ir Ringerio laktato tirpalu</w:t>
      </w:r>
      <w:r w:rsidR="00084BC5" w:rsidRPr="001A46C3">
        <w:rPr>
          <w:rFonts w:ascii="Times New Roman" w:hAnsi="Times New Roman"/>
          <w:color w:val="000000"/>
        </w:rPr>
        <w:t>. Paruoštą tirpalą reikia pradėti vartoti nedelsiant ir suvartoti per 24 valandas.</w:t>
      </w:r>
    </w:p>
    <w:p w14:paraId="68BE65E2" w14:textId="77777777" w:rsidR="00084BC5" w:rsidRPr="001A46C3" w:rsidRDefault="00084BC5" w:rsidP="00084BC5">
      <w:pPr>
        <w:widowControl w:val="0"/>
        <w:spacing w:after="0" w:line="240" w:lineRule="auto"/>
        <w:rPr>
          <w:rFonts w:ascii="Times New Roman" w:hAnsi="Times New Roman"/>
          <w:color w:val="000000"/>
        </w:rPr>
      </w:pPr>
    </w:p>
    <w:p w14:paraId="6B578C9B"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Nesuvartotą vaistinį preparatą ar atliekas reikia tvarkyti laikantis vietinių reikalavimų.</w:t>
      </w:r>
    </w:p>
    <w:p w14:paraId="18B9F9AB" w14:textId="77777777" w:rsidR="00084BC5" w:rsidRPr="001A46C3" w:rsidRDefault="00084BC5" w:rsidP="00084BC5">
      <w:pPr>
        <w:spacing w:after="0" w:line="240" w:lineRule="auto"/>
        <w:rPr>
          <w:rFonts w:ascii="Times New Roman" w:hAnsi="Times New Roman"/>
        </w:rPr>
      </w:pPr>
    </w:p>
    <w:p w14:paraId="31ABC334" w14:textId="77777777" w:rsidR="00084BC5" w:rsidRPr="001A46C3" w:rsidRDefault="00084BC5" w:rsidP="00084BC5">
      <w:pPr>
        <w:spacing w:after="0" w:line="240" w:lineRule="auto"/>
        <w:rPr>
          <w:rFonts w:ascii="Times New Roman" w:hAnsi="Times New Roman"/>
        </w:rPr>
      </w:pPr>
    </w:p>
    <w:p w14:paraId="256C7091"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7.</w:t>
      </w:r>
      <w:r w:rsidRPr="001A46C3">
        <w:rPr>
          <w:rFonts w:ascii="Times New Roman" w:hAnsi="Times New Roman"/>
          <w:b/>
          <w:caps/>
        </w:rPr>
        <w:tab/>
        <w:t>REGISTRUOTOJAS</w:t>
      </w:r>
    </w:p>
    <w:p w14:paraId="4C2739E0" w14:textId="77777777" w:rsidR="00084BC5" w:rsidRPr="001A46C3" w:rsidRDefault="00084BC5" w:rsidP="00084BC5">
      <w:pPr>
        <w:spacing w:after="0" w:line="240" w:lineRule="auto"/>
        <w:rPr>
          <w:rFonts w:ascii="Times New Roman" w:hAnsi="Times New Roman"/>
          <w:noProof/>
        </w:rPr>
      </w:pPr>
    </w:p>
    <w:p w14:paraId="17E41FFE" w14:textId="77777777" w:rsidR="00084BC5" w:rsidRPr="001A46C3" w:rsidRDefault="00084BC5" w:rsidP="001A46C3">
      <w:pPr>
        <w:pStyle w:val="Betarp"/>
      </w:pPr>
      <w:r w:rsidRPr="001A46C3">
        <w:t>AS KALCEKS</w:t>
      </w:r>
    </w:p>
    <w:p w14:paraId="25AC100B" w14:textId="0E0FF256" w:rsidR="00084BC5" w:rsidRPr="001A46C3" w:rsidRDefault="00084BC5" w:rsidP="001A46C3">
      <w:pPr>
        <w:pStyle w:val="Betarp"/>
      </w:pPr>
      <w:r w:rsidRPr="001A46C3">
        <w:t xml:space="preserve">Krustpils iela </w:t>
      </w:r>
      <w:r w:rsidR="001F59CB">
        <w:t>71E</w:t>
      </w:r>
      <w:r w:rsidRPr="001A46C3">
        <w:t>, Rīga, LV-1057, Latvija</w:t>
      </w:r>
    </w:p>
    <w:p w14:paraId="54F03562" w14:textId="77777777" w:rsidR="00084BC5" w:rsidRPr="001A46C3" w:rsidRDefault="00084BC5" w:rsidP="001A46C3">
      <w:pPr>
        <w:pStyle w:val="Betarp"/>
      </w:pPr>
      <w:r w:rsidRPr="001A46C3">
        <w:t>Tel. +371 67083320</w:t>
      </w:r>
    </w:p>
    <w:p w14:paraId="1E3CE412" w14:textId="77777777" w:rsidR="00084BC5" w:rsidRPr="001A46C3" w:rsidRDefault="00084BC5" w:rsidP="001A46C3">
      <w:pPr>
        <w:pStyle w:val="Betarp"/>
      </w:pPr>
      <w:r w:rsidRPr="001A46C3">
        <w:t>El. paštas kalceks@kalceks.lv</w:t>
      </w:r>
    </w:p>
    <w:p w14:paraId="2106367F" w14:textId="77777777" w:rsidR="00084BC5" w:rsidRPr="001A46C3" w:rsidRDefault="00084BC5" w:rsidP="00084BC5">
      <w:pPr>
        <w:tabs>
          <w:tab w:val="left" w:pos="4537"/>
        </w:tabs>
        <w:spacing w:after="0" w:line="240" w:lineRule="auto"/>
        <w:ind w:left="709" w:hanging="709"/>
        <w:jc w:val="both"/>
        <w:rPr>
          <w:rFonts w:ascii="Times New Roman" w:hAnsi="Times New Roman"/>
          <w:noProof/>
        </w:rPr>
      </w:pPr>
    </w:p>
    <w:p w14:paraId="06656335" w14:textId="77777777" w:rsidR="00084BC5" w:rsidRPr="001A46C3" w:rsidRDefault="00084BC5" w:rsidP="00084BC5">
      <w:pPr>
        <w:spacing w:after="0" w:line="240" w:lineRule="auto"/>
        <w:ind w:left="540" w:hanging="540"/>
        <w:rPr>
          <w:rFonts w:ascii="Times New Roman" w:hAnsi="Times New Roman"/>
          <w:noProof/>
        </w:rPr>
      </w:pPr>
    </w:p>
    <w:p w14:paraId="7A9B9D26"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8.</w:t>
      </w:r>
      <w:r w:rsidRPr="001A46C3">
        <w:rPr>
          <w:rFonts w:ascii="Times New Roman" w:hAnsi="Times New Roman"/>
          <w:b/>
          <w:caps/>
        </w:rPr>
        <w:tab/>
        <w:t>REGISTRACIJOS PAŽYMĖJIMO numeris (-IAI)</w:t>
      </w:r>
    </w:p>
    <w:p w14:paraId="3EE8C426" w14:textId="77777777" w:rsidR="00084BC5" w:rsidRPr="001A46C3" w:rsidRDefault="00084BC5" w:rsidP="00084BC5">
      <w:pPr>
        <w:spacing w:after="0" w:line="240" w:lineRule="auto"/>
        <w:rPr>
          <w:rFonts w:ascii="Times New Roman" w:hAnsi="Times New Roman"/>
        </w:rPr>
      </w:pPr>
    </w:p>
    <w:p w14:paraId="02B9BDB3" w14:textId="77777777" w:rsidR="00084BC5" w:rsidRPr="001A46C3" w:rsidRDefault="00084BC5" w:rsidP="00084BC5">
      <w:pPr>
        <w:spacing w:after="0" w:line="240" w:lineRule="auto"/>
        <w:rPr>
          <w:rFonts w:ascii="Times New Roman" w:hAnsi="Times New Roman"/>
          <w:lang w:eastAsia="en-US"/>
        </w:rPr>
      </w:pPr>
      <w:r w:rsidRPr="001A46C3">
        <w:rPr>
          <w:rFonts w:ascii="Times New Roman" w:hAnsi="Times New Roman"/>
          <w:lang w:eastAsia="en-US"/>
        </w:rPr>
        <w:t>LT/1/19/4331/001</w:t>
      </w:r>
    </w:p>
    <w:p w14:paraId="2AAF31FA" w14:textId="77777777" w:rsidR="00084BC5" w:rsidRPr="001A46C3" w:rsidRDefault="00084BC5" w:rsidP="00084BC5">
      <w:pPr>
        <w:spacing w:after="0" w:line="240" w:lineRule="auto"/>
        <w:rPr>
          <w:rFonts w:ascii="Times New Roman" w:hAnsi="Times New Roman"/>
        </w:rPr>
      </w:pPr>
    </w:p>
    <w:p w14:paraId="1E1D1546" w14:textId="77777777" w:rsidR="00084BC5" w:rsidRPr="001A46C3" w:rsidRDefault="00084BC5" w:rsidP="00084BC5">
      <w:pPr>
        <w:spacing w:after="0" w:line="240" w:lineRule="auto"/>
        <w:rPr>
          <w:rFonts w:ascii="Times New Roman" w:hAnsi="Times New Roman"/>
        </w:rPr>
      </w:pPr>
    </w:p>
    <w:p w14:paraId="5CC5D38D"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9.</w:t>
      </w:r>
      <w:r w:rsidRPr="001A46C3">
        <w:rPr>
          <w:rFonts w:ascii="Times New Roman" w:hAnsi="Times New Roman"/>
          <w:b/>
          <w:caps/>
        </w:rPr>
        <w:tab/>
        <w:t>REGISTRAVIMO / PERREGISTRAVIMO data</w:t>
      </w:r>
    </w:p>
    <w:p w14:paraId="2C51C01C" w14:textId="77777777" w:rsidR="00084BC5" w:rsidRPr="001A46C3" w:rsidRDefault="00084BC5" w:rsidP="00084BC5">
      <w:pPr>
        <w:spacing w:after="0" w:line="240" w:lineRule="auto"/>
        <w:rPr>
          <w:rFonts w:ascii="Times New Roman" w:hAnsi="Times New Roman"/>
        </w:rPr>
      </w:pPr>
    </w:p>
    <w:p w14:paraId="5743BDA0"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Registravimo data 2019 m. vasario 8 d.</w:t>
      </w:r>
    </w:p>
    <w:p w14:paraId="5CCE7997" w14:textId="40043FF9" w:rsidR="00084BC5" w:rsidRDefault="00A847C5" w:rsidP="00084BC5">
      <w:pPr>
        <w:spacing w:after="0" w:line="240" w:lineRule="auto"/>
        <w:rPr>
          <w:rFonts w:ascii="Times New Roman" w:hAnsi="Times New Roman"/>
        </w:rPr>
      </w:pPr>
      <w:r w:rsidRPr="00A847C5">
        <w:rPr>
          <w:rFonts w:ascii="Times New Roman" w:hAnsi="Times New Roman"/>
        </w:rPr>
        <w:t>Paskutinio perregistravimo data</w:t>
      </w:r>
      <w:r w:rsidR="00A351C0">
        <w:rPr>
          <w:rFonts w:ascii="Times New Roman" w:hAnsi="Times New Roman"/>
        </w:rPr>
        <w:t xml:space="preserve"> </w:t>
      </w:r>
      <w:r w:rsidR="00A351C0" w:rsidRPr="00A351C0">
        <w:rPr>
          <w:rFonts w:ascii="Times New Roman" w:hAnsi="Times New Roman"/>
        </w:rPr>
        <w:t>2023 m. birželio 21 d.</w:t>
      </w:r>
    </w:p>
    <w:p w14:paraId="3E67FFC5" w14:textId="77777777" w:rsidR="00A847C5" w:rsidRPr="001A46C3" w:rsidRDefault="00A847C5" w:rsidP="00084BC5">
      <w:pPr>
        <w:spacing w:after="0" w:line="240" w:lineRule="auto"/>
        <w:rPr>
          <w:rFonts w:ascii="Times New Roman" w:hAnsi="Times New Roman"/>
        </w:rPr>
      </w:pPr>
    </w:p>
    <w:p w14:paraId="781B8738" w14:textId="77777777" w:rsidR="00084BC5" w:rsidRPr="001A46C3" w:rsidRDefault="00084BC5" w:rsidP="00084BC5">
      <w:pPr>
        <w:spacing w:after="0" w:line="240" w:lineRule="auto"/>
        <w:rPr>
          <w:rFonts w:ascii="Times New Roman" w:hAnsi="Times New Roman"/>
        </w:rPr>
      </w:pPr>
    </w:p>
    <w:p w14:paraId="531F68BA" w14:textId="77777777" w:rsidR="00084BC5" w:rsidRPr="001A46C3" w:rsidRDefault="00084BC5" w:rsidP="00084BC5">
      <w:pPr>
        <w:spacing w:after="0" w:line="240" w:lineRule="auto"/>
        <w:ind w:left="540" w:hanging="540"/>
        <w:outlineLvl w:val="0"/>
        <w:rPr>
          <w:rFonts w:ascii="Times New Roman" w:hAnsi="Times New Roman"/>
          <w:b/>
          <w:caps/>
        </w:rPr>
      </w:pPr>
      <w:r w:rsidRPr="001A46C3">
        <w:rPr>
          <w:rFonts w:ascii="Times New Roman" w:hAnsi="Times New Roman"/>
          <w:b/>
          <w:caps/>
        </w:rPr>
        <w:t>10.</w:t>
      </w:r>
      <w:r w:rsidRPr="001A46C3">
        <w:rPr>
          <w:rFonts w:ascii="Times New Roman" w:hAnsi="Times New Roman"/>
          <w:b/>
          <w:caps/>
        </w:rPr>
        <w:tab/>
        <w:t>teksto peržiūros data</w:t>
      </w:r>
    </w:p>
    <w:p w14:paraId="77018B4C" w14:textId="77777777" w:rsidR="00084BC5" w:rsidRPr="001A46C3" w:rsidRDefault="00084BC5" w:rsidP="00084BC5">
      <w:pPr>
        <w:spacing w:after="0" w:line="240" w:lineRule="auto"/>
        <w:rPr>
          <w:rFonts w:ascii="Times New Roman" w:hAnsi="Times New Roman"/>
        </w:rPr>
      </w:pPr>
    </w:p>
    <w:p w14:paraId="2C16CB16" w14:textId="299B5C97" w:rsidR="00EA4048" w:rsidRDefault="00053766" w:rsidP="00084BC5">
      <w:pPr>
        <w:spacing w:after="0" w:line="240" w:lineRule="auto"/>
        <w:rPr>
          <w:rFonts w:ascii="Times New Roman" w:hAnsi="Times New Roman"/>
        </w:rPr>
      </w:pPr>
      <w:r>
        <w:rPr>
          <w:rFonts w:ascii="Times New Roman" w:hAnsi="Times New Roman"/>
        </w:rPr>
        <w:t>2023 m. liepos 27 d.</w:t>
      </w:r>
    </w:p>
    <w:p w14:paraId="4BCA166B" w14:textId="77777777" w:rsidR="00FD0257" w:rsidRPr="001A46C3" w:rsidRDefault="00FD0257" w:rsidP="00084BC5">
      <w:pPr>
        <w:spacing w:after="0" w:line="240" w:lineRule="auto"/>
        <w:rPr>
          <w:rFonts w:ascii="Times New Roman" w:hAnsi="Times New Roman"/>
        </w:rPr>
      </w:pPr>
    </w:p>
    <w:p w14:paraId="1F38E529" w14:textId="0C6F7DFF" w:rsidR="00084BC5" w:rsidRPr="001A46C3" w:rsidRDefault="00084BC5" w:rsidP="00084BC5">
      <w:pPr>
        <w:tabs>
          <w:tab w:val="left" w:pos="5954"/>
          <w:tab w:val="left" w:pos="6237"/>
          <w:tab w:val="left" w:pos="6663"/>
          <w:tab w:val="left" w:pos="6946"/>
        </w:tabs>
        <w:spacing w:after="0" w:line="240" w:lineRule="auto"/>
        <w:rPr>
          <w:rFonts w:ascii="Times New Roman" w:eastAsia="SimSun" w:hAnsi="Times New Roman"/>
        </w:rPr>
      </w:pPr>
      <w:r w:rsidRPr="001A46C3">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A46C3">
        <w:rPr>
          <w:rFonts w:ascii="Times New Roman" w:eastAsia="SimSun" w:hAnsi="Times New Roman"/>
          <w:i/>
          <w:noProof/>
        </w:rPr>
        <w:t xml:space="preserve"> </w:t>
      </w:r>
      <w:hyperlink r:id="rId11" w:history="1">
        <w:r w:rsidRPr="001A46C3">
          <w:rPr>
            <w:rFonts w:ascii="Times New Roman" w:eastAsia="SimSun" w:hAnsi="Times New Roman"/>
            <w:noProof/>
            <w:color w:val="0000FF"/>
            <w:u w:val="single"/>
          </w:rPr>
          <w:t>http://www.</w:t>
        </w:r>
        <w:r w:rsidRPr="001A46C3">
          <w:rPr>
            <w:rFonts w:ascii="Times New Roman" w:eastAsia="SimSun" w:hAnsi="Times New Roman"/>
            <w:color w:val="0000FF"/>
            <w:u w:val="single"/>
          </w:rPr>
          <w:t>vvkt.lt</w:t>
        </w:r>
      </w:hyperlink>
    </w:p>
    <w:p w14:paraId="64BC14E8" w14:textId="77777777" w:rsidR="00084BC5" w:rsidRPr="001A46C3" w:rsidRDefault="00084BC5" w:rsidP="00084BC5">
      <w:pPr>
        <w:tabs>
          <w:tab w:val="left" w:pos="5954"/>
          <w:tab w:val="left" w:pos="6237"/>
          <w:tab w:val="left" w:pos="6663"/>
          <w:tab w:val="left" w:pos="6946"/>
        </w:tabs>
        <w:spacing w:after="0" w:line="240" w:lineRule="auto"/>
        <w:jc w:val="center"/>
        <w:rPr>
          <w:rFonts w:ascii="Times New Roman" w:eastAsia="SimSun" w:hAnsi="Times New Roman"/>
        </w:rPr>
      </w:pPr>
    </w:p>
    <w:p w14:paraId="1E7AFF45" w14:textId="77777777" w:rsidR="00084BC5" w:rsidRPr="001A46C3" w:rsidRDefault="00084BC5" w:rsidP="00084BC5">
      <w:pPr>
        <w:keepNext/>
        <w:spacing w:after="0" w:line="240" w:lineRule="auto"/>
        <w:ind w:left="567" w:hanging="567"/>
        <w:outlineLvl w:val="1"/>
        <w:rPr>
          <w:rFonts w:ascii="Times New Roman" w:hAnsi="Times New Roman"/>
          <w:b/>
        </w:rPr>
      </w:pPr>
      <w:r w:rsidRPr="001A46C3">
        <w:rPr>
          <w:rFonts w:ascii="Times New Roman" w:hAnsi="Times New Roman"/>
          <w:b/>
        </w:rPr>
        <w:br w:type="page"/>
      </w:r>
    </w:p>
    <w:p w14:paraId="6F9FBEA0" w14:textId="77777777" w:rsidR="00084BC5" w:rsidRPr="001A46C3" w:rsidRDefault="00084BC5" w:rsidP="00084BC5">
      <w:pPr>
        <w:spacing w:after="0" w:line="240" w:lineRule="auto"/>
        <w:rPr>
          <w:rFonts w:ascii="Times New Roman" w:hAnsi="Times New Roman"/>
        </w:rPr>
      </w:pPr>
    </w:p>
    <w:p w14:paraId="5E60E1AE" w14:textId="77777777" w:rsidR="00084BC5" w:rsidRPr="001A46C3" w:rsidRDefault="00084BC5" w:rsidP="00084BC5">
      <w:pPr>
        <w:spacing w:after="0" w:line="240" w:lineRule="auto"/>
        <w:rPr>
          <w:rFonts w:ascii="Times New Roman" w:hAnsi="Times New Roman"/>
        </w:rPr>
      </w:pPr>
    </w:p>
    <w:p w14:paraId="45BEBD3B" w14:textId="77777777" w:rsidR="00084BC5" w:rsidRPr="001A46C3" w:rsidRDefault="00084BC5" w:rsidP="00084BC5">
      <w:pPr>
        <w:spacing w:after="0" w:line="240" w:lineRule="auto"/>
        <w:rPr>
          <w:rFonts w:ascii="Times New Roman" w:hAnsi="Times New Roman"/>
        </w:rPr>
      </w:pPr>
    </w:p>
    <w:p w14:paraId="416E654A" w14:textId="77777777" w:rsidR="00084BC5" w:rsidRPr="001A46C3" w:rsidRDefault="00084BC5" w:rsidP="00084BC5">
      <w:pPr>
        <w:spacing w:after="0" w:line="240" w:lineRule="auto"/>
        <w:rPr>
          <w:rFonts w:ascii="Times New Roman" w:hAnsi="Times New Roman"/>
        </w:rPr>
      </w:pPr>
    </w:p>
    <w:p w14:paraId="43308E17" w14:textId="77777777" w:rsidR="00084BC5" w:rsidRPr="001A46C3" w:rsidRDefault="00084BC5" w:rsidP="00084BC5">
      <w:pPr>
        <w:spacing w:after="0" w:line="240" w:lineRule="auto"/>
        <w:rPr>
          <w:rFonts w:ascii="Times New Roman" w:hAnsi="Times New Roman"/>
        </w:rPr>
      </w:pPr>
    </w:p>
    <w:p w14:paraId="38C7E9C3" w14:textId="77777777" w:rsidR="00084BC5" w:rsidRPr="001A46C3" w:rsidRDefault="00084BC5" w:rsidP="00084BC5">
      <w:pPr>
        <w:spacing w:after="0" w:line="240" w:lineRule="auto"/>
        <w:rPr>
          <w:rFonts w:ascii="Times New Roman" w:hAnsi="Times New Roman"/>
        </w:rPr>
      </w:pPr>
    </w:p>
    <w:p w14:paraId="685FBCC6" w14:textId="77777777" w:rsidR="00084BC5" w:rsidRPr="001A46C3" w:rsidRDefault="00084BC5" w:rsidP="00084BC5">
      <w:pPr>
        <w:spacing w:after="0" w:line="240" w:lineRule="auto"/>
        <w:rPr>
          <w:rFonts w:ascii="Times New Roman" w:hAnsi="Times New Roman"/>
        </w:rPr>
      </w:pPr>
    </w:p>
    <w:p w14:paraId="3BD9D717" w14:textId="77777777" w:rsidR="00084BC5" w:rsidRPr="001A46C3" w:rsidRDefault="00084BC5" w:rsidP="00084BC5">
      <w:pPr>
        <w:spacing w:after="0" w:line="240" w:lineRule="auto"/>
        <w:rPr>
          <w:rFonts w:ascii="Times New Roman" w:hAnsi="Times New Roman"/>
        </w:rPr>
      </w:pPr>
    </w:p>
    <w:p w14:paraId="2F1D5B0F" w14:textId="77777777" w:rsidR="00084BC5" w:rsidRPr="001A46C3" w:rsidRDefault="00084BC5" w:rsidP="00084BC5">
      <w:pPr>
        <w:spacing w:after="0" w:line="240" w:lineRule="auto"/>
        <w:rPr>
          <w:rFonts w:ascii="Times New Roman" w:hAnsi="Times New Roman"/>
        </w:rPr>
      </w:pPr>
    </w:p>
    <w:p w14:paraId="143B0FCA" w14:textId="77777777" w:rsidR="00084BC5" w:rsidRPr="001A46C3" w:rsidRDefault="00084BC5" w:rsidP="00084BC5">
      <w:pPr>
        <w:spacing w:after="0" w:line="240" w:lineRule="auto"/>
        <w:rPr>
          <w:rFonts w:ascii="Times New Roman" w:hAnsi="Times New Roman"/>
        </w:rPr>
      </w:pPr>
    </w:p>
    <w:p w14:paraId="38D97AD8" w14:textId="77777777" w:rsidR="00084BC5" w:rsidRPr="001A46C3" w:rsidRDefault="00084BC5" w:rsidP="00084BC5">
      <w:pPr>
        <w:spacing w:after="0" w:line="240" w:lineRule="auto"/>
        <w:rPr>
          <w:rFonts w:ascii="Times New Roman" w:hAnsi="Times New Roman"/>
        </w:rPr>
      </w:pPr>
    </w:p>
    <w:p w14:paraId="0A4A8EBB" w14:textId="77777777" w:rsidR="00084BC5" w:rsidRPr="001A46C3" w:rsidRDefault="00084BC5" w:rsidP="00084BC5">
      <w:pPr>
        <w:spacing w:after="0" w:line="240" w:lineRule="auto"/>
        <w:rPr>
          <w:rFonts w:ascii="Times New Roman" w:hAnsi="Times New Roman"/>
        </w:rPr>
      </w:pPr>
    </w:p>
    <w:p w14:paraId="695262BD" w14:textId="77777777" w:rsidR="00084BC5" w:rsidRPr="001A46C3" w:rsidRDefault="00084BC5" w:rsidP="00084BC5">
      <w:pPr>
        <w:spacing w:after="0" w:line="240" w:lineRule="auto"/>
        <w:rPr>
          <w:rFonts w:ascii="Times New Roman" w:hAnsi="Times New Roman"/>
        </w:rPr>
      </w:pPr>
    </w:p>
    <w:p w14:paraId="18A2DF74" w14:textId="77777777" w:rsidR="00084BC5" w:rsidRPr="001A46C3" w:rsidRDefault="00084BC5" w:rsidP="00084BC5">
      <w:pPr>
        <w:spacing w:after="0" w:line="240" w:lineRule="auto"/>
        <w:rPr>
          <w:rFonts w:ascii="Times New Roman" w:hAnsi="Times New Roman"/>
        </w:rPr>
      </w:pPr>
    </w:p>
    <w:p w14:paraId="3B63231B" w14:textId="77777777" w:rsidR="00084BC5" w:rsidRPr="001A46C3" w:rsidRDefault="00084BC5" w:rsidP="00084BC5">
      <w:pPr>
        <w:spacing w:after="0" w:line="240" w:lineRule="auto"/>
        <w:rPr>
          <w:rFonts w:ascii="Times New Roman" w:hAnsi="Times New Roman"/>
        </w:rPr>
      </w:pPr>
    </w:p>
    <w:p w14:paraId="6546A4F6" w14:textId="77777777" w:rsidR="00084BC5" w:rsidRPr="001A46C3" w:rsidRDefault="00084BC5" w:rsidP="00084BC5">
      <w:pPr>
        <w:spacing w:after="0" w:line="240" w:lineRule="auto"/>
        <w:rPr>
          <w:rFonts w:ascii="Times New Roman" w:hAnsi="Times New Roman"/>
        </w:rPr>
      </w:pPr>
    </w:p>
    <w:p w14:paraId="62336F9F" w14:textId="77777777" w:rsidR="00084BC5" w:rsidRPr="001A46C3" w:rsidRDefault="00084BC5" w:rsidP="00084BC5">
      <w:pPr>
        <w:spacing w:after="0" w:line="240" w:lineRule="auto"/>
        <w:rPr>
          <w:rFonts w:ascii="Times New Roman" w:hAnsi="Times New Roman"/>
        </w:rPr>
      </w:pPr>
    </w:p>
    <w:p w14:paraId="6A4E0312" w14:textId="77777777" w:rsidR="00084BC5" w:rsidRPr="001A46C3" w:rsidRDefault="00084BC5" w:rsidP="00084BC5">
      <w:pPr>
        <w:spacing w:after="0" w:line="240" w:lineRule="auto"/>
        <w:rPr>
          <w:rFonts w:ascii="Times New Roman" w:hAnsi="Times New Roman"/>
        </w:rPr>
      </w:pPr>
    </w:p>
    <w:p w14:paraId="4DD8C159" w14:textId="77777777" w:rsidR="00084BC5" w:rsidRPr="001A46C3" w:rsidRDefault="00084BC5" w:rsidP="00084BC5">
      <w:pPr>
        <w:spacing w:after="0" w:line="240" w:lineRule="auto"/>
        <w:rPr>
          <w:rFonts w:ascii="Times New Roman" w:hAnsi="Times New Roman"/>
        </w:rPr>
      </w:pPr>
    </w:p>
    <w:p w14:paraId="0F7E5E2F" w14:textId="77777777" w:rsidR="00084BC5" w:rsidRPr="001A46C3" w:rsidRDefault="00084BC5" w:rsidP="00084BC5">
      <w:pPr>
        <w:spacing w:after="0" w:line="240" w:lineRule="auto"/>
        <w:rPr>
          <w:rFonts w:ascii="Times New Roman" w:hAnsi="Times New Roman"/>
        </w:rPr>
      </w:pPr>
    </w:p>
    <w:p w14:paraId="7DEFE54C" w14:textId="77777777" w:rsidR="00084BC5" w:rsidRPr="001A46C3" w:rsidRDefault="00084BC5" w:rsidP="00084BC5">
      <w:pPr>
        <w:spacing w:after="0" w:line="240" w:lineRule="auto"/>
        <w:rPr>
          <w:rFonts w:ascii="Times New Roman" w:hAnsi="Times New Roman"/>
        </w:rPr>
      </w:pPr>
    </w:p>
    <w:p w14:paraId="773C8599" w14:textId="77777777" w:rsidR="00084BC5" w:rsidRPr="001A46C3" w:rsidRDefault="00084BC5" w:rsidP="00084BC5">
      <w:pPr>
        <w:spacing w:after="0" w:line="240" w:lineRule="auto"/>
        <w:rPr>
          <w:rFonts w:ascii="Times New Roman" w:hAnsi="Times New Roman"/>
        </w:rPr>
      </w:pPr>
    </w:p>
    <w:p w14:paraId="67DE3B7C" w14:textId="77777777" w:rsidR="00084BC5" w:rsidRPr="001A46C3" w:rsidRDefault="00084BC5" w:rsidP="00084BC5">
      <w:pPr>
        <w:spacing w:after="0" w:line="240" w:lineRule="auto"/>
        <w:rPr>
          <w:rFonts w:ascii="Times New Roman" w:hAnsi="Times New Roman"/>
        </w:rPr>
      </w:pPr>
    </w:p>
    <w:p w14:paraId="539CFC75"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7" w:name="_Toc129243128"/>
      <w:bookmarkStart w:id="8" w:name="_Toc129243253"/>
      <w:r w:rsidRPr="001A46C3">
        <w:rPr>
          <w:rFonts w:ascii="Times New Roman" w:hAnsi="Times New Roman"/>
          <w:b/>
          <w:caps/>
        </w:rPr>
        <w:t>II PRIEDAS</w:t>
      </w:r>
      <w:bookmarkEnd w:id="7"/>
      <w:bookmarkEnd w:id="8"/>
    </w:p>
    <w:p w14:paraId="488DEA5F" w14:textId="77777777" w:rsidR="00084BC5" w:rsidRPr="001A46C3" w:rsidRDefault="00084BC5" w:rsidP="00084BC5">
      <w:pPr>
        <w:spacing w:after="0" w:line="240" w:lineRule="auto"/>
        <w:ind w:left="567" w:hanging="567"/>
        <w:jc w:val="center"/>
        <w:outlineLvl w:val="0"/>
        <w:rPr>
          <w:rFonts w:ascii="Times New Roman" w:hAnsi="Times New Roman"/>
          <w:b/>
          <w:caps/>
        </w:rPr>
      </w:pPr>
    </w:p>
    <w:p w14:paraId="07651E80" w14:textId="77777777" w:rsidR="00084BC5" w:rsidRPr="001A46C3" w:rsidRDefault="00084BC5" w:rsidP="00084BC5">
      <w:pPr>
        <w:tabs>
          <w:tab w:val="left" w:pos="567"/>
        </w:tabs>
        <w:spacing w:after="0" w:line="260" w:lineRule="exact"/>
        <w:jc w:val="center"/>
        <w:rPr>
          <w:rFonts w:ascii="Times New Roman" w:hAnsi="Times New Roman"/>
          <w:i/>
          <w:snapToGrid w:val="0"/>
        </w:rPr>
      </w:pPr>
      <w:r w:rsidRPr="001A46C3">
        <w:rPr>
          <w:rFonts w:ascii="Times New Roman" w:hAnsi="Times New Roman"/>
          <w:b/>
          <w:snapToGrid w:val="0"/>
        </w:rPr>
        <w:t>REGISTRACIJOS SĄLYGOS</w:t>
      </w:r>
    </w:p>
    <w:p w14:paraId="4D4FBBC3" w14:textId="77777777" w:rsidR="00084BC5" w:rsidRPr="001A46C3" w:rsidRDefault="00084BC5" w:rsidP="00084BC5">
      <w:pPr>
        <w:tabs>
          <w:tab w:val="left" w:pos="567"/>
        </w:tabs>
        <w:spacing w:after="0" w:line="260" w:lineRule="exact"/>
        <w:rPr>
          <w:rFonts w:ascii="Times New Roman" w:hAnsi="Times New Roman"/>
          <w:snapToGrid w:val="0"/>
        </w:rPr>
      </w:pPr>
    </w:p>
    <w:p w14:paraId="06E30893" w14:textId="77777777" w:rsidR="00084BC5" w:rsidRPr="001A46C3" w:rsidRDefault="00084BC5" w:rsidP="00084BC5">
      <w:pPr>
        <w:tabs>
          <w:tab w:val="left" w:pos="1701"/>
        </w:tabs>
        <w:spacing w:after="0" w:line="260" w:lineRule="exact"/>
        <w:ind w:left="1701" w:right="567" w:hanging="567"/>
        <w:rPr>
          <w:rFonts w:ascii="Times New Roman" w:hAnsi="Times New Roman"/>
          <w:b/>
          <w:noProof/>
          <w:snapToGrid w:val="0"/>
        </w:rPr>
      </w:pPr>
      <w:r w:rsidRPr="001A46C3">
        <w:rPr>
          <w:rFonts w:ascii="Times New Roman" w:hAnsi="Times New Roman"/>
          <w:b/>
          <w:noProof/>
          <w:snapToGrid w:val="0"/>
        </w:rPr>
        <w:t>A.</w:t>
      </w:r>
      <w:r w:rsidRPr="001A46C3">
        <w:rPr>
          <w:rFonts w:ascii="Times New Roman" w:hAnsi="Times New Roman"/>
          <w:b/>
          <w:noProof/>
          <w:snapToGrid w:val="0"/>
        </w:rPr>
        <w:tab/>
        <w:t>GAMINTOJAS (-AI), ATSAKINGAS (-I) UŽ SERIJŲ IŠLEIDIMĄ&gt;</w:t>
      </w:r>
    </w:p>
    <w:p w14:paraId="4ECCB5FC" w14:textId="77777777" w:rsidR="00084BC5" w:rsidRPr="001A46C3" w:rsidRDefault="00084BC5" w:rsidP="00084BC5">
      <w:pPr>
        <w:tabs>
          <w:tab w:val="left" w:pos="1701"/>
        </w:tabs>
        <w:spacing w:after="0" w:line="260" w:lineRule="exact"/>
        <w:ind w:left="567" w:right="567" w:hanging="567"/>
        <w:rPr>
          <w:rFonts w:ascii="Times New Roman" w:hAnsi="Times New Roman"/>
          <w:noProof/>
          <w:snapToGrid w:val="0"/>
        </w:rPr>
      </w:pPr>
    </w:p>
    <w:p w14:paraId="1E6E626F" w14:textId="77777777" w:rsidR="00084BC5" w:rsidRPr="001A46C3" w:rsidRDefault="00084BC5" w:rsidP="00084BC5">
      <w:pPr>
        <w:tabs>
          <w:tab w:val="left" w:pos="1701"/>
        </w:tabs>
        <w:spacing w:after="0" w:line="260" w:lineRule="exact"/>
        <w:ind w:left="1701" w:right="567" w:hanging="567"/>
        <w:rPr>
          <w:rFonts w:ascii="Times New Roman" w:hAnsi="Times New Roman"/>
          <w:b/>
          <w:snapToGrid w:val="0"/>
        </w:rPr>
      </w:pPr>
      <w:r w:rsidRPr="001A46C3">
        <w:rPr>
          <w:rFonts w:ascii="Times New Roman" w:hAnsi="Times New Roman"/>
          <w:b/>
          <w:snapToGrid w:val="0"/>
        </w:rPr>
        <w:t>B.</w:t>
      </w:r>
      <w:r w:rsidRPr="001A46C3">
        <w:rPr>
          <w:rFonts w:ascii="Times New Roman" w:hAnsi="Times New Roman"/>
          <w:b/>
          <w:snapToGrid w:val="0"/>
        </w:rPr>
        <w:tab/>
        <w:t>TIEKIMO IR VARTOJIMO SĄLYGOS AR APRIBOJIMAI</w:t>
      </w:r>
    </w:p>
    <w:p w14:paraId="0BC306A8" w14:textId="77777777" w:rsidR="00084BC5" w:rsidRPr="001A46C3" w:rsidRDefault="00084BC5" w:rsidP="00084BC5">
      <w:pPr>
        <w:tabs>
          <w:tab w:val="left" w:pos="1701"/>
        </w:tabs>
        <w:spacing w:after="0" w:line="260" w:lineRule="exact"/>
        <w:ind w:left="1701" w:right="567" w:hanging="567"/>
        <w:rPr>
          <w:rFonts w:ascii="Times New Roman" w:hAnsi="Times New Roman"/>
          <w:b/>
          <w:snapToGrid w:val="0"/>
        </w:rPr>
      </w:pPr>
    </w:p>
    <w:p w14:paraId="53E315B3" w14:textId="77777777" w:rsidR="00084BC5" w:rsidRPr="001A46C3" w:rsidRDefault="00084BC5" w:rsidP="00084BC5">
      <w:pPr>
        <w:spacing w:after="0" w:line="240" w:lineRule="auto"/>
        <w:rPr>
          <w:rFonts w:ascii="Times New Roman" w:hAnsi="Times New Roman"/>
          <w:highlight w:val="yellow"/>
        </w:rPr>
      </w:pPr>
    </w:p>
    <w:p w14:paraId="49C4567C" w14:textId="77777777" w:rsidR="00084BC5" w:rsidRPr="001A46C3" w:rsidRDefault="00084BC5" w:rsidP="00084BC5">
      <w:pPr>
        <w:keepNext/>
        <w:spacing w:after="0" w:line="240" w:lineRule="auto"/>
        <w:ind w:left="567" w:hanging="567"/>
        <w:outlineLvl w:val="1"/>
        <w:rPr>
          <w:rFonts w:ascii="Times New Roman" w:hAnsi="Times New Roman"/>
          <w:b/>
        </w:rPr>
      </w:pPr>
      <w:r w:rsidRPr="001A46C3">
        <w:rPr>
          <w:rFonts w:ascii="Times New Roman" w:hAnsi="Times New Roman"/>
          <w:b/>
        </w:rPr>
        <w:br w:type="page"/>
        <w:t>A.</w:t>
      </w:r>
      <w:r w:rsidRPr="001A46C3">
        <w:rPr>
          <w:rFonts w:ascii="Times New Roman" w:hAnsi="Times New Roman"/>
          <w:b/>
        </w:rPr>
        <w:tab/>
        <w:t>GAMINTOJAS (-AI), ATSAKINGAS (-I) UŽ SERIJŲ IŠLEIDIMĄ</w:t>
      </w:r>
    </w:p>
    <w:p w14:paraId="0C36A074" w14:textId="77777777" w:rsidR="00084BC5" w:rsidRPr="001A46C3" w:rsidRDefault="00084BC5" w:rsidP="00084BC5">
      <w:pPr>
        <w:spacing w:after="0" w:line="240" w:lineRule="auto"/>
        <w:rPr>
          <w:rFonts w:ascii="Times New Roman" w:hAnsi="Times New Roman"/>
          <w:highlight w:val="yellow"/>
        </w:rPr>
      </w:pPr>
    </w:p>
    <w:p w14:paraId="26B6279B"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Gamintojo (-ų), atsakingo (-ų) už serijų išleidimą, pavadinimas (-ai) ir adresas (-ai)</w:t>
      </w:r>
    </w:p>
    <w:p w14:paraId="351A3841" w14:textId="77777777" w:rsidR="00084BC5" w:rsidRPr="001A46C3" w:rsidRDefault="00084BC5" w:rsidP="00084BC5">
      <w:pPr>
        <w:spacing w:after="0" w:line="240" w:lineRule="auto"/>
        <w:rPr>
          <w:rFonts w:ascii="Times New Roman" w:hAnsi="Times New Roman"/>
        </w:rPr>
      </w:pPr>
    </w:p>
    <w:p w14:paraId="49ECF260"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AS KALCEKS</w:t>
      </w:r>
    </w:p>
    <w:p w14:paraId="221B21C5" w14:textId="39CE4E4E" w:rsidR="00084BC5" w:rsidRPr="001A46C3" w:rsidRDefault="00084BC5" w:rsidP="00084BC5">
      <w:pPr>
        <w:spacing w:after="0" w:line="240" w:lineRule="auto"/>
        <w:rPr>
          <w:rFonts w:ascii="Times New Roman" w:hAnsi="Times New Roman"/>
        </w:rPr>
      </w:pPr>
      <w:r w:rsidRPr="001A46C3">
        <w:rPr>
          <w:rFonts w:ascii="Times New Roman" w:hAnsi="Times New Roman"/>
        </w:rPr>
        <w:t xml:space="preserve">Krustpils iela </w:t>
      </w:r>
      <w:r w:rsidR="00E45E09" w:rsidRPr="001A46C3">
        <w:rPr>
          <w:rFonts w:ascii="Times New Roman" w:hAnsi="Times New Roman"/>
        </w:rPr>
        <w:t>71E</w:t>
      </w:r>
    </w:p>
    <w:p w14:paraId="05EB54B1"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Rīga, LV</w:t>
      </w:r>
      <w:r w:rsidRPr="001A46C3">
        <w:rPr>
          <w:rFonts w:ascii="Times New Roman" w:hAnsi="Times New Roman"/>
        </w:rPr>
        <w:noBreakHyphen/>
        <w:t>1057</w:t>
      </w:r>
    </w:p>
    <w:p w14:paraId="301CC0C6"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Latvija</w:t>
      </w:r>
    </w:p>
    <w:p w14:paraId="5A1C47CA" w14:textId="77777777" w:rsidR="00084BC5" w:rsidRPr="001A46C3" w:rsidRDefault="00084BC5" w:rsidP="00084BC5">
      <w:pPr>
        <w:tabs>
          <w:tab w:val="center" w:pos="4986"/>
          <w:tab w:val="right" w:pos="9972"/>
        </w:tabs>
        <w:spacing w:after="0" w:line="240" w:lineRule="auto"/>
        <w:rPr>
          <w:rFonts w:ascii="Times New Roman" w:hAnsi="Times New Roman"/>
        </w:rPr>
      </w:pPr>
    </w:p>
    <w:p w14:paraId="09FB04C0" w14:textId="77777777" w:rsidR="00084BC5" w:rsidRPr="001A46C3" w:rsidRDefault="00084BC5" w:rsidP="00084BC5">
      <w:pPr>
        <w:spacing w:after="0" w:line="240" w:lineRule="auto"/>
        <w:rPr>
          <w:rFonts w:ascii="Times New Roman" w:hAnsi="Times New Roman"/>
          <w:highlight w:val="yellow"/>
        </w:rPr>
      </w:pPr>
    </w:p>
    <w:p w14:paraId="7DF1F098" w14:textId="77777777" w:rsidR="00084BC5" w:rsidRPr="001A46C3" w:rsidRDefault="00084BC5" w:rsidP="00084BC5">
      <w:pPr>
        <w:keepNext/>
        <w:keepLines/>
        <w:spacing w:after="0" w:line="240" w:lineRule="auto"/>
        <w:ind w:left="567" w:hanging="567"/>
        <w:outlineLvl w:val="2"/>
        <w:rPr>
          <w:rFonts w:ascii="Times New Roman" w:hAnsi="Times New Roman"/>
          <w:b/>
          <w:kern w:val="28"/>
        </w:rPr>
      </w:pPr>
      <w:bookmarkStart w:id="9" w:name="_Toc129243129"/>
      <w:bookmarkStart w:id="10" w:name="_Toc129243254"/>
      <w:r w:rsidRPr="001A46C3">
        <w:rPr>
          <w:rFonts w:ascii="Times New Roman" w:hAnsi="Times New Roman"/>
          <w:b/>
        </w:rPr>
        <w:t>B.</w:t>
      </w:r>
      <w:r w:rsidRPr="001A46C3">
        <w:rPr>
          <w:rFonts w:ascii="Times New Roman" w:hAnsi="Times New Roman"/>
          <w:b/>
        </w:rPr>
        <w:tab/>
      </w:r>
      <w:bookmarkStart w:id="11" w:name="_Toc129243130"/>
      <w:bookmarkStart w:id="12" w:name="_Toc129243255"/>
      <w:bookmarkEnd w:id="9"/>
      <w:bookmarkEnd w:id="10"/>
      <w:r w:rsidRPr="001A46C3">
        <w:rPr>
          <w:rFonts w:ascii="Times New Roman" w:hAnsi="Times New Roman"/>
          <w:b/>
          <w:kern w:val="28"/>
        </w:rPr>
        <w:t>TIEKIMO IR VARTOJIMO SĄLYGOS AR APRIBOJIMAI</w:t>
      </w:r>
      <w:bookmarkEnd w:id="11"/>
      <w:bookmarkEnd w:id="12"/>
    </w:p>
    <w:p w14:paraId="45A7F5EC" w14:textId="77777777" w:rsidR="00084BC5" w:rsidRPr="001A46C3" w:rsidRDefault="00084BC5" w:rsidP="00084BC5">
      <w:pPr>
        <w:spacing w:after="0" w:line="240" w:lineRule="auto"/>
        <w:rPr>
          <w:rFonts w:ascii="Times New Roman" w:hAnsi="Times New Roman"/>
        </w:rPr>
      </w:pPr>
    </w:p>
    <w:p w14:paraId="57923E91"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Receptinis vaistinis preparatas.</w:t>
      </w:r>
    </w:p>
    <w:p w14:paraId="207726BB" w14:textId="77777777" w:rsidR="00084BC5" w:rsidRPr="001A46C3" w:rsidRDefault="00084BC5" w:rsidP="00084BC5">
      <w:pPr>
        <w:spacing w:after="0" w:line="240" w:lineRule="auto"/>
        <w:rPr>
          <w:rFonts w:ascii="Times New Roman" w:hAnsi="Times New Roman"/>
          <w:highlight w:val="yellow"/>
        </w:rPr>
      </w:pPr>
    </w:p>
    <w:p w14:paraId="1615968C" w14:textId="77777777" w:rsidR="00084BC5" w:rsidRPr="001A46C3" w:rsidRDefault="00084BC5" w:rsidP="00084BC5">
      <w:pPr>
        <w:keepNext/>
        <w:keepLines/>
        <w:spacing w:after="0" w:line="240" w:lineRule="auto"/>
        <w:ind w:left="567" w:hanging="567"/>
        <w:outlineLvl w:val="2"/>
        <w:rPr>
          <w:rFonts w:ascii="Times New Roman" w:hAnsi="Times New Roman"/>
        </w:rPr>
      </w:pPr>
    </w:p>
    <w:p w14:paraId="553D3EB1"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br w:type="page"/>
      </w:r>
    </w:p>
    <w:p w14:paraId="299AF13B" w14:textId="77777777" w:rsidR="00084BC5" w:rsidRPr="001A46C3" w:rsidRDefault="00084BC5" w:rsidP="00084BC5">
      <w:pPr>
        <w:spacing w:after="0" w:line="240" w:lineRule="auto"/>
        <w:rPr>
          <w:rFonts w:ascii="Times New Roman" w:hAnsi="Times New Roman"/>
        </w:rPr>
      </w:pPr>
    </w:p>
    <w:p w14:paraId="3825319C" w14:textId="77777777" w:rsidR="00084BC5" w:rsidRPr="001A46C3" w:rsidRDefault="00084BC5" w:rsidP="00084BC5">
      <w:pPr>
        <w:spacing w:after="0" w:line="240" w:lineRule="auto"/>
        <w:rPr>
          <w:rFonts w:ascii="Times New Roman" w:hAnsi="Times New Roman"/>
        </w:rPr>
      </w:pPr>
    </w:p>
    <w:p w14:paraId="05ED0AF6" w14:textId="77777777" w:rsidR="00084BC5" w:rsidRPr="001A46C3" w:rsidRDefault="00084BC5" w:rsidP="00084BC5">
      <w:pPr>
        <w:spacing w:after="0" w:line="240" w:lineRule="auto"/>
        <w:rPr>
          <w:rFonts w:ascii="Times New Roman" w:hAnsi="Times New Roman"/>
        </w:rPr>
      </w:pPr>
    </w:p>
    <w:p w14:paraId="71CA384F" w14:textId="77777777" w:rsidR="00084BC5" w:rsidRPr="001A46C3" w:rsidRDefault="00084BC5" w:rsidP="00084BC5">
      <w:pPr>
        <w:spacing w:after="0" w:line="240" w:lineRule="auto"/>
        <w:rPr>
          <w:rFonts w:ascii="Times New Roman" w:hAnsi="Times New Roman"/>
        </w:rPr>
      </w:pPr>
    </w:p>
    <w:p w14:paraId="75DF30B2" w14:textId="77777777" w:rsidR="00084BC5" w:rsidRPr="001A46C3" w:rsidRDefault="00084BC5" w:rsidP="00084BC5">
      <w:pPr>
        <w:spacing w:after="0" w:line="240" w:lineRule="auto"/>
        <w:rPr>
          <w:rFonts w:ascii="Times New Roman" w:hAnsi="Times New Roman"/>
        </w:rPr>
      </w:pPr>
    </w:p>
    <w:p w14:paraId="0E5C2290" w14:textId="77777777" w:rsidR="00084BC5" w:rsidRPr="001A46C3" w:rsidRDefault="00084BC5" w:rsidP="00084BC5">
      <w:pPr>
        <w:spacing w:after="0" w:line="240" w:lineRule="auto"/>
        <w:rPr>
          <w:rFonts w:ascii="Times New Roman" w:hAnsi="Times New Roman"/>
        </w:rPr>
      </w:pPr>
    </w:p>
    <w:p w14:paraId="7FA6B890" w14:textId="77777777" w:rsidR="00084BC5" w:rsidRPr="001A46C3" w:rsidRDefault="00084BC5" w:rsidP="00084BC5">
      <w:pPr>
        <w:spacing w:after="0" w:line="240" w:lineRule="auto"/>
        <w:rPr>
          <w:rFonts w:ascii="Times New Roman" w:hAnsi="Times New Roman"/>
        </w:rPr>
      </w:pPr>
    </w:p>
    <w:p w14:paraId="3A036CBE" w14:textId="77777777" w:rsidR="00084BC5" w:rsidRPr="001A46C3" w:rsidRDefault="00084BC5" w:rsidP="00084BC5">
      <w:pPr>
        <w:spacing w:after="0" w:line="240" w:lineRule="auto"/>
        <w:rPr>
          <w:rFonts w:ascii="Times New Roman" w:hAnsi="Times New Roman"/>
        </w:rPr>
      </w:pPr>
    </w:p>
    <w:p w14:paraId="306F7563" w14:textId="77777777" w:rsidR="00084BC5" w:rsidRPr="001A46C3" w:rsidRDefault="00084BC5" w:rsidP="00084BC5">
      <w:pPr>
        <w:spacing w:after="0" w:line="240" w:lineRule="auto"/>
        <w:rPr>
          <w:rFonts w:ascii="Times New Roman" w:hAnsi="Times New Roman"/>
        </w:rPr>
      </w:pPr>
    </w:p>
    <w:p w14:paraId="3EF731EE" w14:textId="77777777" w:rsidR="00084BC5" w:rsidRPr="001A46C3" w:rsidRDefault="00084BC5" w:rsidP="00084BC5">
      <w:pPr>
        <w:spacing w:after="0" w:line="240" w:lineRule="auto"/>
        <w:rPr>
          <w:rFonts w:ascii="Times New Roman" w:hAnsi="Times New Roman"/>
        </w:rPr>
      </w:pPr>
    </w:p>
    <w:p w14:paraId="2C433E92" w14:textId="77777777" w:rsidR="00084BC5" w:rsidRPr="001A46C3" w:rsidRDefault="00084BC5" w:rsidP="00084BC5">
      <w:pPr>
        <w:spacing w:after="0" w:line="240" w:lineRule="auto"/>
        <w:rPr>
          <w:rFonts w:ascii="Times New Roman" w:hAnsi="Times New Roman"/>
        </w:rPr>
      </w:pPr>
    </w:p>
    <w:p w14:paraId="2AC428FA" w14:textId="77777777" w:rsidR="00084BC5" w:rsidRPr="001A46C3" w:rsidRDefault="00084BC5" w:rsidP="00084BC5">
      <w:pPr>
        <w:spacing w:after="0" w:line="240" w:lineRule="auto"/>
        <w:rPr>
          <w:rFonts w:ascii="Times New Roman" w:hAnsi="Times New Roman"/>
        </w:rPr>
      </w:pPr>
    </w:p>
    <w:p w14:paraId="4264D2AA" w14:textId="77777777" w:rsidR="00084BC5" w:rsidRPr="001A46C3" w:rsidRDefault="00084BC5" w:rsidP="00084BC5">
      <w:pPr>
        <w:spacing w:after="0" w:line="240" w:lineRule="auto"/>
        <w:rPr>
          <w:rFonts w:ascii="Times New Roman" w:hAnsi="Times New Roman"/>
        </w:rPr>
      </w:pPr>
    </w:p>
    <w:p w14:paraId="30F2A76A" w14:textId="77777777" w:rsidR="00084BC5" w:rsidRPr="001A46C3" w:rsidRDefault="00084BC5" w:rsidP="00084BC5">
      <w:pPr>
        <w:spacing w:after="0" w:line="240" w:lineRule="auto"/>
        <w:rPr>
          <w:rFonts w:ascii="Times New Roman" w:hAnsi="Times New Roman"/>
        </w:rPr>
      </w:pPr>
    </w:p>
    <w:p w14:paraId="680D574F" w14:textId="77777777" w:rsidR="00084BC5" w:rsidRPr="001A46C3" w:rsidRDefault="00084BC5" w:rsidP="00084BC5">
      <w:pPr>
        <w:spacing w:after="0" w:line="240" w:lineRule="auto"/>
        <w:rPr>
          <w:rFonts w:ascii="Times New Roman" w:hAnsi="Times New Roman"/>
        </w:rPr>
      </w:pPr>
    </w:p>
    <w:p w14:paraId="62DB6EAE" w14:textId="77777777" w:rsidR="00084BC5" w:rsidRPr="001A46C3" w:rsidRDefault="00084BC5" w:rsidP="00084BC5">
      <w:pPr>
        <w:spacing w:after="0" w:line="240" w:lineRule="auto"/>
        <w:rPr>
          <w:rFonts w:ascii="Times New Roman" w:hAnsi="Times New Roman"/>
        </w:rPr>
      </w:pPr>
    </w:p>
    <w:p w14:paraId="1731E227" w14:textId="77777777" w:rsidR="00084BC5" w:rsidRPr="001A46C3" w:rsidRDefault="00084BC5" w:rsidP="00084BC5">
      <w:pPr>
        <w:spacing w:after="0" w:line="240" w:lineRule="auto"/>
        <w:rPr>
          <w:rFonts w:ascii="Times New Roman" w:hAnsi="Times New Roman"/>
        </w:rPr>
      </w:pPr>
    </w:p>
    <w:p w14:paraId="6FBDBCF2" w14:textId="77777777" w:rsidR="00084BC5" w:rsidRPr="001A46C3" w:rsidRDefault="00084BC5" w:rsidP="00084BC5">
      <w:pPr>
        <w:spacing w:after="0" w:line="240" w:lineRule="auto"/>
        <w:rPr>
          <w:rFonts w:ascii="Times New Roman" w:hAnsi="Times New Roman"/>
        </w:rPr>
      </w:pPr>
    </w:p>
    <w:p w14:paraId="5D067464" w14:textId="77777777" w:rsidR="00084BC5" w:rsidRPr="001A46C3" w:rsidRDefault="00084BC5" w:rsidP="00084BC5">
      <w:pPr>
        <w:spacing w:after="0" w:line="240" w:lineRule="auto"/>
        <w:rPr>
          <w:rFonts w:ascii="Times New Roman" w:hAnsi="Times New Roman"/>
        </w:rPr>
      </w:pPr>
    </w:p>
    <w:p w14:paraId="5BAC107F" w14:textId="77777777" w:rsidR="00084BC5" w:rsidRPr="001A46C3" w:rsidRDefault="00084BC5" w:rsidP="00084BC5">
      <w:pPr>
        <w:spacing w:after="0" w:line="240" w:lineRule="auto"/>
        <w:rPr>
          <w:rFonts w:ascii="Times New Roman" w:hAnsi="Times New Roman"/>
        </w:rPr>
      </w:pPr>
    </w:p>
    <w:p w14:paraId="7301AEC0" w14:textId="77777777" w:rsidR="00084BC5" w:rsidRPr="001A46C3" w:rsidRDefault="00084BC5" w:rsidP="00084BC5">
      <w:pPr>
        <w:spacing w:after="0" w:line="240" w:lineRule="auto"/>
        <w:rPr>
          <w:rFonts w:ascii="Times New Roman" w:hAnsi="Times New Roman"/>
        </w:rPr>
      </w:pPr>
    </w:p>
    <w:p w14:paraId="2299FB0E" w14:textId="77777777" w:rsidR="00084BC5" w:rsidRPr="001A46C3" w:rsidRDefault="00084BC5" w:rsidP="00084BC5">
      <w:pPr>
        <w:spacing w:after="0" w:line="240" w:lineRule="auto"/>
        <w:rPr>
          <w:rFonts w:ascii="Times New Roman" w:hAnsi="Times New Roman"/>
        </w:rPr>
      </w:pPr>
    </w:p>
    <w:p w14:paraId="084112F1" w14:textId="77777777" w:rsidR="00084BC5" w:rsidRPr="001A46C3" w:rsidRDefault="00084BC5" w:rsidP="00084BC5">
      <w:pPr>
        <w:spacing w:after="0" w:line="240" w:lineRule="auto"/>
        <w:rPr>
          <w:rFonts w:ascii="Times New Roman" w:hAnsi="Times New Roman"/>
        </w:rPr>
      </w:pPr>
    </w:p>
    <w:p w14:paraId="43806CA3"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13" w:name="_Toc129243134"/>
      <w:bookmarkStart w:id="14" w:name="_Toc129243259"/>
      <w:r w:rsidRPr="001A46C3">
        <w:rPr>
          <w:rFonts w:ascii="Times New Roman" w:hAnsi="Times New Roman"/>
          <w:b/>
          <w:caps/>
        </w:rPr>
        <w:t>III PRIEDAS</w:t>
      </w:r>
      <w:bookmarkEnd w:id="13"/>
      <w:bookmarkEnd w:id="14"/>
    </w:p>
    <w:p w14:paraId="30D46ED3" w14:textId="77777777" w:rsidR="00084BC5" w:rsidRPr="001A46C3" w:rsidRDefault="00084BC5" w:rsidP="00084BC5">
      <w:pPr>
        <w:spacing w:after="0" w:line="240" w:lineRule="auto"/>
        <w:rPr>
          <w:rFonts w:ascii="Times New Roman" w:hAnsi="Times New Roman"/>
        </w:rPr>
      </w:pPr>
    </w:p>
    <w:p w14:paraId="60AC64AD"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15" w:name="_Toc129243135"/>
      <w:bookmarkStart w:id="16" w:name="_Toc129243260"/>
      <w:r w:rsidRPr="001A46C3">
        <w:rPr>
          <w:rFonts w:ascii="Times New Roman" w:hAnsi="Times New Roman"/>
          <w:b/>
          <w:caps/>
        </w:rPr>
        <w:t>ŽENKLINIMAS IR PAKUOTĖS LAPELIS</w:t>
      </w:r>
      <w:bookmarkEnd w:id="15"/>
      <w:bookmarkEnd w:id="16"/>
    </w:p>
    <w:p w14:paraId="509F1A63"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br w:type="page"/>
      </w:r>
    </w:p>
    <w:p w14:paraId="02C42421" w14:textId="77777777" w:rsidR="00084BC5" w:rsidRPr="001A46C3" w:rsidRDefault="00084BC5" w:rsidP="00084BC5">
      <w:pPr>
        <w:spacing w:after="0" w:line="240" w:lineRule="auto"/>
        <w:rPr>
          <w:rFonts w:ascii="Times New Roman" w:hAnsi="Times New Roman"/>
        </w:rPr>
      </w:pPr>
    </w:p>
    <w:p w14:paraId="39AAC980" w14:textId="77777777" w:rsidR="00084BC5" w:rsidRPr="001A46C3" w:rsidRDefault="00084BC5" w:rsidP="00084BC5">
      <w:pPr>
        <w:spacing w:after="0" w:line="240" w:lineRule="auto"/>
        <w:rPr>
          <w:rFonts w:ascii="Times New Roman" w:hAnsi="Times New Roman"/>
        </w:rPr>
      </w:pPr>
    </w:p>
    <w:p w14:paraId="6801003A" w14:textId="77777777" w:rsidR="00084BC5" w:rsidRPr="001A46C3" w:rsidRDefault="00084BC5" w:rsidP="00084BC5">
      <w:pPr>
        <w:spacing w:after="0" w:line="240" w:lineRule="auto"/>
        <w:rPr>
          <w:rFonts w:ascii="Times New Roman" w:hAnsi="Times New Roman"/>
        </w:rPr>
      </w:pPr>
    </w:p>
    <w:p w14:paraId="0972A1EA" w14:textId="77777777" w:rsidR="00084BC5" w:rsidRPr="001A46C3" w:rsidRDefault="00084BC5" w:rsidP="00084BC5">
      <w:pPr>
        <w:spacing w:after="0" w:line="240" w:lineRule="auto"/>
        <w:rPr>
          <w:rFonts w:ascii="Times New Roman" w:hAnsi="Times New Roman"/>
        </w:rPr>
      </w:pPr>
    </w:p>
    <w:p w14:paraId="0DBA569E" w14:textId="77777777" w:rsidR="00084BC5" w:rsidRPr="001A46C3" w:rsidRDefault="00084BC5" w:rsidP="00084BC5">
      <w:pPr>
        <w:spacing w:after="0" w:line="240" w:lineRule="auto"/>
        <w:rPr>
          <w:rFonts w:ascii="Times New Roman" w:hAnsi="Times New Roman"/>
        </w:rPr>
      </w:pPr>
    </w:p>
    <w:p w14:paraId="40999F40" w14:textId="77777777" w:rsidR="00084BC5" w:rsidRPr="001A46C3" w:rsidRDefault="00084BC5" w:rsidP="00084BC5">
      <w:pPr>
        <w:spacing w:after="0" w:line="240" w:lineRule="auto"/>
        <w:rPr>
          <w:rFonts w:ascii="Times New Roman" w:hAnsi="Times New Roman"/>
        </w:rPr>
      </w:pPr>
    </w:p>
    <w:p w14:paraId="607F2866" w14:textId="77777777" w:rsidR="00084BC5" w:rsidRPr="001A46C3" w:rsidRDefault="00084BC5" w:rsidP="00084BC5">
      <w:pPr>
        <w:spacing w:after="0" w:line="240" w:lineRule="auto"/>
        <w:rPr>
          <w:rFonts w:ascii="Times New Roman" w:hAnsi="Times New Roman"/>
        </w:rPr>
      </w:pPr>
    </w:p>
    <w:p w14:paraId="093DBC35" w14:textId="77777777" w:rsidR="00084BC5" w:rsidRPr="001A46C3" w:rsidRDefault="00084BC5" w:rsidP="00084BC5">
      <w:pPr>
        <w:spacing w:after="0" w:line="240" w:lineRule="auto"/>
        <w:rPr>
          <w:rFonts w:ascii="Times New Roman" w:hAnsi="Times New Roman"/>
        </w:rPr>
      </w:pPr>
    </w:p>
    <w:p w14:paraId="2069E6FE" w14:textId="77777777" w:rsidR="00084BC5" w:rsidRPr="001A46C3" w:rsidRDefault="00084BC5" w:rsidP="00084BC5">
      <w:pPr>
        <w:spacing w:after="0" w:line="240" w:lineRule="auto"/>
        <w:rPr>
          <w:rFonts w:ascii="Times New Roman" w:hAnsi="Times New Roman"/>
        </w:rPr>
      </w:pPr>
    </w:p>
    <w:p w14:paraId="19CF586C" w14:textId="77777777" w:rsidR="00084BC5" w:rsidRPr="001A46C3" w:rsidRDefault="00084BC5" w:rsidP="00084BC5">
      <w:pPr>
        <w:spacing w:after="0" w:line="240" w:lineRule="auto"/>
        <w:rPr>
          <w:rFonts w:ascii="Times New Roman" w:hAnsi="Times New Roman"/>
        </w:rPr>
      </w:pPr>
    </w:p>
    <w:p w14:paraId="427FD8E9" w14:textId="77777777" w:rsidR="00084BC5" w:rsidRPr="001A46C3" w:rsidRDefault="00084BC5" w:rsidP="00084BC5">
      <w:pPr>
        <w:spacing w:after="0" w:line="240" w:lineRule="auto"/>
        <w:rPr>
          <w:rFonts w:ascii="Times New Roman" w:hAnsi="Times New Roman"/>
        </w:rPr>
      </w:pPr>
    </w:p>
    <w:p w14:paraId="3DB14CE5" w14:textId="77777777" w:rsidR="00084BC5" w:rsidRPr="001A46C3" w:rsidRDefault="00084BC5" w:rsidP="00084BC5">
      <w:pPr>
        <w:spacing w:after="0" w:line="240" w:lineRule="auto"/>
        <w:rPr>
          <w:rFonts w:ascii="Times New Roman" w:hAnsi="Times New Roman"/>
        </w:rPr>
      </w:pPr>
    </w:p>
    <w:p w14:paraId="55DFB665" w14:textId="77777777" w:rsidR="00084BC5" w:rsidRPr="001A46C3" w:rsidRDefault="00084BC5" w:rsidP="00084BC5">
      <w:pPr>
        <w:spacing w:after="0" w:line="240" w:lineRule="auto"/>
        <w:rPr>
          <w:rFonts w:ascii="Times New Roman" w:hAnsi="Times New Roman"/>
        </w:rPr>
      </w:pPr>
    </w:p>
    <w:p w14:paraId="02652C4B" w14:textId="77777777" w:rsidR="00084BC5" w:rsidRPr="001A46C3" w:rsidRDefault="00084BC5" w:rsidP="00084BC5">
      <w:pPr>
        <w:spacing w:after="0" w:line="240" w:lineRule="auto"/>
        <w:rPr>
          <w:rFonts w:ascii="Times New Roman" w:hAnsi="Times New Roman"/>
        </w:rPr>
      </w:pPr>
    </w:p>
    <w:p w14:paraId="7E60E66D" w14:textId="77777777" w:rsidR="00084BC5" w:rsidRPr="001A46C3" w:rsidRDefault="00084BC5" w:rsidP="00084BC5">
      <w:pPr>
        <w:spacing w:after="0" w:line="240" w:lineRule="auto"/>
        <w:rPr>
          <w:rFonts w:ascii="Times New Roman" w:hAnsi="Times New Roman"/>
        </w:rPr>
      </w:pPr>
    </w:p>
    <w:p w14:paraId="6674D1BE" w14:textId="77777777" w:rsidR="00084BC5" w:rsidRPr="001A46C3" w:rsidRDefault="00084BC5" w:rsidP="00084BC5">
      <w:pPr>
        <w:spacing w:after="0" w:line="240" w:lineRule="auto"/>
        <w:rPr>
          <w:rFonts w:ascii="Times New Roman" w:hAnsi="Times New Roman"/>
        </w:rPr>
      </w:pPr>
    </w:p>
    <w:p w14:paraId="2A9F5764" w14:textId="77777777" w:rsidR="00084BC5" w:rsidRPr="001A46C3" w:rsidRDefault="00084BC5" w:rsidP="00084BC5">
      <w:pPr>
        <w:spacing w:after="0" w:line="240" w:lineRule="auto"/>
        <w:rPr>
          <w:rFonts w:ascii="Times New Roman" w:hAnsi="Times New Roman"/>
        </w:rPr>
      </w:pPr>
    </w:p>
    <w:p w14:paraId="3DE86A59" w14:textId="77777777" w:rsidR="00084BC5" w:rsidRPr="001A46C3" w:rsidRDefault="00084BC5" w:rsidP="00084BC5">
      <w:pPr>
        <w:spacing w:after="0" w:line="240" w:lineRule="auto"/>
        <w:rPr>
          <w:rFonts w:ascii="Times New Roman" w:hAnsi="Times New Roman"/>
        </w:rPr>
      </w:pPr>
    </w:p>
    <w:p w14:paraId="1844BC10" w14:textId="77777777" w:rsidR="00084BC5" w:rsidRPr="001A46C3" w:rsidRDefault="00084BC5" w:rsidP="00084BC5">
      <w:pPr>
        <w:spacing w:after="0" w:line="240" w:lineRule="auto"/>
        <w:rPr>
          <w:rFonts w:ascii="Times New Roman" w:hAnsi="Times New Roman"/>
        </w:rPr>
      </w:pPr>
    </w:p>
    <w:p w14:paraId="1FEF8296" w14:textId="77777777" w:rsidR="00084BC5" w:rsidRPr="001A46C3" w:rsidRDefault="00084BC5" w:rsidP="00084BC5">
      <w:pPr>
        <w:spacing w:after="0" w:line="240" w:lineRule="auto"/>
        <w:rPr>
          <w:rFonts w:ascii="Times New Roman" w:hAnsi="Times New Roman"/>
        </w:rPr>
      </w:pPr>
    </w:p>
    <w:p w14:paraId="427186FD" w14:textId="77777777" w:rsidR="00084BC5" w:rsidRPr="001A46C3" w:rsidRDefault="00084BC5" w:rsidP="00084BC5">
      <w:pPr>
        <w:spacing w:after="0" w:line="240" w:lineRule="auto"/>
        <w:rPr>
          <w:rFonts w:ascii="Times New Roman" w:hAnsi="Times New Roman"/>
        </w:rPr>
      </w:pPr>
    </w:p>
    <w:p w14:paraId="1854713A" w14:textId="77777777" w:rsidR="00084BC5" w:rsidRPr="001A46C3" w:rsidRDefault="00084BC5" w:rsidP="00084BC5">
      <w:pPr>
        <w:spacing w:after="0" w:line="240" w:lineRule="auto"/>
        <w:rPr>
          <w:rFonts w:ascii="Times New Roman" w:hAnsi="Times New Roman"/>
        </w:rPr>
      </w:pPr>
    </w:p>
    <w:p w14:paraId="7A888553" w14:textId="77777777" w:rsidR="00084BC5" w:rsidRPr="001A46C3" w:rsidRDefault="00084BC5" w:rsidP="00084BC5">
      <w:pPr>
        <w:spacing w:after="0" w:line="240" w:lineRule="auto"/>
        <w:rPr>
          <w:rFonts w:ascii="Times New Roman" w:hAnsi="Times New Roman"/>
        </w:rPr>
      </w:pPr>
    </w:p>
    <w:p w14:paraId="626FB763"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17" w:name="_Toc129243136"/>
      <w:bookmarkStart w:id="18" w:name="_Toc129243261"/>
      <w:r w:rsidRPr="001A46C3">
        <w:rPr>
          <w:rFonts w:ascii="Times New Roman" w:hAnsi="Times New Roman"/>
          <w:b/>
          <w:caps/>
        </w:rPr>
        <w:t>A. ŽENKLINIMAS</w:t>
      </w:r>
      <w:bookmarkEnd w:id="17"/>
      <w:bookmarkEnd w:id="18"/>
    </w:p>
    <w:p w14:paraId="72DB4314"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1A46C3">
        <w:rPr>
          <w:rFonts w:ascii="Times New Roman" w:hAnsi="Times New Roman"/>
        </w:rPr>
        <w:br w:type="page"/>
      </w:r>
      <w:r w:rsidRPr="001A46C3">
        <w:rPr>
          <w:rFonts w:ascii="Times New Roman" w:hAnsi="Times New Roman"/>
          <w:b/>
          <w:caps/>
        </w:rPr>
        <w:t xml:space="preserve">Informacija ant </w:t>
      </w:r>
      <w:r w:rsidRPr="001A46C3">
        <w:rPr>
          <w:rFonts w:ascii="Times New Roman" w:hAnsi="Times New Roman"/>
          <w:b/>
          <w:bCs/>
        </w:rPr>
        <w:t>IŠORINĖS</w:t>
      </w:r>
      <w:r w:rsidRPr="001A46C3">
        <w:rPr>
          <w:rFonts w:ascii="Times New Roman" w:hAnsi="Times New Roman"/>
        </w:rPr>
        <w:t xml:space="preserve"> </w:t>
      </w:r>
      <w:r w:rsidRPr="001A46C3">
        <w:rPr>
          <w:rFonts w:ascii="Times New Roman" w:hAnsi="Times New Roman"/>
          <w:b/>
          <w:caps/>
        </w:rPr>
        <w:t xml:space="preserve">pakuotės </w:t>
      </w:r>
    </w:p>
    <w:p w14:paraId="60A9489B"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9534357"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k</w:t>
      </w:r>
      <w:r w:rsidRPr="001A46C3">
        <w:rPr>
          <w:rFonts w:ascii="Times New Roman" w:hAnsi="Times New Roman"/>
          <w:b/>
          <w:color w:val="000000"/>
        </w:rPr>
        <w:t>artono dėžutė</w:t>
      </w:r>
    </w:p>
    <w:p w14:paraId="6A4B430F" w14:textId="77777777" w:rsidR="00084BC5" w:rsidRPr="001A46C3" w:rsidRDefault="00084BC5" w:rsidP="00084BC5">
      <w:pPr>
        <w:spacing w:after="0" w:line="240" w:lineRule="auto"/>
        <w:ind w:left="567" w:hanging="567"/>
        <w:rPr>
          <w:rFonts w:ascii="Times New Roman" w:hAnsi="Times New Roman"/>
        </w:rPr>
      </w:pPr>
    </w:p>
    <w:p w14:paraId="64588A36" w14:textId="77777777" w:rsidR="00084BC5" w:rsidRPr="001A46C3" w:rsidRDefault="00084BC5" w:rsidP="00084BC5">
      <w:pPr>
        <w:spacing w:after="0" w:line="240" w:lineRule="auto"/>
        <w:ind w:left="567" w:hanging="567"/>
        <w:rPr>
          <w:rFonts w:ascii="Times New Roman" w:hAnsi="Times New Roman"/>
        </w:rPr>
      </w:pPr>
    </w:p>
    <w:p w14:paraId="33BB2BCF"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w:t>
      </w:r>
      <w:r w:rsidRPr="001A46C3">
        <w:rPr>
          <w:rFonts w:ascii="Times New Roman" w:hAnsi="Times New Roman"/>
          <w:b/>
          <w:caps/>
        </w:rPr>
        <w:tab/>
        <w:t>vaistinio preparato pavadinimas</w:t>
      </w:r>
    </w:p>
    <w:p w14:paraId="2E8C7725" w14:textId="77777777" w:rsidR="00084BC5" w:rsidRPr="001A46C3" w:rsidRDefault="00084BC5" w:rsidP="00084BC5">
      <w:pPr>
        <w:spacing w:after="0" w:line="240" w:lineRule="auto"/>
        <w:ind w:left="567" w:hanging="567"/>
        <w:rPr>
          <w:rFonts w:ascii="Times New Roman" w:hAnsi="Times New Roman"/>
        </w:rPr>
      </w:pPr>
    </w:p>
    <w:p w14:paraId="5DC3A333"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Rocuronium bromide Kalceks 10 mg/ml injekcinis ar infuzinis tirpalas</w:t>
      </w:r>
    </w:p>
    <w:p w14:paraId="3558D6C9"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Rocuronii bromidum</w:t>
      </w:r>
    </w:p>
    <w:p w14:paraId="2C34AF24" w14:textId="77777777" w:rsidR="00084BC5" w:rsidRPr="001A46C3" w:rsidRDefault="00084BC5" w:rsidP="00084BC5">
      <w:pPr>
        <w:spacing w:after="0" w:line="240" w:lineRule="auto"/>
        <w:ind w:left="567" w:hanging="567"/>
        <w:rPr>
          <w:rFonts w:ascii="Times New Roman" w:hAnsi="Times New Roman"/>
        </w:rPr>
      </w:pPr>
    </w:p>
    <w:p w14:paraId="7C2FD4E9" w14:textId="77777777" w:rsidR="00084BC5" w:rsidRPr="001A46C3" w:rsidRDefault="00084BC5" w:rsidP="00084BC5">
      <w:pPr>
        <w:spacing w:after="0" w:line="240" w:lineRule="auto"/>
        <w:ind w:left="567" w:hanging="567"/>
        <w:rPr>
          <w:rFonts w:ascii="Times New Roman" w:hAnsi="Times New Roman"/>
        </w:rPr>
      </w:pPr>
    </w:p>
    <w:p w14:paraId="5207F0DE"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2.</w:t>
      </w:r>
      <w:r w:rsidRPr="001A46C3">
        <w:rPr>
          <w:rFonts w:ascii="Times New Roman" w:hAnsi="Times New Roman"/>
          <w:b/>
          <w:caps/>
        </w:rPr>
        <w:tab/>
      </w:r>
      <w:r w:rsidRPr="001A46C3">
        <w:rPr>
          <w:rFonts w:ascii="Times New Roman" w:hAnsi="Times New Roman"/>
          <w:b/>
          <w:noProof/>
          <w:snapToGrid w:val="0"/>
          <w:lang w:eastAsia="en-US"/>
        </w:rPr>
        <w:t>VEIKLIOJI (-IOS) MEDŽIAGA (-OS) IR JOS (-Ų) KIEKIS (-IAI)</w:t>
      </w:r>
    </w:p>
    <w:p w14:paraId="15B0692A" w14:textId="77777777" w:rsidR="00084BC5" w:rsidRPr="001A46C3" w:rsidRDefault="00084BC5" w:rsidP="00084BC5">
      <w:pPr>
        <w:spacing w:after="0" w:line="240" w:lineRule="auto"/>
        <w:rPr>
          <w:rFonts w:ascii="Times New Roman" w:hAnsi="Times New Roman"/>
        </w:rPr>
      </w:pPr>
    </w:p>
    <w:p w14:paraId="2BBF350B"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1 ml tirpalo yra 10 mg rokuronio bromido.</w:t>
      </w:r>
    </w:p>
    <w:p w14:paraId="6162B718"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Kiekviename 5 ml tirpalo flakone yra 50 mg rokuronio bromido.</w:t>
      </w:r>
    </w:p>
    <w:p w14:paraId="2316F43A" w14:textId="77777777" w:rsidR="00084BC5" w:rsidRPr="001A46C3" w:rsidRDefault="00084BC5" w:rsidP="00084BC5">
      <w:pPr>
        <w:spacing w:after="0" w:line="240" w:lineRule="auto"/>
        <w:ind w:left="567" w:hanging="567"/>
        <w:rPr>
          <w:rFonts w:ascii="Times New Roman" w:hAnsi="Times New Roman"/>
          <w:caps/>
        </w:rPr>
      </w:pPr>
    </w:p>
    <w:p w14:paraId="42A42D1C" w14:textId="77777777" w:rsidR="00084BC5" w:rsidRPr="001A46C3" w:rsidRDefault="00084BC5" w:rsidP="00084BC5">
      <w:pPr>
        <w:spacing w:after="0" w:line="240" w:lineRule="auto"/>
        <w:ind w:left="567" w:hanging="567"/>
        <w:rPr>
          <w:rFonts w:ascii="Times New Roman" w:hAnsi="Times New Roman"/>
          <w:caps/>
        </w:rPr>
      </w:pPr>
    </w:p>
    <w:p w14:paraId="2F63756C"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3.</w:t>
      </w:r>
      <w:r w:rsidRPr="001A46C3">
        <w:rPr>
          <w:rFonts w:ascii="Times New Roman" w:hAnsi="Times New Roman"/>
          <w:b/>
          <w:caps/>
        </w:rPr>
        <w:tab/>
        <w:t>pagalbinių medžiagų sąrašas</w:t>
      </w:r>
    </w:p>
    <w:p w14:paraId="159C7971" w14:textId="77777777" w:rsidR="00084BC5" w:rsidRPr="001A46C3" w:rsidRDefault="00084BC5" w:rsidP="00084BC5">
      <w:pPr>
        <w:spacing w:after="0" w:line="240" w:lineRule="auto"/>
        <w:ind w:left="567" w:hanging="567"/>
        <w:rPr>
          <w:rFonts w:ascii="Times New Roman" w:hAnsi="Times New Roman"/>
          <w:caps/>
        </w:rPr>
      </w:pPr>
    </w:p>
    <w:p w14:paraId="2EEBA949"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Pagalbinės medžiagos: natrio chloridas, natrio acetatas trihidratas, ledinė acto rūgštis, injekcinis vanduo.</w:t>
      </w:r>
    </w:p>
    <w:p w14:paraId="21CA2911" w14:textId="77777777" w:rsidR="00084BC5" w:rsidRPr="001A46C3" w:rsidRDefault="00084BC5" w:rsidP="00084BC5">
      <w:pPr>
        <w:spacing w:after="0" w:line="240" w:lineRule="auto"/>
        <w:ind w:left="567" w:hanging="567"/>
        <w:rPr>
          <w:rFonts w:ascii="Times New Roman" w:hAnsi="Times New Roman"/>
          <w:caps/>
        </w:rPr>
      </w:pPr>
    </w:p>
    <w:p w14:paraId="639638F5" w14:textId="77777777" w:rsidR="00084BC5" w:rsidRPr="001A46C3" w:rsidRDefault="00084BC5" w:rsidP="00084BC5">
      <w:pPr>
        <w:spacing w:after="0" w:line="240" w:lineRule="auto"/>
        <w:ind w:left="567" w:hanging="567"/>
        <w:rPr>
          <w:rFonts w:ascii="Times New Roman" w:hAnsi="Times New Roman"/>
          <w:caps/>
        </w:rPr>
      </w:pPr>
    </w:p>
    <w:p w14:paraId="1513E94C"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4.</w:t>
      </w:r>
      <w:r w:rsidRPr="001A46C3">
        <w:rPr>
          <w:rFonts w:ascii="Times New Roman" w:hAnsi="Times New Roman"/>
          <w:b/>
          <w:caps/>
        </w:rPr>
        <w:tab/>
        <w:t>FARMACINĖ forma ir KIEKIS PAKUOTĖJE</w:t>
      </w:r>
    </w:p>
    <w:p w14:paraId="37E9B75E" w14:textId="77777777" w:rsidR="00084BC5" w:rsidRPr="001A46C3" w:rsidRDefault="00084BC5" w:rsidP="00084BC5">
      <w:pPr>
        <w:spacing w:after="0" w:line="240" w:lineRule="auto"/>
        <w:ind w:left="567" w:hanging="567"/>
        <w:rPr>
          <w:rFonts w:ascii="Times New Roman" w:hAnsi="Times New Roman"/>
          <w:caps/>
        </w:rPr>
      </w:pPr>
    </w:p>
    <w:p w14:paraId="1C2C51D0" w14:textId="77777777" w:rsidR="00084BC5" w:rsidRPr="001A46C3" w:rsidRDefault="00084BC5" w:rsidP="00084BC5">
      <w:pPr>
        <w:spacing w:after="0" w:line="240" w:lineRule="auto"/>
        <w:rPr>
          <w:rFonts w:ascii="Times New Roman" w:hAnsi="Times New Roman"/>
        </w:rPr>
      </w:pPr>
      <w:r w:rsidRPr="001A46C3">
        <w:rPr>
          <w:rFonts w:ascii="Times New Roman" w:hAnsi="Times New Roman"/>
          <w:color w:val="000000"/>
          <w:highlight w:val="lightGray"/>
        </w:rPr>
        <w:t>injekcinis ar infuzinis tirpalas</w:t>
      </w:r>
    </w:p>
    <w:p w14:paraId="6B4B6908" w14:textId="77777777" w:rsidR="00084BC5" w:rsidRPr="001A46C3" w:rsidRDefault="00084BC5" w:rsidP="00084BC5">
      <w:pPr>
        <w:spacing w:after="0" w:line="240" w:lineRule="auto"/>
        <w:rPr>
          <w:rFonts w:ascii="Times New Roman" w:hAnsi="Times New Roman"/>
        </w:rPr>
      </w:pPr>
    </w:p>
    <w:p w14:paraId="47095B41"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10 flakonų po 5 ml</w:t>
      </w:r>
    </w:p>
    <w:p w14:paraId="4CFEB67D" w14:textId="77777777" w:rsidR="00084BC5" w:rsidRPr="001A46C3" w:rsidRDefault="00084BC5" w:rsidP="00084BC5">
      <w:pPr>
        <w:spacing w:after="0" w:line="240" w:lineRule="auto"/>
        <w:rPr>
          <w:rFonts w:ascii="Times New Roman" w:hAnsi="Times New Roman"/>
        </w:rPr>
      </w:pPr>
    </w:p>
    <w:p w14:paraId="62ABA623"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50 mg/5 ml</w:t>
      </w:r>
    </w:p>
    <w:p w14:paraId="6E11668D" w14:textId="77777777" w:rsidR="00084BC5" w:rsidRPr="001A46C3" w:rsidRDefault="00084BC5" w:rsidP="00084BC5">
      <w:pPr>
        <w:spacing w:after="0" w:line="240" w:lineRule="auto"/>
        <w:rPr>
          <w:rFonts w:ascii="Times New Roman" w:hAnsi="Times New Roman"/>
        </w:rPr>
      </w:pPr>
    </w:p>
    <w:p w14:paraId="2C982742" w14:textId="77777777" w:rsidR="00084BC5" w:rsidRPr="001A46C3" w:rsidRDefault="00084BC5" w:rsidP="00084BC5">
      <w:pPr>
        <w:spacing w:after="0" w:line="240" w:lineRule="auto"/>
        <w:ind w:left="567" w:hanging="567"/>
        <w:rPr>
          <w:rFonts w:ascii="Times New Roman" w:hAnsi="Times New Roman"/>
          <w:caps/>
        </w:rPr>
      </w:pPr>
    </w:p>
    <w:p w14:paraId="6426E884"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5.</w:t>
      </w:r>
      <w:r w:rsidRPr="001A46C3">
        <w:rPr>
          <w:rFonts w:ascii="Times New Roman" w:hAnsi="Times New Roman"/>
          <w:b/>
          <w:caps/>
        </w:rPr>
        <w:tab/>
        <w:t>vartojimo METODAS IR būdas (-AI)</w:t>
      </w:r>
    </w:p>
    <w:p w14:paraId="43B2EC1D" w14:textId="77777777" w:rsidR="00084BC5" w:rsidRPr="001A46C3" w:rsidRDefault="00084BC5" w:rsidP="00084BC5">
      <w:pPr>
        <w:spacing w:after="0" w:line="240" w:lineRule="auto"/>
        <w:ind w:left="567" w:hanging="567"/>
        <w:rPr>
          <w:rFonts w:ascii="Times New Roman" w:hAnsi="Times New Roman"/>
          <w:caps/>
        </w:rPr>
      </w:pPr>
    </w:p>
    <w:p w14:paraId="4218FE69" w14:textId="77777777" w:rsidR="00084BC5" w:rsidRPr="001A46C3" w:rsidRDefault="00084BC5" w:rsidP="00084BC5">
      <w:pPr>
        <w:spacing w:after="0" w:line="240" w:lineRule="auto"/>
        <w:ind w:left="567" w:hanging="567"/>
        <w:rPr>
          <w:rFonts w:ascii="Times New Roman" w:hAnsi="Times New Roman"/>
          <w:caps/>
        </w:rPr>
      </w:pPr>
      <w:r w:rsidRPr="001A46C3">
        <w:rPr>
          <w:rFonts w:ascii="Times New Roman" w:hAnsi="Times New Roman"/>
        </w:rPr>
        <w:t>Leisti į veną.</w:t>
      </w:r>
    </w:p>
    <w:p w14:paraId="53E4CEDF"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Prieš vartojimą perskaitykite pakuotės lapelį.</w:t>
      </w:r>
    </w:p>
    <w:p w14:paraId="0BE11ADB" w14:textId="77777777" w:rsidR="00084BC5" w:rsidRPr="001A46C3" w:rsidRDefault="00084BC5" w:rsidP="00084BC5">
      <w:pPr>
        <w:spacing w:after="0" w:line="240" w:lineRule="auto"/>
        <w:ind w:left="567" w:hanging="567"/>
        <w:rPr>
          <w:rFonts w:ascii="Times New Roman" w:hAnsi="Times New Roman"/>
          <w:caps/>
        </w:rPr>
      </w:pPr>
    </w:p>
    <w:p w14:paraId="55CFEEDE" w14:textId="77777777" w:rsidR="00084BC5" w:rsidRPr="001A46C3" w:rsidRDefault="00084BC5" w:rsidP="00084BC5">
      <w:pPr>
        <w:spacing w:after="0" w:line="240" w:lineRule="auto"/>
        <w:ind w:left="567" w:hanging="567"/>
        <w:rPr>
          <w:rFonts w:ascii="Times New Roman" w:hAnsi="Times New Roman"/>
          <w:caps/>
        </w:rPr>
      </w:pPr>
    </w:p>
    <w:p w14:paraId="250B940A"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6.</w:t>
      </w:r>
      <w:r w:rsidRPr="001A46C3">
        <w:rPr>
          <w:rFonts w:ascii="Times New Roman" w:hAnsi="Times New Roman"/>
          <w:b/>
          <w:caps/>
        </w:rPr>
        <w:tab/>
        <w:t>SPECIALUS Įspėjimas</w:t>
      </w:r>
      <w:r w:rsidRPr="001A46C3">
        <w:rPr>
          <w:rFonts w:ascii="Times New Roman" w:hAnsi="Times New Roman"/>
        </w:rPr>
        <w:t xml:space="preserve">, </w:t>
      </w:r>
      <w:r w:rsidRPr="001A46C3">
        <w:rPr>
          <w:rFonts w:ascii="Times New Roman" w:hAnsi="Times New Roman"/>
          <w:b/>
          <w:bCs/>
        </w:rPr>
        <w:t xml:space="preserve">KAD VAISTINĮ PREPARATĄ BŪTINA LAIKYTI </w:t>
      </w:r>
      <w:r w:rsidRPr="001A46C3">
        <w:rPr>
          <w:rFonts w:ascii="Times New Roman" w:hAnsi="Times New Roman"/>
          <w:b/>
          <w:caps/>
        </w:rPr>
        <w:t>vaikams nepastebimoje ir nepasiekiamoje vietoje</w:t>
      </w:r>
    </w:p>
    <w:p w14:paraId="483B11DC" w14:textId="77777777" w:rsidR="00084BC5" w:rsidRPr="001A46C3" w:rsidRDefault="00084BC5" w:rsidP="00084BC5">
      <w:pPr>
        <w:spacing w:after="0" w:line="240" w:lineRule="auto"/>
        <w:ind w:left="567" w:hanging="567"/>
        <w:rPr>
          <w:rFonts w:ascii="Times New Roman" w:hAnsi="Times New Roman"/>
        </w:rPr>
      </w:pPr>
    </w:p>
    <w:p w14:paraId="1D28F0AD"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rPr>
        <w:t>Laikyti vaikams nepastebimoje ir nepasiekiamoje vietoje.</w:t>
      </w:r>
    </w:p>
    <w:p w14:paraId="46A5E8D3" w14:textId="77777777" w:rsidR="00084BC5" w:rsidRPr="001A46C3" w:rsidRDefault="00084BC5" w:rsidP="00084BC5">
      <w:pPr>
        <w:spacing w:after="0" w:line="240" w:lineRule="auto"/>
        <w:ind w:left="567" w:hanging="567"/>
        <w:rPr>
          <w:rFonts w:ascii="Times New Roman" w:hAnsi="Times New Roman"/>
        </w:rPr>
      </w:pPr>
    </w:p>
    <w:p w14:paraId="65E1C788" w14:textId="77777777" w:rsidR="00084BC5" w:rsidRPr="001A46C3" w:rsidRDefault="00084BC5" w:rsidP="00084BC5">
      <w:pPr>
        <w:spacing w:after="0" w:line="240" w:lineRule="auto"/>
        <w:ind w:left="567" w:hanging="567"/>
        <w:rPr>
          <w:rFonts w:ascii="Times New Roman" w:hAnsi="Times New Roman"/>
        </w:rPr>
      </w:pPr>
    </w:p>
    <w:p w14:paraId="21B0A74A"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7.</w:t>
      </w:r>
      <w:r w:rsidRPr="001A46C3">
        <w:rPr>
          <w:rFonts w:ascii="Times New Roman" w:hAnsi="Times New Roman"/>
          <w:b/>
          <w:caps/>
        </w:rPr>
        <w:tab/>
      </w:r>
      <w:r w:rsidRPr="001A46C3">
        <w:rPr>
          <w:rFonts w:ascii="Times New Roman" w:hAnsi="Times New Roman"/>
          <w:b/>
          <w:noProof/>
          <w:snapToGrid w:val="0"/>
          <w:lang w:eastAsia="en-US"/>
        </w:rPr>
        <w:t>KITAS (-I) SPECIALUS (-ŪS) ĮSPĖJIMAS (-AI) (JEI REIKIA)</w:t>
      </w:r>
    </w:p>
    <w:p w14:paraId="110E9787" w14:textId="77777777" w:rsidR="00084BC5" w:rsidRPr="001A46C3" w:rsidRDefault="00084BC5" w:rsidP="00084BC5">
      <w:pPr>
        <w:spacing w:after="0" w:line="240" w:lineRule="auto"/>
        <w:ind w:left="567" w:hanging="567"/>
        <w:rPr>
          <w:rFonts w:ascii="Times New Roman" w:hAnsi="Times New Roman"/>
          <w:caps/>
        </w:rPr>
      </w:pPr>
    </w:p>
    <w:p w14:paraId="77D7E11E" w14:textId="77777777" w:rsidR="00084BC5" w:rsidRPr="001A46C3" w:rsidRDefault="00084BC5" w:rsidP="00084BC5">
      <w:pPr>
        <w:spacing w:after="0" w:line="240" w:lineRule="auto"/>
        <w:ind w:left="567" w:hanging="567"/>
        <w:rPr>
          <w:rFonts w:ascii="Times New Roman" w:hAnsi="Times New Roman"/>
          <w:caps/>
        </w:rPr>
      </w:pPr>
    </w:p>
    <w:p w14:paraId="2FE43C40"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8.</w:t>
      </w:r>
      <w:r w:rsidRPr="001A46C3">
        <w:rPr>
          <w:rFonts w:ascii="Times New Roman" w:hAnsi="Times New Roman"/>
          <w:b/>
          <w:caps/>
        </w:rPr>
        <w:tab/>
        <w:t>tinkamumo laikas</w:t>
      </w:r>
    </w:p>
    <w:p w14:paraId="61E842EF" w14:textId="77777777" w:rsidR="00084BC5" w:rsidRPr="001A46C3" w:rsidRDefault="00084BC5" w:rsidP="00084BC5">
      <w:pPr>
        <w:spacing w:after="0" w:line="240" w:lineRule="auto"/>
        <w:ind w:left="567" w:hanging="567"/>
        <w:rPr>
          <w:rFonts w:ascii="Times New Roman" w:hAnsi="Times New Roman"/>
        </w:rPr>
      </w:pPr>
    </w:p>
    <w:p w14:paraId="265CA2F1" w14:textId="77777777" w:rsidR="00084BC5" w:rsidRPr="001A46C3" w:rsidRDefault="00084BC5">
      <w:pPr>
        <w:spacing w:line="240" w:lineRule="auto"/>
        <w:rPr>
          <w:rFonts w:ascii="Times New Roman" w:hAnsi="Times New Roman"/>
        </w:rPr>
      </w:pPr>
      <w:r w:rsidRPr="001A46C3">
        <w:rPr>
          <w:rFonts w:ascii="Times New Roman" w:hAnsi="Times New Roman"/>
        </w:rPr>
        <w:t>Tinka iki {mm MMMM}</w:t>
      </w:r>
    </w:p>
    <w:p w14:paraId="4AE3C267"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Apie praskiesto vaisto tinkamumo laiką skaitykite pakuotės lapelyje.</w:t>
      </w:r>
    </w:p>
    <w:p w14:paraId="1EA5D4DE" w14:textId="77777777" w:rsidR="00084BC5" w:rsidRPr="001A46C3" w:rsidRDefault="00084BC5" w:rsidP="00084BC5">
      <w:pPr>
        <w:spacing w:after="0" w:line="240" w:lineRule="auto"/>
        <w:ind w:left="567" w:hanging="567"/>
        <w:rPr>
          <w:rFonts w:ascii="Times New Roman" w:hAnsi="Times New Roman"/>
        </w:rPr>
      </w:pPr>
    </w:p>
    <w:p w14:paraId="5AE40E41" w14:textId="77777777" w:rsidR="00084BC5" w:rsidRPr="001A46C3" w:rsidRDefault="00084BC5" w:rsidP="00084BC5">
      <w:pPr>
        <w:spacing w:after="0" w:line="240" w:lineRule="auto"/>
        <w:ind w:left="567" w:hanging="567"/>
        <w:rPr>
          <w:rFonts w:ascii="Times New Roman" w:hAnsi="Times New Roman"/>
        </w:rPr>
      </w:pPr>
    </w:p>
    <w:p w14:paraId="7A03C9FF"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9.</w:t>
      </w:r>
      <w:r w:rsidRPr="001A46C3">
        <w:rPr>
          <w:rFonts w:ascii="Times New Roman" w:hAnsi="Times New Roman"/>
          <w:b/>
          <w:caps/>
        </w:rPr>
        <w:tab/>
        <w:t>SPECIALIOS laikymo sąlygos</w:t>
      </w:r>
    </w:p>
    <w:p w14:paraId="7E693B89" w14:textId="77777777" w:rsidR="00084BC5" w:rsidRPr="001A46C3" w:rsidRDefault="00084BC5" w:rsidP="00084BC5">
      <w:pPr>
        <w:spacing w:after="0" w:line="240" w:lineRule="auto"/>
        <w:rPr>
          <w:rFonts w:ascii="Times New Roman" w:hAnsi="Times New Roman"/>
        </w:rPr>
      </w:pPr>
    </w:p>
    <w:p w14:paraId="261DF95F"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color w:val="000000"/>
        </w:rPr>
        <w:t>Laikyti šaldytuve</w:t>
      </w:r>
      <w:r w:rsidRPr="001A46C3">
        <w:rPr>
          <w:rFonts w:ascii="Times New Roman" w:hAnsi="Times New Roman"/>
        </w:rPr>
        <w:t xml:space="preserve">. </w:t>
      </w:r>
      <w:r w:rsidRPr="001A46C3">
        <w:rPr>
          <w:rFonts w:ascii="Times New Roman" w:hAnsi="Times New Roman"/>
          <w:noProof/>
        </w:rPr>
        <w:t>Negalima užšaldyti.</w:t>
      </w:r>
    </w:p>
    <w:p w14:paraId="66F47C10" w14:textId="77777777" w:rsidR="00084BC5" w:rsidRPr="001A46C3" w:rsidRDefault="00084BC5" w:rsidP="00084BC5">
      <w:pPr>
        <w:spacing w:after="0" w:line="240" w:lineRule="auto"/>
        <w:rPr>
          <w:rFonts w:ascii="Times New Roman" w:hAnsi="Times New Roman"/>
        </w:rPr>
      </w:pPr>
    </w:p>
    <w:p w14:paraId="4C4867C0" w14:textId="77777777" w:rsidR="00084BC5" w:rsidRPr="001A46C3" w:rsidRDefault="00084BC5" w:rsidP="00084BC5">
      <w:pPr>
        <w:spacing w:after="0" w:line="240" w:lineRule="auto"/>
        <w:rPr>
          <w:rFonts w:ascii="Times New Roman" w:hAnsi="Times New Roman"/>
        </w:rPr>
      </w:pPr>
    </w:p>
    <w:p w14:paraId="10C106D9"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10.</w:t>
      </w:r>
      <w:r w:rsidRPr="001A46C3">
        <w:rPr>
          <w:rFonts w:ascii="Times New Roman" w:hAnsi="Times New Roman"/>
          <w:b/>
          <w:caps/>
        </w:rPr>
        <w:tab/>
        <w:t>specialios atsargumo priemonės</w:t>
      </w:r>
      <w:r w:rsidRPr="001A46C3">
        <w:rPr>
          <w:rFonts w:ascii="Times New Roman" w:hAnsi="Times New Roman"/>
          <w:b/>
        </w:rPr>
        <w:t xml:space="preserve"> DĖL NESUVARTOTO </w:t>
      </w:r>
      <w:r w:rsidRPr="001A46C3">
        <w:rPr>
          <w:rFonts w:ascii="Times New Roman" w:hAnsi="Times New Roman"/>
          <w:b/>
          <w:bCs/>
          <w:caps/>
        </w:rPr>
        <w:t>VAISTINIO PREPARATO AR JO ATLIEKŲ TVARKYMO</w:t>
      </w:r>
      <w:r w:rsidRPr="001A46C3">
        <w:rPr>
          <w:rFonts w:ascii="Times New Roman" w:hAnsi="Times New Roman"/>
          <w:caps/>
        </w:rPr>
        <w:t xml:space="preserve"> </w:t>
      </w:r>
      <w:r w:rsidRPr="001A46C3">
        <w:rPr>
          <w:rFonts w:ascii="Times New Roman" w:hAnsi="Times New Roman"/>
          <w:b/>
          <w:caps/>
        </w:rPr>
        <w:t>(jei reikia)</w:t>
      </w:r>
    </w:p>
    <w:p w14:paraId="58305AFE" w14:textId="77777777" w:rsidR="00084BC5" w:rsidRPr="001A46C3" w:rsidRDefault="00084BC5" w:rsidP="00084BC5">
      <w:pPr>
        <w:spacing w:after="0" w:line="240" w:lineRule="auto"/>
        <w:ind w:left="567" w:hanging="567"/>
        <w:rPr>
          <w:rFonts w:ascii="Times New Roman" w:hAnsi="Times New Roman"/>
          <w:caps/>
        </w:rPr>
      </w:pPr>
    </w:p>
    <w:p w14:paraId="521FA9E6" w14:textId="77777777" w:rsidR="00084BC5" w:rsidRPr="001A46C3" w:rsidRDefault="00084BC5" w:rsidP="00084BC5">
      <w:pPr>
        <w:spacing w:after="0" w:line="240" w:lineRule="auto"/>
        <w:ind w:left="567" w:hanging="567"/>
        <w:rPr>
          <w:rFonts w:ascii="Times New Roman" w:hAnsi="Times New Roman"/>
          <w:caps/>
        </w:rPr>
      </w:pPr>
    </w:p>
    <w:p w14:paraId="23C5BE6A"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11.</w:t>
      </w:r>
      <w:r w:rsidRPr="001A46C3">
        <w:rPr>
          <w:rFonts w:ascii="Times New Roman" w:hAnsi="Times New Roman"/>
          <w:b/>
          <w:caps/>
        </w:rPr>
        <w:tab/>
      </w:r>
      <w:r w:rsidRPr="001A46C3">
        <w:rPr>
          <w:rFonts w:ascii="Times New Roman" w:hAnsi="Times New Roman"/>
          <w:b/>
          <w:caps/>
          <w:noProof/>
        </w:rPr>
        <w:t xml:space="preserve">REGISTRUOTOJO </w:t>
      </w:r>
      <w:r w:rsidRPr="001A46C3">
        <w:rPr>
          <w:rFonts w:ascii="Times New Roman" w:hAnsi="Times New Roman"/>
          <w:b/>
          <w:caps/>
        </w:rPr>
        <w:t>pavadinimas ir adresas</w:t>
      </w:r>
    </w:p>
    <w:p w14:paraId="7426A486" w14:textId="77777777" w:rsidR="00084BC5" w:rsidRPr="001A46C3" w:rsidRDefault="00084BC5" w:rsidP="00084BC5">
      <w:pPr>
        <w:spacing w:after="0" w:line="240" w:lineRule="auto"/>
        <w:ind w:left="567" w:hanging="567"/>
        <w:rPr>
          <w:rFonts w:ascii="Times New Roman" w:hAnsi="Times New Roman"/>
          <w:caps/>
        </w:rPr>
      </w:pPr>
    </w:p>
    <w:p w14:paraId="0982957B"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&lt;Logotipas&gt;</w:t>
      </w:r>
    </w:p>
    <w:p w14:paraId="71AD3944" w14:textId="77777777" w:rsidR="00084BC5" w:rsidRPr="001A46C3" w:rsidRDefault="00084BC5" w:rsidP="00084BC5">
      <w:pPr>
        <w:autoSpaceDE w:val="0"/>
        <w:autoSpaceDN w:val="0"/>
        <w:adjustRightInd w:val="0"/>
        <w:spacing w:after="0" w:line="240" w:lineRule="exact"/>
        <w:rPr>
          <w:rFonts w:ascii="Times New Roman" w:hAnsi="Times New Roman"/>
          <w:color w:val="000000"/>
        </w:rPr>
      </w:pPr>
      <w:r w:rsidRPr="001A46C3">
        <w:rPr>
          <w:rFonts w:ascii="Times New Roman" w:hAnsi="Times New Roman"/>
          <w:color w:val="000000"/>
        </w:rPr>
        <w:t>AS KALCEKS</w:t>
      </w:r>
    </w:p>
    <w:p w14:paraId="1D7ADEA4" w14:textId="4DCB447F" w:rsidR="00084BC5" w:rsidRPr="001A46C3" w:rsidRDefault="00084BC5" w:rsidP="00084BC5">
      <w:pPr>
        <w:autoSpaceDE w:val="0"/>
        <w:autoSpaceDN w:val="0"/>
        <w:adjustRightInd w:val="0"/>
        <w:spacing w:after="0" w:line="240" w:lineRule="exact"/>
        <w:rPr>
          <w:rFonts w:ascii="Times New Roman" w:hAnsi="Times New Roman"/>
          <w:color w:val="000000"/>
        </w:rPr>
      </w:pPr>
      <w:r w:rsidRPr="001A46C3">
        <w:rPr>
          <w:rFonts w:ascii="Times New Roman" w:hAnsi="Times New Roman"/>
          <w:color w:val="000000"/>
        </w:rPr>
        <w:t xml:space="preserve">Krustpils iela </w:t>
      </w:r>
      <w:r w:rsidR="00FB3B09">
        <w:rPr>
          <w:rFonts w:ascii="Times New Roman" w:hAnsi="Times New Roman"/>
          <w:color w:val="000000"/>
        </w:rPr>
        <w:t>71E</w:t>
      </w:r>
      <w:r w:rsidRPr="001A46C3">
        <w:rPr>
          <w:rFonts w:ascii="Times New Roman" w:hAnsi="Times New Roman"/>
          <w:color w:val="000000"/>
        </w:rPr>
        <w:t>, Rīga, LV</w:t>
      </w:r>
      <w:r w:rsidRPr="001A46C3">
        <w:rPr>
          <w:rFonts w:ascii="Times New Roman" w:hAnsi="Times New Roman"/>
          <w:color w:val="000000"/>
        </w:rPr>
        <w:noBreakHyphen/>
        <w:t>1057, Latvija</w:t>
      </w:r>
    </w:p>
    <w:p w14:paraId="0DBBF3A7" w14:textId="77777777" w:rsidR="00084BC5" w:rsidRPr="001A46C3" w:rsidRDefault="00084BC5" w:rsidP="00084BC5">
      <w:pPr>
        <w:spacing w:after="0" w:line="240" w:lineRule="auto"/>
        <w:rPr>
          <w:rFonts w:ascii="Times New Roman" w:hAnsi="Times New Roman"/>
        </w:rPr>
      </w:pPr>
      <w:r w:rsidRPr="001A46C3" w:rsidDel="00C244A9">
        <w:rPr>
          <w:rFonts w:ascii="Times New Roman" w:hAnsi="Times New Roman"/>
        </w:rPr>
        <w:t xml:space="preserve"> </w:t>
      </w:r>
    </w:p>
    <w:p w14:paraId="7E7EF860" w14:textId="77777777" w:rsidR="00084BC5" w:rsidRPr="001A46C3" w:rsidRDefault="00084BC5" w:rsidP="00084BC5">
      <w:pPr>
        <w:spacing w:after="0" w:line="240" w:lineRule="auto"/>
        <w:ind w:left="567" w:hanging="567"/>
        <w:rPr>
          <w:rFonts w:ascii="Times New Roman" w:hAnsi="Times New Roman"/>
          <w:caps/>
        </w:rPr>
      </w:pPr>
    </w:p>
    <w:p w14:paraId="680B693E"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12.</w:t>
      </w:r>
      <w:r w:rsidRPr="001A46C3">
        <w:rPr>
          <w:rFonts w:ascii="Times New Roman" w:hAnsi="Times New Roman"/>
          <w:b/>
          <w:caps/>
        </w:rPr>
        <w:tab/>
        <w:t>REGISTRACIJOS PAŽYMĖJIMO numeriS (-IAI)</w:t>
      </w:r>
    </w:p>
    <w:p w14:paraId="18D15ECB" w14:textId="77777777" w:rsidR="00084BC5" w:rsidRPr="001A46C3" w:rsidRDefault="00084BC5" w:rsidP="00084BC5">
      <w:pPr>
        <w:spacing w:after="0" w:line="240" w:lineRule="auto"/>
        <w:ind w:left="567" w:hanging="567"/>
        <w:rPr>
          <w:rFonts w:ascii="Times New Roman" w:hAnsi="Times New Roman"/>
        </w:rPr>
      </w:pPr>
    </w:p>
    <w:p w14:paraId="332E6179" w14:textId="77777777" w:rsidR="00084BC5" w:rsidRPr="001A46C3" w:rsidRDefault="00084BC5" w:rsidP="00084BC5">
      <w:pPr>
        <w:spacing w:after="0" w:line="240" w:lineRule="auto"/>
        <w:rPr>
          <w:rFonts w:ascii="Times New Roman" w:hAnsi="Times New Roman"/>
          <w:lang w:eastAsia="en-US"/>
        </w:rPr>
      </w:pPr>
      <w:r w:rsidRPr="001A46C3">
        <w:rPr>
          <w:rFonts w:ascii="Times New Roman" w:hAnsi="Times New Roman"/>
          <w:lang w:eastAsia="en-US"/>
        </w:rPr>
        <w:t>LT/1/19/4331/001</w:t>
      </w:r>
    </w:p>
    <w:p w14:paraId="155E1CA0" w14:textId="77777777" w:rsidR="00084BC5" w:rsidRPr="001A46C3" w:rsidRDefault="00084BC5" w:rsidP="00084BC5">
      <w:pPr>
        <w:spacing w:after="0" w:line="240" w:lineRule="auto"/>
        <w:ind w:left="567" w:hanging="567"/>
        <w:rPr>
          <w:rFonts w:ascii="Times New Roman" w:hAnsi="Times New Roman"/>
        </w:rPr>
      </w:pPr>
    </w:p>
    <w:p w14:paraId="567CEC68" w14:textId="77777777" w:rsidR="00084BC5" w:rsidRPr="001A46C3" w:rsidRDefault="00084BC5" w:rsidP="00084BC5">
      <w:pPr>
        <w:spacing w:after="0" w:line="240" w:lineRule="auto"/>
        <w:ind w:left="567" w:hanging="567"/>
        <w:rPr>
          <w:rFonts w:ascii="Times New Roman" w:hAnsi="Times New Roman"/>
        </w:rPr>
      </w:pPr>
    </w:p>
    <w:p w14:paraId="11863A29"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13.</w:t>
      </w:r>
      <w:r w:rsidRPr="001A46C3">
        <w:rPr>
          <w:rFonts w:ascii="Times New Roman" w:hAnsi="Times New Roman"/>
          <w:b/>
          <w:caps/>
        </w:rPr>
        <w:tab/>
        <w:t>serijos numeris</w:t>
      </w:r>
    </w:p>
    <w:p w14:paraId="6571EB58" w14:textId="77777777" w:rsidR="00084BC5" w:rsidRPr="001A46C3" w:rsidRDefault="00084BC5" w:rsidP="00084BC5">
      <w:pPr>
        <w:spacing w:after="0" w:line="240" w:lineRule="auto"/>
        <w:ind w:left="567" w:hanging="567"/>
        <w:rPr>
          <w:rFonts w:ascii="Times New Roman" w:hAnsi="Times New Roman"/>
        </w:rPr>
      </w:pPr>
    </w:p>
    <w:p w14:paraId="5E5E6E80"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rPr>
        <w:t>Serija</w:t>
      </w:r>
    </w:p>
    <w:p w14:paraId="67C2150A" w14:textId="77777777" w:rsidR="00084BC5" w:rsidRPr="001A46C3" w:rsidRDefault="00084BC5" w:rsidP="00084BC5">
      <w:pPr>
        <w:spacing w:after="0" w:line="240" w:lineRule="auto"/>
        <w:ind w:left="567" w:hanging="567"/>
        <w:rPr>
          <w:rFonts w:ascii="Times New Roman" w:hAnsi="Times New Roman"/>
        </w:rPr>
      </w:pPr>
    </w:p>
    <w:p w14:paraId="1BAE1A18" w14:textId="77777777" w:rsidR="00084BC5" w:rsidRPr="001A46C3" w:rsidRDefault="00084BC5" w:rsidP="00084BC5">
      <w:pPr>
        <w:spacing w:after="0" w:line="240" w:lineRule="auto"/>
        <w:ind w:left="567" w:hanging="567"/>
        <w:rPr>
          <w:rFonts w:ascii="Times New Roman" w:hAnsi="Times New Roman"/>
        </w:rPr>
      </w:pPr>
    </w:p>
    <w:p w14:paraId="012BCF0F"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14.</w:t>
      </w:r>
      <w:r w:rsidRPr="001A46C3">
        <w:rPr>
          <w:rFonts w:ascii="Times New Roman" w:hAnsi="Times New Roman"/>
          <w:b/>
          <w:caps/>
        </w:rPr>
        <w:tab/>
      </w:r>
      <w:r w:rsidRPr="001A46C3">
        <w:rPr>
          <w:rFonts w:ascii="Times New Roman" w:hAnsi="Times New Roman"/>
          <w:b/>
        </w:rPr>
        <w:t>PARDAVIMO (IŠDAVIMO)</w:t>
      </w:r>
      <w:r w:rsidRPr="001A46C3">
        <w:rPr>
          <w:rFonts w:ascii="Times New Roman" w:hAnsi="Times New Roman"/>
          <w:b/>
          <w:caps/>
        </w:rPr>
        <w:t xml:space="preserve"> tvarka</w:t>
      </w:r>
    </w:p>
    <w:p w14:paraId="08B318BE" w14:textId="77777777" w:rsidR="00084BC5" w:rsidRPr="001A46C3" w:rsidRDefault="00084BC5" w:rsidP="00084BC5">
      <w:pPr>
        <w:spacing w:after="0" w:line="240" w:lineRule="auto"/>
        <w:ind w:left="567" w:hanging="567"/>
        <w:rPr>
          <w:rFonts w:ascii="Times New Roman" w:hAnsi="Times New Roman"/>
        </w:rPr>
      </w:pPr>
    </w:p>
    <w:p w14:paraId="59C8DD88"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rPr>
        <w:t>Receptinis vaistas.</w:t>
      </w:r>
    </w:p>
    <w:p w14:paraId="09E78BB4" w14:textId="77777777" w:rsidR="00084BC5" w:rsidRPr="001A46C3" w:rsidRDefault="00084BC5" w:rsidP="00084BC5">
      <w:pPr>
        <w:spacing w:after="0" w:line="240" w:lineRule="auto"/>
        <w:ind w:left="567" w:hanging="567"/>
        <w:rPr>
          <w:rFonts w:ascii="Times New Roman" w:hAnsi="Times New Roman"/>
        </w:rPr>
      </w:pPr>
    </w:p>
    <w:p w14:paraId="12E739BB" w14:textId="77777777" w:rsidR="00084BC5" w:rsidRPr="001A46C3" w:rsidRDefault="00084BC5" w:rsidP="00084BC5">
      <w:pPr>
        <w:spacing w:after="0" w:line="240" w:lineRule="auto"/>
        <w:ind w:left="567" w:hanging="567"/>
        <w:rPr>
          <w:rFonts w:ascii="Times New Roman" w:hAnsi="Times New Roman"/>
        </w:rPr>
      </w:pPr>
    </w:p>
    <w:p w14:paraId="4B9E7D65"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15.</w:t>
      </w:r>
      <w:r w:rsidRPr="001A46C3">
        <w:rPr>
          <w:rFonts w:ascii="Times New Roman" w:hAnsi="Times New Roman"/>
          <w:b/>
          <w:caps/>
        </w:rPr>
        <w:tab/>
        <w:t>vartojimo instrukcijA</w:t>
      </w:r>
    </w:p>
    <w:p w14:paraId="1A3D69F4" w14:textId="77777777" w:rsidR="00084BC5" w:rsidRPr="001A46C3" w:rsidRDefault="00084BC5" w:rsidP="00084BC5">
      <w:pPr>
        <w:spacing w:after="0" w:line="240" w:lineRule="auto"/>
        <w:ind w:left="567" w:hanging="567"/>
        <w:rPr>
          <w:rFonts w:ascii="Times New Roman" w:hAnsi="Times New Roman"/>
        </w:rPr>
      </w:pPr>
    </w:p>
    <w:p w14:paraId="41167C73" w14:textId="77777777" w:rsidR="00084BC5" w:rsidRPr="001A46C3" w:rsidRDefault="00084BC5" w:rsidP="00084BC5">
      <w:pPr>
        <w:spacing w:after="0" w:line="240" w:lineRule="auto"/>
        <w:rPr>
          <w:rFonts w:ascii="Times New Roman" w:hAnsi="Times New Roman"/>
        </w:rPr>
      </w:pPr>
    </w:p>
    <w:p w14:paraId="16B11435" w14:textId="77777777" w:rsidR="00084BC5" w:rsidRPr="001A46C3" w:rsidRDefault="00084BC5" w:rsidP="00084B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1A46C3">
        <w:rPr>
          <w:rFonts w:ascii="Times New Roman" w:hAnsi="Times New Roman"/>
          <w:b/>
          <w:noProof/>
        </w:rPr>
        <w:t>16.</w:t>
      </w:r>
      <w:r w:rsidRPr="001A46C3">
        <w:rPr>
          <w:rFonts w:ascii="Times New Roman" w:hAnsi="Times New Roman"/>
          <w:b/>
          <w:noProof/>
        </w:rPr>
        <w:tab/>
        <w:t>INFORMACIJA BRAILIO RAŠTU</w:t>
      </w:r>
    </w:p>
    <w:p w14:paraId="2260F339" w14:textId="77777777" w:rsidR="00084BC5" w:rsidRPr="001A46C3" w:rsidRDefault="00084BC5" w:rsidP="00084BC5">
      <w:pPr>
        <w:spacing w:after="0" w:line="240" w:lineRule="auto"/>
        <w:rPr>
          <w:rFonts w:ascii="Times New Roman" w:hAnsi="Times New Roman"/>
        </w:rPr>
      </w:pPr>
    </w:p>
    <w:p w14:paraId="7C5F8D7F" w14:textId="77777777" w:rsidR="00084BC5" w:rsidRPr="001A46C3" w:rsidRDefault="00084BC5">
      <w:pPr>
        <w:spacing w:after="0"/>
        <w:rPr>
          <w:rFonts w:ascii="Times New Roman" w:hAnsi="Times New Roman"/>
        </w:rPr>
      </w:pPr>
      <w:r w:rsidRPr="001A46C3">
        <w:rPr>
          <w:rFonts w:ascii="Times New Roman" w:hAnsi="Times New Roman"/>
          <w:highlight w:val="lightGray"/>
        </w:rPr>
        <w:t>Priimtas pagrindimas informacijos Brailio raštu nepateikti.</w:t>
      </w:r>
    </w:p>
    <w:p w14:paraId="78C43F63" w14:textId="77777777" w:rsidR="00084BC5" w:rsidRPr="001A46C3" w:rsidRDefault="00084BC5" w:rsidP="00084BC5">
      <w:pPr>
        <w:spacing w:after="0" w:line="240" w:lineRule="auto"/>
        <w:ind w:left="567" w:hanging="567"/>
        <w:rPr>
          <w:rFonts w:ascii="Times New Roman" w:hAnsi="Times New Roman"/>
          <w:color w:val="000000"/>
        </w:rPr>
      </w:pPr>
      <w:r w:rsidRPr="001A46C3" w:rsidDel="00837A72">
        <w:rPr>
          <w:rFonts w:ascii="Times New Roman" w:hAnsi="Times New Roman"/>
          <w:color w:val="000000"/>
        </w:rPr>
        <w:t xml:space="preserve"> </w:t>
      </w:r>
    </w:p>
    <w:p w14:paraId="1BC0BBB8" w14:textId="77777777" w:rsidR="00084BC5" w:rsidRPr="001A46C3" w:rsidRDefault="00084BC5" w:rsidP="00084BC5">
      <w:pPr>
        <w:spacing w:after="0" w:line="240" w:lineRule="auto"/>
        <w:ind w:left="567" w:hanging="567"/>
        <w:rPr>
          <w:rFonts w:ascii="Times New Roman" w:hAnsi="Times New Roman"/>
          <w:color w:val="000000"/>
        </w:rPr>
      </w:pPr>
    </w:p>
    <w:p w14:paraId="4BEE33F8" w14:textId="77777777" w:rsidR="00084BC5" w:rsidRPr="001A46C3" w:rsidRDefault="00084BC5" w:rsidP="00084B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1A46C3">
        <w:rPr>
          <w:rFonts w:ascii="Times New Roman" w:hAnsi="Times New Roman"/>
          <w:b/>
          <w:noProof/>
        </w:rPr>
        <w:t>17.</w:t>
      </w:r>
      <w:r w:rsidRPr="001A46C3">
        <w:rPr>
          <w:rFonts w:ascii="Times New Roman" w:hAnsi="Times New Roman"/>
          <w:b/>
          <w:noProof/>
        </w:rPr>
        <w:tab/>
        <w:t>UNIKALUS IDENTIFIKATORIUS – 2D BRŪKŠNINIS KODAS</w:t>
      </w:r>
    </w:p>
    <w:p w14:paraId="0C4C9ECB" w14:textId="77777777" w:rsidR="00084BC5" w:rsidRPr="001A46C3" w:rsidRDefault="00084BC5" w:rsidP="00084BC5">
      <w:pPr>
        <w:spacing w:after="0" w:line="240" w:lineRule="auto"/>
        <w:ind w:left="567" w:hanging="567"/>
        <w:rPr>
          <w:rFonts w:ascii="Times New Roman" w:hAnsi="Times New Roman"/>
          <w:color w:val="000000"/>
        </w:rPr>
      </w:pPr>
    </w:p>
    <w:p w14:paraId="72748239" w14:textId="77777777" w:rsidR="00084BC5" w:rsidRPr="001A46C3" w:rsidRDefault="00084BC5" w:rsidP="00084BC5">
      <w:pPr>
        <w:spacing w:after="0" w:line="240" w:lineRule="auto"/>
        <w:ind w:left="567" w:hanging="567"/>
        <w:rPr>
          <w:rFonts w:ascii="Times New Roman" w:hAnsi="Times New Roman"/>
          <w:color w:val="000000"/>
        </w:rPr>
      </w:pPr>
      <w:r w:rsidRPr="001A46C3">
        <w:rPr>
          <w:rFonts w:ascii="Times New Roman" w:hAnsi="Times New Roman"/>
          <w:color w:val="000000"/>
          <w:highlight w:val="lightGray"/>
        </w:rPr>
        <w:t>2D brūkšninis kodas su nurodytu unikaliu identifikatoriumi.</w:t>
      </w:r>
    </w:p>
    <w:p w14:paraId="7AB4B28C" w14:textId="77777777" w:rsidR="00084BC5" w:rsidRPr="001A46C3" w:rsidRDefault="00084BC5" w:rsidP="00084BC5">
      <w:pPr>
        <w:spacing w:after="0" w:line="240" w:lineRule="auto"/>
        <w:ind w:left="567" w:hanging="567"/>
        <w:rPr>
          <w:rFonts w:ascii="Times New Roman" w:hAnsi="Times New Roman"/>
          <w:color w:val="000000"/>
        </w:rPr>
      </w:pPr>
    </w:p>
    <w:p w14:paraId="0132B028" w14:textId="77777777" w:rsidR="00084BC5" w:rsidRPr="001A46C3" w:rsidRDefault="00084BC5" w:rsidP="00084BC5">
      <w:pPr>
        <w:spacing w:after="0" w:line="240" w:lineRule="auto"/>
        <w:ind w:left="567" w:hanging="567"/>
        <w:rPr>
          <w:rFonts w:ascii="Times New Roman" w:hAnsi="Times New Roman"/>
          <w:color w:val="000000"/>
        </w:rPr>
      </w:pPr>
    </w:p>
    <w:p w14:paraId="109C956C" w14:textId="77777777" w:rsidR="00084BC5" w:rsidRPr="001A46C3" w:rsidRDefault="00084BC5" w:rsidP="00084B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1A46C3">
        <w:rPr>
          <w:rFonts w:ascii="Times New Roman" w:hAnsi="Times New Roman"/>
          <w:b/>
          <w:noProof/>
        </w:rPr>
        <w:t>18.</w:t>
      </w:r>
      <w:r w:rsidRPr="001A46C3">
        <w:rPr>
          <w:rFonts w:ascii="Times New Roman" w:hAnsi="Times New Roman"/>
          <w:b/>
          <w:noProof/>
        </w:rPr>
        <w:tab/>
        <w:t>UNIKALUS IDENTIFIKATORIUS – ŽMONĖMS SUPRANTAMI DUOMENYS</w:t>
      </w:r>
    </w:p>
    <w:p w14:paraId="621D0E20" w14:textId="77777777" w:rsidR="00084BC5" w:rsidRPr="001A46C3" w:rsidRDefault="00084BC5" w:rsidP="00084BC5">
      <w:pPr>
        <w:spacing w:after="0" w:line="240" w:lineRule="auto"/>
        <w:ind w:left="567" w:hanging="567"/>
        <w:rPr>
          <w:rFonts w:ascii="Times New Roman" w:hAnsi="Times New Roman"/>
          <w:color w:val="000000"/>
        </w:rPr>
      </w:pPr>
    </w:p>
    <w:p w14:paraId="0FB3C851" w14:textId="77777777" w:rsidR="00084BC5" w:rsidRPr="001A46C3" w:rsidRDefault="00084BC5" w:rsidP="00084BC5">
      <w:pPr>
        <w:spacing w:after="0" w:line="240" w:lineRule="auto"/>
        <w:ind w:left="567" w:hanging="567"/>
        <w:rPr>
          <w:rFonts w:ascii="Times New Roman" w:hAnsi="Times New Roman"/>
          <w:color w:val="000000"/>
        </w:rPr>
      </w:pPr>
      <w:r w:rsidRPr="001A46C3">
        <w:rPr>
          <w:rFonts w:ascii="Times New Roman" w:hAnsi="Times New Roman"/>
          <w:color w:val="000000"/>
        </w:rPr>
        <w:t xml:space="preserve">PC: {numeris} </w:t>
      </w:r>
    </w:p>
    <w:p w14:paraId="7F188FC2" w14:textId="77777777" w:rsidR="00084BC5" w:rsidRPr="001A46C3" w:rsidRDefault="00084BC5" w:rsidP="00084BC5">
      <w:pPr>
        <w:spacing w:after="0" w:line="240" w:lineRule="auto"/>
        <w:ind w:left="567" w:hanging="567"/>
        <w:rPr>
          <w:rFonts w:ascii="Times New Roman" w:hAnsi="Times New Roman"/>
          <w:color w:val="000000"/>
        </w:rPr>
      </w:pPr>
      <w:r w:rsidRPr="001A46C3">
        <w:rPr>
          <w:rFonts w:ascii="Times New Roman" w:hAnsi="Times New Roman"/>
          <w:color w:val="000000"/>
        </w:rPr>
        <w:t>SN: {numeris}</w:t>
      </w:r>
    </w:p>
    <w:p w14:paraId="6C4FF87D" w14:textId="77777777" w:rsidR="00084BC5" w:rsidRPr="001A46C3" w:rsidRDefault="00084BC5" w:rsidP="00084BC5">
      <w:pPr>
        <w:spacing w:after="0" w:line="240" w:lineRule="auto"/>
        <w:ind w:left="567" w:hanging="567"/>
        <w:rPr>
          <w:rFonts w:ascii="Times New Roman" w:hAnsi="Times New Roman"/>
          <w:color w:val="000000"/>
        </w:rPr>
      </w:pPr>
      <w:r w:rsidRPr="001A46C3">
        <w:rPr>
          <w:rFonts w:ascii="Times New Roman" w:hAnsi="Times New Roman"/>
          <w:color w:val="000000"/>
          <w:highlight w:val="lightGray"/>
        </w:rPr>
        <w:t>NN: {numeris}</w:t>
      </w:r>
    </w:p>
    <w:p w14:paraId="52FCCCB8"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sidRPr="001A46C3">
        <w:rPr>
          <w:rFonts w:ascii="Times New Roman" w:hAnsi="Times New Roman"/>
        </w:rPr>
        <w:br w:type="page"/>
      </w:r>
      <w:r w:rsidRPr="001A46C3">
        <w:rPr>
          <w:rFonts w:ascii="Times New Roman" w:hAnsi="Times New Roman"/>
          <w:b/>
          <w:caps/>
        </w:rPr>
        <w:t xml:space="preserve">Minimali informacija ant mažų </w:t>
      </w:r>
      <w:r w:rsidRPr="001A46C3">
        <w:rPr>
          <w:rFonts w:ascii="Times New Roman" w:hAnsi="Times New Roman"/>
          <w:b/>
        </w:rPr>
        <w:t>VIDINIŲ</w:t>
      </w:r>
      <w:r w:rsidRPr="001A46C3">
        <w:rPr>
          <w:rFonts w:ascii="Times New Roman" w:hAnsi="Times New Roman"/>
          <w:bCs/>
        </w:rPr>
        <w:t xml:space="preserve"> </w:t>
      </w:r>
      <w:r w:rsidRPr="001A46C3">
        <w:rPr>
          <w:rFonts w:ascii="Times New Roman" w:hAnsi="Times New Roman"/>
          <w:b/>
          <w:caps/>
        </w:rPr>
        <w:t>pakuočių</w:t>
      </w:r>
    </w:p>
    <w:p w14:paraId="47468BAE"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p>
    <w:p w14:paraId="78696E12"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F</w:t>
      </w:r>
      <w:r w:rsidRPr="001A46C3">
        <w:rPr>
          <w:rFonts w:ascii="Times New Roman" w:hAnsi="Times New Roman"/>
          <w:b/>
          <w:color w:val="000000"/>
        </w:rPr>
        <w:t>lakono etiketė</w:t>
      </w:r>
    </w:p>
    <w:p w14:paraId="7FB09CE6" w14:textId="77777777" w:rsidR="00084BC5" w:rsidRPr="001A46C3" w:rsidRDefault="00084BC5" w:rsidP="00084BC5">
      <w:pPr>
        <w:spacing w:after="0" w:line="240" w:lineRule="auto"/>
        <w:ind w:left="567" w:hanging="567"/>
        <w:rPr>
          <w:rFonts w:ascii="Times New Roman" w:hAnsi="Times New Roman"/>
          <w:caps/>
        </w:rPr>
      </w:pPr>
    </w:p>
    <w:p w14:paraId="35802734" w14:textId="77777777" w:rsidR="00084BC5" w:rsidRPr="001A46C3" w:rsidRDefault="00084BC5" w:rsidP="00084BC5">
      <w:pPr>
        <w:spacing w:after="0" w:line="240" w:lineRule="auto"/>
        <w:ind w:left="567" w:hanging="567"/>
        <w:rPr>
          <w:rFonts w:ascii="Times New Roman" w:hAnsi="Times New Roman"/>
          <w:caps/>
        </w:rPr>
      </w:pPr>
    </w:p>
    <w:p w14:paraId="106CD547"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1.</w:t>
      </w:r>
      <w:r w:rsidRPr="001A46C3">
        <w:rPr>
          <w:rFonts w:ascii="Times New Roman" w:hAnsi="Times New Roman"/>
          <w:b/>
          <w:caps/>
        </w:rPr>
        <w:tab/>
        <w:t>Vaistinio preparato pavadinimas ir vartojimo būdas (-AI)</w:t>
      </w:r>
    </w:p>
    <w:p w14:paraId="3A3EC109" w14:textId="77777777" w:rsidR="00084BC5" w:rsidRPr="001A46C3" w:rsidRDefault="00084BC5" w:rsidP="00084BC5">
      <w:pPr>
        <w:spacing w:after="0" w:line="240" w:lineRule="auto"/>
        <w:ind w:left="567" w:hanging="567"/>
        <w:rPr>
          <w:rFonts w:ascii="Times New Roman" w:hAnsi="Times New Roman"/>
        </w:rPr>
      </w:pPr>
    </w:p>
    <w:p w14:paraId="1480519C"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Rocuronium bromide Kalceks 10 mg/ml injekcinis ar infuzinis tirpalas</w:t>
      </w:r>
    </w:p>
    <w:p w14:paraId="19C79143" w14:textId="77777777"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Rocuronii bromidum</w:t>
      </w:r>
    </w:p>
    <w:p w14:paraId="181C64AD"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rPr>
        <w:t>i.v.</w:t>
      </w:r>
    </w:p>
    <w:p w14:paraId="144EF035" w14:textId="77777777" w:rsidR="00084BC5" w:rsidRPr="001A46C3" w:rsidRDefault="00084BC5" w:rsidP="00084BC5">
      <w:pPr>
        <w:spacing w:after="0" w:line="240" w:lineRule="auto"/>
        <w:ind w:left="567" w:hanging="567"/>
        <w:rPr>
          <w:rFonts w:ascii="Times New Roman" w:hAnsi="Times New Roman"/>
        </w:rPr>
      </w:pPr>
    </w:p>
    <w:p w14:paraId="3361CCF0" w14:textId="77777777" w:rsidR="00084BC5" w:rsidRPr="001A46C3" w:rsidRDefault="00084BC5" w:rsidP="00084BC5">
      <w:pPr>
        <w:spacing w:after="0" w:line="240" w:lineRule="auto"/>
        <w:ind w:left="567" w:hanging="567"/>
        <w:rPr>
          <w:rFonts w:ascii="Times New Roman" w:hAnsi="Times New Roman"/>
        </w:rPr>
      </w:pPr>
    </w:p>
    <w:p w14:paraId="49FFE90E"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rPr>
        <w:t>2.</w:t>
      </w:r>
      <w:r w:rsidRPr="001A46C3">
        <w:rPr>
          <w:rFonts w:ascii="Times New Roman" w:hAnsi="Times New Roman"/>
          <w:b/>
        </w:rPr>
        <w:tab/>
      </w:r>
      <w:r w:rsidRPr="001A46C3">
        <w:rPr>
          <w:rFonts w:ascii="Times New Roman" w:hAnsi="Times New Roman"/>
          <w:b/>
          <w:caps/>
        </w:rPr>
        <w:t>vartojimo metodas</w:t>
      </w:r>
    </w:p>
    <w:p w14:paraId="799C9E11" w14:textId="77777777" w:rsidR="00084BC5" w:rsidRPr="001A46C3" w:rsidRDefault="00084BC5" w:rsidP="00084BC5">
      <w:pPr>
        <w:spacing w:after="0" w:line="240" w:lineRule="auto"/>
        <w:ind w:left="567" w:hanging="567"/>
        <w:rPr>
          <w:rFonts w:ascii="Times New Roman" w:hAnsi="Times New Roman"/>
        </w:rPr>
      </w:pPr>
    </w:p>
    <w:p w14:paraId="0868E62B" w14:textId="77777777" w:rsidR="00084BC5" w:rsidRPr="001A46C3" w:rsidRDefault="00084BC5" w:rsidP="00084BC5">
      <w:pPr>
        <w:spacing w:after="0" w:line="240" w:lineRule="auto"/>
        <w:ind w:left="567" w:hanging="567"/>
        <w:rPr>
          <w:rFonts w:ascii="Times New Roman" w:hAnsi="Times New Roman"/>
        </w:rPr>
      </w:pPr>
    </w:p>
    <w:p w14:paraId="3B52B9FE"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rPr>
        <w:t>3.</w:t>
      </w:r>
      <w:r w:rsidRPr="001A46C3">
        <w:rPr>
          <w:rFonts w:ascii="Times New Roman" w:hAnsi="Times New Roman"/>
          <w:b/>
        </w:rPr>
        <w:tab/>
      </w:r>
      <w:r w:rsidRPr="001A46C3">
        <w:rPr>
          <w:rFonts w:ascii="Times New Roman" w:hAnsi="Times New Roman"/>
          <w:b/>
          <w:caps/>
        </w:rPr>
        <w:t>tinkamumo laikas</w:t>
      </w:r>
    </w:p>
    <w:p w14:paraId="6FB60BDA" w14:textId="77777777" w:rsidR="00084BC5" w:rsidRPr="001A46C3" w:rsidRDefault="00084BC5" w:rsidP="00084BC5">
      <w:pPr>
        <w:spacing w:after="0" w:line="240" w:lineRule="auto"/>
        <w:ind w:left="567" w:hanging="567"/>
        <w:rPr>
          <w:rFonts w:ascii="Times New Roman" w:hAnsi="Times New Roman"/>
        </w:rPr>
      </w:pPr>
    </w:p>
    <w:p w14:paraId="35F1AE72"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EXP {mm MMMM}</w:t>
      </w:r>
    </w:p>
    <w:p w14:paraId="13BE15D2" w14:textId="77777777" w:rsidR="00084BC5" w:rsidRPr="001A46C3" w:rsidRDefault="00084BC5" w:rsidP="00084BC5">
      <w:pPr>
        <w:spacing w:after="0" w:line="240" w:lineRule="auto"/>
        <w:ind w:left="567" w:hanging="567"/>
        <w:rPr>
          <w:rFonts w:ascii="Times New Roman" w:hAnsi="Times New Roman"/>
        </w:rPr>
      </w:pPr>
    </w:p>
    <w:p w14:paraId="7E57DAEC" w14:textId="77777777" w:rsidR="00084BC5" w:rsidRPr="001A46C3" w:rsidRDefault="00084BC5" w:rsidP="00084BC5">
      <w:pPr>
        <w:spacing w:after="0" w:line="240" w:lineRule="auto"/>
        <w:ind w:left="567" w:hanging="567"/>
        <w:rPr>
          <w:rFonts w:ascii="Times New Roman" w:hAnsi="Times New Roman"/>
        </w:rPr>
      </w:pPr>
    </w:p>
    <w:p w14:paraId="0B769470"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1A46C3">
        <w:rPr>
          <w:rFonts w:ascii="Times New Roman" w:hAnsi="Times New Roman"/>
          <w:b/>
          <w:caps/>
        </w:rPr>
        <w:t>4.</w:t>
      </w:r>
      <w:r w:rsidRPr="001A46C3">
        <w:rPr>
          <w:rFonts w:ascii="Times New Roman" w:hAnsi="Times New Roman"/>
          <w:b/>
          <w:caps/>
        </w:rPr>
        <w:tab/>
        <w:t>serijos numeris</w:t>
      </w:r>
    </w:p>
    <w:p w14:paraId="5F29342C" w14:textId="77777777" w:rsidR="00084BC5" w:rsidRPr="001A46C3" w:rsidRDefault="00084BC5" w:rsidP="00084BC5">
      <w:pPr>
        <w:spacing w:after="0" w:line="240" w:lineRule="auto"/>
        <w:ind w:left="567" w:hanging="567"/>
        <w:rPr>
          <w:rFonts w:ascii="Times New Roman" w:hAnsi="Times New Roman"/>
        </w:rPr>
      </w:pPr>
    </w:p>
    <w:p w14:paraId="4AC3719F"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rPr>
        <w:t>Lot</w:t>
      </w:r>
    </w:p>
    <w:p w14:paraId="46EAC158" w14:textId="77777777" w:rsidR="00084BC5" w:rsidRPr="001A46C3" w:rsidRDefault="00084BC5" w:rsidP="00084BC5">
      <w:pPr>
        <w:spacing w:after="0" w:line="240" w:lineRule="auto"/>
        <w:ind w:left="567" w:hanging="567"/>
        <w:rPr>
          <w:rFonts w:ascii="Times New Roman" w:hAnsi="Times New Roman"/>
        </w:rPr>
      </w:pPr>
    </w:p>
    <w:p w14:paraId="37082BFB" w14:textId="77777777" w:rsidR="00084BC5" w:rsidRPr="001A46C3" w:rsidRDefault="00084BC5" w:rsidP="00084BC5">
      <w:pPr>
        <w:spacing w:after="0" w:line="240" w:lineRule="auto"/>
        <w:ind w:left="567" w:hanging="567"/>
        <w:rPr>
          <w:rFonts w:ascii="Times New Roman" w:hAnsi="Times New Roman"/>
        </w:rPr>
      </w:pPr>
    </w:p>
    <w:p w14:paraId="4F8BFBF2" w14:textId="77777777" w:rsidR="00084BC5" w:rsidRPr="001A46C3" w:rsidRDefault="00084BC5" w:rsidP="00084BC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1A46C3">
        <w:rPr>
          <w:rFonts w:ascii="Times New Roman" w:hAnsi="Times New Roman"/>
          <w:b/>
          <w:caps/>
        </w:rPr>
        <w:t>5.</w:t>
      </w:r>
      <w:r w:rsidRPr="001A46C3">
        <w:rPr>
          <w:rFonts w:ascii="Times New Roman" w:hAnsi="Times New Roman"/>
          <w:b/>
          <w:caps/>
        </w:rPr>
        <w:tab/>
        <w:t>kiekis</w:t>
      </w:r>
      <w:r w:rsidRPr="001A46C3">
        <w:rPr>
          <w:rFonts w:ascii="Times New Roman" w:hAnsi="Times New Roman"/>
          <w:b/>
        </w:rPr>
        <w:t xml:space="preserve"> (MASĖ, TŪRIS ARBA VIENETAI)</w:t>
      </w:r>
    </w:p>
    <w:p w14:paraId="484D62DB" w14:textId="77777777" w:rsidR="00084BC5" w:rsidRPr="001A46C3" w:rsidRDefault="00084BC5" w:rsidP="00084BC5">
      <w:pPr>
        <w:spacing w:after="0" w:line="240" w:lineRule="auto"/>
        <w:ind w:left="567" w:hanging="567"/>
        <w:rPr>
          <w:rFonts w:ascii="Times New Roman" w:hAnsi="Times New Roman"/>
        </w:rPr>
      </w:pPr>
    </w:p>
    <w:p w14:paraId="5BD653A2" w14:textId="77777777" w:rsidR="00084BC5" w:rsidRPr="001A46C3" w:rsidRDefault="00084BC5">
      <w:pPr>
        <w:spacing w:after="0"/>
        <w:rPr>
          <w:rFonts w:ascii="Times New Roman" w:hAnsi="Times New Roman"/>
        </w:rPr>
      </w:pPr>
      <w:r w:rsidRPr="001A46C3">
        <w:rPr>
          <w:rFonts w:ascii="Times New Roman" w:hAnsi="Times New Roman"/>
        </w:rPr>
        <w:t>50 mg/5 ml</w:t>
      </w:r>
    </w:p>
    <w:p w14:paraId="48535328" w14:textId="77777777" w:rsidR="00084BC5" w:rsidRPr="001A46C3" w:rsidRDefault="00084BC5" w:rsidP="00084BC5">
      <w:pPr>
        <w:spacing w:after="0" w:line="240" w:lineRule="auto"/>
        <w:ind w:left="567" w:hanging="567"/>
        <w:rPr>
          <w:rFonts w:ascii="Times New Roman" w:hAnsi="Times New Roman"/>
        </w:rPr>
      </w:pPr>
    </w:p>
    <w:p w14:paraId="3FA9EF30" w14:textId="77777777" w:rsidR="00084BC5" w:rsidRPr="001A46C3" w:rsidRDefault="00084BC5" w:rsidP="00084BC5">
      <w:pPr>
        <w:spacing w:after="0" w:line="240" w:lineRule="auto"/>
        <w:rPr>
          <w:rFonts w:ascii="Times New Roman" w:hAnsi="Times New Roman"/>
        </w:rPr>
      </w:pPr>
    </w:p>
    <w:p w14:paraId="7549CD1D" w14:textId="77777777" w:rsidR="00084BC5" w:rsidRPr="001A46C3" w:rsidRDefault="00084BC5" w:rsidP="00084B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1A46C3">
        <w:rPr>
          <w:rFonts w:ascii="Times New Roman" w:hAnsi="Times New Roman"/>
          <w:b/>
          <w:noProof/>
        </w:rPr>
        <w:t>6.</w:t>
      </w:r>
      <w:r w:rsidRPr="001A46C3">
        <w:rPr>
          <w:rFonts w:ascii="Times New Roman" w:hAnsi="Times New Roman"/>
          <w:b/>
          <w:noProof/>
        </w:rPr>
        <w:tab/>
        <w:t>KITA</w:t>
      </w:r>
    </w:p>
    <w:p w14:paraId="2B4ED915" w14:textId="77777777" w:rsidR="00084BC5" w:rsidRPr="001A46C3" w:rsidRDefault="00084BC5" w:rsidP="00084BC5">
      <w:pPr>
        <w:spacing w:after="0" w:line="240" w:lineRule="auto"/>
        <w:rPr>
          <w:rFonts w:ascii="Times New Roman" w:hAnsi="Times New Roman"/>
        </w:rPr>
      </w:pPr>
    </w:p>
    <w:p w14:paraId="0AEAC4BD" w14:textId="77777777" w:rsidR="00084BC5" w:rsidRPr="001A46C3" w:rsidRDefault="00084BC5" w:rsidP="00084BC5">
      <w:pPr>
        <w:spacing w:after="0" w:line="240" w:lineRule="auto"/>
        <w:ind w:left="567" w:hanging="567"/>
        <w:rPr>
          <w:rFonts w:ascii="Times New Roman" w:hAnsi="Times New Roman"/>
        </w:rPr>
      </w:pPr>
      <w:r w:rsidRPr="001A46C3">
        <w:rPr>
          <w:rFonts w:ascii="Times New Roman" w:hAnsi="Times New Roman"/>
          <w:snapToGrid w:val="0"/>
        </w:rPr>
        <w:t>&lt;Logotipas&gt;</w:t>
      </w:r>
    </w:p>
    <w:p w14:paraId="6B8A2C6C"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br w:type="page"/>
      </w:r>
    </w:p>
    <w:p w14:paraId="2ED71A0E" w14:textId="77777777" w:rsidR="00084BC5" w:rsidRPr="001A46C3" w:rsidRDefault="00084BC5" w:rsidP="00084BC5">
      <w:pPr>
        <w:spacing w:after="0" w:line="240" w:lineRule="auto"/>
        <w:rPr>
          <w:rFonts w:ascii="Times New Roman" w:hAnsi="Times New Roman"/>
        </w:rPr>
      </w:pPr>
    </w:p>
    <w:p w14:paraId="0D0F5771" w14:textId="77777777" w:rsidR="00084BC5" w:rsidRPr="001A46C3" w:rsidRDefault="00084BC5" w:rsidP="00084BC5">
      <w:pPr>
        <w:spacing w:after="0" w:line="240" w:lineRule="auto"/>
        <w:rPr>
          <w:rFonts w:ascii="Times New Roman" w:hAnsi="Times New Roman"/>
        </w:rPr>
      </w:pPr>
    </w:p>
    <w:p w14:paraId="209A410D" w14:textId="77777777" w:rsidR="00084BC5" w:rsidRPr="001A46C3" w:rsidRDefault="00084BC5" w:rsidP="00084BC5">
      <w:pPr>
        <w:spacing w:after="0" w:line="240" w:lineRule="auto"/>
        <w:rPr>
          <w:rFonts w:ascii="Times New Roman" w:hAnsi="Times New Roman"/>
        </w:rPr>
      </w:pPr>
    </w:p>
    <w:p w14:paraId="58BE4FA3" w14:textId="77777777" w:rsidR="00084BC5" w:rsidRPr="001A46C3" w:rsidRDefault="00084BC5" w:rsidP="00084BC5">
      <w:pPr>
        <w:spacing w:after="0" w:line="240" w:lineRule="auto"/>
        <w:rPr>
          <w:rFonts w:ascii="Times New Roman" w:hAnsi="Times New Roman"/>
        </w:rPr>
      </w:pPr>
    </w:p>
    <w:p w14:paraId="1801F7BC" w14:textId="77777777" w:rsidR="00084BC5" w:rsidRPr="001A46C3" w:rsidRDefault="00084BC5" w:rsidP="00084BC5">
      <w:pPr>
        <w:spacing w:after="0" w:line="240" w:lineRule="auto"/>
        <w:rPr>
          <w:rFonts w:ascii="Times New Roman" w:hAnsi="Times New Roman"/>
        </w:rPr>
      </w:pPr>
    </w:p>
    <w:p w14:paraId="1E89A0C5" w14:textId="77777777" w:rsidR="00084BC5" w:rsidRPr="001A46C3" w:rsidRDefault="00084BC5" w:rsidP="00084BC5">
      <w:pPr>
        <w:spacing w:after="0" w:line="240" w:lineRule="auto"/>
        <w:rPr>
          <w:rFonts w:ascii="Times New Roman" w:hAnsi="Times New Roman"/>
        </w:rPr>
      </w:pPr>
    </w:p>
    <w:p w14:paraId="20E96542" w14:textId="77777777" w:rsidR="00084BC5" w:rsidRPr="001A46C3" w:rsidRDefault="00084BC5" w:rsidP="00084BC5">
      <w:pPr>
        <w:spacing w:after="0" w:line="240" w:lineRule="auto"/>
        <w:rPr>
          <w:rFonts w:ascii="Times New Roman" w:hAnsi="Times New Roman"/>
        </w:rPr>
      </w:pPr>
    </w:p>
    <w:p w14:paraId="34DE5797" w14:textId="77777777" w:rsidR="00084BC5" w:rsidRPr="001A46C3" w:rsidRDefault="00084BC5" w:rsidP="00084BC5">
      <w:pPr>
        <w:spacing w:after="0" w:line="240" w:lineRule="auto"/>
        <w:rPr>
          <w:rFonts w:ascii="Times New Roman" w:hAnsi="Times New Roman"/>
        </w:rPr>
      </w:pPr>
    </w:p>
    <w:p w14:paraId="50D301B0" w14:textId="77777777" w:rsidR="00084BC5" w:rsidRPr="001A46C3" w:rsidRDefault="00084BC5" w:rsidP="00084BC5">
      <w:pPr>
        <w:spacing w:after="0" w:line="240" w:lineRule="auto"/>
        <w:rPr>
          <w:rFonts w:ascii="Times New Roman" w:hAnsi="Times New Roman"/>
        </w:rPr>
      </w:pPr>
    </w:p>
    <w:p w14:paraId="49F4A1DE" w14:textId="77777777" w:rsidR="00084BC5" w:rsidRPr="001A46C3" w:rsidRDefault="00084BC5" w:rsidP="00084BC5">
      <w:pPr>
        <w:spacing w:after="0" w:line="240" w:lineRule="auto"/>
        <w:rPr>
          <w:rFonts w:ascii="Times New Roman" w:hAnsi="Times New Roman"/>
        </w:rPr>
      </w:pPr>
    </w:p>
    <w:p w14:paraId="48F28ED3" w14:textId="77777777" w:rsidR="00084BC5" w:rsidRPr="001A46C3" w:rsidRDefault="00084BC5" w:rsidP="00084BC5">
      <w:pPr>
        <w:spacing w:after="0" w:line="240" w:lineRule="auto"/>
        <w:rPr>
          <w:rFonts w:ascii="Times New Roman" w:hAnsi="Times New Roman"/>
        </w:rPr>
      </w:pPr>
    </w:p>
    <w:p w14:paraId="1C5E11F1" w14:textId="77777777" w:rsidR="00084BC5" w:rsidRPr="001A46C3" w:rsidRDefault="00084BC5" w:rsidP="00084BC5">
      <w:pPr>
        <w:spacing w:after="0" w:line="240" w:lineRule="auto"/>
        <w:rPr>
          <w:rFonts w:ascii="Times New Roman" w:hAnsi="Times New Roman"/>
        </w:rPr>
      </w:pPr>
    </w:p>
    <w:p w14:paraId="5FE3037F" w14:textId="77777777" w:rsidR="00084BC5" w:rsidRPr="001A46C3" w:rsidRDefault="00084BC5" w:rsidP="00084BC5">
      <w:pPr>
        <w:spacing w:after="0" w:line="240" w:lineRule="auto"/>
        <w:rPr>
          <w:rFonts w:ascii="Times New Roman" w:hAnsi="Times New Roman"/>
        </w:rPr>
      </w:pPr>
    </w:p>
    <w:p w14:paraId="2309FAC7" w14:textId="77777777" w:rsidR="00084BC5" w:rsidRPr="001A46C3" w:rsidRDefault="00084BC5" w:rsidP="00084BC5">
      <w:pPr>
        <w:spacing w:after="0" w:line="240" w:lineRule="auto"/>
        <w:rPr>
          <w:rFonts w:ascii="Times New Roman" w:hAnsi="Times New Roman"/>
        </w:rPr>
      </w:pPr>
    </w:p>
    <w:p w14:paraId="50E65D63" w14:textId="77777777" w:rsidR="00084BC5" w:rsidRPr="001A46C3" w:rsidRDefault="00084BC5" w:rsidP="00084BC5">
      <w:pPr>
        <w:spacing w:after="0" w:line="240" w:lineRule="auto"/>
        <w:rPr>
          <w:rFonts w:ascii="Times New Roman" w:hAnsi="Times New Roman"/>
        </w:rPr>
      </w:pPr>
    </w:p>
    <w:p w14:paraId="3099888A" w14:textId="77777777" w:rsidR="00084BC5" w:rsidRPr="001A46C3" w:rsidRDefault="00084BC5" w:rsidP="00084BC5">
      <w:pPr>
        <w:spacing w:after="0" w:line="240" w:lineRule="auto"/>
        <w:rPr>
          <w:rFonts w:ascii="Times New Roman" w:hAnsi="Times New Roman"/>
        </w:rPr>
      </w:pPr>
    </w:p>
    <w:p w14:paraId="0D17ED5A" w14:textId="77777777" w:rsidR="00084BC5" w:rsidRPr="001A46C3" w:rsidRDefault="00084BC5" w:rsidP="00084BC5">
      <w:pPr>
        <w:spacing w:after="0" w:line="240" w:lineRule="auto"/>
        <w:rPr>
          <w:rFonts w:ascii="Times New Roman" w:hAnsi="Times New Roman"/>
        </w:rPr>
      </w:pPr>
    </w:p>
    <w:p w14:paraId="69F959A7" w14:textId="77777777" w:rsidR="00084BC5" w:rsidRPr="001A46C3" w:rsidRDefault="00084BC5" w:rsidP="00084BC5">
      <w:pPr>
        <w:spacing w:after="0" w:line="240" w:lineRule="auto"/>
        <w:rPr>
          <w:rFonts w:ascii="Times New Roman" w:hAnsi="Times New Roman"/>
        </w:rPr>
      </w:pPr>
    </w:p>
    <w:p w14:paraId="1DF15235" w14:textId="77777777" w:rsidR="00084BC5" w:rsidRPr="001A46C3" w:rsidRDefault="00084BC5" w:rsidP="00084BC5">
      <w:pPr>
        <w:spacing w:after="0" w:line="240" w:lineRule="auto"/>
        <w:rPr>
          <w:rFonts w:ascii="Times New Roman" w:hAnsi="Times New Roman"/>
        </w:rPr>
      </w:pPr>
    </w:p>
    <w:p w14:paraId="4DEB7C5E" w14:textId="77777777" w:rsidR="00084BC5" w:rsidRPr="001A46C3" w:rsidRDefault="00084BC5" w:rsidP="00084BC5">
      <w:pPr>
        <w:spacing w:after="0" w:line="240" w:lineRule="auto"/>
        <w:rPr>
          <w:rFonts w:ascii="Times New Roman" w:hAnsi="Times New Roman"/>
        </w:rPr>
      </w:pPr>
    </w:p>
    <w:p w14:paraId="5E0EF611" w14:textId="77777777" w:rsidR="00084BC5" w:rsidRPr="001A46C3" w:rsidRDefault="00084BC5" w:rsidP="00084BC5">
      <w:pPr>
        <w:spacing w:after="0" w:line="240" w:lineRule="auto"/>
        <w:rPr>
          <w:rFonts w:ascii="Times New Roman" w:hAnsi="Times New Roman"/>
        </w:rPr>
      </w:pPr>
    </w:p>
    <w:p w14:paraId="7F02D4CC" w14:textId="77777777" w:rsidR="00084BC5" w:rsidRPr="001A46C3" w:rsidRDefault="00084BC5" w:rsidP="00084BC5">
      <w:pPr>
        <w:spacing w:after="0" w:line="240" w:lineRule="auto"/>
        <w:rPr>
          <w:rFonts w:ascii="Times New Roman" w:hAnsi="Times New Roman"/>
        </w:rPr>
      </w:pPr>
    </w:p>
    <w:p w14:paraId="2AAA8228" w14:textId="77777777" w:rsidR="00084BC5" w:rsidRPr="001A46C3" w:rsidRDefault="00084BC5" w:rsidP="00084BC5">
      <w:pPr>
        <w:spacing w:after="0" w:line="240" w:lineRule="auto"/>
        <w:rPr>
          <w:rFonts w:ascii="Times New Roman" w:hAnsi="Times New Roman"/>
        </w:rPr>
      </w:pPr>
    </w:p>
    <w:p w14:paraId="6A500FAC" w14:textId="77777777" w:rsidR="00084BC5" w:rsidRPr="001A46C3" w:rsidRDefault="00084BC5" w:rsidP="00084BC5">
      <w:pPr>
        <w:spacing w:after="0" w:line="240" w:lineRule="auto"/>
        <w:ind w:left="567" w:hanging="567"/>
        <w:jc w:val="center"/>
        <w:outlineLvl w:val="0"/>
        <w:rPr>
          <w:rFonts w:ascii="Times New Roman" w:hAnsi="Times New Roman"/>
          <w:b/>
          <w:caps/>
        </w:rPr>
      </w:pPr>
      <w:bookmarkStart w:id="19" w:name="_Toc129243137"/>
      <w:bookmarkStart w:id="20" w:name="_Toc129243262"/>
      <w:r w:rsidRPr="001A46C3">
        <w:rPr>
          <w:rFonts w:ascii="Times New Roman" w:hAnsi="Times New Roman"/>
          <w:b/>
          <w:caps/>
        </w:rPr>
        <w:t>B. PAKUOTĖS LAPELIS</w:t>
      </w:r>
      <w:bookmarkEnd w:id="19"/>
      <w:bookmarkEnd w:id="20"/>
    </w:p>
    <w:p w14:paraId="1C761CD7" w14:textId="77777777" w:rsidR="00084BC5" w:rsidRPr="001A46C3" w:rsidRDefault="00084BC5" w:rsidP="00084BC5">
      <w:pPr>
        <w:spacing w:after="0" w:line="240" w:lineRule="auto"/>
        <w:jc w:val="center"/>
        <w:rPr>
          <w:rFonts w:ascii="Times New Roman" w:hAnsi="Times New Roman"/>
          <w:b/>
        </w:rPr>
      </w:pPr>
      <w:r w:rsidRPr="001A46C3">
        <w:rPr>
          <w:rFonts w:ascii="Times New Roman" w:hAnsi="Times New Roman"/>
        </w:rPr>
        <w:br w:type="page"/>
      </w:r>
      <w:bookmarkStart w:id="21" w:name="_Toc129243138"/>
      <w:bookmarkStart w:id="22" w:name="_Toc129243263"/>
      <w:r w:rsidRPr="001A46C3">
        <w:rPr>
          <w:rFonts w:ascii="Times New Roman" w:hAnsi="Times New Roman"/>
          <w:b/>
        </w:rPr>
        <w:t>Pakuotės lapelis: informacija vartotojui</w:t>
      </w:r>
      <w:bookmarkEnd w:id="21"/>
      <w:bookmarkEnd w:id="22"/>
    </w:p>
    <w:p w14:paraId="7A3D3866" w14:textId="77777777" w:rsidR="00084BC5" w:rsidRPr="001A46C3" w:rsidRDefault="00084BC5" w:rsidP="00084BC5">
      <w:pPr>
        <w:spacing w:after="0" w:line="240" w:lineRule="auto"/>
        <w:jc w:val="center"/>
        <w:rPr>
          <w:rFonts w:ascii="Times New Roman" w:hAnsi="Times New Roman"/>
          <w:b/>
        </w:rPr>
      </w:pPr>
    </w:p>
    <w:p w14:paraId="19A98829" w14:textId="77777777" w:rsidR="00084BC5" w:rsidRPr="001A46C3" w:rsidRDefault="00084BC5" w:rsidP="00084BC5">
      <w:pPr>
        <w:spacing w:after="0" w:line="240" w:lineRule="auto"/>
        <w:jc w:val="center"/>
        <w:rPr>
          <w:rFonts w:ascii="Times New Roman" w:hAnsi="Times New Roman"/>
          <w:b/>
        </w:rPr>
      </w:pPr>
      <w:r w:rsidRPr="001A46C3">
        <w:rPr>
          <w:rFonts w:ascii="Times New Roman" w:hAnsi="Times New Roman"/>
          <w:b/>
        </w:rPr>
        <w:t>Rocuronium bromide Kalceks 10 mg/ml injekcinis ar infuzinis tirpalas</w:t>
      </w:r>
    </w:p>
    <w:p w14:paraId="5786359D" w14:textId="77777777" w:rsidR="00D63ADE" w:rsidRDefault="00D63ADE" w:rsidP="00084BC5">
      <w:pPr>
        <w:spacing w:after="0" w:line="240" w:lineRule="auto"/>
        <w:jc w:val="center"/>
        <w:rPr>
          <w:rFonts w:ascii="Times New Roman" w:hAnsi="Times New Roman"/>
        </w:rPr>
      </w:pPr>
    </w:p>
    <w:p w14:paraId="17D93DFA" w14:textId="2926FB5F" w:rsidR="00084BC5" w:rsidRPr="001A46C3" w:rsidRDefault="00084BC5" w:rsidP="00084BC5">
      <w:pPr>
        <w:spacing w:after="0" w:line="240" w:lineRule="auto"/>
        <w:jc w:val="center"/>
        <w:rPr>
          <w:rFonts w:ascii="Times New Roman" w:hAnsi="Times New Roman"/>
        </w:rPr>
      </w:pPr>
      <w:r w:rsidRPr="001A46C3">
        <w:rPr>
          <w:rFonts w:ascii="Times New Roman" w:hAnsi="Times New Roman"/>
        </w:rPr>
        <w:t>Rokuronio bromidas</w:t>
      </w:r>
    </w:p>
    <w:p w14:paraId="042B5253" w14:textId="77777777" w:rsidR="00084BC5" w:rsidRPr="001A46C3" w:rsidRDefault="00084BC5" w:rsidP="00084BC5">
      <w:pPr>
        <w:spacing w:after="0" w:line="240" w:lineRule="auto"/>
        <w:rPr>
          <w:rFonts w:ascii="Times New Roman" w:hAnsi="Times New Roman"/>
        </w:rPr>
      </w:pPr>
    </w:p>
    <w:p w14:paraId="0D01FDF7" w14:textId="77777777" w:rsidR="00084BC5" w:rsidRPr="001A46C3" w:rsidRDefault="00084BC5" w:rsidP="00084BC5">
      <w:pPr>
        <w:suppressAutoHyphens/>
        <w:spacing w:after="0" w:line="240" w:lineRule="auto"/>
        <w:ind w:left="142" w:hanging="142"/>
        <w:rPr>
          <w:rFonts w:ascii="Times New Roman" w:hAnsi="Times New Roman"/>
          <w:b/>
        </w:rPr>
      </w:pPr>
      <w:r w:rsidRPr="001A46C3">
        <w:rPr>
          <w:rFonts w:ascii="Times New Roman" w:hAnsi="Times New Roman"/>
          <w:b/>
        </w:rPr>
        <w:t>Atidžiai perskaitykite visą šį lapelį, prieš pradėdami vartoti vaistą</w:t>
      </w:r>
      <w:r w:rsidRPr="001A46C3">
        <w:rPr>
          <w:rFonts w:ascii="Times New Roman" w:hAnsi="Times New Roman"/>
          <w:b/>
          <w:noProof/>
          <w:snapToGrid w:val="0"/>
        </w:rPr>
        <w:t>, nes jame pateikiama Jums svarbi informacija.</w:t>
      </w:r>
    </w:p>
    <w:p w14:paraId="2078AEF8"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Neišmeskite šio lapelio, nes vėl gali prireikti jį perskaityti.</w:t>
      </w:r>
    </w:p>
    <w:p w14:paraId="50DD2973"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kiltų daugiau klausimų, kreipkitės į anesteziologą ar kitą gydytoją.</w:t>
      </w:r>
    </w:p>
    <w:p w14:paraId="4F8BF3F2" w14:textId="483BDAB5"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Jeigu pasireiškė šalutinis poveikis </w:t>
      </w:r>
      <w:r w:rsidRPr="001A46C3">
        <w:rPr>
          <w:rFonts w:ascii="Times New Roman" w:hAnsi="Times New Roman"/>
          <w:noProof/>
          <w:snapToGrid w:val="0"/>
        </w:rPr>
        <w:t>(net jeigu jis šiame lapelyje nenurodytas), kreipkitės į anesteziologą ar kitą gydytoją</w:t>
      </w:r>
      <w:r w:rsidRPr="001A46C3">
        <w:rPr>
          <w:rFonts w:ascii="Times New Roman" w:hAnsi="Times New Roman"/>
        </w:rPr>
        <w:t>. Žr.</w:t>
      </w:r>
      <w:r w:rsidR="004D71F8">
        <w:rPr>
          <w:rFonts w:ascii="Times New Roman" w:hAnsi="Times New Roman"/>
        </w:rPr>
        <w:t> </w:t>
      </w:r>
      <w:r w:rsidRPr="001A46C3">
        <w:rPr>
          <w:rFonts w:ascii="Times New Roman" w:hAnsi="Times New Roman"/>
        </w:rPr>
        <w:t>4 skyrių.</w:t>
      </w:r>
    </w:p>
    <w:p w14:paraId="471A7C95" w14:textId="77777777" w:rsidR="00084BC5" w:rsidRPr="001A46C3" w:rsidRDefault="00084BC5" w:rsidP="00084BC5">
      <w:pPr>
        <w:spacing w:after="0" w:line="240" w:lineRule="auto"/>
        <w:rPr>
          <w:rFonts w:ascii="Times New Roman" w:hAnsi="Times New Roman"/>
        </w:rPr>
      </w:pPr>
    </w:p>
    <w:p w14:paraId="5E2A28A8" w14:textId="77777777" w:rsidR="00084BC5" w:rsidRPr="001A46C3" w:rsidRDefault="00084BC5" w:rsidP="00084BC5">
      <w:pPr>
        <w:spacing w:after="0" w:line="240" w:lineRule="auto"/>
        <w:ind w:left="540" w:hanging="540"/>
        <w:rPr>
          <w:rFonts w:ascii="Times New Roman" w:hAnsi="Times New Roman"/>
          <w:b/>
          <w:snapToGrid w:val="0"/>
        </w:rPr>
      </w:pPr>
      <w:r w:rsidRPr="001A46C3">
        <w:rPr>
          <w:rFonts w:ascii="Times New Roman" w:hAnsi="Times New Roman"/>
          <w:b/>
          <w:snapToGrid w:val="0"/>
        </w:rPr>
        <w:t>Apie ką rašoma šiame lapelyje?</w:t>
      </w:r>
    </w:p>
    <w:p w14:paraId="08469BDA"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1.</w:t>
      </w:r>
      <w:r w:rsidRPr="001A46C3">
        <w:rPr>
          <w:rFonts w:ascii="Times New Roman" w:hAnsi="Times New Roman"/>
        </w:rPr>
        <w:tab/>
        <w:t>Kas yra Rocuronium bromide Kalceks ir kam jis vartojamas</w:t>
      </w:r>
    </w:p>
    <w:p w14:paraId="17D5BE9C"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2.</w:t>
      </w:r>
      <w:r w:rsidRPr="001A46C3">
        <w:rPr>
          <w:rFonts w:ascii="Times New Roman" w:hAnsi="Times New Roman"/>
        </w:rPr>
        <w:tab/>
        <w:t>Kas žinotina prieš vartojant Rocuronium bromide Kalceks</w:t>
      </w:r>
    </w:p>
    <w:p w14:paraId="7DFE13ED"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3.</w:t>
      </w:r>
      <w:r w:rsidRPr="001A46C3">
        <w:rPr>
          <w:rFonts w:ascii="Times New Roman" w:hAnsi="Times New Roman"/>
        </w:rPr>
        <w:tab/>
        <w:t>Kaip vartoti Rocuronium bromide Kalceks</w:t>
      </w:r>
    </w:p>
    <w:p w14:paraId="174F6037"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4.</w:t>
      </w:r>
      <w:r w:rsidRPr="001A46C3">
        <w:rPr>
          <w:rFonts w:ascii="Times New Roman" w:hAnsi="Times New Roman"/>
        </w:rPr>
        <w:tab/>
        <w:t>Galimas šalutinis poveikis</w:t>
      </w:r>
    </w:p>
    <w:p w14:paraId="5B2ACDDC"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5.</w:t>
      </w:r>
      <w:r w:rsidRPr="001A46C3">
        <w:rPr>
          <w:rFonts w:ascii="Times New Roman" w:hAnsi="Times New Roman"/>
        </w:rPr>
        <w:tab/>
        <w:t>Kaip laikyti Rocuronium bromide Kalceks</w:t>
      </w:r>
    </w:p>
    <w:p w14:paraId="14284D63"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6.</w:t>
      </w:r>
      <w:r w:rsidRPr="001A46C3">
        <w:rPr>
          <w:rFonts w:ascii="Times New Roman" w:hAnsi="Times New Roman"/>
        </w:rPr>
        <w:tab/>
        <w:t>Pakuotės turinys ir kita informacija</w:t>
      </w:r>
    </w:p>
    <w:p w14:paraId="692D87FC" w14:textId="77777777" w:rsidR="00084BC5" w:rsidRPr="001A46C3" w:rsidRDefault="00084BC5" w:rsidP="00084BC5">
      <w:pPr>
        <w:spacing w:after="0" w:line="240" w:lineRule="auto"/>
        <w:rPr>
          <w:rFonts w:ascii="Times New Roman" w:hAnsi="Times New Roman"/>
        </w:rPr>
      </w:pPr>
    </w:p>
    <w:p w14:paraId="12C6B128" w14:textId="77777777" w:rsidR="00084BC5" w:rsidRPr="001A46C3" w:rsidRDefault="00084BC5" w:rsidP="00084BC5">
      <w:pPr>
        <w:spacing w:after="0" w:line="240" w:lineRule="auto"/>
        <w:rPr>
          <w:rFonts w:ascii="Times New Roman" w:hAnsi="Times New Roman"/>
        </w:rPr>
      </w:pPr>
    </w:p>
    <w:p w14:paraId="6B870081" w14:textId="77777777" w:rsidR="00084BC5" w:rsidRPr="001A46C3" w:rsidRDefault="00084BC5" w:rsidP="00084BC5">
      <w:pPr>
        <w:spacing w:after="0" w:line="240" w:lineRule="auto"/>
        <w:ind w:left="540" w:hanging="540"/>
        <w:rPr>
          <w:rFonts w:ascii="Times New Roman" w:hAnsi="Times New Roman"/>
          <w:b/>
        </w:rPr>
      </w:pPr>
      <w:bookmarkStart w:id="23" w:name="_Toc129243139"/>
      <w:bookmarkStart w:id="24" w:name="_Toc129243264"/>
      <w:r w:rsidRPr="001A46C3">
        <w:rPr>
          <w:rFonts w:ascii="Times New Roman" w:hAnsi="Times New Roman"/>
          <w:b/>
        </w:rPr>
        <w:t>1.</w:t>
      </w:r>
      <w:r w:rsidRPr="001A46C3">
        <w:rPr>
          <w:rFonts w:ascii="Times New Roman" w:hAnsi="Times New Roman"/>
          <w:b/>
        </w:rPr>
        <w:tab/>
        <w:t>Kas yra Rocuronium bromide Kalceks ir kam jis vartojamas</w:t>
      </w:r>
      <w:bookmarkEnd w:id="23"/>
      <w:bookmarkEnd w:id="24"/>
    </w:p>
    <w:p w14:paraId="352B3ED0" w14:textId="77777777" w:rsidR="00084BC5" w:rsidRPr="001A46C3" w:rsidRDefault="00084BC5" w:rsidP="00084BC5">
      <w:pPr>
        <w:spacing w:after="0" w:line="240" w:lineRule="auto"/>
        <w:rPr>
          <w:rFonts w:ascii="Times New Roman" w:hAnsi="Times New Roman"/>
        </w:rPr>
      </w:pPr>
    </w:p>
    <w:p w14:paraId="0241EF62" w14:textId="3B422107" w:rsidR="00D63ADE" w:rsidRDefault="00084BC5" w:rsidP="00084BC5">
      <w:pPr>
        <w:spacing w:after="0" w:line="260" w:lineRule="exact"/>
        <w:rPr>
          <w:rFonts w:ascii="Times New Roman" w:hAnsi="Times New Roman"/>
        </w:rPr>
      </w:pPr>
      <w:r w:rsidRPr="001A46C3">
        <w:rPr>
          <w:rFonts w:ascii="Times New Roman" w:hAnsi="Times New Roman"/>
        </w:rPr>
        <w:t>Rocuronium bromide Kalceks priklauso raumenis atpalaiduojančių vaistų grupei.</w:t>
      </w:r>
    </w:p>
    <w:p w14:paraId="1371F5CA" w14:textId="72F9EA1F" w:rsidR="00D63ADE" w:rsidRDefault="00084BC5" w:rsidP="00084BC5">
      <w:pPr>
        <w:spacing w:after="0" w:line="260" w:lineRule="exact"/>
        <w:rPr>
          <w:rStyle w:val="tlid-translation"/>
          <w:rFonts w:ascii="Times New Roman" w:hAnsi="Times New Roman"/>
        </w:rPr>
      </w:pPr>
      <w:r w:rsidRPr="001A46C3">
        <w:rPr>
          <w:rFonts w:ascii="Times New Roman" w:hAnsi="Times New Roman"/>
        </w:rPr>
        <w:t xml:space="preserve">Raumenis atpalaiduojantys vaistai vartojami operacijų metu kaip bendrosios anestezijos dalis. Kai Jums atliekama operacija, Jūsų raumenys privalo būti visiškai atpalaiduoti. </w:t>
      </w:r>
      <w:r w:rsidRPr="001A46C3">
        <w:rPr>
          <w:rStyle w:val="tlid-translation"/>
          <w:rFonts w:ascii="Times New Roman" w:hAnsi="Times New Roman"/>
        </w:rPr>
        <w:t>Tai palengvina chirurgui atlikti operaciją.</w:t>
      </w:r>
    </w:p>
    <w:p w14:paraId="57158568" w14:textId="7897ACA2" w:rsidR="00084BC5" w:rsidRPr="001A46C3" w:rsidRDefault="00084BC5" w:rsidP="00084BC5">
      <w:pPr>
        <w:spacing w:after="0" w:line="260" w:lineRule="exact"/>
        <w:rPr>
          <w:rFonts w:ascii="Times New Roman" w:hAnsi="Times New Roman"/>
        </w:rPr>
      </w:pPr>
      <w:r w:rsidRPr="001A46C3">
        <w:rPr>
          <w:rFonts w:ascii="Times New Roman" w:hAnsi="Times New Roman"/>
        </w:rPr>
        <w:t xml:space="preserve">Rocuronium </w:t>
      </w:r>
      <w:r w:rsidRPr="001A46C3">
        <w:rPr>
          <w:rFonts w:ascii="Times New Roman" w:hAnsi="Times New Roman"/>
          <w:lang w:eastAsia="en-US"/>
        </w:rPr>
        <w:t>bromide Kalceks</w:t>
      </w:r>
      <w:r w:rsidRPr="001A46C3">
        <w:rPr>
          <w:rFonts w:ascii="Times New Roman" w:hAnsi="Times New Roman"/>
        </w:rPr>
        <w:t xml:space="preserve"> gali būti naudojamas kai Jums taikoma anestezija, palengvinti vamzdelio įvedimui į trachėją per kurį atliekama dirbtinė ventiliacija (mechaninė kvėpavimo pagalba).</w:t>
      </w:r>
    </w:p>
    <w:p w14:paraId="6FABCA6F" w14:textId="77777777" w:rsidR="00084BC5" w:rsidRPr="001A46C3" w:rsidRDefault="00084BC5" w:rsidP="00084BC5">
      <w:pPr>
        <w:spacing w:after="0" w:line="240" w:lineRule="auto"/>
        <w:rPr>
          <w:rFonts w:ascii="Times New Roman" w:eastAsiaTheme="minorHAnsi" w:hAnsi="Times New Roman"/>
          <w:lang w:eastAsia="en-US"/>
        </w:rPr>
      </w:pPr>
      <w:r w:rsidRPr="001A46C3">
        <w:rPr>
          <w:rStyle w:val="tlid-translation"/>
          <w:rFonts w:ascii="Times New Roman" w:hAnsi="Times New Roman"/>
        </w:rPr>
        <w:t>Rokuronio bromidas Kalceks taip pat gali būti naudojamas intensyviosios terapijos skyriuose, kad Jūsų raumenys atsipalaiduotų.</w:t>
      </w:r>
    </w:p>
    <w:p w14:paraId="2C81F47E" w14:textId="77777777" w:rsidR="00084BC5" w:rsidRPr="001A46C3" w:rsidRDefault="00084BC5" w:rsidP="00084BC5">
      <w:pPr>
        <w:spacing w:after="0" w:line="240" w:lineRule="auto"/>
        <w:rPr>
          <w:rFonts w:ascii="Times New Roman" w:hAnsi="Times New Roman"/>
        </w:rPr>
      </w:pPr>
    </w:p>
    <w:p w14:paraId="108D5C78" w14:textId="77777777" w:rsidR="00084BC5" w:rsidRPr="001A46C3" w:rsidRDefault="00084BC5" w:rsidP="00084BC5">
      <w:pPr>
        <w:spacing w:after="0" w:line="240" w:lineRule="auto"/>
        <w:rPr>
          <w:rFonts w:ascii="Times New Roman" w:hAnsi="Times New Roman"/>
        </w:rPr>
      </w:pPr>
    </w:p>
    <w:p w14:paraId="1A212124" w14:textId="77777777" w:rsidR="00084BC5" w:rsidRPr="001A46C3" w:rsidRDefault="00084BC5" w:rsidP="00084BC5">
      <w:pPr>
        <w:spacing w:after="0" w:line="240" w:lineRule="auto"/>
        <w:ind w:left="540" w:hanging="540"/>
        <w:rPr>
          <w:rFonts w:ascii="Times New Roman" w:hAnsi="Times New Roman"/>
          <w:b/>
        </w:rPr>
      </w:pPr>
      <w:bookmarkStart w:id="25" w:name="_Toc129243140"/>
      <w:bookmarkStart w:id="26" w:name="_Toc129243265"/>
      <w:r w:rsidRPr="001A46C3">
        <w:rPr>
          <w:rFonts w:ascii="Times New Roman" w:hAnsi="Times New Roman"/>
          <w:b/>
        </w:rPr>
        <w:t>2.</w:t>
      </w:r>
      <w:r w:rsidRPr="001A46C3">
        <w:rPr>
          <w:rFonts w:ascii="Times New Roman" w:hAnsi="Times New Roman"/>
          <w:b/>
        </w:rPr>
        <w:tab/>
        <w:t>Kas žinotina prieš vartojant Rocuronium bromide Kalceks</w:t>
      </w:r>
      <w:bookmarkEnd w:id="25"/>
      <w:bookmarkEnd w:id="26"/>
    </w:p>
    <w:p w14:paraId="040128BD" w14:textId="77777777" w:rsidR="00084BC5" w:rsidRPr="001A46C3" w:rsidRDefault="00084BC5" w:rsidP="00084BC5">
      <w:pPr>
        <w:spacing w:after="0" w:line="240" w:lineRule="auto"/>
        <w:rPr>
          <w:rFonts w:ascii="Times New Roman" w:hAnsi="Times New Roman"/>
        </w:rPr>
      </w:pPr>
    </w:p>
    <w:p w14:paraId="3B849927" w14:textId="6DC6A8FA" w:rsidR="00084BC5" w:rsidRPr="001A46C3" w:rsidRDefault="00084BC5" w:rsidP="00084BC5">
      <w:pPr>
        <w:spacing w:after="0" w:line="240" w:lineRule="auto"/>
        <w:rPr>
          <w:rFonts w:ascii="Times New Roman" w:hAnsi="Times New Roman"/>
          <w:b/>
        </w:rPr>
      </w:pPr>
      <w:r w:rsidRPr="001A46C3">
        <w:rPr>
          <w:rFonts w:ascii="Times New Roman" w:hAnsi="Times New Roman"/>
          <w:b/>
        </w:rPr>
        <w:t xml:space="preserve">Rocuronium bromide Kalceks vartoti </w:t>
      </w:r>
      <w:r w:rsidR="00811CBB">
        <w:rPr>
          <w:rFonts w:ascii="Times New Roman" w:hAnsi="Times New Roman"/>
          <w:b/>
        </w:rPr>
        <w:t>draudžiama:</w:t>
      </w:r>
    </w:p>
    <w:p w14:paraId="68F43360" w14:textId="794D6ED6"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jeigu yra alergija veikliajai medžiagai arba bet kuriai pagalbinei šio vaisto medžiagai </w:t>
      </w:r>
      <w:r w:rsidRPr="001A46C3">
        <w:rPr>
          <w:rFonts w:ascii="Times New Roman" w:hAnsi="Times New Roman"/>
          <w:noProof/>
        </w:rPr>
        <w:t>(jos išvardytos 6</w:t>
      </w:r>
      <w:r w:rsidR="004D71F8">
        <w:rPr>
          <w:rFonts w:ascii="Times New Roman" w:hAnsi="Times New Roman"/>
          <w:noProof/>
        </w:rPr>
        <w:t> </w:t>
      </w:r>
      <w:r w:rsidRPr="001A46C3">
        <w:rPr>
          <w:rFonts w:ascii="Times New Roman" w:hAnsi="Times New Roman"/>
          <w:noProof/>
        </w:rPr>
        <w:t>skyriuje)</w:t>
      </w:r>
      <w:r w:rsidRPr="001A46C3">
        <w:rPr>
          <w:rFonts w:ascii="Times New Roman" w:hAnsi="Times New Roman"/>
        </w:rPr>
        <w:t>.</w:t>
      </w:r>
    </w:p>
    <w:p w14:paraId="3E7A6817" w14:textId="77777777" w:rsidR="00084BC5" w:rsidRPr="001A46C3" w:rsidRDefault="00084BC5" w:rsidP="00084BC5">
      <w:pPr>
        <w:spacing w:after="0" w:line="240" w:lineRule="auto"/>
        <w:rPr>
          <w:rFonts w:ascii="Times New Roman" w:eastAsiaTheme="minorHAnsi" w:hAnsi="Times New Roman"/>
          <w:lang w:eastAsia="en-US"/>
        </w:rPr>
      </w:pPr>
      <w:r w:rsidRPr="001A46C3">
        <w:rPr>
          <w:rStyle w:val="tlid-translation"/>
          <w:rFonts w:ascii="Times New Roman" w:hAnsi="Times New Roman"/>
        </w:rPr>
        <w:t>Pasakykite savo anesteziologui, jei tai Jums taikytina.</w:t>
      </w:r>
    </w:p>
    <w:p w14:paraId="78F81996" w14:textId="77777777" w:rsidR="00084BC5" w:rsidRPr="001A46C3" w:rsidRDefault="00084BC5" w:rsidP="00084BC5">
      <w:pPr>
        <w:spacing w:after="0" w:line="240" w:lineRule="auto"/>
        <w:rPr>
          <w:rFonts w:ascii="Times New Roman" w:hAnsi="Times New Roman"/>
          <w:b/>
        </w:rPr>
      </w:pPr>
    </w:p>
    <w:p w14:paraId="60FA8A86" w14:textId="77777777" w:rsidR="00084BC5" w:rsidRPr="001A46C3" w:rsidRDefault="00084BC5" w:rsidP="00084BC5">
      <w:pPr>
        <w:spacing w:after="0" w:line="240" w:lineRule="auto"/>
        <w:rPr>
          <w:rFonts w:ascii="Times New Roman" w:hAnsi="Times New Roman"/>
          <w:b/>
        </w:rPr>
      </w:pPr>
      <w:r w:rsidRPr="001A46C3">
        <w:rPr>
          <w:rFonts w:ascii="Times New Roman" w:hAnsi="Times New Roman"/>
          <w:b/>
        </w:rPr>
        <w:t>Įspėjimai ir atsargumo priemonės</w:t>
      </w:r>
    </w:p>
    <w:p w14:paraId="06A11A6A"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Pasakykite anesteziologui prieš pradėdami vartoti šį vaistą:</w:t>
      </w:r>
    </w:p>
    <w:p w14:paraId="6D7EFEEA"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yra alergija raumenų miorelaksantams;</w:t>
      </w:r>
    </w:p>
    <w:p w14:paraId="3C064FDE" w14:textId="2AA1F6DD"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r>
      <w:r w:rsidRPr="001A46C3">
        <w:rPr>
          <w:rStyle w:val="tlid-translation"/>
          <w:rFonts w:ascii="Times New Roman" w:hAnsi="Times New Roman"/>
        </w:rPr>
        <w:t>jeigu sergate inkstų, širdies, kraujagyslių, kepenų, tulžies pūslės ar tulžies latakų liga;</w:t>
      </w:r>
    </w:p>
    <w:p w14:paraId="5932D109"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sergate nervų ir raumenų liga;</w:t>
      </w:r>
    </w:p>
    <w:p w14:paraId="0D8A3ADD"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jeigu Jums kaupiasi skysčiai (edema);</w:t>
      </w:r>
    </w:p>
    <w:p w14:paraId="0B00D5AE" w14:textId="77777777"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r>
      <w:r w:rsidRPr="001A46C3">
        <w:rPr>
          <w:rStyle w:val="tlid-translation"/>
          <w:rFonts w:ascii="Times New Roman" w:hAnsi="Times New Roman"/>
        </w:rPr>
        <w:t>jeigu sirgote piktybine hipertermija (staigus karščiavimas su greitu širdies plakimu, greitas kvėpavimas ir sustingimas, raumenų skausmas ir (arba) silpnumas).</w:t>
      </w:r>
    </w:p>
    <w:p w14:paraId="63759488" w14:textId="77777777" w:rsidR="00084BC5" w:rsidRPr="001A46C3" w:rsidRDefault="00084BC5" w:rsidP="00084BC5">
      <w:pPr>
        <w:spacing w:after="0" w:line="240" w:lineRule="auto"/>
        <w:rPr>
          <w:rFonts w:ascii="Times New Roman" w:eastAsiaTheme="minorHAnsi" w:hAnsi="Times New Roman"/>
          <w:lang w:eastAsia="en-US"/>
        </w:rPr>
      </w:pPr>
      <w:r w:rsidRPr="001A46C3">
        <w:rPr>
          <w:rStyle w:val="tlid-translation"/>
          <w:rFonts w:ascii="Times New Roman" w:hAnsi="Times New Roman"/>
        </w:rPr>
        <w:t>Pasakykite savo anesteziologui, jei tai Jums taikytina.</w:t>
      </w:r>
    </w:p>
    <w:p w14:paraId="30D0204A" w14:textId="77777777" w:rsidR="00084BC5" w:rsidRPr="001A46C3" w:rsidRDefault="00084BC5" w:rsidP="00084BC5">
      <w:pPr>
        <w:spacing w:after="0" w:line="240" w:lineRule="auto"/>
        <w:rPr>
          <w:rFonts w:ascii="Times New Roman" w:hAnsi="Times New Roman"/>
        </w:rPr>
      </w:pPr>
    </w:p>
    <w:p w14:paraId="3B738C87" w14:textId="77777777" w:rsidR="00084BC5" w:rsidRPr="001A46C3" w:rsidRDefault="00084BC5" w:rsidP="00084BC5">
      <w:pPr>
        <w:tabs>
          <w:tab w:val="left" w:pos="567"/>
        </w:tabs>
        <w:spacing w:after="0" w:line="240" w:lineRule="auto"/>
        <w:rPr>
          <w:rFonts w:ascii="Times New Roman" w:hAnsi="Times New Roman"/>
          <w:lang w:eastAsia="en-US"/>
        </w:rPr>
      </w:pPr>
      <w:r w:rsidRPr="001A46C3">
        <w:rPr>
          <w:rFonts w:ascii="Times New Roman" w:hAnsi="Times New Roman"/>
          <w:b/>
          <w:lang w:eastAsia="en-US"/>
        </w:rPr>
        <w:t>Kai kurios būklės gali turėti įtakos Rocuronium bromide Kalceks poveikiui, pavyzdžiui:</w:t>
      </w:r>
      <w:r w:rsidRPr="001A46C3">
        <w:rPr>
          <w:rFonts w:ascii="Times New Roman" w:hAnsi="Times New Roman"/>
          <w:b/>
          <w:lang w:eastAsia="en-US"/>
        </w:rPr>
        <w:br/>
      </w:r>
      <w:r w:rsidRPr="001A46C3">
        <w:rPr>
          <w:rFonts w:ascii="Times New Roman" w:hAnsi="Times New Roman"/>
          <w:lang w:eastAsia="en-US"/>
        </w:rPr>
        <w:t>-</w:t>
      </w:r>
      <w:r w:rsidRPr="001A46C3">
        <w:rPr>
          <w:rFonts w:ascii="Times New Roman" w:hAnsi="Times New Roman"/>
          <w:lang w:eastAsia="en-US"/>
        </w:rPr>
        <w:tab/>
        <w:t>mažas kalcio kiekis kraujyje</w:t>
      </w:r>
      <w:r w:rsidRPr="001A46C3">
        <w:rPr>
          <w:rFonts w:ascii="Times New Roman" w:hAnsi="Times New Roman"/>
          <w:lang w:eastAsia="en-US"/>
        </w:rPr>
        <w:br/>
        <w:t>-</w:t>
      </w:r>
      <w:r w:rsidRPr="001A46C3">
        <w:rPr>
          <w:rFonts w:ascii="Times New Roman" w:hAnsi="Times New Roman"/>
          <w:lang w:eastAsia="en-US"/>
        </w:rPr>
        <w:tab/>
        <w:t>mažas kalio kiekis kraujyje</w:t>
      </w:r>
      <w:r w:rsidRPr="001A46C3">
        <w:rPr>
          <w:rFonts w:ascii="Times New Roman" w:hAnsi="Times New Roman"/>
          <w:lang w:eastAsia="en-US"/>
        </w:rPr>
        <w:br/>
        <w:t>-</w:t>
      </w:r>
      <w:r w:rsidRPr="001A46C3">
        <w:rPr>
          <w:rFonts w:ascii="Times New Roman" w:hAnsi="Times New Roman"/>
          <w:lang w:eastAsia="en-US"/>
        </w:rPr>
        <w:tab/>
        <w:t>didelis magnio kiekis kraujyje</w:t>
      </w:r>
      <w:r w:rsidRPr="001A46C3">
        <w:rPr>
          <w:rFonts w:ascii="Times New Roman" w:hAnsi="Times New Roman"/>
          <w:lang w:eastAsia="en-US"/>
        </w:rPr>
        <w:br/>
        <w:t>-</w:t>
      </w:r>
      <w:r w:rsidRPr="001A46C3">
        <w:rPr>
          <w:rFonts w:ascii="Times New Roman" w:hAnsi="Times New Roman"/>
          <w:lang w:eastAsia="en-US"/>
        </w:rPr>
        <w:tab/>
        <w:t>mažas baltymų kiekis kraujyje</w:t>
      </w:r>
      <w:r w:rsidRPr="001A46C3">
        <w:rPr>
          <w:rFonts w:ascii="Times New Roman" w:hAnsi="Times New Roman"/>
          <w:lang w:eastAsia="en-US"/>
        </w:rPr>
        <w:br/>
        <w:t>-</w:t>
      </w:r>
      <w:r w:rsidRPr="001A46C3">
        <w:rPr>
          <w:rFonts w:ascii="Times New Roman" w:hAnsi="Times New Roman"/>
          <w:lang w:eastAsia="en-US"/>
        </w:rPr>
        <w:tab/>
        <w:t>per daug anglies dioksido kraujyje</w:t>
      </w:r>
      <w:r w:rsidRPr="001A46C3">
        <w:rPr>
          <w:rFonts w:ascii="Times New Roman" w:hAnsi="Times New Roman"/>
          <w:lang w:eastAsia="en-US"/>
        </w:rPr>
        <w:br/>
        <w:t>-</w:t>
      </w:r>
      <w:r w:rsidRPr="001A46C3">
        <w:rPr>
          <w:rFonts w:ascii="Times New Roman" w:hAnsi="Times New Roman"/>
          <w:lang w:eastAsia="en-US"/>
        </w:rPr>
        <w:tab/>
        <w:t>prarandama per daug vandens iš organizmo, pavyzdžiui, sergant, viduriuojant ar prakaituojant</w:t>
      </w:r>
      <w:r w:rsidRPr="001A46C3">
        <w:rPr>
          <w:rFonts w:ascii="Times New Roman" w:hAnsi="Times New Roman"/>
          <w:lang w:eastAsia="en-US"/>
        </w:rPr>
        <w:br/>
        <w:t>-</w:t>
      </w:r>
      <w:r w:rsidRPr="001A46C3">
        <w:rPr>
          <w:rFonts w:ascii="Times New Roman" w:hAnsi="Times New Roman"/>
          <w:lang w:eastAsia="en-US"/>
        </w:rPr>
        <w:tab/>
        <w:t>per greitas kvėpavimas, dėl kurio sumažėja anglies dioksido kraujyje (alkalozė)</w:t>
      </w:r>
      <w:r w:rsidRPr="001A46C3">
        <w:rPr>
          <w:rFonts w:ascii="Times New Roman" w:hAnsi="Times New Roman"/>
          <w:lang w:eastAsia="en-US"/>
        </w:rPr>
        <w:br/>
        <w:t>-</w:t>
      </w:r>
      <w:r w:rsidRPr="001A46C3">
        <w:rPr>
          <w:rFonts w:ascii="Times New Roman" w:hAnsi="Times New Roman"/>
          <w:lang w:eastAsia="en-US"/>
        </w:rPr>
        <w:tab/>
        <w:t>bendra bloga sveikata</w:t>
      </w:r>
      <w:r w:rsidRPr="001A46C3">
        <w:rPr>
          <w:rFonts w:ascii="Times New Roman" w:hAnsi="Times New Roman"/>
          <w:lang w:eastAsia="en-US"/>
        </w:rPr>
        <w:br/>
        <w:t>-</w:t>
      </w:r>
      <w:r w:rsidRPr="001A46C3">
        <w:rPr>
          <w:rFonts w:ascii="Times New Roman" w:hAnsi="Times New Roman"/>
          <w:lang w:eastAsia="en-US"/>
        </w:rPr>
        <w:tab/>
        <w:t>nudegimai</w:t>
      </w:r>
      <w:r w:rsidRPr="001A46C3">
        <w:rPr>
          <w:rFonts w:ascii="Times New Roman" w:hAnsi="Times New Roman"/>
          <w:lang w:eastAsia="en-US"/>
        </w:rPr>
        <w:br/>
        <w:t>-</w:t>
      </w:r>
      <w:r w:rsidRPr="001A46C3">
        <w:rPr>
          <w:rFonts w:ascii="Times New Roman" w:hAnsi="Times New Roman"/>
          <w:lang w:eastAsia="en-US"/>
        </w:rPr>
        <w:tab/>
        <w:t>yra daug antsvorio (nutukimas)</w:t>
      </w:r>
      <w:r w:rsidRPr="001A46C3">
        <w:rPr>
          <w:rFonts w:ascii="Times New Roman" w:hAnsi="Times New Roman"/>
          <w:lang w:eastAsia="en-US"/>
        </w:rPr>
        <w:br/>
        <w:t>-</w:t>
      </w:r>
      <w:r w:rsidRPr="001A46C3">
        <w:rPr>
          <w:rFonts w:ascii="Times New Roman" w:hAnsi="Times New Roman"/>
          <w:lang w:eastAsia="en-US"/>
        </w:rPr>
        <w:tab/>
        <w:t>labai žema kūno temperatūra (hipotermija).</w:t>
      </w:r>
      <w:r w:rsidRPr="001A46C3">
        <w:rPr>
          <w:rFonts w:ascii="Times New Roman" w:hAnsi="Times New Roman"/>
          <w:lang w:eastAsia="en-US"/>
        </w:rPr>
        <w:br/>
        <w:t>Jei kuri nors iš šių būklių Jums taikytina, Jūsų anesteziologas, atsižvelgdamas į tai, paskirs tinkamą Rocuronium bromide Kalceks dozę.</w:t>
      </w:r>
    </w:p>
    <w:p w14:paraId="5AE2E21F" w14:textId="77777777" w:rsidR="00084BC5" w:rsidRPr="001A46C3" w:rsidRDefault="00084BC5" w:rsidP="00084BC5">
      <w:pPr>
        <w:keepNext/>
        <w:tabs>
          <w:tab w:val="left" w:pos="567"/>
        </w:tabs>
        <w:spacing w:after="0" w:line="240" w:lineRule="auto"/>
        <w:rPr>
          <w:rFonts w:ascii="Times New Roman" w:hAnsi="Times New Roman"/>
          <w:b/>
        </w:rPr>
      </w:pPr>
    </w:p>
    <w:p w14:paraId="4D099940" w14:textId="24516EFD" w:rsidR="00084BC5" w:rsidRPr="001A46C3" w:rsidRDefault="00084BC5" w:rsidP="00084BC5">
      <w:pPr>
        <w:keepNext/>
        <w:tabs>
          <w:tab w:val="left" w:pos="567"/>
        </w:tabs>
        <w:spacing w:after="0" w:line="240" w:lineRule="auto"/>
        <w:rPr>
          <w:rStyle w:val="tlid-translation"/>
          <w:rFonts w:ascii="Times New Roman" w:eastAsiaTheme="minorHAnsi" w:hAnsi="Times New Roman"/>
          <w:lang w:eastAsia="en-US"/>
        </w:rPr>
      </w:pPr>
      <w:r w:rsidRPr="00CB76B5">
        <w:rPr>
          <w:rStyle w:val="tlid-translation"/>
          <w:rFonts w:ascii="Times New Roman" w:hAnsi="Times New Roman"/>
          <w:b/>
          <w:u w:val="single"/>
        </w:rPr>
        <w:t>Vaika</w:t>
      </w:r>
      <w:r w:rsidR="00811CBB" w:rsidRPr="00CB76B5">
        <w:rPr>
          <w:rStyle w:val="tlid-translation"/>
          <w:rFonts w:ascii="Times New Roman" w:hAnsi="Times New Roman"/>
          <w:b/>
          <w:u w:val="single"/>
        </w:rPr>
        <w:t>ms</w:t>
      </w:r>
      <w:r w:rsidRPr="00CB76B5">
        <w:rPr>
          <w:rStyle w:val="tlid-translation"/>
          <w:rFonts w:ascii="Times New Roman" w:hAnsi="Times New Roman"/>
          <w:b/>
          <w:u w:val="single"/>
        </w:rPr>
        <w:t xml:space="preserve"> ir </w:t>
      </w:r>
      <w:r w:rsidR="00811CBB" w:rsidRPr="00CB76B5">
        <w:rPr>
          <w:rStyle w:val="tlid-translation"/>
          <w:rFonts w:ascii="Times New Roman" w:hAnsi="Times New Roman"/>
          <w:b/>
          <w:u w:val="single"/>
        </w:rPr>
        <w:t>senyviems pacientams</w:t>
      </w:r>
      <w:r w:rsidRPr="001A46C3">
        <w:rPr>
          <w:rFonts w:ascii="Times New Roman" w:hAnsi="Times New Roman"/>
          <w:b/>
        </w:rPr>
        <w:br/>
      </w:r>
      <w:r w:rsidRPr="001A46C3">
        <w:rPr>
          <w:rFonts w:ascii="Times New Roman" w:hAnsi="Times New Roman"/>
          <w:lang w:eastAsia="en-US"/>
        </w:rPr>
        <w:t>Rocuronium bromide Kalceks</w:t>
      </w:r>
      <w:r w:rsidRPr="001A46C3">
        <w:rPr>
          <w:rStyle w:val="tlid-translation"/>
          <w:rFonts w:ascii="Times New Roman" w:hAnsi="Times New Roman"/>
        </w:rPr>
        <w:t xml:space="preserve"> gali būti vartojamas vaikams (naujagimiams ir paaugliams) ir pagyvenusiems </w:t>
      </w:r>
      <w:r w:rsidR="00811CBB">
        <w:rPr>
          <w:rStyle w:val="tlid-translation"/>
          <w:rFonts w:ascii="Times New Roman" w:hAnsi="Times New Roman"/>
        </w:rPr>
        <w:t>pacientams</w:t>
      </w:r>
      <w:r w:rsidRPr="001A46C3">
        <w:rPr>
          <w:rStyle w:val="tlid-translation"/>
          <w:rFonts w:ascii="Times New Roman" w:hAnsi="Times New Roman"/>
        </w:rPr>
        <w:t>, tačiau anesteziologas pirmiausia turėtų įvertinti Jūsų ligos istoriją.</w:t>
      </w:r>
    </w:p>
    <w:p w14:paraId="04490BDD" w14:textId="77777777" w:rsidR="00084BC5" w:rsidRPr="001A46C3" w:rsidRDefault="00084BC5" w:rsidP="00084BC5">
      <w:pPr>
        <w:keepNext/>
        <w:tabs>
          <w:tab w:val="left" w:pos="567"/>
        </w:tabs>
        <w:spacing w:after="0" w:line="240" w:lineRule="auto"/>
        <w:rPr>
          <w:rStyle w:val="tlid-translation"/>
          <w:rFonts w:ascii="Times New Roman" w:hAnsi="Times New Roman"/>
        </w:rPr>
      </w:pPr>
    </w:p>
    <w:p w14:paraId="0158C813" w14:textId="77777777" w:rsidR="00084BC5" w:rsidRPr="001A46C3" w:rsidRDefault="00084BC5" w:rsidP="00084BC5">
      <w:pPr>
        <w:keepNext/>
        <w:tabs>
          <w:tab w:val="left" w:pos="567"/>
        </w:tabs>
        <w:spacing w:after="0" w:line="240" w:lineRule="auto"/>
        <w:rPr>
          <w:rFonts w:ascii="Times New Roman" w:hAnsi="Times New Roman"/>
          <w:b/>
        </w:rPr>
      </w:pPr>
      <w:r w:rsidRPr="001A46C3">
        <w:rPr>
          <w:rFonts w:ascii="Times New Roman" w:hAnsi="Times New Roman"/>
          <w:b/>
        </w:rPr>
        <w:t>Kiti vaistai ir Rocuronium bromide Kalceks</w:t>
      </w:r>
    </w:p>
    <w:p w14:paraId="46002983"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Jeigu vartojate ar neseniai vartojote kitų vaistų arba dėl to nesate tikri, apie tai pasakykite anesteziologui ar gydytojui. Tai apima be recepto parduodamus vaistams bei augalinius preparatus.</w:t>
      </w:r>
    </w:p>
    <w:p w14:paraId="0F4571AB"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Rocuronium bromide Kalceks gali turėti įtakos kitų vaistų veikimui ar būti jų veikiamas.</w:t>
      </w:r>
    </w:p>
    <w:p w14:paraId="76265B59" w14:textId="77777777" w:rsidR="00084BC5" w:rsidRPr="001A46C3" w:rsidRDefault="00084BC5" w:rsidP="00084BC5">
      <w:pPr>
        <w:tabs>
          <w:tab w:val="left" w:pos="0"/>
        </w:tabs>
        <w:spacing w:after="0" w:line="240" w:lineRule="auto"/>
        <w:rPr>
          <w:rStyle w:val="tlid-translation"/>
          <w:rFonts w:ascii="Times New Roman" w:hAnsi="Times New Roman"/>
        </w:rPr>
      </w:pPr>
    </w:p>
    <w:p w14:paraId="17D3E37E" w14:textId="631BA957" w:rsidR="00D63ADE" w:rsidRDefault="00084BC5" w:rsidP="00D63ADE">
      <w:pPr>
        <w:spacing w:after="0" w:line="240" w:lineRule="auto"/>
        <w:ind w:left="567" w:hanging="567"/>
        <w:rPr>
          <w:rStyle w:val="tlid-translation"/>
          <w:rFonts w:ascii="Times New Roman" w:hAnsi="Times New Roman"/>
        </w:rPr>
      </w:pPr>
      <w:r w:rsidRPr="001A46C3">
        <w:rPr>
          <w:rFonts w:ascii="Times New Roman" w:hAnsi="Times New Roman"/>
        </w:rPr>
        <w:t>Vaistai, kurie sustiprina Rocuronium bromide Kalceks poveikį:</w:t>
      </w:r>
    </w:p>
    <w:p w14:paraId="431F247D" w14:textId="373C48BF" w:rsidR="00D63ADE" w:rsidRDefault="00084BC5" w:rsidP="00D63ADE">
      <w:pPr>
        <w:spacing w:after="0" w:line="240" w:lineRule="auto"/>
        <w:ind w:left="567" w:hanging="567"/>
        <w:rPr>
          <w:rFonts w:ascii="Times New Roman" w:hAnsi="Times New Roman"/>
        </w:rPr>
      </w:pPr>
      <w:r w:rsidRPr="001A46C3">
        <w:rPr>
          <w:rStyle w:val="tlid-translation"/>
          <w:rFonts w:ascii="Times New Roman" w:hAnsi="Times New Roman"/>
        </w:rPr>
        <w:t>-</w:t>
      </w:r>
      <w:r w:rsidRPr="001A46C3">
        <w:rPr>
          <w:rStyle w:val="tlid-translation"/>
          <w:rFonts w:ascii="Times New Roman" w:hAnsi="Times New Roman"/>
        </w:rPr>
        <w:tab/>
        <w:t>kai kurie antibiotikai</w:t>
      </w:r>
    </w:p>
    <w:p w14:paraId="388B684F" w14:textId="35CD3FF2"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kai kurie vaistai, kuriais gydoma širdies liga ar kraujospūdžio padidėjimas (šlapimo išsiskyrimą iš organizmo skatinantys vaistai, kalcio kanalų blokatoriai, beta adrenoreceptorių blokatoriai, chinidinas)</w:t>
      </w:r>
    </w:p>
    <w:p w14:paraId="1A9738CD" w14:textId="0B74AF3F" w:rsidR="00D63ADE" w:rsidRDefault="00084BC5" w:rsidP="00D63ADE">
      <w:pPr>
        <w:spacing w:after="0" w:line="240" w:lineRule="auto"/>
        <w:rPr>
          <w:rStyle w:val="tlid-translation"/>
          <w:rFonts w:ascii="Times New Roman" w:hAnsi="Times New Roman"/>
        </w:rPr>
      </w:pPr>
      <w:r w:rsidRPr="001A46C3">
        <w:rPr>
          <w:rStyle w:val="tlid-translation"/>
          <w:rFonts w:ascii="Times New Roman" w:hAnsi="Times New Roman"/>
        </w:rPr>
        <w:t>-</w:t>
      </w:r>
      <w:r w:rsidRPr="001A46C3">
        <w:rPr>
          <w:rStyle w:val="tlid-translation"/>
          <w:rFonts w:ascii="Times New Roman" w:hAnsi="Times New Roman"/>
        </w:rPr>
        <w:tab/>
        <w:t>kai kurie priešuždegiminiai vaistai (kortikosteroidai)</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vaistai nuo manijos depresijos susirgimų (bipolinio sutrikimo)</w:t>
      </w:r>
    </w:p>
    <w:p w14:paraId="572D65A8" w14:textId="237C0074" w:rsidR="00084BC5" w:rsidRPr="001A46C3" w:rsidRDefault="00084BC5" w:rsidP="00D63ADE">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w:t>
      </w:r>
      <w:r w:rsidRPr="001A46C3">
        <w:rPr>
          <w:rStyle w:val="tlid-translation"/>
          <w:rFonts w:ascii="Times New Roman" w:hAnsi="Times New Roman"/>
        </w:rPr>
        <w:tab/>
        <w:t>magnio druskos</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kai kurie maliarijos gydymui skirti vaistai.</w:t>
      </w:r>
      <w:r w:rsidRPr="001A46C3">
        <w:rPr>
          <w:rFonts w:ascii="Times New Roman" w:hAnsi="Times New Roman"/>
        </w:rPr>
        <w:br/>
      </w:r>
      <w:r w:rsidRPr="001A46C3">
        <w:rPr>
          <w:rFonts w:ascii="Times New Roman" w:hAnsi="Times New Roman"/>
        </w:rPr>
        <w:br/>
        <w:t>Vaistai, kurie silpnina Rocuronium bromide Kalceks poveikį:</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 xml:space="preserve">kai kurie </w:t>
      </w:r>
      <w:r w:rsidRPr="001A46C3">
        <w:rPr>
          <w:rFonts w:ascii="Times New Roman" w:hAnsi="Times New Roman"/>
        </w:rPr>
        <w:t>vaistai nuo epilepsijos</w:t>
      </w:r>
      <w:r w:rsidRPr="001A46C3">
        <w:rPr>
          <w:rStyle w:val="tlid-translation"/>
          <w:rFonts w:ascii="Times New Roman" w:hAnsi="Times New Roman"/>
        </w:rPr>
        <w:t xml:space="preserve"> </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kalcio chloridas ir kalio chloridas</w:t>
      </w:r>
      <w:r w:rsidRPr="001A46C3">
        <w:rPr>
          <w:rFonts w:ascii="Times New Roman" w:hAnsi="Times New Roman"/>
        </w:rPr>
        <w:br/>
      </w:r>
      <w:r w:rsidRPr="001A46C3">
        <w:rPr>
          <w:rStyle w:val="tlid-translation"/>
          <w:rFonts w:ascii="Times New Roman" w:hAnsi="Times New Roman"/>
        </w:rPr>
        <w:t>-</w:t>
      </w:r>
      <w:r w:rsidRPr="001A46C3">
        <w:rPr>
          <w:rStyle w:val="tlid-translation"/>
          <w:rFonts w:ascii="Times New Roman" w:hAnsi="Times New Roman"/>
        </w:rPr>
        <w:tab/>
        <w:t>kai kurie proteazės inhibitoriai, vadinami gabaksatu ir ulinastatinu.</w:t>
      </w:r>
      <w:r w:rsidRPr="001A46C3">
        <w:rPr>
          <w:rFonts w:ascii="Times New Roman" w:hAnsi="Times New Roman"/>
        </w:rPr>
        <w:br/>
      </w:r>
    </w:p>
    <w:p w14:paraId="29F25BC3" w14:textId="77777777" w:rsidR="00B55746" w:rsidRDefault="00084BC5" w:rsidP="00084BC5">
      <w:pPr>
        <w:tabs>
          <w:tab w:val="left" w:pos="567"/>
        </w:tabs>
        <w:spacing w:after="0" w:line="240" w:lineRule="auto"/>
        <w:rPr>
          <w:rStyle w:val="tlid-translation"/>
          <w:rFonts w:ascii="Times New Roman" w:hAnsi="Times New Roman"/>
        </w:rPr>
      </w:pPr>
      <w:r w:rsidRPr="001A46C3">
        <w:rPr>
          <w:rStyle w:val="tlid-translation"/>
          <w:rFonts w:ascii="Times New Roman" w:hAnsi="Times New Roman"/>
        </w:rPr>
        <w:t>Be to, prieš operaciją ar jos metu Jums gali būti skiriami kiti vaistai, kurie gali keisti Rocuronium bromide Kalceks poveikį. Tai apima tam tikrus anestetikus, kitus raumenis atpalaiduojančius vaistus, tokius kaip fenitoinas, ir vaistus, kurie sukelia atvirkštinį Rocuronium bromide Kalceks poveikį.</w:t>
      </w:r>
    </w:p>
    <w:p w14:paraId="03A1B866" w14:textId="5566963E" w:rsidR="00084BC5" w:rsidRPr="001A46C3" w:rsidRDefault="00084BC5" w:rsidP="00084BC5">
      <w:pPr>
        <w:tabs>
          <w:tab w:val="left" w:pos="567"/>
        </w:tabs>
        <w:spacing w:after="0" w:line="240" w:lineRule="auto"/>
        <w:rPr>
          <w:rFonts w:ascii="Times New Roman" w:eastAsiaTheme="minorHAnsi" w:hAnsi="Times New Roman"/>
          <w:lang w:eastAsia="en-US"/>
        </w:rPr>
      </w:pPr>
      <w:r w:rsidRPr="001A46C3">
        <w:rPr>
          <w:rStyle w:val="tlid-translation"/>
          <w:rFonts w:ascii="Times New Roman" w:hAnsi="Times New Roman"/>
        </w:rPr>
        <w:t xml:space="preserve">Rocuronium bromide Kalceks gali pagreitinti kai kurių anestetikų poveikį. </w:t>
      </w:r>
      <w:r w:rsidRPr="001A46C3">
        <w:rPr>
          <w:rFonts w:ascii="Times New Roman" w:hAnsi="Times New Roman"/>
        </w:rPr>
        <w:t>Jūsų anesteziologas, atsižvelgdamas į tai, paskirs Jums tinkamą Rocuronium bromide Kalceks dozę.</w:t>
      </w:r>
    </w:p>
    <w:p w14:paraId="6E2BD6C7" w14:textId="77777777" w:rsidR="00084BC5" w:rsidRPr="001A46C3" w:rsidRDefault="00084BC5" w:rsidP="00084BC5">
      <w:pPr>
        <w:spacing w:after="0" w:line="240" w:lineRule="auto"/>
        <w:rPr>
          <w:rFonts w:ascii="Times New Roman" w:hAnsi="Times New Roman"/>
        </w:rPr>
      </w:pPr>
    </w:p>
    <w:p w14:paraId="22DB7333" w14:textId="77777777" w:rsidR="00084BC5" w:rsidRPr="001A46C3" w:rsidRDefault="00084BC5" w:rsidP="00084BC5">
      <w:pPr>
        <w:spacing w:after="0" w:line="240" w:lineRule="auto"/>
        <w:rPr>
          <w:rFonts w:ascii="Times New Roman" w:hAnsi="Times New Roman"/>
          <w:b/>
        </w:rPr>
      </w:pPr>
      <w:r w:rsidRPr="001A46C3">
        <w:rPr>
          <w:rFonts w:ascii="Times New Roman" w:hAnsi="Times New Roman"/>
          <w:b/>
        </w:rPr>
        <w:t>Nėštumas ir žindymo laikotarpis</w:t>
      </w:r>
    </w:p>
    <w:p w14:paraId="57DF3C60"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Jeigu esate nėščia, žindote kūdikį, manote, kad galbūt esate nėščia, arba planuojate pastoti, tai prieš vartodama šį vaistą, pasitarkite su gydytoju ar anesteziologu.</w:t>
      </w:r>
    </w:p>
    <w:p w14:paraId="2A1C0857" w14:textId="77777777" w:rsidR="00084BC5" w:rsidRPr="001A46C3" w:rsidRDefault="00084BC5" w:rsidP="00084BC5">
      <w:pPr>
        <w:spacing w:after="0" w:line="240" w:lineRule="auto"/>
        <w:rPr>
          <w:rFonts w:ascii="Times New Roman" w:hAnsi="Times New Roman"/>
        </w:rPr>
      </w:pPr>
    </w:p>
    <w:p w14:paraId="1078C6CD"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Nėštumas</w:t>
      </w:r>
    </w:p>
    <w:p w14:paraId="046F6E1C" w14:textId="77777777" w:rsidR="00084BC5" w:rsidRPr="001A46C3" w:rsidRDefault="00084BC5" w:rsidP="00084BC5">
      <w:pPr>
        <w:spacing w:after="0" w:line="240" w:lineRule="auto"/>
        <w:rPr>
          <w:rFonts w:ascii="Times New Roman" w:hAnsi="Times New Roman"/>
          <w:color w:val="000000"/>
        </w:rPr>
      </w:pPr>
      <w:r w:rsidRPr="001A46C3">
        <w:rPr>
          <w:rFonts w:ascii="Times New Roman" w:hAnsi="Times New Roman"/>
        </w:rPr>
        <w:t xml:space="preserve">Tyrimų su gyvūnais metu nepageidaujamo poveikio nepastebėta. Tačiau klinikinių tyrimų duomenų apie </w:t>
      </w:r>
      <w:r w:rsidRPr="001A46C3">
        <w:rPr>
          <w:rFonts w:ascii="Times New Roman" w:hAnsi="Times New Roman"/>
          <w:color w:val="000000"/>
        </w:rPr>
        <w:t xml:space="preserve">rokuronio bromido </w:t>
      </w:r>
      <w:r w:rsidRPr="001A46C3">
        <w:rPr>
          <w:rFonts w:ascii="Times New Roman" w:hAnsi="Times New Roman"/>
        </w:rPr>
        <w:t xml:space="preserve">vartojimą nėštumo metu nėra. </w:t>
      </w:r>
      <w:r w:rsidRPr="001A46C3">
        <w:rPr>
          <w:rStyle w:val="tlid-translation"/>
          <w:rFonts w:ascii="Times New Roman" w:hAnsi="Times New Roman"/>
        </w:rPr>
        <w:t>Todėl n</w:t>
      </w:r>
      <w:r w:rsidRPr="001A46C3">
        <w:rPr>
          <w:rFonts w:ascii="Times New Roman" w:hAnsi="Times New Roman"/>
        </w:rPr>
        <w:t xml:space="preserve">ėščioms moterims </w:t>
      </w:r>
      <w:r w:rsidRPr="001A46C3">
        <w:rPr>
          <w:rFonts w:ascii="Times New Roman" w:hAnsi="Times New Roman"/>
          <w:color w:val="000000"/>
        </w:rPr>
        <w:t>rokuronio bromido</w:t>
      </w:r>
      <w:r w:rsidRPr="001A46C3">
        <w:rPr>
          <w:rFonts w:ascii="Times New Roman" w:hAnsi="Times New Roman"/>
        </w:rPr>
        <w:t xml:space="preserve"> turi būti skiriama vartoti atsargiai.</w:t>
      </w:r>
    </w:p>
    <w:p w14:paraId="41DFCE29" w14:textId="77777777" w:rsidR="00084BC5" w:rsidRPr="001A46C3" w:rsidRDefault="00084BC5" w:rsidP="00084BC5">
      <w:pPr>
        <w:spacing w:after="0" w:line="240" w:lineRule="auto"/>
        <w:rPr>
          <w:rFonts w:ascii="Times New Roman" w:hAnsi="Times New Roman"/>
        </w:rPr>
      </w:pPr>
    </w:p>
    <w:p w14:paraId="41F4D841" w14:textId="5B9E9B9E" w:rsidR="00084BC5" w:rsidRPr="001A46C3" w:rsidRDefault="00084BC5" w:rsidP="00084BC5">
      <w:pPr>
        <w:spacing w:after="0" w:line="240" w:lineRule="auto"/>
        <w:rPr>
          <w:rFonts w:ascii="Times New Roman" w:eastAsiaTheme="minorHAnsi" w:hAnsi="Times New Roman"/>
          <w:lang w:eastAsia="en-US"/>
        </w:rPr>
      </w:pPr>
      <w:r w:rsidRPr="00CB76B5">
        <w:rPr>
          <w:rStyle w:val="tlid-translation"/>
          <w:rFonts w:ascii="Times New Roman" w:hAnsi="Times New Roman"/>
          <w:i/>
          <w:iCs/>
        </w:rPr>
        <w:t>Cezario pjūvis</w:t>
      </w:r>
      <w:r w:rsidRPr="001A46C3">
        <w:rPr>
          <w:rFonts w:ascii="Times New Roman" w:hAnsi="Times New Roman"/>
        </w:rPr>
        <w:br/>
      </w:r>
      <w:r w:rsidRPr="001A46C3">
        <w:rPr>
          <w:rStyle w:val="tlid-translation"/>
          <w:rFonts w:ascii="Times New Roman" w:hAnsi="Times New Roman"/>
        </w:rPr>
        <w:t>Gydytojas nuspręs, ar cezario pjūvio metu gali būti vartojamas rokuronio bromidas. Nustatyta, kad 0,6</w:t>
      </w:r>
      <w:r w:rsidR="00B55746">
        <w:rPr>
          <w:rStyle w:val="tlid-translation"/>
          <w:rFonts w:ascii="Times New Roman" w:hAnsi="Times New Roman"/>
        </w:rPr>
        <w:t> </w:t>
      </w:r>
      <w:r w:rsidRPr="001A46C3">
        <w:rPr>
          <w:rStyle w:val="tlid-translation"/>
          <w:rFonts w:ascii="Times New Roman" w:hAnsi="Times New Roman"/>
        </w:rPr>
        <w:t xml:space="preserve">mg/kg kūno svorio rokuronio bromido dozė, </w:t>
      </w:r>
      <w:r w:rsidRPr="001A46C3">
        <w:rPr>
          <w:rFonts w:ascii="Times New Roman" w:hAnsi="Times New Roman"/>
          <w:color w:val="000000"/>
        </w:rPr>
        <w:t xml:space="preserve">vartojama cezario pjūvio operacijos metu, yra saugi ir </w:t>
      </w:r>
      <w:r w:rsidRPr="001A46C3">
        <w:rPr>
          <w:rStyle w:val="tlid-translation"/>
          <w:rFonts w:ascii="Times New Roman" w:hAnsi="Times New Roman"/>
        </w:rPr>
        <w:t>kenksmingo poveikio kūdikiui neturi.</w:t>
      </w:r>
    </w:p>
    <w:p w14:paraId="69191BE3" w14:textId="77777777" w:rsidR="00084BC5" w:rsidRPr="001A46C3" w:rsidRDefault="00084BC5" w:rsidP="00084BC5">
      <w:pPr>
        <w:spacing w:after="0" w:line="240" w:lineRule="auto"/>
        <w:rPr>
          <w:rFonts w:ascii="Times New Roman" w:hAnsi="Times New Roman"/>
        </w:rPr>
      </w:pPr>
    </w:p>
    <w:p w14:paraId="034FD159" w14:textId="77777777" w:rsidR="00084BC5" w:rsidRPr="001A46C3" w:rsidRDefault="00084BC5" w:rsidP="00084BC5">
      <w:pPr>
        <w:spacing w:after="0" w:line="240" w:lineRule="auto"/>
        <w:rPr>
          <w:rFonts w:ascii="Times New Roman" w:hAnsi="Times New Roman"/>
          <w:u w:val="single"/>
        </w:rPr>
      </w:pPr>
      <w:r w:rsidRPr="001A46C3">
        <w:rPr>
          <w:rFonts w:ascii="Times New Roman" w:hAnsi="Times New Roman"/>
          <w:u w:val="single"/>
        </w:rPr>
        <w:t>Žindymas</w:t>
      </w:r>
    </w:p>
    <w:p w14:paraId="281EFCCE" w14:textId="12E276BD" w:rsidR="00084BC5" w:rsidRPr="001A46C3" w:rsidRDefault="00084BC5" w:rsidP="00084BC5">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Praėjus 6</w:t>
      </w:r>
      <w:r w:rsidR="004D71F8">
        <w:rPr>
          <w:rStyle w:val="tlid-translation"/>
          <w:rFonts w:ascii="Times New Roman" w:hAnsi="Times New Roman"/>
        </w:rPr>
        <w:t> </w:t>
      </w:r>
      <w:r w:rsidRPr="001A46C3">
        <w:rPr>
          <w:rStyle w:val="tlid-translation"/>
          <w:rFonts w:ascii="Times New Roman" w:hAnsi="Times New Roman"/>
        </w:rPr>
        <w:t>valandoms po šio vaisto vartojimo galima žindyti.</w:t>
      </w:r>
    </w:p>
    <w:p w14:paraId="47D52A87" w14:textId="77777777" w:rsidR="00084BC5" w:rsidRPr="001A46C3" w:rsidRDefault="00084BC5" w:rsidP="00084BC5">
      <w:pPr>
        <w:spacing w:after="0" w:line="240" w:lineRule="auto"/>
        <w:rPr>
          <w:rFonts w:ascii="Times New Roman" w:hAnsi="Times New Roman"/>
        </w:rPr>
      </w:pPr>
    </w:p>
    <w:p w14:paraId="57CD56A8" w14:textId="77777777" w:rsidR="00084BC5" w:rsidRPr="001A46C3" w:rsidRDefault="00084BC5" w:rsidP="00084BC5">
      <w:pPr>
        <w:spacing w:after="0" w:line="240" w:lineRule="auto"/>
        <w:rPr>
          <w:rFonts w:ascii="Times New Roman" w:hAnsi="Times New Roman"/>
          <w:b/>
        </w:rPr>
      </w:pPr>
      <w:r w:rsidRPr="001A46C3">
        <w:rPr>
          <w:rFonts w:ascii="Times New Roman" w:hAnsi="Times New Roman"/>
          <w:b/>
        </w:rPr>
        <w:t>Vairavimas ir mechanizmų valdymas</w:t>
      </w:r>
    </w:p>
    <w:p w14:paraId="7B824E28" w14:textId="77777777" w:rsidR="00084BC5" w:rsidRPr="001A46C3" w:rsidRDefault="00084BC5" w:rsidP="00084BC5">
      <w:pPr>
        <w:widowControl w:val="0"/>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Nevairuokite ir nevaldykite mechanizmų, kol Jums nepasakė, kad tai yra saugu. Kadangi Rocuronium bromide Kalceks yra skiriamas kaip bendrosios anestezijos dalis, po kurio laiko galite jausti nuovargį, silpnumą ar svaigulį. Jūsų anesteziologas galės Jums pasakyti kiek ilgai poveikis išliks.</w:t>
      </w:r>
    </w:p>
    <w:p w14:paraId="50FD60A5" w14:textId="77777777" w:rsidR="00084BC5" w:rsidRPr="001A46C3" w:rsidRDefault="00084BC5" w:rsidP="00084BC5">
      <w:pPr>
        <w:spacing w:after="0" w:line="240" w:lineRule="auto"/>
        <w:rPr>
          <w:rFonts w:ascii="Times New Roman" w:hAnsi="Times New Roman"/>
        </w:rPr>
      </w:pPr>
    </w:p>
    <w:p w14:paraId="23718D8F" w14:textId="14F1DD3F" w:rsidR="00084BC5" w:rsidRPr="001A46C3" w:rsidRDefault="00084BC5" w:rsidP="00084BC5">
      <w:pPr>
        <w:spacing w:after="0" w:line="240" w:lineRule="auto"/>
        <w:rPr>
          <w:rFonts w:ascii="Times New Roman" w:hAnsi="Times New Roman"/>
          <w:b/>
        </w:rPr>
      </w:pPr>
      <w:r w:rsidRPr="001A46C3">
        <w:rPr>
          <w:rFonts w:ascii="Times New Roman" w:hAnsi="Times New Roman"/>
          <w:b/>
        </w:rPr>
        <w:t>Rocuronium bromide Kalceks sudėtyje yra natrio</w:t>
      </w:r>
    </w:p>
    <w:p w14:paraId="565064D7"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Šio vaisto viename mililitre yra mažiau kaip 1 mmol (23 mg) natrio, t.y. jis beveik neturi reikšmės.</w:t>
      </w:r>
    </w:p>
    <w:p w14:paraId="6539674B" w14:textId="77777777" w:rsidR="00084BC5" w:rsidRPr="001A46C3" w:rsidRDefault="00084BC5" w:rsidP="00084BC5">
      <w:pPr>
        <w:spacing w:after="0" w:line="240" w:lineRule="auto"/>
        <w:rPr>
          <w:rFonts w:ascii="Times New Roman" w:hAnsi="Times New Roman"/>
        </w:rPr>
      </w:pPr>
    </w:p>
    <w:p w14:paraId="663C8442" w14:textId="77777777" w:rsidR="00084BC5" w:rsidRPr="001A46C3" w:rsidRDefault="00084BC5" w:rsidP="00084BC5">
      <w:pPr>
        <w:spacing w:after="0" w:line="240" w:lineRule="auto"/>
        <w:rPr>
          <w:rFonts w:ascii="Times New Roman" w:hAnsi="Times New Roman"/>
        </w:rPr>
      </w:pPr>
    </w:p>
    <w:p w14:paraId="3AAAB3EA" w14:textId="77777777" w:rsidR="00084BC5" w:rsidRPr="001A46C3" w:rsidRDefault="00084BC5" w:rsidP="00084BC5">
      <w:pPr>
        <w:spacing w:after="0" w:line="240" w:lineRule="auto"/>
        <w:ind w:left="540" w:hanging="540"/>
        <w:rPr>
          <w:rFonts w:ascii="Times New Roman" w:hAnsi="Times New Roman"/>
          <w:b/>
        </w:rPr>
      </w:pPr>
      <w:bookmarkStart w:id="27" w:name="_Toc129243141"/>
      <w:bookmarkStart w:id="28" w:name="_Toc129243266"/>
      <w:r w:rsidRPr="001A46C3">
        <w:rPr>
          <w:rFonts w:ascii="Times New Roman" w:hAnsi="Times New Roman"/>
          <w:b/>
        </w:rPr>
        <w:t>3.</w:t>
      </w:r>
      <w:r w:rsidRPr="001A46C3">
        <w:rPr>
          <w:rFonts w:ascii="Times New Roman" w:hAnsi="Times New Roman"/>
          <w:b/>
        </w:rPr>
        <w:tab/>
        <w:t>Kaip vartoti Rocuronium bromide Kalceks</w:t>
      </w:r>
      <w:bookmarkEnd w:id="27"/>
      <w:bookmarkEnd w:id="28"/>
    </w:p>
    <w:p w14:paraId="41C4ECFA" w14:textId="77777777" w:rsidR="00084BC5" w:rsidRPr="001A46C3" w:rsidRDefault="00084BC5" w:rsidP="00084BC5">
      <w:pPr>
        <w:spacing w:after="0" w:line="240" w:lineRule="auto"/>
        <w:rPr>
          <w:rFonts w:ascii="Times New Roman" w:hAnsi="Times New Roman"/>
        </w:rPr>
      </w:pPr>
    </w:p>
    <w:p w14:paraId="3AC40BE9" w14:textId="77777777" w:rsidR="00084BC5" w:rsidRPr="00CB76B5" w:rsidRDefault="00084BC5" w:rsidP="00084BC5">
      <w:pPr>
        <w:spacing w:after="0" w:line="240" w:lineRule="auto"/>
        <w:rPr>
          <w:rFonts w:ascii="Times New Roman" w:hAnsi="Times New Roman"/>
          <w:b/>
          <w:bCs/>
        </w:rPr>
      </w:pPr>
      <w:r w:rsidRPr="00CB76B5">
        <w:rPr>
          <w:rFonts w:ascii="Times New Roman" w:hAnsi="Times New Roman"/>
          <w:b/>
          <w:bCs/>
        </w:rPr>
        <w:t>Dozavimas</w:t>
      </w:r>
    </w:p>
    <w:p w14:paraId="0E09C25D"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Parinkdamas Jums Rocuronium bromide Kalceks dozę, anesteziologas atsižvelgs į:</w:t>
      </w:r>
    </w:p>
    <w:p w14:paraId="27721FA9" w14:textId="77777777" w:rsidR="00084BC5" w:rsidRPr="001A46C3" w:rsidRDefault="00084BC5" w:rsidP="00CB76B5">
      <w:pPr>
        <w:pStyle w:val="Sraopastraipa"/>
        <w:numPr>
          <w:ilvl w:val="0"/>
          <w:numId w:val="18"/>
        </w:numPr>
        <w:spacing w:after="0" w:line="240" w:lineRule="auto"/>
        <w:ind w:left="567" w:hanging="567"/>
        <w:rPr>
          <w:rFonts w:ascii="Times New Roman" w:hAnsi="Times New Roman"/>
        </w:rPr>
      </w:pPr>
      <w:r w:rsidRPr="001A46C3">
        <w:rPr>
          <w:rFonts w:ascii="Times New Roman" w:hAnsi="Times New Roman"/>
        </w:rPr>
        <w:t>anestezijos būdą</w:t>
      </w:r>
    </w:p>
    <w:p w14:paraId="603560DF" w14:textId="77777777" w:rsidR="00084BC5" w:rsidRPr="001A46C3" w:rsidRDefault="00084BC5" w:rsidP="00CB76B5">
      <w:pPr>
        <w:pStyle w:val="Sraopastraipa"/>
        <w:numPr>
          <w:ilvl w:val="0"/>
          <w:numId w:val="18"/>
        </w:numPr>
        <w:spacing w:after="0" w:line="240" w:lineRule="auto"/>
        <w:ind w:left="567" w:hanging="567"/>
        <w:rPr>
          <w:rFonts w:ascii="Times New Roman" w:hAnsi="Times New Roman"/>
        </w:rPr>
      </w:pPr>
      <w:r w:rsidRPr="001A46C3">
        <w:rPr>
          <w:rFonts w:ascii="Times New Roman" w:hAnsi="Times New Roman"/>
        </w:rPr>
        <w:t>numatomą operacijos trukmę</w:t>
      </w:r>
    </w:p>
    <w:p w14:paraId="7AD239FA" w14:textId="77777777" w:rsidR="00084BC5" w:rsidRPr="001A46C3" w:rsidRDefault="00084BC5" w:rsidP="00CB76B5">
      <w:pPr>
        <w:pStyle w:val="Sraopastraipa"/>
        <w:numPr>
          <w:ilvl w:val="0"/>
          <w:numId w:val="18"/>
        </w:numPr>
        <w:spacing w:after="0" w:line="240" w:lineRule="auto"/>
        <w:ind w:left="567" w:hanging="567"/>
        <w:rPr>
          <w:rFonts w:ascii="Times New Roman" w:hAnsi="Times New Roman"/>
        </w:rPr>
      </w:pPr>
      <w:r w:rsidRPr="001A46C3">
        <w:rPr>
          <w:rFonts w:ascii="Times New Roman" w:hAnsi="Times New Roman"/>
        </w:rPr>
        <w:t>kitus Jūsų vartojamus vaistus</w:t>
      </w:r>
    </w:p>
    <w:p w14:paraId="6E072C65" w14:textId="77777777" w:rsidR="00084BC5" w:rsidRPr="001A46C3" w:rsidRDefault="00084BC5" w:rsidP="00CB76B5">
      <w:pPr>
        <w:pStyle w:val="Sraopastraipa"/>
        <w:numPr>
          <w:ilvl w:val="0"/>
          <w:numId w:val="18"/>
        </w:numPr>
        <w:spacing w:after="0" w:line="240" w:lineRule="auto"/>
        <w:ind w:left="567" w:hanging="567"/>
        <w:rPr>
          <w:rFonts w:ascii="Times New Roman" w:hAnsi="Times New Roman"/>
        </w:rPr>
      </w:pPr>
      <w:r w:rsidRPr="001A46C3">
        <w:rPr>
          <w:rFonts w:ascii="Times New Roman" w:hAnsi="Times New Roman"/>
        </w:rPr>
        <w:t>Jūsų sveikatos būklę.</w:t>
      </w:r>
    </w:p>
    <w:p w14:paraId="243F1335" w14:textId="77777777" w:rsidR="00084BC5" w:rsidRPr="001A46C3" w:rsidRDefault="00084BC5" w:rsidP="00084BC5">
      <w:pPr>
        <w:spacing w:after="0" w:line="240" w:lineRule="auto"/>
        <w:rPr>
          <w:rFonts w:ascii="Times New Roman" w:hAnsi="Times New Roman"/>
        </w:rPr>
      </w:pPr>
    </w:p>
    <w:p w14:paraId="22D09D1D" w14:textId="20FD756A" w:rsidR="00084BC5" w:rsidRPr="001A46C3" w:rsidRDefault="00084BC5" w:rsidP="00084BC5">
      <w:pPr>
        <w:spacing w:after="0" w:line="240" w:lineRule="auto"/>
        <w:rPr>
          <w:rStyle w:val="tlid-translation"/>
          <w:rFonts w:ascii="Times New Roman" w:eastAsiaTheme="minorHAnsi" w:hAnsi="Times New Roman"/>
          <w:lang w:eastAsia="en-US"/>
        </w:rPr>
      </w:pPr>
      <w:r w:rsidRPr="001A46C3">
        <w:rPr>
          <w:rStyle w:val="tlid-translation"/>
          <w:rFonts w:ascii="Times New Roman" w:hAnsi="Times New Roman"/>
        </w:rPr>
        <w:t>Įprasta dozė yra 0,6</w:t>
      </w:r>
      <w:r w:rsidR="004D71F8">
        <w:rPr>
          <w:rStyle w:val="tlid-translation"/>
          <w:rFonts w:ascii="Times New Roman" w:hAnsi="Times New Roman"/>
        </w:rPr>
        <w:t> </w:t>
      </w:r>
      <w:r w:rsidRPr="001A46C3">
        <w:rPr>
          <w:rStyle w:val="tlid-translation"/>
          <w:rFonts w:ascii="Times New Roman" w:hAnsi="Times New Roman"/>
        </w:rPr>
        <w:t>mg/kg kūno svorio ir poveikis tęsis 30-40</w:t>
      </w:r>
      <w:r w:rsidR="004D71F8">
        <w:rPr>
          <w:rStyle w:val="tlid-translation"/>
          <w:rFonts w:ascii="Times New Roman" w:hAnsi="Times New Roman"/>
        </w:rPr>
        <w:t> </w:t>
      </w:r>
      <w:r w:rsidRPr="001A46C3">
        <w:rPr>
          <w:rStyle w:val="tlid-translation"/>
          <w:rFonts w:ascii="Times New Roman" w:hAnsi="Times New Roman"/>
        </w:rPr>
        <w:t>minučių.</w:t>
      </w:r>
    </w:p>
    <w:p w14:paraId="3828389A" w14:textId="77777777" w:rsidR="00084BC5" w:rsidRPr="001A46C3" w:rsidRDefault="00084BC5" w:rsidP="00084BC5">
      <w:pPr>
        <w:spacing w:after="0" w:line="240" w:lineRule="auto"/>
        <w:rPr>
          <w:rFonts w:ascii="Times New Roman" w:hAnsi="Times New Roman"/>
        </w:rPr>
      </w:pPr>
    </w:p>
    <w:p w14:paraId="7A104854" w14:textId="77777777" w:rsidR="00084BC5" w:rsidRPr="00F842D3" w:rsidRDefault="00084BC5" w:rsidP="001A46C3">
      <w:pPr>
        <w:pStyle w:val="Antrat4"/>
        <w:rPr>
          <w:rStyle w:val="tlid-translation"/>
          <w:szCs w:val="22"/>
          <w:lang w:val="lt-LT"/>
        </w:rPr>
      </w:pPr>
      <w:r w:rsidRPr="00F842D3">
        <w:rPr>
          <w:rStyle w:val="tlid-translation"/>
          <w:szCs w:val="22"/>
          <w:lang w:val="lt-LT"/>
        </w:rPr>
        <w:t xml:space="preserve">Kaip </w:t>
      </w:r>
      <w:r w:rsidRPr="001A46C3">
        <w:rPr>
          <w:szCs w:val="22"/>
          <w:lang w:val="lt-LT"/>
        </w:rPr>
        <w:t>Rocuronium bromide Kalceks</w:t>
      </w:r>
      <w:r w:rsidRPr="00F842D3">
        <w:rPr>
          <w:rStyle w:val="tlid-translation"/>
          <w:szCs w:val="22"/>
          <w:lang w:val="lt-LT"/>
        </w:rPr>
        <w:t xml:space="preserve"> skiriamas</w:t>
      </w:r>
    </w:p>
    <w:p w14:paraId="5DB3BD4B" w14:textId="368E35A1" w:rsidR="00084BC5" w:rsidRPr="00F842D3" w:rsidRDefault="00084BC5" w:rsidP="001A46C3">
      <w:pPr>
        <w:pStyle w:val="Antrat4"/>
        <w:jc w:val="left"/>
        <w:rPr>
          <w:b w:val="0"/>
          <w:szCs w:val="22"/>
          <w:lang w:val="lt-LT"/>
        </w:rPr>
      </w:pPr>
      <w:r w:rsidRPr="00CB76B5">
        <w:rPr>
          <w:rStyle w:val="tlid-translation"/>
          <w:b w:val="0"/>
          <w:bCs/>
          <w:szCs w:val="22"/>
          <w:lang w:val="lt-LT"/>
        </w:rPr>
        <w:t>Rocuronium bromide Kalceks Jums paskirs anesteziologas. Rocuronium bromide Kalceks skiriamas į veną tiek kaip vienkartinė injekcija, tiek nuolatine infuzija (lašinama).</w:t>
      </w:r>
      <w:r w:rsidRPr="00B55746">
        <w:rPr>
          <w:b w:val="0"/>
          <w:bCs/>
          <w:szCs w:val="22"/>
          <w:lang w:val="lt-LT"/>
        </w:rPr>
        <w:br/>
      </w:r>
      <w:r w:rsidRPr="001A46C3">
        <w:rPr>
          <w:b w:val="0"/>
          <w:szCs w:val="22"/>
          <w:lang w:val="lt-LT"/>
        </w:rPr>
        <w:br/>
      </w:r>
      <w:r w:rsidRPr="001A46C3">
        <w:rPr>
          <w:szCs w:val="22"/>
          <w:lang w:val="lt-LT"/>
        </w:rPr>
        <w:t>Ką daryti pavartojus per didelę Rocuronium bromide Kalceks dozę</w:t>
      </w:r>
    </w:p>
    <w:p w14:paraId="5371CCF9" w14:textId="77777777" w:rsidR="00084BC5" w:rsidRPr="00B55746" w:rsidRDefault="00084BC5" w:rsidP="001A46C3">
      <w:pPr>
        <w:pStyle w:val="Antrat4"/>
        <w:jc w:val="left"/>
        <w:rPr>
          <w:b w:val="0"/>
          <w:bCs/>
          <w:szCs w:val="22"/>
          <w:lang w:val="lt-LT"/>
        </w:rPr>
      </w:pPr>
      <w:r w:rsidRPr="00CB76B5">
        <w:rPr>
          <w:rStyle w:val="tlid-translation"/>
          <w:b w:val="0"/>
          <w:bCs/>
          <w:szCs w:val="22"/>
          <w:lang w:val="lt-LT"/>
        </w:rPr>
        <w:t>Kadangi anesteziologas atidžiai stebės Jūsų būklę, mažai tikėtina, kad Jums bus skiriama per daug Rocuronium bromide Kalceks. Tačiau, jei taip atsitiks, anesteziologas taikys Jums dirbtiną kvėpavimą (ventiliatoriuje), kol galėsite pats kvėpuoti. Kol tai vyks, Jūs miegosite.</w:t>
      </w:r>
      <w:r w:rsidRPr="00B55746">
        <w:rPr>
          <w:b w:val="0"/>
          <w:bCs/>
          <w:szCs w:val="22"/>
          <w:lang w:val="lt-LT"/>
        </w:rPr>
        <w:br/>
      </w:r>
      <w:r w:rsidRPr="00B55746">
        <w:rPr>
          <w:b w:val="0"/>
          <w:bCs/>
          <w:szCs w:val="22"/>
          <w:lang w:val="lt-LT"/>
        </w:rPr>
        <w:br/>
      </w:r>
      <w:r w:rsidRPr="00CB76B5">
        <w:rPr>
          <w:rStyle w:val="tlid-translation"/>
          <w:b w:val="0"/>
          <w:bCs/>
          <w:szCs w:val="22"/>
          <w:lang w:val="lt-LT"/>
        </w:rPr>
        <w:t>Jeigu kiltų daugiau klausimų dėl šio vaisto vartojimo, kreipkitės į gydytoją arba anesteziologą.</w:t>
      </w:r>
    </w:p>
    <w:p w14:paraId="4FD1476B" w14:textId="77777777" w:rsidR="00084BC5" w:rsidRPr="001A46C3" w:rsidRDefault="00084BC5" w:rsidP="00084BC5">
      <w:pPr>
        <w:spacing w:after="0" w:line="240" w:lineRule="auto"/>
        <w:rPr>
          <w:rFonts w:ascii="Times New Roman" w:hAnsi="Times New Roman"/>
        </w:rPr>
      </w:pPr>
    </w:p>
    <w:p w14:paraId="2AADC158" w14:textId="77777777" w:rsidR="00084BC5" w:rsidRPr="001A46C3" w:rsidRDefault="00084BC5" w:rsidP="00084BC5">
      <w:pPr>
        <w:spacing w:after="0" w:line="240" w:lineRule="auto"/>
        <w:rPr>
          <w:rFonts w:ascii="Times New Roman" w:hAnsi="Times New Roman"/>
        </w:rPr>
      </w:pPr>
    </w:p>
    <w:p w14:paraId="66DF0EE7" w14:textId="77777777" w:rsidR="00084BC5" w:rsidRPr="001A46C3" w:rsidRDefault="00084BC5" w:rsidP="00084BC5">
      <w:pPr>
        <w:spacing w:after="0" w:line="240" w:lineRule="auto"/>
        <w:ind w:left="540" w:hanging="540"/>
        <w:rPr>
          <w:rFonts w:ascii="Times New Roman" w:hAnsi="Times New Roman"/>
          <w:b/>
        </w:rPr>
      </w:pPr>
      <w:bookmarkStart w:id="29" w:name="_Toc129243142"/>
      <w:bookmarkStart w:id="30" w:name="_Toc129243267"/>
      <w:r w:rsidRPr="001A46C3">
        <w:rPr>
          <w:rFonts w:ascii="Times New Roman" w:hAnsi="Times New Roman"/>
          <w:b/>
        </w:rPr>
        <w:t>4.</w:t>
      </w:r>
      <w:r w:rsidRPr="001A46C3">
        <w:rPr>
          <w:rFonts w:ascii="Times New Roman" w:hAnsi="Times New Roman"/>
          <w:b/>
        </w:rPr>
        <w:tab/>
        <w:t>Galimas šalutinis poveikis</w:t>
      </w:r>
      <w:bookmarkEnd w:id="29"/>
      <w:bookmarkEnd w:id="30"/>
    </w:p>
    <w:p w14:paraId="164BAE21" w14:textId="77777777" w:rsidR="00084BC5" w:rsidRPr="001A46C3" w:rsidRDefault="00084BC5" w:rsidP="00084BC5">
      <w:pPr>
        <w:spacing w:after="0" w:line="240" w:lineRule="auto"/>
        <w:rPr>
          <w:rFonts w:ascii="Times New Roman" w:hAnsi="Times New Roman"/>
        </w:rPr>
      </w:pPr>
    </w:p>
    <w:p w14:paraId="7063E547" w14:textId="77777777" w:rsidR="00084BC5" w:rsidRPr="001A46C3" w:rsidRDefault="00084BC5" w:rsidP="00084BC5">
      <w:pPr>
        <w:spacing w:after="0" w:line="240" w:lineRule="auto"/>
        <w:rPr>
          <w:rFonts w:ascii="Times New Roman" w:hAnsi="Times New Roman"/>
          <w:noProof/>
          <w:snapToGrid w:val="0"/>
        </w:rPr>
      </w:pPr>
      <w:r w:rsidRPr="001A46C3">
        <w:rPr>
          <w:rFonts w:ascii="Times New Roman" w:hAnsi="Times New Roman"/>
          <w:noProof/>
          <w:snapToGrid w:val="0"/>
        </w:rPr>
        <w:t>Šis vaistas, kaip ir visi kiti, gali sukelti šalutinį poveikį, nors jis pasireiškia ne visiems žmonėms.</w:t>
      </w:r>
    </w:p>
    <w:p w14:paraId="435FC4F6" w14:textId="6A0C8C59" w:rsidR="00084BC5" w:rsidRPr="001A46C3" w:rsidRDefault="00084BC5" w:rsidP="00084BC5">
      <w:pPr>
        <w:numPr>
          <w:ilvl w:val="12"/>
          <w:numId w:val="0"/>
        </w:numPr>
        <w:spacing w:after="0" w:line="240" w:lineRule="auto"/>
        <w:ind w:right="-29"/>
        <w:rPr>
          <w:rFonts w:ascii="Times New Roman" w:eastAsiaTheme="minorHAnsi" w:hAnsi="Times New Roman"/>
          <w:lang w:eastAsia="en-US"/>
        </w:rPr>
      </w:pPr>
      <w:r w:rsidRPr="001A46C3">
        <w:rPr>
          <w:rStyle w:val="tlid-translation"/>
          <w:rFonts w:ascii="Times New Roman" w:hAnsi="Times New Roman"/>
        </w:rPr>
        <w:t>Jei ši</w:t>
      </w:r>
      <w:r w:rsidR="002B7217">
        <w:rPr>
          <w:rStyle w:val="tlid-translation"/>
          <w:rFonts w:ascii="Times New Roman" w:hAnsi="Times New Roman"/>
        </w:rPr>
        <w:t>e</w:t>
      </w:r>
      <w:r w:rsidRPr="001A46C3">
        <w:rPr>
          <w:rStyle w:val="tlid-translation"/>
          <w:rFonts w:ascii="Times New Roman" w:hAnsi="Times New Roman"/>
        </w:rPr>
        <w:t xml:space="preserve"> šalutini</w:t>
      </w:r>
      <w:r w:rsidR="002B7217">
        <w:rPr>
          <w:rStyle w:val="tlid-translation"/>
          <w:rFonts w:ascii="Times New Roman" w:hAnsi="Times New Roman"/>
        </w:rPr>
        <w:t>ai</w:t>
      </w:r>
      <w:r w:rsidRPr="001A46C3">
        <w:rPr>
          <w:rStyle w:val="tlid-translation"/>
          <w:rFonts w:ascii="Times New Roman" w:hAnsi="Times New Roman"/>
        </w:rPr>
        <w:t xml:space="preserve"> poveiki</w:t>
      </w:r>
      <w:r w:rsidR="002B7217">
        <w:rPr>
          <w:rStyle w:val="tlid-translation"/>
          <w:rFonts w:ascii="Times New Roman" w:hAnsi="Times New Roman"/>
        </w:rPr>
        <w:t>ai</w:t>
      </w:r>
      <w:r w:rsidRPr="001A46C3">
        <w:rPr>
          <w:rStyle w:val="tlid-translation"/>
          <w:rFonts w:ascii="Times New Roman" w:hAnsi="Times New Roman"/>
        </w:rPr>
        <w:t xml:space="preserve"> atsiranda anestezijos metu, j</w:t>
      </w:r>
      <w:r w:rsidR="00847B34">
        <w:rPr>
          <w:rStyle w:val="tlid-translation"/>
          <w:rFonts w:ascii="Times New Roman" w:hAnsi="Times New Roman"/>
        </w:rPr>
        <w:t>uos</w:t>
      </w:r>
      <w:r w:rsidRPr="001A46C3">
        <w:rPr>
          <w:rStyle w:val="tlid-translation"/>
          <w:rFonts w:ascii="Times New Roman" w:hAnsi="Times New Roman"/>
        </w:rPr>
        <w:t xml:space="preserve"> matys ir gydys Jūsų anesteziologas.</w:t>
      </w:r>
    </w:p>
    <w:p w14:paraId="4C13E80F" w14:textId="77777777" w:rsidR="00084BC5" w:rsidRPr="001A46C3" w:rsidRDefault="00084BC5" w:rsidP="00084BC5">
      <w:pPr>
        <w:numPr>
          <w:ilvl w:val="12"/>
          <w:numId w:val="0"/>
        </w:numPr>
        <w:spacing w:after="0" w:line="240" w:lineRule="auto"/>
        <w:ind w:right="-29"/>
        <w:rPr>
          <w:rStyle w:val="tlid-translation"/>
          <w:rFonts w:ascii="Times New Roman" w:hAnsi="Times New Roman"/>
        </w:rPr>
      </w:pPr>
    </w:p>
    <w:p w14:paraId="4A384B6E" w14:textId="0E037FDC" w:rsidR="00B55746" w:rsidRDefault="00084BC5" w:rsidP="00084BC5">
      <w:pPr>
        <w:numPr>
          <w:ilvl w:val="12"/>
          <w:numId w:val="0"/>
        </w:numPr>
        <w:spacing w:after="0" w:line="240" w:lineRule="auto"/>
        <w:ind w:right="-29"/>
        <w:rPr>
          <w:rStyle w:val="tlid-translation"/>
          <w:rFonts w:ascii="Times New Roman" w:hAnsi="Times New Roman"/>
        </w:rPr>
      </w:pPr>
      <w:r w:rsidRPr="00CB76B5">
        <w:rPr>
          <w:rStyle w:val="tlid-translation"/>
          <w:rFonts w:ascii="Times New Roman" w:hAnsi="Times New Roman"/>
          <w:b/>
          <w:bCs/>
        </w:rPr>
        <w:t>Nedažn</w:t>
      </w:r>
      <w:r w:rsidR="002B7217">
        <w:rPr>
          <w:rStyle w:val="tlid-translation"/>
          <w:rFonts w:ascii="Times New Roman" w:hAnsi="Times New Roman"/>
          <w:b/>
          <w:bCs/>
        </w:rPr>
        <w:t>i</w:t>
      </w:r>
      <w:r w:rsidRPr="00CB76B5">
        <w:rPr>
          <w:rStyle w:val="tlid-translation"/>
          <w:rFonts w:ascii="Times New Roman" w:hAnsi="Times New Roman"/>
          <w:b/>
          <w:bCs/>
        </w:rPr>
        <w:t xml:space="preserve"> šalutini</w:t>
      </w:r>
      <w:r w:rsidR="002B7217">
        <w:rPr>
          <w:rStyle w:val="tlid-translation"/>
          <w:rFonts w:ascii="Times New Roman" w:hAnsi="Times New Roman"/>
          <w:b/>
          <w:bCs/>
        </w:rPr>
        <w:t>o</w:t>
      </w:r>
      <w:r w:rsidRPr="00CB76B5">
        <w:rPr>
          <w:rStyle w:val="tlid-translation"/>
          <w:rFonts w:ascii="Times New Roman" w:hAnsi="Times New Roman"/>
          <w:b/>
          <w:bCs/>
        </w:rPr>
        <w:t xml:space="preserve"> poveiki</w:t>
      </w:r>
      <w:r w:rsidR="002B7217">
        <w:rPr>
          <w:rStyle w:val="tlid-translation"/>
          <w:rFonts w:ascii="Times New Roman" w:hAnsi="Times New Roman"/>
          <w:b/>
          <w:bCs/>
        </w:rPr>
        <w:t>o reiškiniai</w:t>
      </w:r>
      <w:r w:rsidRPr="001A46C3">
        <w:rPr>
          <w:rStyle w:val="tlid-translation"/>
          <w:rFonts w:ascii="Times New Roman" w:hAnsi="Times New Roman"/>
        </w:rPr>
        <w:t xml:space="preserve"> (gali pasireikšti rečiau kaip 1 iš 100</w:t>
      </w:r>
      <w:r w:rsidR="00B55746">
        <w:rPr>
          <w:rStyle w:val="tlid-translation"/>
          <w:rFonts w:ascii="Times New Roman" w:hAnsi="Times New Roman"/>
        </w:rPr>
        <w:t> </w:t>
      </w:r>
      <w:r w:rsidR="00847B34">
        <w:rPr>
          <w:rStyle w:val="tlid-translation"/>
          <w:rFonts w:ascii="Times New Roman" w:hAnsi="Times New Roman"/>
        </w:rPr>
        <w:t>asmenų</w:t>
      </w:r>
      <w:r w:rsidRPr="001A46C3">
        <w:rPr>
          <w:rStyle w:val="tlid-translation"/>
          <w:rFonts w:ascii="Times New Roman" w:hAnsi="Times New Roman"/>
        </w:rPr>
        <w:t>)</w:t>
      </w:r>
    </w:p>
    <w:p w14:paraId="18F450A3" w14:textId="177D3D67" w:rsidR="00B55746" w:rsidRPr="00CB76B5" w:rsidRDefault="00084BC5" w:rsidP="00CB76B5">
      <w:pPr>
        <w:pStyle w:val="Sraopastraipa"/>
        <w:numPr>
          <w:ilvl w:val="0"/>
          <w:numId w:val="21"/>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vaistas yra per daug ar nepakankamai veiksmingas</w:t>
      </w:r>
    </w:p>
    <w:p w14:paraId="31613570" w14:textId="0EC83FB9" w:rsidR="00B55746" w:rsidRPr="00CB76B5" w:rsidRDefault="00084BC5" w:rsidP="00CB76B5">
      <w:pPr>
        <w:pStyle w:val="Sraopastraipa"/>
        <w:numPr>
          <w:ilvl w:val="0"/>
          <w:numId w:val="21"/>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vaistas veikia ilgiau nei tikėtasi</w:t>
      </w:r>
    </w:p>
    <w:p w14:paraId="76B29CA0" w14:textId="5F128111" w:rsidR="00B55746" w:rsidRPr="00CB76B5" w:rsidRDefault="00084BC5" w:rsidP="00CB76B5">
      <w:pPr>
        <w:pStyle w:val="Sraopastraipa"/>
        <w:numPr>
          <w:ilvl w:val="0"/>
          <w:numId w:val="21"/>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kraujospūdžio mažėjimas</w:t>
      </w:r>
    </w:p>
    <w:p w14:paraId="54967905" w14:textId="4B678A41" w:rsidR="00B55746" w:rsidRPr="00CB76B5" w:rsidRDefault="00084BC5" w:rsidP="00CB76B5">
      <w:pPr>
        <w:pStyle w:val="Sraopastraipa"/>
        <w:numPr>
          <w:ilvl w:val="0"/>
          <w:numId w:val="21"/>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širdies ritmo padažnėjimas</w:t>
      </w:r>
    </w:p>
    <w:p w14:paraId="7970F927" w14:textId="5E2FCFC8" w:rsidR="00B55746" w:rsidRPr="00CB76B5" w:rsidRDefault="00084BC5" w:rsidP="00CB76B5">
      <w:pPr>
        <w:pStyle w:val="Sraopastraipa"/>
        <w:numPr>
          <w:ilvl w:val="0"/>
          <w:numId w:val="21"/>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skausmas injekcijos vietoje.</w:t>
      </w:r>
    </w:p>
    <w:p w14:paraId="451512F8" w14:textId="77777777" w:rsidR="00B55746" w:rsidRDefault="00B55746" w:rsidP="00B55746">
      <w:pPr>
        <w:spacing w:after="0" w:line="240" w:lineRule="auto"/>
        <w:ind w:right="-29"/>
        <w:rPr>
          <w:rStyle w:val="tlid-translation"/>
          <w:rFonts w:ascii="Times New Roman" w:hAnsi="Times New Roman"/>
        </w:rPr>
      </w:pPr>
    </w:p>
    <w:p w14:paraId="718682EE" w14:textId="37E262CE" w:rsidR="00B55746" w:rsidRDefault="00084BC5" w:rsidP="00B55746">
      <w:pPr>
        <w:spacing w:after="0" w:line="240" w:lineRule="auto"/>
        <w:ind w:right="-29"/>
        <w:rPr>
          <w:rStyle w:val="tlid-translation"/>
          <w:rFonts w:ascii="Times New Roman" w:hAnsi="Times New Roman"/>
        </w:rPr>
      </w:pPr>
      <w:r w:rsidRPr="00CB76B5">
        <w:rPr>
          <w:rStyle w:val="tlid-translation"/>
          <w:rFonts w:ascii="Times New Roman" w:hAnsi="Times New Roman"/>
          <w:b/>
          <w:bCs/>
        </w:rPr>
        <w:t>Labai ret</w:t>
      </w:r>
      <w:r w:rsidR="002B7217">
        <w:rPr>
          <w:rStyle w:val="tlid-translation"/>
          <w:rFonts w:ascii="Times New Roman" w:hAnsi="Times New Roman"/>
          <w:b/>
          <w:bCs/>
        </w:rPr>
        <w:t>i</w:t>
      </w:r>
      <w:r w:rsidRPr="00CB76B5">
        <w:rPr>
          <w:rStyle w:val="tlid-translation"/>
          <w:rFonts w:ascii="Times New Roman" w:hAnsi="Times New Roman"/>
          <w:b/>
          <w:bCs/>
        </w:rPr>
        <w:t xml:space="preserve"> šalutini</w:t>
      </w:r>
      <w:r w:rsidR="002B7217">
        <w:rPr>
          <w:rStyle w:val="tlid-translation"/>
          <w:rFonts w:ascii="Times New Roman" w:hAnsi="Times New Roman"/>
          <w:b/>
          <w:bCs/>
        </w:rPr>
        <w:t>o</w:t>
      </w:r>
      <w:r w:rsidRPr="00CB76B5">
        <w:rPr>
          <w:rStyle w:val="tlid-translation"/>
          <w:rFonts w:ascii="Times New Roman" w:hAnsi="Times New Roman"/>
          <w:b/>
          <w:bCs/>
        </w:rPr>
        <w:t xml:space="preserve"> poveiki</w:t>
      </w:r>
      <w:r w:rsidR="002B7217">
        <w:rPr>
          <w:rStyle w:val="tlid-translation"/>
          <w:rFonts w:ascii="Times New Roman" w:hAnsi="Times New Roman"/>
          <w:b/>
          <w:bCs/>
        </w:rPr>
        <w:t>o</w:t>
      </w:r>
      <w:r w:rsidRPr="00B55746">
        <w:rPr>
          <w:rStyle w:val="tlid-translation"/>
          <w:rFonts w:ascii="Times New Roman" w:hAnsi="Times New Roman"/>
        </w:rPr>
        <w:t xml:space="preserve"> </w:t>
      </w:r>
      <w:r w:rsidR="002B7217">
        <w:rPr>
          <w:rStyle w:val="tlid-translation"/>
          <w:rFonts w:ascii="Times New Roman" w:hAnsi="Times New Roman"/>
        </w:rPr>
        <w:t xml:space="preserve">reiškiniai </w:t>
      </w:r>
      <w:r w:rsidRPr="00B55746">
        <w:rPr>
          <w:rStyle w:val="tlid-translation"/>
          <w:rFonts w:ascii="Times New Roman" w:hAnsi="Times New Roman"/>
        </w:rPr>
        <w:t>(gali pasireikšti rečiau kaip 1 iš 10</w:t>
      </w:r>
      <w:r w:rsidR="004D71F8">
        <w:rPr>
          <w:rStyle w:val="tlid-translation"/>
          <w:rFonts w:ascii="Times New Roman" w:hAnsi="Times New Roman"/>
        </w:rPr>
        <w:t> </w:t>
      </w:r>
      <w:r w:rsidRPr="00B55746">
        <w:rPr>
          <w:rStyle w:val="tlid-translation"/>
          <w:rFonts w:ascii="Times New Roman" w:hAnsi="Times New Roman"/>
        </w:rPr>
        <w:t>000</w:t>
      </w:r>
      <w:r w:rsidR="004D71F8">
        <w:rPr>
          <w:rStyle w:val="tlid-translation"/>
          <w:rFonts w:ascii="Times New Roman" w:hAnsi="Times New Roman"/>
        </w:rPr>
        <w:t> </w:t>
      </w:r>
      <w:r w:rsidR="00847B34">
        <w:rPr>
          <w:rStyle w:val="tlid-translation"/>
          <w:rFonts w:ascii="Times New Roman" w:hAnsi="Times New Roman"/>
        </w:rPr>
        <w:t>asmenų</w:t>
      </w:r>
      <w:r w:rsidRPr="00B55746">
        <w:rPr>
          <w:rStyle w:val="tlid-translation"/>
          <w:rFonts w:ascii="Times New Roman" w:hAnsi="Times New Roman"/>
        </w:rPr>
        <w:t>)</w:t>
      </w:r>
    </w:p>
    <w:p w14:paraId="182F9B1D" w14:textId="40F4D72C" w:rsidR="00B55746" w:rsidRPr="00CB76B5" w:rsidRDefault="00084BC5" w:rsidP="00B55746">
      <w:pPr>
        <w:pStyle w:val="Sraopastraipa"/>
        <w:numPr>
          <w:ilvl w:val="0"/>
          <w:numId w:val="2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 xml:space="preserve">alerginės (padidėjusio jautrumo) reakcijos (pvz., apsunkintas kvėpavimas, </w:t>
      </w:r>
      <w:r w:rsidRPr="00CB76B5">
        <w:rPr>
          <w:rFonts w:ascii="Times New Roman" w:hAnsi="Times New Roman"/>
        </w:rPr>
        <w:t>ūminis kraujagyslių nepakankamumas</w:t>
      </w:r>
      <w:r w:rsidRPr="00B55746">
        <w:rPr>
          <w:rStyle w:val="tlid-translation"/>
          <w:rFonts w:ascii="Times New Roman" w:hAnsi="Times New Roman"/>
        </w:rPr>
        <w:t xml:space="preserve"> ir šokas)</w:t>
      </w:r>
    </w:p>
    <w:p w14:paraId="38285AFD" w14:textId="0BEF83C3" w:rsidR="00B55746" w:rsidRPr="00CB76B5" w:rsidRDefault="00084BC5" w:rsidP="00B55746">
      <w:pPr>
        <w:pStyle w:val="Sraopastraipa"/>
        <w:numPr>
          <w:ilvl w:val="0"/>
          <w:numId w:val="2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švokštimas krūtinėje</w:t>
      </w:r>
    </w:p>
    <w:p w14:paraId="3C68DA36" w14:textId="1EB6EB30" w:rsidR="00B55746" w:rsidRPr="00CB76B5" w:rsidRDefault="00084BC5" w:rsidP="00B55746">
      <w:pPr>
        <w:pStyle w:val="Sraopastraipa"/>
        <w:numPr>
          <w:ilvl w:val="0"/>
          <w:numId w:val="2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raumenų silpnumas</w:t>
      </w:r>
    </w:p>
    <w:p w14:paraId="32BA675C" w14:textId="07C8C637" w:rsidR="00084BC5" w:rsidRPr="00B55746" w:rsidRDefault="00084BC5" w:rsidP="00CB76B5">
      <w:pPr>
        <w:pStyle w:val="Sraopastraipa"/>
        <w:numPr>
          <w:ilvl w:val="0"/>
          <w:numId w:val="22"/>
        </w:numPr>
        <w:spacing w:after="0" w:line="240" w:lineRule="auto"/>
        <w:ind w:left="567" w:right="-29" w:hanging="567"/>
        <w:rPr>
          <w:rStyle w:val="tlid-translation"/>
          <w:rFonts w:ascii="Times New Roman" w:eastAsiaTheme="minorHAnsi" w:hAnsi="Times New Roman"/>
          <w:lang w:eastAsia="en-US"/>
        </w:rPr>
      </w:pPr>
      <w:r w:rsidRPr="00B55746">
        <w:rPr>
          <w:rStyle w:val="tlid-translation"/>
          <w:rFonts w:ascii="Times New Roman" w:hAnsi="Times New Roman"/>
        </w:rPr>
        <w:t>odos patinimas, odos bėrimas ar odos paraudimas.</w:t>
      </w:r>
    </w:p>
    <w:p w14:paraId="341BFB15" w14:textId="77777777" w:rsidR="00084BC5" w:rsidRDefault="00084BC5" w:rsidP="00084BC5">
      <w:pPr>
        <w:numPr>
          <w:ilvl w:val="12"/>
          <w:numId w:val="0"/>
        </w:numPr>
        <w:spacing w:after="0" w:line="240" w:lineRule="auto"/>
        <w:ind w:right="-29"/>
        <w:rPr>
          <w:rStyle w:val="tlid-translation"/>
          <w:rFonts w:ascii="Times New Roman" w:hAnsi="Times New Roman"/>
        </w:rPr>
      </w:pPr>
    </w:p>
    <w:p w14:paraId="46D5A44C" w14:textId="6A69604F" w:rsidR="008639C0" w:rsidRPr="008639C0" w:rsidRDefault="002B7217" w:rsidP="008639C0">
      <w:pPr>
        <w:spacing w:after="0" w:line="240" w:lineRule="auto"/>
        <w:rPr>
          <w:rFonts w:ascii="Times New Roman" w:eastAsia="Calibri" w:hAnsi="Times New Roman"/>
        </w:rPr>
      </w:pPr>
      <w:r w:rsidRPr="002B7217">
        <w:rPr>
          <w:rFonts w:ascii="Times New Roman" w:eastAsia="Calibri" w:hAnsi="Times New Roman"/>
          <w:b/>
          <w:bCs/>
        </w:rPr>
        <w:t xml:space="preserve">Šalutinio poveikio reiškiniai, kurių </w:t>
      </w:r>
      <w:r>
        <w:rPr>
          <w:rFonts w:ascii="Times New Roman" w:eastAsia="Calibri" w:hAnsi="Times New Roman"/>
          <w:b/>
          <w:bCs/>
        </w:rPr>
        <w:t>d</w:t>
      </w:r>
      <w:r w:rsidR="008639C0" w:rsidRPr="00CB76B5">
        <w:rPr>
          <w:rFonts w:ascii="Times New Roman" w:eastAsia="Calibri" w:hAnsi="Times New Roman"/>
          <w:b/>
          <w:bCs/>
        </w:rPr>
        <w:t>ažnis nežinomas</w:t>
      </w:r>
      <w:r w:rsidR="008639C0" w:rsidRPr="008639C0">
        <w:rPr>
          <w:rFonts w:ascii="Times New Roman" w:eastAsia="Calibri" w:hAnsi="Times New Roman"/>
        </w:rPr>
        <w:t xml:space="preserve"> (negali būti apskaičiuotas pagal turimus duomenis)</w:t>
      </w:r>
    </w:p>
    <w:p w14:paraId="39E03BD5" w14:textId="67A0A8AA" w:rsidR="008639C0" w:rsidRPr="00CB76B5" w:rsidRDefault="008639C0" w:rsidP="00B55746">
      <w:pPr>
        <w:pStyle w:val="Sraopastraipa"/>
        <w:numPr>
          <w:ilvl w:val="0"/>
          <w:numId w:val="23"/>
        </w:numPr>
        <w:spacing w:after="0" w:line="240" w:lineRule="auto"/>
        <w:ind w:left="567" w:hanging="567"/>
        <w:rPr>
          <w:rFonts w:ascii="Times New Roman" w:hAnsi="Times New Roman"/>
        </w:rPr>
      </w:pPr>
      <w:r w:rsidRPr="008639C0">
        <w:rPr>
          <w:rFonts w:ascii="Times New Roman" w:eastAsia="Calibri" w:hAnsi="Times New Roman"/>
        </w:rPr>
        <w:t>ūminis alerginis širdies kraujagyslių spazmas (</w:t>
      </w:r>
      <w:r w:rsidRPr="008639C0">
        <w:rPr>
          <w:rFonts w:ascii="Times New Roman" w:eastAsia="Calibri" w:hAnsi="Times New Roman"/>
          <w:i/>
        </w:rPr>
        <w:t>Kounis</w:t>
      </w:r>
      <w:r w:rsidRPr="008639C0">
        <w:rPr>
          <w:rFonts w:ascii="Times New Roman" w:eastAsia="Calibri" w:hAnsi="Times New Roman"/>
        </w:rPr>
        <w:t xml:space="preserve"> sindromas), sukeliantis skausmą krūtinėje (krūtinės angina) ar širdies smūgį (miokardo infarktas)</w:t>
      </w:r>
    </w:p>
    <w:p w14:paraId="708CCC2E" w14:textId="1973662A" w:rsidR="00B55746" w:rsidRPr="008639C0" w:rsidRDefault="00B55746" w:rsidP="00CB76B5">
      <w:pPr>
        <w:pStyle w:val="Sraopastraipa"/>
        <w:numPr>
          <w:ilvl w:val="0"/>
          <w:numId w:val="23"/>
        </w:numPr>
        <w:spacing w:after="0" w:line="240" w:lineRule="auto"/>
        <w:ind w:left="567" w:hanging="567"/>
        <w:rPr>
          <w:rFonts w:ascii="Times New Roman" w:hAnsi="Times New Roman"/>
        </w:rPr>
      </w:pPr>
      <w:r w:rsidRPr="00B55746">
        <w:rPr>
          <w:rFonts w:ascii="Times New Roman" w:hAnsi="Times New Roman"/>
        </w:rPr>
        <w:t>išsiplėtę vyzdžiai (midriazė) arba fiksuoti vyzdžiai, kurių dydis ne</w:t>
      </w:r>
      <w:r w:rsidR="002B7217">
        <w:rPr>
          <w:rFonts w:ascii="Times New Roman" w:hAnsi="Times New Roman"/>
        </w:rPr>
        <w:t>si</w:t>
      </w:r>
      <w:r w:rsidRPr="00B55746">
        <w:rPr>
          <w:rFonts w:ascii="Times New Roman" w:hAnsi="Times New Roman"/>
        </w:rPr>
        <w:t>keičia nuo šviesos ar kitų dirgiklių.</w:t>
      </w:r>
    </w:p>
    <w:p w14:paraId="6A64248E" w14:textId="77777777" w:rsidR="008639C0" w:rsidRPr="008639C0" w:rsidRDefault="008639C0" w:rsidP="008639C0">
      <w:pPr>
        <w:spacing w:after="0" w:line="240" w:lineRule="auto"/>
        <w:rPr>
          <w:rFonts w:ascii="Times New Roman" w:hAnsi="Times New Roman"/>
        </w:rPr>
      </w:pPr>
    </w:p>
    <w:p w14:paraId="307C131F"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Jeigu pasireiškė sunkus šalutinis poveikis arba pastebėjote šiame lapelyje nenurodytą šalutinį poveikį, pasakykite gydytojui.</w:t>
      </w:r>
    </w:p>
    <w:p w14:paraId="22F65279" w14:textId="77777777" w:rsidR="00084BC5" w:rsidRPr="001A46C3" w:rsidRDefault="00084BC5" w:rsidP="00084BC5">
      <w:pPr>
        <w:spacing w:after="0" w:line="240" w:lineRule="auto"/>
        <w:rPr>
          <w:rFonts w:ascii="Times New Roman" w:hAnsi="Times New Roman"/>
        </w:rPr>
      </w:pPr>
    </w:p>
    <w:p w14:paraId="5EC6A700" w14:textId="77777777" w:rsidR="00084BC5" w:rsidRPr="001A46C3" w:rsidRDefault="00084BC5" w:rsidP="001A46C3">
      <w:pPr>
        <w:pStyle w:val="Betarp"/>
        <w:rPr>
          <w:b/>
        </w:rPr>
      </w:pPr>
      <w:r w:rsidRPr="001A46C3">
        <w:rPr>
          <w:b/>
        </w:rPr>
        <w:t>Pranešimas apie šalutinį poveikį</w:t>
      </w:r>
    </w:p>
    <w:p w14:paraId="40FC6BA4" w14:textId="07C9DFD8" w:rsidR="00B55746" w:rsidRPr="001A46C3" w:rsidRDefault="00B55746" w:rsidP="00291B15">
      <w:pPr>
        <w:pStyle w:val="Betarp"/>
      </w:pPr>
      <w:r w:rsidRPr="00B55746">
        <w:rPr>
          <w:snapToGrid w:val="0"/>
        </w:rPr>
        <w:t>Jeigu pasireiškė šalutinis poveikis, įskaitant šiame lapelyje nenurodytą, pasakykite</w:t>
      </w:r>
      <w:r w:rsidR="000D4E5A" w:rsidRPr="000D4E5A">
        <w:t xml:space="preserve"> </w:t>
      </w:r>
      <w:r w:rsidR="000D4E5A" w:rsidRPr="000D4E5A">
        <w:rPr>
          <w:snapToGrid w:val="0"/>
        </w:rPr>
        <w:t>anesteziologui</w:t>
      </w:r>
      <w:r w:rsidR="000D4E5A">
        <w:rPr>
          <w:snapToGrid w:val="0"/>
        </w:rPr>
        <w:t xml:space="preserve"> arba kitam</w:t>
      </w:r>
      <w:r w:rsidRPr="00B55746">
        <w:rPr>
          <w:snapToGrid w:val="0"/>
        </w:rPr>
        <w:t xml:space="preserve"> gydytojui.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B55746">
          <w:rPr>
            <w:snapToGrid w:val="0"/>
            <w:color w:val="0000FF"/>
            <w:u w:val="single"/>
          </w:rPr>
          <w:t>https://vapris.vvkt.lt/vvkt-web/public/nrv</w:t>
        </w:r>
      </w:hyperlink>
      <w:r w:rsidRPr="00B55746">
        <w:rPr>
          <w:snapToGrid w:val="0"/>
        </w:rPr>
        <w:t xml:space="preserve"> arba užpildant Paciento pranešimo apie įtariamą nepageidaujamą reakciją (ĮNR) formą, kuri skelbiama </w:t>
      </w:r>
      <w:hyperlink r:id="rId13" w:history="1">
        <w:r w:rsidRPr="00B55746">
          <w:rPr>
            <w:snapToGrid w:val="0"/>
            <w:color w:val="0000FF"/>
            <w:u w:val="single"/>
          </w:rPr>
          <w:t>https://www.vvkt.lt/index.php?4004286486</w:t>
        </w:r>
      </w:hyperlink>
      <w:r w:rsidRPr="00B55746">
        <w:rPr>
          <w:snapToGrid w:val="0"/>
        </w:rPr>
        <w:t xml:space="preserve">, ir atsiunčiant elektroniniu paštu (adresu </w:t>
      </w:r>
      <w:hyperlink r:id="rId14" w:history="1">
        <w:r w:rsidRPr="00B55746">
          <w:rPr>
            <w:snapToGrid w:val="0"/>
            <w:color w:val="0000FF"/>
            <w:u w:val="single"/>
          </w:rPr>
          <w:t>NepageidaujamaR@vvkt.lt</w:t>
        </w:r>
      </w:hyperlink>
      <w:r w:rsidRPr="00B55746">
        <w:rPr>
          <w:snapToGrid w:val="0"/>
        </w:rPr>
        <w:t>) arba nemokamu telefonu 8 800 73 568. Pranešdami apie šalutinį poveikį galite mums padėti gauti daugiau informacijos apie šio vaisto saugumą.</w:t>
      </w:r>
    </w:p>
    <w:p w14:paraId="041574FD" w14:textId="77777777" w:rsidR="00084BC5" w:rsidRPr="001A46C3" w:rsidRDefault="00084BC5" w:rsidP="00084BC5">
      <w:pPr>
        <w:spacing w:after="0" w:line="240" w:lineRule="auto"/>
        <w:rPr>
          <w:rFonts w:ascii="Times New Roman" w:hAnsi="Times New Roman"/>
        </w:rPr>
      </w:pPr>
    </w:p>
    <w:p w14:paraId="4635B53F" w14:textId="77777777" w:rsidR="00084BC5" w:rsidRPr="001A46C3" w:rsidRDefault="00084BC5" w:rsidP="00084BC5">
      <w:pPr>
        <w:spacing w:after="0" w:line="240" w:lineRule="auto"/>
        <w:rPr>
          <w:rFonts w:ascii="Times New Roman" w:hAnsi="Times New Roman"/>
        </w:rPr>
      </w:pPr>
    </w:p>
    <w:p w14:paraId="15771997" w14:textId="77777777" w:rsidR="00084BC5" w:rsidRPr="001A46C3" w:rsidRDefault="00084BC5" w:rsidP="00084BC5">
      <w:pPr>
        <w:spacing w:after="0" w:line="240" w:lineRule="auto"/>
        <w:ind w:left="540" w:hanging="540"/>
        <w:rPr>
          <w:rFonts w:ascii="Times New Roman" w:hAnsi="Times New Roman"/>
          <w:b/>
        </w:rPr>
      </w:pPr>
      <w:bookmarkStart w:id="31" w:name="_Toc129243143"/>
      <w:bookmarkStart w:id="32" w:name="_Toc129243268"/>
      <w:r w:rsidRPr="001A46C3">
        <w:rPr>
          <w:rFonts w:ascii="Times New Roman" w:hAnsi="Times New Roman"/>
          <w:b/>
        </w:rPr>
        <w:t>5.</w:t>
      </w:r>
      <w:r w:rsidRPr="001A46C3">
        <w:rPr>
          <w:rFonts w:ascii="Times New Roman" w:hAnsi="Times New Roman"/>
          <w:b/>
        </w:rPr>
        <w:tab/>
        <w:t>Kaip laikyti Rocuronium bromide Kalceks</w:t>
      </w:r>
      <w:bookmarkEnd w:id="31"/>
      <w:bookmarkEnd w:id="32"/>
    </w:p>
    <w:p w14:paraId="151D7852" w14:textId="77777777" w:rsidR="00084BC5" w:rsidRPr="001A46C3" w:rsidRDefault="00084BC5" w:rsidP="00084BC5">
      <w:pPr>
        <w:spacing w:after="0" w:line="240" w:lineRule="auto"/>
        <w:rPr>
          <w:rFonts w:ascii="Times New Roman" w:hAnsi="Times New Roman"/>
        </w:rPr>
      </w:pPr>
    </w:p>
    <w:p w14:paraId="269D99B0" w14:textId="77777777" w:rsidR="00084BC5" w:rsidRPr="001A46C3" w:rsidRDefault="00084BC5" w:rsidP="00084BC5">
      <w:pPr>
        <w:widowControl w:val="0"/>
        <w:spacing w:after="0" w:line="240" w:lineRule="auto"/>
        <w:rPr>
          <w:rFonts w:ascii="Times New Roman" w:hAnsi="Times New Roman"/>
          <w:color w:val="000000"/>
        </w:rPr>
      </w:pPr>
      <w:r w:rsidRPr="001A46C3">
        <w:rPr>
          <w:rFonts w:ascii="Times New Roman" w:hAnsi="Times New Roman"/>
          <w:color w:val="000000"/>
        </w:rPr>
        <w:t>Šį vaistą laikykite vaikams nepastebimoje ir nepasiekiamoje vietoje.</w:t>
      </w:r>
    </w:p>
    <w:p w14:paraId="1AB85AD1" w14:textId="72EAF91F" w:rsidR="00084BC5" w:rsidRPr="001A46C3" w:rsidRDefault="00084BC5" w:rsidP="00084BC5">
      <w:pPr>
        <w:spacing w:after="0" w:line="240" w:lineRule="auto"/>
        <w:rPr>
          <w:rFonts w:ascii="Times New Roman" w:hAnsi="Times New Roman"/>
          <w:noProof/>
        </w:rPr>
      </w:pPr>
      <w:r w:rsidRPr="001A46C3">
        <w:rPr>
          <w:rFonts w:ascii="Times New Roman" w:hAnsi="Times New Roman"/>
          <w:color w:val="000000"/>
        </w:rPr>
        <w:t xml:space="preserve">Laikyti šaldytuve </w:t>
      </w:r>
      <w:r w:rsidRPr="001A46C3">
        <w:rPr>
          <w:rFonts w:ascii="Times New Roman" w:hAnsi="Times New Roman"/>
          <w:noProof/>
        </w:rPr>
        <w:t>(2 </w:t>
      </w:r>
      <w:r w:rsidR="000D4E5A">
        <w:rPr>
          <w:rFonts w:ascii="Times New Roman" w:hAnsi="Times New Roman"/>
          <w:noProof/>
        </w:rPr>
        <w:t>°</w:t>
      </w:r>
      <w:r w:rsidRPr="001A46C3">
        <w:rPr>
          <w:rFonts w:ascii="Times New Roman" w:hAnsi="Times New Roman"/>
          <w:noProof/>
        </w:rPr>
        <w:t>C</w:t>
      </w:r>
      <w:r w:rsidR="004D71F8">
        <w:rPr>
          <w:rFonts w:ascii="Times New Roman" w:hAnsi="Times New Roman"/>
          <w:noProof/>
        </w:rPr>
        <w:t> </w:t>
      </w:r>
      <w:r w:rsidR="004D71F8">
        <w:rPr>
          <w:rFonts w:ascii="Times New Roman" w:hAnsi="Times New Roman"/>
          <w:noProof/>
        </w:rPr>
        <w:noBreakHyphen/>
        <w:t> </w:t>
      </w:r>
      <w:r w:rsidRPr="001A46C3">
        <w:rPr>
          <w:rFonts w:ascii="Times New Roman" w:hAnsi="Times New Roman"/>
          <w:noProof/>
        </w:rPr>
        <w:t>8 </w:t>
      </w:r>
      <w:r w:rsidR="000D4E5A">
        <w:rPr>
          <w:rFonts w:ascii="Times New Roman" w:hAnsi="Times New Roman"/>
          <w:noProof/>
        </w:rPr>
        <w:t>°</w:t>
      </w:r>
      <w:r w:rsidRPr="001A46C3">
        <w:rPr>
          <w:rFonts w:ascii="Times New Roman" w:hAnsi="Times New Roman"/>
          <w:noProof/>
        </w:rPr>
        <w:t>C</w:t>
      </w:r>
      <w:r w:rsidRPr="001A46C3">
        <w:rPr>
          <w:rFonts w:ascii="Times New Roman" w:hAnsi="Times New Roman"/>
          <w:color w:val="000000"/>
        </w:rPr>
        <w:t xml:space="preserve">). </w:t>
      </w:r>
      <w:r w:rsidRPr="001A46C3">
        <w:rPr>
          <w:rFonts w:ascii="Times New Roman" w:hAnsi="Times New Roman"/>
          <w:noProof/>
        </w:rPr>
        <w:t>Negalima užšaldyti.</w:t>
      </w:r>
    </w:p>
    <w:p w14:paraId="2D80C1E5" w14:textId="77777777" w:rsidR="00084BC5" w:rsidRPr="001A46C3" w:rsidRDefault="00084BC5" w:rsidP="00084BC5">
      <w:pPr>
        <w:widowControl w:val="0"/>
        <w:spacing w:after="0" w:line="240" w:lineRule="auto"/>
        <w:rPr>
          <w:rFonts w:ascii="Times New Roman" w:hAnsi="Times New Roman"/>
          <w:color w:val="000000"/>
        </w:rPr>
      </w:pPr>
    </w:p>
    <w:p w14:paraId="3F9B29FC" w14:textId="77777777" w:rsidR="00084BC5" w:rsidRPr="001A46C3" w:rsidRDefault="00084BC5" w:rsidP="00084BC5">
      <w:pPr>
        <w:widowControl w:val="0"/>
        <w:spacing w:after="0" w:line="240" w:lineRule="auto"/>
        <w:rPr>
          <w:rFonts w:ascii="Times New Roman" w:hAnsi="Times New Roman"/>
          <w:color w:val="000000"/>
          <w:u w:val="single"/>
        </w:rPr>
      </w:pPr>
      <w:r w:rsidRPr="001A46C3">
        <w:rPr>
          <w:rFonts w:ascii="Times New Roman" w:hAnsi="Times New Roman"/>
          <w:color w:val="000000"/>
          <w:u w:val="single"/>
        </w:rPr>
        <w:t>Laikymas ne šaldytuve</w:t>
      </w:r>
    </w:p>
    <w:p w14:paraId="3EA68070" w14:textId="3B640CAE" w:rsidR="00084BC5" w:rsidRPr="001A46C3" w:rsidRDefault="00084BC5" w:rsidP="00084BC5">
      <w:pPr>
        <w:widowControl w:val="0"/>
        <w:spacing w:after="0" w:line="240" w:lineRule="auto"/>
        <w:rPr>
          <w:rFonts w:ascii="Times New Roman" w:hAnsi="Times New Roman"/>
        </w:rPr>
      </w:pPr>
      <w:r w:rsidRPr="001A46C3">
        <w:rPr>
          <w:rFonts w:ascii="Times New Roman" w:hAnsi="Times New Roman"/>
          <w:color w:val="000000"/>
        </w:rPr>
        <w:t>Rokuronio bromidą galima laikyti ne šaldytuve, žemesnėje kaip 25 </w:t>
      </w:r>
      <w:r w:rsidR="000D4E5A">
        <w:rPr>
          <w:rFonts w:ascii="Times New Roman" w:hAnsi="Times New Roman"/>
          <w:color w:val="000000"/>
        </w:rPr>
        <w:t>°</w:t>
      </w:r>
      <w:r w:rsidRPr="001A46C3">
        <w:rPr>
          <w:rFonts w:ascii="Times New Roman" w:hAnsi="Times New Roman"/>
          <w:color w:val="000000"/>
        </w:rPr>
        <w:t>C temperatūroje, ne ilgiau kaip 12 savaičių. Pasibaigus šiam laikotarpiui, tirpalą reikia sunaikinti. Išėmus vaistą iš šaldytuvo dėti atgal į šaldytuvą negalima. Laikymo ne šaldytuve laikas negali būti ilgesnis nei</w:t>
      </w:r>
      <w:r w:rsidRPr="001A46C3">
        <w:rPr>
          <w:rFonts w:ascii="Times New Roman" w:hAnsi="Times New Roman"/>
        </w:rPr>
        <w:t xml:space="preserve"> tinkamumo laikas.</w:t>
      </w:r>
    </w:p>
    <w:p w14:paraId="149A2501" w14:textId="77777777" w:rsidR="00084BC5" w:rsidRPr="001A46C3" w:rsidRDefault="00084BC5" w:rsidP="00084BC5">
      <w:pPr>
        <w:spacing w:after="0" w:line="240" w:lineRule="auto"/>
        <w:rPr>
          <w:rFonts w:ascii="Times New Roman" w:hAnsi="Times New Roman"/>
          <w:noProof/>
        </w:rPr>
      </w:pPr>
    </w:p>
    <w:p w14:paraId="788A4272" w14:textId="77777777" w:rsidR="00084BC5" w:rsidRPr="001A46C3" w:rsidRDefault="00084BC5" w:rsidP="00084BC5">
      <w:pPr>
        <w:spacing w:after="0" w:line="240" w:lineRule="auto"/>
        <w:rPr>
          <w:rFonts w:ascii="Times New Roman" w:hAnsi="Times New Roman"/>
          <w:noProof/>
          <w:u w:val="single"/>
        </w:rPr>
      </w:pPr>
      <w:r w:rsidRPr="001A46C3">
        <w:rPr>
          <w:rFonts w:ascii="Times New Roman" w:hAnsi="Times New Roman"/>
          <w:noProof/>
          <w:u w:val="single"/>
        </w:rPr>
        <w:t>Praskiestas tirpalas</w:t>
      </w:r>
    </w:p>
    <w:p w14:paraId="6B23FA42" w14:textId="77777777" w:rsidR="00084BC5" w:rsidRPr="001A46C3" w:rsidRDefault="00084BC5" w:rsidP="001A46C3">
      <w:pPr>
        <w:pStyle w:val="Betarp"/>
      </w:pPr>
      <w:r w:rsidRPr="001A46C3">
        <w:t>Po praskiedimo infuziniais tirpalais vaistas išlieka cheminiu ir fiziniu požiūriu stabilus 72 val. laikant 30 °C temperatūroje.</w:t>
      </w:r>
    </w:p>
    <w:p w14:paraId="5E44B714" w14:textId="55C54F28" w:rsidR="00084BC5" w:rsidRPr="001A46C3" w:rsidRDefault="00084BC5" w:rsidP="001A46C3">
      <w:pPr>
        <w:pStyle w:val="Pagrindinistekstas"/>
        <w:ind w:left="0"/>
      </w:pPr>
      <w:r w:rsidRPr="001A46C3">
        <w:t>Mikrobiologiniu požiūriu, vaistas turėtų būti vartojamas nedelsiant. Jeigu tirpalas nevartojamas iš</w:t>
      </w:r>
      <w:r w:rsidR="002B7217">
        <w:t xml:space="preserve"> </w:t>
      </w:r>
      <w:r w:rsidRPr="001A46C3">
        <w:t>karto, už laikymo laiką ir sąlygas iki vartojimo atsako pats vartotojas. Paruošto vaisto laikymo prieš vartojimą laikotarpis paprastai turi būti ne ilgesnis kaip 24</w:t>
      </w:r>
      <w:r w:rsidR="004D71F8">
        <w:t> </w:t>
      </w:r>
      <w:r w:rsidRPr="001A46C3">
        <w:t>val., laikant 2</w:t>
      </w:r>
      <w:r w:rsidR="000D4E5A">
        <w:t> </w:t>
      </w:r>
      <w:r w:rsidRPr="001A46C3">
        <w:t>°C</w:t>
      </w:r>
      <w:r w:rsidR="004D71F8">
        <w:t> </w:t>
      </w:r>
      <w:r w:rsidR="004D71F8">
        <w:noBreakHyphen/>
        <w:t> </w:t>
      </w:r>
      <w:r w:rsidRPr="001A46C3">
        <w:t>8</w:t>
      </w:r>
      <w:r w:rsidR="000D4E5A">
        <w:t> </w:t>
      </w:r>
      <w:r w:rsidRPr="001A46C3">
        <w:t>°C temperatūroje, išskyrus atvejus, kai skiedimas buvo atliktas kontroliuojamomis ir patvirtintomis aseptinėmis sąlygomis.</w:t>
      </w:r>
    </w:p>
    <w:p w14:paraId="0D3052E9" w14:textId="77777777" w:rsidR="00084BC5" w:rsidRPr="001A46C3" w:rsidRDefault="00084BC5" w:rsidP="001A46C3">
      <w:pPr>
        <w:pStyle w:val="Pagrindinistekstas"/>
        <w:ind w:left="0"/>
      </w:pPr>
    </w:p>
    <w:p w14:paraId="11E9638E" w14:textId="77777777" w:rsidR="00084BC5" w:rsidRPr="001A46C3" w:rsidRDefault="00084BC5" w:rsidP="001A46C3">
      <w:pPr>
        <w:pStyle w:val="Pagrindinistekstas"/>
        <w:ind w:left="0"/>
      </w:pPr>
      <w:r w:rsidRPr="001A46C3">
        <w:t>Pastebėjus matomų gedimo požymių (pvz., dalelių), šio vaisto vartoti negalima.</w:t>
      </w:r>
    </w:p>
    <w:p w14:paraId="419CE6D3" w14:textId="77777777" w:rsidR="00084BC5" w:rsidRPr="001A46C3" w:rsidRDefault="00084BC5" w:rsidP="001A46C3">
      <w:pPr>
        <w:pStyle w:val="Pagrindinistekstas"/>
        <w:ind w:left="0"/>
      </w:pPr>
    </w:p>
    <w:p w14:paraId="3B4FF4E2" w14:textId="77777777" w:rsidR="00084BC5" w:rsidRPr="001A46C3" w:rsidRDefault="00084BC5" w:rsidP="001A46C3">
      <w:pPr>
        <w:pStyle w:val="Betarp"/>
      </w:pPr>
      <w:r w:rsidRPr="001A46C3">
        <w:t>Ant etiketės po „EXP“ ir dėžutės po „Tinka iki“ nurodytam tinkamumo laikui pasibaigus, šio vaisto vartoti negalima. Vaistas tinkamas vartoti iki paskutinės nurodyto mėnesio dienos.</w:t>
      </w:r>
    </w:p>
    <w:p w14:paraId="05725FD7" w14:textId="77777777" w:rsidR="00084BC5" w:rsidRPr="001A46C3" w:rsidRDefault="00084BC5">
      <w:pPr>
        <w:numPr>
          <w:ilvl w:val="12"/>
          <w:numId w:val="0"/>
        </w:numPr>
        <w:spacing w:after="0"/>
        <w:rPr>
          <w:rFonts w:ascii="Times New Roman" w:hAnsi="Times New Roman"/>
        </w:rPr>
      </w:pPr>
    </w:p>
    <w:p w14:paraId="0FD37780" w14:textId="77777777" w:rsidR="00084BC5" w:rsidRPr="001A46C3" w:rsidRDefault="00084BC5" w:rsidP="001A46C3">
      <w:pPr>
        <w:pStyle w:val="Betarp"/>
        <w:rPr>
          <w:i/>
        </w:rPr>
      </w:pPr>
      <w:r w:rsidRPr="001A46C3">
        <w:t>Vaistų negalima išmesti į kanalizaciją arba su buitinėmis atliekomis. Kaip išmesti nereikalingus vaistus, klauskite vaistininko. Šios priemonės padės apsaugoti aplinką.</w:t>
      </w:r>
    </w:p>
    <w:p w14:paraId="3E9C2C69" w14:textId="77777777" w:rsidR="00084BC5" w:rsidRPr="001A46C3" w:rsidRDefault="00084BC5" w:rsidP="00084BC5">
      <w:pPr>
        <w:spacing w:after="0" w:line="240" w:lineRule="auto"/>
        <w:rPr>
          <w:rFonts w:ascii="Times New Roman" w:hAnsi="Times New Roman"/>
        </w:rPr>
      </w:pPr>
    </w:p>
    <w:p w14:paraId="086099DB" w14:textId="77777777" w:rsidR="00084BC5" w:rsidRPr="001A46C3" w:rsidRDefault="00084BC5" w:rsidP="00084BC5">
      <w:pPr>
        <w:spacing w:after="0" w:line="240" w:lineRule="auto"/>
        <w:rPr>
          <w:rFonts w:ascii="Times New Roman" w:hAnsi="Times New Roman"/>
        </w:rPr>
      </w:pPr>
    </w:p>
    <w:p w14:paraId="7CFB14A3" w14:textId="77777777" w:rsidR="00084BC5" w:rsidRPr="001A46C3" w:rsidRDefault="00084BC5" w:rsidP="00084BC5">
      <w:pPr>
        <w:spacing w:after="0" w:line="240" w:lineRule="auto"/>
        <w:ind w:left="540" w:hanging="540"/>
        <w:rPr>
          <w:rFonts w:ascii="Times New Roman" w:hAnsi="Times New Roman"/>
          <w:b/>
        </w:rPr>
      </w:pPr>
      <w:bookmarkStart w:id="33" w:name="_Toc129243144"/>
      <w:bookmarkStart w:id="34" w:name="_Toc129243269"/>
      <w:r w:rsidRPr="001A46C3">
        <w:rPr>
          <w:rFonts w:ascii="Times New Roman" w:hAnsi="Times New Roman"/>
          <w:b/>
        </w:rPr>
        <w:t>6.</w:t>
      </w:r>
      <w:r w:rsidRPr="001A46C3">
        <w:rPr>
          <w:rFonts w:ascii="Times New Roman" w:hAnsi="Times New Roman"/>
          <w:b/>
        </w:rPr>
        <w:tab/>
        <w:t>Pakuotės turinys ir kita informacija</w:t>
      </w:r>
      <w:bookmarkEnd w:id="33"/>
      <w:bookmarkEnd w:id="34"/>
    </w:p>
    <w:p w14:paraId="4753A641" w14:textId="77777777" w:rsidR="00084BC5" w:rsidRPr="001A46C3" w:rsidRDefault="00084BC5" w:rsidP="00084BC5">
      <w:pPr>
        <w:spacing w:after="0" w:line="240" w:lineRule="auto"/>
        <w:rPr>
          <w:rFonts w:ascii="Times New Roman" w:hAnsi="Times New Roman"/>
        </w:rPr>
      </w:pPr>
    </w:p>
    <w:p w14:paraId="6F1DDAF6" w14:textId="77777777" w:rsidR="00084BC5" w:rsidRPr="001A46C3" w:rsidRDefault="00084BC5" w:rsidP="00084BC5">
      <w:pPr>
        <w:spacing w:after="0" w:line="240" w:lineRule="auto"/>
        <w:rPr>
          <w:rFonts w:ascii="Times New Roman" w:hAnsi="Times New Roman"/>
          <w:b/>
        </w:rPr>
      </w:pPr>
      <w:r w:rsidRPr="001A46C3">
        <w:rPr>
          <w:rFonts w:ascii="Times New Roman" w:hAnsi="Times New Roman"/>
          <w:b/>
        </w:rPr>
        <w:t>Rocuronium bromide Kalceks sudėtis</w:t>
      </w:r>
    </w:p>
    <w:p w14:paraId="6765F6EB" w14:textId="0D7A99C3" w:rsidR="00084BC5" w:rsidRPr="001A46C3" w:rsidRDefault="00084BC5" w:rsidP="00CB76B5">
      <w:pPr>
        <w:spacing w:after="0" w:line="240" w:lineRule="auto"/>
        <w:ind w:left="567" w:hanging="567"/>
        <w:rPr>
          <w:rFonts w:ascii="Times New Roman" w:hAnsi="Times New Roman"/>
        </w:rPr>
      </w:pPr>
      <w:r w:rsidRPr="001A46C3">
        <w:rPr>
          <w:rFonts w:ascii="Times New Roman" w:hAnsi="Times New Roman"/>
        </w:rPr>
        <w:t>-</w:t>
      </w:r>
      <w:r w:rsidRPr="001A46C3">
        <w:rPr>
          <w:rFonts w:ascii="Times New Roman" w:hAnsi="Times New Roman"/>
        </w:rPr>
        <w:tab/>
        <w:t xml:space="preserve">Veiklioji medžiaga yra </w:t>
      </w:r>
      <w:bookmarkStart w:id="35" w:name="OLE_LINK1"/>
      <w:r w:rsidRPr="001A46C3">
        <w:rPr>
          <w:rFonts w:ascii="Times New Roman" w:hAnsi="Times New Roman"/>
        </w:rPr>
        <w:t>rokuronio bromidas</w:t>
      </w:r>
      <w:bookmarkEnd w:id="35"/>
      <w:r w:rsidRPr="001A46C3">
        <w:rPr>
          <w:rFonts w:ascii="Times New Roman" w:hAnsi="Times New Roman"/>
        </w:rPr>
        <w:t>.</w:t>
      </w:r>
    </w:p>
    <w:p w14:paraId="4DBE7069" w14:textId="3369745B" w:rsidR="00084BC5" w:rsidRPr="001A46C3" w:rsidRDefault="00084BC5" w:rsidP="00CB76B5">
      <w:pPr>
        <w:spacing w:after="0" w:line="240" w:lineRule="auto"/>
        <w:rPr>
          <w:rFonts w:ascii="Times New Roman" w:hAnsi="Times New Roman"/>
        </w:rPr>
      </w:pPr>
      <w:r w:rsidRPr="001A46C3">
        <w:rPr>
          <w:rFonts w:ascii="Times New Roman" w:hAnsi="Times New Roman"/>
        </w:rPr>
        <w:t>1 ml tirpalo yra 10 mg rokuronio bromido.</w:t>
      </w:r>
    </w:p>
    <w:p w14:paraId="1DEB3A39" w14:textId="77777777" w:rsidR="00084BC5" w:rsidRDefault="00084BC5" w:rsidP="000D4E5A">
      <w:pPr>
        <w:spacing w:after="0" w:line="240" w:lineRule="auto"/>
        <w:rPr>
          <w:rFonts w:ascii="Times New Roman" w:hAnsi="Times New Roman"/>
        </w:rPr>
      </w:pPr>
      <w:r w:rsidRPr="001A46C3">
        <w:rPr>
          <w:rFonts w:ascii="Times New Roman" w:hAnsi="Times New Roman"/>
        </w:rPr>
        <w:t>Kiekviename 5 ml tirpalo flakone yra 50 mg rokuronio bromido.</w:t>
      </w:r>
    </w:p>
    <w:p w14:paraId="6EDE2DF8" w14:textId="77777777" w:rsidR="000D4E5A" w:rsidRPr="001A46C3" w:rsidRDefault="000D4E5A" w:rsidP="00CB76B5">
      <w:pPr>
        <w:spacing w:after="0" w:line="240" w:lineRule="auto"/>
        <w:rPr>
          <w:rFonts w:ascii="Times New Roman" w:hAnsi="Times New Roman"/>
        </w:rPr>
      </w:pPr>
    </w:p>
    <w:p w14:paraId="64255A85" w14:textId="77777777" w:rsidR="00084BC5" w:rsidRPr="001A46C3" w:rsidRDefault="00084BC5" w:rsidP="00CB76B5">
      <w:pPr>
        <w:spacing w:after="0" w:line="240" w:lineRule="auto"/>
        <w:rPr>
          <w:rFonts w:ascii="Times New Roman" w:hAnsi="Times New Roman"/>
        </w:rPr>
      </w:pPr>
      <w:r w:rsidRPr="001A46C3">
        <w:rPr>
          <w:rFonts w:ascii="Times New Roman" w:hAnsi="Times New Roman"/>
        </w:rPr>
        <w:t>-</w:t>
      </w:r>
      <w:r w:rsidRPr="001A46C3">
        <w:rPr>
          <w:rFonts w:ascii="Times New Roman" w:hAnsi="Times New Roman"/>
        </w:rPr>
        <w:tab/>
        <w:t>Pagalbinės medžiagos yra natrio chloridas, natrio acetatas trihidratas, ledinė acto rūgštis (pH korekcijai), injekcinis vanduo.</w:t>
      </w:r>
    </w:p>
    <w:p w14:paraId="080E9AE7" w14:textId="77777777" w:rsidR="00084BC5" w:rsidRPr="001A46C3" w:rsidRDefault="00084BC5" w:rsidP="00084BC5">
      <w:pPr>
        <w:spacing w:after="0" w:line="240" w:lineRule="auto"/>
        <w:rPr>
          <w:rFonts w:ascii="Times New Roman" w:hAnsi="Times New Roman"/>
        </w:rPr>
      </w:pPr>
    </w:p>
    <w:p w14:paraId="335949B0" w14:textId="77777777" w:rsidR="00084BC5" w:rsidRPr="001A46C3" w:rsidRDefault="00084BC5" w:rsidP="00084BC5">
      <w:pPr>
        <w:spacing w:after="0" w:line="240" w:lineRule="auto"/>
        <w:rPr>
          <w:rFonts w:ascii="Times New Roman" w:hAnsi="Times New Roman"/>
          <w:b/>
        </w:rPr>
      </w:pPr>
      <w:r w:rsidRPr="001A46C3">
        <w:rPr>
          <w:rFonts w:ascii="Times New Roman" w:hAnsi="Times New Roman"/>
          <w:b/>
        </w:rPr>
        <w:t>Rocuronium bromide Kalceks išvaizda ir kiekis pakuotėje</w:t>
      </w:r>
    </w:p>
    <w:p w14:paraId="036CC081" w14:textId="77777777" w:rsidR="00084BC5" w:rsidRPr="001A46C3" w:rsidRDefault="00084BC5" w:rsidP="00084BC5">
      <w:pPr>
        <w:spacing w:after="0" w:line="240" w:lineRule="auto"/>
        <w:rPr>
          <w:rFonts w:ascii="Times New Roman" w:hAnsi="Times New Roman"/>
          <w:noProof/>
        </w:rPr>
      </w:pPr>
      <w:r w:rsidRPr="001A46C3">
        <w:rPr>
          <w:rFonts w:ascii="Times New Roman" w:hAnsi="Times New Roman"/>
          <w:noProof/>
        </w:rPr>
        <w:t>Skaidrus, bespalvis ar gelsvas injekcinis ar infuzinis tirpalas.</w:t>
      </w:r>
    </w:p>
    <w:p w14:paraId="7E21C6FD" w14:textId="77777777" w:rsidR="00084BC5" w:rsidRPr="001A46C3" w:rsidRDefault="00084BC5" w:rsidP="00084BC5">
      <w:pPr>
        <w:spacing w:after="0" w:line="240" w:lineRule="auto"/>
        <w:rPr>
          <w:rFonts w:ascii="Times New Roman" w:hAnsi="Times New Roman"/>
        </w:rPr>
      </w:pPr>
    </w:p>
    <w:p w14:paraId="70DBC59A" w14:textId="44EA9903" w:rsidR="00084BC5" w:rsidRPr="001A46C3" w:rsidRDefault="00084BC5" w:rsidP="00084BC5">
      <w:pPr>
        <w:spacing w:after="0" w:line="240" w:lineRule="auto"/>
        <w:rPr>
          <w:rFonts w:ascii="Times New Roman" w:hAnsi="Times New Roman"/>
        </w:rPr>
      </w:pPr>
      <w:r w:rsidRPr="001A46C3">
        <w:rPr>
          <w:rFonts w:ascii="Times New Roman" w:hAnsi="Times New Roman"/>
        </w:rPr>
        <w:t>Pakuotės dydis</w:t>
      </w:r>
      <w:r w:rsidR="000D4E5A">
        <w:rPr>
          <w:rFonts w:ascii="Times New Roman" w:hAnsi="Times New Roman"/>
        </w:rPr>
        <w:t>:</w:t>
      </w:r>
    </w:p>
    <w:p w14:paraId="3A38A227" w14:textId="6FA18878" w:rsidR="00084BC5" w:rsidRPr="001A46C3" w:rsidRDefault="00084BC5" w:rsidP="00084BC5">
      <w:pPr>
        <w:spacing w:after="0" w:line="240" w:lineRule="auto"/>
        <w:rPr>
          <w:rFonts w:ascii="Times New Roman" w:hAnsi="Times New Roman"/>
        </w:rPr>
      </w:pPr>
      <w:r w:rsidRPr="001A46C3">
        <w:rPr>
          <w:rFonts w:ascii="Times New Roman" w:hAnsi="Times New Roman"/>
        </w:rPr>
        <w:t>Rocuronium bromide Kalceks tiekiamas pakuotėmis po 10</w:t>
      </w:r>
      <w:r w:rsidR="004D71F8">
        <w:rPr>
          <w:rFonts w:ascii="Times New Roman" w:hAnsi="Times New Roman"/>
        </w:rPr>
        <w:t> </w:t>
      </w:r>
      <w:r w:rsidRPr="001A46C3">
        <w:rPr>
          <w:rFonts w:ascii="Times New Roman" w:hAnsi="Times New Roman"/>
        </w:rPr>
        <w:t>flakonų, kurių kiekviename yra po 5 ml tirpalo.</w:t>
      </w:r>
    </w:p>
    <w:p w14:paraId="29B179BA" w14:textId="77777777" w:rsidR="00084BC5" w:rsidRPr="001A46C3" w:rsidRDefault="00084BC5" w:rsidP="001A46C3">
      <w:pPr>
        <w:pStyle w:val="Betarp"/>
      </w:pPr>
    </w:p>
    <w:p w14:paraId="189799F5" w14:textId="13977BEC" w:rsidR="00084BC5" w:rsidRPr="001A46C3" w:rsidRDefault="00084BC5" w:rsidP="001A46C3">
      <w:pPr>
        <w:pStyle w:val="Betarp"/>
        <w:rPr>
          <w:b/>
        </w:rPr>
      </w:pPr>
      <w:r w:rsidRPr="001A46C3">
        <w:rPr>
          <w:b/>
        </w:rPr>
        <w:t>Registruotojas</w:t>
      </w:r>
      <w:r w:rsidR="00746AB2">
        <w:rPr>
          <w:b/>
        </w:rPr>
        <w:t xml:space="preserve"> ir gamintojas</w:t>
      </w:r>
    </w:p>
    <w:p w14:paraId="0AFA0720" w14:textId="77777777" w:rsidR="00084BC5" w:rsidRPr="001A46C3" w:rsidRDefault="00084BC5" w:rsidP="001A46C3">
      <w:pPr>
        <w:pStyle w:val="Betarp"/>
      </w:pPr>
      <w:r w:rsidRPr="001A46C3">
        <w:t>AS KALCEKS</w:t>
      </w:r>
    </w:p>
    <w:p w14:paraId="34F0162A" w14:textId="3C1C9390" w:rsidR="00084BC5" w:rsidRPr="001A46C3" w:rsidRDefault="00084BC5" w:rsidP="001A46C3">
      <w:pPr>
        <w:pStyle w:val="Betarp"/>
      </w:pPr>
      <w:r w:rsidRPr="001A46C3">
        <w:t xml:space="preserve">Krustpils iela </w:t>
      </w:r>
      <w:r w:rsidR="00746AB2">
        <w:t>71E</w:t>
      </w:r>
    </w:p>
    <w:p w14:paraId="798F244B" w14:textId="77777777" w:rsidR="00084BC5" w:rsidRPr="001A46C3" w:rsidRDefault="00084BC5" w:rsidP="001A46C3">
      <w:pPr>
        <w:pStyle w:val="Betarp"/>
      </w:pPr>
      <w:r w:rsidRPr="001A46C3">
        <w:t>Rīga, LV-1057</w:t>
      </w:r>
    </w:p>
    <w:p w14:paraId="037045B0" w14:textId="77777777" w:rsidR="00084BC5" w:rsidRPr="001A46C3" w:rsidRDefault="00084BC5" w:rsidP="001A46C3">
      <w:pPr>
        <w:pStyle w:val="Betarp"/>
      </w:pPr>
      <w:r w:rsidRPr="001A46C3">
        <w:t>Latvija</w:t>
      </w:r>
    </w:p>
    <w:p w14:paraId="052E2EE8" w14:textId="77777777" w:rsidR="00084BC5" w:rsidRPr="001A46C3" w:rsidRDefault="00084BC5" w:rsidP="001A46C3">
      <w:pPr>
        <w:pStyle w:val="Betarp"/>
      </w:pPr>
      <w:r w:rsidRPr="001A46C3">
        <w:t>Tel.: +371 67083320</w:t>
      </w:r>
    </w:p>
    <w:p w14:paraId="57CA3613" w14:textId="77777777" w:rsidR="00084BC5" w:rsidRPr="001A46C3" w:rsidRDefault="00084BC5" w:rsidP="001A46C3">
      <w:pPr>
        <w:pStyle w:val="Betarp"/>
        <w:rPr>
          <w:rStyle w:val="Hipersaitas"/>
          <w:color w:val="auto"/>
          <w:u w:val="none"/>
        </w:rPr>
      </w:pPr>
      <w:r w:rsidRPr="001A46C3">
        <w:t xml:space="preserve">El. paštas: </w:t>
      </w:r>
      <w:hyperlink r:id="rId15" w:history="1">
        <w:r w:rsidRPr="001A46C3">
          <w:rPr>
            <w:rStyle w:val="Hipersaitas"/>
            <w:color w:val="auto"/>
            <w:u w:val="none"/>
          </w:rPr>
          <w:t>kalceks@kalceks.lv</w:t>
        </w:r>
      </w:hyperlink>
    </w:p>
    <w:p w14:paraId="03894ECC" w14:textId="77777777" w:rsidR="00E45E09" w:rsidRPr="00FD0257" w:rsidRDefault="00E45E09" w:rsidP="00FD0257">
      <w:pPr>
        <w:pStyle w:val="Betarp"/>
        <w:rPr>
          <w:rStyle w:val="Hipersaitas"/>
          <w:color w:val="auto"/>
          <w:u w:val="none"/>
        </w:rPr>
      </w:pPr>
    </w:p>
    <w:p w14:paraId="3186DEFE" w14:textId="77777777" w:rsidR="00084BC5" w:rsidRPr="001A46C3" w:rsidRDefault="00084BC5" w:rsidP="00084BC5">
      <w:pPr>
        <w:spacing w:after="0" w:line="240" w:lineRule="auto"/>
        <w:rPr>
          <w:rFonts w:ascii="Times New Roman" w:hAnsi="Times New Roman"/>
        </w:rPr>
      </w:pPr>
      <w:r w:rsidRPr="001A46C3">
        <w:rPr>
          <w:rFonts w:ascii="Times New Roman" w:hAnsi="Times New Roman"/>
        </w:rPr>
        <w:t>Jeigu apie šį vaistą norite sužinoti daugiau, kreipkitės į vietinį registruotojo atstovą.</w:t>
      </w:r>
    </w:p>
    <w:p w14:paraId="1E258553" w14:textId="77777777" w:rsidR="00084BC5" w:rsidRPr="001A46C3" w:rsidRDefault="00084BC5" w:rsidP="00084BC5">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084BC5" w:rsidRPr="001A46C3" w14:paraId="652CADEE" w14:textId="77777777" w:rsidTr="001A46C3">
        <w:tc>
          <w:tcPr>
            <w:tcW w:w="4678" w:type="dxa"/>
          </w:tcPr>
          <w:p w14:paraId="67E4F450" w14:textId="77777777" w:rsidR="0008490F" w:rsidRPr="00EE69E4" w:rsidRDefault="0008490F" w:rsidP="0008490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14:paraId="557D88D6" w14:textId="77777777" w:rsidR="0008490F" w:rsidRPr="00EE69E4" w:rsidRDefault="0008490F" w:rsidP="0008490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14:paraId="4BF76989" w14:textId="77777777" w:rsidR="0008490F" w:rsidRPr="00EE69E4" w:rsidRDefault="0008490F" w:rsidP="0008490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14:paraId="6D9886E8" w14:textId="77777777" w:rsidR="0008490F" w:rsidRPr="00EE69E4" w:rsidRDefault="0008490F" w:rsidP="0008490F">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14:paraId="61FA94D6" w14:textId="77777777" w:rsidR="00084BC5" w:rsidRPr="001A46C3" w:rsidRDefault="00084BC5" w:rsidP="003F498D">
            <w:pPr>
              <w:spacing w:after="0" w:line="240" w:lineRule="auto"/>
              <w:rPr>
                <w:rFonts w:ascii="Times New Roman" w:hAnsi="Times New Roman"/>
              </w:rPr>
            </w:pPr>
          </w:p>
        </w:tc>
      </w:tr>
    </w:tbl>
    <w:p w14:paraId="7E197BA4" w14:textId="77777777" w:rsidR="00084BC5" w:rsidRPr="001A46C3" w:rsidRDefault="00084BC5" w:rsidP="00084BC5">
      <w:pPr>
        <w:spacing w:after="0" w:line="240" w:lineRule="auto"/>
        <w:rPr>
          <w:rFonts w:ascii="Times New Roman" w:hAnsi="Times New Roman"/>
          <w:b/>
          <w:bCs/>
        </w:rPr>
      </w:pPr>
    </w:p>
    <w:p w14:paraId="32A95045" w14:textId="22FD5364" w:rsidR="00084BC5" w:rsidRPr="001A46C3" w:rsidRDefault="00084BC5" w:rsidP="00CB76B5">
      <w:pPr>
        <w:numPr>
          <w:ilvl w:val="12"/>
          <w:numId w:val="0"/>
        </w:numPr>
        <w:spacing w:after="0" w:line="240" w:lineRule="auto"/>
        <w:ind w:right="-2"/>
        <w:rPr>
          <w:rFonts w:ascii="Times New Roman" w:hAnsi="Times New Roman"/>
        </w:rPr>
      </w:pPr>
      <w:r w:rsidRPr="001A46C3">
        <w:rPr>
          <w:rFonts w:ascii="Times New Roman" w:hAnsi="Times New Roman"/>
          <w:b/>
        </w:rPr>
        <w:t xml:space="preserve">Šis vaistas </w:t>
      </w:r>
      <w:r w:rsidR="000D4E5A" w:rsidRPr="000D4E5A">
        <w:rPr>
          <w:rFonts w:ascii="Times New Roman" w:hAnsi="Times New Roman"/>
          <w:b/>
        </w:rPr>
        <w:t>Europos ekonominės erdvės</w:t>
      </w:r>
      <w:r w:rsidRPr="001A46C3">
        <w:rPr>
          <w:rFonts w:ascii="Times New Roman" w:hAnsi="Times New Roman"/>
          <w:b/>
        </w:rPr>
        <w:t xml:space="preserve"> valstybėse narėse </w:t>
      </w:r>
      <w:r w:rsidR="000D4E5A" w:rsidRPr="000D4E5A">
        <w:rPr>
          <w:rFonts w:ascii="Times New Roman" w:hAnsi="Times New Roman"/>
          <w:b/>
        </w:rPr>
        <w:t>ir Jungtinėje Karalystėje (Šiaurės Airijoje</w:t>
      </w:r>
      <w:r w:rsidR="002B7217">
        <w:rPr>
          <w:rFonts w:ascii="Times New Roman" w:hAnsi="Times New Roman"/>
          <w:b/>
        </w:rPr>
        <w:t>)</w:t>
      </w:r>
      <w:r w:rsidR="000D4E5A" w:rsidRPr="000D4E5A">
        <w:rPr>
          <w:rFonts w:ascii="Times New Roman" w:hAnsi="Times New Roman"/>
          <w:b/>
        </w:rPr>
        <w:t xml:space="preserve"> </w:t>
      </w:r>
      <w:r w:rsidRPr="001A46C3">
        <w:rPr>
          <w:rFonts w:ascii="Times New Roman" w:hAnsi="Times New Roman"/>
          <w:b/>
        </w:rPr>
        <w:t>registruotas tokiais pavadinimais</w:t>
      </w:r>
      <w:r w:rsidRPr="001A46C3">
        <w:rPr>
          <w:rFonts w:ascii="Times New Roman" w:hAnsi="Times New Roman"/>
        </w:rPr>
        <w:t>:</w:t>
      </w:r>
    </w:p>
    <w:p w14:paraId="3B026CA0" w14:textId="6EEFF6D2" w:rsidR="000D4E5A" w:rsidRDefault="000D4E5A" w:rsidP="00CB76B5">
      <w:pPr>
        <w:pStyle w:val="Antrats"/>
        <w:ind w:left="2694" w:hanging="2694"/>
        <w:rPr>
          <w:sz w:val="22"/>
          <w:szCs w:val="22"/>
        </w:rPr>
      </w:pPr>
      <w:r w:rsidRPr="001A46C3">
        <w:rPr>
          <w:sz w:val="22"/>
          <w:szCs w:val="22"/>
        </w:rPr>
        <w:t>Estija</w:t>
      </w:r>
      <w:r>
        <w:rPr>
          <w:sz w:val="22"/>
          <w:szCs w:val="22"/>
          <w:lang w:val="lv-LV"/>
        </w:rPr>
        <w:t>,</w:t>
      </w:r>
      <w:r w:rsidRPr="00CB76B5">
        <w:rPr>
          <w:sz w:val="22"/>
          <w:szCs w:val="22"/>
        </w:rPr>
        <w:t xml:space="preserve"> </w:t>
      </w:r>
      <w:r w:rsidRPr="000D4E5A">
        <w:rPr>
          <w:sz w:val="22"/>
          <w:szCs w:val="22"/>
        </w:rPr>
        <w:t>Čekija</w:t>
      </w:r>
      <w:r>
        <w:rPr>
          <w:sz w:val="22"/>
          <w:szCs w:val="22"/>
        </w:rPr>
        <w:t>,</w:t>
      </w:r>
      <w:r w:rsidRPr="000D4E5A">
        <w:rPr>
          <w:sz w:val="22"/>
          <w:szCs w:val="22"/>
        </w:rPr>
        <w:t xml:space="preserve"> </w:t>
      </w:r>
      <w:r w:rsidRPr="001A46C3">
        <w:rPr>
          <w:sz w:val="22"/>
          <w:szCs w:val="22"/>
        </w:rPr>
        <w:t>Norvegija</w:t>
      </w:r>
      <w:r>
        <w:rPr>
          <w:sz w:val="22"/>
          <w:szCs w:val="22"/>
        </w:rPr>
        <w:tab/>
      </w:r>
      <w:r w:rsidRPr="001A46C3">
        <w:rPr>
          <w:sz w:val="22"/>
          <w:szCs w:val="22"/>
        </w:rPr>
        <w:t>Rocuronium bromide Kalceks</w:t>
      </w:r>
    </w:p>
    <w:p w14:paraId="24792D20" w14:textId="6B74D71A" w:rsidR="00084BC5" w:rsidRPr="001A46C3" w:rsidRDefault="00084BC5" w:rsidP="001A46C3">
      <w:pPr>
        <w:pStyle w:val="Antrats"/>
        <w:tabs>
          <w:tab w:val="left" w:pos="2268"/>
        </w:tabs>
        <w:ind w:left="1701" w:hanging="1701"/>
        <w:rPr>
          <w:sz w:val="22"/>
          <w:szCs w:val="22"/>
        </w:rPr>
      </w:pPr>
      <w:r w:rsidRPr="001A46C3">
        <w:rPr>
          <w:sz w:val="22"/>
          <w:szCs w:val="22"/>
        </w:rPr>
        <w:t xml:space="preserve">Austrija </w:t>
      </w:r>
      <w:r w:rsidRPr="001A46C3">
        <w:rPr>
          <w:sz w:val="22"/>
          <w:szCs w:val="22"/>
        </w:rPr>
        <w:tab/>
        <w:t>Rocuronium Kalceks 10</w:t>
      </w:r>
      <w:r w:rsidR="000D4E5A">
        <w:rPr>
          <w:sz w:val="22"/>
          <w:szCs w:val="22"/>
        </w:rPr>
        <w:t> </w:t>
      </w:r>
      <w:r w:rsidRPr="001A46C3">
        <w:rPr>
          <w:sz w:val="22"/>
          <w:szCs w:val="22"/>
        </w:rPr>
        <w:t>mg/ml Injektions-/Infusionslösung</w:t>
      </w:r>
    </w:p>
    <w:p w14:paraId="57C4F818" w14:textId="7C6CEDFD" w:rsidR="00084BC5" w:rsidRPr="001A46C3" w:rsidRDefault="00084BC5" w:rsidP="00084BC5">
      <w:pPr>
        <w:spacing w:after="0" w:line="240" w:lineRule="auto"/>
        <w:ind w:left="1701" w:hanging="1701"/>
        <w:rPr>
          <w:rFonts w:ascii="Times New Roman" w:hAnsi="Times New Roman"/>
          <w:bCs/>
          <w:lang w:eastAsia="lv-LV"/>
        </w:rPr>
      </w:pPr>
      <w:r w:rsidRPr="001A46C3">
        <w:rPr>
          <w:rFonts w:ascii="Times New Roman" w:hAnsi="Times New Roman"/>
          <w:bCs/>
        </w:rPr>
        <w:t>Kroatija</w:t>
      </w:r>
      <w:r w:rsidRPr="001A46C3">
        <w:rPr>
          <w:rFonts w:ascii="Times New Roman" w:hAnsi="Times New Roman"/>
          <w:bCs/>
        </w:rPr>
        <w:tab/>
        <w:t>Rokuronijev bromid Kalceks 10</w:t>
      </w:r>
      <w:r w:rsidR="000D4E5A">
        <w:rPr>
          <w:rFonts w:ascii="Times New Roman" w:hAnsi="Times New Roman"/>
          <w:bCs/>
        </w:rPr>
        <w:t> </w:t>
      </w:r>
      <w:r w:rsidRPr="001A46C3">
        <w:rPr>
          <w:rFonts w:ascii="Times New Roman" w:hAnsi="Times New Roman"/>
          <w:bCs/>
        </w:rPr>
        <w:t xml:space="preserve">mg/ml </w:t>
      </w:r>
      <w:r w:rsidRPr="001A46C3">
        <w:rPr>
          <w:rFonts w:ascii="Times New Roman" w:hAnsi="Times New Roman"/>
          <w:bCs/>
          <w:lang w:eastAsia="lv-LV"/>
        </w:rPr>
        <w:t>otopina za injekciju/infuziju</w:t>
      </w:r>
    </w:p>
    <w:p w14:paraId="3FC60A9A" w14:textId="78475E3F" w:rsidR="00084BC5" w:rsidRPr="001A46C3" w:rsidRDefault="00084BC5" w:rsidP="001A46C3">
      <w:pPr>
        <w:pStyle w:val="Antrats"/>
        <w:tabs>
          <w:tab w:val="left" w:pos="2268"/>
        </w:tabs>
        <w:ind w:left="1701" w:hanging="1701"/>
        <w:rPr>
          <w:sz w:val="22"/>
          <w:szCs w:val="22"/>
        </w:rPr>
      </w:pPr>
      <w:r w:rsidRPr="001A46C3">
        <w:rPr>
          <w:sz w:val="22"/>
          <w:szCs w:val="22"/>
        </w:rPr>
        <w:t>Prancūzija</w:t>
      </w:r>
      <w:r w:rsidRPr="001A46C3">
        <w:rPr>
          <w:sz w:val="22"/>
          <w:szCs w:val="22"/>
        </w:rPr>
        <w:tab/>
        <w:t>ROCURONIUM KALCEKS 10</w:t>
      </w:r>
      <w:r w:rsidR="000D4E5A">
        <w:rPr>
          <w:sz w:val="22"/>
          <w:szCs w:val="22"/>
        </w:rPr>
        <w:t> </w:t>
      </w:r>
      <w:r w:rsidRPr="001A46C3">
        <w:rPr>
          <w:sz w:val="22"/>
          <w:szCs w:val="22"/>
        </w:rPr>
        <w:t xml:space="preserve">mg/mL, </w:t>
      </w:r>
      <w:r w:rsidRPr="001A46C3">
        <w:rPr>
          <w:rStyle w:val="shorttext"/>
          <w:rFonts w:eastAsia="Verdana"/>
          <w:sz w:val="22"/>
          <w:szCs w:val="22"/>
        </w:rPr>
        <w:t>solution injectable/pour perfusion</w:t>
      </w:r>
    </w:p>
    <w:p w14:paraId="2B918AB1" w14:textId="64F7A014" w:rsidR="00084BC5" w:rsidRPr="001A46C3" w:rsidRDefault="00084BC5" w:rsidP="001A46C3">
      <w:pPr>
        <w:pStyle w:val="Antrats"/>
        <w:tabs>
          <w:tab w:val="left" w:pos="2268"/>
        </w:tabs>
        <w:ind w:left="1701" w:hanging="1701"/>
        <w:rPr>
          <w:color w:val="000000"/>
          <w:sz w:val="22"/>
          <w:szCs w:val="22"/>
        </w:rPr>
      </w:pPr>
      <w:r w:rsidRPr="001A46C3">
        <w:rPr>
          <w:sz w:val="22"/>
          <w:szCs w:val="22"/>
        </w:rPr>
        <w:t>Vengrija</w:t>
      </w:r>
      <w:r w:rsidRPr="001A46C3">
        <w:rPr>
          <w:sz w:val="22"/>
          <w:szCs w:val="22"/>
        </w:rPr>
        <w:tab/>
        <w:t>Rocuronium Kalceks 10</w:t>
      </w:r>
      <w:r w:rsidR="000D4E5A">
        <w:rPr>
          <w:sz w:val="22"/>
          <w:szCs w:val="22"/>
        </w:rPr>
        <w:t> </w:t>
      </w:r>
      <w:r w:rsidRPr="001A46C3">
        <w:rPr>
          <w:sz w:val="22"/>
          <w:szCs w:val="22"/>
        </w:rPr>
        <w:t xml:space="preserve">mg/ml </w:t>
      </w:r>
      <w:r w:rsidRPr="001A46C3">
        <w:rPr>
          <w:color w:val="000000"/>
          <w:sz w:val="22"/>
          <w:szCs w:val="22"/>
        </w:rPr>
        <w:t>oldatos injekció vagy infúzió</w:t>
      </w:r>
    </w:p>
    <w:p w14:paraId="09826C7D" w14:textId="0AC50F96" w:rsidR="00084BC5" w:rsidRPr="001A46C3" w:rsidRDefault="00084BC5" w:rsidP="001A46C3">
      <w:pPr>
        <w:pStyle w:val="Antrats"/>
        <w:tabs>
          <w:tab w:val="left" w:pos="2268"/>
        </w:tabs>
        <w:ind w:left="1701" w:hanging="1701"/>
        <w:rPr>
          <w:sz w:val="22"/>
          <w:szCs w:val="22"/>
        </w:rPr>
      </w:pPr>
      <w:r w:rsidRPr="001A46C3">
        <w:rPr>
          <w:sz w:val="22"/>
          <w:szCs w:val="22"/>
        </w:rPr>
        <w:t>Airija</w:t>
      </w:r>
      <w:r w:rsidRPr="001A46C3">
        <w:rPr>
          <w:sz w:val="22"/>
          <w:szCs w:val="22"/>
        </w:rPr>
        <w:tab/>
        <w:t>Rocuronium bromide 10</w:t>
      </w:r>
      <w:r w:rsidR="000D4E5A">
        <w:rPr>
          <w:sz w:val="22"/>
          <w:szCs w:val="22"/>
        </w:rPr>
        <w:t> </w:t>
      </w:r>
      <w:r w:rsidRPr="001A46C3">
        <w:rPr>
          <w:sz w:val="22"/>
          <w:szCs w:val="22"/>
        </w:rPr>
        <w:t xml:space="preserve">mg/ml </w:t>
      </w:r>
      <w:r w:rsidRPr="001A46C3">
        <w:rPr>
          <w:color w:val="000000"/>
          <w:sz w:val="22"/>
          <w:szCs w:val="22"/>
        </w:rPr>
        <w:t>solution for injection/infusion</w:t>
      </w:r>
    </w:p>
    <w:p w14:paraId="6B88B61F" w14:textId="44F3ABAF" w:rsidR="00084BC5" w:rsidRPr="001A46C3" w:rsidRDefault="00084BC5" w:rsidP="00084BC5">
      <w:pPr>
        <w:tabs>
          <w:tab w:val="left" w:pos="2268"/>
        </w:tabs>
        <w:spacing w:after="0" w:line="240" w:lineRule="auto"/>
        <w:ind w:left="1701" w:hanging="1701"/>
        <w:rPr>
          <w:rFonts w:ascii="Times New Roman" w:hAnsi="Times New Roman"/>
          <w:bCs/>
        </w:rPr>
      </w:pPr>
      <w:r w:rsidRPr="001A46C3">
        <w:rPr>
          <w:rFonts w:ascii="Times New Roman" w:hAnsi="Times New Roman"/>
          <w:bCs/>
        </w:rPr>
        <w:t>Latvija</w:t>
      </w:r>
      <w:r w:rsidRPr="001A46C3">
        <w:rPr>
          <w:rFonts w:ascii="Times New Roman" w:hAnsi="Times New Roman"/>
          <w:bCs/>
        </w:rPr>
        <w:tab/>
        <w:t>Rocuronium bromide Kalceks 10</w:t>
      </w:r>
      <w:r w:rsidR="000D4E5A">
        <w:rPr>
          <w:rFonts w:ascii="Times New Roman" w:hAnsi="Times New Roman"/>
          <w:bCs/>
        </w:rPr>
        <w:t> </w:t>
      </w:r>
      <w:r w:rsidRPr="001A46C3">
        <w:rPr>
          <w:rFonts w:ascii="Times New Roman" w:hAnsi="Times New Roman"/>
          <w:bCs/>
        </w:rPr>
        <w:t xml:space="preserve">mg/ml </w:t>
      </w:r>
      <w:r w:rsidRPr="001A46C3">
        <w:rPr>
          <w:rFonts w:ascii="Times New Roman" w:hAnsi="Times New Roman"/>
          <w:color w:val="000000"/>
        </w:rPr>
        <w:t>šķīdums injekcijām/infūzijām</w:t>
      </w:r>
    </w:p>
    <w:p w14:paraId="76BFC4BC" w14:textId="530E2945" w:rsidR="00084BC5" w:rsidRPr="001A46C3" w:rsidRDefault="00084BC5" w:rsidP="001A46C3">
      <w:pPr>
        <w:pStyle w:val="Antrats"/>
        <w:tabs>
          <w:tab w:val="left" w:pos="2268"/>
        </w:tabs>
        <w:ind w:left="1701" w:hanging="1701"/>
        <w:rPr>
          <w:sz w:val="22"/>
          <w:szCs w:val="22"/>
        </w:rPr>
      </w:pPr>
      <w:r w:rsidRPr="001A46C3">
        <w:rPr>
          <w:sz w:val="22"/>
          <w:szCs w:val="22"/>
        </w:rPr>
        <w:t>Lietuva</w:t>
      </w:r>
      <w:r w:rsidRPr="001A46C3">
        <w:rPr>
          <w:sz w:val="22"/>
          <w:szCs w:val="22"/>
        </w:rPr>
        <w:tab/>
        <w:t>Rocuronium bromide Kalceks 10</w:t>
      </w:r>
      <w:r w:rsidR="000D4E5A">
        <w:rPr>
          <w:sz w:val="22"/>
          <w:szCs w:val="22"/>
        </w:rPr>
        <w:t> </w:t>
      </w:r>
      <w:r w:rsidRPr="001A46C3">
        <w:rPr>
          <w:sz w:val="22"/>
          <w:szCs w:val="22"/>
        </w:rPr>
        <w:t xml:space="preserve">mg/ml </w:t>
      </w:r>
      <w:r w:rsidRPr="001A46C3">
        <w:rPr>
          <w:color w:val="000000"/>
          <w:sz w:val="22"/>
          <w:szCs w:val="22"/>
        </w:rPr>
        <w:t>injekcinis ar infuzinis tirpalas</w:t>
      </w:r>
    </w:p>
    <w:p w14:paraId="35EB5BB4" w14:textId="61522DF5" w:rsidR="00084BC5" w:rsidRPr="001A46C3" w:rsidRDefault="00084BC5" w:rsidP="001A46C3">
      <w:pPr>
        <w:pStyle w:val="Antrats"/>
        <w:tabs>
          <w:tab w:val="left" w:pos="2268"/>
        </w:tabs>
        <w:ind w:left="1701" w:hanging="1701"/>
        <w:rPr>
          <w:sz w:val="22"/>
          <w:szCs w:val="22"/>
        </w:rPr>
      </w:pPr>
      <w:r w:rsidRPr="001A46C3">
        <w:rPr>
          <w:sz w:val="22"/>
          <w:szCs w:val="22"/>
        </w:rPr>
        <w:t>Nyderlandai</w:t>
      </w:r>
      <w:r w:rsidRPr="001A46C3">
        <w:rPr>
          <w:sz w:val="22"/>
          <w:szCs w:val="22"/>
        </w:rPr>
        <w:tab/>
        <w:t>Rocuronium Kalceks 10</w:t>
      </w:r>
      <w:r w:rsidR="000D4E5A">
        <w:rPr>
          <w:sz w:val="22"/>
          <w:szCs w:val="22"/>
        </w:rPr>
        <w:t> </w:t>
      </w:r>
      <w:r w:rsidRPr="001A46C3">
        <w:rPr>
          <w:sz w:val="22"/>
          <w:szCs w:val="22"/>
        </w:rPr>
        <w:t>mg/ml oplossing voor injectie/infusie</w:t>
      </w:r>
    </w:p>
    <w:p w14:paraId="5FCA383E" w14:textId="77777777" w:rsidR="00084BC5" w:rsidRPr="001A46C3" w:rsidRDefault="00084BC5" w:rsidP="001A46C3">
      <w:pPr>
        <w:pStyle w:val="Antrats"/>
        <w:tabs>
          <w:tab w:val="left" w:pos="2268"/>
        </w:tabs>
        <w:ind w:left="1701" w:hanging="1701"/>
        <w:rPr>
          <w:sz w:val="22"/>
          <w:szCs w:val="22"/>
        </w:rPr>
      </w:pPr>
      <w:r w:rsidRPr="001A46C3">
        <w:rPr>
          <w:sz w:val="22"/>
          <w:szCs w:val="22"/>
        </w:rPr>
        <w:t>Lenkija</w:t>
      </w:r>
      <w:r w:rsidRPr="001A46C3">
        <w:rPr>
          <w:sz w:val="22"/>
          <w:szCs w:val="22"/>
        </w:rPr>
        <w:tab/>
        <w:t>Rocuronium Kalceks</w:t>
      </w:r>
    </w:p>
    <w:p w14:paraId="6BDC7B03" w14:textId="7FD6CEEE" w:rsidR="00084BC5" w:rsidRPr="001A46C3" w:rsidRDefault="00084BC5" w:rsidP="001A46C3">
      <w:pPr>
        <w:pStyle w:val="Antrats"/>
        <w:tabs>
          <w:tab w:val="left" w:pos="2268"/>
        </w:tabs>
        <w:ind w:left="1701" w:hanging="1701"/>
        <w:rPr>
          <w:color w:val="000000"/>
          <w:sz w:val="22"/>
          <w:szCs w:val="22"/>
        </w:rPr>
      </w:pPr>
      <w:r w:rsidRPr="001A46C3">
        <w:rPr>
          <w:sz w:val="22"/>
          <w:szCs w:val="22"/>
        </w:rPr>
        <w:t>Slovakija</w:t>
      </w:r>
      <w:r w:rsidRPr="001A46C3">
        <w:rPr>
          <w:caps/>
          <w:sz w:val="22"/>
          <w:szCs w:val="22"/>
        </w:rPr>
        <w:tab/>
      </w:r>
      <w:r w:rsidRPr="001A46C3">
        <w:rPr>
          <w:sz w:val="22"/>
          <w:szCs w:val="22"/>
        </w:rPr>
        <w:t>Rocuronium bromide Kalceks 10</w:t>
      </w:r>
      <w:r w:rsidR="000D4E5A">
        <w:rPr>
          <w:sz w:val="22"/>
          <w:szCs w:val="22"/>
        </w:rPr>
        <w:t> </w:t>
      </w:r>
      <w:r w:rsidRPr="001A46C3">
        <w:rPr>
          <w:sz w:val="22"/>
          <w:szCs w:val="22"/>
        </w:rPr>
        <w:t xml:space="preserve">mg/ml </w:t>
      </w:r>
      <w:r w:rsidRPr="001A46C3">
        <w:rPr>
          <w:color w:val="000000"/>
          <w:sz w:val="22"/>
          <w:szCs w:val="22"/>
        </w:rPr>
        <w:t>injekčný/infúzny roztok</w:t>
      </w:r>
    </w:p>
    <w:p w14:paraId="04680FCA" w14:textId="6ECD7A38" w:rsidR="00084BC5" w:rsidRDefault="00084BC5" w:rsidP="001A46C3">
      <w:pPr>
        <w:pStyle w:val="Antrats"/>
        <w:tabs>
          <w:tab w:val="left" w:pos="2268"/>
        </w:tabs>
        <w:ind w:left="1701" w:hanging="1701"/>
        <w:rPr>
          <w:sz w:val="22"/>
          <w:szCs w:val="22"/>
        </w:rPr>
      </w:pPr>
      <w:r w:rsidRPr="001A46C3">
        <w:rPr>
          <w:color w:val="000000"/>
          <w:sz w:val="22"/>
          <w:szCs w:val="22"/>
        </w:rPr>
        <w:t>Slovėnija</w:t>
      </w:r>
      <w:r w:rsidRPr="001A46C3">
        <w:rPr>
          <w:color w:val="000000"/>
          <w:sz w:val="22"/>
          <w:szCs w:val="22"/>
        </w:rPr>
        <w:tab/>
      </w:r>
      <w:r w:rsidR="00217B5B" w:rsidRPr="001A46C3">
        <w:rPr>
          <w:bCs/>
          <w:sz w:val="22"/>
          <w:szCs w:val="22"/>
          <w:lang w:val="ro-RO"/>
        </w:rPr>
        <w:t xml:space="preserve">Rokuronijev bromid </w:t>
      </w:r>
      <w:r w:rsidRPr="001A46C3">
        <w:rPr>
          <w:sz w:val="22"/>
          <w:szCs w:val="22"/>
        </w:rPr>
        <w:t>Kalceks 10</w:t>
      </w:r>
      <w:r w:rsidR="000D4E5A">
        <w:rPr>
          <w:sz w:val="22"/>
          <w:szCs w:val="22"/>
        </w:rPr>
        <w:t> </w:t>
      </w:r>
      <w:r w:rsidRPr="001A46C3">
        <w:rPr>
          <w:sz w:val="22"/>
          <w:szCs w:val="22"/>
        </w:rPr>
        <w:t>mg/ml raztopina za injiciranje/infundiranje</w:t>
      </w:r>
    </w:p>
    <w:p w14:paraId="230F6C9B" w14:textId="093900A0" w:rsidR="000D4E5A" w:rsidRPr="001A46C3" w:rsidRDefault="000D4E5A" w:rsidP="001A46C3">
      <w:pPr>
        <w:pStyle w:val="Antrats"/>
        <w:tabs>
          <w:tab w:val="left" w:pos="2268"/>
        </w:tabs>
        <w:ind w:left="1701" w:hanging="1701"/>
        <w:rPr>
          <w:sz w:val="22"/>
          <w:szCs w:val="22"/>
        </w:rPr>
      </w:pPr>
      <w:r w:rsidRPr="000D4E5A">
        <w:rPr>
          <w:sz w:val="22"/>
          <w:szCs w:val="22"/>
        </w:rPr>
        <w:t>Ispanija</w:t>
      </w:r>
      <w:r>
        <w:rPr>
          <w:sz w:val="22"/>
          <w:szCs w:val="22"/>
        </w:rPr>
        <w:tab/>
      </w:r>
      <w:r w:rsidRPr="000D4E5A">
        <w:rPr>
          <w:sz w:val="22"/>
          <w:szCs w:val="22"/>
        </w:rPr>
        <w:t>Rocuronio Kalceks 10</w:t>
      </w:r>
      <w:r>
        <w:rPr>
          <w:sz w:val="22"/>
          <w:szCs w:val="22"/>
        </w:rPr>
        <w:t> </w:t>
      </w:r>
      <w:r w:rsidRPr="000D4E5A">
        <w:rPr>
          <w:sz w:val="22"/>
          <w:szCs w:val="22"/>
        </w:rPr>
        <w:t>mg/ml solución inyectable y para perfusión EFG</w:t>
      </w:r>
    </w:p>
    <w:p w14:paraId="273268DD" w14:textId="5BD696A0" w:rsidR="00084BC5" w:rsidRPr="001A46C3" w:rsidRDefault="00084BC5" w:rsidP="00CB76B5">
      <w:pPr>
        <w:pStyle w:val="Antrats"/>
        <w:ind w:left="3402" w:hanging="3402"/>
        <w:rPr>
          <w:sz w:val="22"/>
          <w:szCs w:val="22"/>
        </w:rPr>
      </w:pPr>
      <w:r w:rsidRPr="001A46C3">
        <w:rPr>
          <w:sz w:val="22"/>
          <w:szCs w:val="22"/>
        </w:rPr>
        <w:t>Jungtinė Karalystė</w:t>
      </w:r>
      <w:r w:rsidR="000D4E5A">
        <w:rPr>
          <w:sz w:val="22"/>
          <w:szCs w:val="22"/>
        </w:rPr>
        <w:t>(</w:t>
      </w:r>
      <w:r w:rsidR="000D4E5A" w:rsidRPr="000D4E5A">
        <w:rPr>
          <w:sz w:val="22"/>
          <w:szCs w:val="22"/>
        </w:rPr>
        <w:t>Šiaurės Airija</w:t>
      </w:r>
      <w:r w:rsidR="000D4E5A">
        <w:rPr>
          <w:sz w:val="22"/>
          <w:szCs w:val="22"/>
        </w:rPr>
        <w:t>)</w:t>
      </w:r>
      <w:r w:rsidRPr="001A46C3">
        <w:rPr>
          <w:sz w:val="22"/>
          <w:szCs w:val="22"/>
        </w:rPr>
        <w:tab/>
        <w:t>Rocuronium bromide 10</w:t>
      </w:r>
      <w:r w:rsidR="000D4E5A" w:rsidRPr="00CB76B5">
        <w:rPr>
          <w:sz w:val="22"/>
          <w:szCs w:val="22"/>
        </w:rPr>
        <w:t> </w:t>
      </w:r>
      <w:r w:rsidRPr="001A46C3">
        <w:rPr>
          <w:sz w:val="22"/>
          <w:szCs w:val="22"/>
        </w:rPr>
        <w:t xml:space="preserve">mg/ml </w:t>
      </w:r>
      <w:r w:rsidRPr="001A46C3">
        <w:rPr>
          <w:color w:val="000000"/>
          <w:sz w:val="22"/>
          <w:szCs w:val="22"/>
        </w:rPr>
        <w:t>solution for injection/infusion</w:t>
      </w:r>
    </w:p>
    <w:p w14:paraId="53EDADC4" w14:textId="77777777" w:rsidR="00084BC5" w:rsidRPr="001A46C3" w:rsidRDefault="00084BC5" w:rsidP="00084BC5">
      <w:pPr>
        <w:spacing w:after="0" w:line="240" w:lineRule="auto"/>
        <w:rPr>
          <w:rFonts w:ascii="Times New Roman" w:hAnsi="Times New Roman"/>
          <w:b/>
          <w:bCs/>
        </w:rPr>
      </w:pPr>
    </w:p>
    <w:p w14:paraId="60301CFB" w14:textId="17964781" w:rsidR="00084BC5" w:rsidRPr="001A46C3" w:rsidRDefault="00084BC5" w:rsidP="00084BC5">
      <w:pPr>
        <w:spacing w:after="0" w:line="240" w:lineRule="auto"/>
        <w:rPr>
          <w:rFonts w:ascii="Times New Roman" w:hAnsi="Times New Roman"/>
        </w:rPr>
      </w:pPr>
      <w:r w:rsidRPr="001A46C3">
        <w:rPr>
          <w:rFonts w:ascii="Times New Roman" w:hAnsi="Times New Roman"/>
          <w:b/>
          <w:bCs/>
        </w:rPr>
        <w:t>Šis pakuotės lapelis</w:t>
      </w:r>
      <w:r w:rsidRPr="001A46C3">
        <w:rPr>
          <w:rFonts w:ascii="Times New Roman" w:hAnsi="Times New Roman"/>
          <w:b/>
        </w:rPr>
        <w:t xml:space="preserve"> paskutinį kartą peržiūrėtas </w:t>
      </w:r>
      <w:r w:rsidR="00053766">
        <w:rPr>
          <w:rFonts w:ascii="Times New Roman" w:hAnsi="Times New Roman"/>
          <w:b/>
        </w:rPr>
        <w:t>202</w:t>
      </w:r>
      <w:r w:rsidR="0008490F">
        <w:rPr>
          <w:rFonts w:ascii="Times New Roman" w:hAnsi="Times New Roman"/>
          <w:b/>
        </w:rPr>
        <w:t>4-10-01</w:t>
      </w:r>
      <w:r w:rsidR="00053766">
        <w:rPr>
          <w:rFonts w:ascii="Times New Roman" w:hAnsi="Times New Roman"/>
          <w:b/>
        </w:rPr>
        <w:t>.</w:t>
      </w:r>
    </w:p>
    <w:p w14:paraId="30D4AECA" w14:textId="77777777" w:rsidR="00084BC5" w:rsidRPr="001A46C3" w:rsidRDefault="00084BC5" w:rsidP="00084BC5">
      <w:pPr>
        <w:spacing w:after="0" w:line="240" w:lineRule="auto"/>
        <w:rPr>
          <w:rFonts w:ascii="Times New Roman" w:hAnsi="Times New Roman"/>
        </w:rPr>
      </w:pPr>
    </w:p>
    <w:p w14:paraId="6A423A8C" w14:textId="77777777" w:rsidR="00084BC5" w:rsidRPr="001A46C3" w:rsidRDefault="00084BC5" w:rsidP="00084BC5">
      <w:pPr>
        <w:spacing w:after="0" w:line="240" w:lineRule="auto"/>
        <w:rPr>
          <w:rFonts w:ascii="Times New Roman" w:hAnsi="Times New Roman"/>
        </w:rPr>
      </w:pPr>
    </w:p>
    <w:p w14:paraId="09CCEB6C" w14:textId="4A31F713" w:rsidR="00084BC5" w:rsidRPr="001A46C3" w:rsidRDefault="00084BC5" w:rsidP="00084BC5">
      <w:pPr>
        <w:spacing w:after="0" w:line="240" w:lineRule="auto"/>
        <w:rPr>
          <w:rFonts w:ascii="Times New Roman" w:hAnsi="Times New Roman"/>
        </w:rPr>
      </w:pPr>
      <w:r w:rsidRPr="001A46C3">
        <w:rPr>
          <w:rFonts w:ascii="Times New Roman" w:hAnsi="Times New Roman"/>
        </w:rPr>
        <w:t>Išsami informacija apie šį vaistą pateikiama Valstybinės vaistų kontrolės tarnybos prie Lietuvos Respublikos sveikatos apsaugos ministerijos tinklalapyje</w:t>
      </w:r>
      <w:r w:rsidRPr="001A46C3">
        <w:rPr>
          <w:rFonts w:ascii="Times New Roman" w:hAnsi="Times New Roman"/>
          <w:i/>
        </w:rPr>
        <w:t xml:space="preserve"> </w:t>
      </w:r>
      <w:hyperlink r:id="rId16" w:history="1">
        <w:r w:rsidRPr="001A46C3">
          <w:rPr>
            <w:rFonts w:ascii="Times New Roman" w:hAnsi="Times New Roman"/>
            <w:color w:val="0000FF"/>
            <w:u w:val="single"/>
          </w:rPr>
          <w:t>http://www.vvkt.lt/</w:t>
        </w:r>
      </w:hyperlink>
    </w:p>
    <w:p w14:paraId="15704A8E" w14:textId="77777777" w:rsidR="00084BC5" w:rsidRPr="001A46C3" w:rsidRDefault="00084BC5" w:rsidP="00084BC5">
      <w:pPr>
        <w:spacing w:after="0" w:line="240" w:lineRule="auto"/>
        <w:rPr>
          <w:rFonts w:ascii="Times New Roman" w:hAnsi="Times New Roman"/>
          <w:highlight w:val="yellow"/>
        </w:rPr>
      </w:pPr>
    </w:p>
    <w:p w14:paraId="74BA51DE" w14:textId="77777777" w:rsidR="0048604C" w:rsidRPr="001A46C3" w:rsidRDefault="0048604C">
      <w:pPr>
        <w:rPr>
          <w:rFonts w:ascii="Times New Roman" w:hAnsi="Times New Roman"/>
        </w:rPr>
      </w:pPr>
    </w:p>
    <w:sectPr w:rsidR="0048604C" w:rsidRPr="001A46C3" w:rsidSect="00471EC2">
      <w:headerReference w:type="default" r:id="rId17"/>
      <w:footerReference w:type="even" r:id="rId18"/>
      <w:footerReference w:type="default" r:id="rId19"/>
      <w:pgSz w:w="11906" w:h="16838" w:code="9"/>
      <w:pgMar w:top="1134" w:right="1418" w:bottom="1418"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9F531" w16cex:dateUtc="2023-08-18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17ADF" w16cid:durableId="2889F4E7"/>
  <w16cid:commentId w16cid:paraId="77F297D2" w16cid:durableId="2889F531"/>
  <w16cid:commentId w16cid:paraId="641EC8BE" w16cid:durableId="2889F4E8"/>
  <w16cid:commentId w16cid:paraId="3FC16F6D" w16cid:durableId="2889F4E9"/>
  <w16cid:commentId w16cid:paraId="009626B7" w16cid:durableId="2889F4EA"/>
  <w16cid:commentId w16cid:paraId="56381993" w16cid:durableId="2889F4EB"/>
  <w16cid:commentId w16cid:paraId="6EEECCE8" w16cid:durableId="2889F4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F597" w14:textId="77777777" w:rsidR="00864808" w:rsidRDefault="00864808">
      <w:pPr>
        <w:spacing w:after="0" w:line="240" w:lineRule="auto"/>
      </w:pPr>
      <w:r>
        <w:separator/>
      </w:r>
    </w:p>
  </w:endnote>
  <w:endnote w:type="continuationSeparator" w:id="0">
    <w:p w14:paraId="3F5307FA" w14:textId="77777777" w:rsidR="00864808" w:rsidRDefault="00864808">
      <w:pPr>
        <w:spacing w:after="0" w:line="240" w:lineRule="auto"/>
      </w:pPr>
      <w:r>
        <w:continuationSeparator/>
      </w:r>
    </w:p>
  </w:endnote>
  <w:endnote w:type="continuationNotice" w:id="1">
    <w:p w14:paraId="32552C4F" w14:textId="77777777" w:rsidR="00864808" w:rsidRDefault="00864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D73F9" w14:textId="77777777" w:rsidR="00811CBB" w:rsidRPr="001A46C3" w:rsidRDefault="00811CBB" w:rsidP="003F498D">
    <w:pPr>
      <w:pStyle w:val="Porat"/>
      <w:framePr w:wrap="around" w:vAnchor="text" w:hAnchor="margin" w:xAlign="right" w:y="1"/>
      <w:rPr>
        <w:rStyle w:val="Puslapionumeris"/>
        <w:rFonts w:ascii="Calibri" w:hAnsi="Calibri"/>
        <w:sz w:val="22"/>
      </w:rPr>
    </w:pPr>
    <w:r>
      <w:rPr>
        <w:rStyle w:val="Puslapionumeris"/>
      </w:rPr>
      <w:fldChar w:fldCharType="begin"/>
    </w:r>
    <w:r>
      <w:rPr>
        <w:rStyle w:val="Puslapionumeris"/>
      </w:rPr>
      <w:instrText xml:space="preserve">PAGE  </w:instrText>
    </w:r>
    <w:r>
      <w:rPr>
        <w:rStyle w:val="Puslapionumeris"/>
      </w:rPr>
      <w:fldChar w:fldCharType="end"/>
    </w:r>
  </w:p>
  <w:p w14:paraId="65670932" w14:textId="77777777" w:rsidR="00811CBB" w:rsidRDefault="00811CBB" w:rsidP="003F49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D068" w14:textId="6CB8A614" w:rsidR="00811CBB" w:rsidRPr="001A46C3" w:rsidRDefault="00811CBB" w:rsidP="003F498D">
    <w:pPr>
      <w:pStyle w:val="Porat"/>
      <w:framePr w:wrap="around" w:vAnchor="text" w:hAnchor="margin" w:xAlign="right" w:y="1"/>
      <w:rPr>
        <w:rStyle w:val="Puslapionumeris"/>
        <w:rFonts w:ascii="Calibri" w:hAnsi="Calibri"/>
        <w:sz w:val="22"/>
      </w:rPr>
    </w:pPr>
    <w:r w:rsidRPr="00375EA0">
      <w:rPr>
        <w:rStyle w:val="Puslapionumeris"/>
        <w:sz w:val="22"/>
        <w:szCs w:val="22"/>
      </w:rPr>
      <w:fldChar w:fldCharType="begin"/>
    </w:r>
    <w:r w:rsidRPr="00375EA0">
      <w:rPr>
        <w:rStyle w:val="Puslapionumeris"/>
        <w:sz w:val="22"/>
        <w:szCs w:val="22"/>
      </w:rPr>
      <w:instrText xml:space="preserve">PAGE  </w:instrText>
    </w:r>
    <w:r w:rsidRPr="00375EA0">
      <w:rPr>
        <w:rStyle w:val="Puslapionumeris"/>
        <w:sz w:val="22"/>
        <w:szCs w:val="22"/>
      </w:rPr>
      <w:fldChar w:fldCharType="separate"/>
    </w:r>
    <w:r w:rsidR="005B73DA">
      <w:rPr>
        <w:rStyle w:val="Puslapionumeris"/>
        <w:noProof/>
        <w:sz w:val="22"/>
        <w:szCs w:val="22"/>
      </w:rPr>
      <w:t>1</w:t>
    </w:r>
    <w:r w:rsidRPr="00375EA0">
      <w:rPr>
        <w:rStyle w:val="Puslapionumeris"/>
        <w:sz w:val="22"/>
        <w:szCs w:val="22"/>
      </w:rPr>
      <w:fldChar w:fldCharType="end"/>
    </w:r>
  </w:p>
  <w:p w14:paraId="27FC168D" w14:textId="77777777" w:rsidR="00811CBB" w:rsidRDefault="00811CBB" w:rsidP="003F498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B2024" w14:textId="77777777" w:rsidR="00864808" w:rsidRDefault="00864808">
      <w:pPr>
        <w:spacing w:after="0" w:line="240" w:lineRule="auto"/>
      </w:pPr>
      <w:r>
        <w:separator/>
      </w:r>
    </w:p>
  </w:footnote>
  <w:footnote w:type="continuationSeparator" w:id="0">
    <w:p w14:paraId="170E72D0" w14:textId="77777777" w:rsidR="00864808" w:rsidRDefault="00864808">
      <w:pPr>
        <w:spacing w:after="0" w:line="240" w:lineRule="auto"/>
      </w:pPr>
      <w:r>
        <w:continuationSeparator/>
      </w:r>
    </w:p>
  </w:footnote>
  <w:footnote w:type="continuationNotice" w:id="1">
    <w:p w14:paraId="513203F1" w14:textId="77777777" w:rsidR="00864808" w:rsidRDefault="008648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3B13" w14:textId="77777777" w:rsidR="00811CBB" w:rsidRDefault="00811C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987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58F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D8A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E872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A8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ED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0A7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BEC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2F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6F1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C44E4"/>
    <w:multiLevelType w:val="hybridMultilevel"/>
    <w:tmpl w:val="1CB0E2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9646A"/>
    <w:multiLevelType w:val="hybridMultilevel"/>
    <w:tmpl w:val="F02C599A"/>
    <w:lvl w:ilvl="0" w:tplc="C9AC56D2">
      <w:start w:val="1"/>
      <w:numFmt w:val="bullet"/>
      <w:lvlText w:val=""/>
      <w:lvlJc w:val="left"/>
      <w:pPr>
        <w:tabs>
          <w:tab w:val="num" w:pos="624"/>
        </w:tabs>
        <w:ind w:left="624" w:hanging="26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C16E8"/>
    <w:multiLevelType w:val="hybridMultilevel"/>
    <w:tmpl w:val="E8746A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C0C6679"/>
    <w:multiLevelType w:val="hybridMultilevel"/>
    <w:tmpl w:val="0BEE1910"/>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E147B8"/>
    <w:multiLevelType w:val="hybridMultilevel"/>
    <w:tmpl w:val="51E65172"/>
    <w:lvl w:ilvl="0" w:tplc="F0EE704E">
      <w:numFmt w:val="bullet"/>
      <w:lvlText w:val="−"/>
      <w:lvlJc w:val="left"/>
      <w:pPr>
        <w:ind w:left="720"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20F7C48"/>
    <w:multiLevelType w:val="hybridMultilevel"/>
    <w:tmpl w:val="44A62012"/>
    <w:lvl w:ilvl="0" w:tplc="B4BAD012">
      <w:start w:val="3"/>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53687CB3"/>
    <w:multiLevelType w:val="hybridMultilevel"/>
    <w:tmpl w:val="75B4E9D4"/>
    <w:lvl w:ilvl="0" w:tplc="F0EE704E">
      <w:numFmt w:val="bullet"/>
      <w:lvlText w:val="−"/>
      <w:lvlJc w:val="left"/>
      <w:pPr>
        <w:ind w:left="502" w:hanging="360"/>
      </w:pPr>
      <w:rPr>
        <w:rFonts w:ascii="Times New Roman" w:eastAsia="Times New Roman" w:hAnsi="Times New Roman" w:cs="Times New Roman" w:hint="default"/>
        <w:w w:val="99"/>
        <w:sz w:val="22"/>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65D903A0"/>
    <w:multiLevelType w:val="hybridMultilevel"/>
    <w:tmpl w:val="7F94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12BA8"/>
    <w:multiLevelType w:val="hybridMultilevel"/>
    <w:tmpl w:val="CAA80728"/>
    <w:lvl w:ilvl="0" w:tplc="B4BAD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94CFF"/>
    <w:multiLevelType w:val="hybridMultilevel"/>
    <w:tmpl w:val="501CB62A"/>
    <w:lvl w:ilvl="0" w:tplc="C9AC56D2">
      <w:start w:val="1"/>
      <w:numFmt w:val="bullet"/>
      <w:lvlText w:val=""/>
      <w:lvlJc w:val="left"/>
      <w:pPr>
        <w:tabs>
          <w:tab w:val="num" w:pos="684"/>
        </w:tabs>
        <w:ind w:left="684" w:hanging="264"/>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19"/>
  </w:num>
  <w:num w:numId="3">
    <w:abstractNumId w:val="22"/>
  </w:num>
  <w:num w:numId="4">
    <w:abstractNumId w:val="11"/>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21"/>
  </w:num>
  <w:num w:numId="19">
    <w:abstractNumId w:val="10"/>
  </w:num>
  <w:num w:numId="20">
    <w:abstractNumId w:val="17"/>
  </w:num>
  <w:num w:numId="21">
    <w:abstractNumId w:val="16"/>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D9"/>
    <w:rsid w:val="00015400"/>
    <w:rsid w:val="00041622"/>
    <w:rsid w:val="00053766"/>
    <w:rsid w:val="0008490F"/>
    <w:rsid w:val="00084BC5"/>
    <w:rsid w:val="000A0BDB"/>
    <w:rsid w:val="000C2C48"/>
    <w:rsid w:val="000D4E5A"/>
    <w:rsid w:val="000E776E"/>
    <w:rsid w:val="000F1C60"/>
    <w:rsid w:val="001347EB"/>
    <w:rsid w:val="00171720"/>
    <w:rsid w:val="001A46C3"/>
    <w:rsid w:val="001F59CB"/>
    <w:rsid w:val="00217B5B"/>
    <w:rsid w:val="0023108D"/>
    <w:rsid w:val="00255435"/>
    <w:rsid w:val="00291B15"/>
    <w:rsid w:val="002B7217"/>
    <w:rsid w:val="002E5BAF"/>
    <w:rsid w:val="00305272"/>
    <w:rsid w:val="00305F8A"/>
    <w:rsid w:val="00314343"/>
    <w:rsid w:val="00322DBF"/>
    <w:rsid w:val="00352F6C"/>
    <w:rsid w:val="003D6FDF"/>
    <w:rsid w:val="003F498D"/>
    <w:rsid w:val="004446A8"/>
    <w:rsid w:val="00455AD6"/>
    <w:rsid w:val="00471EC2"/>
    <w:rsid w:val="0048604C"/>
    <w:rsid w:val="004A252A"/>
    <w:rsid w:val="004D29A8"/>
    <w:rsid w:val="004D71F8"/>
    <w:rsid w:val="004F2150"/>
    <w:rsid w:val="00544639"/>
    <w:rsid w:val="00560DBC"/>
    <w:rsid w:val="005749A2"/>
    <w:rsid w:val="005B73DA"/>
    <w:rsid w:val="00604509"/>
    <w:rsid w:val="00656D79"/>
    <w:rsid w:val="0069426D"/>
    <w:rsid w:val="007163E2"/>
    <w:rsid w:val="00727A3F"/>
    <w:rsid w:val="007451B7"/>
    <w:rsid w:val="00746AB2"/>
    <w:rsid w:val="00777AAF"/>
    <w:rsid w:val="00811CBB"/>
    <w:rsid w:val="00847B34"/>
    <w:rsid w:val="00853379"/>
    <w:rsid w:val="008639C0"/>
    <w:rsid w:val="00864808"/>
    <w:rsid w:val="00864AFC"/>
    <w:rsid w:val="008E5C2A"/>
    <w:rsid w:val="009D1B34"/>
    <w:rsid w:val="00A24694"/>
    <w:rsid w:val="00A351C0"/>
    <w:rsid w:val="00A40E4C"/>
    <w:rsid w:val="00A847C5"/>
    <w:rsid w:val="00AC06D9"/>
    <w:rsid w:val="00B51B80"/>
    <w:rsid w:val="00B535C0"/>
    <w:rsid w:val="00B55746"/>
    <w:rsid w:val="00B67D57"/>
    <w:rsid w:val="00B868E5"/>
    <w:rsid w:val="00B931DE"/>
    <w:rsid w:val="00BB0C27"/>
    <w:rsid w:val="00C03E80"/>
    <w:rsid w:val="00C16A82"/>
    <w:rsid w:val="00C237DC"/>
    <w:rsid w:val="00C349A9"/>
    <w:rsid w:val="00C60672"/>
    <w:rsid w:val="00CB2FE7"/>
    <w:rsid w:val="00CB76B5"/>
    <w:rsid w:val="00CC3766"/>
    <w:rsid w:val="00D44824"/>
    <w:rsid w:val="00D44A3E"/>
    <w:rsid w:val="00D610FE"/>
    <w:rsid w:val="00D63ADE"/>
    <w:rsid w:val="00D93645"/>
    <w:rsid w:val="00E05EC3"/>
    <w:rsid w:val="00E07B64"/>
    <w:rsid w:val="00E11104"/>
    <w:rsid w:val="00E42CBD"/>
    <w:rsid w:val="00E45E09"/>
    <w:rsid w:val="00EA4048"/>
    <w:rsid w:val="00F0282B"/>
    <w:rsid w:val="00F842D3"/>
    <w:rsid w:val="00FB3B09"/>
    <w:rsid w:val="00FD0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9579"/>
  <w15:docId w15:val="{E1986B13-A441-487E-91B1-84E00D58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5435"/>
    <w:pPr>
      <w:spacing w:after="200" w:line="276" w:lineRule="auto"/>
    </w:pPr>
    <w:rPr>
      <w:rFonts w:eastAsia="Times New Roman"/>
      <w:sz w:val="22"/>
      <w:szCs w:val="22"/>
    </w:rPr>
  </w:style>
  <w:style w:type="paragraph" w:styleId="Antrat1">
    <w:name w:val="heading 1"/>
    <w:basedOn w:val="prastasis"/>
    <w:next w:val="prastasis"/>
    <w:link w:val="Antrat1Diagrama"/>
    <w:qFormat/>
    <w:rsid w:val="00084BC5"/>
    <w:pPr>
      <w:spacing w:before="240" w:after="120" w:line="240" w:lineRule="auto"/>
      <w:ind w:left="357" w:hanging="357"/>
      <w:outlineLvl w:val="0"/>
    </w:pPr>
    <w:rPr>
      <w:rFonts w:ascii="Times New Roman" w:hAnsi="Times New Roman"/>
      <w:b/>
      <w:caps/>
      <w:sz w:val="26"/>
      <w:szCs w:val="20"/>
      <w:lang w:val="en-US"/>
    </w:rPr>
  </w:style>
  <w:style w:type="paragraph" w:styleId="Antrat2">
    <w:name w:val="heading 2"/>
    <w:basedOn w:val="prastasis"/>
    <w:next w:val="prastasis"/>
    <w:link w:val="Antrat2Diagrama"/>
    <w:qFormat/>
    <w:rsid w:val="00084BC5"/>
    <w:pPr>
      <w:keepNext/>
      <w:spacing w:before="240" w:after="60" w:line="240" w:lineRule="auto"/>
      <w:outlineLvl w:val="1"/>
    </w:pPr>
    <w:rPr>
      <w:rFonts w:ascii="Helvetica" w:hAnsi="Helvetica"/>
      <w:b/>
      <w:i/>
      <w:sz w:val="24"/>
      <w:szCs w:val="20"/>
      <w:lang w:val="en-GB"/>
    </w:rPr>
  </w:style>
  <w:style w:type="paragraph" w:styleId="Antrat3">
    <w:name w:val="heading 3"/>
    <w:basedOn w:val="prastasis"/>
    <w:next w:val="prastasis"/>
    <w:link w:val="Antrat3Diagrama"/>
    <w:qFormat/>
    <w:rsid w:val="00084BC5"/>
    <w:pPr>
      <w:keepNext/>
      <w:keepLines/>
      <w:spacing w:before="120" w:after="80" w:line="240" w:lineRule="auto"/>
      <w:outlineLvl w:val="2"/>
    </w:pPr>
    <w:rPr>
      <w:rFonts w:ascii="Times New Roman" w:hAnsi="Times New Roman"/>
      <w:b/>
      <w:kern w:val="28"/>
      <w:sz w:val="24"/>
      <w:szCs w:val="20"/>
      <w:lang w:val="en-US"/>
    </w:rPr>
  </w:style>
  <w:style w:type="paragraph" w:styleId="Antrat4">
    <w:name w:val="heading 4"/>
    <w:basedOn w:val="prastasis"/>
    <w:next w:val="prastasis"/>
    <w:link w:val="Antrat4Diagrama"/>
    <w:qFormat/>
    <w:rsid w:val="00084BC5"/>
    <w:pPr>
      <w:keepNext/>
      <w:spacing w:after="0" w:line="240" w:lineRule="auto"/>
      <w:jc w:val="both"/>
      <w:outlineLvl w:val="3"/>
    </w:pPr>
    <w:rPr>
      <w:rFonts w:ascii="Times New Roman" w:hAnsi="Times New Roman"/>
      <w:b/>
      <w:noProof/>
      <w:szCs w:val="20"/>
      <w:lang w:val="en-GB"/>
    </w:rPr>
  </w:style>
  <w:style w:type="paragraph" w:styleId="Antrat5">
    <w:name w:val="heading 5"/>
    <w:basedOn w:val="prastasis"/>
    <w:next w:val="prastasis"/>
    <w:link w:val="Antrat5Diagrama"/>
    <w:qFormat/>
    <w:rsid w:val="00084BC5"/>
    <w:pPr>
      <w:keepNext/>
      <w:spacing w:after="0" w:line="240" w:lineRule="auto"/>
      <w:jc w:val="both"/>
      <w:outlineLvl w:val="4"/>
    </w:pPr>
    <w:rPr>
      <w:rFonts w:ascii="Times New Roman" w:hAnsi="Times New Roman"/>
      <w:noProof/>
      <w:szCs w:val="20"/>
      <w:lang w:val="en-GB"/>
    </w:rPr>
  </w:style>
  <w:style w:type="paragraph" w:styleId="Antrat6">
    <w:name w:val="heading 6"/>
    <w:basedOn w:val="prastasis"/>
    <w:next w:val="prastasis"/>
    <w:link w:val="Antrat6Diagrama"/>
    <w:qFormat/>
    <w:rsid w:val="00084BC5"/>
    <w:pPr>
      <w:keepNext/>
      <w:tabs>
        <w:tab w:val="left" w:pos="-720"/>
        <w:tab w:val="left" w:pos="4536"/>
      </w:tabs>
      <w:suppressAutoHyphens/>
      <w:spacing w:after="0" w:line="240" w:lineRule="auto"/>
      <w:outlineLvl w:val="5"/>
    </w:pPr>
    <w:rPr>
      <w:rFonts w:ascii="Times New Roman" w:hAnsi="Times New Roman"/>
      <w:i/>
      <w:szCs w:val="20"/>
      <w:lang w:val="en-GB"/>
    </w:rPr>
  </w:style>
  <w:style w:type="paragraph" w:styleId="Antrat7">
    <w:name w:val="heading 7"/>
    <w:basedOn w:val="prastasis"/>
    <w:next w:val="prastasis"/>
    <w:link w:val="Antrat7Diagrama"/>
    <w:qFormat/>
    <w:rsid w:val="00084BC5"/>
    <w:pPr>
      <w:keepNext/>
      <w:tabs>
        <w:tab w:val="left" w:pos="-720"/>
        <w:tab w:val="left" w:pos="4536"/>
      </w:tabs>
      <w:suppressAutoHyphens/>
      <w:spacing w:after="0" w:line="240" w:lineRule="auto"/>
      <w:jc w:val="both"/>
      <w:outlineLvl w:val="6"/>
    </w:pPr>
    <w:rPr>
      <w:rFonts w:ascii="Times New Roman" w:hAnsi="Times New Roman"/>
      <w:i/>
      <w:szCs w:val="20"/>
      <w:lang w:val="en-GB"/>
    </w:rPr>
  </w:style>
  <w:style w:type="paragraph" w:styleId="Antrat8">
    <w:name w:val="heading 8"/>
    <w:basedOn w:val="prastasis"/>
    <w:next w:val="prastasis"/>
    <w:link w:val="Antrat8Diagrama"/>
    <w:qFormat/>
    <w:rsid w:val="00084BC5"/>
    <w:pPr>
      <w:keepNext/>
      <w:spacing w:after="0" w:line="240" w:lineRule="auto"/>
      <w:ind w:left="567" w:hanging="567"/>
      <w:jc w:val="both"/>
      <w:outlineLvl w:val="7"/>
    </w:pPr>
    <w:rPr>
      <w:rFonts w:ascii="Times New Roman" w:hAnsi="Times New Roman"/>
      <w:b/>
      <w:i/>
      <w:szCs w:val="20"/>
      <w:lang w:val="en-GB"/>
    </w:rPr>
  </w:style>
  <w:style w:type="paragraph" w:styleId="Antrat9">
    <w:name w:val="heading 9"/>
    <w:basedOn w:val="prastasis"/>
    <w:next w:val="prastasis"/>
    <w:link w:val="Antrat9Diagrama"/>
    <w:qFormat/>
    <w:rsid w:val="00084BC5"/>
    <w:pPr>
      <w:keepNext/>
      <w:spacing w:after="0" w:line="240" w:lineRule="auto"/>
      <w:jc w:val="both"/>
      <w:outlineLvl w:val="8"/>
    </w:pPr>
    <w:rPr>
      <w:rFonts w:ascii="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84BC5"/>
    <w:rPr>
      <w:rFonts w:ascii="Times New Roman" w:eastAsia="Times New Roman" w:hAnsi="Times New Roman" w:cs="Times New Roman"/>
      <w:b/>
      <w:caps/>
      <w:sz w:val="26"/>
      <w:szCs w:val="20"/>
      <w:lang w:val="en-US" w:eastAsia="lt-LT"/>
    </w:rPr>
  </w:style>
  <w:style w:type="character" w:customStyle="1" w:styleId="Antrat2Diagrama">
    <w:name w:val="Antraštė 2 Diagrama"/>
    <w:link w:val="Antrat2"/>
    <w:rsid w:val="00084BC5"/>
    <w:rPr>
      <w:rFonts w:ascii="Helvetica" w:eastAsia="Times New Roman" w:hAnsi="Helvetica" w:cs="Times New Roman"/>
      <w:b/>
      <w:i/>
      <w:sz w:val="24"/>
      <w:szCs w:val="20"/>
      <w:lang w:val="en-GB" w:eastAsia="lt-LT"/>
    </w:rPr>
  </w:style>
  <w:style w:type="character" w:customStyle="1" w:styleId="Antrat3Diagrama">
    <w:name w:val="Antraštė 3 Diagrama"/>
    <w:link w:val="Antrat3"/>
    <w:rsid w:val="00084BC5"/>
    <w:rPr>
      <w:rFonts w:ascii="Times New Roman" w:eastAsia="Times New Roman" w:hAnsi="Times New Roman" w:cs="Times New Roman"/>
      <w:b/>
      <w:kern w:val="28"/>
      <w:sz w:val="24"/>
      <w:szCs w:val="20"/>
      <w:lang w:val="en-US" w:eastAsia="lt-LT"/>
    </w:rPr>
  </w:style>
  <w:style w:type="character" w:customStyle="1" w:styleId="Antrat4Diagrama">
    <w:name w:val="Antraštė 4 Diagrama"/>
    <w:link w:val="Antrat4"/>
    <w:rsid w:val="00084BC5"/>
    <w:rPr>
      <w:rFonts w:ascii="Times New Roman" w:eastAsia="Times New Roman" w:hAnsi="Times New Roman" w:cs="Times New Roman"/>
      <w:b/>
      <w:noProof/>
      <w:szCs w:val="20"/>
      <w:lang w:val="en-GB" w:eastAsia="lt-LT"/>
    </w:rPr>
  </w:style>
  <w:style w:type="character" w:customStyle="1" w:styleId="Antrat5Diagrama">
    <w:name w:val="Antraštė 5 Diagrama"/>
    <w:link w:val="Antrat5"/>
    <w:rsid w:val="00084BC5"/>
    <w:rPr>
      <w:rFonts w:ascii="Times New Roman" w:eastAsia="Times New Roman" w:hAnsi="Times New Roman" w:cs="Times New Roman"/>
      <w:noProof/>
      <w:szCs w:val="20"/>
      <w:lang w:val="en-GB" w:eastAsia="lt-LT"/>
    </w:rPr>
  </w:style>
  <w:style w:type="character" w:customStyle="1" w:styleId="Antrat6Diagrama">
    <w:name w:val="Antraštė 6 Diagrama"/>
    <w:link w:val="Antrat6"/>
    <w:rsid w:val="00084BC5"/>
    <w:rPr>
      <w:rFonts w:ascii="Times New Roman" w:eastAsia="Times New Roman" w:hAnsi="Times New Roman" w:cs="Times New Roman"/>
      <w:i/>
      <w:szCs w:val="20"/>
      <w:lang w:val="en-GB" w:eastAsia="lt-LT"/>
    </w:rPr>
  </w:style>
  <w:style w:type="character" w:customStyle="1" w:styleId="Antrat7Diagrama">
    <w:name w:val="Antraštė 7 Diagrama"/>
    <w:link w:val="Antrat7"/>
    <w:rsid w:val="00084BC5"/>
    <w:rPr>
      <w:rFonts w:ascii="Times New Roman" w:eastAsia="Times New Roman" w:hAnsi="Times New Roman" w:cs="Times New Roman"/>
      <w:i/>
      <w:szCs w:val="20"/>
      <w:lang w:val="en-GB" w:eastAsia="lt-LT"/>
    </w:rPr>
  </w:style>
  <w:style w:type="character" w:customStyle="1" w:styleId="Antrat8Diagrama">
    <w:name w:val="Antraštė 8 Diagrama"/>
    <w:link w:val="Antrat8"/>
    <w:rsid w:val="00084BC5"/>
    <w:rPr>
      <w:rFonts w:ascii="Times New Roman" w:eastAsia="Times New Roman" w:hAnsi="Times New Roman" w:cs="Times New Roman"/>
      <w:b/>
      <w:i/>
      <w:szCs w:val="20"/>
      <w:lang w:val="en-GB" w:eastAsia="lt-LT"/>
    </w:rPr>
  </w:style>
  <w:style w:type="character" w:customStyle="1" w:styleId="Antrat9Diagrama">
    <w:name w:val="Antraštė 9 Diagrama"/>
    <w:link w:val="Antrat9"/>
    <w:rsid w:val="00084BC5"/>
    <w:rPr>
      <w:rFonts w:ascii="Times New Roman" w:eastAsia="Times New Roman" w:hAnsi="Times New Roman" w:cs="Times New Roman"/>
      <w:b/>
      <w:i/>
      <w:szCs w:val="20"/>
      <w:lang w:val="en-GB" w:eastAsia="lt-LT"/>
    </w:rPr>
  </w:style>
  <w:style w:type="numbering" w:customStyle="1" w:styleId="NoList1">
    <w:name w:val="No List1"/>
    <w:next w:val="Sraonra"/>
    <w:uiPriority w:val="99"/>
    <w:semiHidden/>
    <w:unhideWhenUsed/>
    <w:rsid w:val="00084BC5"/>
  </w:style>
  <w:style w:type="paragraph" w:styleId="prastojitrauka">
    <w:name w:val="Normal Indent"/>
    <w:basedOn w:val="prastasis"/>
    <w:uiPriority w:val="99"/>
    <w:semiHidden/>
    <w:unhideWhenUsed/>
    <w:rsid w:val="00084BC5"/>
    <w:pPr>
      <w:spacing w:after="0" w:line="240" w:lineRule="auto"/>
      <w:ind w:left="1296"/>
    </w:pPr>
    <w:rPr>
      <w:rFonts w:ascii="Times New Roman" w:hAnsi="Times New Roman"/>
      <w:sz w:val="24"/>
      <w:szCs w:val="24"/>
    </w:rPr>
  </w:style>
  <w:style w:type="paragraph" w:styleId="Pavadinimas">
    <w:name w:val="Title"/>
    <w:basedOn w:val="prastasis"/>
    <w:link w:val="PavadinimasDiagrama"/>
    <w:qFormat/>
    <w:rsid w:val="00084BC5"/>
    <w:pPr>
      <w:spacing w:before="240" w:after="60" w:line="240" w:lineRule="auto"/>
      <w:jc w:val="center"/>
      <w:outlineLvl w:val="0"/>
    </w:pPr>
    <w:rPr>
      <w:rFonts w:ascii="Cambria" w:hAnsi="Cambria"/>
      <w:b/>
      <w:bCs/>
      <w:kern w:val="28"/>
      <w:sz w:val="32"/>
      <w:szCs w:val="32"/>
      <w:lang w:val="en-GB"/>
    </w:rPr>
  </w:style>
  <w:style w:type="character" w:customStyle="1" w:styleId="PavadinimasDiagrama">
    <w:name w:val="Pavadinimas Diagrama"/>
    <w:link w:val="Pavadinimas"/>
    <w:rsid w:val="00084BC5"/>
    <w:rPr>
      <w:rFonts w:ascii="Cambria" w:eastAsia="Times New Roman" w:hAnsi="Cambria" w:cs="Times New Roman"/>
      <w:b/>
      <w:bCs/>
      <w:kern w:val="28"/>
      <w:sz w:val="32"/>
      <w:szCs w:val="32"/>
      <w:lang w:val="en-GB" w:eastAsia="lt-LT"/>
    </w:rPr>
  </w:style>
  <w:style w:type="character" w:styleId="Hipersaitas">
    <w:name w:val="Hyperlink"/>
    <w:rsid w:val="00084BC5"/>
    <w:rPr>
      <w:color w:val="0000FF"/>
      <w:u w:val="single"/>
    </w:rPr>
  </w:style>
  <w:style w:type="paragraph" w:customStyle="1" w:styleId="PI-1EMEASMCA">
    <w:name w:val="PI-1 EMEA_SMCA"/>
    <w:basedOn w:val="Antrat2"/>
    <w:autoRedefine/>
    <w:rsid w:val="00084BC5"/>
    <w:pPr>
      <w:spacing w:before="0" w:after="0"/>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084BC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rsid w:val="00084BC5"/>
    <w:rPr>
      <w:rFonts w:ascii="Times New Roman" w:eastAsia="Times New Roman" w:hAnsi="Times New Roman" w:cs="Times New Roman"/>
      <w:b/>
      <w:noProof/>
      <w:lang w:eastAsia="lt-LT"/>
    </w:rPr>
  </w:style>
  <w:style w:type="paragraph" w:customStyle="1" w:styleId="PI-2EMEASMCA">
    <w:name w:val="PI-2 EMEA_SMCA"/>
    <w:basedOn w:val="Antrat3"/>
    <w:autoRedefine/>
    <w:rsid w:val="00084BC5"/>
    <w:pPr>
      <w:spacing w:before="0" w:after="0"/>
      <w:ind w:left="567" w:hanging="567"/>
    </w:pPr>
    <w:rPr>
      <w:sz w:val="22"/>
      <w:szCs w:val="22"/>
      <w:lang w:val="lt-LT"/>
    </w:rPr>
  </w:style>
  <w:style w:type="paragraph" w:customStyle="1" w:styleId="BTEMEASMCA">
    <w:name w:val="BT EMEA_SMCA"/>
    <w:basedOn w:val="prastasis"/>
    <w:link w:val="BTEMEASMCAChar"/>
    <w:autoRedefine/>
    <w:rsid w:val="00084BC5"/>
    <w:pPr>
      <w:spacing w:after="0" w:line="240" w:lineRule="auto"/>
    </w:pPr>
    <w:rPr>
      <w:rFonts w:ascii="Times New Roman" w:hAnsi="Times New Roman"/>
      <w:noProof/>
    </w:rPr>
  </w:style>
  <w:style w:type="character" w:customStyle="1" w:styleId="BTEMEASMCAChar">
    <w:name w:val="BT EMEA_SMCA Char"/>
    <w:link w:val="BTEMEASMCA"/>
    <w:rsid w:val="00084BC5"/>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rsid w:val="00084BC5"/>
    <w:pPr>
      <w:spacing w:before="0" w:after="0"/>
      <w:ind w:left="567" w:hanging="567"/>
      <w:jc w:val="center"/>
    </w:pPr>
    <w:rPr>
      <w:sz w:val="22"/>
      <w:szCs w:val="22"/>
    </w:rPr>
  </w:style>
  <w:style w:type="character" w:customStyle="1" w:styleId="TTEMEASMCAChar">
    <w:name w:val="TT EMEA_SMCA Char"/>
    <w:link w:val="TTEMEASMCA"/>
    <w:rsid w:val="00084BC5"/>
    <w:rPr>
      <w:rFonts w:ascii="Times New Roman" w:eastAsia="Times New Roman" w:hAnsi="Times New Roman" w:cs="Times New Roman"/>
      <w:b/>
      <w:caps/>
      <w:lang w:val="en-US" w:eastAsia="lt-LT"/>
    </w:rPr>
  </w:style>
  <w:style w:type="paragraph" w:customStyle="1" w:styleId="BTAnIIEMEASMCA">
    <w:name w:val="BT(AnII) EMEA_SMCA"/>
    <w:basedOn w:val="Debesliotekstas"/>
    <w:autoRedefine/>
    <w:rsid w:val="00084BC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84BC5"/>
    <w:pPr>
      <w:spacing w:after="0" w:line="240" w:lineRule="auto"/>
    </w:pPr>
    <w:rPr>
      <w:rFonts w:ascii="Tahoma" w:hAnsi="Tahoma"/>
      <w:sz w:val="16"/>
      <w:szCs w:val="16"/>
    </w:rPr>
  </w:style>
  <w:style w:type="character" w:customStyle="1" w:styleId="DebesliotekstasDiagrama">
    <w:name w:val="Debesėlio tekstas Diagrama"/>
    <w:link w:val="Debesliotekstas"/>
    <w:semiHidden/>
    <w:rsid w:val="00084BC5"/>
    <w:rPr>
      <w:rFonts w:ascii="Tahoma" w:eastAsia="Times New Roman" w:hAnsi="Tahoma" w:cs="Times New Roman"/>
      <w:sz w:val="16"/>
      <w:szCs w:val="16"/>
      <w:lang w:eastAsia="lt-LT"/>
    </w:rPr>
  </w:style>
  <w:style w:type="paragraph" w:customStyle="1" w:styleId="BT-EMEASMCA">
    <w:name w:val="BT- EMEA_SMCA"/>
    <w:basedOn w:val="BTEMEASMCA"/>
    <w:autoRedefine/>
    <w:rsid w:val="00255435"/>
    <w:pPr>
      <w:numPr>
        <w:numId w:val="1"/>
      </w:numPr>
      <w:tabs>
        <w:tab w:val="clear" w:pos="720"/>
        <w:tab w:val="num" w:pos="360"/>
      </w:tabs>
      <w:ind w:left="0" w:firstLine="0"/>
    </w:pPr>
  </w:style>
  <w:style w:type="paragraph" w:customStyle="1" w:styleId="PI-3EMEASMCA">
    <w:name w:val="PI-3 EMEA_SMCA"/>
    <w:basedOn w:val="prastasis"/>
    <w:autoRedefine/>
    <w:rsid w:val="00084BC5"/>
    <w:pPr>
      <w:spacing w:after="0" w:line="220" w:lineRule="exact"/>
    </w:pPr>
    <w:rPr>
      <w:rFonts w:ascii="Times New Roman" w:hAnsi="Times New Roman"/>
      <w:b/>
      <w:bCs/>
    </w:rPr>
  </w:style>
  <w:style w:type="paragraph" w:customStyle="1" w:styleId="BTbEMEASMCA">
    <w:name w:val="BT(b) EMEA_SMCA"/>
    <w:basedOn w:val="BTEMEASMCA"/>
    <w:autoRedefine/>
    <w:rsid w:val="00084BC5"/>
    <w:rPr>
      <w:b/>
    </w:rPr>
  </w:style>
  <w:style w:type="paragraph" w:customStyle="1" w:styleId="BTbeEMEASMCA">
    <w:name w:val="BT(be) EMEA_SMCA"/>
    <w:basedOn w:val="BTEMEASMCA"/>
    <w:autoRedefine/>
    <w:rsid w:val="00084BC5"/>
    <w:pPr>
      <w:jc w:val="center"/>
    </w:pPr>
    <w:rPr>
      <w:b/>
    </w:rPr>
  </w:style>
  <w:style w:type="paragraph" w:customStyle="1" w:styleId="BTeEMEASMCA">
    <w:name w:val="BT(e) EMEA_SMCA"/>
    <w:basedOn w:val="BTEMEASMCA"/>
    <w:autoRedefine/>
    <w:rsid w:val="00084BC5"/>
    <w:pPr>
      <w:jc w:val="center"/>
    </w:pPr>
  </w:style>
  <w:style w:type="paragraph" w:customStyle="1" w:styleId="BTgEMEASMCA">
    <w:name w:val="BT(g) EMEA_SMCA"/>
    <w:basedOn w:val="BTEMEASMCA"/>
    <w:link w:val="BTgEMEASMCAChar"/>
    <w:autoRedefine/>
    <w:rsid w:val="00084BC5"/>
    <w:rPr>
      <w:i/>
      <w:color w:val="008000"/>
    </w:rPr>
  </w:style>
  <w:style w:type="character" w:customStyle="1" w:styleId="BTgEMEASMCAChar">
    <w:name w:val="BT(g) EMEA_SMCA Char"/>
    <w:link w:val="BTgEMEASMCA"/>
    <w:rsid w:val="00084BC5"/>
    <w:rPr>
      <w:rFonts w:ascii="Times New Roman" w:eastAsia="Times New Roman" w:hAnsi="Times New Roman" w:cs="Times New Roman"/>
      <w:i/>
      <w:noProof/>
      <w:color w:val="008000"/>
      <w:lang w:eastAsia="lt-LT"/>
    </w:rPr>
  </w:style>
  <w:style w:type="paragraph" w:customStyle="1" w:styleId="BTuEMEASMCA">
    <w:name w:val="BT(u) EMEA_SMCA"/>
    <w:basedOn w:val="BTEMEASMCA"/>
    <w:autoRedefine/>
    <w:rsid w:val="00084BC5"/>
    <w:rPr>
      <w:u w:val="single"/>
    </w:rPr>
  </w:style>
  <w:style w:type="character" w:customStyle="1" w:styleId="DokumentostruktraDiagrama">
    <w:name w:val="Dokumento struktūra Diagrama"/>
    <w:link w:val="Dokumentostruktra"/>
    <w:semiHidden/>
    <w:rsid w:val="00084BC5"/>
    <w:rPr>
      <w:rFonts w:ascii="Tahoma" w:hAnsi="Tahoma" w:cs="Tahoma"/>
      <w:shd w:val="clear" w:color="auto" w:fill="000080"/>
    </w:rPr>
  </w:style>
  <w:style w:type="paragraph" w:styleId="Dokumentostruktra">
    <w:name w:val="Document Map"/>
    <w:basedOn w:val="prastasis"/>
    <w:link w:val="DokumentostruktraDiagrama"/>
    <w:semiHidden/>
    <w:rsid w:val="00084BC5"/>
    <w:pPr>
      <w:shd w:val="clear" w:color="auto" w:fill="000080"/>
      <w:spacing w:after="0" w:line="240" w:lineRule="auto"/>
    </w:pPr>
    <w:rPr>
      <w:rFonts w:ascii="Tahoma" w:eastAsia="Calibri" w:hAnsi="Tahoma" w:cs="Tahoma"/>
      <w:lang w:eastAsia="en-US"/>
    </w:rPr>
  </w:style>
  <w:style w:type="character" w:customStyle="1" w:styleId="DocumentMapChar1">
    <w:name w:val="Document Map Char1"/>
    <w:uiPriority w:val="99"/>
    <w:semiHidden/>
    <w:rsid w:val="00084BC5"/>
    <w:rPr>
      <w:rFonts w:ascii="Segoe UI" w:eastAsia="Times New Roman" w:hAnsi="Segoe UI" w:cs="Segoe UI"/>
      <w:sz w:val="16"/>
      <w:szCs w:val="16"/>
      <w:lang w:eastAsia="lt-LT"/>
    </w:rPr>
  </w:style>
  <w:style w:type="paragraph" w:customStyle="1" w:styleId="Normal1">
    <w:name w:val="Normal1"/>
    <w:rsid w:val="00255435"/>
    <w:pPr>
      <w:widowControl w:val="0"/>
    </w:pPr>
    <w:rPr>
      <w:rFonts w:ascii="Times New Roman" w:eastAsia="Times New Roman" w:hAnsi="Times New Roman"/>
      <w:noProof/>
      <w:sz w:val="24"/>
      <w:lang w:val="en-GB"/>
    </w:rPr>
  </w:style>
  <w:style w:type="character" w:styleId="Puslapioinaosnuoroda">
    <w:name w:val="footnote reference"/>
    <w:uiPriority w:val="99"/>
    <w:rsid w:val="00084BC5"/>
    <w:rPr>
      <w:rFonts w:cs="Times New Roman"/>
      <w:vertAlign w:val="superscript"/>
    </w:rPr>
  </w:style>
  <w:style w:type="character" w:customStyle="1" w:styleId="BTEMEASMCACharChar">
    <w:name w:val="BT EMEA_SMCA Char Char"/>
    <w:rsid w:val="00084BC5"/>
    <w:rPr>
      <w:noProof/>
      <w:sz w:val="22"/>
      <w:szCs w:val="22"/>
      <w:lang w:val="lt-LT" w:eastAsia="en-US" w:bidi="ar-SA"/>
    </w:rPr>
  </w:style>
  <w:style w:type="character" w:customStyle="1" w:styleId="PI-1labEMEASMCACharChar">
    <w:name w:val="PI-1_lab EMEA_SMCA Char Char"/>
    <w:rsid w:val="00084BC5"/>
    <w:rPr>
      <w:b/>
      <w:noProof/>
      <w:sz w:val="22"/>
      <w:szCs w:val="22"/>
      <w:lang w:val="lt-LT" w:eastAsia="en-US" w:bidi="ar-SA"/>
    </w:rPr>
  </w:style>
  <w:style w:type="paragraph" w:styleId="Porat">
    <w:name w:val="footer"/>
    <w:basedOn w:val="prastasis"/>
    <w:link w:val="PoratDiagrama"/>
    <w:rsid w:val="00084BC5"/>
    <w:pPr>
      <w:tabs>
        <w:tab w:val="center" w:pos="4986"/>
        <w:tab w:val="right" w:pos="9972"/>
      </w:tabs>
      <w:spacing w:after="0" w:line="240" w:lineRule="auto"/>
    </w:pPr>
    <w:rPr>
      <w:rFonts w:ascii="Times New Roman" w:hAnsi="Times New Roman"/>
      <w:sz w:val="24"/>
      <w:szCs w:val="24"/>
    </w:rPr>
  </w:style>
  <w:style w:type="character" w:customStyle="1" w:styleId="PoratDiagrama">
    <w:name w:val="Poraštė Diagrama"/>
    <w:link w:val="Porat"/>
    <w:rsid w:val="00084BC5"/>
    <w:rPr>
      <w:rFonts w:ascii="Times New Roman" w:eastAsia="Times New Roman" w:hAnsi="Times New Roman" w:cs="Times New Roman"/>
      <w:sz w:val="24"/>
      <w:szCs w:val="24"/>
      <w:lang w:eastAsia="lt-LT"/>
    </w:rPr>
  </w:style>
  <w:style w:type="character" w:styleId="Puslapionumeris">
    <w:name w:val="page number"/>
    <w:basedOn w:val="Numatytasispastraiposriftas"/>
    <w:rsid w:val="00084BC5"/>
  </w:style>
  <w:style w:type="paragraph" w:styleId="prastasiniatinklio">
    <w:name w:val="Normal (Web)"/>
    <w:basedOn w:val="prastasis"/>
    <w:rsid w:val="00084BC5"/>
    <w:pPr>
      <w:spacing w:before="100" w:beforeAutospacing="1" w:after="75" w:line="240" w:lineRule="auto"/>
    </w:pPr>
    <w:rPr>
      <w:rFonts w:ascii="Times New Roman" w:hAnsi="Times New Roman"/>
      <w:color w:val="000000"/>
      <w:sz w:val="24"/>
      <w:szCs w:val="24"/>
      <w:lang w:val="pl-PL" w:eastAsia="pl-PL"/>
    </w:rPr>
  </w:style>
  <w:style w:type="character" w:customStyle="1" w:styleId="KomentarotekstasDiagrama">
    <w:name w:val="Komentaro tekstas Diagrama"/>
    <w:link w:val="Komentarotekstas"/>
    <w:semiHidden/>
    <w:rsid w:val="00084BC5"/>
    <w:rPr>
      <w:sz w:val="22"/>
      <w:szCs w:val="22"/>
      <w:lang w:eastAsia="en-US"/>
    </w:rPr>
  </w:style>
  <w:style w:type="paragraph" w:styleId="Komentarotekstas">
    <w:name w:val="annotation text"/>
    <w:basedOn w:val="prastasis"/>
    <w:link w:val="KomentarotekstasDiagrama"/>
    <w:semiHidden/>
    <w:rsid w:val="00255435"/>
    <w:pPr>
      <w:spacing w:after="0" w:line="240" w:lineRule="auto"/>
    </w:pPr>
    <w:rPr>
      <w:rFonts w:eastAsia="Calibri"/>
      <w:lang w:eastAsia="en-US"/>
    </w:rPr>
  </w:style>
  <w:style w:type="character" w:customStyle="1" w:styleId="CommentTextChar1">
    <w:name w:val="Comment Text Char1"/>
    <w:uiPriority w:val="99"/>
    <w:semiHidden/>
    <w:rsid w:val="00084BC5"/>
    <w:rPr>
      <w:rFonts w:eastAsia="Times New Roman"/>
      <w:sz w:val="20"/>
      <w:szCs w:val="20"/>
      <w:lang w:eastAsia="lt-LT"/>
    </w:rPr>
  </w:style>
  <w:style w:type="character" w:customStyle="1" w:styleId="KomentarotemaDiagrama">
    <w:name w:val="Komentaro tema Diagrama"/>
    <w:link w:val="Komentarotema"/>
    <w:semiHidden/>
    <w:rsid w:val="00084BC5"/>
    <w:rPr>
      <w:b/>
      <w:bCs/>
    </w:rPr>
  </w:style>
  <w:style w:type="paragraph" w:styleId="Komentarotema">
    <w:name w:val="annotation subject"/>
    <w:basedOn w:val="Komentarotekstas"/>
    <w:next w:val="Komentarotekstas"/>
    <w:link w:val="KomentarotemaDiagrama"/>
    <w:semiHidden/>
    <w:rsid w:val="00084BC5"/>
    <w:rPr>
      <w:b/>
      <w:bCs/>
    </w:rPr>
  </w:style>
  <w:style w:type="character" w:customStyle="1" w:styleId="CommentSubjectChar1">
    <w:name w:val="Comment Subject Char1"/>
    <w:uiPriority w:val="99"/>
    <w:semiHidden/>
    <w:rsid w:val="00084BC5"/>
    <w:rPr>
      <w:rFonts w:eastAsia="Times New Roman"/>
      <w:b/>
      <w:bCs/>
      <w:sz w:val="20"/>
      <w:szCs w:val="20"/>
      <w:lang w:eastAsia="lt-LT"/>
    </w:rPr>
  </w:style>
  <w:style w:type="character" w:customStyle="1" w:styleId="BTEMEASMCAChar1">
    <w:name w:val="BT EMEA_SMCA Char1"/>
    <w:rsid w:val="00084BC5"/>
    <w:rPr>
      <w:noProof/>
      <w:color w:val="000000"/>
      <w:sz w:val="22"/>
      <w:szCs w:val="22"/>
      <w:lang w:val="lt-LT" w:eastAsia="en-US" w:bidi="ar-SA"/>
    </w:rPr>
  </w:style>
  <w:style w:type="paragraph" w:styleId="Antrats">
    <w:name w:val="header"/>
    <w:basedOn w:val="prastasis"/>
    <w:link w:val="AntratsDiagrama"/>
    <w:rsid w:val="00084BC5"/>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link w:val="Antrats"/>
    <w:rsid w:val="00084BC5"/>
    <w:rPr>
      <w:rFonts w:ascii="Times New Roman" w:eastAsia="Times New Roman" w:hAnsi="Times New Roman" w:cs="Times New Roman"/>
      <w:sz w:val="24"/>
      <w:szCs w:val="24"/>
      <w:lang w:eastAsia="lt-LT"/>
    </w:rPr>
  </w:style>
  <w:style w:type="character" w:customStyle="1" w:styleId="apple-style-span">
    <w:name w:val="apple-style-span"/>
    <w:basedOn w:val="Numatytasispastraiposriftas"/>
    <w:rsid w:val="00084BC5"/>
  </w:style>
  <w:style w:type="character" w:styleId="Komentaronuoroda">
    <w:name w:val="annotation reference"/>
    <w:uiPriority w:val="99"/>
    <w:semiHidden/>
    <w:unhideWhenUsed/>
    <w:rsid w:val="00084BC5"/>
    <w:rPr>
      <w:sz w:val="16"/>
      <w:szCs w:val="16"/>
    </w:rPr>
  </w:style>
  <w:style w:type="paragraph" w:styleId="Betarp">
    <w:name w:val="No Spacing"/>
    <w:uiPriority w:val="1"/>
    <w:qFormat/>
    <w:rsid w:val="00255435"/>
    <w:rPr>
      <w:rFonts w:ascii="Times New Roman" w:eastAsia="Times New Roman" w:hAnsi="Times New Roman"/>
      <w:sz w:val="22"/>
      <w:szCs w:val="22"/>
    </w:rPr>
  </w:style>
  <w:style w:type="character" w:customStyle="1" w:styleId="tlid-translation">
    <w:name w:val="tlid-translation"/>
    <w:basedOn w:val="Numatytasispastraiposriftas"/>
    <w:rsid w:val="00084BC5"/>
  </w:style>
  <w:style w:type="paragraph" w:customStyle="1" w:styleId="Default">
    <w:name w:val="Default"/>
    <w:rsid w:val="00255435"/>
    <w:pPr>
      <w:autoSpaceDE w:val="0"/>
      <w:autoSpaceDN w:val="0"/>
      <w:adjustRightInd w:val="0"/>
    </w:pPr>
    <w:rPr>
      <w:rFonts w:ascii="Times New Roman" w:hAnsi="Times New Roman"/>
      <w:color w:val="000000"/>
      <w:sz w:val="24"/>
      <w:szCs w:val="24"/>
      <w:lang w:val="en-US" w:eastAsia="en-US"/>
    </w:rPr>
  </w:style>
  <w:style w:type="paragraph" w:styleId="Sraopastraipa">
    <w:name w:val="List Paragraph"/>
    <w:basedOn w:val="prastasis"/>
    <w:uiPriority w:val="34"/>
    <w:qFormat/>
    <w:rsid w:val="00255435"/>
    <w:pPr>
      <w:ind w:left="720"/>
      <w:contextualSpacing/>
    </w:pPr>
  </w:style>
  <w:style w:type="paragraph" w:styleId="Pagrindinistekstas">
    <w:name w:val="Body Text"/>
    <w:basedOn w:val="prastasis"/>
    <w:link w:val="PagrindinistekstasDiagrama"/>
    <w:uiPriority w:val="1"/>
    <w:qFormat/>
    <w:rsid w:val="00084BC5"/>
    <w:pPr>
      <w:widowControl w:val="0"/>
      <w:autoSpaceDE w:val="0"/>
      <w:autoSpaceDN w:val="0"/>
      <w:spacing w:after="0" w:line="240" w:lineRule="auto"/>
      <w:ind w:left="100"/>
    </w:pPr>
    <w:rPr>
      <w:rFonts w:ascii="Times New Roman" w:hAnsi="Times New Roman"/>
      <w:lang w:eastAsia="en-US"/>
    </w:rPr>
  </w:style>
  <w:style w:type="character" w:customStyle="1" w:styleId="PagrindinistekstasDiagrama">
    <w:name w:val="Pagrindinis tekstas Diagrama"/>
    <w:link w:val="Pagrindinistekstas"/>
    <w:uiPriority w:val="1"/>
    <w:rsid w:val="00084BC5"/>
    <w:rPr>
      <w:rFonts w:ascii="Times New Roman" w:eastAsia="Times New Roman" w:hAnsi="Times New Roman" w:cs="Times New Roman"/>
    </w:rPr>
  </w:style>
  <w:style w:type="character" w:customStyle="1" w:styleId="shorttext">
    <w:name w:val="short_text"/>
    <w:rsid w:val="00084BC5"/>
  </w:style>
  <w:style w:type="paragraph" w:customStyle="1" w:styleId="TableParagraph">
    <w:name w:val="Table Paragraph"/>
    <w:basedOn w:val="prastasis"/>
    <w:uiPriority w:val="1"/>
    <w:qFormat/>
    <w:rsid w:val="00084BC5"/>
    <w:pPr>
      <w:widowControl w:val="0"/>
      <w:autoSpaceDE w:val="0"/>
      <w:autoSpaceDN w:val="0"/>
      <w:spacing w:after="0" w:line="240" w:lineRule="auto"/>
      <w:ind w:left="103"/>
    </w:pPr>
    <w:rPr>
      <w:rFonts w:ascii="Times New Roman" w:hAnsi="Times New Roman"/>
      <w:lang w:val="en-US" w:eastAsia="en-US"/>
    </w:rPr>
  </w:style>
  <w:style w:type="numbering" w:customStyle="1" w:styleId="NoList11">
    <w:name w:val="No List11"/>
    <w:next w:val="Sraonra"/>
    <w:semiHidden/>
    <w:unhideWhenUsed/>
    <w:rsid w:val="00255435"/>
  </w:style>
  <w:style w:type="paragraph" w:styleId="Pataisymai">
    <w:name w:val="Revision"/>
    <w:hidden/>
    <w:uiPriority w:val="99"/>
    <w:semiHidden/>
    <w:rsid w:val="0025543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02411">
      <w:bodyDiv w:val="1"/>
      <w:marLeft w:val="0"/>
      <w:marRight w:val="0"/>
      <w:marTop w:val="0"/>
      <w:marBottom w:val="0"/>
      <w:divBdr>
        <w:top w:val="none" w:sz="0" w:space="0" w:color="auto"/>
        <w:left w:val="none" w:sz="0" w:space="0" w:color="auto"/>
        <w:bottom w:val="none" w:sz="0" w:space="0" w:color="auto"/>
        <w:right w:val="none" w:sz="0" w:space="0" w:color="auto"/>
      </w:divBdr>
      <w:divsChild>
        <w:div w:id="775905060">
          <w:marLeft w:val="0"/>
          <w:marRight w:val="0"/>
          <w:marTop w:val="0"/>
          <w:marBottom w:val="0"/>
          <w:divBdr>
            <w:top w:val="none" w:sz="0" w:space="0" w:color="auto"/>
            <w:left w:val="none" w:sz="0" w:space="0" w:color="auto"/>
            <w:bottom w:val="none" w:sz="0" w:space="0" w:color="auto"/>
            <w:right w:val="none" w:sz="0" w:space="0" w:color="auto"/>
          </w:divBdr>
          <w:divsChild>
            <w:div w:id="740907776">
              <w:marLeft w:val="0"/>
              <w:marRight w:val="0"/>
              <w:marTop w:val="0"/>
              <w:marBottom w:val="0"/>
              <w:divBdr>
                <w:top w:val="none" w:sz="0" w:space="0" w:color="auto"/>
                <w:left w:val="none" w:sz="0" w:space="0" w:color="auto"/>
                <w:bottom w:val="none" w:sz="0" w:space="0" w:color="auto"/>
                <w:right w:val="none" w:sz="0" w:space="0" w:color="auto"/>
              </w:divBdr>
            </w:div>
          </w:divsChild>
        </w:div>
        <w:div w:id="1189950950">
          <w:marLeft w:val="0"/>
          <w:marRight w:val="0"/>
          <w:marTop w:val="0"/>
          <w:marBottom w:val="0"/>
          <w:divBdr>
            <w:top w:val="none" w:sz="0" w:space="0" w:color="auto"/>
            <w:left w:val="none" w:sz="0" w:space="0" w:color="auto"/>
            <w:bottom w:val="none" w:sz="0" w:space="0" w:color="auto"/>
            <w:right w:val="none" w:sz="0" w:space="0" w:color="auto"/>
          </w:divBdr>
          <w:divsChild>
            <w:div w:id="1588268278">
              <w:marLeft w:val="0"/>
              <w:marRight w:val="0"/>
              <w:marTop w:val="0"/>
              <w:marBottom w:val="0"/>
              <w:divBdr>
                <w:top w:val="none" w:sz="0" w:space="0" w:color="auto"/>
                <w:left w:val="none" w:sz="0" w:space="0" w:color="auto"/>
                <w:bottom w:val="none" w:sz="0" w:space="0" w:color="auto"/>
                <w:right w:val="none" w:sz="0" w:space="0" w:color="auto"/>
              </w:divBdr>
              <w:divsChild>
                <w:div w:id="1844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7265">
          <w:marLeft w:val="0"/>
          <w:marRight w:val="0"/>
          <w:marTop w:val="0"/>
          <w:marBottom w:val="0"/>
          <w:divBdr>
            <w:top w:val="none" w:sz="0" w:space="0" w:color="auto"/>
            <w:left w:val="none" w:sz="0" w:space="0" w:color="auto"/>
            <w:bottom w:val="none" w:sz="0" w:space="0" w:color="auto"/>
            <w:right w:val="none" w:sz="0" w:space="0" w:color="auto"/>
          </w:divBdr>
        </w:div>
        <w:div w:id="928084033">
          <w:marLeft w:val="0"/>
          <w:marRight w:val="0"/>
          <w:marTop w:val="0"/>
          <w:marBottom w:val="0"/>
          <w:divBdr>
            <w:top w:val="none" w:sz="0" w:space="0" w:color="auto"/>
            <w:left w:val="none" w:sz="0" w:space="0" w:color="auto"/>
            <w:bottom w:val="none" w:sz="0" w:space="0" w:color="auto"/>
            <w:right w:val="none" w:sz="0" w:space="0" w:color="auto"/>
          </w:divBdr>
          <w:divsChild>
            <w:div w:id="63844292">
              <w:marLeft w:val="0"/>
              <w:marRight w:val="0"/>
              <w:marTop w:val="0"/>
              <w:marBottom w:val="0"/>
              <w:divBdr>
                <w:top w:val="none" w:sz="0" w:space="0" w:color="auto"/>
                <w:left w:val="none" w:sz="0" w:space="0" w:color="auto"/>
                <w:bottom w:val="none" w:sz="0" w:space="0" w:color="auto"/>
                <w:right w:val="none" w:sz="0" w:space="0" w:color="auto"/>
              </w:divBdr>
              <w:divsChild>
                <w:div w:id="40599464">
                  <w:marLeft w:val="0"/>
                  <w:marRight w:val="0"/>
                  <w:marTop w:val="0"/>
                  <w:marBottom w:val="0"/>
                  <w:divBdr>
                    <w:top w:val="none" w:sz="0" w:space="0" w:color="auto"/>
                    <w:left w:val="none" w:sz="0" w:space="0" w:color="auto"/>
                    <w:bottom w:val="none" w:sz="0" w:space="0" w:color="auto"/>
                    <w:right w:val="none" w:sz="0" w:space="0" w:color="auto"/>
                  </w:divBdr>
                  <w:divsChild>
                    <w:div w:id="1095400380">
                      <w:marLeft w:val="0"/>
                      <w:marRight w:val="0"/>
                      <w:marTop w:val="0"/>
                      <w:marBottom w:val="0"/>
                      <w:divBdr>
                        <w:top w:val="none" w:sz="0" w:space="0" w:color="auto"/>
                        <w:left w:val="none" w:sz="0" w:space="0" w:color="auto"/>
                        <w:bottom w:val="none" w:sz="0" w:space="0" w:color="auto"/>
                        <w:right w:val="none" w:sz="0" w:space="0" w:color="auto"/>
                      </w:divBdr>
                      <w:divsChild>
                        <w:div w:id="6499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512">
              <w:marLeft w:val="0"/>
              <w:marRight w:val="0"/>
              <w:marTop w:val="0"/>
              <w:marBottom w:val="0"/>
              <w:divBdr>
                <w:top w:val="none" w:sz="0" w:space="0" w:color="auto"/>
                <w:left w:val="none" w:sz="0" w:space="0" w:color="auto"/>
                <w:bottom w:val="none" w:sz="0" w:space="0" w:color="auto"/>
                <w:right w:val="none" w:sz="0" w:space="0" w:color="auto"/>
              </w:divBdr>
              <w:divsChild>
                <w:div w:id="1928878230">
                  <w:marLeft w:val="0"/>
                  <w:marRight w:val="0"/>
                  <w:marTop w:val="0"/>
                  <w:marBottom w:val="0"/>
                  <w:divBdr>
                    <w:top w:val="none" w:sz="0" w:space="0" w:color="auto"/>
                    <w:left w:val="none" w:sz="0" w:space="0" w:color="auto"/>
                    <w:bottom w:val="none" w:sz="0" w:space="0" w:color="auto"/>
                    <w:right w:val="none" w:sz="0" w:space="0" w:color="auto"/>
                  </w:divBdr>
                  <w:divsChild>
                    <w:div w:id="2959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3821">
      <w:bodyDiv w:val="1"/>
      <w:marLeft w:val="0"/>
      <w:marRight w:val="0"/>
      <w:marTop w:val="0"/>
      <w:marBottom w:val="0"/>
      <w:divBdr>
        <w:top w:val="none" w:sz="0" w:space="0" w:color="auto"/>
        <w:left w:val="none" w:sz="0" w:space="0" w:color="auto"/>
        <w:bottom w:val="none" w:sz="0" w:space="0" w:color="auto"/>
        <w:right w:val="none" w:sz="0" w:space="0" w:color="auto"/>
      </w:divBdr>
    </w:div>
    <w:div w:id="1229725582">
      <w:bodyDiv w:val="1"/>
      <w:marLeft w:val="0"/>
      <w:marRight w:val="0"/>
      <w:marTop w:val="0"/>
      <w:marBottom w:val="0"/>
      <w:divBdr>
        <w:top w:val="none" w:sz="0" w:space="0" w:color="auto"/>
        <w:left w:val="none" w:sz="0" w:space="0" w:color="auto"/>
        <w:bottom w:val="none" w:sz="0" w:space="0" w:color="auto"/>
        <w:right w:val="none" w:sz="0" w:space="0" w:color="auto"/>
      </w:divBdr>
    </w:div>
    <w:div w:id="1354578102">
      <w:bodyDiv w:val="1"/>
      <w:marLeft w:val="0"/>
      <w:marRight w:val="0"/>
      <w:marTop w:val="0"/>
      <w:marBottom w:val="0"/>
      <w:divBdr>
        <w:top w:val="none" w:sz="0" w:space="0" w:color="auto"/>
        <w:left w:val="none" w:sz="0" w:space="0" w:color="auto"/>
        <w:bottom w:val="none" w:sz="0" w:space="0" w:color="auto"/>
        <w:right w:val="none" w:sz="0" w:space="0" w:color="auto"/>
      </w:divBdr>
    </w:div>
    <w:div w:id="1724938279">
      <w:bodyDiv w:val="1"/>
      <w:marLeft w:val="0"/>
      <w:marRight w:val="0"/>
      <w:marTop w:val="0"/>
      <w:marBottom w:val="0"/>
      <w:divBdr>
        <w:top w:val="none" w:sz="0" w:space="0" w:color="auto"/>
        <w:left w:val="none" w:sz="0" w:space="0" w:color="auto"/>
        <w:bottom w:val="none" w:sz="0" w:space="0" w:color="auto"/>
        <w:right w:val="none" w:sz="0" w:space="0" w:color="auto"/>
      </w:divBdr>
    </w:div>
    <w:div w:id="20332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hyperlink" Target="mailto:kalceks@kalceks.lv" TargetMode="External"/><Relationship Id="rId23" Type="http://schemas.microsoft.com/office/2016/09/relationships/commentsIds" Target="commentsIds.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5474-8905-4C48-9FA5-47F5FBFB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36074</Words>
  <Characters>20563</Characters>
  <Application>Microsoft Office Word</Application>
  <DocSecurity>0</DocSecurity>
  <Lines>171</Lines>
  <Paragraphs>113</Paragraphs>
  <ScaleCrop>false</ScaleCrop>
  <HeadingPairs>
    <vt:vector size="6" baseType="variant">
      <vt:variant>
        <vt:lpstr>Pavadinimas</vt:lpstr>
      </vt:variant>
      <vt:variant>
        <vt:i4>1</vt:i4>
      </vt:variant>
      <vt:variant>
        <vt:lpstr>Antraštės</vt:lpstr>
      </vt:variant>
      <vt:variant>
        <vt:i4>69</vt:i4>
      </vt:variant>
      <vt:variant>
        <vt:lpstr>Title</vt:lpstr>
      </vt:variant>
      <vt:variant>
        <vt:i4>1</vt:i4>
      </vt:variant>
    </vt:vector>
  </HeadingPairs>
  <TitlesOfParts>
    <vt:vector size="71" baseType="lpstr">
      <vt:lpstr/>
      <vt:lpstr>I PRIEDAS</vt:lpstr>
      <vt:lpstr>PREPARATO CHARAKTERISTIKŲ SANTRAUKA</vt:lpstr>
      <vt:lpstr>    1.	VAISTINIO PREPARATO PAVADINIMAS</vt:lpstr>
      <vt:lpstr>2.	kokybinė ir kiekybinė sudėtis</vt:lpstr>
      <vt:lpstr>3.	FARMACINĖ forma</vt:lpstr>
      <vt:lpstr>4.	klinikinĖ informacija</vt:lpstr>
      <vt:lpstr>4.1	Terapinės indikacijos</vt:lpstr>
      <vt:lpstr>4.2	Dozavimas ir vartojimo metodas</vt:lpstr>
      <vt:lpstr/>
      <vt:lpstr>4.3	Kontraindikacijos</vt:lpstr>
      <vt:lpstr>4.4	Specialūs įspėjimai ir atsargumo priemonės</vt:lpstr>
      <vt:lpstr>4.5	Sąveika su kitais vaistiniais preparatais ir kitokia sąveika</vt:lpstr>
      <vt:lpstr>Kitų vaistinių preparatų poveikis rokuronio bromidui</vt:lpstr>
      <vt:lpstr>Poveikis sustiprėjo</vt:lpstr>
      <vt:lpstr>Kiti vaistiniai preparatai</vt:lpstr>
      <vt:lpstr>Poveikis susilpnėja</vt:lpstr>
      <vt:lpstr>Kintamas poveikis</vt:lpstr>
      <vt:lpstr>Rokuronio bromido poveikis kitiems vaistiniams preparatams</vt:lpstr>
      <vt:lpstr/>
      <vt:lpstr>Su rokuronio bromidu vartojamas lidokainas gali greičiau pradėti veikti.</vt:lpstr>
      <vt:lpstr/>
      <vt:lpstr>4.6	Vaisingumas, nėštumo ir žindymo laikotarpis</vt:lpstr>
      <vt:lpstr>Nėštumas</vt:lpstr>
      <vt:lpstr>Cezario pjūvio operacija</vt:lpstr>
      <vt:lpstr>Žindymas</vt:lpstr>
      <vt:lpstr/>
      <vt:lpstr>4.7	Poveikis gebėjimui vairuoti ir valdyti mechanizmus</vt:lpstr>
      <vt:lpstr>4.8	Nepageidaujamas poveikis</vt:lpstr>
      <vt:lpstr>Anafilaksinės reakcijos</vt:lpstr>
      <vt:lpstr>Nervo ir raumens jungties blokados pailgėjimas</vt:lpstr>
      <vt:lpstr>Miopatija</vt:lpstr>
      <vt:lpstr>Lokalios reakcijos vaistinio preparato injekcijos vietoje</vt:lpstr>
      <vt:lpstr>4.9	Perdozavimas</vt:lpstr>
      <vt:lpstr>5.	FARMAKOLOGINĖS savybės</vt:lpstr>
      <vt:lpstr>5.1	Farmakodinaminės savybės </vt:lpstr>
      <vt:lpstr>Farmakodinaminis poveikis</vt:lpstr>
      <vt:lpstr>Intubacija įprastinės anestezijos metu</vt:lpstr>
      <vt:lpstr>Anestezijos sukėlimas</vt:lpstr>
      <vt:lpstr>Vaikų populiacija</vt:lpstr>
      <vt:lpstr>Intensyviosios terapijos skyrius</vt:lpstr>
      <vt:lpstr>Širdies ir kraujagyslių operacijos</vt:lpstr>
      <vt:lpstr>Raumenų relaksacijos išnykimas</vt:lpstr>
      <vt:lpstr>5.2	Farmakokinetinės savybės </vt:lpstr>
      <vt:lpstr>Intensyviosios terapijos skyrius</vt:lpstr>
      <vt:lpstr>5.3	Ikiklinikinių saugumo tyrimų duomenys</vt:lpstr>
      <vt:lpstr>6.	farmacinė informacija</vt:lpstr>
      <vt:lpstr>6.1	Pagalbinių medžiagų sąrašas</vt:lpstr>
      <vt:lpstr>6.2	Nesuderinamumas</vt:lpstr>
      <vt:lpstr/>
      <vt:lpstr>Šio vaistinio preparato negalima maišyti su kitais, išskyrus nurodytus 6.6 skyri</vt:lpstr>
      <vt:lpstr/>
      <vt:lpstr>6.3	Tinkamumo laikas</vt:lpstr>
      <vt:lpstr>6.4	Specialios laikymo sąlygos</vt:lpstr>
      <vt:lpstr>6.5	Talpyklės pobūdis ir jos turinys</vt:lpstr>
      <vt:lpstr>6.6	Specialūs reikalavimai atliekoms tvarkyti ir vaistiniam preparatui ruošti </vt:lpstr>
      <vt:lpstr>7.	REGISTRUOTOJAS</vt:lpstr>
      <vt:lpstr>8.	REGISTRACIJOS PAŽYMĖJIMO numeris (-IAI)</vt:lpstr>
      <vt:lpstr>9.	REGISTRAVIMO / PERREGISTRAVIMO data</vt:lpstr>
      <vt:lpstr>10.	teksto peržiūros data</vt:lpstr>
      <vt:lpstr>    </vt:lpstr>
      <vt:lpstr>II PRIEDAS</vt:lpstr>
      <vt:lpstr/>
      <vt:lpstr>    A.	GAMINTOJAS (-AI), ATSAKINGAS (-I) UŽ SERIJŲ IŠLEIDIMĄ</vt:lpstr>
      <vt:lpstr>        B.	TIEKIMO IR VARTOJIMO SĄLYGOS AR APRIBOJIMAI</vt:lpstr>
      <vt:lpstr>        </vt:lpstr>
      <vt:lpstr>III PRIEDAS</vt:lpstr>
      <vt:lpstr>ŽENKLINIMAS IR PAKUOTĖS LAPELIS</vt:lpstr>
      <vt:lpstr>A. ŽENKLINIMAS</vt:lpstr>
      <vt:lpstr>B. PAKUOTĖS LAPELIS</vt:lpstr>
      <vt:lpstr/>
    </vt:vector>
  </TitlesOfParts>
  <Company>Grindeks</Company>
  <LinksUpToDate>false</LinksUpToDate>
  <CharactersWithSpaces>56524</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917540</vt:i4>
      </vt:variant>
      <vt:variant>
        <vt:i4>21</vt:i4>
      </vt:variant>
      <vt:variant>
        <vt:i4>0</vt:i4>
      </vt:variant>
      <vt:variant>
        <vt:i4>5</vt:i4>
      </vt:variant>
      <vt:variant>
        <vt:lpwstr>mailto:kalceks@kalceks.lv</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2024-09-30T11:02:00Z</dcterms:created>
  <dcterms:modified xsi:type="dcterms:W3CDTF">2024-09-30T11:02:00Z</dcterms:modified>
</cp:coreProperties>
</file>