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65C" w:rsidRPr="00711F66" w:rsidRDefault="00E3165C" w:rsidP="00E3165C">
      <w:pPr>
        <w:tabs>
          <w:tab w:val="left" w:pos="567"/>
        </w:tabs>
        <w:spacing w:after="0" w:line="240" w:lineRule="auto"/>
        <w:jc w:val="center"/>
        <w:outlineLvl w:val="0"/>
        <w:rPr>
          <w:rFonts w:ascii="Times New Roman" w:eastAsia="SimSun" w:hAnsi="Times New Roman" w:cs="Times New Roman"/>
          <w:b/>
          <w:lang w:eastAsia="zh-CN"/>
        </w:rPr>
      </w:pPr>
      <w:r w:rsidRPr="00711F66">
        <w:rPr>
          <w:rFonts w:ascii="Times New Roman" w:eastAsia="SimSun" w:hAnsi="Times New Roman" w:cs="Times New Roman"/>
          <w:b/>
          <w:lang w:eastAsia="zh-CN"/>
        </w:rPr>
        <w:t>Pakuotės lapelis: informacija pacientui</w:t>
      </w:r>
    </w:p>
    <w:p w:rsidR="00E3165C" w:rsidRPr="00711F66" w:rsidRDefault="00E3165C" w:rsidP="00E3165C">
      <w:pPr>
        <w:tabs>
          <w:tab w:val="left" w:pos="567"/>
        </w:tabs>
        <w:spacing w:after="0" w:line="240" w:lineRule="auto"/>
        <w:jc w:val="center"/>
        <w:outlineLvl w:val="0"/>
        <w:rPr>
          <w:rFonts w:ascii="Times New Roman" w:eastAsia="SimSun" w:hAnsi="Times New Roman" w:cs="Times New Roman"/>
          <w:b/>
          <w:noProof/>
          <w:lang w:eastAsia="zh-CN"/>
        </w:rPr>
      </w:pPr>
    </w:p>
    <w:p w:rsidR="00E3165C" w:rsidRPr="00711F66" w:rsidRDefault="00E3165C" w:rsidP="00E3165C">
      <w:pPr>
        <w:numPr>
          <w:ilvl w:val="12"/>
          <w:numId w:val="0"/>
        </w:numPr>
        <w:tabs>
          <w:tab w:val="left" w:pos="567"/>
        </w:tabs>
        <w:spacing w:after="0" w:line="240" w:lineRule="auto"/>
        <w:jc w:val="center"/>
        <w:rPr>
          <w:rFonts w:ascii="Times New Roman" w:eastAsia="SimSun" w:hAnsi="Times New Roman" w:cs="Times New Roman"/>
          <w:b/>
          <w:bCs/>
          <w:lang w:eastAsia="zh-CN"/>
        </w:rPr>
      </w:pPr>
      <w:proofErr w:type="spellStart"/>
      <w:r w:rsidRPr="00711F66">
        <w:rPr>
          <w:rFonts w:ascii="Times New Roman" w:eastAsia="SimSun" w:hAnsi="Times New Roman" w:cs="Times New Roman"/>
          <w:b/>
          <w:bCs/>
          <w:lang w:eastAsia="zh-CN"/>
        </w:rPr>
        <w:t>Ciclosporin</w:t>
      </w:r>
      <w:proofErr w:type="spellEnd"/>
      <w:r w:rsidRPr="00711F66">
        <w:rPr>
          <w:rFonts w:ascii="Times New Roman" w:eastAsia="SimSun" w:hAnsi="Times New Roman" w:cs="Times New Roman"/>
          <w:b/>
          <w:bCs/>
          <w:lang w:eastAsia="zh-CN"/>
        </w:rPr>
        <w:t xml:space="preserve"> </w:t>
      </w:r>
      <w:proofErr w:type="spellStart"/>
      <w:r w:rsidRPr="00711F66">
        <w:rPr>
          <w:rFonts w:ascii="Times New Roman" w:eastAsia="SimSun" w:hAnsi="Times New Roman" w:cs="Times New Roman"/>
          <w:b/>
          <w:bCs/>
          <w:lang w:eastAsia="zh-CN"/>
        </w:rPr>
        <w:t>Sandoz</w:t>
      </w:r>
      <w:proofErr w:type="spellEnd"/>
      <w:r w:rsidRPr="00711F66">
        <w:rPr>
          <w:rFonts w:ascii="Times New Roman" w:eastAsia="SimSun" w:hAnsi="Times New Roman" w:cs="Times New Roman"/>
          <w:b/>
          <w:bCs/>
          <w:lang w:eastAsia="zh-CN"/>
        </w:rPr>
        <w:t xml:space="preserve"> 25 mg minkštosios kapsulės</w:t>
      </w:r>
    </w:p>
    <w:p w:rsidR="00E3165C" w:rsidRPr="00711F66" w:rsidRDefault="00E3165C" w:rsidP="00E3165C">
      <w:pPr>
        <w:numPr>
          <w:ilvl w:val="12"/>
          <w:numId w:val="0"/>
        </w:numPr>
        <w:shd w:val="clear" w:color="auto" w:fill="BFBFBF"/>
        <w:tabs>
          <w:tab w:val="left" w:pos="567"/>
        </w:tabs>
        <w:spacing w:after="0" w:line="240" w:lineRule="auto"/>
        <w:jc w:val="center"/>
        <w:rPr>
          <w:rFonts w:ascii="Times New Roman" w:eastAsia="SimSun" w:hAnsi="Times New Roman" w:cs="Times New Roman"/>
          <w:b/>
          <w:bCs/>
          <w:lang w:eastAsia="zh-CN"/>
        </w:rPr>
      </w:pPr>
      <w:proofErr w:type="spellStart"/>
      <w:r w:rsidRPr="00711F66">
        <w:rPr>
          <w:rFonts w:ascii="Times New Roman" w:eastAsia="SimSun" w:hAnsi="Times New Roman" w:cs="Times New Roman"/>
          <w:b/>
          <w:bCs/>
          <w:lang w:eastAsia="zh-CN"/>
        </w:rPr>
        <w:t>Ciclosporin</w:t>
      </w:r>
      <w:proofErr w:type="spellEnd"/>
      <w:r w:rsidRPr="00711F66">
        <w:rPr>
          <w:rFonts w:ascii="Times New Roman" w:eastAsia="SimSun" w:hAnsi="Times New Roman" w:cs="Times New Roman"/>
          <w:b/>
          <w:bCs/>
          <w:lang w:eastAsia="zh-CN"/>
        </w:rPr>
        <w:t xml:space="preserve"> </w:t>
      </w:r>
      <w:proofErr w:type="spellStart"/>
      <w:r w:rsidRPr="00711F66">
        <w:rPr>
          <w:rFonts w:ascii="Times New Roman" w:eastAsia="SimSun" w:hAnsi="Times New Roman" w:cs="Times New Roman"/>
          <w:b/>
          <w:bCs/>
          <w:lang w:eastAsia="zh-CN"/>
        </w:rPr>
        <w:t>Sandoz</w:t>
      </w:r>
      <w:proofErr w:type="spellEnd"/>
      <w:r w:rsidRPr="00711F66">
        <w:rPr>
          <w:rFonts w:ascii="Times New Roman" w:eastAsia="SimSun" w:hAnsi="Times New Roman" w:cs="Times New Roman"/>
          <w:b/>
          <w:bCs/>
          <w:lang w:eastAsia="zh-CN"/>
        </w:rPr>
        <w:t xml:space="preserve"> 50 mg minkštosios kapsulės</w:t>
      </w:r>
    </w:p>
    <w:p w:rsidR="00E3165C" w:rsidRPr="00711F66" w:rsidRDefault="00E3165C" w:rsidP="00E3165C">
      <w:pPr>
        <w:numPr>
          <w:ilvl w:val="12"/>
          <w:numId w:val="0"/>
        </w:numPr>
        <w:shd w:val="clear" w:color="auto" w:fill="A6A6A6"/>
        <w:tabs>
          <w:tab w:val="left" w:pos="567"/>
        </w:tabs>
        <w:spacing w:after="0" w:line="240" w:lineRule="auto"/>
        <w:jc w:val="center"/>
        <w:rPr>
          <w:rFonts w:ascii="Times New Roman" w:eastAsia="SimSun" w:hAnsi="Times New Roman" w:cs="Times New Roman"/>
          <w:b/>
          <w:bCs/>
          <w:lang w:eastAsia="zh-CN"/>
        </w:rPr>
      </w:pPr>
      <w:proofErr w:type="spellStart"/>
      <w:r w:rsidRPr="00711F66">
        <w:rPr>
          <w:rFonts w:ascii="Times New Roman" w:eastAsia="SimSun" w:hAnsi="Times New Roman" w:cs="Times New Roman"/>
          <w:b/>
          <w:bCs/>
          <w:lang w:eastAsia="zh-CN"/>
        </w:rPr>
        <w:t>Ciclosporin</w:t>
      </w:r>
      <w:proofErr w:type="spellEnd"/>
      <w:r w:rsidRPr="00711F66">
        <w:rPr>
          <w:rFonts w:ascii="Times New Roman" w:eastAsia="SimSun" w:hAnsi="Times New Roman" w:cs="Times New Roman"/>
          <w:b/>
          <w:bCs/>
          <w:lang w:eastAsia="zh-CN"/>
        </w:rPr>
        <w:t xml:space="preserve"> </w:t>
      </w:r>
      <w:proofErr w:type="spellStart"/>
      <w:r w:rsidRPr="00711F66">
        <w:rPr>
          <w:rFonts w:ascii="Times New Roman" w:eastAsia="SimSun" w:hAnsi="Times New Roman" w:cs="Times New Roman"/>
          <w:b/>
          <w:bCs/>
          <w:lang w:eastAsia="zh-CN"/>
        </w:rPr>
        <w:t>Sandoz</w:t>
      </w:r>
      <w:proofErr w:type="spellEnd"/>
      <w:r w:rsidRPr="00711F66">
        <w:rPr>
          <w:rFonts w:ascii="Times New Roman" w:eastAsia="SimSun" w:hAnsi="Times New Roman" w:cs="Times New Roman"/>
          <w:b/>
          <w:bCs/>
          <w:lang w:eastAsia="zh-CN"/>
        </w:rPr>
        <w:t xml:space="preserve"> 100 mg minkštosios kapsulės</w:t>
      </w:r>
    </w:p>
    <w:p w:rsidR="00E3165C" w:rsidRPr="00711F66" w:rsidRDefault="00E3165C" w:rsidP="00E3165C">
      <w:pPr>
        <w:tabs>
          <w:tab w:val="left" w:pos="567"/>
        </w:tabs>
        <w:spacing w:after="0" w:line="240" w:lineRule="auto"/>
        <w:jc w:val="center"/>
        <w:rPr>
          <w:rFonts w:ascii="Times New Roman" w:eastAsia="SimSun" w:hAnsi="Times New Roman" w:cs="Times New Roman"/>
          <w:noProof/>
          <w:lang w:eastAsia="zh-CN"/>
        </w:rPr>
      </w:pPr>
    </w:p>
    <w:p w:rsidR="00E3165C" w:rsidRPr="00711F66" w:rsidRDefault="00E3165C" w:rsidP="00E3165C">
      <w:pPr>
        <w:numPr>
          <w:ilvl w:val="12"/>
          <w:numId w:val="0"/>
        </w:numPr>
        <w:tabs>
          <w:tab w:val="left" w:pos="567"/>
        </w:tabs>
        <w:spacing w:after="0" w:line="240" w:lineRule="auto"/>
        <w:jc w:val="center"/>
        <w:rPr>
          <w:rFonts w:ascii="Times New Roman" w:eastAsia="SimSun" w:hAnsi="Times New Roman" w:cs="Times New Roman"/>
          <w:noProof/>
          <w:lang w:eastAsia="zh-CN"/>
        </w:rPr>
      </w:pPr>
      <w:r>
        <w:rPr>
          <w:rFonts w:ascii="Times New Roman" w:eastAsia="SimSun" w:hAnsi="Times New Roman" w:cs="Times New Roman"/>
          <w:noProof/>
          <w:lang w:eastAsia="zh-CN"/>
        </w:rPr>
        <w:t>c</w:t>
      </w:r>
      <w:r w:rsidRPr="00711F66">
        <w:rPr>
          <w:rFonts w:ascii="Times New Roman" w:eastAsia="SimSun" w:hAnsi="Times New Roman" w:cs="Times New Roman"/>
          <w:noProof/>
          <w:lang w:eastAsia="zh-CN"/>
        </w:rPr>
        <w:t xml:space="preserve">iklosporinas </w:t>
      </w:r>
    </w:p>
    <w:p w:rsidR="00E3165C" w:rsidRPr="00711F66" w:rsidRDefault="00E3165C" w:rsidP="00E3165C">
      <w:pPr>
        <w:tabs>
          <w:tab w:val="left" w:pos="567"/>
        </w:tabs>
        <w:spacing w:after="0" w:line="240" w:lineRule="auto"/>
        <w:jc w:val="center"/>
        <w:rPr>
          <w:rFonts w:ascii="Times New Roman" w:eastAsia="SimSun" w:hAnsi="Times New Roman" w:cs="Times New Roman"/>
          <w:noProof/>
          <w:lang w:eastAsia="zh-CN"/>
        </w:rPr>
      </w:pPr>
    </w:p>
    <w:p w:rsidR="00E3165C" w:rsidRPr="00711F66" w:rsidRDefault="00E3165C" w:rsidP="00E3165C">
      <w:pPr>
        <w:tabs>
          <w:tab w:val="left" w:pos="567"/>
        </w:tabs>
        <w:suppressAutoHyphens/>
        <w:spacing w:after="0" w:line="240" w:lineRule="auto"/>
        <w:rPr>
          <w:rFonts w:ascii="Times New Roman" w:eastAsia="SimSun" w:hAnsi="Times New Roman" w:cs="Times New Roman"/>
          <w:lang w:eastAsia="zh-CN"/>
        </w:rPr>
      </w:pPr>
      <w:r w:rsidRPr="00711F66">
        <w:rPr>
          <w:rFonts w:ascii="Times New Roman" w:eastAsia="SimSun" w:hAnsi="Times New Roman" w:cs="Times New Roman"/>
          <w:b/>
          <w:lang w:eastAsia="zh-CN"/>
        </w:rPr>
        <w:t>Atidžiai perskaitykite visą šį lapelį, prieš pradėdami vartoti vaistą, nes jame pateikiama Jums svarbi informacija.</w:t>
      </w:r>
    </w:p>
    <w:p w:rsidR="00E3165C" w:rsidRPr="00711F66" w:rsidRDefault="00E3165C" w:rsidP="00E3165C">
      <w:pPr>
        <w:numPr>
          <w:ilvl w:val="0"/>
          <w:numId w:val="13"/>
        </w:numPr>
        <w:tabs>
          <w:tab w:val="left" w:pos="567"/>
        </w:tabs>
        <w:spacing w:after="0" w:line="240" w:lineRule="auto"/>
        <w:ind w:left="567" w:right="-2" w:hanging="567"/>
        <w:rPr>
          <w:rFonts w:ascii="Times New Roman" w:eastAsia="SimSun" w:hAnsi="Times New Roman" w:cs="Times New Roman"/>
          <w:lang w:eastAsia="zh-CN"/>
        </w:rPr>
      </w:pPr>
      <w:r w:rsidRPr="00711F66">
        <w:rPr>
          <w:rFonts w:ascii="Times New Roman" w:eastAsia="SimSun" w:hAnsi="Times New Roman" w:cs="Times New Roman"/>
          <w:lang w:eastAsia="zh-CN"/>
        </w:rPr>
        <w:t>Neišmeskite šio lapelio, nes vėl gali prireikti jį perskaityti.</w:t>
      </w:r>
    </w:p>
    <w:p w:rsidR="00E3165C" w:rsidRPr="00711F66" w:rsidRDefault="00E3165C" w:rsidP="00E3165C">
      <w:pPr>
        <w:numPr>
          <w:ilvl w:val="0"/>
          <w:numId w:val="13"/>
        </w:numPr>
        <w:tabs>
          <w:tab w:val="left" w:pos="567"/>
        </w:tabs>
        <w:spacing w:after="0" w:line="240" w:lineRule="auto"/>
        <w:ind w:left="567" w:right="-2" w:hanging="567"/>
        <w:rPr>
          <w:rFonts w:ascii="Times New Roman" w:eastAsia="SimSun" w:hAnsi="Times New Roman" w:cs="Times New Roman"/>
          <w:lang w:eastAsia="zh-CN"/>
        </w:rPr>
      </w:pPr>
      <w:r w:rsidRPr="00711F66">
        <w:rPr>
          <w:rFonts w:ascii="Times New Roman" w:eastAsia="SimSun" w:hAnsi="Times New Roman" w:cs="Times New Roman"/>
          <w:lang w:eastAsia="zh-CN"/>
        </w:rPr>
        <w:t>Jeigu kiltų daugiau klausimų, kreipkitės į gydytoją arba vaistininką.</w:t>
      </w:r>
    </w:p>
    <w:p w:rsidR="00E3165C" w:rsidRPr="00711F66" w:rsidRDefault="00E3165C" w:rsidP="00E3165C">
      <w:pPr>
        <w:tabs>
          <w:tab w:val="left" w:pos="567"/>
        </w:tabs>
        <w:spacing w:after="0" w:line="240" w:lineRule="auto"/>
        <w:ind w:left="567" w:right="-2" w:hanging="567"/>
        <w:rPr>
          <w:rFonts w:ascii="Times New Roman" w:eastAsia="SimSun" w:hAnsi="Times New Roman" w:cs="Times New Roman"/>
          <w:lang w:eastAsia="zh-CN"/>
        </w:rPr>
      </w:pPr>
      <w:r w:rsidRPr="00711F66">
        <w:rPr>
          <w:rFonts w:ascii="Times New Roman" w:eastAsia="SimSun" w:hAnsi="Times New Roman" w:cs="Times New Roman"/>
          <w:lang w:eastAsia="zh-CN"/>
        </w:rPr>
        <w:t>-</w:t>
      </w:r>
      <w:r w:rsidRPr="00711F66">
        <w:rPr>
          <w:rFonts w:ascii="Times New Roman" w:eastAsia="SimSun" w:hAnsi="Times New Roman" w:cs="Times New Roman"/>
          <w:lang w:eastAsia="zh-CN"/>
        </w:rPr>
        <w:tab/>
        <w:t>Šis vaistas skirtas tik Jums, todėl kitiems žmonėms jo duoti negalima. Vaistas gali jiems pakenkti (net tiems, kurių ligos požymiai yra tokie patys kaip Jūsų).</w:t>
      </w:r>
    </w:p>
    <w:p w:rsidR="00E3165C" w:rsidRPr="00711F66" w:rsidRDefault="00E3165C" w:rsidP="00E3165C">
      <w:pPr>
        <w:numPr>
          <w:ilvl w:val="0"/>
          <w:numId w:val="13"/>
        </w:numPr>
        <w:tabs>
          <w:tab w:val="left" w:pos="567"/>
        </w:tabs>
        <w:spacing w:after="0" w:line="240" w:lineRule="auto"/>
        <w:ind w:left="567" w:right="-2" w:hanging="567"/>
        <w:rPr>
          <w:rFonts w:ascii="Times New Roman" w:eastAsia="SimSun" w:hAnsi="Times New Roman" w:cs="Times New Roman"/>
          <w:lang w:eastAsia="zh-CN"/>
        </w:rPr>
      </w:pPr>
      <w:r w:rsidRPr="00711F66">
        <w:rPr>
          <w:rFonts w:ascii="Times New Roman" w:eastAsia="SimSun" w:hAnsi="Times New Roman" w:cs="Times New Roman"/>
          <w:lang w:eastAsia="zh-CN"/>
        </w:rPr>
        <w:t>Jeigu pasireiškė šalutinis poveikis (net jeigu jis šiame lapelyje nenurodytas), kreipkitės į gydytoją arba vaistininką. Žr. 4 skyrių.</w:t>
      </w:r>
    </w:p>
    <w:p w:rsidR="00E3165C" w:rsidRPr="00711F66" w:rsidRDefault="00E3165C" w:rsidP="00E3165C">
      <w:pPr>
        <w:tabs>
          <w:tab w:val="left" w:pos="567"/>
        </w:tabs>
        <w:spacing w:after="0" w:line="240" w:lineRule="auto"/>
        <w:ind w:right="-2"/>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ind w:right="-2"/>
        <w:outlineLvl w:val="0"/>
        <w:rPr>
          <w:rFonts w:ascii="Times New Roman" w:eastAsia="SimSun" w:hAnsi="Times New Roman" w:cs="Times New Roman"/>
          <w:lang w:eastAsia="zh-CN"/>
        </w:rPr>
      </w:pPr>
      <w:r w:rsidRPr="00711F66">
        <w:rPr>
          <w:rFonts w:ascii="Times New Roman" w:eastAsia="SimSun" w:hAnsi="Times New Roman" w:cs="Times New Roman"/>
          <w:b/>
          <w:lang w:eastAsia="zh-CN"/>
        </w:rPr>
        <w:t>Apie ką rašoma šiame lapelyje?</w:t>
      </w:r>
    </w:p>
    <w:p w:rsidR="00E3165C" w:rsidRPr="00711F66" w:rsidRDefault="00E3165C" w:rsidP="00E3165C">
      <w:pPr>
        <w:numPr>
          <w:ilvl w:val="12"/>
          <w:numId w:val="0"/>
        </w:numPr>
        <w:tabs>
          <w:tab w:val="left" w:pos="567"/>
        </w:tabs>
        <w:spacing w:after="0" w:line="240" w:lineRule="auto"/>
        <w:ind w:right="-29"/>
        <w:rPr>
          <w:rFonts w:ascii="Times New Roman" w:eastAsia="SimSun" w:hAnsi="Times New Roman" w:cs="Times New Roman"/>
          <w:lang w:eastAsia="zh-CN"/>
        </w:rPr>
      </w:pPr>
      <w:r w:rsidRPr="00711F66">
        <w:rPr>
          <w:rFonts w:ascii="Times New Roman" w:eastAsia="SimSun" w:hAnsi="Times New Roman" w:cs="Times New Roman"/>
          <w:lang w:eastAsia="zh-CN"/>
        </w:rPr>
        <w:t>1.</w:t>
      </w:r>
      <w:r w:rsidRPr="00711F66">
        <w:rPr>
          <w:rFonts w:ascii="Times New Roman" w:eastAsia="SimSun" w:hAnsi="Times New Roman" w:cs="Times New Roman"/>
          <w:lang w:eastAsia="zh-CN"/>
        </w:rPr>
        <w:tab/>
        <w:t xml:space="preserve">Kas yra </w:t>
      </w:r>
      <w:proofErr w:type="spellStart"/>
      <w:r w:rsidRPr="00711F66">
        <w:rPr>
          <w:rFonts w:ascii="Times New Roman" w:eastAsia="SimSun" w:hAnsi="Times New Roman" w:cs="Times New Roman"/>
          <w:lang w:eastAsia="zh-CN"/>
        </w:rPr>
        <w:t>Ciclosporin</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Sandoz</w:t>
      </w:r>
      <w:proofErr w:type="spellEnd"/>
      <w:r w:rsidRPr="00711F66">
        <w:rPr>
          <w:rFonts w:ascii="Times New Roman" w:eastAsia="SimSun" w:hAnsi="Times New Roman" w:cs="Times New Roman"/>
          <w:lang w:eastAsia="zh-CN"/>
        </w:rPr>
        <w:t xml:space="preserve"> ir kam jis vartojamas</w:t>
      </w:r>
    </w:p>
    <w:p w:rsidR="00E3165C" w:rsidRPr="00711F66" w:rsidRDefault="00E3165C" w:rsidP="00E3165C">
      <w:pPr>
        <w:numPr>
          <w:ilvl w:val="12"/>
          <w:numId w:val="0"/>
        </w:numPr>
        <w:tabs>
          <w:tab w:val="left" w:pos="567"/>
        </w:tabs>
        <w:spacing w:after="0" w:line="240" w:lineRule="auto"/>
        <w:ind w:right="-29"/>
        <w:rPr>
          <w:rFonts w:ascii="Times New Roman" w:eastAsia="SimSun" w:hAnsi="Times New Roman" w:cs="Times New Roman"/>
          <w:lang w:eastAsia="zh-CN"/>
        </w:rPr>
      </w:pPr>
      <w:r w:rsidRPr="00711F66">
        <w:rPr>
          <w:rFonts w:ascii="Times New Roman" w:eastAsia="SimSun" w:hAnsi="Times New Roman" w:cs="Times New Roman"/>
          <w:lang w:eastAsia="zh-CN"/>
        </w:rPr>
        <w:t>2.</w:t>
      </w:r>
      <w:r w:rsidRPr="00711F66">
        <w:rPr>
          <w:rFonts w:ascii="Times New Roman" w:eastAsia="SimSun" w:hAnsi="Times New Roman" w:cs="Times New Roman"/>
          <w:lang w:eastAsia="zh-CN"/>
        </w:rPr>
        <w:tab/>
        <w:t xml:space="preserve">Kas žinotina prieš vartojant </w:t>
      </w:r>
      <w:proofErr w:type="spellStart"/>
      <w:r w:rsidRPr="00711F66">
        <w:rPr>
          <w:rFonts w:ascii="Times New Roman" w:eastAsia="SimSun" w:hAnsi="Times New Roman" w:cs="Times New Roman"/>
          <w:lang w:eastAsia="zh-CN"/>
        </w:rPr>
        <w:t>Ciclosporin</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Sandoz</w:t>
      </w:r>
      <w:proofErr w:type="spellEnd"/>
    </w:p>
    <w:p w:rsidR="00E3165C" w:rsidRPr="00711F66" w:rsidRDefault="00E3165C" w:rsidP="00E3165C">
      <w:pPr>
        <w:numPr>
          <w:ilvl w:val="12"/>
          <w:numId w:val="0"/>
        </w:numPr>
        <w:tabs>
          <w:tab w:val="left" w:pos="567"/>
        </w:tabs>
        <w:spacing w:after="0" w:line="240" w:lineRule="auto"/>
        <w:ind w:right="-29"/>
        <w:rPr>
          <w:rFonts w:ascii="Times New Roman" w:eastAsia="SimSun" w:hAnsi="Times New Roman" w:cs="Times New Roman"/>
          <w:lang w:eastAsia="zh-CN"/>
        </w:rPr>
      </w:pPr>
      <w:r w:rsidRPr="00711F66">
        <w:rPr>
          <w:rFonts w:ascii="Times New Roman" w:eastAsia="SimSun" w:hAnsi="Times New Roman" w:cs="Times New Roman"/>
          <w:lang w:eastAsia="zh-CN"/>
        </w:rPr>
        <w:t>3.</w:t>
      </w:r>
      <w:r w:rsidRPr="00711F66">
        <w:rPr>
          <w:rFonts w:ascii="Times New Roman" w:eastAsia="SimSun" w:hAnsi="Times New Roman" w:cs="Times New Roman"/>
          <w:lang w:eastAsia="zh-CN"/>
        </w:rPr>
        <w:tab/>
        <w:t xml:space="preserve">Kaip vartoti </w:t>
      </w:r>
      <w:proofErr w:type="spellStart"/>
      <w:r w:rsidRPr="00711F66">
        <w:rPr>
          <w:rFonts w:ascii="Times New Roman" w:eastAsia="SimSun" w:hAnsi="Times New Roman" w:cs="Times New Roman"/>
          <w:lang w:eastAsia="zh-CN"/>
        </w:rPr>
        <w:t>Ciclosporin</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Sandoz</w:t>
      </w:r>
      <w:proofErr w:type="spellEnd"/>
    </w:p>
    <w:p w:rsidR="00E3165C" w:rsidRPr="00711F66" w:rsidRDefault="00E3165C" w:rsidP="00E3165C">
      <w:pPr>
        <w:numPr>
          <w:ilvl w:val="12"/>
          <w:numId w:val="0"/>
        </w:numPr>
        <w:tabs>
          <w:tab w:val="left" w:pos="567"/>
        </w:tabs>
        <w:spacing w:after="0" w:line="240" w:lineRule="auto"/>
        <w:ind w:right="-29"/>
        <w:rPr>
          <w:rFonts w:ascii="Times New Roman" w:eastAsia="SimSun" w:hAnsi="Times New Roman" w:cs="Times New Roman"/>
          <w:lang w:eastAsia="zh-CN"/>
        </w:rPr>
      </w:pPr>
      <w:r w:rsidRPr="00711F66">
        <w:rPr>
          <w:rFonts w:ascii="Times New Roman" w:eastAsia="SimSun" w:hAnsi="Times New Roman" w:cs="Times New Roman"/>
          <w:lang w:eastAsia="zh-CN"/>
        </w:rPr>
        <w:t>4.</w:t>
      </w:r>
      <w:r w:rsidRPr="00711F66">
        <w:rPr>
          <w:rFonts w:ascii="Times New Roman" w:eastAsia="SimSun" w:hAnsi="Times New Roman" w:cs="Times New Roman"/>
          <w:lang w:eastAsia="zh-CN"/>
        </w:rPr>
        <w:tab/>
        <w:t>Galimas šalutinis poveikis</w:t>
      </w:r>
    </w:p>
    <w:p w:rsidR="00E3165C" w:rsidRPr="00711F66" w:rsidRDefault="00E3165C" w:rsidP="00E3165C">
      <w:pPr>
        <w:tabs>
          <w:tab w:val="left" w:pos="567"/>
        </w:tabs>
        <w:spacing w:after="0" w:line="240" w:lineRule="auto"/>
        <w:ind w:right="-29"/>
        <w:rPr>
          <w:rFonts w:ascii="Times New Roman" w:eastAsia="SimSun" w:hAnsi="Times New Roman" w:cs="Times New Roman"/>
          <w:lang w:eastAsia="zh-CN"/>
        </w:rPr>
      </w:pPr>
      <w:r w:rsidRPr="00711F66">
        <w:rPr>
          <w:rFonts w:ascii="Times New Roman" w:eastAsia="SimSun" w:hAnsi="Times New Roman" w:cs="Times New Roman"/>
          <w:lang w:eastAsia="zh-CN"/>
        </w:rPr>
        <w:t>5.</w:t>
      </w:r>
      <w:r w:rsidRPr="00711F66">
        <w:rPr>
          <w:rFonts w:ascii="Times New Roman" w:eastAsia="SimSun" w:hAnsi="Times New Roman" w:cs="Times New Roman"/>
          <w:lang w:eastAsia="zh-CN"/>
        </w:rPr>
        <w:tab/>
        <w:t xml:space="preserve">Kaip laikyti </w:t>
      </w:r>
      <w:proofErr w:type="spellStart"/>
      <w:r w:rsidRPr="00711F66">
        <w:rPr>
          <w:rFonts w:ascii="Times New Roman" w:eastAsia="SimSun" w:hAnsi="Times New Roman" w:cs="Times New Roman"/>
          <w:lang w:eastAsia="zh-CN"/>
        </w:rPr>
        <w:t>Ciclosporin</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Sandoz</w:t>
      </w:r>
      <w:proofErr w:type="spellEnd"/>
    </w:p>
    <w:p w:rsidR="00E3165C" w:rsidRPr="00711F66" w:rsidRDefault="00E3165C" w:rsidP="00E3165C">
      <w:pPr>
        <w:tabs>
          <w:tab w:val="left" w:pos="567"/>
        </w:tabs>
        <w:spacing w:after="0" w:line="240" w:lineRule="auto"/>
        <w:ind w:right="-29"/>
        <w:rPr>
          <w:rFonts w:ascii="Times New Roman" w:eastAsia="SimSun" w:hAnsi="Times New Roman" w:cs="Times New Roman"/>
          <w:lang w:eastAsia="zh-CN"/>
        </w:rPr>
      </w:pPr>
      <w:r w:rsidRPr="00711F66">
        <w:rPr>
          <w:rFonts w:ascii="Times New Roman" w:eastAsia="SimSun" w:hAnsi="Times New Roman" w:cs="Times New Roman"/>
          <w:lang w:eastAsia="zh-CN"/>
        </w:rPr>
        <w:t>6.</w:t>
      </w:r>
      <w:r w:rsidRPr="00711F66">
        <w:rPr>
          <w:rFonts w:ascii="Times New Roman" w:eastAsia="SimSun" w:hAnsi="Times New Roman" w:cs="Times New Roman"/>
          <w:lang w:eastAsia="zh-CN"/>
        </w:rPr>
        <w:tab/>
        <w:t>Pakuotės turinys ir kita informacija</w:t>
      </w: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lang w:eastAsia="zh-CN"/>
        </w:rPr>
      </w:pPr>
    </w:p>
    <w:p w:rsidR="00E3165C" w:rsidRPr="00711F66" w:rsidRDefault="00E3165C" w:rsidP="00E3165C">
      <w:pPr>
        <w:tabs>
          <w:tab w:val="left" w:pos="567"/>
        </w:tabs>
        <w:spacing w:after="0" w:line="240" w:lineRule="auto"/>
        <w:ind w:right="-2"/>
        <w:rPr>
          <w:rFonts w:ascii="Times New Roman" w:eastAsia="SimSun" w:hAnsi="Times New Roman" w:cs="Times New Roman"/>
          <w:b/>
          <w:lang w:eastAsia="zh-CN"/>
        </w:rPr>
      </w:pPr>
      <w:r w:rsidRPr="00711F66">
        <w:rPr>
          <w:rFonts w:ascii="Times New Roman" w:eastAsia="SimSun" w:hAnsi="Times New Roman" w:cs="Times New Roman"/>
          <w:b/>
          <w:lang w:eastAsia="zh-CN"/>
        </w:rPr>
        <w:t>1.</w:t>
      </w:r>
      <w:r w:rsidRPr="00711F66">
        <w:rPr>
          <w:rFonts w:ascii="Times New Roman" w:eastAsia="SimSun" w:hAnsi="Times New Roman" w:cs="Times New Roman"/>
          <w:b/>
          <w:lang w:eastAsia="zh-CN"/>
        </w:rPr>
        <w:tab/>
        <w:t xml:space="preserve">Kas yra </w:t>
      </w:r>
      <w:proofErr w:type="spellStart"/>
      <w:r w:rsidRPr="00711F66">
        <w:rPr>
          <w:rFonts w:ascii="Times New Roman" w:eastAsia="SimSun" w:hAnsi="Times New Roman" w:cs="Times New Roman"/>
          <w:b/>
          <w:lang w:eastAsia="zh-CN"/>
        </w:rPr>
        <w:t>Ciclosporin</w:t>
      </w:r>
      <w:proofErr w:type="spellEnd"/>
      <w:r w:rsidRPr="00711F66">
        <w:rPr>
          <w:rFonts w:ascii="Times New Roman" w:eastAsia="SimSun" w:hAnsi="Times New Roman" w:cs="Times New Roman"/>
          <w:b/>
          <w:lang w:eastAsia="zh-CN"/>
        </w:rPr>
        <w:t xml:space="preserve"> </w:t>
      </w:r>
      <w:proofErr w:type="spellStart"/>
      <w:r w:rsidRPr="00711F66">
        <w:rPr>
          <w:rFonts w:ascii="Times New Roman" w:eastAsia="SimSun" w:hAnsi="Times New Roman" w:cs="Times New Roman"/>
          <w:b/>
          <w:lang w:eastAsia="zh-CN"/>
        </w:rPr>
        <w:t>Sandoz</w:t>
      </w:r>
      <w:proofErr w:type="spellEnd"/>
      <w:r w:rsidRPr="00711F66">
        <w:rPr>
          <w:rFonts w:ascii="Times New Roman" w:eastAsia="SimSun" w:hAnsi="Times New Roman" w:cs="Times New Roman"/>
          <w:b/>
          <w:lang w:eastAsia="zh-CN"/>
        </w:rPr>
        <w:t xml:space="preserve"> ir kam jis vartojamas</w:t>
      </w:r>
    </w:p>
    <w:p w:rsidR="00E3165C" w:rsidRPr="00711F66" w:rsidRDefault="00E3165C" w:rsidP="00E3165C">
      <w:pPr>
        <w:tabs>
          <w:tab w:val="left" w:pos="567"/>
        </w:tabs>
        <w:spacing w:after="0" w:line="240" w:lineRule="auto"/>
        <w:ind w:right="-2"/>
        <w:rPr>
          <w:rFonts w:ascii="Times New Roman" w:eastAsia="SimSun" w:hAnsi="Times New Roman" w:cs="Times New Roman"/>
          <w:b/>
          <w:lang w:eastAsia="zh-CN"/>
        </w:rPr>
      </w:pPr>
    </w:p>
    <w:p w:rsidR="00E3165C" w:rsidRPr="00711F66" w:rsidRDefault="00E3165C" w:rsidP="00E3165C">
      <w:pPr>
        <w:keepNext/>
        <w:keepLines/>
        <w:tabs>
          <w:tab w:val="left" w:pos="567"/>
        </w:tabs>
        <w:spacing w:after="0" w:line="240" w:lineRule="auto"/>
        <w:rPr>
          <w:rFonts w:ascii="Times New Roman" w:eastAsia="Times New Roman" w:hAnsi="Times New Roman" w:cs="Times New Roman"/>
          <w:b/>
          <w:bCs/>
          <w:lang w:eastAsia="ja-JP"/>
        </w:rPr>
      </w:pPr>
      <w:r w:rsidRPr="00711F66">
        <w:rPr>
          <w:rFonts w:ascii="Times New Roman" w:eastAsia="Times New Roman" w:hAnsi="Times New Roman" w:cs="Times New Roman"/>
          <w:b/>
          <w:bCs/>
          <w:lang w:eastAsia="ja-JP"/>
        </w:rPr>
        <w:t xml:space="preserve">Kas yra </w:t>
      </w:r>
      <w:proofErr w:type="spellStart"/>
      <w:r w:rsidRPr="00711F66">
        <w:rPr>
          <w:rFonts w:ascii="Times New Roman" w:eastAsia="Times New Roman" w:hAnsi="Times New Roman" w:cs="Times New Roman"/>
          <w:b/>
          <w:bCs/>
          <w:lang w:eastAsia="ja-JP"/>
        </w:rPr>
        <w:t>Ciclosporin</w:t>
      </w:r>
      <w:proofErr w:type="spellEnd"/>
      <w:r w:rsidRPr="00711F66">
        <w:rPr>
          <w:rFonts w:ascii="Times New Roman" w:eastAsia="Times New Roman" w:hAnsi="Times New Roman" w:cs="Times New Roman"/>
          <w:b/>
          <w:bCs/>
          <w:lang w:eastAsia="ja-JP"/>
        </w:rPr>
        <w:t xml:space="preserve"> </w:t>
      </w:r>
      <w:proofErr w:type="spellStart"/>
      <w:r w:rsidRPr="00711F66">
        <w:rPr>
          <w:rFonts w:ascii="Times New Roman" w:eastAsia="Times New Roman" w:hAnsi="Times New Roman" w:cs="Times New Roman"/>
          <w:b/>
          <w:bCs/>
          <w:lang w:eastAsia="ja-JP"/>
        </w:rPr>
        <w:t>Sandoz</w:t>
      </w:r>
      <w:proofErr w:type="spellEnd"/>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Jūsų vartojamo vaisto pavadinimas yra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Jo sudėtyje yra veikliosios medžiagos </w:t>
      </w:r>
      <w:proofErr w:type="spellStart"/>
      <w:r w:rsidRPr="00711F66">
        <w:rPr>
          <w:rFonts w:ascii="Times New Roman" w:eastAsia="Times New Roman" w:hAnsi="Times New Roman" w:cs="Times New Roman"/>
        </w:rPr>
        <w:t>ciklosporino</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priklauso vaistų, vadinamųjų </w:t>
      </w:r>
      <w:proofErr w:type="spellStart"/>
      <w:r w:rsidRPr="00711F66">
        <w:rPr>
          <w:rFonts w:ascii="Times New Roman" w:eastAsia="Times New Roman" w:hAnsi="Times New Roman" w:cs="Times New Roman"/>
        </w:rPr>
        <w:t>imunosupresantų</w:t>
      </w:r>
      <w:proofErr w:type="spellEnd"/>
      <w:r w:rsidRPr="00711F66">
        <w:rPr>
          <w:rFonts w:ascii="Times New Roman" w:eastAsia="Times New Roman" w:hAnsi="Times New Roman" w:cs="Times New Roman"/>
        </w:rPr>
        <w:t>, grupei. Šie vaistai vartojami organizmo imuninėms reakcijoms mažinti.</w:t>
      </w:r>
    </w:p>
    <w:p w:rsidR="00E3165C" w:rsidRPr="00711F66"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keepNext/>
        <w:keepLines/>
        <w:tabs>
          <w:tab w:val="left" w:pos="567"/>
        </w:tabs>
        <w:spacing w:after="0" w:line="240" w:lineRule="auto"/>
        <w:rPr>
          <w:rFonts w:ascii="Times New Roman" w:eastAsia="Times New Roman" w:hAnsi="Times New Roman" w:cs="Times New Roman"/>
          <w:bCs/>
          <w:lang w:eastAsia="ja-JP"/>
        </w:rPr>
      </w:pPr>
      <w:r w:rsidRPr="00711F66">
        <w:rPr>
          <w:rFonts w:ascii="Times New Roman" w:eastAsia="Times New Roman" w:hAnsi="Times New Roman" w:cs="Times New Roman"/>
          <w:bCs/>
          <w:lang w:eastAsia="ja-JP"/>
        </w:rPr>
        <w:t xml:space="preserve">Kam </w:t>
      </w:r>
      <w:proofErr w:type="spellStart"/>
      <w:r w:rsidRPr="00711F66">
        <w:rPr>
          <w:rFonts w:ascii="Times New Roman" w:eastAsia="Times New Roman" w:hAnsi="Times New Roman" w:cs="Times New Roman"/>
          <w:bCs/>
          <w:lang w:eastAsia="ja-JP"/>
        </w:rPr>
        <w:t>Ciclosporin</w:t>
      </w:r>
      <w:proofErr w:type="spellEnd"/>
      <w:r w:rsidRPr="00711F66">
        <w:rPr>
          <w:rFonts w:ascii="Times New Roman" w:eastAsia="Times New Roman" w:hAnsi="Times New Roman" w:cs="Times New Roman"/>
          <w:bCs/>
          <w:lang w:eastAsia="ja-JP"/>
        </w:rPr>
        <w:t xml:space="preserve"> </w:t>
      </w:r>
      <w:proofErr w:type="spellStart"/>
      <w:r w:rsidRPr="00711F66">
        <w:rPr>
          <w:rFonts w:ascii="Times New Roman" w:eastAsia="Times New Roman" w:hAnsi="Times New Roman" w:cs="Times New Roman"/>
          <w:bCs/>
          <w:lang w:eastAsia="ja-JP"/>
        </w:rPr>
        <w:t>Sandoz</w:t>
      </w:r>
      <w:proofErr w:type="spellEnd"/>
      <w:r w:rsidRPr="00711F66">
        <w:rPr>
          <w:rFonts w:ascii="Times New Roman" w:eastAsia="Times New Roman" w:hAnsi="Times New Roman" w:cs="Times New Roman"/>
          <w:bCs/>
          <w:lang w:eastAsia="ja-JP"/>
        </w:rPr>
        <w:t xml:space="preserve"> vartojamas ir kaip </w:t>
      </w:r>
      <w:proofErr w:type="spellStart"/>
      <w:r w:rsidRPr="00711F66">
        <w:rPr>
          <w:rFonts w:ascii="Times New Roman" w:eastAsia="Times New Roman" w:hAnsi="Times New Roman" w:cs="Times New Roman"/>
          <w:bCs/>
          <w:lang w:eastAsia="ja-JP"/>
        </w:rPr>
        <w:t>Ciclosporin</w:t>
      </w:r>
      <w:proofErr w:type="spellEnd"/>
      <w:r w:rsidRPr="00711F66">
        <w:rPr>
          <w:rFonts w:ascii="Times New Roman" w:eastAsia="Times New Roman" w:hAnsi="Times New Roman" w:cs="Times New Roman"/>
          <w:bCs/>
          <w:lang w:eastAsia="ja-JP"/>
        </w:rPr>
        <w:t xml:space="preserve"> </w:t>
      </w:r>
      <w:proofErr w:type="spellStart"/>
      <w:r w:rsidRPr="00711F66">
        <w:rPr>
          <w:rFonts w:ascii="Times New Roman" w:eastAsia="Times New Roman" w:hAnsi="Times New Roman" w:cs="Times New Roman"/>
          <w:bCs/>
          <w:lang w:eastAsia="ja-JP"/>
        </w:rPr>
        <w:t>Sandoz</w:t>
      </w:r>
      <w:proofErr w:type="spellEnd"/>
      <w:r w:rsidRPr="00711F66">
        <w:rPr>
          <w:rFonts w:ascii="Times New Roman" w:eastAsia="Times New Roman" w:hAnsi="Times New Roman" w:cs="Times New Roman"/>
          <w:bCs/>
          <w:lang w:eastAsia="ja-JP"/>
        </w:rPr>
        <w:t xml:space="preserve"> veikia</w:t>
      </w:r>
    </w:p>
    <w:p w:rsidR="00E3165C" w:rsidRPr="00711F66" w:rsidRDefault="00E3165C" w:rsidP="00E3165C">
      <w:pPr>
        <w:numPr>
          <w:ilvl w:val="0"/>
          <w:numId w:val="9"/>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b/>
        </w:rPr>
        <w:t xml:space="preserve">Jeigu Jums persodintas organas, atlikta kaulų čiulpų ar kamieninių ląstelių persodinimas,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funkcija yra kontroliuoti Jūsų organizmo imuninę sistemą.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blokuoja specialių ląstelių, kurios paprastai atakuotų persodintus audinius, vystymąsi ir tokiu būdu užkerta kelią persodinto organo atmetimui.</w:t>
      </w:r>
    </w:p>
    <w:p w:rsidR="00E3165C" w:rsidRPr="00711F66" w:rsidRDefault="00E3165C" w:rsidP="00E3165C">
      <w:pPr>
        <w:numPr>
          <w:ilvl w:val="0"/>
          <w:numId w:val="9"/>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b/>
        </w:rPr>
        <w:t xml:space="preserve">Jeigu sergate autoimunine liga, </w:t>
      </w:r>
      <w:r w:rsidRPr="00711F66">
        <w:rPr>
          <w:rFonts w:ascii="Times New Roman" w:eastAsia="Times New Roman" w:hAnsi="Times New Roman" w:cs="Times New Roman"/>
        </w:rPr>
        <w:t xml:space="preserve">kurios metu Jūsų organizmo imuninė sistema kovoja su Jūsų paties ląstelėmis,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stabdo šią imuninę reakciją. Autoimuninėms ligoms priklauso akių sutrikimai, kurie kelia grėsmę Jūsų regėjimui (endogeninis </w:t>
      </w:r>
      <w:proofErr w:type="spellStart"/>
      <w:r w:rsidRPr="00711F66">
        <w:rPr>
          <w:rFonts w:ascii="Times New Roman" w:eastAsia="Times New Roman" w:hAnsi="Times New Roman" w:cs="Times New Roman"/>
        </w:rPr>
        <w:t>uveitas</w:t>
      </w:r>
      <w:proofErr w:type="spellEnd"/>
      <w:r w:rsidRPr="00711F66">
        <w:rPr>
          <w:rFonts w:ascii="Times New Roman" w:eastAsia="Times New Roman" w:hAnsi="Times New Roman" w:cs="Times New Roman"/>
        </w:rPr>
        <w:t xml:space="preserve">, įskaitant </w:t>
      </w:r>
      <w:proofErr w:type="spellStart"/>
      <w:r w:rsidRPr="00711F66">
        <w:rPr>
          <w:rFonts w:ascii="Times New Roman" w:eastAsia="Times New Roman" w:hAnsi="Times New Roman" w:cs="Times New Roman"/>
        </w:rPr>
        <w:t>Bechčeto</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i/>
        </w:rPr>
        <w:t>Behcet</w:t>
      </w:r>
      <w:proofErr w:type="spellEnd"/>
      <w:r w:rsidRPr="00711F66">
        <w:rPr>
          <w:rFonts w:ascii="Times New Roman" w:eastAsia="Times New Roman" w:hAnsi="Times New Roman" w:cs="Times New Roman"/>
        </w:rPr>
        <w:t xml:space="preserve">) ligos sukeltą </w:t>
      </w:r>
      <w:proofErr w:type="spellStart"/>
      <w:r w:rsidRPr="00711F66">
        <w:rPr>
          <w:rFonts w:ascii="Times New Roman" w:eastAsia="Times New Roman" w:hAnsi="Times New Roman" w:cs="Times New Roman"/>
        </w:rPr>
        <w:t>uveitą</w:t>
      </w:r>
      <w:proofErr w:type="spellEnd"/>
      <w:r w:rsidRPr="00711F66">
        <w:rPr>
          <w:rFonts w:ascii="Times New Roman" w:eastAsia="Times New Roman" w:hAnsi="Times New Roman" w:cs="Times New Roman"/>
        </w:rPr>
        <w:t>), sunkūs tam tikrų odos ligų atvejai (</w:t>
      </w:r>
      <w:proofErr w:type="spellStart"/>
      <w:r w:rsidRPr="00711F66">
        <w:rPr>
          <w:rFonts w:ascii="Times New Roman" w:eastAsia="Times New Roman" w:hAnsi="Times New Roman" w:cs="Times New Roman"/>
        </w:rPr>
        <w:t>atopinis</w:t>
      </w:r>
      <w:proofErr w:type="spellEnd"/>
      <w:r w:rsidRPr="00711F66">
        <w:rPr>
          <w:rFonts w:ascii="Times New Roman" w:eastAsia="Times New Roman" w:hAnsi="Times New Roman" w:cs="Times New Roman"/>
        </w:rPr>
        <w:t xml:space="preserve"> dermatitas arba egzema ir žvynelinė), sunkus reumatoidinis artritas ir inkstų liga, vadinama </w:t>
      </w:r>
      <w:proofErr w:type="spellStart"/>
      <w:r w:rsidRPr="00711F66">
        <w:rPr>
          <w:rFonts w:ascii="Times New Roman" w:eastAsia="Times New Roman" w:hAnsi="Times New Roman" w:cs="Times New Roman"/>
        </w:rPr>
        <w:t>nefroziniu</w:t>
      </w:r>
      <w:proofErr w:type="spellEnd"/>
      <w:r w:rsidRPr="00711F66">
        <w:rPr>
          <w:rFonts w:ascii="Times New Roman" w:eastAsia="Times New Roman" w:hAnsi="Times New Roman" w:cs="Times New Roman"/>
        </w:rPr>
        <w:t xml:space="preserve"> sindromu.</w:t>
      </w:r>
    </w:p>
    <w:p w:rsidR="00E3165C" w:rsidRPr="00711F66"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lang w:eastAsia="zh-CN"/>
        </w:rPr>
      </w:pPr>
    </w:p>
    <w:p w:rsidR="00E3165C" w:rsidRPr="00711F66" w:rsidRDefault="00E3165C" w:rsidP="00E3165C">
      <w:pPr>
        <w:tabs>
          <w:tab w:val="left" w:pos="567"/>
        </w:tabs>
        <w:spacing w:after="0" w:line="240" w:lineRule="auto"/>
        <w:ind w:right="-2"/>
        <w:rPr>
          <w:rFonts w:ascii="Times New Roman" w:eastAsia="SimSun" w:hAnsi="Times New Roman" w:cs="Times New Roman"/>
          <w:b/>
          <w:lang w:eastAsia="zh-CN"/>
        </w:rPr>
      </w:pPr>
      <w:r w:rsidRPr="00711F66">
        <w:rPr>
          <w:rFonts w:ascii="Times New Roman" w:eastAsia="SimSun" w:hAnsi="Times New Roman" w:cs="Times New Roman"/>
          <w:b/>
          <w:lang w:eastAsia="zh-CN"/>
        </w:rPr>
        <w:t>2.</w:t>
      </w:r>
      <w:r w:rsidRPr="00711F66">
        <w:rPr>
          <w:rFonts w:ascii="Times New Roman" w:eastAsia="SimSun" w:hAnsi="Times New Roman" w:cs="Times New Roman"/>
          <w:b/>
          <w:lang w:eastAsia="zh-CN"/>
        </w:rPr>
        <w:tab/>
        <w:t xml:space="preserve">Kas žinotina prieš vartojant </w:t>
      </w:r>
      <w:proofErr w:type="spellStart"/>
      <w:r w:rsidRPr="00711F66">
        <w:rPr>
          <w:rFonts w:ascii="Times New Roman" w:eastAsia="SimSun" w:hAnsi="Times New Roman" w:cs="Times New Roman"/>
          <w:b/>
          <w:lang w:eastAsia="zh-CN"/>
        </w:rPr>
        <w:t>Ciclosporin</w:t>
      </w:r>
      <w:proofErr w:type="spellEnd"/>
      <w:r w:rsidRPr="00711F66">
        <w:rPr>
          <w:rFonts w:ascii="Times New Roman" w:eastAsia="SimSun" w:hAnsi="Times New Roman" w:cs="Times New Roman"/>
          <w:b/>
          <w:lang w:eastAsia="zh-CN"/>
        </w:rPr>
        <w:t xml:space="preserve"> </w:t>
      </w:r>
      <w:proofErr w:type="spellStart"/>
      <w:r w:rsidRPr="00711F66">
        <w:rPr>
          <w:rFonts w:ascii="Times New Roman" w:eastAsia="SimSun" w:hAnsi="Times New Roman" w:cs="Times New Roman"/>
          <w:b/>
          <w:lang w:eastAsia="zh-CN"/>
        </w:rPr>
        <w:t>Sandoz</w:t>
      </w:r>
      <w:proofErr w:type="spellEnd"/>
    </w:p>
    <w:p w:rsidR="00E3165C" w:rsidRPr="00711F66"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Jeigu vartojate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po organo persodinimo, vaisto Jums skirs patirties transplantacijos ir (arba) autoimuninių ligų gydymo srityje turintis gydytojas. </w:t>
      </w: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Šiame pakuotės lapelyje pateikti patarimai gali skirtis priklausomai nuo to, ar vaisto vartojate po organo persodinimo, ar dėl autoimuninės ligos.</w:t>
      </w:r>
    </w:p>
    <w:p w:rsidR="00E3165C" w:rsidRPr="00711F66"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tabs>
          <w:tab w:val="left" w:pos="567"/>
        </w:tabs>
        <w:spacing w:after="0" w:line="240" w:lineRule="auto"/>
        <w:jc w:val="both"/>
        <w:rPr>
          <w:rFonts w:ascii="Times New Roman" w:eastAsia="Times New Roman" w:hAnsi="Times New Roman" w:cs="Times New Roman"/>
        </w:rPr>
      </w:pPr>
      <w:r w:rsidRPr="00711F66">
        <w:rPr>
          <w:rFonts w:ascii="Times New Roman" w:eastAsia="Times New Roman" w:hAnsi="Times New Roman" w:cs="Times New Roman"/>
        </w:rPr>
        <w:t>Atidžiai laikykitės visų gydytojo nurodymų. Jie gali skirtis nuo bendrosios šiame pakuotės lapelyje pateiktos informacijos.</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lang w:eastAsia="zh-CN"/>
        </w:rPr>
      </w:pPr>
    </w:p>
    <w:p w:rsidR="00E3165C" w:rsidRPr="00711F66" w:rsidRDefault="00E3165C" w:rsidP="00E3165C">
      <w:pPr>
        <w:keepNext/>
        <w:numPr>
          <w:ilvl w:val="12"/>
          <w:numId w:val="0"/>
        </w:numPr>
        <w:tabs>
          <w:tab w:val="left" w:pos="567"/>
        </w:tabs>
        <w:spacing w:after="0" w:line="240" w:lineRule="auto"/>
        <w:outlineLvl w:val="0"/>
        <w:rPr>
          <w:rFonts w:ascii="Times New Roman" w:eastAsia="SimSun" w:hAnsi="Times New Roman" w:cs="Times New Roman"/>
          <w:lang w:eastAsia="zh-CN"/>
        </w:rPr>
      </w:pPr>
      <w:proofErr w:type="spellStart"/>
      <w:r w:rsidRPr="00711F66">
        <w:rPr>
          <w:rFonts w:ascii="Times New Roman" w:eastAsia="SimSun" w:hAnsi="Times New Roman" w:cs="Times New Roman"/>
          <w:b/>
          <w:lang w:eastAsia="zh-CN"/>
        </w:rPr>
        <w:lastRenderedPageBreak/>
        <w:t>Ciclosporin</w:t>
      </w:r>
      <w:proofErr w:type="spellEnd"/>
      <w:r w:rsidRPr="00711F66">
        <w:rPr>
          <w:rFonts w:ascii="Times New Roman" w:eastAsia="SimSun" w:hAnsi="Times New Roman" w:cs="Times New Roman"/>
          <w:b/>
          <w:lang w:eastAsia="zh-CN"/>
        </w:rPr>
        <w:t xml:space="preserve"> </w:t>
      </w:r>
      <w:proofErr w:type="spellStart"/>
      <w:r w:rsidRPr="00711F66">
        <w:rPr>
          <w:rFonts w:ascii="Times New Roman" w:eastAsia="SimSun" w:hAnsi="Times New Roman" w:cs="Times New Roman"/>
          <w:b/>
          <w:lang w:eastAsia="zh-CN"/>
        </w:rPr>
        <w:t>Sandoz</w:t>
      </w:r>
      <w:proofErr w:type="spellEnd"/>
      <w:r w:rsidRPr="00711F66">
        <w:rPr>
          <w:rFonts w:ascii="Times New Roman" w:eastAsia="SimSun" w:hAnsi="Times New Roman" w:cs="Times New Roman"/>
          <w:b/>
          <w:lang w:eastAsia="zh-CN"/>
        </w:rPr>
        <w:t xml:space="preserve"> </w:t>
      </w:r>
      <w:r w:rsidRPr="00711F66">
        <w:rPr>
          <w:rFonts w:ascii="Times New Roman" w:eastAsia="SimSun" w:hAnsi="Times New Roman" w:cs="Times New Roman"/>
          <w:b/>
          <w:bCs/>
          <w:lang w:eastAsia="zh-CN"/>
        </w:rPr>
        <w:t xml:space="preserve">vartoti </w:t>
      </w:r>
      <w:r>
        <w:rPr>
          <w:rFonts w:ascii="Times New Roman" w:eastAsia="SimSun" w:hAnsi="Times New Roman" w:cs="Times New Roman"/>
          <w:b/>
          <w:bCs/>
          <w:lang w:eastAsia="zh-CN"/>
        </w:rPr>
        <w:t>draudžiama</w:t>
      </w:r>
      <w:r w:rsidRPr="00711F66">
        <w:rPr>
          <w:rFonts w:ascii="Times New Roman" w:eastAsia="SimSun" w:hAnsi="Times New Roman" w:cs="Times New Roman"/>
          <w:b/>
          <w:lang w:eastAsia="zh-CN"/>
        </w:rPr>
        <w:t>:</w:t>
      </w:r>
    </w:p>
    <w:p w:rsidR="00E3165C" w:rsidRPr="00711F66" w:rsidRDefault="00E3165C" w:rsidP="00E3165C">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711F66">
        <w:rPr>
          <w:rFonts w:ascii="Times New Roman" w:eastAsia="SimSun" w:hAnsi="Times New Roman" w:cs="Times New Roman"/>
          <w:lang w:eastAsia="zh-CN"/>
        </w:rPr>
        <w:t>-</w:t>
      </w:r>
      <w:r w:rsidRPr="00711F66">
        <w:rPr>
          <w:rFonts w:ascii="Times New Roman" w:eastAsia="SimSun" w:hAnsi="Times New Roman" w:cs="Times New Roman"/>
          <w:lang w:eastAsia="zh-CN"/>
        </w:rPr>
        <w:tab/>
        <w:t xml:space="preserve">jeigu yra alergija </w:t>
      </w:r>
      <w:proofErr w:type="spellStart"/>
      <w:r w:rsidRPr="00711F66">
        <w:rPr>
          <w:rFonts w:ascii="Times New Roman" w:eastAsia="SimSun" w:hAnsi="Times New Roman" w:cs="Times New Roman"/>
          <w:lang w:eastAsia="zh-CN"/>
        </w:rPr>
        <w:t>ciklosporinui</w:t>
      </w:r>
      <w:proofErr w:type="spellEnd"/>
      <w:r w:rsidRPr="00711F66">
        <w:rPr>
          <w:rFonts w:ascii="Times New Roman" w:eastAsia="SimSun" w:hAnsi="Times New Roman" w:cs="Times New Roman"/>
          <w:lang w:eastAsia="zh-CN"/>
        </w:rPr>
        <w:t xml:space="preserve"> arba bet kuriai pagalbinei šio vaisto medžiagai (jos išvardytos 6 skyriuje);</w:t>
      </w:r>
    </w:p>
    <w:p w:rsidR="00E3165C" w:rsidRPr="00711F66" w:rsidRDefault="00E3165C" w:rsidP="00E3165C">
      <w:pPr>
        <w:numPr>
          <w:ilvl w:val="0"/>
          <w:numId w:val="13"/>
        </w:numPr>
        <w:tabs>
          <w:tab w:val="left" w:pos="567"/>
        </w:tabs>
        <w:spacing w:after="0" w:line="240" w:lineRule="auto"/>
        <w:ind w:left="567" w:hanging="567"/>
        <w:rPr>
          <w:rFonts w:ascii="Times New Roman" w:eastAsia="SimSun" w:hAnsi="Times New Roman" w:cs="Times New Roman"/>
          <w:noProof/>
          <w:lang w:eastAsia="zh-CN"/>
        </w:rPr>
      </w:pPr>
      <w:r w:rsidRPr="00711F66">
        <w:rPr>
          <w:rFonts w:ascii="Times New Roman" w:eastAsia="SimSun" w:hAnsi="Times New Roman" w:cs="Times New Roman"/>
          <w:lang w:eastAsia="et-EE"/>
        </w:rPr>
        <w:t>su produktais</w:t>
      </w:r>
      <w:r w:rsidRPr="00711F66">
        <w:rPr>
          <w:rFonts w:ascii="Times New Roman" w:eastAsia="SimSun" w:hAnsi="Times New Roman" w:cs="Times New Roman"/>
          <w:color w:val="000000"/>
          <w:lang w:eastAsia="et-EE"/>
        </w:rPr>
        <w:t xml:space="preserve">, kurių sudėtyje yra </w:t>
      </w:r>
      <w:proofErr w:type="spellStart"/>
      <w:r w:rsidRPr="00711F66">
        <w:rPr>
          <w:rFonts w:ascii="Times New Roman" w:eastAsia="SimSun" w:hAnsi="Times New Roman" w:cs="Times New Roman"/>
          <w:i/>
          <w:lang w:eastAsia="et-EE"/>
        </w:rPr>
        <w:t>Hypericum</w:t>
      </w:r>
      <w:proofErr w:type="spellEnd"/>
      <w:r w:rsidRPr="00711F66">
        <w:rPr>
          <w:rFonts w:ascii="Times New Roman" w:eastAsia="SimSun" w:hAnsi="Times New Roman" w:cs="Times New Roman"/>
          <w:i/>
          <w:lang w:eastAsia="et-EE"/>
        </w:rPr>
        <w:t xml:space="preserve"> </w:t>
      </w:r>
      <w:proofErr w:type="spellStart"/>
      <w:r w:rsidRPr="00711F66">
        <w:rPr>
          <w:rFonts w:ascii="Times New Roman" w:eastAsia="SimSun" w:hAnsi="Times New Roman" w:cs="Times New Roman"/>
          <w:i/>
          <w:lang w:eastAsia="et-EE"/>
        </w:rPr>
        <w:t>perforatum</w:t>
      </w:r>
      <w:proofErr w:type="spellEnd"/>
      <w:r w:rsidRPr="00711F66">
        <w:rPr>
          <w:rFonts w:ascii="Times New Roman" w:eastAsia="SimSun" w:hAnsi="Times New Roman" w:cs="Times New Roman"/>
          <w:lang w:eastAsia="et-EE"/>
        </w:rPr>
        <w:t xml:space="preserve"> (paprastosios jonažolės);</w:t>
      </w:r>
    </w:p>
    <w:p w:rsidR="00E3165C" w:rsidRPr="00711F66" w:rsidRDefault="00E3165C" w:rsidP="00E3165C">
      <w:pPr>
        <w:numPr>
          <w:ilvl w:val="0"/>
          <w:numId w:val="13"/>
        </w:numPr>
        <w:tabs>
          <w:tab w:val="left" w:pos="567"/>
        </w:tabs>
        <w:spacing w:after="0" w:line="240" w:lineRule="auto"/>
        <w:ind w:left="567" w:hanging="567"/>
        <w:rPr>
          <w:rFonts w:ascii="Times New Roman" w:eastAsia="SimSun" w:hAnsi="Times New Roman" w:cs="Times New Roman"/>
          <w:noProof/>
          <w:lang w:eastAsia="zh-CN"/>
        </w:rPr>
      </w:pPr>
      <w:r w:rsidRPr="00711F66">
        <w:rPr>
          <w:rFonts w:ascii="Times New Roman" w:eastAsia="SimSun" w:hAnsi="Times New Roman" w:cs="Times New Roman"/>
          <w:lang w:eastAsia="et-EE"/>
        </w:rPr>
        <w:t xml:space="preserve">su produktais, kurių sudėtyje yra </w:t>
      </w:r>
      <w:proofErr w:type="spellStart"/>
      <w:r w:rsidRPr="00711F66">
        <w:rPr>
          <w:rFonts w:ascii="Times New Roman" w:eastAsia="SimSun" w:hAnsi="Times New Roman" w:cs="Times New Roman"/>
          <w:lang w:eastAsia="et-EE"/>
        </w:rPr>
        <w:t>dabigatrano</w:t>
      </w:r>
      <w:proofErr w:type="spellEnd"/>
      <w:r w:rsidRPr="00711F66">
        <w:rPr>
          <w:rFonts w:ascii="Times New Roman" w:eastAsia="SimSun" w:hAnsi="Times New Roman" w:cs="Times New Roman"/>
          <w:lang w:eastAsia="et-EE"/>
        </w:rPr>
        <w:t xml:space="preserve"> </w:t>
      </w:r>
      <w:proofErr w:type="spellStart"/>
      <w:r w:rsidRPr="00711F66">
        <w:rPr>
          <w:rFonts w:ascii="Times New Roman" w:eastAsia="SimSun" w:hAnsi="Times New Roman" w:cs="Times New Roman"/>
          <w:lang w:eastAsia="et-EE"/>
        </w:rPr>
        <w:t>eteksilato</w:t>
      </w:r>
      <w:proofErr w:type="spellEnd"/>
      <w:r w:rsidRPr="00711F66">
        <w:rPr>
          <w:rFonts w:ascii="Times New Roman" w:eastAsia="SimSun" w:hAnsi="Times New Roman" w:cs="Times New Roman"/>
          <w:lang w:eastAsia="et-EE"/>
        </w:rPr>
        <w:t xml:space="preserve"> (vartojamo siekiant išvengti kraujo krešulių po operacijos) ar </w:t>
      </w:r>
      <w:proofErr w:type="spellStart"/>
      <w:r w:rsidRPr="00711F66">
        <w:rPr>
          <w:rFonts w:ascii="Times New Roman" w:eastAsia="SimSun" w:hAnsi="Times New Roman" w:cs="Times New Roman"/>
          <w:lang w:eastAsia="et-EE"/>
        </w:rPr>
        <w:t>bozentano</w:t>
      </w:r>
      <w:proofErr w:type="spellEnd"/>
      <w:r w:rsidRPr="00711F66">
        <w:rPr>
          <w:rFonts w:ascii="Times New Roman" w:eastAsia="SimSun" w:hAnsi="Times New Roman" w:cs="Times New Roman"/>
          <w:lang w:eastAsia="et-EE"/>
        </w:rPr>
        <w:t xml:space="preserve"> ir </w:t>
      </w:r>
      <w:proofErr w:type="spellStart"/>
      <w:r w:rsidRPr="00711F66">
        <w:rPr>
          <w:rFonts w:ascii="Times New Roman" w:eastAsia="SimSun" w:hAnsi="Times New Roman" w:cs="Times New Roman"/>
          <w:lang w:eastAsia="et-EE"/>
        </w:rPr>
        <w:t>aliskireno</w:t>
      </w:r>
      <w:proofErr w:type="spellEnd"/>
      <w:r w:rsidRPr="00711F66">
        <w:rPr>
          <w:rFonts w:ascii="Times New Roman" w:eastAsia="SimSun" w:hAnsi="Times New Roman" w:cs="Times New Roman"/>
          <w:lang w:eastAsia="et-EE"/>
        </w:rPr>
        <w:t xml:space="preserve"> (vartojamų aukštam kraujo spaudimui mažinti).</w:t>
      </w:r>
    </w:p>
    <w:p w:rsidR="00E3165C" w:rsidRPr="00711F66" w:rsidRDefault="00E3165C" w:rsidP="00E3165C">
      <w:pPr>
        <w:numPr>
          <w:ilvl w:val="12"/>
          <w:numId w:val="0"/>
        </w:numPr>
        <w:tabs>
          <w:tab w:val="left" w:pos="567"/>
        </w:tabs>
        <w:spacing w:after="0" w:line="240" w:lineRule="auto"/>
        <w:ind w:left="567" w:hanging="567"/>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 xml:space="preserve">Nevartokite </w:t>
      </w:r>
      <w:proofErr w:type="spellStart"/>
      <w:r w:rsidRPr="00711F66">
        <w:rPr>
          <w:rFonts w:ascii="Times New Roman" w:eastAsia="SimSun" w:hAnsi="Times New Roman" w:cs="Times New Roman"/>
          <w:lang w:eastAsia="zh-CN"/>
        </w:rPr>
        <w:t>Ciclosporin</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Sandoz</w:t>
      </w:r>
      <w:proofErr w:type="spellEnd"/>
      <w:r w:rsidRPr="00711F66">
        <w:rPr>
          <w:rFonts w:ascii="Times New Roman" w:eastAsia="SimSun" w:hAnsi="Times New Roman" w:cs="Times New Roman"/>
          <w:lang w:eastAsia="zh-CN"/>
        </w:rPr>
        <w:t xml:space="preserve"> ir pasakykite savo gydytojui jeigu Jums tinka aukščiau minėti atvejai. Jeigu dėl to nesate tikri, prieš pradėdami vartoti </w:t>
      </w:r>
      <w:proofErr w:type="spellStart"/>
      <w:r w:rsidRPr="00711F66">
        <w:rPr>
          <w:rFonts w:ascii="Times New Roman" w:eastAsia="SimSun" w:hAnsi="Times New Roman" w:cs="Times New Roman"/>
          <w:lang w:eastAsia="zh-CN"/>
        </w:rPr>
        <w:t>Ciclosporin</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Sandoz</w:t>
      </w:r>
      <w:proofErr w:type="spellEnd"/>
      <w:r w:rsidRPr="00711F66">
        <w:rPr>
          <w:rFonts w:ascii="Times New Roman" w:eastAsia="SimSun" w:hAnsi="Times New Roman" w:cs="Times New Roman"/>
          <w:lang w:eastAsia="zh-CN"/>
        </w:rPr>
        <w:t xml:space="preserve"> pasitarkite su savo gydytoju.</w:t>
      </w: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ind w:right="-2"/>
        <w:outlineLvl w:val="0"/>
        <w:rPr>
          <w:rFonts w:ascii="Times New Roman" w:eastAsia="SimSun" w:hAnsi="Times New Roman" w:cs="Times New Roman"/>
          <w:b/>
          <w:lang w:eastAsia="zh-CN"/>
        </w:rPr>
      </w:pPr>
      <w:r w:rsidRPr="00711F66">
        <w:rPr>
          <w:rFonts w:ascii="Times New Roman" w:eastAsia="SimSun" w:hAnsi="Times New Roman" w:cs="Times New Roman"/>
          <w:b/>
          <w:lang w:eastAsia="zh-CN"/>
        </w:rPr>
        <w:t>Įspėjimai ir atsargumo priemonės</w:t>
      </w:r>
    </w:p>
    <w:p w:rsidR="00E3165C" w:rsidRPr="00711F66" w:rsidRDefault="00E3165C" w:rsidP="00E3165C">
      <w:pPr>
        <w:tabs>
          <w:tab w:val="left" w:pos="567"/>
        </w:tabs>
        <w:spacing w:after="0" w:line="240" w:lineRule="auto"/>
        <w:rPr>
          <w:rFonts w:ascii="Times New Roman" w:hAnsi="Times New Roman" w:cs="Times New Roman"/>
          <w:noProof/>
        </w:rPr>
      </w:pPr>
      <w:r w:rsidRPr="00711F66">
        <w:rPr>
          <w:rFonts w:ascii="Times New Roman" w:hAnsi="Times New Roman" w:cs="Times New Roman"/>
          <w:noProof/>
        </w:rPr>
        <w:t>Pasitarkite su gydytoju prieš pradėdami vartoti Ciclosporin Sandoz</w:t>
      </w:r>
    </w:p>
    <w:p w:rsidR="00E3165C" w:rsidRPr="00711F66" w:rsidRDefault="00E3165C" w:rsidP="00E3165C">
      <w:pPr>
        <w:tabs>
          <w:tab w:val="left" w:pos="567"/>
        </w:tabs>
        <w:spacing w:after="0" w:line="240" w:lineRule="auto"/>
        <w:rPr>
          <w:rFonts w:ascii="Times New Roman" w:eastAsia="MS Mincho" w:hAnsi="Times New Roman" w:cs="Times New Roman"/>
          <w:b/>
          <w:lang w:eastAsia="ja-JP"/>
        </w:rPr>
      </w:pPr>
    </w:p>
    <w:p w:rsidR="00E3165C" w:rsidRPr="00711F66" w:rsidRDefault="00E3165C" w:rsidP="00E3165C">
      <w:pPr>
        <w:tabs>
          <w:tab w:val="left" w:pos="567"/>
        </w:tabs>
        <w:spacing w:after="0" w:line="240" w:lineRule="auto"/>
        <w:rPr>
          <w:rFonts w:ascii="Times New Roman" w:eastAsia="MS Mincho" w:hAnsi="Times New Roman" w:cs="Times New Roman"/>
          <w:b/>
          <w:lang w:eastAsia="ja-JP"/>
        </w:rPr>
      </w:pPr>
      <w:r w:rsidRPr="00711F66">
        <w:rPr>
          <w:rFonts w:ascii="Times New Roman" w:eastAsia="MS Mincho" w:hAnsi="Times New Roman" w:cs="Times New Roman"/>
          <w:b/>
          <w:lang w:eastAsia="ja-JP"/>
        </w:rPr>
        <w:t xml:space="preserve">Nedelsiant pasakykite savo gydytojui prieš pradėdami vartoti </w:t>
      </w:r>
      <w:proofErr w:type="spellStart"/>
      <w:r w:rsidRPr="00711F66">
        <w:rPr>
          <w:rFonts w:ascii="Times New Roman" w:eastAsia="MS Mincho" w:hAnsi="Times New Roman" w:cs="Times New Roman"/>
          <w:b/>
          <w:lang w:eastAsia="ja-JP"/>
        </w:rPr>
        <w:t>Ciclosporin</w:t>
      </w:r>
      <w:proofErr w:type="spellEnd"/>
      <w:r w:rsidRPr="00711F66">
        <w:rPr>
          <w:rFonts w:ascii="Times New Roman" w:eastAsia="MS Mincho" w:hAnsi="Times New Roman" w:cs="Times New Roman"/>
          <w:b/>
          <w:lang w:eastAsia="ja-JP"/>
        </w:rPr>
        <w:t xml:space="preserve"> </w:t>
      </w:r>
      <w:proofErr w:type="spellStart"/>
      <w:r w:rsidRPr="00711F66">
        <w:rPr>
          <w:rFonts w:ascii="Times New Roman" w:eastAsia="MS Mincho" w:hAnsi="Times New Roman" w:cs="Times New Roman"/>
          <w:b/>
          <w:lang w:eastAsia="ja-JP"/>
        </w:rPr>
        <w:t>Sandoz</w:t>
      </w:r>
      <w:proofErr w:type="spellEnd"/>
      <w:r w:rsidRPr="00711F66">
        <w:rPr>
          <w:rFonts w:ascii="Times New Roman" w:eastAsia="MS Mincho" w:hAnsi="Times New Roman" w:cs="Times New Roman"/>
          <w:b/>
          <w:lang w:eastAsia="ja-JP"/>
        </w:rPr>
        <w:t xml:space="preserve"> ir gydymo šiuo vaistu metu:</w:t>
      </w:r>
    </w:p>
    <w:p w:rsidR="00E3165C" w:rsidRPr="00711F66" w:rsidRDefault="00E3165C" w:rsidP="00E3165C">
      <w:pPr>
        <w:numPr>
          <w:ilvl w:val="0"/>
          <w:numId w:val="14"/>
        </w:numPr>
        <w:tabs>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 xml:space="preserve">jeigu Jums pasireiškia kokių nors infekcijos požymių, pavyzdžiui, karščiavimas ar gerklės skausmas. </w:t>
      </w:r>
      <w:proofErr w:type="spellStart"/>
      <w:r w:rsidRPr="00711F66">
        <w:rPr>
          <w:rFonts w:ascii="Times New Roman" w:eastAsia="MS Mincho" w:hAnsi="Times New Roman" w:cs="Times New Roman"/>
          <w:lang w:eastAsia="ja-JP"/>
        </w:rPr>
        <w:t>Ciclosporin</w:t>
      </w:r>
      <w:proofErr w:type="spellEnd"/>
      <w:r w:rsidRPr="00711F66">
        <w:rPr>
          <w:rFonts w:ascii="Times New Roman" w:eastAsia="MS Mincho" w:hAnsi="Times New Roman" w:cs="Times New Roman"/>
          <w:lang w:eastAsia="ja-JP"/>
        </w:rPr>
        <w:t xml:space="preserve"> </w:t>
      </w:r>
      <w:proofErr w:type="spellStart"/>
      <w:r w:rsidRPr="00711F66">
        <w:rPr>
          <w:rFonts w:ascii="Times New Roman" w:eastAsia="MS Mincho" w:hAnsi="Times New Roman" w:cs="Times New Roman"/>
          <w:lang w:eastAsia="ja-JP"/>
        </w:rPr>
        <w:t>Sandoz</w:t>
      </w:r>
      <w:proofErr w:type="spellEnd"/>
      <w:r w:rsidRPr="00711F66">
        <w:rPr>
          <w:rFonts w:ascii="Times New Roman" w:eastAsia="MS Mincho" w:hAnsi="Times New Roman" w:cs="Times New Roman"/>
          <w:lang w:eastAsia="ja-JP"/>
        </w:rPr>
        <w:t xml:space="preserve"> slopina imuninę sistemą ir taip pat gali bloginti Jūsų organizmo gebėjimą kovoti su infekcija;</w:t>
      </w:r>
    </w:p>
    <w:p w:rsidR="00E3165C" w:rsidRPr="00711F66" w:rsidRDefault="00E3165C" w:rsidP="00E3165C">
      <w:pPr>
        <w:numPr>
          <w:ilvl w:val="0"/>
          <w:numId w:val="14"/>
        </w:numPr>
        <w:tabs>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sutrikusi Jūsų kepenų veikla;</w:t>
      </w:r>
    </w:p>
    <w:p w:rsidR="00E3165C" w:rsidRPr="00711F66" w:rsidRDefault="00E3165C" w:rsidP="00E3165C">
      <w:pPr>
        <w:numPr>
          <w:ilvl w:val="0"/>
          <w:numId w:val="14"/>
        </w:numPr>
        <w:tabs>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 xml:space="preserve">jeigu sutrikusi Jūsų inkstų veikla; gydytojas reguliariai paskirs atlikti kraujo tyrimus ir prireikus gali koreguoti Jūsų vartojamą dozę; </w:t>
      </w:r>
    </w:p>
    <w:p w:rsidR="00E3165C" w:rsidRPr="00711F66" w:rsidRDefault="00E3165C" w:rsidP="00E3165C">
      <w:pPr>
        <w:numPr>
          <w:ilvl w:val="0"/>
          <w:numId w:val="14"/>
        </w:numPr>
        <w:tabs>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Jums padidėja kraujo spaudimas. Jūsų gydytojas reguliariai išmatuos kraujo spaudimą ir prireikus gali paskirti kraujo spaudimą mažinančių vaistų;</w:t>
      </w:r>
    </w:p>
    <w:p w:rsidR="00E3165C" w:rsidRPr="00711F66" w:rsidRDefault="00E3165C" w:rsidP="00E3165C">
      <w:pPr>
        <w:numPr>
          <w:ilvl w:val="0"/>
          <w:numId w:val="14"/>
        </w:numPr>
        <w:tabs>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sumažėjęs magnio kiekis Jūsų kraujyje; gydytojas gali paskirti vartoti magnio papildų, ypač iš karto po organo persodinimo operacijos;</w:t>
      </w:r>
    </w:p>
    <w:p w:rsidR="00E3165C" w:rsidRPr="00711F66" w:rsidRDefault="00E3165C" w:rsidP="00E3165C">
      <w:pPr>
        <w:numPr>
          <w:ilvl w:val="0"/>
          <w:numId w:val="14"/>
        </w:numPr>
        <w:tabs>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padidėjęs kalio kiekis Jūsų kraujyje;</w:t>
      </w:r>
    </w:p>
    <w:p w:rsidR="00E3165C" w:rsidRPr="00711F66" w:rsidRDefault="00E3165C" w:rsidP="00E3165C">
      <w:pPr>
        <w:numPr>
          <w:ilvl w:val="0"/>
          <w:numId w:val="14"/>
        </w:numPr>
        <w:tabs>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Jums yra podagra;</w:t>
      </w:r>
    </w:p>
    <w:p w:rsidR="00E3165C" w:rsidRDefault="00E3165C" w:rsidP="00E3165C">
      <w:pPr>
        <w:numPr>
          <w:ilvl w:val="0"/>
          <w:numId w:val="14"/>
        </w:numPr>
        <w:tabs>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Jums reikia skiepytis</w:t>
      </w:r>
      <w:r>
        <w:rPr>
          <w:rFonts w:ascii="Times New Roman" w:eastAsia="MS Mincho" w:hAnsi="Times New Roman" w:cs="Times New Roman"/>
          <w:lang w:eastAsia="ja-JP"/>
        </w:rPr>
        <w:t>;</w:t>
      </w:r>
    </w:p>
    <w:p w:rsidR="00E3165C" w:rsidRPr="00A10FFD" w:rsidRDefault="00E3165C" w:rsidP="00E3165C">
      <w:pPr>
        <w:numPr>
          <w:ilvl w:val="0"/>
          <w:numId w:val="14"/>
        </w:numPr>
        <w:tabs>
          <w:tab w:val="left" w:pos="567"/>
        </w:tabs>
        <w:spacing w:after="0" w:line="240" w:lineRule="auto"/>
        <w:ind w:left="567" w:hanging="567"/>
        <w:rPr>
          <w:rFonts w:ascii="Times New Roman" w:hAnsi="Times New Roman" w:cs="Times New Roman"/>
          <w:lang w:eastAsia="ja-JP"/>
        </w:rPr>
      </w:pPr>
      <w:r w:rsidRPr="00A10FFD">
        <w:rPr>
          <w:rFonts w:ascii="Times New Roman" w:hAnsi="Times New Roman" w:cs="Times New Roman"/>
          <w:lang w:eastAsia="ja-JP"/>
        </w:rPr>
        <w:t xml:space="preserve">jeigu Jums yra hepatitas C. Gydant nuo hepatito C Jūsų kepenų veikla gali pakisti ir tai gali paveikti </w:t>
      </w:r>
      <w:proofErr w:type="spellStart"/>
      <w:r w:rsidRPr="00A10FFD">
        <w:rPr>
          <w:rFonts w:ascii="Times New Roman" w:hAnsi="Times New Roman" w:cs="Times New Roman"/>
          <w:lang w:eastAsia="ja-JP"/>
        </w:rPr>
        <w:t>ciklosporino</w:t>
      </w:r>
      <w:proofErr w:type="spellEnd"/>
      <w:r w:rsidRPr="00A10FFD">
        <w:rPr>
          <w:rFonts w:ascii="Times New Roman" w:hAnsi="Times New Roman" w:cs="Times New Roman"/>
          <w:lang w:eastAsia="ja-JP"/>
        </w:rPr>
        <w:t xml:space="preserve"> kiekį Jūsų kraujyje. Jums pradėjus gydymą nuo hepatito C Jūsų gydytojui gali reikėti atidžiai stebėti </w:t>
      </w:r>
      <w:proofErr w:type="spellStart"/>
      <w:r w:rsidRPr="00A10FFD">
        <w:rPr>
          <w:rFonts w:ascii="Times New Roman" w:hAnsi="Times New Roman" w:cs="Times New Roman"/>
          <w:lang w:eastAsia="ja-JP"/>
        </w:rPr>
        <w:t>ciklosporino</w:t>
      </w:r>
      <w:proofErr w:type="spellEnd"/>
      <w:r w:rsidRPr="00A10FFD">
        <w:rPr>
          <w:rFonts w:ascii="Times New Roman" w:hAnsi="Times New Roman" w:cs="Times New Roman"/>
          <w:lang w:eastAsia="ja-JP"/>
        </w:rPr>
        <w:t xml:space="preserve"> lygius kraujyje ir daryti dozės pakeitimus. </w:t>
      </w:r>
    </w:p>
    <w:p w:rsidR="00E3165C" w:rsidRPr="00711F66" w:rsidRDefault="00E3165C" w:rsidP="00E3165C">
      <w:pPr>
        <w:tabs>
          <w:tab w:val="left" w:pos="567"/>
        </w:tabs>
        <w:spacing w:after="0" w:line="240" w:lineRule="auto"/>
        <w:rPr>
          <w:rFonts w:ascii="Times New Roman" w:eastAsia="MS Mincho" w:hAnsi="Times New Roman" w:cs="Times New Roman"/>
          <w:lang w:eastAsia="ja-JP"/>
        </w:rPr>
      </w:pPr>
    </w:p>
    <w:p w:rsidR="00E3165C" w:rsidRPr="00711F66" w:rsidRDefault="00E3165C" w:rsidP="00E3165C">
      <w:p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 xml:space="preserve">Jeigu prieš pradedant vartoti vaisto arba gydymo </w:t>
      </w:r>
      <w:proofErr w:type="spellStart"/>
      <w:r w:rsidRPr="00711F66">
        <w:rPr>
          <w:rFonts w:ascii="Times New Roman" w:eastAsia="MS Mincho" w:hAnsi="Times New Roman" w:cs="Times New Roman"/>
          <w:lang w:eastAsia="ja-JP"/>
        </w:rPr>
        <w:t>Ciclosporin</w:t>
      </w:r>
      <w:proofErr w:type="spellEnd"/>
      <w:r w:rsidRPr="00711F66">
        <w:rPr>
          <w:rFonts w:ascii="Times New Roman" w:eastAsia="MS Mincho" w:hAnsi="Times New Roman" w:cs="Times New Roman"/>
          <w:lang w:eastAsia="ja-JP"/>
        </w:rPr>
        <w:t xml:space="preserve"> </w:t>
      </w:r>
      <w:proofErr w:type="spellStart"/>
      <w:r w:rsidRPr="00711F66">
        <w:rPr>
          <w:rFonts w:ascii="Times New Roman" w:eastAsia="MS Mincho" w:hAnsi="Times New Roman" w:cs="Times New Roman"/>
          <w:lang w:eastAsia="ja-JP"/>
        </w:rPr>
        <w:t>Sandoz</w:t>
      </w:r>
      <w:proofErr w:type="spellEnd"/>
      <w:r w:rsidRPr="00711F66">
        <w:rPr>
          <w:rFonts w:ascii="Times New Roman" w:eastAsia="MS Mincho" w:hAnsi="Times New Roman" w:cs="Times New Roman"/>
          <w:lang w:eastAsia="ja-JP"/>
        </w:rPr>
        <w:t xml:space="preserve"> metu Jums tinka bet kuris iš anksčiau nurodytų atvejų, nedelsiant pasakykite savo gydytojui.</w:t>
      </w:r>
    </w:p>
    <w:p w:rsidR="00E3165C" w:rsidRPr="00711F66" w:rsidRDefault="00E3165C" w:rsidP="00E3165C">
      <w:pPr>
        <w:tabs>
          <w:tab w:val="left" w:pos="567"/>
        </w:tabs>
        <w:spacing w:after="0" w:line="240" w:lineRule="auto"/>
        <w:ind w:left="432" w:hanging="432"/>
        <w:rPr>
          <w:rFonts w:ascii="Times New Roman" w:eastAsia="MS Mincho" w:hAnsi="Times New Roman" w:cs="Times New Roman"/>
          <w:b/>
          <w:lang w:eastAsia="ja-JP"/>
        </w:rPr>
      </w:pPr>
    </w:p>
    <w:p w:rsidR="00E3165C" w:rsidRPr="00711F66" w:rsidRDefault="00E3165C" w:rsidP="00E3165C">
      <w:pPr>
        <w:tabs>
          <w:tab w:val="left" w:pos="567"/>
        </w:tabs>
        <w:spacing w:after="0" w:line="240" w:lineRule="auto"/>
        <w:ind w:left="432" w:hanging="432"/>
        <w:rPr>
          <w:rFonts w:ascii="Times New Roman" w:eastAsia="MS Mincho" w:hAnsi="Times New Roman" w:cs="Times New Roman"/>
          <w:b/>
          <w:lang w:eastAsia="ja-JP"/>
        </w:rPr>
      </w:pPr>
      <w:r w:rsidRPr="00711F66">
        <w:rPr>
          <w:rFonts w:ascii="Times New Roman" w:eastAsia="MS Mincho" w:hAnsi="Times New Roman" w:cs="Times New Roman"/>
          <w:b/>
          <w:lang w:eastAsia="ja-JP"/>
        </w:rPr>
        <w:t>Buvimas saulėje ir apsauga nuo saulės spindulių</w:t>
      </w:r>
    </w:p>
    <w:p w:rsidR="00E3165C" w:rsidRPr="00711F66" w:rsidRDefault="00E3165C" w:rsidP="00E3165C">
      <w:pPr>
        <w:tabs>
          <w:tab w:val="left" w:pos="567"/>
        </w:tabs>
        <w:spacing w:after="0" w:line="240" w:lineRule="auto"/>
        <w:rPr>
          <w:rFonts w:ascii="Times New Roman" w:eastAsia="MS Mincho" w:hAnsi="Times New Roman" w:cs="Times New Roman"/>
          <w:lang w:eastAsia="ja-JP"/>
        </w:rPr>
      </w:pPr>
      <w:proofErr w:type="spellStart"/>
      <w:r w:rsidRPr="00711F66">
        <w:rPr>
          <w:rFonts w:ascii="Times New Roman" w:eastAsia="MS Mincho" w:hAnsi="Times New Roman" w:cs="Times New Roman"/>
          <w:lang w:eastAsia="ja-JP"/>
        </w:rPr>
        <w:t>Ciclosporin</w:t>
      </w:r>
      <w:proofErr w:type="spellEnd"/>
      <w:r w:rsidRPr="00711F66">
        <w:rPr>
          <w:rFonts w:ascii="Times New Roman" w:eastAsia="MS Mincho" w:hAnsi="Times New Roman" w:cs="Times New Roman"/>
          <w:lang w:eastAsia="ja-JP"/>
        </w:rPr>
        <w:t xml:space="preserve"> </w:t>
      </w:r>
      <w:proofErr w:type="spellStart"/>
      <w:r w:rsidRPr="00711F66">
        <w:rPr>
          <w:rFonts w:ascii="Times New Roman" w:eastAsia="MS Mincho" w:hAnsi="Times New Roman" w:cs="Times New Roman"/>
          <w:lang w:eastAsia="ja-JP"/>
        </w:rPr>
        <w:t>Sandoz</w:t>
      </w:r>
      <w:proofErr w:type="spellEnd"/>
      <w:r w:rsidRPr="00711F66">
        <w:rPr>
          <w:rFonts w:ascii="Times New Roman" w:eastAsia="MS Mincho" w:hAnsi="Times New Roman" w:cs="Times New Roman"/>
          <w:lang w:eastAsia="ja-JP"/>
        </w:rPr>
        <w:t xml:space="preserve"> slopina Jūsų imuninę sistemą. Dėl to didėja vėžio (ypač odos ir limfinės sistemos) išsivystymo rizika. Turite riboti savo buvimą saulės ir ultravioletinių spindulių aplinkoje:</w:t>
      </w:r>
    </w:p>
    <w:p w:rsidR="00E3165C" w:rsidRPr="00711F66" w:rsidRDefault="00E3165C" w:rsidP="00E3165C">
      <w:pPr>
        <w:numPr>
          <w:ilvl w:val="0"/>
          <w:numId w:val="3"/>
        </w:num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 xml:space="preserve">dėvint tinkamus nuo saulės šviesos apsaugančius drabužius; </w:t>
      </w:r>
    </w:p>
    <w:p w:rsidR="00E3165C" w:rsidRPr="00711F66" w:rsidRDefault="00E3165C" w:rsidP="00E3165C">
      <w:pPr>
        <w:numPr>
          <w:ilvl w:val="0"/>
          <w:numId w:val="3"/>
        </w:num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dažnai užsitepant didelio apsauginio faktoriaus kremais nuo saulės.</w:t>
      </w:r>
    </w:p>
    <w:p w:rsidR="00E3165C" w:rsidRPr="00711F66" w:rsidRDefault="00E3165C" w:rsidP="00E3165C">
      <w:pPr>
        <w:tabs>
          <w:tab w:val="left" w:pos="567"/>
        </w:tabs>
        <w:spacing w:after="0" w:line="240" w:lineRule="auto"/>
        <w:jc w:val="both"/>
        <w:rPr>
          <w:rFonts w:ascii="Times New Roman" w:eastAsia="Times New Roman" w:hAnsi="Times New Roman" w:cs="Times New Roman"/>
        </w:rPr>
      </w:pP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b/>
        </w:rPr>
        <w:t xml:space="preserve">Pasitarkite su gydytoju prieš pradedant vartoti </w:t>
      </w:r>
      <w:proofErr w:type="spellStart"/>
      <w:r w:rsidRPr="00711F66">
        <w:rPr>
          <w:rFonts w:ascii="Times New Roman" w:eastAsia="Times New Roman" w:hAnsi="Times New Roman" w:cs="Times New Roman"/>
          <w:b/>
        </w:rPr>
        <w:t>Ciclosporin</w:t>
      </w:r>
      <w:proofErr w:type="spellEnd"/>
      <w:r w:rsidRPr="00711F66">
        <w:rPr>
          <w:rFonts w:ascii="Times New Roman" w:eastAsia="Times New Roman" w:hAnsi="Times New Roman" w:cs="Times New Roman"/>
          <w:b/>
        </w:rPr>
        <w:t xml:space="preserve"> </w:t>
      </w:r>
      <w:proofErr w:type="spellStart"/>
      <w:r w:rsidRPr="00711F66">
        <w:rPr>
          <w:rFonts w:ascii="Times New Roman" w:eastAsia="Times New Roman" w:hAnsi="Times New Roman" w:cs="Times New Roman"/>
          <w:b/>
        </w:rPr>
        <w:t>Sandoz</w:t>
      </w:r>
      <w:proofErr w:type="spellEnd"/>
      <w:r w:rsidRPr="00711F66">
        <w:rPr>
          <w:rFonts w:ascii="Times New Roman" w:eastAsia="Times New Roman" w:hAnsi="Times New Roman" w:cs="Times New Roman"/>
          <w:b/>
        </w:rPr>
        <w:t xml:space="preserve">: </w:t>
      </w:r>
    </w:p>
    <w:p w:rsidR="00E3165C" w:rsidRPr="00711F66" w:rsidRDefault="00E3165C" w:rsidP="00E3165C">
      <w:pPr>
        <w:numPr>
          <w:ilvl w:val="0"/>
          <w:numId w:val="3"/>
        </w:num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jeigu sergate epilepsija;</w:t>
      </w:r>
    </w:p>
    <w:p w:rsidR="00E3165C" w:rsidRPr="00711F66" w:rsidRDefault="00E3165C" w:rsidP="00E3165C">
      <w:pPr>
        <w:numPr>
          <w:ilvl w:val="0"/>
          <w:numId w:val="3"/>
        </w:num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jeigu Jums yra kokių nors kepenų veiklos sutrikimų;</w:t>
      </w:r>
    </w:p>
    <w:p w:rsidR="00E3165C" w:rsidRPr="00711F66" w:rsidRDefault="00E3165C" w:rsidP="00E3165C">
      <w:pPr>
        <w:numPr>
          <w:ilvl w:val="0"/>
          <w:numId w:val="3"/>
        </w:num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jeigu esate nėščia;</w:t>
      </w:r>
    </w:p>
    <w:p w:rsidR="00E3165C" w:rsidRPr="00711F66" w:rsidRDefault="00E3165C" w:rsidP="00E3165C">
      <w:pPr>
        <w:numPr>
          <w:ilvl w:val="0"/>
          <w:numId w:val="3"/>
        </w:num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jeigu žindote kūdikį;</w:t>
      </w:r>
    </w:p>
    <w:p w:rsidR="00E3165C" w:rsidRPr="00711F66" w:rsidRDefault="00E3165C" w:rsidP="00E3165C">
      <w:pPr>
        <w:numPr>
          <w:ilvl w:val="0"/>
          <w:numId w:val="3"/>
        </w:num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jeigu šis vaistas paskirtas vartoti vaikui.</w:t>
      </w:r>
    </w:p>
    <w:p w:rsidR="00E3165C" w:rsidRPr="00711F66" w:rsidRDefault="00E3165C" w:rsidP="00E3165C">
      <w:pPr>
        <w:numPr>
          <w:ilvl w:val="12"/>
          <w:numId w:val="0"/>
        </w:numPr>
        <w:tabs>
          <w:tab w:val="left" w:pos="567"/>
        </w:tabs>
        <w:spacing w:after="0" w:line="240" w:lineRule="auto"/>
        <w:outlineLvl w:val="0"/>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outlineLvl w:val="0"/>
        <w:rPr>
          <w:rFonts w:ascii="Times New Roman" w:eastAsia="SimSun" w:hAnsi="Times New Roman" w:cs="Times New Roman"/>
          <w:color w:val="000000"/>
          <w:lang w:eastAsia="zh-CN"/>
        </w:rPr>
      </w:pPr>
      <w:r w:rsidRPr="00711F66">
        <w:rPr>
          <w:rFonts w:ascii="Times New Roman" w:eastAsia="SimSun" w:hAnsi="Times New Roman" w:cs="Times New Roman"/>
          <w:lang w:eastAsia="zh-CN"/>
        </w:rPr>
        <w:t xml:space="preserve">Jeigu Jums yra bet kuri anksčiau nurodyta būklė (arba dėl to nesate tikri), pasakykite apie tai savo gydytojui prieš pradedant vartoti </w:t>
      </w:r>
      <w:proofErr w:type="spellStart"/>
      <w:r w:rsidRPr="00711F66">
        <w:rPr>
          <w:rFonts w:ascii="Times New Roman" w:eastAsia="SimSun" w:hAnsi="Times New Roman" w:cs="Times New Roman"/>
          <w:lang w:eastAsia="zh-CN"/>
        </w:rPr>
        <w:t>Ciclosporin</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Sandoz</w:t>
      </w:r>
      <w:proofErr w:type="spellEnd"/>
      <w:r w:rsidRPr="00711F66">
        <w:rPr>
          <w:rFonts w:ascii="Times New Roman" w:eastAsia="SimSun" w:hAnsi="Times New Roman" w:cs="Times New Roman"/>
          <w:lang w:eastAsia="zh-CN"/>
        </w:rPr>
        <w:t>. Tai reikalinga dėl to, kad vaisto sudėtyje yra alkoholio (žr. toliau skyrių „</w:t>
      </w:r>
      <w:proofErr w:type="spellStart"/>
      <w:r w:rsidRPr="00711F66">
        <w:rPr>
          <w:rFonts w:ascii="Times New Roman" w:eastAsia="SimSun" w:hAnsi="Times New Roman" w:cs="Times New Roman"/>
          <w:lang w:eastAsia="zh-CN"/>
        </w:rPr>
        <w:t>Ciclosporin</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Sandoz</w:t>
      </w:r>
      <w:proofErr w:type="spellEnd"/>
      <w:r w:rsidRPr="00711F66">
        <w:rPr>
          <w:rFonts w:ascii="Times New Roman" w:eastAsia="SimSun" w:hAnsi="Times New Roman" w:cs="Times New Roman"/>
          <w:lang w:eastAsia="zh-CN"/>
        </w:rPr>
        <w:t xml:space="preserve"> sudėtyje yra etanolio“</w:t>
      </w:r>
      <w:r w:rsidRPr="00711F66">
        <w:rPr>
          <w:rFonts w:ascii="Times New Roman" w:eastAsia="SimSun" w:hAnsi="Times New Roman" w:cs="Times New Roman"/>
          <w:color w:val="000000"/>
          <w:lang w:eastAsia="zh-CN"/>
        </w:rPr>
        <w:t>).</w:t>
      </w:r>
    </w:p>
    <w:p w:rsidR="00E3165C" w:rsidRPr="00711F66" w:rsidRDefault="00E3165C" w:rsidP="00E3165C">
      <w:pPr>
        <w:numPr>
          <w:ilvl w:val="12"/>
          <w:numId w:val="0"/>
        </w:numPr>
        <w:tabs>
          <w:tab w:val="left" w:pos="567"/>
        </w:tabs>
        <w:spacing w:after="0" w:line="240" w:lineRule="auto"/>
        <w:outlineLvl w:val="0"/>
        <w:rPr>
          <w:rFonts w:ascii="Times New Roman" w:eastAsia="SimSun" w:hAnsi="Times New Roman" w:cs="Times New Roman"/>
          <w:lang w:eastAsia="zh-CN"/>
        </w:rPr>
      </w:pPr>
    </w:p>
    <w:p w:rsidR="00E3165C" w:rsidRPr="00711F66" w:rsidRDefault="00E3165C" w:rsidP="00E3165C">
      <w:pPr>
        <w:keepNext/>
        <w:keepLines/>
        <w:tabs>
          <w:tab w:val="left" w:pos="567"/>
        </w:tabs>
        <w:spacing w:after="0" w:line="240" w:lineRule="auto"/>
        <w:rPr>
          <w:rFonts w:ascii="Times New Roman" w:eastAsia="Times New Roman" w:hAnsi="Times New Roman" w:cs="Times New Roman"/>
          <w:b/>
          <w:bCs/>
          <w:lang w:eastAsia="ja-JP"/>
        </w:rPr>
      </w:pPr>
      <w:r w:rsidRPr="00711F66">
        <w:rPr>
          <w:rFonts w:ascii="Times New Roman" w:eastAsia="Times New Roman" w:hAnsi="Times New Roman" w:cs="Times New Roman"/>
          <w:b/>
          <w:bCs/>
          <w:lang w:eastAsia="ja-JP"/>
        </w:rPr>
        <w:t xml:space="preserve">Jūsų būklės stebėjimas gydymo </w:t>
      </w:r>
      <w:proofErr w:type="spellStart"/>
      <w:r w:rsidRPr="00711F66">
        <w:rPr>
          <w:rFonts w:ascii="Times New Roman" w:eastAsia="Times New Roman" w:hAnsi="Times New Roman" w:cs="Times New Roman"/>
          <w:b/>
          <w:bCs/>
          <w:lang w:eastAsia="ja-JP"/>
        </w:rPr>
        <w:t>Ciclosporin</w:t>
      </w:r>
      <w:proofErr w:type="spellEnd"/>
      <w:r w:rsidRPr="00711F66">
        <w:rPr>
          <w:rFonts w:ascii="Times New Roman" w:eastAsia="Times New Roman" w:hAnsi="Times New Roman" w:cs="Times New Roman"/>
          <w:b/>
          <w:bCs/>
          <w:lang w:eastAsia="ja-JP"/>
        </w:rPr>
        <w:t xml:space="preserve"> </w:t>
      </w:r>
      <w:proofErr w:type="spellStart"/>
      <w:r w:rsidRPr="00711F66">
        <w:rPr>
          <w:rFonts w:ascii="Times New Roman" w:eastAsia="Times New Roman" w:hAnsi="Times New Roman" w:cs="Times New Roman"/>
          <w:b/>
          <w:bCs/>
          <w:lang w:eastAsia="ja-JP"/>
        </w:rPr>
        <w:t>Sandoz</w:t>
      </w:r>
      <w:proofErr w:type="spellEnd"/>
      <w:r w:rsidRPr="00711F66">
        <w:rPr>
          <w:rFonts w:ascii="Times New Roman" w:eastAsia="Times New Roman" w:hAnsi="Times New Roman" w:cs="Times New Roman"/>
          <w:b/>
          <w:bCs/>
          <w:lang w:eastAsia="ja-JP"/>
        </w:rPr>
        <w:t xml:space="preserve"> metu</w:t>
      </w: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Jūsų gydytojas tikrins:</w:t>
      </w:r>
    </w:p>
    <w:p w:rsidR="00E3165C" w:rsidRPr="00711F66" w:rsidRDefault="00E3165C" w:rsidP="00E3165C">
      <w:pPr>
        <w:numPr>
          <w:ilvl w:val="0"/>
          <w:numId w:val="2"/>
        </w:numPr>
        <w:tabs>
          <w:tab w:val="left" w:pos="567"/>
        </w:tabs>
        <w:spacing w:after="0" w:line="240" w:lineRule="auto"/>
        <w:rPr>
          <w:rFonts w:ascii="Times New Roman" w:eastAsia="MS Mincho" w:hAnsi="Times New Roman" w:cs="Times New Roman"/>
          <w:b/>
          <w:lang w:eastAsia="ja-JP"/>
        </w:rPr>
      </w:pPr>
      <w:proofErr w:type="spellStart"/>
      <w:r w:rsidRPr="00711F66">
        <w:rPr>
          <w:rFonts w:ascii="Times New Roman" w:eastAsia="MS Mincho" w:hAnsi="Times New Roman" w:cs="Times New Roman"/>
          <w:b/>
          <w:lang w:eastAsia="ja-JP"/>
        </w:rPr>
        <w:t>ciklosporino</w:t>
      </w:r>
      <w:proofErr w:type="spellEnd"/>
      <w:r w:rsidRPr="00711F66">
        <w:rPr>
          <w:rFonts w:ascii="Times New Roman" w:eastAsia="MS Mincho" w:hAnsi="Times New Roman" w:cs="Times New Roman"/>
          <w:b/>
          <w:lang w:eastAsia="ja-JP"/>
        </w:rPr>
        <w:t xml:space="preserve"> kiekį Jūsų kraujyje,</w:t>
      </w:r>
      <w:r w:rsidRPr="00711F66">
        <w:rPr>
          <w:rFonts w:ascii="Times New Roman" w:eastAsia="MS Mincho" w:hAnsi="Times New Roman" w:cs="Times New Roman"/>
          <w:lang w:eastAsia="ja-JP"/>
        </w:rPr>
        <w:t xml:space="preserve"> ypač jeigu Jums atliktas organo persodinimas;</w:t>
      </w:r>
    </w:p>
    <w:p w:rsidR="00E3165C" w:rsidRPr="00711F66" w:rsidRDefault="00E3165C" w:rsidP="00E3165C">
      <w:pPr>
        <w:numPr>
          <w:ilvl w:val="0"/>
          <w:numId w:val="2"/>
        </w:numPr>
        <w:tabs>
          <w:tab w:val="left" w:pos="567"/>
        </w:tabs>
        <w:spacing w:after="0" w:line="240" w:lineRule="auto"/>
        <w:rPr>
          <w:rFonts w:ascii="Times New Roman" w:eastAsia="MS Mincho" w:hAnsi="Times New Roman" w:cs="Times New Roman"/>
          <w:b/>
          <w:lang w:eastAsia="ja-JP"/>
        </w:rPr>
      </w:pPr>
      <w:r w:rsidRPr="00711F66">
        <w:rPr>
          <w:rFonts w:ascii="Times New Roman" w:eastAsia="MS Mincho" w:hAnsi="Times New Roman" w:cs="Times New Roman"/>
          <w:b/>
          <w:lang w:eastAsia="ja-JP"/>
        </w:rPr>
        <w:lastRenderedPageBreak/>
        <w:t xml:space="preserve">kraujospūdį </w:t>
      </w:r>
      <w:r w:rsidRPr="00711F66">
        <w:rPr>
          <w:rFonts w:ascii="Times New Roman" w:eastAsia="MS Mincho" w:hAnsi="Times New Roman" w:cs="Times New Roman"/>
          <w:lang w:eastAsia="ja-JP"/>
        </w:rPr>
        <w:t>prieš pradedant vartoti vaisto ir vėliau reguliariai gydymo metu;</w:t>
      </w:r>
    </w:p>
    <w:p w:rsidR="00E3165C" w:rsidRPr="00711F66" w:rsidRDefault="00E3165C" w:rsidP="00E3165C">
      <w:pPr>
        <w:numPr>
          <w:ilvl w:val="0"/>
          <w:numId w:val="2"/>
        </w:numPr>
        <w:tabs>
          <w:tab w:val="left" w:pos="567"/>
        </w:tabs>
        <w:spacing w:after="0" w:line="240" w:lineRule="auto"/>
        <w:rPr>
          <w:rFonts w:ascii="Times New Roman" w:eastAsia="MS Mincho" w:hAnsi="Times New Roman" w:cs="Times New Roman"/>
          <w:b/>
          <w:lang w:eastAsia="ja-JP"/>
        </w:rPr>
      </w:pPr>
      <w:r w:rsidRPr="00711F66">
        <w:rPr>
          <w:rFonts w:ascii="Times New Roman" w:eastAsia="MS Mincho" w:hAnsi="Times New Roman" w:cs="Times New Roman"/>
          <w:lang w:eastAsia="ja-JP"/>
        </w:rPr>
        <w:t>kaip gerai veikia Jūsų</w:t>
      </w:r>
      <w:r w:rsidRPr="00711F66">
        <w:rPr>
          <w:rFonts w:ascii="Times New Roman" w:eastAsia="MS Mincho" w:hAnsi="Times New Roman" w:cs="Times New Roman"/>
          <w:b/>
          <w:lang w:eastAsia="ja-JP"/>
        </w:rPr>
        <w:t xml:space="preserve"> kepenys ir inkstai;</w:t>
      </w:r>
    </w:p>
    <w:p w:rsidR="00E3165C" w:rsidRPr="00711F66" w:rsidRDefault="00E3165C" w:rsidP="00E3165C">
      <w:pPr>
        <w:numPr>
          <w:ilvl w:val="0"/>
          <w:numId w:val="2"/>
        </w:num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Jūsų</w:t>
      </w:r>
      <w:r w:rsidRPr="00711F66">
        <w:rPr>
          <w:rFonts w:ascii="Times New Roman" w:eastAsia="MS Mincho" w:hAnsi="Times New Roman" w:cs="Times New Roman"/>
          <w:b/>
          <w:lang w:eastAsia="ja-JP"/>
        </w:rPr>
        <w:t xml:space="preserve"> kraujo lipidus (riebalus)</w:t>
      </w:r>
      <w:r w:rsidRPr="00711F66">
        <w:rPr>
          <w:rFonts w:ascii="Times New Roman" w:eastAsia="MS Mincho" w:hAnsi="Times New Roman" w:cs="Times New Roman"/>
          <w:lang w:eastAsia="ja-JP"/>
        </w:rPr>
        <w:t>.</w:t>
      </w:r>
      <w:r w:rsidRPr="00711F66">
        <w:rPr>
          <w:rFonts w:ascii="Times New Roman" w:eastAsia="MS Mincho" w:hAnsi="Times New Roman" w:cs="Times New Roman"/>
          <w:b/>
          <w:bCs/>
          <w:lang w:eastAsia="ja-JP"/>
        </w:rPr>
        <w:t xml:space="preserve"> </w:t>
      </w:r>
    </w:p>
    <w:p w:rsidR="00E3165C" w:rsidRPr="00711F66" w:rsidRDefault="00E3165C" w:rsidP="00E3165C">
      <w:pPr>
        <w:widowControl w:val="0"/>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Jeigu yra kokių nors klausimų apie tai, kaip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veikia arba kodėl šis vaistas Jums buvo paskirtas, klauskite savo gydytojo.</w:t>
      </w:r>
    </w:p>
    <w:p w:rsidR="00E3165C" w:rsidRPr="00711F66" w:rsidRDefault="00E3165C" w:rsidP="00E3165C">
      <w:pPr>
        <w:numPr>
          <w:ilvl w:val="12"/>
          <w:numId w:val="0"/>
        </w:numPr>
        <w:tabs>
          <w:tab w:val="left" w:pos="567"/>
        </w:tabs>
        <w:spacing w:after="0" w:line="240" w:lineRule="auto"/>
        <w:outlineLvl w:val="0"/>
        <w:rPr>
          <w:rFonts w:ascii="Times New Roman" w:eastAsia="SimSun" w:hAnsi="Times New Roman" w:cs="Times New Roman"/>
          <w:lang w:eastAsia="zh-CN"/>
        </w:rPr>
      </w:pP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b/>
          <w:bCs/>
        </w:rPr>
        <w:t xml:space="preserve">Be to, jeigu </w:t>
      </w:r>
      <w:proofErr w:type="spellStart"/>
      <w:r w:rsidRPr="00711F66">
        <w:rPr>
          <w:rFonts w:ascii="Times New Roman" w:eastAsia="Times New Roman" w:hAnsi="Times New Roman" w:cs="Times New Roman"/>
          <w:b/>
          <w:bCs/>
        </w:rPr>
        <w:t>Ciclosporin</w:t>
      </w:r>
      <w:proofErr w:type="spellEnd"/>
      <w:r w:rsidRPr="00711F66">
        <w:rPr>
          <w:rFonts w:ascii="Times New Roman" w:eastAsia="Times New Roman" w:hAnsi="Times New Roman" w:cs="Times New Roman"/>
          <w:b/>
          <w:bCs/>
        </w:rPr>
        <w:t xml:space="preserve"> </w:t>
      </w:r>
      <w:proofErr w:type="spellStart"/>
      <w:r w:rsidRPr="00711F66">
        <w:rPr>
          <w:rFonts w:ascii="Times New Roman" w:eastAsia="Times New Roman" w:hAnsi="Times New Roman" w:cs="Times New Roman"/>
          <w:b/>
          <w:bCs/>
        </w:rPr>
        <w:t>Sandoz</w:t>
      </w:r>
      <w:proofErr w:type="spellEnd"/>
      <w:r w:rsidRPr="00711F66">
        <w:rPr>
          <w:rFonts w:ascii="Times New Roman" w:eastAsia="Times New Roman" w:hAnsi="Times New Roman" w:cs="Times New Roman"/>
          <w:b/>
          <w:bCs/>
        </w:rPr>
        <w:fldChar w:fldCharType="begin"/>
      </w:r>
      <w:r w:rsidRPr="00711F66">
        <w:rPr>
          <w:rFonts w:ascii="Times New Roman" w:eastAsia="Times New Roman" w:hAnsi="Times New Roman" w:cs="Times New Roman"/>
          <w:b/>
          <w:bCs/>
        </w:rPr>
        <w:instrText>ADVANCE \u2</w:instrText>
      </w:r>
      <w:r w:rsidRPr="00711F66">
        <w:rPr>
          <w:rFonts w:ascii="Times New Roman" w:eastAsia="Times New Roman" w:hAnsi="Times New Roman" w:cs="Times New Roman"/>
          <w:b/>
          <w:bCs/>
        </w:rPr>
        <w:fldChar w:fldCharType="end"/>
      </w:r>
      <w:r w:rsidRPr="00711F66">
        <w:rPr>
          <w:rFonts w:ascii="Times New Roman" w:eastAsia="Times New Roman" w:hAnsi="Times New Roman" w:cs="Times New Roman"/>
          <w:b/>
          <w:bCs/>
        </w:rPr>
        <w:fldChar w:fldCharType="begin"/>
      </w:r>
      <w:r w:rsidRPr="00711F66">
        <w:rPr>
          <w:rFonts w:ascii="Times New Roman" w:eastAsia="Times New Roman" w:hAnsi="Times New Roman" w:cs="Times New Roman"/>
          <w:b/>
          <w:bCs/>
        </w:rPr>
        <w:instrText>ADVANCE \d2</w:instrText>
      </w:r>
      <w:r w:rsidRPr="00711F66">
        <w:rPr>
          <w:rFonts w:ascii="Times New Roman" w:eastAsia="Times New Roman" w:hAnsi="Times New Roman" w:cs="Times New Roman"/>
          <w:b/>
          <w:bCs/>
        </w:rPr>
        <w:fldChar w:fldCharType="end"/>
      </w:r>
      <w:r w:rsidRPr="00711F66">
        <w:rPr>
          <w:rFonts w:ascii="Times New Roman" w:eastAsia="Times New Roman" w:hAnsi="Times New Roman" w:cs="Times New Roman"/>
          <w:b/>
          <w:bCs/>
        </w:rPr>
        <w:t xml:space="preserve"> Jums paskirtas ne dėl su organo persodinimu susijusių priežasčių </w:t>
      </w:r>
      <w:r w:rsidRPr="00711F66">
        <w:rPr>
          <w:rFonts w:ascii="Times New Roman" w:eastAsia="Times New Roman" w:hAnsi="Times New Roman" w:cs="Times New Roman"/>
          <w:bCs/>
        </w:rPr>
        <w:t>(</w:t>
      </w:r>
      <w:r w:rsidRPr="00711F66">
        <w:rPr>
          <w:rFonts w:ascii="Times New Roman" w:eastAsia="Times New Roman" w:hAnsi="Times New Roman" w:cs="Times New Roman"/>
        </w:rPr>
        <w:t xml:space="preserve">jeigu sergate tarpiniu ar užpakaliniu </w:t>
      </w:r>
      <w:proofErr w:type="spellStart"/>
      <w:r w:rsidRPr="00711F66">
        <w:rPr>
          <w:rFonts w:ascii="Times New Roman" w:eastAsia="Times New Roman" w:hAnsi="Times New Roman" w:cs="Times New Roman"/>
        </w:rPr>
        <w:t>uveitu</w:t>
      </w:r>
      <w:proofErr w:type="spellEnd"/>
      <w:r w:rsidRPr="00711F66">
        <w:rPr>
          <w:rFonts w:ascii="Times New Roman" w:eastAsia="Times New Roman" w:hAnsi="Times New Roman" w:cs="Times New Roman"/>
        </w:rPr>
        <w:t xml:space="preserve"> arba </w:t>
      </w:r>
      <w:proofErr w:type="spellStart"/>
      <w:r w:rsidRPr="00711F66">
        <w:rPr>
          <w:rFonts w:ascii="Times New Roman" w:eastAsia="Times New Roman" w:hAnsi="Times New Roman" w:cs="Times New Roman"/>
        </w:rPr>
        <w:t>Bechčeto</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i/>
        </w:rPr>
        <w:t>Behcet</w:t>
      </w:r>
      <w:proofErr w:type="spellEnd"/>
      <w:r w:rsidRPr="00711F66">
        <w:rPr>
          <w:rFonts w:ascii="Times New Roman" w:eastAsia="Times New Roman" w:hAnsi="Times New Roman" w:cs="Times New Roman"/>
        </w:rPr>
        <w:t xml:space="preserve">) ligos sukeltu </w:t>
      </w:r>
      <w:proofErr w:type="spellStart"/>
      <w:r w:rsidRPr="00711F66">
        <w:rPr>
          <w:rFonts w:ascii="Times New Roman" w:eastAsia="Times New Roman" w:hAnsi="Times New Roman" w:cs="Times New Roman"/>
        </w:rPr>
        <w:t>uveitu</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atopiniu</w:t>
      </w:r>
      <w:proofErr w:type="spellEnd"/>
      <w:r w:rsidRPr="00711F66">
        <w:rPr>
          <w:rFonts w:ascii="Times New Roman" w:eastAsia="Times New Roman" w:hAnsi="Times New Roman" w:cs="Times New Roman"/>
        </w:rPr>
        <w:t xml:space="preserve"> dermatitu, sunkiu reumatoidiniu artritu arba </w:t>
      </w:r>
      <w:proofErr w:type="spellStart"/>
      <w:r w:rsidRPr="00711F66">
        <w:rPr>
          <w:rFonts w:ascii="Times New Roman" w:eastAsia="Times New Roman" w:hAnsi="Times New Roman" w:cs="Times New Roman"/>
        </w:rPr>
        <w:t>nefroziniu</w:t>
      </w:r>
      <w:proofErr w:type="spellEnd"/>
      <w:r w:rsidRPr="00711F66">
        <w:rPr>
          <w:rFonts w:ascii="Times New Roman" w:eastAsia="Times New Roman" w:hAnsi="Times New Roman" w:cs="Times New Roman"/>
        </w:rPr>
        <w:t xml:space="preserve"> sindromu</w:t>
      </w:r>
      <w:r w:rsidRPr="00711F66">
        <w:rPr>
          <w:rFonts w:ascii="Times New Roman" w:eastAsia="Times New Roman" w:hAnsi="Times New Roman" w:cs="Times New Roman"/>
          <w:bCs/>
        </w:rPr>
        <w:t xml:space="preserve">),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vartoti negalima: </w:t>
      </w:r>
    </w:p>
    <w:p w:rsidR="00E3165C" w:rsidRPr="00711F66" w:rsidRDefault="00E3165C" w:rsidP="00E3165C">
      <w:pPr>
        <w:numPr>
          <w:ilvl w:val="0"/>
          <w:numId w:val="4"/>
        </w:numPr>
        <w:tabs>
          <w:tab w:val="clear" w:pos="357"/>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 xml:space="preserve">jeigu sutrikusi Jūsų inkstų veikla (išskyrus </w:t>
      </w:r>
      <w:proofErr w:type="spellStart"/>
      <w:r w:rsidRPr="00711F66">
        <w:rPr>
          <w:rFonts w:ascii="Times New Roman" w:eastAsia="MS Mincho" w:hAnsi="Times New Roman" w:cs="Times New Roman"/>
          <w:lang w:eastAsia="ja-JP"/>
        </w:rPr>
        <w:t>nefrozinį</w:t>
      </w:r>
      <w:proofErr w:type="spellEnd"/>
      <w:r w:rsidRPr="00711F66">
        <w:rPr>
          <w:rFonts w:ascii="Times New Roman" w:eastAsia="MS Mincho" w:hAnsi="Times New Roman" w:cs="Times New Roman"/>
          <w:lang w:eastAsia="ja-JP"/>
        </w:rPr>
        <w:t xml:space="preserve"> sindromą);</w:t>
      </w:r>
    </w:p>
    <w:p w:rsidR="00E3165C" w:rsidRPr="00711F66" w:rsidRDefault="00E3165C" w:rsidP="00E3165C">
      <w:pPr>
        <w:numPr>
          <w:ilvl w:val="0"/>
          <w:numId w:val="4"/>
        </w:numPr>
        <w:tabs>
          <w:tab w:val="clear" w:pos="357"/>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sergate infekcine liga, kuri nekontroliuojama vaistais;</w:t>
      </w:r>
    </w:p>
    <w:p w:rsidR="00E3165C" w:rsidRPr="00711F66" w:rsidRDefault="00E3165C" w:rsidP="00E3165C">
      <w:pPr>
        <w:numPr>
          <w:ilvl w:val="0"/>
          <w:numId w:val="4"/>
        </w:numPr>
        <w:tabs>
          <w:tab w:val="clear" w:pos="357"/>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jeigu sergate bet kokio tipo vėžiu;</w:t>
      </w:r>
    </w:p>
    <w:p w:rsidR="00E3165C" w:rsidRPr="00711F66" w:rsidRDefault="00E3165C" w:rsidP="00E3165C">
      <w:pPr>
        <w:numPr>
          <w:ilvl w:val="0"/>
          <w:numId w:val="4"/>
        </w:numPr>
        <w:tabs>
          <w:tab w:val="clear" w:pos="357"/>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 xml:space="preserve">jeigu padidėjęs Jūsų kraujospūdis (sergate hipertenzija), kuris nekontroliuojamas vaistais. Jeigu kraujospūdis padidėja gydymo metu ir jo negalima sumažinti vartojant vaistų, gydytojas turi nutraukti </w:t>
      </w:r>
      <w:proofErr w:type="spellStart"/>
      <w:r w:rsidRPr="00711F66">
        <w:rPr>
          <w:rFonts w:ascii="Times New Roman" w:eastAsia="MS Mincho" w:hAnsi="Times New Roman" w:cs="Times New Roman"/>
          <w:lang w:eastAsia="ja-JP"/>
        </w:rPr>
        <w:t>Ciclosporin</w:t>
      </w:r>
      <w:proofErr w:type="spellEnd"/>
      <w:r w:rsidRPr="00711F66">
        <w:rPr>
          <w:rFonts w:ascii="Times New Roman" w:eastAsia="MS Mincho" w:hAnsi="Times New Roman" w:cs="Times New Roman"/>
          <w:lang w:eastAsia="ja-JP"/>
        </w:rPr>
        <w:t xml:space="preserve"> </w:t>
      </w:r>
      <w:proofErr w:type="spellStart"/>
      <w:r w:rsidRPr="00711F66">
        <w:rPr>
          <w:rFonts w:ascii="Times New Roman" w:eastAsia="MS Mincho" w:hAnsi="Times New Roman" w:cs="Times New Roman"/>
          <w:lang w:eastAsia="ja-JP"/>
        </w:rPr>
        <w:t>Sandoz</w:t>
      </w:r>
      <w:proofErr w:type="spellEnd"/>
      <w:r w:rsidRPr="00711F66">
        <w:rPr>
          <w:rFonts w:ascii="Times New Roman" w:eastAsia="MS Mincho" w:hAnsi="Times New Roman" w:cs="Times New Roman"/>
          <w:lang w:eastAsia="ja-JP"/>
        </w:rPr>
        <w:t xml:space="preserve"> vartojimą.</w:t>
      </w:r>
    </w:p>
    <w:p w:rsidR="00E3165C" w:rsidRPr="00711F66" w:rsidRDefault="00E3165C" w:rsidP="00E3165C">
      <w:p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 xml:space="preserve">Jeigu Jums yra bet kuri anksčiau nurodyta būklė, nevartokite </w:t>
      </w:r>
      <w:proofErr w:type="spellStart"/>
      <w:r w:rsidRPr="00711F66">
        <w:rPr>
          <w:rFonts w:ascii="Times New Roman" w:eastAsia="MS Mincho" w:hAnsi="Times New Roman" w:cs="Times New Roman"/>
          <w:lang w:eastAsia="ja-JP"/>
        </w:rPr>
        <w:t>Ciclosporin</w:t>
      </w:r>
      <w:proofErr w:type="spellEnd"/>
      <w:r w:rsidRPr="00711F66">
        <w:rPr>
          <w:rFonts w:ascii="Times New Roman" w:eastAsia="MS Mincho" w:hAnsi="Times New Roman" w:cs="Times New Roman"/>
          <w:lang w:eastAsia="ja-JP"/>
        </w:rPr>
        <w:t xml:space="preserve"> </w:t>
      </w:r>
      <w:proofErr w:type="spellStart"/>
      <w:r w:rsidRPr="00711F66">
        <w:rPr>
          <w:rFonts w:ascii="Times New Roman" w:eastAsia="MS Mincho" w:hAnsi="Times New Roman" w:cs="Times New Roman"/>
          <w:lang w:eastAsia="ja-JP"/>
        </w:rPr>
        <w:t>Sandoz</w:t>
      </w:r>
      <w:proofErr w:type="spellEnd"/>
      <w:r w:rsidRPr="00711F66">
        <w:rPr>
          <w:rFonts w:ascii="Times New Roman" w:eastAsia="MS Mincho" w:hAnsi="Times New Roman" w:cs="Times New Roman"/>
          <w:lang w:eastAsia="ja-JP"/>
        </w:rPr>
        <w:t xml:space="preserve">. Jeigu dėl to nesate tikri, prieš pradedant vartoti </w:t>
      </w:r>
      <w:proofErr w:type="spellStart"/>
      <w:r w:rsidRPr="00711F66">
        <w:rPr>
          <w:rFonts w:ascii="Times New Roman" w:eastAsia="MS Mincho" w:hAnsi="Times New Roman" w:cs="Times New Roman"/>
          <w:lang w:eastAsia="ja-JP"/>
        </w:rPr>
        <w:t>Ciclosporin</w:t>
      </w:r>
      <w:proofErr w:type="spellEnd"/>
      <w:r w:rsidRPr="00711F66">
        <w:rPr>
          <w:rFonts w:ascii="Times New Roman" w:eastAsia="MS Mincho" w:hAnsi="Times New Roman" w:cs="Times New Roman"/>
          <w:lang w:eastAsia="ja-JP"/>
        </w:rPr>
        <w:t xml:space="preserve"> </w:t>
      </w:r>
      <w:proofErr w:type="spellStart"/>
      <w:r w:rsidRPr="00711F66">
        <w:rPr>
          <w:rFonts w:ascii="Times New Roman" w:eastAsia="MS Mincho" w:hAnsi="Times New Roman" w:cs="Times New Roman"/>
          <w:lang w:eastAsia="ja-JP"/>
        </w:rPr>
        <w:t>Sandoz</w:t>
      </w:r>
      <w:proofErr w:type="spellEnd"/>
      <w:r w:rsidRPr="00711F66">
        <w:rPr>
          <w:rFonts w:ascii="Times New Roman" w:eastAsia="MS Mincho" w:hAnsi="Times New Roman" w:cs="Times New Roman"/>
          <w:lang w:eastAsia="ja-JP"/>
        </w:rPr>
        <w:t xml:space="preserve"> pasitarkite su savo gydytoju.</w:t>
      </w:r>
    </w:p>
    <w:p w:rsidR="00E3165C" w:rsidRPr="00711F66" w:rsidRDefault="00E3165C" w:rsidP="00E3165C">
      <w:pPr>
        <w:tabs>
          <w:tab w:val="left" w:pos="567"/>
        </w:tabs>
        <w:spacing w:after="0" w:line="240" w:lineRule="auto"/>
        <w:rPr>
          <w:rFonts w:ascii="Times New Roman" w:eastAsia="MS Mincho" w:hAnsi="Times New Roman" w:cs="Times New Roman"/>
          <w:lang w:eastAsia="ja-JP"/>
        </w:rPr>
      </w:pP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Gydytojas ypač atidžiai stebės Jūsų būklę, jeigu vaisto vartojate dėl </w:t>
      </w:r>
      <w:proofErr w:type="spellStart"/>
      <w:r w:rsidRPr="00711F66">
        <w:rPr>
          <w:rFonts w:ascii="Times New Roman" w:eastAsia="Times New Roman" w:hAnsi="Times New Roman" w:cs="Times New Roman"/>
        </w:rPr>
        <w:t>Bechčeto</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i/>
        </w:rPr>
        <w:t>Behcet</w:t>
      </w:r>
      <w:proofErr w:type="spellEnd"/>
      <w:r w:rsidRPr="00711F66">
        <w:rPr>
          <w:rFonts w:ascii="Times New Roman" w:eastAsia="Times New Roman" w:hAnsi="Times New Roman" w:cs="Times New Roman"/>
        </w:rPr>
        <w:t xml:space="preserve">) ligos sukelto </w:t>
      </w:r>
      <w:proofErr w:type="spellStart"/>
      <w:r w:rsidRPr="00711F66">
        <w:rPr>
          <w:rFonts w:ascii="Times New Roman" w:eastAsia="Times New Roman" w:hAnsi="Times New Roman" w:cs="Times New Roman"/>
        </w:rPr>
        <w:t>uveito</w:t>
      </w:r>
      <w:proofErr w:type="spellEnd"/>
      <w:r w:rsidRPr="00711F66">
        <w:rPr>
          <w:rFonts w:ascii="Times New Roman" w:eastAsia="Times New Roman" w:hAnsi="Times New Roman" w:cs="Times New Roman"/>
        </w:rPr>
        <w:t xml:space="preserve"> ir Jums pasireiškia neurologinių simptomų (pavyzdžiui: padidėjęs užmaršumas, ilgainiui besikeičianti asmenybė, psichikos ar nuotaikos sutrikimai, deginimo pojūtis galūnėse, sumažėjęs galūnių jautrumas, dilgčiojimo pojūtis galūnėse, galūnių silpnumas, sutrikusi eisena, galvos skausmas su pykinimu ir vėmimu arba be jų, sutrikęs regėjimas, įskaitant ribotus akių judesius).</w:t>
      </w:r>
    </w:p>
    <w:p w:rsidR="00E3165C" w:rsidRPr="00711F66"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Gydytojas atidžiai stebės Jūsų būklę, jeigu esate senyvo amžiaus ir esate gydomas nuo žvynelinės ar </w:t>
      </w:r>
      <w:proofErr w:type="spellStart"/>
      <w:r w:rsidRPr="00711F66">
        <w:rPr>
          <w:rFonts w:ascii="Times New Roman" w:eastAsia="Times New Roman" w:hAnsi="Times New Roman" w:cs="Times New Roman"/>
        </w:rPr>
        <w:t>atopinio</w:t>
      </w:r>
      <w:proofErr w:type="spellEnd"/>
      <w:r w:rsidRPr="00711F66">
        <w:rPr>
          <w:rFonts w:ascii="Times New Roman" w:eastAsia="Times New Roman" w:hAnsi="Times New Roman" w:cs="Times New Roman"/>
        </w:rPr>
        <w:t xml:space="preserve"> dermatito. Jeigu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paskirtas gydyti nuo žvynelinės ar </w:t>
      </w:r>
      <w:proofErr w:type="spellStart"/>
      <w:r w:rsidRPr="00711F66">
        <w:rPr>
          <w:rFonts w:ascii="Times New Roman" w:eastAsia="Times New Roman" w:hAnsi="Times New Roman" w:cs="Times New Roman"/>
        </w:rPr>
        <w:t>atopinio</w:t>
      </w:r>
      <w:proofErr w:type="spellEnd"/>
      <w:r w:rsidRPr="00711F66">
        <w:rPr>
          <w:rFonts w:ascii="Times New Roman" w:eastAsia="Times New Roman" w:hAnsi="Times New Roman" w:cs="Times New Roman"/>
        </w:rPr>
        <w:t xml:space="preserve"> dermatito, gydymo metu Jums būtina saugotis nuo bet kokių B ultravioletinių spindulių, taip pat Jums negali būti skirta </w:t>
      </w:r>
      <w:proofErr w:type="spellStart"/>
      <w:r w:rsidRPr="00711F66">
        <w:rPr>
          <w:rFonts w:ascii="Times New Roman" w:eastAsia="Times New Roman" w:hAnsi="Times New Roman" w:cs="Times New Roman"/>
        </w:rPr>
        <w:t>fototerapija</w:t>
      </w:r>
      <w:proofErr w:type="spellEnd"/>
      <w:r w:rsidRPr="00711F66">
        <w:rPr>
          <w:rFonts w:ascii="Times New Roman" w:eastAsia="Times New Roman" w:hAnsi="Times New Roman" w:cs="Times New Roman"/>
        </w:rPr>
        <w:t>.</w:t>
      </w: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b/>
          <w:bCs/>
          <w:lang w:eastAsia="zh-CN"/>
        </w:rPr>
      </w:pPr>
      <w:r w:rsidRPr="00711F66">
        <w:rPr>
          <w:rFonts w:ascii="Times New Roman" w:eastAsia="SimSun" w:hAnsi="Times New Roman" w:cs="Times New Roman"/>
          <w:b/>
          <w:lang w:eastAsia="zh-CN"/>
        </w:rPr>
        <w:t>Vaikams ir paaugliams</w:t>
      </w: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b/>
          <w:bCs/>
          <w:lang w:eastAsia="zh-CN"/>
        </w:rPr>
      </w:pPr>
      <w:proofErr w:type="spellStart"/>
      <w:r w:rsidRPr="00711F66">
        <w:rPr>
          <w:rFonts w:ascii="Times New Roman" w:eastAsia="SimSun" w:hAnsi="Times New Roman" w:cs="Times New Roman"/>
          <w:lang w:eastAsia="zh-CN"/>
        </w:rPr>
        <w:t>Ciclosporin</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Sandoz</w:t>
      </w:r>
      <w:proofErr w:type="spellEnd"/>
      <w:r w:rsidRPr="00711F66">
        <w:rPr>
          <w:rFonts w:ascii="Times New Roman" w:eastAsia="SimSun" w:hAnsi="Times New Roman" w:cs="Times New Roman"/>
          <w:lang w:eastAsia="zh-CN"/>
        </w:rPr>
        <w:t xml:space="preserve"> negalima vartoti vaikams ne su organo persodinimu susijusių ligų gydymui, išskyrus </w:t>
      </w:r>
      <w:proofErr w:type="spellStart"/>
      <w:r w:rsidRPr="00711F66">
        <w:rPr>
          <w:rFonts w:ascii="Times New Roman" w:eastAsia="SimSun" w:hAnsi="Times New Roman" w:cs="Times New Roman"/>
          <w:lang w:eastAsia="zh-CN"/>
        </w:rPr>
        <w:t>nefrozinio</w:t>
      </w:r>
      <w:proofErr w:type="spellEnd"/>
      <w:r w:rsidRPr="00711F66">
        <w:rPr>
          <w:rFonts w:ascii="Times New Roman" w:eastAsia="SimSun" w:hAnsi="Times New Roman" w:cs="Times New Roman"/>
          <w:lang w:eastAsia="zh-CN"/>
        </w:rPr>
        <w:t xml:space="preserve"> sindromo gydymą. </w:t>
      </w: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bCs/>
          <w:lang w:eastAsia="zh-CN"/>
        </w:rPr>
      </w:pP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b/>
          <w:bCs/>
          <w:lang w:eastAsia="zh-CN"/>
        </w:rPr>
      </w:pPr>
      <w:r w:rsidRPr="00711F66">
        <w:rPr>
          <w:rFonts w:ascii="Times New Roman" w:eastAsia="SimSun" w:hAnsi="Times New Roman" w:cs="Times New Roman"/>
          <w:b/>
          <w:bCs/>
          <w:lang w:eastAsia="zh-CN"/>
        </w:rPr>
        <w:t>Senyviems pacientams (65 metų ir vyresniems)</w:t>
      </w: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b/>
          <w:bCs/>
          <w:lang w:eastAsia="zh-CN"/>
        </w:rPr>
      </w:pPr>
      <w:proofErr w:type="spellStart"/>
      <w:r w:rsidRPr="00711F66">
        <w:rPr>
          <w:rFonts w:ascii="Times New Roman" w:eastAsia="SimSun" w:hAnsi="Times New Roman" w:cs="Times New Roman"/>
          <w:lang w:eastAsia="zh-CN"/>
        </w:rPr>
        <w:t>Ciclosporin</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Sandoz</w:t>
      </w:r>
      <w:proofErr w:type="spellEnd"/>
      <w:r w:rsidRPr="00711F66">
        <w:rPr>
          <w:rFonts w:ascii="Times New Roman" w:eastAsia="SimSun" w:hAnsi="Times New Roman" w:cs="Times New Roman"/>
          <w:lang w:eastAsia="zh-CN"/>
        </w:rPr>
        <w:t xml:space="preserve"> vartojimo senyviems asmenims patirties yra nedaug. Gydytojas turi tikrinti, kaip gerai veikia Jūsų inkstai. Žvyneline ar </w:t>
      </w:r>
      <w:proofErr w:type="spellStart"/>
      <w:r w:rsidRPr="00711F66">
        <w:rPr>
          <w:rFonts w:ascii="Times New Roman" w:eastAsia="SimSun" w:hAnsi="Times New Roman" w:cs="Times New Roman"/>
          <w:lang w:eastAsia="zh-CN"/>
        </w:rPr>
        <w:t>atopiniu</w:t>
      </w:r>
      <w:proofErr w:type="spellEnd"/>
      <w:r w:rsidRPr="00711F66">
        <w:rPr>
          <w:rFonts w:ascii="Times New Roman" w:eastAsia="SimSun" w:hAnsi="Times New Roman" w:cs="Times New Roman"/>
          <w:lang w:eastAsia="zh-CN"/>
        </w:rPr>
        <w:t xml:space="preserve"> dermatitu sergantys vyresni kaip 65 metų pacientai </w:t>
      </w:r>
      <w:proofErr w:type="spellStart"/>
      <w:r w:rsidRPr="00711F66">
        <w:rPr>
          <w:rFonts w:ascii="Times New Roman" w:eastAsia="SimSun" w:hAnsi="Times New Roman" w:cs="Times New Roman"/>
          <w:lang w:eastAsia="zh-CN"/>
        </w:rPr>
        <w:t>Ciclosporin</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Sandoz</w:t>
      </w:r>
      <w:proofErr w:type="spellEnd"/>
      <w:r w:rsidRPr="00711F66">
        <w:rPr>
          <w:rFonts w:ascii="Times New Roman" w:eastAsia="SimSun" w:hAnsi="Times New Roman" w:cs="Times New Roman"/>
          <w:lang w:eastAsia="zh-CN"/>
        </w:rPr>
        <w:t xml:space="preserve"> turi būti gydomi tik tais atvejais, kai jų liga yra ypač sunki.</w:t>
      </w: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bCs/>
          <w:lang w:eastAsia="zh-CN"/>
        </w:rPr>
      </w:pP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b/>
          <w:lang w:eastAsia="zh-CN"/>
        </w:rPr>
        <w:t xml:space="preserve">Kiti vaistai ir </w:t>
      </w:r>
      <w:proofErr w:type="spellStart"/>
      <w:r w:rsidRPr="00711F66">
        <w:rPr>
          <w:rFonts w:ascii="Times New Roman" w:eastAsia="SimSun" w:hAnsi="Times New Roman" w:cs="Times New Roman"/>
          <w:b/>
          <w:lang w:eastAsia="zh-CN"/>
        </w:rPr>
        <w:t>Ciclosporin</w:t>
      </w:r>
      <w:proofErr w:type="spellEnd"/>
      <w:r w:rsidRPr="00711F66">
        <w:rPr>
          <w:rFonts w:ascii="Times New Roman" w:eastAsia="SimSun" w:hAnsi="Times New Roman" w:cs="Times New Roman"/>
          <w:b/>
          <w:lang w:eastAsia="zh-CN"/>
        </w:rPr>
        <w:t xml:space="preserve"> </w:t>
      </w:r>
      <w:proofErr w:type="spellStart"/>
      <w:r w:rsidRPr="00711F66">
        <w:rPr>
          <w:rFonts w:ascii="Times New Roman" w:eastAsia="SimSun" w:hAnsi="Times New Roman" w:cs="Times New Roman"/>
          <w:b/>
          <w:lang w:eastAsia="zh-CN"/>
        </w:rPr>
        <w:t>Sandoz</w:t>
      </w:r>
      <w:proofErr w:type="spellEnd"/>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lang w:eastAsia="zh-CN"/>
        </w:rPr>
      </w:pPr>
      <w:r w:rsidRPr="00711F66">
        <w:rPr>
          <w:rFonts w:ascii="Times New Roman" w:eastAsia="SimSun" w:hAnsi="Times New Roman" w:cs="Times New Roman"/>
          <w:lang w:eastAsia="zh-CN"/>
        </w:rPr>
        <w:t>Jeigu vartojate ar neseniai vartojote kitų vaistų arba dėl to nesate tikri, apie tai pasakykite gydytojui arba vaistininkui.</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lang w:eastAsia="zh-CN"/>
        </w:rPr>
      </w:pP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Ypač svarbu pasakyti gydytojui arba vaistininkui, jeigu prieš pradedant gydymą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arba jo metu vartojate bet kurių toliau išvardytų vaistų:</w:t>
      </w:r>
    </w:p>
    <w:p w:rsidR="00E3165C" w:rsidRPr="00711F66" w:rsidRDefault="00E3165C" w:rsidP="00E3165C">
      <w:pPr>
        <w:numPr>
          <w:ilvl w:val="0"/>
          <w:numId w:val="5"/>
        </w:numPr>
        <w:tabs>
          <w:tab w:val="clear" w:pos="357"/>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 xml:space="preserve">kalio kiekį kraujyje galinčių keisti vaistų, pavyzdžiui, vaistų, kurių sudėtyje yra kalio, kalio papildų, kalį organizme sulaikančių šlapimą varančių vaistų (diuretikų) ir kai kurių kraujospūdį mažinančių vaistų; </w:t>
      </w:r>
    </w:p>
    <w:p w:rsidR="00E3165C" w:rsidRPr="00711F66" w:rsidRDefault="00E3165C" w:rsidP="00E3165C">
      <w:pPr>
        <w:numPr>
          <w:ilvl w:val="0"/>
          <w:numId w:val="5"/>
        </w:numPr>
        <w:tabs>
          <w:tab w:val="clear" w:pos="357"/>
          <w:tab w:val="left" w:pos="567"/>
        </w:tabs>
        <w:spacing w:after="0" w:line="240" w:lineRule="auto"/>
        <w:ind w:left="567" w:hanging="567"/>
        <w:rPr>
          <w:rFonts w:ascii="Times New Roman" w:eastAsia="MS Mincho" w:hAnsi="Times New Roman" w:cs="Times New Roman"/>
          <w:lang w:eastAsia="ja-JP"/>
        </w:rPr>
      </w:pPr>
      <w:proofErr w:type="spellStart"/>
      <w:r w:rsidRPr="00711F66">
        <w:rPr>
          <w:rFonts w:ascii="Times New Roman" w:eastAsia="MS Mincho" w:hAnsi="Times New Roman" w:cs="Times New Roman"/>
          <w:lang w:eastAsia="ja-JP"/>
        </w:rPr>
        <w:t>metotreksato</w:t>
      </w:r>
      <w:proofErr w:type="spellEnd"/>
      <w:r w:rsidRPr="00711F66">
        <w:rPr>
          <w:rFonts w:ascii="Times New Roman" w:eastAsia="MS Mincho" w:hAnsi="Times New Roman" w:cs="Times New Roman"/>
          <w:lang w:eastAsia="ja-JP"/>
        </w:rPr>
        <w:t xml:space="preserve"> (vartojamo navikams, sunkiai žvynelinei ir sunkiam reumatoidiniam artritui gydyti);</w:t>
      </w:r>
    </w:p>
    <w:p w:rsidR="00E3165C" w:rsidRPr="00711F66" w:rsidRDefault="00E3165C" w:rsidP="00E3165C">
      <w:pPr>
        <w:numPr>
          <w:ilvl w:val="0"/>
          <w:numId w:val="6"/>
        </w:numPr>
        <w:tabs>
          <w:tab w:val="clear" w:pos="357"/>
          <w:tab w:val="left" w:pos="567"/>
        </w:tabs>
        <w:spacing w:after="0" w:line="240" w:lineRule="auto"/>
        <w:ind w:left="567" w:hanging="567"/>
        <w:rPr>
          <w:rFonts w:ascii="Times New Roman" w:eastAsia="Times New Roman" w:hAnsi="Times New Roman" w:cs="Times New Roman"/>
        </w:rPr>
      </w:pPr>
      <w:proofErr w:type="spellStart"/>
      <w:r w:rsidRPr="00711F66">
        <w:rPr>
          <w:rFonts w:ascii="Times New Roman" w:eastAsia="Times New Roman" w:hAnsi="Times New Roman" w:cs="Times New Roman"/>
        </w:rPr>
        <w:t>ciklosporino</w:t>
      </w:r>
      <w:proofErr w:type="spellEnd"/>
      <w:r w:rsidRPr="00711F66">
        <w:rPr>
          <w:rFonts w:ascii="Times New Roman" w:eastAsia="Times New Roman" w:hAnsi="Times New Roman" w:cs="Times New Roman"/>
        </w:rPr>
        <w:t xml:space="preserve"> (veikliosios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medžiagos) kiekį kraujyje galinčių didinti arba mažinti vaistų. Gydytojas gali patikrinti </w:t>
      </w:r>
      <w:proofErr w:type="spellStart"/>
      <w:r w:rsidRPr="00711F66">
        <w:rPr>
          <w:rFonts w:ascii="Times New Roman" w:eastAsia="Times New Roman" w:hAnsi="Times New Roman" w:cs="Times New Roman"/>
        </w:rPr>
        <w:t>ciklosporino</w:t>
      </w:r>
      <w:proofErr w:type="spellEnd"/>
      <w:r w:rsidRPr="00711F66">
        <w:rPr>
          <w:rFonts w:ascii="Times New Roman" w:eastAsia="Times New Roman" w:hAnsi="Times New Roman" w:cs="Times New Roman"/>
        </w:rPr>
        <w:t xml:space="preserve"> kiekį Jūsų kraujyje pradedant arba nutraukiant gydymą kitais vaistais.</w:t>
      </w:r>
    </w:p>
    <w:p w:rsidR="00E3165C" w:rsidRPr="00711F66" w:rsidRDefault="00E3165C" w:rsidP="00E3165C">
      <w:pPr>
        <w:tabs>
          <w:tab w:val="left" w:pos="567"/>
        </w:tabs>
        <w:spacing w:after="0" w:line="240" w:lineRule="auto"/>
        <w:ind w:left="567"/>
        <w:rPr>
          <w:rFonts w:ascii="Times New Roman" w:eastAsia="Times New Roman" w:hAnsi="Times New Roman" w:cs="Times New Roman"/>
        </w:rPr>
      </w:pPr>
    </w:p>
    <w:p w:rsidR="00E3165C" w:rsidRPr="00711F66" w:rsidRDefault="00E3165C" w:rsidP="00E3165C">
      <w:pPr>
        <w:rPr>
          <w:rFonts w:ascii="Times New Roman" w:eastAsia="MS Mincho" w:hAnsi="Times New Roman" w:cs="Times New Roman"/>
        </w:rPr>
      </w:pPr>
      <w:proofErr w:type="spellStart"/>
      <w:r w:rsidRPr="00711F66">
        <w:rPr>
          <w:rFonts w:ascii="Times New Roman" w:eastAsia="MS Mincho" w:hAnsi="Times New Roman" w:cs="Times New Roman"/>
        </w:rPr>
        <w:t>Ciklosporino</w:t>
      </w:r>
      <w:proofErr w:type="spellEnd"/>
      <w:r w:rsidRPr="00711F66">
        <w:rPr>
          <w:rFonts w:ascii="Times New Roman" w:eastAsia="MS Mincho" w:hAnsi="Times New Roman" w:cs="Times New Roman"/>
        </w:rPr>
        <w:t xml:space="preserve"> kiekį kraujyje galintys didinti vaistai yra antibiotikai (pavyzdžiui, </w:t>
      </w:r>
      <w:proofErr w:type="spellStart"/>
      <w:r w:rsidRPr="00711F66">
        <w:rPr>
          <w:rFonts w:ascii="Times New Roman" w:eastAsia="MS Mincho" w:hAnsi="Times New Roman" w:cs="Times New Roman"/>
        </w:rPr>
        <w:t>eritromicinas</w:t>
      </w:r>
      <w:proofErr w:type="spellEnd"/>
      <w:r w:rsidRPr="00711F66">
        <w:rPr>
          <w:rFonts w:ascii="Times New Roman" w:eastAsia="MS Mincho" w:hAnsi="Times New Roman" w:cs="Times New Roman"/>
        </w:rPr>
        <w:t xml:space="preserve"> ar </w:t>
      </w:r>
      <w:proofErr w:type="spellStart"/>
      <w:r w:rsidRPr="00711F66">
        <w:rPr>
          <w:rFonts w:ascii="Times New Roman" w:eastAsia="MS Mincho" w:hAnsi="Times New Roman" w:cs="Times New Roman"/>
        </w:rPr>
        <w:t>azitromicinas</w:t>
      </w:r>
      <w:proofErr w:type="spellEnd"/>
      <w:r w:rsidRPr="00711F66">
        <w:rPr>
          <w:rFonts w:ascii="Times New Roman" w:eastAsia="MS Mincho" w:hAnsi="Times New Roman" w:cs="Times New Roman"/>
        </w:rPr>
        <w:t>), priešgrybeliniai vaistai (</w:t>
      </w:r>
      <w:proofErr w:type="spellStart"/>
      <w:r w:rsidRPr="00711F66">
        <w:rPr>
          <w:rFonts w:ascii="Times New Roman" w:eastAsia="MS Mincho" w:hAnsi="Times New Roman" w:cs="Times New Roman"/>
        </w:rPr>
        <w:t>vorikonazolas</w:t>
      </w:r>
      <w:proofErr w:type="spellEnd"/>
      <w:r w:rsidRPr="00711F66">
        <w:rPr>
          <w:rFonts w:ascii="Times New Roman" w:eastAsia="MS Mincho" w:hAnsi="Times New Roman" w:cs="Times New Roman"/>
        </w:rPr>
        <w:t xml:space="preserve">, </w:t>
      </w:r>
      <w:proofErr w:type="spellStart"/>
      <w:r w:rsidRPr="00711F66">
        <w:rPr>
          <w:rFonts w:ascii="Times New Roman" w:eastAsia="MS Mincho" w:hAnsi="Times New Roman" w:cs="Times New Roman"/>
        </w:rPr>
        <w:t>itrakonazolas</w:t>
      </w:r>
      <w:proofErr w:type="spellEnd"/>
      <w:r w:rsidRPr="00711F66">
        <w:rPr>
          <w:rFonts w:ascii="Times New Roman" w:eastAsia="MS Mincho" w:hAnsi="Times New Roman" w:cs="Times New Roman"/>
        </w:rPr>
        <w:t xml:space="preserve">), širdies ligoms ar padidėjusiam </w:t>
      </w:r>
      <w:r w:rsidRPr="00711F66">
        <w:rPr>
          <w:rFonts w:ascii="Times New Roman" w:eastAsia="MS Mincho" w:hAnsi="Times New Roman" w:cs="Times New Roman"/>
        </w:rPr>
        <w:lastRenderedPageBreak/>
        <w:t>kraujospūdžiui gydyti vartojami vaistai (</w:t>
      </w:r>
      <w:proofErr w:type="spellStart"/>
      <w:r w:rsidRPr="00711F66">
        <w:rPr>
          <w:rFonts w:ascii="Times New Roman" w:eastAsia="MS Mincho" w:hAnsi="Times New Roman" w:cs="Times New Roman"/>
        </w:rPr>
        <w:t>diltiazemas</w:t>
      </w:r>
      <w:proofErr w:type="spellEnd"/>
      <w:r w:rsidRPr="00711F66">
        <w:rPr>
          <w:rFonts w:ascii="Times New Roman" w:eastAsia="MS Mincho" w:hAnsi="Times New Roman" w:cs="Times New Roman"/>
        </w:rPr>
        <w:t xml:space="preserve">, </w:t>
      </w:r>
      <w:proofErr w:type="spellStart"/>
      <w:r w:rsidRPr="00711F66">
        <w:rPr>
          <w:rFonts w:ascii="Times New Roman" w:eastAsia="MS Mincho" w:hAnsi="Times New Roman" w:cs="Times New Roman"/>
        </w:rPr>
        <w:t>nikardipinas</w:t>
      </w:r>
      <w:proofErr w:type="spellEnd"/>
      <w:r w:rsidRPr="00711F66">
        <w:rPr>
          <w:rFonts w:ascii="Times New Roman" w:eastAsia="MS Mincho" w:hAnsi="Times New Roman" w:cs="Times New Roman"/>
        </w:rPr>
        <w:t xml:space="preserve">, </w:t>
      </w:r>
      <w:proofErr w:type="spellStart"/>
      <w:r w:rsidRPr="00711F66">
        <w:rPr>
          <w:rFonts w:ascii="Times New Roman" w:eastAsia="MS Mincho" w:hAnsi="Times New Roman" w:cs="Times New Roman"/>
        </w:rPr>
        <w:t>verapamilis</w:t>
      </w:r>
      <w:proofErr w:type="spellEnd"/>
      <w:r w:rsidRPr="00711F66">
        <w:rPr>
          <w:rFonts w:ascii="Times New Roman" w:eastAsia="MS Mincho" w:hAnsi="Times New Roman" w:cs="Times New Roman"/>
        </w:rPr>
        <w:t xml:space="preserve">, </w:t>
      </w:r>
      <w:proofErr w:type="spellStart"/>
      <w:r w:rsidRPr="00711F66">
        <w:rPr>
          <w:rFonts w:ascii="Times New Roman" w:eastAsia="MS Mincho" w:hAnsi="Times New Roman" w:cs="Times New Roman"/>
        </w:rPr>
        <w:t>amjodaronas</w:t>
      </w:r>
      <w:proofErr w:type="spellEnd"/>
      <w:r w:rsidRPr="00711F66">
        <w:rPr>
          <w:rFonts w:ascii="Times New Roman" w:eastAsia="MS Mincho" w:hAnsi="Times New Roman" w:cs="Times New Roman"/>
        </w:rPr>
        <w:t xml:space="preserve">), </w:t>
      </w:r>
      <w:proofErr w:type="spellStart"/>
      <w:r w:rsidRPr="00711F66">
        <w:rPr>
          <w:rFonts w:ascii="Times New Roman" w:eastAsia="MS Mincho" w:hAnsi="Times New Roman" w:cs="Times New Roman"/>
        </w:rPr>
        <w:t>metoklopramidas</w:t>
      </w:r>
      <w:proofErr w:type="spellEnd"/>
      <w:r w:rsidRPr="00711F66">
        <w:rPr>
          <w:rFonts w:ascii="Times New Roman" w:eastAsia="MS Mincho" w:hAnsi="Times New Roman" w:cs="Times New Roman"/>
        </w:rPr>
        <w:t xml:space="preserve"> (vartojamas pykinimui slopinti), geriamieji kontraceptikai, </w:t>
      </w:r>
      <w:proofErr w:type="spellStart"/>
      <w:r w:rsidRPr="00711F66">
        <w:rPr>
          <w:rFonts w:ascii="Times New Roman" w:eastAsia="MS Mincho" w:hAnsi="Times New Roman" w:cs="Times New Roman"/>
        </w:rPr>
        <w:t>danazolis</w:t>
      </w:r>
      <w:proofErr w:type="spellEnd"/>
      <w:r w:rsidRPr="00711F66">
        <w:rPr>
          <w:rFonts w:ascii="Times New Roman" w:eastAsia="MS Mincho" w:hAnsi="Times New Roman" w:cs="Times New Roman"/>
        </w:rPr>
        <w:t xml:space="preserve"> (vartojamas menstruacijų sutrikimams gydyti), podagrai gydyti vartojami vaistai (</w:t>
      </w:r>
      <w:proofErr w:type="spellStart"/>
      <w:r w:rsidRPr="00711F66">
        <w:rPr>
          <w:rFonts w:ascii="Times New Roman" w:eastAsia="MS Mincho" w:hAnsi="Times New Roman" w:cs="Times New Roman"/>
        </w:rPr>
        <w:t>alopurinolis</w:t>
      </w:r>
      <w:proofErr w:type="spellEnd"/>
      <w:r w:rsidRPr="00711F66">
        <w:rPr>
          <w:rFonts w:ascii="Times New Roman" w:eastAsia="MS Mincho" w:hAnsi="Times New Roman" w:cs="Times New Roman"/>
        </w:rPr>
        <w:t xml:space="preserve">), tulžies rūgšties junginiai (vartojami tulžies pūslės akmenligei gydyti), ŽIV infekcijai gydyti vartojami proteazės inhibitoriai, </w:t>
      </w:r>
      <w:proofErr w:type="spellStart"/>
      <w:r w:rsidRPr="00711F66">
        <w:rPr>
          <w:rFonts w:ascii="Times New Roman" w:eastAsia="MS Mincho" w:hAnsi="Times New Roman" w:cs="Times New Roman"/>
        </w:rPr>
        <w:t>imatinibas</w:t>
      </w:r>
      <w:proofErr w:type="spellEnd"/>
      <w:r w:rsidRPr="00711F66">
        <w:rPr>
          <w:rFonts w:ascii="Times New Roman" w:eastAsia="MS Mincho" w:hAnsi="Times New Roman" w:cs="Times New Roman"/>
        </w:rPr>
        <w:t xml:space="preserve"> (vartojamas leukemijai ar navikams gydyti), </w:t>
      </w:r>
      <w:proofErr w:type="spellStart"/>
      <w:r w:rsidRPr="00711F66">
        <w:rPr>
          <w:rFonts w:ascii="Times New Roman" w:eastAsia="MS Mincho" w:hAnsi="Times New Roman" w:cs="Times New Roman"/>
        </w:rPr>
        <w:t>kolchicinas</w:t>
      </w:r>
      <w:proofErr w:type="spellEnd"/>
      <w:r w:rsidRPr="00711F66">
        <w:rPr>
          <w:rFonts w:ascii="Times New Roman" w:eastAsia="MS Mincho" w:hAnsi="Times New Roman" w:cs="Times New Roman"/>
        </w:rPr>
        <w:t xml:space="preserve">, </w:t>
      </w:r>
      <w:proofErr w:type="spellStart"/>
      <w:r w:rsidRPr="00711F66">
        <w:rPr>
          <w:rFonts w:ascii="Times New Roman" w:eastAsia="MS Mincho" w:hAnsi="Times New Roman" w:cs="Times New Roman"/>
        </w:rPr>
        <w:t>telapreviras</w:t>
      </w:r>
      <w:proofErr w:type="spellEnd"/>
      <w:r w:rsidRPr="00711F66">
        <w:rPr>
          <w:rFonts w:ascii="Times New Roman" w:eastAsia="MS Mincho" w:hAnsi="Times New Roman" w:cs="Times New Roman"/>
        </w:rPr>
        <w:t xml:space="preserve"> (vartojamas C hepatitui gydyti</w:t>
      </w:r>
      <w:r w:rsidRPr="00225569">
        <w:rPr>
          <w:rFonts w:ascii="Times New Roman" w:hAnsi="Times New Roman" w:cs="Times New Roman"/>
        </w:rPr>
        <w:t xml:space="preserve">), </w:t>
      </w:r>
      <w:proofErr w:type="spellStart"/>
      <w:r w:rsidRPr="00225569">
        <w:rPr>
          <w:rFonts w:ascii="Times New Roman" w:hAnsi="Times New Roman" w:cs="Times New Roman"/>
        </w:rPr>
        <w:t>kanabidiolis</w:t>
      </w:r>
      <w:proofErr w:type="spellEnd"/>
      <w:r w:rsidRPr="00225569">
        <w:rPr>
          <w:rFonts w:ascii="Times New Roman" w:hAnsi="Times New Roman" w:cs="Times New Roman"/>
        </w:rPr>
        <w:t xml:space="preserve"> (tarp kitų vartojimo indikacijų – traukulių gydymas</w:t>
      </w:r>
      <w:r w:rsidRPr="00711F66">
        <w:rPr>
          <w:rFonts w:ascii="Times New Roman" w:eastAsia="MS Mincho" w:hAnsi="Times New Roman" w:cs="Times New Roman"/>
        </w:rPr>
        <w:t>).</w:t>
      </w:r>
    </w:p>
    <w:p w:rsidR="00E3165C" w:rsidRPr="00711F66" w:rsidRDefault="00E3165C" w:rsidP="00E3165C">
      <w:pPr>
        <w:tabs>
          <w:tab w:val="left" w:pos="567"/>
        </w:tabs>
        <w:spacing w:after="0" w:line="240" w:lineRule="auto"/>
        <w:rPr>
          <w:rFonts w:ascii="Times New Roman" w:eastAsia="MS Mincho" w:hAnsi="Times New Roman" w:cs="Times New Roman"/>
        </w:rPr>
      </w:pPr>
      <w:r>
        <w:rPr>
          <w:rFonts w:ascii="Times New Roman" w:eastAsia="MS Mincho" w:hAnsi="Times New Roman" w:cs="Times New Roman"/>
        </w:rPr>
        <w:tab/>
      </w:r>
      <w:proofErr w:type="spellStart"/>
      <w:r w:rsidRPr="00711F66">
        <w:rPr>
          <w:rFonts w:ascii="Times New Roman" w:eastAsia="MS Mincho" w:hAnsi="Times New Roman" w:cs="Times New Roman"/>
        </w:rPr>
        <w:t>Ciklosporino</w:t>
      </w:r>
      <w:proofErr w:type="spellEnd"/>
      <w:r w:rsidRPr="00711F66">
        <w:rPr>
          <w:rFonts w:ascii="Times New Roman" w:eastAsia="MS Mincho" w:hAnsi="Times New Roman" w:cs="Times New Roman"/>
        </w:rPr>
        <w:t xml:space="preserve"> kiekį kraujyje galintys mažinti vaistai yra barbitūratai (vartojami užmigimui palengvinti), kai kurie vaistai nuo traukulių (pavyzdžiui, </w:t>
      </w:r>
      <w:proofErr w:type="spellStart"/>
      <w:r w:rsidRPr="00711F66">
        <w:rPr>
          <w:rFonts w:ascii="Times New Roman" w:eastAsia="MS Mincho" w:hAnsi="Times New Roman" w:cs="Times New Roman"/>
        </w:rPr>
        <w:t>karbamazepinas</w:t>
      </w:r>
      <w:proofErr w:type="spellEnd"/>
      <w:r w:rsidRPr="00711F66">
        <w:rPr>
          <w:rFonts w:ascii="Times New Roman" w:eastAsia="MS Mincho" w:hAnsi="Times New Roman" w:cs="Times New Roman"/>
        </w:rPr>
        <w:t xml:space="preserve"> ar </w:t>
      </w:r>
      <w:proofErr w:type="spellStart"/>
      <w:r w:rsidRPr="00711F66">
        <w:rPr>
          <w:rFonts w:ascii="Times New Roman" w:eastAsia="MS Mincho" w:hAnsi="Times New Roman" w:cs="Times New Roman"/>
        </w:rPr>
        <w:t>fenitoinas</w:t>
      </w:r>
      <w:proofErr w:type="spellEnd"/>
      <w:r w:rsidRPr="00711F66">
        <w:rPr>
          <w:rFonts w:ascii="Times New Roman" w:eastAsia="MS Mincho" w:hAnsi="Times New Roman" w:cs="Times New Roman"/>
        </w:rPr>
        <w:t xml:space="preserve">), </w:t>
      </w:r>
      <w:proofErr w:type="spellStart"/>
      <w:r w:rsidRPr="00711F66">
        <w:rPr>
          <w:rFonts w:ascii="Times New Roman" w:eastAsia="MS Mincho" w:hAnsi="Times New Roman" w:cs="Times New Roman"/>
        </w:rPr>
        <w:t>oktreotidas</w:t>
      </w:r>
      <w:proofErr w:type="spellEnd"/>
      <w:r w:rsidRPr="00711F66">
        <w:rPr>
          <w:rFonts w:ascii="Times New Roman" w:eastAsia="MS Mincho" w:hAnsi="Times New Roman" w:cs="Times New Roman"/>
        </w:rPr>
        <w:t xml:space="preserve"> (vartojamas </w:t>
      </w:r>
      <w:proofErr w:type="spellStart"/>
      <w:r w:rsidRPr="00711F66">
        <w:rPr>
          <w:rFonts w:ascii="Times New Roman" w:eastAsia="MS Mincho" w:hAnsi="Times New Roman" w:cs="Times New Roman"/>
        </w:rPr>
        <w:t>akromegalijai</w:t>
      </w:r>
      <w:proofErr w:type="spellEnd"/>
      <w:r w:rsidRPr="00711F66">
        <w:rPr>
          <w:rFonts w:ascii="Times New Roman" w:eastAsia="MS Mincho" w:hAnsi="Times New Roman" w:cs="Times New Roman"/>
        </w:rPr>
        <w:t xml:space="preserve"> arba žarnyno </w:t>
      </w:r>
      <w:proofErr w:type="spellStart"/>
      <w:r w:rsidRPr="00711F66">
        <w:rPr>
          <w:rFonts w:ascii="Times New Roman" w:eastAsia="MS Mincho" w:hAnsi="Times New Roman" w:cs="Times New Roman"/>
        </w:rPr>
        <w:t>neuroendokrininiams</w:t>
      </w:r>
      <w:proofErr w:type="spellEnd"/>
      <w:r w:rsidRPr="00711F66">
        <w:rPr>
          <w:rFonts w:ascii="Times New Roman" w:eastAsia="MS Mincho" w:hAnsi="Times New Roman" w:cs="Times New Roman"/>
        </w:rPr>
        <w:t xml:space="preserve"> navikams gydyti), tuberkuliozei gydyti vartojami antibakteriniai vaistai, </w:t>
      </w:r>
      <w:proofErr w:type="spellStart"/>
      <w:r w:rsidRPr="00711F66">
        <w:rPr>
          <w:rFonts w:ascii="Times New Roman" w:eastAsia="MS Mincho" w:hAnsi="Times New Roman" w:cs="Times New Roman"/>
        </w:rPr>
        <w:t>orlistatas</w:t>
      </w:r>
      <w:proofErr w:type="spellEnd"/>
      <w:r w:rsidRPr="00711F66">
        <w:rPr>
          <w:rFonts w:ascii="Times New Roman" w:eastAsia="MS Mincho" w:hAnsi="Times New Roman" w:cs="Times New Roman"/>
        </w:rPr>
        <w:t xml:space="preserve"> (vartojamas kūno svoriui mažinti), vaistažolių preparatai, kurių sudėtyje yra jonažolės, </w:t>
      </w:r>
      <w:proofErr w:type="spellStart"/>
      <w:r w:rsidRPr="00711F66">
        <w:rPr>
          <w:rFonts w:ascii="Times New Roman" w:eastAsia="MS Mincho" w:hAnsi="Times New Roman" w:cs="Times New Roman"/>
        </w:rPr>
        <w:t>tiklopidinas</w:t>
      </w:r>
      <w:proofErr w:type="spellEnd"/>
      <w:r w:rsidRPr="00711F66">
        <w:rPr>
          <w:rFonts w:ascii="Times New Roman" w:eastAsia="MS Mincho" w:hAnsi="Times New Roman" w:cs="Times New Roman"/>
        </w:rPr>
        <w:t xml:space="preserve"> (vartojamas po insulto), tam tikri kraujospūdį mažinantys vaistai (</w:t>
      </w:r>
      <w:proofErr w:type="spellStart"/>
      <w:r w:rsidRPr="00711F66">
        <w:rPr>
          <w:rFonts w:ascii="Times New Roman" w:eastAsia="MS Mincho" w:hAnsi="Times New Roman" w:cs="Times New Roman"/>
        </w:rPr>
        <w:t>bozentanas</w:t>
      </w:r>
      <w:proofErr w:type="spellEnd"/>
      <w:r w:rsidRPr="00711F66">
        <w:rPr>
          <w:rFonts w:ascii="Times New Roman" w:eastAsia="MS Mincho" w:hAnsi="Times New Roman" w:cs="Times New Roman"/>
        </w:rPr>
        <w:t xml:space="preserve">) ir </w:t>
      </w:r>
      <w:proofErr w:type="spellStart"/>
      <w:r w:rsidRPr="00711F66">
        <w:rPr>
          <w:rFonts w:ascii="Times New Roman" w:eastAsia="MS Mincho" w:hAnsi="Times New Roman" w:cs="Times New Roman"/>
        </w:rPr>
        <w:t>terbinafinas</w:t>
      </w:r>
      <w:proofErr w:type="spellEnd"/>
      <w:r w:rsidRPr="00711F66">
        <w:rPr>
          <w:rFonts w:ascii="Times New Roman" w:eastAsia="MS Mincho" w:hAnsi="Times New Roman" w:cs="Times New Roman"/>
        </w:rPr>
        <w:t xml:space="preserve"> (kojų tarpupirščių ir nagų grybelinei infekcijai gydyti vartojamas vaistas).</w:t>
      </w:r>
    </w:p>
    <w:p w:rsidR="00E3165C" w:rsidRPr="00711F66" w:rsidRDefault="00E3165C" w:rsidP="00E3165C">
      <w:pPr>
        <w:numPr>
          <w:ilvl w:val="0"/>
          <w:numId w:val="5"/>
        </w:numPr>
        <w:tabs>
          <w:tab w:val="clear" w:pos="357"/>
          <w:tab w:val="left" w:pos="567"/>
        </w:tabs>
        <w:spacing w:after="0" w:line="240" w:lineRule="auto"/>
        <w:ind w:left="567" w:hanging="567"/>
        <w:rPr>
          <w:rFonts w:ascii="Times New Roman" w:eastAsia="MS Mincho" w:hAnsi="Times New Roman" w:cs="Times New Roman"/>
          <w:lang w:eastAsia="ja-JP"/>
        </w:rPr>
      </w:pPr>
      <w:r w:rsidRPr="00711F66">
        <w:rPr>
          <w:rFonts w:ascii="Times New Roman" w:eastAsia="MS Mincho" w:hAnsi="Times New Roman" w:cs="Times New Roman"/>
          <w:lang w:eastAsia="ja-JP"/>
        </w:rPr>
        <w:t>inkstų funkciją galinčių trikdyti vaistų, pavyzdžiui, antibakterinių vaistų (</w:t>
      </w:r>
      <w:proofErr w:type="spellStart"/>
      <w:r w:rsidRPr="00711F66">
        <w:rPr>
          <w:rFonts w:ascii="Times New Roman" w:eastAsia="MS Mincho" w:hAnsi="Times New Roman" w:cs="Times New Roman"/>
          <w:lang w:eastAsia="ja-JP"/>
        </w:rPr>
        <w:t>gentamicino</w:t>
      </w:r>
      <w:proofErr w:type="spellEnd"/>
      <w:r w:rsidRPr="00711F66">
        <w:rPr>
          <w:rFonts w:ascii="Times New Roman" w:eastAsia="MS Mincho" w:hAnsi="Times New Roman" w:cs="Times New Roman"/>
          <w:lang w:eastAsia="ja-JP"/>
        </w:rPr>
        <w:t xml:space="preserve">, </w:t>
      </w:r>
      <w:proofErr w:type="spellStart"/>
      <w:r w:rsidRPr="00711F66">
        <w:rPr>
          <w:rFonts w:ascii="Times New Roman" w:eastAsia="MS Mincho" w:hAnsi="Times New Roman" w:cs="Times New Roman"/>
          <w:lang w:eastAsia="ja-JP"/>
        </w:rPr>
        <w:t>tobramicino</w:t>
      </w:r>
      <w:proofErr w:type="spellEnd"/>
      <w:r w:rsidRPr="00711F66">
        <w:rPr>
          <w:rFonts w:ascii="Times New Roman" w:eastAsia="MS Mincho" w:hAnsi="Times New Roman" w:cs="Times New Roman"/>
          <w:lang w:eastAsia="ja-JP"/>
        </w:rPr>
        <w:t xml:space="preserve">, </w:t>
      </w:r>
      <w:proofErr w:type="spellStart"/>
      <w:r w:rsidRPr="00711F66">
        <w:rPr>
          <w:rFonts w:ascii="Times New Roman" w:eastAsia="MS Mincho" w:hAnsi="Times New Roman" w:cs="Times New Roman"/>
          <w:lang w:eastAsia="ja-JP"/>
        </w:rPr>
        <w:t>ciprofloksacino</w:t>
      </w:r>
      <w:proofErr w:type="spellEnd"/>
      <w:r w:rsidRPr="00711F66">
        <w:rPr>
          <w:rFonts w:ascii="Times New Roman" w:eastAsia="MS Mincho" w:hAnsi="Times New Roman" w:cs="Times New Roman"/>
          <w:lang w:eastAsia="ja-JP"/>
        </w:rPr>
        <w:t xml:space="preserve">), priešgrybelinių vaistų, kurių sudėtyje yra </w:t>
      </w:r>
      <w:proofErr w:type="spellStart"/>
      <w:r w:rsidRPr="00711F66">
        <w:rPr>
          <w:rFonts w:ascii="Times New Roman" w:eastAsia="MS Mincho" w:hAnsi="Times New Roman" w:cs="Times New Roman"/>
          <w:lang w:eastAsia="ja-JP"/>
        </w:rPr>
        <w:t>amfotericino</w:t>
      </w:r>
      <w:proofErr w:type="spellEnd"/>
      <w:r w:rsidRPr="00711F66">
        <w:rPr>
          <w:rFonts w:ascii="Times New Roman" w:eastAsia="MS Mincho" w:hAnsi="Times New Roman" w:cs="Times New Roman"/>
          <w:lang w:eastAsia="ja-JP"/>
        </w:rPr>
        <w:t xml:space="preserve"> B, šlapimo takų infekcijoms gydyti vartojamų vaistų, kurių sudėtyje yra </w:t>
      </w:r>
      <w:proofErr w:type="spellStart"/>
      <w:r w:rsidRPr="00711F66">
        <w:rPr>
          <w:rFonts w:ascii="Times New Roman" w:eastAsia="MS Mincho" w:hAnsi="Times New Roman" w:cs="Times New Roman"/>
          <w:lang w:eastAsia="ja-JP"/>
        </w:rPr>
        <w:t>trimetoprimo</w:t>
      </w:r>
      <w:proofErr w:type="spellEnd"/>
      <w:r w:rsidRPr="00711F66">
        <w:rPr>
          <w:rFonts w:ascii="Times New Roman" w:eastAsia="MS Mincho" w:hAnsi="Times New Roman" w:cs="Times New Roman"/>
          <w:lang w:eastAsia="ja-JP"/>
        </w:rPr>
        <w:t xml:space="preserve">, vėžiui gydyti vartojamų vaistų, kurių sudėtyje yra </w:t>
      </w:r>
      <w:proofErr w:type="spellStart"/>
      <w:r w:rsidRPr="00711F66">
        <w:rPr>
          <w:rFonts w:ascii="Times New Roman" w:eastAsia="MS Mincho" w:hAnsi="Times New Roman" w:cs="Times New Roman"/>
          <w:lang w:eastAsia="ja-JP"/>
        </w:rPr>
        <w:t>melfalano</w:t>
      </w:r>
      <w:proofErr w:type="spellEnd"/>
      <w:r w:rsidRPr="00711F66">
        <w:rPr>
          <w:rFonts w:ascii="Times New Roman" w:eastAsia="MS Mincho" w:hAnsi="Times New Roman" w:cs="Times New Roman"/>
          <w:lang w:eastAsia="ja-JP"/>
        </w:rPr>
        <w:t>, padidėjusiam skrandžio rūgštingumui mažinti vartojamų vaistų (H</w:t>
      </w:r>
      <w:r w:rsidRPr="00711F66">
        <w:rPr>
          <w:rFonts w:ascii="Times New Roman" w:eastAsia="MS Mincho" w:hAnsi="Times New Roman" w:cs="Times New Roman"/>
          <w:vertAlign w:val="subscript"/>
          <w:lang w:eastAsia="ja-JP"/>
        </w:rPr>
        <w:t>2</w:t>
      </w:r>
      <w:r w:rsidRPr="00711F66">
        <w:rPr>
          <w:rFonts w:ascii="Times New Roman" w:eastAsia="MS Mincho" w:hAnsi="Times New Roman" w:cs="Times New Roman"/>
          <w:lang w:eastAsia="ja-JP"/>
        </w:rPr>
        <w:t xml:space="preserve"> receptorių blokatorių tipo rūgšties sekreciją slopinančių vaistų), </w:t>
      </w:r>
      <w:proofErr w:type="spellStart"/>
      <w:r w:rsidRPr="00711F66">
        <w:rPr>
          <w:rFonts w:ascii="Times New Roman" w:eastAsia="MS Mincho" w:hAnsi="Times New Roman" w:cs="Times New Roman"/>
          <w:lang w:eastAsia="ja-JP"/>
        </w:rPr>
        <w:t>takrolimuzo</w:t>
      </w:r>
      <w:proofErr w:type="spellEnd"/>
      <w:r w:rsidRPr="00711F66">
        <w:rPr>
          <w:rFonts w:ascii="Times New Roman" w:eastAsia="MS Mincho" w:hAnsi="Times New Roman" w:cs="Times New Roman"/>
          <w:lang w:eastAsia="ja-JP"/>
        </w:rPr>
        <w:t xml:space="preserve">, vaistų nuo skausmo (nesteroidinių vaistų nuo uždegimo, pavyzdžiui, </w:t>
      </w:r>
      <w:proofErr w:type="spellStart"/>
      <w:r w:rsidRPr="00711F66">
        <w:rPr>
          <w:rFonts w:ascii="Times New Roman" w:eastAsia="MS Mincho" w:hAnsi="Times New Roman" w:cs="Times New Roman"/>
          <w:lang w:eastAsia="ja-JP"/>
        </w:rPr>
        <w:t>diklofenako</w:t>
      </w:r>
      <w:proofErr w:type="spellEnd"/>
      <w:r w:rsidRPr="00711F66">
        <w:rPr>
          <w:rFonts w:ascii="Times New Roman" w:eastAsia="MS Mincho" w:hAnsi="Times New Roman" w:cs="Times New Roman"/>
          <w:lang w:eastAsia="ja-JP"/>
        </w:rPr>
        <w:t xml:space="preserve">), </w:t>
      </w:r>
      <w:proofErr w:type="spellStart"/>
      <w:r w:rsidRPr="00711F66">
        <w:rPr>
          <w:rFonts w:ascii="Times New Roman" w:eastAsia="MS Mincho" w:hAnsi="Times New Roman" w:cs="Times New Roman"/>
          <w:lang w:eastAsia="ja-JP"/>
        </w:rPr>
        <w:t>fibro</w:t>
      </w:r>
      <w:proofErr w:type="spellEnd"/>
      <w:r w:rsidRPr="00711F66">
        <w:rPr>
          <w:rFonts w:ascii="Times New Roman" w:eastAsia="MS Mincho" w:hAnsi="Times New Roman" w:cs="Times New Roman"/>
          <w:lang w:eastAsia="ja-JP"/>
        </w:rPr>
        <w:t xml:space="preserve"> rūgšties preparatų (vartojamų riebalų kiekiui kraujyje mažinti); </w:t>
      </w:r>
    </w:p>
    <w:p w:rsidR="00E3165C" w:rsidRPr="00711F66" w:rsidRDefault="00E3165C" w:rsidP="00E3165C">
      <w:pPr>
        <w:numPr>
          <w:ilvl w:val="0"/>
          <w:numId w:val="5"/>
        </w:numPr>
        <w:tabs>
          <w:tab w:val="clear" w:pos="357"/>
          <w:tab w:val="left" w:pos="567"/>
        </w:tabs>
        <w:spacing w:after="0" w:line="240" w:lineRule="auto"/>
        <w:ind w:left="567" w:hanging="567"/>
        <w:rPr>
          <w:rFonts w:ascii="Times New Roman" w:eastAsia="MS Mincho" w:hAnsi="Times New Roman" w:cs="Times New Roman"/>
          <w:lang w:eastAsia="ja-JP"/>
        </w:rPr>
      </w:pPr>
      <w:proofErr w:type="spellStart"/>
      <w:r w:rsidRPr="00711F66">
        <w:rPr>
          <w:rFonts w:ascii="Times New Roman" w:eastAsia="MS Mincho" w:hAnsi="Times New Roman" w:cs="Times New Roman"/>
          <w:lang w:eastAsia="ja-JP"/>
        </w:rPr>
        <w:t>nifedipino</w:t>
      </w:r>
      <w:proofErr w:type="spellEnd"/>
      <w:r w:rsidRPr="00711F66">
        <w:rPr>
          <w:rFonts w:ascii="Times New Roman" w:eastAsia="MS Mincho" w:hAnsi="Times New Roman" w:cs="Times New Roman"/>
          <w:lang w:eastAsia="ja-JP"/>
        </w:rPr>
        <w:t xml:space="preserve"> (vartojamo padidėjusiam kraujospūdžiui ir krūtinės anginai gydyti). Jeigu gydymosi </w:t>
      </w:r>
      <w:proofErr w:type="spellStart"/>
      <w:r w:rsidRPr="00711F66">
        <w:rPr>
          <w:rFonts w:ascii="Times New Roman" w:eastAsia="MS Mincho" w:hAnsi="Times New Roman" w:cs="Times New Roman"/>
          <w:lang w:eastAsia="ja-JP"/>
        </w:rPr>
        <w:t>ciklosporinu</w:t>
      </w:r>
      <w:proofErr w:type="spellEnd"/>
      <w:r w:rsidRPr="00711F66">
        <w:rPr>
          <w:rFonts w:ascii="Times New Roman" w:eastAsia="MS Mincho" w:hAnsi="Times New Roman" w:cs="Times New Roman"/>
          <w:lang w:eastAsia="ja-JP"/>
        </w:rPr>
        <w:t xml:space="preserve"> metu vartosite </w:t>
      </w:r>
      <w:proofErr w:type="spellStart"/>
      <w:r w:rsidRPr="00711F66">
        <w:rPr>
          <w:rFonts w:ascii="Times New Roman" w:eastAsia="MS Mincho" w:hAnsi="Times New Roman" w:cs="Times New Roman"/>
          <w:lang w:eastAsia="ja-JP"/>
        </w:rPr>
        <w:t>nifedipino</w:t>
      </w:r>
      <w:proofErr w:type="spellEnd"/>
      <w:r w:rsidRPr="00711F66">
        <w:rPr>
          <w:rFonts w:ascii="Times New Roman" w:eastAsia="MS Mincho" w:hAnsi="Times New Roman" w:cs="Times New Roman"/>
          <w:lang w:eastAsia="ja-JP"/>
        </w:rPr>
        <w:t>, gali patinti dantenos ir jos gali uždengti dantis;</w:t>
      </w:r>
    </w:p>
    <w:p w:rsidR="00E3165C" w:rsidRPr="00711F66" w:rsidRDefault="00E3165C" w:rsidP="00E3165C">
      <w:pPr>
        <w:numPr>
          <w:ilvl w:val="0"/>
          <w:numId w:val="5"/>
        </w:numPr>
        <w:tabs>
          <w:tab w:val="clear" w:pos="357"/>
          <w:tab w:val="left" w:pos="567"/>
        </w:tabs>
        <w:spacing w:after="0" w:line="240" w:lineRule="auto"/>
        <w:ind w:left="567" w:hanging="567"/>
        <w:rPr>
          <w:rFonts w:ascii="Times New Roman" w:eastAsia="MS Mincho" w:hAnsi="Times New Roman" w:cs="Times New Roman"/>
          <w:lang w:eastAsia="ja-JP"/>
        </w:rPr>
      </w:pPr>
      <w:proofErr w:type="spellStart"/>
      <w:r w:rsidRPr="00711F66">
        <w:rPr>
          <w:rFonts w:ascii="Times New Roman" w:eastAsia="MS Mincho" w:hAnsi="Times New Roman" w:cs="Times New Roman"/>
          <w:lang w:eastAsia="ja-JP"/>
        </w:rPr>
        <w:t>digoksino</w:t>
      </w:r>
      <w:proofErr w:type="spellEnd"/>
      <w:r w:rsidRPr="00711F66">
        <w:rPr>
          <w:rFonts w:ascii="Times New Roman" w:eastAsia="MS Mincho" w:hAnsi="Times New Roman" w:cs="Times New Roman"/>
          <w:lang w:eastAsia="ja-JP"/>
        </w:rPr>
        <w:t xml:space="preserve"> (vartojamo širdies ligoms gydyti), cholesterolio kiekį kraujyje mažinančių vaistų (vadinamųjų HMG-</w:t>
      </w:r>
      <w:proofErr w:type="spellStart"/>
      <w:r w:rsidRPr="00711F66">
        <w:rPr>
          <w:rFonts w:ascii="Times New Roman" w:eastAsia="MS Mincho" w:hAnsi="Times New Roman" w:cs="Times New Roman"/>
          <w:lang w:eastAsia="ja-JP"/>
        </w:rPr>
        <w:t>CoA</w:t>
      </w:r>
      <w:proofErr w:type="spellEnd"/>
      <w:r w:rsidRPr="00711F66">
        <w:rPr>
          <w:rFonts w:ascii="Times New Roman" w:eastAsia="MS Mincho" w:hAnsi="Times New Roman" w:cs="Times New Roman"/>
          <w:lang w:eastAsia="ja-JP"/>
        </w:rPr>
        <w:t xml:space="preserve"> </w:t>
      </w:r>
      <w:proofErr w:type="spellStart"/>
      <w:r w:rsidRPr="00711F66">
        <w:rPr>
          <w:rFonts w:ascii="Times New Roman" w:eastAsia="MS Mincho" w:hAnsi="Times New Roman" w:cs="Times New Roman"/>
          <w:lang w:eastAsia="ja-JP"/>
        </w:rPr>
        <w:t>reduktazės</w:t>
      </w:r>
      <w:proofErr w:type="spellEnd"/>
      <w:r w:rsidRPr="00711F66">
        <w:rPr>
          <w:rFonts w:ascii="Times New Roman" w:eastAsia="MS Mincho" w:hAnsi="Times New Roman" w:cs="Times New Roman"/>
          <w:lang w:eastAsia="ja-JP"/>
        </w:rPr>
        <w:t xml:space="preserve"> inhibitorių arba </w:t>
      </w:r>
      <w:proofErr w:type="spellStart"/>
      <w:r w:rsidRPr="00711F66">
        <w:rPr>
          <w:rFonts w:ascii="Times New Roman" w:eastAsia="MS Mincho" w:hAnsi="Times New Roman" w:cs="Times New Roman"/>
          <w:lang w:eastAsia="ja-JP"/>
        </w:rPr>
        <w:t>statinų</w:t>
      </w:r>
      <w:proofErr w:type="spellEnd"/>
      <w:r w:rsidRPr="00711F66">
        <w:rPr>
          <w:rFonts w:ascii="Times New Roman" w:eastAsia="MS Mincho" w:hAnsi="Times New Roman" w:cs="Times New Roman"/>
          <w:lang w:eastAsia="ja-JP"/>
        </w:rPr>
        <w:t xml:space="preserve">), prednizolono, </w:t>
      </w:r>
      <w:proofErr w:type="spellStart"/>
      <w:r w:rsidRPr="00711F66">
        <w:rPr>
          <w:rFonts w:ascii="Times New Roman" w:eastAsia="MS Mincho" w:hAnsi="Times New Roman" w:cs="Times New Roman"/>
          <w:lang w:eastAsia="ja-JP"/>
        </w:rPr>
        <w:t>etopozido</w:t>
      </w:r>
      <w:proofErr w:type="spellEnd"/>
      <w:r w:rsidRPr="00711F66">
        <w:rPr>
          <w:rFonts w:ascii="Times New Roman" w:eastAsia="MS Mincho" w:hAnsi="Times New Roman" w:cs="Times New Roman"/>
          <w:lang w:eastAsia="ja-JP"/>
        </w:rPr>
        <w:t xml:space="preserve"> (vartojamo vėžiui gydyti), </w:t>
      </w:r>
      <w:proofErr w:type="spellStart"/>
      <w:r w:rsidRPr="00711F66">
        <w:rPr>
          <w:rFonts w:ascii="Times New Roman" w:eastAsia="MS Mincho" w:hAnsi="Times New Roman" w:cs="Times New Roman"/>
          <w:lang w:eastAsia="ja-JP"/>
        </w:rPr>
        <w:t>repaglinido</w:t>
      </w:r>
      <w:proofErr w:type="spellEnd"/>
      <w:r w:rsidRPr="00711F66">
        <w:rPr>
          <w:rFonts w:ascii="Times New Roman" w:eastAsia="MS Mincho" w:hAnsi="Times New Roman" w:cs="Times New Roman"/>
          <w:lang w:eastAsia="ja-JP"/>
        </w:rPr>
        <w:t xml:space="preserve"> (vaisto nuo diabeto), imunitetą slopinančių vaistų (</w:t>
      </w:r>
      <w:proofErr w:type="spellStart"/>
      <w:r w:rsidRPr="00711F66">
        <w:rPr>
          <w:rFonts w:ascii="Times New Roman" w:eastAsia="MS Mincho" w:hAnsi="Times New Roman" w:cs="Times New Roman"/>
          <w:lang w:eastAsia="ja-JP"/>
        </w:rPr>
        <w:t>everolimuzo</w:t>
      </w:r>
      <w:proofErr w:type="spellEnd"/>
      <w:r w:rsidRPr="00711F66">
        <w:rPr>
          <w:rFonts w:ascii="Times New Roman" w:eastAsia="MS Mincho" w:hAnsi="Times New Roman" w:cs="Times New Roman"/>
          <w:lang w:eastAsia="ja-JP"/>
        </w:rPr>
        <w:t xml:space="preserve">, </w:t>
      </w:r>
      <w:proofErr w:type="spellStart"/>
      <w:r w:rsidRPr="00711F66">
        <w:rPr>
          <w:rFonts w:ascii="Times New Roman" w:eastAsia="MS Mincho" w:hAnsi="Times New Roman" w:cs="Times New Roman"/>
          <w:lang w:eastAsia="ja-JP"/>
        </w:rPr>
        <w:t>sirolimuzo</w:t>
      </w:r>
      <w:proofErr w:type="spellEnd"/>
      <w:r w:rsidRPr="00711F66">
        <w:rPr>
          <w:rFonts w:ascii="Times New Roman" w:eastAsia="MS Mincho" w:hAnsi="Times New Roman" w:cs="Times New Roman"/>
          <w:lang w:eastAsia="ja-JP"/>
        </w:rPr>
        <w:t xml:space="preserve">), </w:t>
      </w:r>
      <w:proofErr w:type="spellStart"/>
      <w:r w:rsidRPr="00711F66">
        <w:rPr>
          <w:rFonts w:ascii="Times New Roman" w:eastAsia="MS Mincho" w:hAnsi="Times New Roman" w:cs="Times New Roman"/>
          <w:lang w:eastAsia="ja-JP"/>
        </w:rPr>
        <w:t>ambrisentano</w:t>
      </w:r>
      <w:proofErr w:type="spellEnd"/>
      <w:r w:rsidRPr="00711F66">
        <w:rPr>
          <w:rFonts w:ascii="Times New Roman" w:eastAsia="MS Mincho" w:hAnsi="Times New Roman" w:cs="Times New Roman"/>
          <w:lang w:eastAsia="ja-JP"/>
        </w:rPr>
        <w:t xml:space="preserve"> ir </w:t>
      </w:r>
      <w:proofErr w:type="spellStart"/>
      <w:r w:rsidRPr="00711F66">
        <w:rPr>
          <w:rFonts w:ascii="Times New Roman" w:eastAsia="MS Mincho" w:hAnsi="Times New Roman" w:cs="Times New Roman"/>
          <w:lang w:eastAsia="ja-JP"/>
        </w:rPr>
        <w:t>antraciklinais</w:t>
      </w:r>
      <w:proofErr w:type="spellEnd"/>
      <w:r w:rsidRPr="00711F66">
        <w:rPr>
          <w:rFonts w:ascii="Times New Roman" w:eastAsia="MS Mincho" w:hAnsi="Times New Roman" w:cs="Times New Roman"/>
          <w:lang w:eastAsia="ja-JP"/>
        </w:rPr>
        <w:t xml:space="preserve"> vadinamų tam tikrų vaistų nuo vėžio (pavyzdžiui, </w:t>
      </w:r>
      <w:proofErr w:type="spellStart"/>
      <w:r w:rsidRPr="00711F66">
        <w:rPr>
          <w:rFonts w:ascii="Times New Roman" w:eastAsia="MS Mincho" w:hAnsi="Times New Roman" w:cs="Times New Roman"/>
          <w:lang w:eastAsia="ja-JP"/>
        </w:rPr>
        <w:t>doksorubicino</w:t>
      </w:r>
      <w:proofErr w:type="spellEnd"/>
      <w:r w:rsidRPr="00711F66">
        <w:rPr>
          <w:rFonts w:ascii="Times New Roman" w:eastAsia="MS Mincho" w:hAnsi="Times New Roman" w:cs="Times New Roman"/>
          <w:lang w:eastAsia="ja-JP"/>
        </w:rPr>
        <w:t>).</w:t>
      </w:r>
    </w:p>
    <w:p w:rsidR="00E3165C" w:rsidRDefault="00E3165C" w:rsidP="00E3165C">
      <w:pPr>
        <w:tabs>
          <w:tab w:val="left" w:pos="567"/>
        </w:tabs>
        <w:spacing w:after="0" w:line="240" w:lineRule="auto"/>
        <w:ind w:left="567"/>
        <w:rPr>
          <w:rFonts w:ascii="Times New Roman" w:eastAsia="MS Mincho" w:hAnsi="Times New Roman" w:cs="Times New Roman"/>
          <w:lang w:eastAsia="ja-JP"/>
        </w:rPr>
      </w:pPr>
    </w:p>
    <w:p w:rsidR="00E3165C" w:rsidRPr="00711F66" w:rsidRDefault="00E3165C" w:rsidP="00E3165C">
      <w:pPr>
        <w:tabs>
          <w:tab w:val="left" w:pos="567"/>
        </w:tabs>
        <w:spacing w:after="0" w:line="240" w:lineRule="auto"/>
        <w:rPr>
          <w:rFonts w:ascii="Times New Roman" w:eastAsia="MS Mincho" w:hAnsi="Times New Roman" w:cs="Times New Roman"/>
          <w:lang w:eastAsia="ja-JP"/>
        </w:rPr>
      </w:pPr>
      <w:r w:rsidRPr="00711F66">
        <w:rPr>
          <w:rFonts w:ascii="Times New Roman" w:eastAsia="MS Mincho" w:hAnsi="Times New Roman" w:cs="Times New Roman"/>
          <w:lang w:eastAsia="ja-JP"/>
        </w:rPr>
        <w:t xml:space="preserve">Jeigu Jums tinka bet kuris minėtas atvejis (arba dėl to nesate tikri), pasakykite apie tai savo gydytojui arba vaistininkui prieš vartojant </w:t>
      </w:r>
      <w:proofErr w:type="spellStart"/>
      <w:r w:rsidRPr="00711F66">
        <w:rPr>
          <w:rFonts w:ascii="Times New Roman" w:eastAsia="MS Mincho" w:hAnsi="Times New Roman" w:cs="Times New Roman"/>
          <w:lang w:eastAsia="ja-JP"/>
        </w:rPr>
        <w:t>Ciclosporin</w:t>
      </w:r>
      <w:proofErr w:type="spellEnd"/>
      <w:r w:rsidRPr="00711F66">
        <w:rPr>
          <w:rFonts w:ascii="Times New Roman" w:eastAsia="MS Mincho" w:hAnsi="Times New Roman" w:cs="Times New Roman"/>
          <w:lang w:eastAsia="ja-JP"/>
        </w:rPr>
        <w:t xml:space="preserve"> </w:t>
      </w:r>
      <w:proofErr w:type="spellStart"/>
      <w:r w:rsidRPr="00711F66">
        <w:rPr>
          <w:rFonts w:ascii="Times New Roman" w:eastAsia="MS Mincho" w:hAnsi="Times New Roman" w:cs="Times New Roman"/>
          <w:lang w:eastAsia="ja-JP"/>
        </w:rPr>
        <w:t>Sandoz</w:t>
      </w:r>
      <w:proofErr w:type="spellEnd"/>
      <w:r w:rsidRPr="00711F66">
        <w:rPr>
          <w:rFonts w:ascii="Times New Roman" w:eastAsia="MS Mincho" w:hAnsi="Times New Roman" w:cs="Times New Roman"/>
          <w:lang w:eastAsia="ja-JP"/>
        </w:rPr>
        <w:t>.</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b/>
          <w:lang w:eastAsia="zh-CN"/>
        </w:rPr>
      </w:pPr>
      <w:proofErr w:type="spellStart"/>
      <w:r w:rsidRPr="00711F66">
        <w:rPr>
          <w:rFonts w:ascii="Times New Roman" w:eastAsia="SimSun" w:hAnsi="Times New Roman" w:cs="Times New Roman"/>
          <w:b/>
          <w:lang w:eastAsia="zh-CN"/>
        </w:rPr>
        <w:t>Ciclosporin</w:t>
      </w:r>
      <w:proofErr w:type="spellEnd"/>
      <w:r w:rsidRPr="00711F66">
        <w:rPr>
          <w:rFonts w:ascii="Times New Roman" w:eastAsia="SimSun" w:hAnsi="Times New Roman" w:cs="Times New Roman"/>
          <w:b/>
          <w:lang w:eastAsia="zh-CN"/>
        </w:rPr>
        <w:t xml:space="preserve"> </w:t>
      </w:r>
      <w:proofErr w:type="spellStart"/>
      <w:r w:rsidRPr="00711F66">
        <w:rPr>
          <w:rFonts w:ascii="Times New Roman" w:eastAsia="SimSun" w:hAnsi="Times New Roman" w:cs="Times New Roman"/>
          <w:b/>
          <w:lang w:eastAsia="zh-CN"/>
        </w:rPr>
        <w:t>Sandoz</w:t>
      </w:r>
      <w:proofErr w:type="spellEnd"/>
      <w:r w:rsidRPr="00711F66">
        <w:rPr>
          <w:rFonts w:ascii="Times New Roman" w:eastAsia="SimSun" w:hAnsi="Times New Roman" w:cs="Times New Roman"/>
          <w:b/>
          <w:lang w:eastAsia="zh-CN"/>
        </w:rPr>
        <w:t xml:space="preserve"> vartojimas su maistu ir gėrimais</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b/>
          <w:lang w:eastAsia="zh-CN"/>
        </w:rPr>
      </w:pPr>
      <w:r w:rsidRPr="00711F66">
        <w:rPr>
          <w:rFonts w:ascii="Times New Roman" w:eastAsia="SimSun" w:hAnsi="Times New Roman" w:cs="Times New Roman"/>
          <w:lang w:eastAsia="zh-CN"/>
        </w:rPr>
        <w:t xml:space="preserve">Nevartokite </w:t>
      </w:r>
      <w:proofErr w:type="spellStart"/>
      <w:r w:rsidRPr="00711F66">
        <w:rPr>
          <w:rFonts w:ascii="Times New Roman" w:eastAsia="SimSun" w:hAnsi="Times New Roman" w:cs="Times New Roman"/>
          <w:lang w:eastAsia="zh-CN"/>
        </w:rPr>
        <w:t>Ciclosporin</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Sandoz</w:t>
      </w:r>
      <w:proofErr w:type="spellEnd"/>
      <w:r w:rsidRPr="00711F66">
        <w:rPr>
          <w:rFonts w:ascii="Times New Roman" w:eastAsia="SimSun" w:hAnsi="Times New Roman" w:cs="Times New Roman"/>
          <w:lang w:eastAsia="zh-CN"/>
        </w:rPr>
        <w:t xml:space="preserve"> kartu su greipfrutais ar greipfrutų </w:t>
      </w:r>
      <w:proofErr w:type="spellStart"/>
      <w:r w:rsidRPr="00711F66">
        <w:rPr>
          <w:rFonts w:ascii="Times New Roman" w:eastAsia="SimSun" w:hAnsi="Times New Roman" w:cs="Times New Roman"/>
          <w:lang w:eastAsia="zh-CN"/>
        </w:rPr>
        <w:t>sultimis</w:t>
      </w:r>
      <w:proofErr w:type="spellEnd"/>
      <w:r w:rsidRPr="00711F66">
        <w:rPr>
          <w:rFonts w:ascii="Times New Roman" w:eastAsia="SimSun" w:hAnsi="Times New Roman" w:cs="Times New Roman"/>
          <w:lang w:eastAsia="zh-CN"/>
        </w:rPr>
        <w:t xml:space="preserve">, kadangi tai gali daryti įtaką </w:t>
      </w:r>
      <w:proofErr w:type="spellStart"/>
      <w:r w:rsidRPr="00711F66">
        <w:rPr>
          <w:rFonts w:ascii="Times New Roman" w:eastAsia="SimSun" w:hAnsi="Times New Roman" w:cs="Times New Roman"/>
          <w:lang w:eastAsia="zh-CN"/>
        </w:rPr>
        <w:t>Ciclosporin</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Sandoz</w:t>
      </w:r>
      <w:proofErr w:type="spellEnd"/>
      <w:r w:rsidRPr="00711F66">
        <w:rPr>
          <w:rFonts w:ascii="Times New Roman" w:eastAsia="SimSun" w:hAnsi="Times New Roman" w:cs="Times New Roman"/>
          <w:lang w:eastAsia="zh-CN"/>
        </w:rPr>
        <w:t xml:space="preserve"> veikimui.</w:t>
      </w:r>
    </w:p>
    <w:p w:rsidR="00E3165C" w:rsidRPr="00711F66" w:rsidRDefault="00E3165C" w:rsidP="00E3165C">
      <w:pPr>
        <w:numPr>
          <w:ilvl w:val="12"/>
          <w:numId w:val="0"/>
        </w:numPr>
        <w:tabs>
          <w:tab w:val="left" w:pos="567"/>
          <w:tab w:val="left" w:pos="1290"/>
        </w:tabs>
        <w:spacing w:after="0" w:line="240" w:lineRule="auto"/>
        <w:ind w:right="-2"/>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outlineLvl w:val="0"/>
        <w:rPr>
          <w:rFonts w:ascii="Times New Roman" w:eastAsia="SimSun" w:hAnsi="Times New Roman" w:cs="Times New Roman"/>
          <w:b/>
          <w:lang w:eastAsia="zh-CN"/>
        </w:rPr>
      </w:pPr>
      <w:r w:rsidRPr="00711F66">
        <w:rPr>
          <w:rFonts w:ascii="Times New Roman" w:eastAsia="SimSun" w:hAnsi="Times New Roman" w:cs="Times New Roman"/>
          <w:b/>
          <w:lang w:eastAsia="zh-CN"/>
        </w:rPr>
        <w:t>Nėštumas ir žindymo laikotarpis</w:t>
      </w: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 xml:space="preserve">Prieš pradėdama vartoti šio vaisto, pasitarkite su gydytoju arba vaistininku. Gydytojas aptars su Jumis galimą </w:t>
      </w:r>
      <w:proofErr w:type="spellStart"/>
      <w:r w:rsidRPr="00711F66">
        <w:rPr>
          <w:rFonts w:ascii="Times New Roman" w:eastAsia="SimSun" w:hAnsi="Times New Roman" w:cs="Times New Roman"/>
          <w:lang w:eastAsia="zh-CN"/>
        </w:rPr>
        <w:t>Ciclosporin</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Sandoz</w:t>
      </w:r>
      <w:proofErr w:type="spellEnd"/>
      <w:r w:rsidRPr="00711F66">
        <w:rPr>
          <w:rFonts w:ascii="Times New Roman" w:eastAsia="SimSun" w:hAnsi="Times New Roman" w:cs="Times New Roman"/>
          <w:lang w:eastAsia="zh-CN"/>
        </w:rPr>
        <w:t xml:space="preserve"> vartojimo nėštumo metu riziką.</w:t>
      </w:r>
    </w:p>
    <w:p w:rsidR="00E3165C" w:rsidRPr="00711F66" w:rsidRDefault="00E3165C" w:rsidP="00E3165C">
      <w:pPr>
        <w:widowControl w:val="0"/>
        <w:numPr>
          <w:ilvl w:val="0"/>
          <w:numId w:val="1"/>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bCs/>
        </w:rPr>
        <w:t>Pasakykite gydytojui, jeigu esate nėščia arba ketinate pastoti.</w:t>
      </w:r>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vartojimo nėštumo metu patirties yra nedaug. Paprastai nėštumo metu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turi būti nevartojama. Jeigu šio vaisto vartoti būtina, gydytojas aptars su Jumis vaisto vartojimo nėštumo metu naudą ir galimą riziką.</w:t>
      </w:r>
    </w:p>
    <w:p w:rsidR="00E3165C" w:rsidRPr="00711F66" w:rsidRDefault="00E3165C" w:rsidP="00E3165C">
      <w:pPr>
        <w:numPr>
          <w:ilvl w:val="0"/>
          <w:numId w:val="1"/>
        </w:numPr>
        <w:tabs>
          <w:tab w:val="left" w:pos="567"/>
        </w:tabs>
        <w:spacing w:after="0" w:line="240" w:lineRule="auto"/>
        <w:ind w:left="567" w:right="-2" w:hanging="567"/>
        <w:outlineLvl w:val="0"/>
        <w:rPr>
          <w:rFonts w:ascii="Times New Roman" w:eastAsia="SimSun" w:hAnsi="Times New Roman" w:cs="Times New Roman"/>
          <w:lang w:eastAsia="zh-CN"/>
        </w:rPr>
      </w:pPr>
      <w:r w:rsidRPr="00711F66">
        <w:rPr>
          <w:rFonts w:ascii="Times New Roman" w:eastAsia="SimSun" w:hAnsi="Times New Roman" w:cs="Times New Roman"/>
          <w:bCs/>
          <w:lang w:eastAsia="zh-CN"/>
        </w:rPr>
        <w:t>Pasakykite gydytojui, jeigu žindote kūdikį.</w:t>
      </w:r>
      <w:r w:rsidRPr="00711F66">
        <w:rPr>
          <w:rFonts w:ascii="Times New Roman" w:eastAsia="SimSun" w:hAnsi="Times New Roman" w:cs="Times New Roman"/>
          <w:lang w:eastAsia="zh-CN"/>
        </w:rPr>
        <w:t xml:space="preserve"> Gydymo </w:t>
      </w:r>
      <w:proofErr w:type="spellStart"/>
      <w:r w:rsidRPr="00711F66">
        <w:rPr>
          <w:rFonts w:ascii="Times New Roman" w:eastAsia="SimSun" w:hAnsi="Times New Roman" w:cs="Times New Roman"/>
          <w:lang w:eastAsia="zh-CN"/>
        </w:rPr>
        <w:t>Ciclosporin</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Sandoz</w:t>
      </w:r>
      <w:proofErr w:type="spellEnd"/>
      <w:r w:rsidRPr="00711F66">
        <w:rPr>
          <w:rFonts w:ascii="Times New Roman" w:eastAsia="SimSun" w:hAnsi="Times New Roman" w:cs="Times New Roman"/>
          <w:lang w:eastAsia="zh-CN"/>
        </w:rPr>
        <w:t xml:space="preserve"> metu žindyti nerekomenduojama, kadangi vaisto veiklioji medžiaga </w:t>
      </w:r>
      <w:proofErr w:type="spellStart"/>
      <w:r w:rsidRPr="00711F66">
        <w:rPr>
          <w:rFonts w:ascii="Times New Roman" w:eastAsia="SimSun" w:hAnsi="Times New Roman" w:cs="Times New Roman"/>
          <w:lang w:eastAsia="zh-CN"/>
        </w:rPr>
        <w:t>ciklosporinas</w:t>
      </w:r>
      <w:proofErr w:type="spellEnd"/>
      <w:r w:rsidRPr="00711F66">
        <w:rPr>
          <w:rFonts w:ascii="Times New Roman" w:eastAsia="SimSun" w:hAnsi="Times New Roman" w:cs="Times New Roman"/>
          <w:lang w:eastAsia="zh-CN"/>
        </w:rPr>
        <w:t xml:space="preserve"> patenka į žindyvės pieną ir gali pakenkti kūdikiui. </w:t>
      </w:r>
    </w:p>
    <w:p w:rsidR="00E3165C" w:rsidRPr="00711F66" w:rsidRDefault="00E3165C" w:rsidP="00E3165C">
      <w:pPr>
        <w:numPr>
          <w:ilvl w:val="12"/>
          <w:numId w:val="0"/>
        </w:numPr>
        <w:tabs>
          <w:tab w:val="left" w:pos="567"/>
        </w:tabs>
        <w:spacing w:after="0" w:line="240" w:lineRule="auto"/>
        <w:ind w:right="-2"/>
        <w:outlineLvl w:val="0"/>
        <w:rPr>
          <w:rFonts w:ascii="Times New Roman" w:eastAsia="SimSun" w:hAnsi="Times New Roman" w:cs="Times New Roman"/>
          <w:lang w:eastAsia="zh-CN"/>
        </w:rPr>
      </w:pPr>
    </w:p>
    <w:p w:rsidR="00E3165C" w:rsidRPr="00711F66" w:rsidRDefault="00E3165C" w:rsidP="00E3165C">
      <w:pPr>
        <w:numPr>
          <w:ilvl w:val="12"/>
          <w:numId w:val="0"/>
        </w:numPr>
        <w:shd w:val="clear" w:color="auto" w:fill="BFBFBF" w:themeFill="background1" w:themeFillShade="BF"/>
        <w:tabs>
          <w:tab w:val="left" w:pos="567"/>
        </w:tabs>
        <w:spacing w:after="0" w:line="240" w:lineRule="auto"/>
        <w:ind w:right="-2"/>
        <w:outlineLvl w:val="0"/>
        <w:rPr>
          <w:rFonts w:ascii="Times New Roman" w:eastAsia="SimSun" w:hAnsi="Times New Roman" w:cs="Times New Roman"/>
          <w:b/>
          <w:lang w:eastAsia="zh-CN"/>
        </w:rPr>
      </w:pPr>
      <w:proofErr w:type="spellStart"/>
      <w:r w:rsidRPr="00711F66">
        <w:rPr>
          <w:rFonts w:ascii="Times New Roman" w:eastAsia="SimSun" w:hAnsi="Times New Roman" w:cs="Times New Roman"/>
          <w:b/>
          <w:lang w:eastAsia="zh-CN"/>
        </w:rPr>
        <w:t>Ciclosporin</w:t>
      </w:r>
      <w:proofErr w:type="spellEnd"/>
      <w:r w:rsidRPr="00711F66">
        <w:rPr>
          <w:rFonts w:ascii="Times New Roman" w:eastAsia="SimSun" w:hAnsi="Times New Roman" w:cs="Times New Roman"/>
          <w:b/>
          <w:lang w:eastAsia="zh-CN"/>
        </w:rPr>
        <w:t xml:space="preserve"> </w:t>
      </w:r>
      <w:proofErr w:type="spellStart"/>
      <w:r w:rsidRPr="00711F66">
        <w:rPr>
          <w:rFonts w:ascii="Times New Roman" w:eastAsia="SimSun" w:hAnsi="Times New Roman" w:cs="Times New Roman"/>
          <w:b/>
          <w:lang w:eastAsia="zh-CN"/>
        </w:rPr>
        <w:t>Sandoz</w:t>
      </w:r>
      <w:proofErr w:type="spellEnd"/>
      <w:r w:rsidRPr="00711F66">
        <w:rPr>
          <w:rFonts w:ascii="Times New Roman" w:eastAsia="SimSun" w:hAnsi="Times New Roman" w:cs="Times New Roman"/>
          <w:b/>
          <w:lang w:eastAsia="zh-CN"/>
        </w:rPr>
        <w:t xml:space="preserve"> 50 mg minkštosios kapsulės</w:t>
      </w:r>
    </w:p>
    <w:p w:rsidR="00E3165C" w:rsidRPr="00711F66" w:rsidRDefault="00E3165C" w:rsidP="00E3165C">
      <w:pPr>
        <w:numPr>
          <w:ilvl w:val="12"/>
          <w:numId w:val="0"/>
        </w:numPr>
        <w:shd w:val="clear" w:color="auto" w:fill="BFBFBF" w:themeFill="background1" w:themeFillShade="BF"/>
        <w:tabs>
          <w:tab w:val="left" w:pos="567"/>
        </w:tabs>
        <w:spacing w:after="0" w:line="240" w:lineRule="auto"/>
        <w:ind w:right="-2"/>
        <w:outlineLvl w:val="0"/>
        <w:rPr>
          <w:rFonts w:ascii="Times New Roman" w:eastAsia="SimSun" w:hAnsi="Times New Roman" w:cs="Times New Roman"/>
          <w:b/>
          <w:lang w:eastAsia="zh-CN"/>
        </w:rPr>
      </w:pPr>
      <w:proofErr w:type="spellStart"/>
      <w:r w:rsidRPr="00711F66">
        <w:rPr>
          <w:rFonts w:ascii="Times New Roman" w:eastAsia="SimSun" w:hAnsi="Times New Roman" w:cs="Times New Roman"/>
          <w:b/>
          <w:lang w:eastAsia="zh-CN"/>
        </w:rPr>
        <w:t>Ciclosporin</w:t>
      </w:r>
      <w:proofErr w:type="spellEnd"/>
      <w:r w:rsidRPr="00711F66">
        <w:rPr>
          <w:rFonts w:ascii="Times New Roman" w:eastAsia="SimSun" w:hAnsi="Times New Roman" w:cs="Times New Roman"/>
          <w:b/>
          <w:lang w:eastAsia="zh-CN"/>
        </w:rPr>
        <w:t xml:space="preserve"> </w:t>
      </w:r>
      <w:proofErr w:type="spellStart"/>
      <w:r w:rsidRPr="00711F66">
        <w:rPr>
          <w:rFonts w:ascii="Times New Roman" w:eastAsia="SimSun" w:hAnsi="Times New Roman" w:cs="Times New Roman"/>
          <w:b/>
          <w:lang w:eastAsia="zh-CN"/>
        </w:rPr>
        <w:t>Sandoz</w:t>
      </w:r>
      <w:proofErr w:type="spellEnd"/>
      <w:r w:rsidRPr="00711F66">
        <w:rPr>
          <w:rFonts w:ascii="Times New Roman" w:eastAsia="SimSun" w:hAnsi="Times New Roman" w:cs="Times New Roman"/>
          <w:b/>
          <w:lang w:eastAsia="zh-CN"/>
        </w:rPr>
        <w:t xml:space="preserve"> 100 mg minkštosios kapsulės</w:t>
      </w:r>
    </w:p>
    <w:p w:rsidR="00E3165C" w:rsidRPr="00711F66" w:rsidRDefault="00E3165C" w:rsidP="00E3165C">
      <w:pPr>
        <w:numPr>
          <w:ilvl w:val="12"/>
          <w:numId w:val="0"/>
        </w:numPr>
        <w:shd w:val="clear" w:color="auto" w:fill="BFBFBF" w:themeFill="background1" w:themeFillShade="BF"/>
        <w:tabs>
          <w:tab w:val="left" w:pos="567"/>
        </w:tabs>
        <w:spacing w:after="0" w:line="240" w:lineRule="auto"/>
        <w:ind w:right="-2"/>
        <w:outlineLvl w:val="0"/>
        <w:rPr>
          <w:rFonts w:ascii="Times New Roman" w:eastAsia="SimSun" w:hAnsi="Times New Roman" w:cs="Times New Roman"/>
          <w:lang w:eastAsia="zh-CN"/>
        </w:rPr>
      </w:pPr>
      <w:r w:rsidRPr="00711F66">
        <w:rPr>
          <w:rFonts w:ascii="Times New Roman" w:eastAsia="SimSun" w:hAnsi="Times New Roman" w:cs="Times New Roman"/>
          <w:lang w:eastAsia="zh-CN"/>
        </w:rPr>
        <w:t>Jeigu esate nėščia ar žindyvė, nevartokite šio vaisto, nebent jį rekomendavo gydytojas. Vartojant šio vaisto gydytojas gali papildomai patikrinti Jūsų sveikatą.</w:t>
      </w:r>
    </w:p>
    <w:p w:rsidR="00E3165C" w:rsidRPr="00711F66" w:rsidRDefault="00E3165C" w:rsidP="00E3165C">
      <w:pPr>
        <w:numPr>
          <w:ilvl w:val="12"/>
          <w:numId w:val="0"/>
        </w:numPr>
        <w:tabs>
          <w:tab w:val="left" w:pos="567"/>
        </w:tabs>
        <w:spacing w:after="0" w:line="240" w:lineRule="auto"/>
        <w:ind w:right="-2"/>
        <w:outlineLvl w:val="0"/>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b/>
          <w:lang w:eastAsia="zh-CN"/>
        </w:rPr>
      </w:pPr>
      <w:r w:rsidRPr="00711F66">
        <w:rPr>
          <w:rFonts w:ascii="Times New Roman" w:eastAsia="SimSun" w:hAnsi="Times New Roman" w:cs="Times New Roman"/>
          <w:b/>
          <w:lang w:eastAsia="zh-CN"/>
        </w:rPr>
        <w:t>Vairavimas ir mechanizmų valdymas</w:t>
      </w:r>
    </w:p>
    <w:p w:rsidR="00E3165C" w:rsidRPr="00711F66" w:rsidRDefault="00E3165C" w:rsidP="00E3165C">
      <w:pPr>
        <w:tabs>
          <w:tab w:val="left" w:pos="567"/>
        </w:tabs>
        <w:spacing w:after="0" w:line="240" w:lineRule="auto"/>
        <w:rPr>
          <w:rFonts w:ascii="Times New Roman" w:eastAsia="Times New Roman" w:hAnsi="Times New Roman" w:cs="Times New Roman"/>
        </w:rPr>
      </w:pP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sudėtyje yra alkoholio. </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noProof/>
          <w:lang w:eastAsia="zh-CN"/>
        </w:rPr>
      </w:pPr>
    </w:p>
    <w:p w:rsidR="00E3165C" w:rsidRDefault="00E3165C" w:rsidP="00E3165C">
      <w:pPr>
        <w:numPr>
          <w:ilvl w:val="12"/>
          <w:numId w:val="0"/>
        </w:numPr>
        <w:tabs>
          <w:tab w:val="left" w:pos="567"/>
        </w:tabs>
        <w:spacing w:after="0" w:line="240" w:lineRule="auto"/>
        <w:ind w:right="-2"/>
        <w:rPr>
          <w:rFonts w:ascii="Times New Roman" w:eastAsia="SimSun" w:hAnsi="Times New Roman" w:cs="Times New Roman"/>
          <w:b/>
          <w:lang w:eastAsia="zh-CN"/>
        </w:rPr>
      </w:pPr>
      <w:proofErr w:type="spellStart"/>
      <w:r w:rsidRPr="00711F66">
        <w:rPr>
          <w:rFonts w:ascii="Times New Roman" w:eastAsia="SimSun" w:hAnsi="Times New Roman" w:cs="Times New Roman"/>
          <w:b/>
          <w:lang w:eastAsia="zh-CN"/>
        </w:rPr>
        <w:lastRenderedPageBreak/>
        <w:t>Ciclosporin</w:t>
      </w:r>
      <w:proofErr w:type="spellEnd"/>
      <w:r w:rsidRPr="00711F66">
        <w:rPr>
          <w:rFonts w:ascii="Times New Roman" w:eastAsia="SimSun" w:hAnsi="Times New Roman" w:cs="Times New Roman"/>
          <w:b/>
          <w:lang w:eastAsia="zh-CN"/>
        </w:rPr>
        <w:t xml:space="preserve"> </w:t>
      </w:r>
      <w:proofErr w:type="spellStart"/>
      <w:r w:rsidRPr="00711F66">
        <w:rPr>
          <w:rFonts w:ascii="Times New Roman" w:eastAsia="SimSun" w:hAnsi="Times New Roman" w:cs="Times New Roman"/>
          <w:b/>
          <w:lang w:eastAsia="zh-CN"/>
        </w:rPr>
        <w:t>Sandoz</w:t>
      </w:r>
      <w:proofErr w:type="spellEnd"/>
      <w:r w:rsidRPr="00711F66">
        <w:rPr>
          <w:rFonts w:ascii="Times New Roman" w:eastAsia="SimSun" w:hAnsi="Times New Roman" w:cs="Times New Roman"/>
          <w:b/>
          <w:lang w:eastAsia="zh-CN"/>
        </w:rPr>
        <w:t xml:space="preserve"> sudėtyje yra </w:t>
      </w:r>
      <w:r>
        <w:rPr>
          <w:rFonts w:ascii="Times New Roman" w:eastAsia="SimSun" w:hAnsi="Times New Roman" w:cs="Times New Roman"/>
          <w:b/>
          <w:lang w:eastAsia="zh-CN"/>
        </w:rPr>
        <w:t xml:space="preserve">etanolio, </w:t>
      </w:r>
      <w:proofErr w:type="spellStart"/>
      <w:r>
        <w:rPr>
          <w:rFonts w:ascii="Times New Roman" w:eastAsia="SimSun" w:hAnsi="Times New Roman" w:cs="Times New Roman"/>
          <w:b/>
          <w:lang w:eastAsia="zh-CN"/>
        </w:rPr>
        <w:t>propilenglikolio</w:t>
      </w:r>
      <w:proofErr w:type="spellEnd"/>
      <w:r>
        <w:rPr>
          <w:rFonts w:ascii="Times New Roman" w:eastAsia="SimSun" w:hAnsi="Times New Roman" w:cs="Times New Roman"/>
          <w:b/>
          <w:lang w:eastAsia="zh-CN"/>
        </w:rPr>
        <w:t xml:space="preserve">, </w:t>
      </w:r>
      <w:proofErr w:type="spellStart"/>
      <w:r w:rsidRPr="00711F66">
        <w:rPr>
          <w:rFonts w:ascii="Times New Roman" w:eastAsia="SimSun" w:hAnsi="Times New Roman" w:cs="Times New Roman"/>
          <w:b/>
          <w:lang w:eastAsia="zh-CN"/>
        </w:rPr>
        <w:t>makrogolglicerolio</w:t>
      </w:r>
      <w:proofErr w:type="spellEnd"/>
      <w:r w:rsidRPr="00711F66">
        <w:rPr>
          <w:rFonts w:ascii="Times New Roman" w:eastAsia="SimSun" w:hAnsi="Times New Roman" w:cs="Times New Roman"/>
          <w:b/>
          <w:lang w:eastAsia="zh-CN"/>
        </w:rPr>
        <w:t xml:space="preserve"> </w:t>
      </w:r>
      <w:proofErr w:type="spellStart"/>
      <w:r w:rsidRPr="00711F66">
        <w:rPr>
          <w:rFonts w:ascii="Times New Roman" w:eastAsia="SimSun" w:hAnsi="Times New Roman" w:cs="Times New Roman"/>
          <w:b/>
          <w:lang w:eastAsia="zh-CN"/>
        </w:rPr>
        <w:t>hidroksistearato</w:t>
      </w:r>
      <w:proofErr w:type="spellEnd"/>
      <w:r>
        <w:rPr>
          <w:rFonts w:ascii="Times New Roman" w:eastAsia="SimSun" w:hAnsi="Times New Roman" w:cs="Times New Roman"/>
          <w:b/>
          <w:lang w:eastAsia="zh-CN"/>
        </w:rPr>
        <w:t xml:space="preserve"> ir natrio</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lang w:eastAsia="zh-CN"/>
        </w:rPr>
      </w:pPr>
    </w:p>
    <w:p w:rsidR="00E3165C" w:rsidRPr="006C2A3C" w:rsidRDefault="00E3165C" w:rsidP="00E3165C">
      <w:pPr>
        <w:tabs>
          <w:tab w:val="left" w:pos="567"/>
        </w:tabs>
        <w:autoSpaceDE w:val="0"/>
        <w:autoSpaceDN w:val="0"/>
        <w:adjustRightInd w:val="0"/>
        <w:spacing w:after="0" w:line="240" w:lineRule="auto"/>
        <w:rPr>
          <w:rFonts w:ascii="Times New Roman" w:eastAsia="SimSun" w:hAnsi="Times New Roman" w:cs="Times New Roman"/>
          <w:i/>
          <w:lang w:eastAsia="et-EE"/>
        </w:rPr>
      </w:pPr>
      <w:r w:rsidRPr="00A10FFD">
        <w:rPr>
          <w:rFonts w:ascii="Times New Roman" w:eastAsia="SimSun" w:hAnsi="Times New Roman" w:cs="Times New Roman"/>
          <w:i/>
          <w:highlight w:val="lightGray"/>
          <w:lang w:eastAsia="et-EE"/>
        </w:rPr>
        <w:t>25 mg minkštosios kapsulės</w:t>
      </w:r>
    </w:p>
    <w:p w:rsidR="00E3165C" w:rsidRPr="006C2A3C" w:rsidRDefault="00E3165C" w:rsidP="00E3165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Š</w:t>
      </w:r>
      <w:r w:rsidRPr="006C2A3C">
        <w:rPr>
          <w:rFonts w:ascii="Times New Roman" w:eastAsia="Times New Roman" w:hAnsi="Times New Roman" w:cs="Times New Roman"/>
        </w:rPr>
        <w:t xml:space="preserve">io vaisto </w:t>
      </w:r>
      <w:r>
        <w:rPr>
          <w:rFonts w:ascii="Times New Roman" w:eastAsia="Times New Roman" w:hAnsi="Times New Roman" w:cs="Times New Roman"/>
        </w:rPr>
        <w:t xml:space="preserve">kiekvienoje minkštojoje kapsulėje yra 25 mg etanolio. Toks kiekvienoje minkštojoje kapsulėje </w:t>
      </w:r>
      <w:bookmarkStart w:id="0" w:name="_Hlk37340672"/>
      <w:r>
        <w:rPr>
          <w:rFonts w:ascii="Times New Roman" w:eastAsia="Times New Roman" w:hAnsi="Times New Roman" w:cs="Times New Roman"/>
        </w:rPr>
        <w:t xml:space="preserve">esantis alkoholio kiekis atitinka mažiau kaip </w:t>
      </w:r>
      <w:bookmarkEnd w:id="0"/>
      <w:r>
        <w:rPr>
          <w:rFonts w:ascii="Times New Roman" w:eastAsia="Times New Roman" w:hAnsi="Times New Roman" w:cs="Times New Roman"/>
        </w:rPr>
        <w:t xml:space="preserve">1 ml alaus arba 1 ml vyno. </w:t>
      </w:r>
    </w:p>
    <w:p w:rsidR="00E3165C" w:rsidRDefault="00E3165C" w:rsidP="00E3165C">
      <w:pPr>
        <w:tabs>
          <w:tab w:val="left" w:pos="567"/>
        </w:tabs>
        <w:spacing w:after="0" w:line="240" w:lineRule="auto"/>
        <w:rPr>
          <w:rFonts w:ascii="Times New Roman" w:eastAsia="Times New Roman" w:hAnsi="Times New Roman" w:cs="Times New Roman"/>
          <w:u w:val="single"/>
        </w:rPr>
      </w:pPr>
      <w:r w:rsidRPr="00BE4FE5">
        <w:rPr>
          <w:rFonts w:ascii="Times New Roman" w:eastAsia="Times New Roman" w:hAnsi="Times New Roman" w:cs="Times New Roman"/>
        </w:rPr>
        <w:t xml:space="preserve">Šio </w:t>
      </w:r>
      <w:r>
        <w:rPr>
          <w:rFonts w:ascii="Times New Roman" w:eastAsia="Times New Roman" w:hAnsi="Times New Roman" w:cs="Times New Roman"/>
        </w:rPr>
        <w:t>vaisto</w:t>
      </w:r>
      <w:r w:rsidRPr="00BE4FE5">
        <w:rPr>
          <w:rFonts w:ascii="Times New Roman" w:eastAsia="Times New Roman" w:hAnsi="Times New Roman" w:cs="Times New Roman"/>
        </w:rPr>
        <w:t xml:space="preserve"> </w:t>
      </w:r>
      <w:r>
        <w:rPr>
          <w:rFonts w:ascii="Times New Roman" w:eastAsia="Times New Roman" w:hAnsi="Times New Roman" w:cs="Times New Roman"/>
        </w:rPr>
        <w:t xml:space="preserve">kiekvienoje minkštojoje kapsulėje yra 46,42 mg </w:t>
      </w:r>
      <w:proofErr w:type="spellStart"/>
      <w:r>
        <w:rPr>
          <w:rFonts w:ascii="Times New Roman" w:eastAsia="Times New Roman" w:hAnsi="Times New Roman" w:cs="Times New Roman"/>
        </w:rPr>
        <w:t>propilenglikolio</w:t>
      </w:r>
      <w:proofErr w:type="spellEnd"/>
      <w:r>
        <w:rPr>
          <w:rFonts w:ascii="Times New Roman" w:eastAsia="Times New Roman" w:hAnsi="Times New Roman" w:cs="Times New Roman"/>
        </w:rPr>
        <w:t>.</w:t>
      </w:r>
    </w:p>
    <w:p w:rsidR="00E3165C" w:rsidRDefault="00E3165C" w:rsidP="00E3165C">
      <w:pPr>
        <w:tabs>
          <w:tab w:val="left" w:pos="567"/>
        </w:tabs>
        <w:spacing w:after="0" w:line="240" w:lineRule="auto"/>
        <w:rPr>
          <w:rFonts w:ascii="Times New Roman" w:eastAsia="Times New Roman" w:hAnsi="Times New Roman" w:cs="Times New Roman"/>
          <w:u w:val="single"/>
        </w:rPr>
      </w:pPr>
    </w:p>
    <w:p w:rsidR="00E3165C" w:rsidRPr="00BE4FE5" w:rsidRDefault="00E3165C" w:rsidP="00E3165C">
      <w:pPr>
        <w:shd w:val="clear" w:color="auto" w:fill="D9D9D9" w:themeFill="background1" w:themeFillShade="D9"/>
        <w:tabs>
          <w:tab w:val="left" w:pos="567"/>
        </w:tabs>
        <w:autoSpaceDE w:val="0"/>
        <w:autoSpaceDN w:val="0"/>
        <w:adjustRightInd w:val="0"/>
        <w:spacing w:after="0" w:line="240" w:lineRule="auto"/>
        <w:rPr>
          <w:rFonts w:ascii="Times New Roman" w:eastAsia="SimSun" w:hAnsi="Times New Roman" w:cs="Times New Roman"/>
          <w:i/>
          <w:lang w:eastAsia="et-EE"/>
        </w:rPr>
      </w:pPr>
      <w:r>
        <w:rPr>
          <w:rFonts w:ascii="Times New Roman" w:eastAsia="SimSun" w:hAnsi="Times New Roman" w:cs="Times New Roman"/>
          <w:i/>
          <w:lang w:eastAsia="et-EE"/>
        </w:rPr>
        <w:t>50 </w:t>
      </w:r>
      <w:r w:rsidRPr="00BE4FE5">
        <w:rPr>
          <w:rFonts w:ascii="Times New Roman" w:eastAsia="SimSun" w:hAnsi="Times New Roman" w:cs="Times New Roman"/>
          <w:i/>
          <w:lang w:eastAsia="et-EE"/>
        </w:rPr>
        <w:t>mg minkštosios kapsulės</w:t>
      </w:r>
    </w:p>
    <w:p w:rsidR="00E3165C" w:rsidRPr="00BE4FE5" w:rsidRDefault="00E3165C" w:rsidP="00E3165C">
      <w:pPr>
        <w:shd w:val="clear" w:color="auto" w:fill="D9D9D9" w:themeFill="background1" w:themeFillShade="D9"/>
        <w:tabs>
          <w:tab w:val="left" w:pos="567"/>
        </w:tabs>
        <w:spacing w:after="0" w:line="240" w:lineRule="auto"/>
        <w:rPr>
          <w:rFonts w:ascii="Times New Roman" w:eastAsia="Times New Roman" w:hAnsi="Times New Roman" w:cs="Times New Roman"/>
        </w:rPr>
      </w:pPr>
      <w:r w:rsidRPr="00BE4FE5">
        <w:rPr>
          <w:rFonts w:ascii="Times New Roman" w:eastAsia="Times New Roman" w:hAnsi="Times New Roman" w:cs="Times New Roman"/>
        </w:rPr>
        <w:t xml:space="preserve">Šio </w:t>
      </w:r>
      <w:r>
        <w:rPr>
          <w:rFonts w:ascii="Times New Roman" w:eastAsia="Times New Roman" w:hAnsi="Times New Roman" w:cs="Times New Roman"/>
        </w:rPr>
        <w:t>vaisto</w:t>
      </w:r>
      <w:r w:rsidRPr="00BE4FE5">
        <w:rPr>
          <w:rFonts w:ascii="Times New Roman" w:eastAsia="Times New Roman" w:hAnsi="Times New Roman" w:cs="Times New Roman"/>
        </w:rPr>
        <w:t xml:space="preserve"> </w:t>
      </w:r>
      <w:r>
        <w:rPr>
          <w:rFonts w:ascii="Times New Roman" w:eastAsia="Times New Roman" w:hAnsi="Times New Roman" w:cs="Times New Roman"/>
        </w:rPr>
        <w:t xml:space="preserve">kiekvienoje minkštojoje kapsulėje yra 50 mg etanolio. Toks kiekvienoje minkštojoje kapsulėje </w:t>
      </w:r>
      <w:r w:rsidRPr="00416816">
        <w:rPr>
          <w:rFonts w:ascii="Times New Roman" w:eastAsia="Times New Roman" w:hAnsi="Times New Roman" w:cs="Times New Roman"/>
        </w:rPr>
        <w:t xml:space="preserve">esantis alkoholio kiekis atitinka mažiau kaip </w:t>
      </w:r>
      <w:r>
        <w:rPr>
          <w:rFonts w:ascii="Times New Roman" w:eastAsia="Times New Roman" w:hAnsi="Times New Roman" w:cs="Times New Roman"/>
        </w:rPr>
        <w:t xml:space="preserve">2 ml alaus arba 1 ml vyno. </w:t>
      </w:r>
    </w:p>
    <w:p w:rsidR="00E3165C" w:rsidRDefault="00E3165C" w:rsidP="00E3165C">
      <w:pPr>
        <w:shd w:val="clear" w:color="auto" w:fill="D9D9D9" w:themeFill="background1" w:themeFillShade="D9"/>
        <w:tabs>
          <w:tab w:val="left" w:pos="567"/>
        </w:tabs>
        <w:spacing w:after="0" w:line="240" w:lineRule="auto"/>
        <w:rPr>
          <w:rFonts w:ascii="Times New Roman" w:eastAsia="Times New Roman" w:hAnsi="Times New Roman" w:cs="Times New Roman"/>
          <w:u w:val="single"/>
        </w:rPr>
      </w:pPr>
      <w:r w:rsidRPr="00BE4FE5">
        <w:rPr>
          <w:rFonts w:ascii="Times New Roman" w:eastAsia="Times New Roman" w:hAnsi="Times New Roman" w:cs="Times New Roman"/>
        </w:rPr>
        <w:t xml:space="preserve">Šio </w:t>
      </w:r>
      <w:r>
        <w:rPr>
          <w:rFonts w:ascii="Times New Roman" w:eastAsia="Times New Roman" w:hAnsi="Times New Roman" w:cs="Times New Roman"/>
        </w:rPr>
        <w:t>vaisto</w:t>
      </w:r>
      <w:r w:rsidRPr="00BE4FE5">
        <w:rPr>
          <w:rFonts w:ascii="Times New Roman" w:eastAsia="Times New Roman" w:hAnsi="Times New Roman" w:cs="Times New Roman"/>
        </w:rPr>
        <w:t xml:space="preserve"> </w:t>
      </w:r>
      <w:r>
        <w:rPr>
          <w:rFonts w:ascii="Times New Roman" w:eastAsia="Times New Roman" w:hAnsi="Times New Roman" w:cs="Times New Roman"/>
        </w:rPr>
        <w:t xml:space="preserve">kiekvienoje minkštojoje kapsulėje yra 90,36 mg </w:t>
      </w:r>
      <w:proofErr w:type="spellStart"/>
      <w:r>
        <w:rPr>
          <w:rFonts w:ascii="Times New Roman" w:eastAsia="Times New Roman" w:hAnsi="Times New Roman" w:cs="Times New Roman"/>
        </w:rPr>
        <w:t>propilenglikolio</w:t>
      </w:r>
      <w:proofErr w:type="spellEnd"/>
      <w:r>
        <w:rPr>
          <w:rFonts w:ascii="Times New Roman" w:eastAsia="Times New Roman" w:hAnsi="Times New Roman" w:cs="Times New Roman"/>
        </w:rPr>
        <w:t>.</w:t>
      </w:r>
    </w:p>
    <w:p w:rsidR="00E3165C" w:rsidRDefault="00E3165C" w:rsidP="00E3165C">
      <w:pPr>
        <w:tabs>
          <w:tab w:val="left" w:pos="567"/>
        </w:tabs>
        <w:spacing w:after="0" w:line="240" w:lineRule="auto"/>
        <w:rPr>
          <w:rFonts w:ascii="Times New Roman" w:eastAsia="Times New Roman" w:hAnsi="Times New Roman" w:cs="Times New Roman"/>
          <w:u w:val="single"/>
        </w:rPr>
      </w:pPr>
    </w:p>
    <w:p w:rsidR="00E3165C" w:rsidRPr="00BE4FE5" w:rsidRDefault="00E3165C" w:rsidP="00E3165C">
      <w:pPr>
        <w:shd w:val="clear" w:color="auto" w:fill="BFBFBF" w:themeFill="background1" w:themeFillShade="BF"/>
        <w:tabs>
          <w:tab w:val="left" w:pos="567"/>
        </w:tabs>
        <w:autoSpaceDE w:val="0"/>
        <w:autoSpaceDN w:val="0"/>
        <w:adjustRightInd w:val="0"/>
        <w:spacing w:after="0" w:line="240" w:lineRule="auto"/>
        <w:rPr>
          <w:rFonts w:ascii="Times New Roman" w:eastAsia="SimSun" w:hAnsi="Times New Roman" w:cs="Times New Roman"/>
          <w:i/>
          <w:lang w:eastAsia="et-EE"/>
        </w:rPr>
      </w:pPr>
      <w:r>
        <w:rPr>
          <w:rFonts w:ascii="Times New Roman" w:eastAsia="SimSun" w:hAnsi="Times New Roman" w:cs="Times New Roman"/>
          <w:i/>
          <w:lang w:eastAsia="et-EE"/>
        </w:rPr>
        <w:t>100 </w:t>
      </w:r>
      <w:r w:rsidRPr="00BE4FE5">
        <w:rPr>
          <w:rFonts w:ascii="Times New Roman" w:eastAsia="SimSun" w:hAnsi="Times New Roman" w:cs="Times New Roman"/>
          <w:i/>
          <w:lang w:eastAsia="et-EE"/>
        </w:rPr>
        <w:t>mg minkštosios kapsulės</w:t>
      </w:r>
    </w:p>
    <w:p w:rsidR="00E3165C" w:rsidRPr="00BE4FE5" w:rsidRDefault="00E3165C" w:rsidP="00E3165C">
      <w:pPr>
        <w:shd w:val="clear" w:color="auto" w:fill="BFBFBF" w:themeFill="background1" w:themeFillShade="BF"/>
        <w:tabs>
          <w:tab w:val="left" w:pos="567"/>
        </w:tabs>
        <w:spacing w:after="0" w:line="240" w:lineRule="auto"/>
        <w:rPr>
          <w:rFonts w:ascii="Times New Roman" w:eastAsia="Times New Roman" w:hAnsi="Times New Roman" w:cs="Times New Roman"/>
        </w:rPr>
      </w:pPr>
      <w:r w:rsidRPr="00BE4FE5">
        <w:rPr>
          <w:rFonts w:ascii="Times New Roman" w:eastAsia="Times New Roman" w:hAnsi="Times New Roman" w:cs="Times New Roman"/>
        </w:rPr>
        <w:t xml:space="preserve">Šio </w:t>
      </w:r>
      <w:r>
        <w:rPr>
          <w:rFonts w:ascii="Times New Roman" w:eastAsia="Times New Roman" w:hAnsi="Times New Roman" w:cs="Times New Roman"/>
        </w:rPr>
        <w:t xml:space="preserve">vaisto kiekvienoje minkštojoje kapsulėje yra 100 mg etanolio. Toks kiekvienoje minkštojoje kapsulėje </w:t>
      </w:r>
      <w:r w:rsidRPr="00416816">
        <w:rPr>
          <w:rFonts w:ascii="Times New Roman" w:eastAsia="Times New Roman" w:hAnsi="Times New Roman" w:cs="Times New Roman"/>
        </w:rPr>
        <w:t xml:space="preserve">esantis alkoholio kiekis atitinka mažiau kaip </w:t>
      </w:r>
      <w:r>
        <w:rPr>
          <w:rFonts w:ascii="Times New Roman" w:eastAsia="Times New Roman" w:hAnsi="Times New Roman" w:cs="Times New Roman"/>
        </w:rPr>
        <w:t xml:space="preserve">3 ml alaus arba 1 ml vyno. </w:t>
      </w:r>
    </w:p>
    <w:p w:rsidR="00E3165C" w:rsidRDefault="00E3165C" w:rsidP="00E3165C">
      <w:pPr>
        <w:shd w:val="clear" w:color="auto" w:fill="BFBFBF" w:themeFill="background1" w:themeFillShade="BF"/>
        <w:tabs>
          <w:tab w:val="left" w:pos="567"/>
        </w:tabs>
        <w:spacing w:after="0" w:line="240" w:lineRule="auto"/>
        <w:rPr>
          <w:rFonts w:ascii="Times New Roman" w:eastAsia="Times New Roman" w:hAnsi="Times New Roman" w:cs="Times New Roman"/>
          <w:u w:val="single"/>
        </w:rPr>
      </w:pPr>
      <w:r w:rsidRPr="00BE4FE5">
        <w:rPr>
          <w:rFonts w:ascii="Times New Roman" w:eastAsia="Times New Roman" w:hAnsi="Times New Roman" w:cs="Times New Roman"/>
        </w:rPr>
        <w:t xml:space="preserve">Šio </w:t>
      </w:r>
      <w:r>
        <w:rPr>
          <w:rFonts w:ascii="Times New Roman" w:eastAsia="Times New Roman" w:hAnsi="Times New Roman" w:cs="Times New Roman"/>
        </w:rPr>
        <w:t>vaisto</w:t>
      </w:r>
      <w:r w:rsidRPr="00BE4FE5">
        <w:rPr>
          <w:rFonts w:ascii="Times New Roman" w:eastAsia="Times New Roman" w:hAnsi="Times New Roman" w:cs="Times New Roman"/>
        </w:rPr>
        <w:t xml:space="preserve"> </w:t>
      </w:r>
      <w:r>
        <w:rPr>
          <w:rFonts w:ascii="Times New Roman" w:eastAsia="Times New Roman" w:hAnsi="Times New Roman" w:cs="Times New Roman"/>
        </w:rPr>
        <w:t xml:space="preserve">kiekvienoje minkštojoje kapsulėje yra 148,31 mg </w:t>
      </w:r>
      <w:proofErr w:type="spellStart"/>
      <w:r>
        <w:rPr>
          <w:rFonts w:ascii="Times New Roman" w:eastAsia="Times New Roman" w:hAnsi="Times New Roman" w:cs="Times New Roman"/>
        </w:rPr>
        <w:t>propilenglikolio</w:t>
      </w:r>
      <w:proofErr w:type="spellEnd"/>
      <w:r>
        <w:rPr>
          <w:rFonts w:ascii="Times New Roman" w:eastAsia="Times New Roman" w:hAnsi="Times New Roman" w:cs="Times New Roman"/>
        </w:rPr>
        <w:t>.</w:t>
      </w:r>
    </w:p>
    <w:p w:rsidR="00E3165C" w:rsidRDefault="00E3165C" w:rsidP="00E3165C">
      <w:pPr>
        <w:tabs>
          <w:tab w:val="left" w:pos="567"/>
        </w:tabs>
        <w:spacing w:after="0" w:line="240" w:lineRule="auto"/>
        <w:rPr>
          <w:rFonts w:ascii="Times New Roman" w:eastAsia="Times New Roman" w:hAnsi="Times New Roman" w:cs="Times New Roman"/>
        </w:rPr>
      </w:pPr>
    </w:p>
    <w:p w:rsidR="00E3165C" w:rsidRPr="005E0726" w:rsidRDefault="00E3165C" w:rsidP="00E3165C">
      <w:pPr>
        <w:tabs>
          <w:tab w:val="left" w:pos="567"/>
        </w:tabs>
        <w:spacing w:after="0" w:line="240" w:lineRule="auto"/>
        <w:rPr>
          <w:rFonts w:ascii="Times New Roman" w:eastAsia="Times New Roman" w:hAnsi="Times New Roman" w:cs="Times New Roman"/>
        </w:rPr>
      </w:pPr>
      <w:r w:rsidRPr="005E0726">
        <w:rPr>
          <w:rFonts w:ascii="Times New Roman" w:eastAsia="Times New Roman" w:hAnsi="Times New Roman" w:cs="Times New Roman"/>
        </w:rPr>
        <w:t>Mažas alkoholio kiekis, esantis šio vaisto sudėtyje, nesukelia pastebimo poveikio.</w:t>
      </w:r>
    </w:p>
    <w:p w:rsidR="00E3165C" w:rsidRDefault="00E3165C" w:rsidP="00E3165C">
      <w:pPr>
        <w:tabs>
          <w:tab w:val="left" w:pos="567"/>
        </w:tabs>
        <w:spacing w:after="0" w:line="240" w:lineRule="auto"/>
        <w:rPr>
          <w:rFonts w:ascii="Times New Roman" w:eastAsia="Times New Roman" w:hAnsi="Times New Roman" w:cs="Times New Roman"/>
        </w:rPr>
      </w:pPr>
    </w:p>
    <w:p w:rsidR="00E3165C" w:rsidRPr="006C2A3C" w:rsidRDefault="00E3165C" w:rsidP="00E3165C">
      <w:pPr>
        <w:tabs>
          <w:tab w:val="left" w:pos="567"/>
        </w:tabs>
        <w:spacing w:after="0" w:line="240" w:lineRule="auto"/>
        <w:rPr>
          <w:rFonts w:ascii="Times New Roman" w:eastAsia="Times New Roman" w:hAnsi="Times New Roman" w:cs="Times New Roman"/>
        </w:rPr>
      </w:pPr>
      <w:r w:rsidRPr="006C2A3C">
        <w:rPr>
          <w:rFonts w:ascii="Times New Roman" w:eastAsia="Times New Roman" w:hAnsi="Times New Roman" w:cs="Times New Roman"/>
        </w:rPr>
        <w:t xml:space="preserve">Šio </w:t>
      </w:r>
      <w:r>
        <w:rPr>
          <w:rFonts w:ascii="Times New Roman" w:eastAsia="Times New Roman" w:hAnsi="Times New Roman" w:cs="Times New Roman"/>
        </w:rPr>
        <w:t>vaisto</w:t>
      </w:r>
      <w:r w:rsidRPr="006C2A3C">
        <w:rPr>
          <w:rFonts w:ascii="Times New Roman" w:eastAsia="Times New Roman" w:hAnsi="Times New Roman" w:cs="Times New Roman"/>
        </w:rPr>
        <w:t xml:space="preserve"> sudėtyje yra </w:t>
      </w:r>
      <w:proofErr w:type="spellStart"/>
      <w:r w:rsidRPr="00711F66">
        <w:rPr>
          <w:rFonts w:ascii="Times New Roman" w:eastAsia="Times New Roman" w:hAnsi="Times New Roman" w:cs="Times New Roman"/>
        </w:rPr>
        <w:t>makrogolglicerolio</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hidroksistearato</w:t>
      </w:r>
      <w:proofErr w:type="spellEnd"/>
      <w:r>
        <w:rPr>
          <w:rFonts w:ascii="Times New Roman" w:eastAsia="Times New Roman" w:hAnsi="Times New Roman" w:cs="Times New Roman"/>
        </w:rPr>
        <w:t>, kuris g</w:t>
      </w:r>
      <w:r w:rsidRPr="00051B24">
        <w:rPr>
          <w:rFonts w:ascii="Times New Roman" w:eastAsia="Times New Roman" w:hAnsi="Times New Roman" w:cs="Times New Roman"/>
        </w:rPr>
        <w:t>ali sukelti skrandžio sutrikimų ir viduriavimą.</w:t>
      </w:r>
    </w:p>
    <w:p w:rsidR="00E3165C" w:rsidRDefault="00E3165C" w:rsidP="00E3165C">
      <w:pPr>
        <w:tabs>
          <w:tab w:val="left" w:pos="567"/>
        </w:tabs>
        <w:spacing w:after="0" w:line="240" w:lineRule="auto"/>
        <w:rPr>
          <w:rFonts w:ascii="Times New Roman" w:eastAsia="Times New Roman" w:hAnsi="Times New Roman" w:cs="Times New Roman"/>
          <w:u w:val="single"/>
        </w:rPr>
      </w:pPr>
    </w:p>
    <w:p w:rsidR="00E3165C" w:rsidRPr="006C2A3C" w:rsidRDefault="00E3165C" w:rsidP="00E3165C">
      <w:pPr>
        <w:tabs>
          <w:tab w:val="left" w:pos="567"/>
        </w:tabs>
        <w:spacing w:after="0" w:line="240" w:lineRule="auto"/>
        <w:rPr>
          <w:rFonts w:ascii="Times New Roman" w:eastAsia="Times New Roman" w:hAnsi="Times New Roman" w:cs="Times New Roman"/>
        </w:rPr>
      </w:pPr>
      <w:r w:rsidRPr="006C2A3C">
        <w:rPr>
          <w:rFonts w:ascii="Times New Roman" w:eastAsia="Times New Roman" w:hAnsi="Times New Roman" w:cs="Times New Roman"/>
        </w:rPr>
        <w:t xml:space="preserve">Šio </w:t>
      </w:r>
      <w:r>
        <w:rPr>
          <w:rFonts w:ascii="Times New Roman" w:eastAsia="Times New Roman" w:hAnsi="Times New Roman" w:cs="Times New Roman"/>
        </w:rPr>
        <w:t xml:space="preserve">vaisto minkštojoje kapsulėje yra </w:t>
      </w:r>
      <w:r w:rsidRPr="006C2A3C">
        <w:rPr>
          <w:rFonts w:ascii="Times New Roman" w:eastAsia="Times New Roman" w:hAnsi="Times New Roman" w:cs="Times New Roman"/>
        </w:rPr>
        <w:t>mažiau kaip 1</w:t>
      </w:r>
      <w:r>
        <w:rPr>
          <w:rFonts w:ascii="Times New Roman" w:eastAsia="Times New Roman" w:hAnsi="Times New Roman" w:cs="Times New Roman"/>
        </w:rPr>
        <w:t> </w:t>
      </w:r>
      <w:proofErr w:type="spellStart"/>
      <w:r w:rsidRPr="006C2A3C">
        <w:rPr>
          <w:rFonts w:ascii="Times New Roman" w:eastAsia="Times New Roman" w:hAnsi="Times New Roman" w:cs="Times New Roman"/>
        </w:rPr>
        <w:t>mmol</w:t>
      </w:r>
      <w:proofErr w:type="spellEnd"/>
      <w:r w:rsidRPr="006C2A3C">
        <w:rPr>
          <w:rFonts w:ascii="Times New Roman" w:eastAsia="Times New Roman" w:hAnsi="Times New Roman" w:cs="Times New Roman"/>
        </w:rPr>
        <w:t xml:space="preserve"> (23</w:t>
      </w:r>
      <w:r>
        <w:rPr>
          <w:rFonts w:ascii="Times New Roman" w:eastAsia="Times New Roman" w:hAnsi="Times New Roman" w:cs="Times New Roman"/>
        </w:rPr>
        <w:t> </w:t>
      </w:r>
      <w:r w:rsidRPr="006C2A3C">
        <w:rPr>
          <w:rFonts w:ascii="Times New Roman" w:eastAsia="Times New Roman" w:hAnsi="Times New Roman" w:cs="Times New Roman"/>
        </w:rPr>
        <w:t>mg) natrio, t.</w:t>
      </w:r>
      <w:r>
        <w:rPr>
          <w:rFonts w:ascii="Times New Roman" w:eastAsia="Times New Roman" w:hAnsi="Times New Roman" w:cs="Times New Roman"/>
        </w:rPr>
        <w:t> </w:t>
      </w:r>
      <w:r w:rsidRPr="006C2A3C">
        <w:rPr>
          <w:rFonts w:ascii="Times New Roman" w:eastAsia="Times New Roman" w:hAnsi="Times New Roman" w:cs="Times New Roman"/>
        </w:rPr>
        <w:t>y. jis beveik neturi reikšmės.</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lang w:eastAsia="zh-CN"/>
        </w:rPr>
      </w:pPr>
    </w:p>
    <w:p w:rsidR="00E3165C" w:rsidRPr="00711F66" w:rsidRDefault="00E3165C" w:rsidP="00E3165C">
      <w:pPr>
        <w:tabs>
          <w:tab w:val="left" w:pos="567"/>
        </w:tabs>
        <w:spacing w:after="0" w:line="240" w:lineRule="auto"/>
        <w:ind w:right="-2"/>
        <w:rPr>
          <w:rFonts w:ascii="Times New Roman" w:eastAsia="SimSun" w:hAnsi="Times New Roman" w:cs="Times New Roman"/>
          <w:b/>
          <w:lang w:eastAsia="zh-CN"/>
        </w:rPr>
      </w:pPr>
      <w:r w:rsidRPr="00711F66">
        <w:rPr>
          <w:rFonts w:ascii="Times New Roman" w:eastAsia="SimSun" w:hAnsi="Times New Roman" w:cs="Times New Roman"/>
          <w:b/>
          <w:lang w:eastAsia="zh-CN"/>
        </w:rPr>
        <w:t>3.</w:t>
      </w:r>
      <w:r w:rsidRPr="00711F66">
        <w:rPr>
          <w:rFonts w:ascii="Times New Roman" w:eastAsia="SimSun" w:hAnsi="Times New Roman" w:cs="Times New Roman"/>
          <w:b/>
          <w:lang w:eastAsia="zh-CN"/>
        </w:rPr>
        <w:tab/>
        <w:t xml:space="preserve">Kaip vartoti </w:t>
      </w:r>
      <w:proofErr w:type="spellStart"/>
      <w:r w:rsidRPr="00711F66">
        <w:rPr>
          <w:rFonts w:ascii="Times New Roman" w:eastAsia="SimSun" w:hAnsi="Times New Roman" w:cs="Times New Roman"/>
          <w:b/>
          <w:lang w:eastAsia="zh-CN"/>
        </w:rPr>
        <w:t>Ciclosporin</w:t>
      </w:r>
      <w:proofErr w:type="spellEnd"/>
      <w:r w:rsidRPr="00711F66">
        <w:rPr>
          <w:rFonts w:ascii="Times New Roman" w:eastAsia="SimSun" w:hAnsi="Times New Roman" w:cs="Times New Roman"/>
          <w:b/>
          <w:lang w:eastAsia="zh-CN"/>
        </w:rPr>
        <w:t xml:space="preserve"> </w:t>
      </w:r>
      <w:proofErr w:type="spellStart"/>
      <w:r w:rsidRPr="00711F66">
        <w:rPr>
          <w:rFonts w:ascii="Times New Roman" w:eastAsia="SimSun" w:hAnsi="Times New Roman" w:cs="Times New Roman"/>
          <w:b/>
          <w:lang w:eastAsia="zh-CN"/>
        </w:rPr>
        <w:t>Sandoz</w:t>
      </w:r>
      <w:proofErr w:type="spellEnd"/>
    </w:p>
    <w:p w:rsidR="00E3165C" w:rsidRPr="00711F66" w:rsidRDefault="00E3165C" w:rsidP="00E3165C">
      <w:pPr>
        <w:tabs>
          <w:tab w:val="left" w:pos="567"/>
        </w:tabs>
        <w:spacing w:after="0" w:line="240" w:lineRule="auto"/>
        <w:ind w:right="-2"/>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lang w:eastAsia="zh-CN"/>
        </w:rPr>
      </w:pPr>
      <w:r w:rsidRPr="00711F66">
        <w:rPr>
          <w:rFonts w:ascii="Times New Roman" w:eastAsia="SimSun" w:hAnsi="Times New Roman" w:cs="Times New Roman"/>
          <w:lang w:eastAsia="zh-CN"/>
        </w:rPr>
        <w:t>Visada vartokite šį vaistą tiksliai, kaip nurodė gydytojas. Jeigu abejojate, kreipkitės į gydytoją.</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lang w:eastAsia="zh-CN"/>
        </w:rPr>
      </w:pPr>
      <w:r w:rsidRPr="00711F66">
        <w:rPr>
          <w:rFonts w:ascii="Times New Roman" w:eastAsia="SimSun" w:hAnsi="Times New Roman" w:cs="Times New Roman"/>
          <w:lang w:eastAsia="zh-CN"/>
        </w:rPr>
        <w:t>Nevartokite didesnės nei rekomenduojama dozės.</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lang w:eastAsia="zh-CN"/>
        </w:rPr>
      </w:pP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Gydytojas atidžiai parinks šio vaisto dozę, atsižvelgdamas į Jūsų individualius poreikius. Per didelė vaisto dozė gali pažeisti inkstus. Jums reikės reguliariai atlikti kraujo tyrimus ir apsilankyti gydymo įstaigoje, ypač po organo persodinimo. Tokiu būdu turėsite galimybę pasikalbėti su gydytoju apie Jums skiriamą gydymą ir galimas problemas.</w:t>
      </w:r>
    </w:p>
    <w:p w:rsidR="00E3165C" w:rsidRPr="00711F66"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keepNext/>
        <w:keepLines/>
        <w:tabs>
          <w:tab w:val="left" w:pos="567"/>
        </w:tabs>
        <w:spacing w:after="0" w:line="240" w:lineRule="auto"/>
        <w:rPr>
          <w:rFonts w:ascii="Times New Roman" w:eastAsia="Times New Roman" w:hAnsi="Times New Roman" w:cs="Times New Roman"/>
          <w:b/>
          <w:lang w:eastAsia="ja-JP"/>
        </w:rPr>
      </w:pPr>
      <w:r w:rsidRPr="00711F66">
        <w:rPr>
          <w:rFonts w:ascii="Times New Roman" w:eastAsia="Times New Roman" w:hAnsi="Times New Roman" w:cs="Times New Roman"/>
          <w:b/>
          <w:lang w:eastAsia="ja-JP"/>
        </w:rPr>
        <w:t xml:space="preserve">Kokią </w:t>
      </w:r>
      <w:proofErr w:type="spellStart"/>
      <w:r w:rsidRPr="00711F66">
        <w:rPr>
          <w:rFonts w:ascii="Times New Roman" w:eastAsia="Times New Roman" w:hAnsi="Times New Roman" w:cs="Times New Roman"/>
          <w:b/>
          <w:lang w:eastAsia="ja-JP"/>
        </w:rPr>
        <w:t>Ciclosporin</w:t>
      </w:r>
      <w:proofErr w:type="spellEnd"/>
      <w:r w:rsidRPr="00711F66">
        <w:rPr>
          <w:rFonts w:ascii="Times New Roman" w:eastAsia="Times New Roman" w:hAnsi="Times New Roman" w:cs="Times New Roman"/>
          <w:b/>
          <w:lang w:eastAsia="ja-JP"/>
        </w:rPr>
        <w:t xml:space="preserve"> </w:t>
      </w:r>
      <w:proofErr w:type="spellStart"/>
      <w:r w:rsidRPr="00711F66">
        <w:rPr>
          <w:rFonts w:ascii="Times New Roman" w:eastAsia="Times New Roman" w:hAnsi="Times New Roman" w:cs="Times New Roman"/>
          <w:b/>
          <w:lang w:eastAsia="ja-JP"/>
        </w:rPr>
        <w:t>Sandoz</w:t>
      </w:r>
      <w:proofErr w:type="spellEnd"/>
      <w:r w:rsidRPr="00711F66">
        <w:rPr>
          <w:rFonts w:ascii="Times New Roman" w:eastAsia="Times New Roman" w:hAnsi="Times New Roman" w:cs="Times New Roman"/>
          <w:b/>
          <w:lang w:eastAsia="ja-JP"/>
        </w:rPr>
        <w:t xml:space="preserve"> dozę vartoti</w:t>
      </w: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Gydytojas nustatys Jums tinkamiausią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dozę. Ji priklausys nuo Jūsų kūno svorio ir kam jo reikia vartoti. Gydytojas taip pat nurodys, kaip dažnai vartoti vaisto.</w:t>
      </w:r>
    </w:p>
    <w:p w:rsidR="00E3165C" w:rsidRPr="00711F66"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numPr>
          <w:ilvl w:val="0"/>
          <w:numId w:val="12"/>
        </w:numPr>
        <w:tabs>
          <w:tab w:val="left" w:pos="567"/>
        </w:tabs>
        <w:spacing w:after="0" w:line="240" w:lineRule="auto"/>
        <w:ind w:left="567" w:hanging="567"/>
        <w:rPr>
          <w:rFonts w:ascii="Times New Roman" w:eastAsia="Times New Roman" w:hAnsi="Times New Roman" w:cs="Times New Roman"/>
          <w:b/>
        </w:rPr>
      </w:pPr>
      <w:r w:rsidRPr="00711F66">
        <w:rPr>
          <w:rFonts w:ascii="Times New Roman" w:eastAsia="Times New Roman" w:hAnsi="Times New Roman" w:cs="Times New Roman"/>
          <w:b/>
        </w:rPr>
        <w:t>Suaugusiesiems</w:t>
      </w:r>
    </w:p>
    <w:p w:rsidR="00E3165C" w:rsidRPr="00711F66" w:rsidRDefault="00E3165C" w:rsidP="00E3165C">
      <w:pPr>
        <w:tabs>
          <w:tab w:val="left" w:pos="567"/>
        </w:tabs>
        <w:spacing w:after="0" w:line="240" w:lineRule="auto"/>
        <w:ind w:left="567"/>
        <w:rPr>
          <w:rFonts w:ascii="Times New Roman" w:eastAsia="Times New Roman" w:hAnsi="Times New Roman" w:cs="Times New Roman"/>
        </w:rPr>
      </w:pPr>
      <w:r w:rsidRPr="00711F66">
        <w:rPr>
          <w:rFonts w:ascii="Times New Roman" w:eastAsia="Times New Roman" w:hAnsi="Times New Roman" w:cs="Times New Roman"/>
          <w:b/>
          <w:bCs/>
        </w:rPr>
        <w:t>Organo, kaulų čiulpų arba kamieninių ląstelių persodinimas</w:t>
      </w:r>
    </w:p>
    <w:p w:rsidR="00E3165C" w:rsidRPr="00711F66" w:rsidRDefault="00E3165C" w:rsidP="00E3165C">
      <w:pPr>
        <w:numPr>
          <w:ilvl w:val="0"/>
          <w:numId w:val="15"/>
        </w:numPr>
        <w:tabs>
          <w:tab w:val="left" w:pos="567"/>
          <w:tab w:val="num" w:pos="1134"/>
        </w:tabs>
        <w:spacing w:after="0" w:line="240" w:lineRule="auto"/>
        <w:ind w:left="1134" w:hanging="567"/>
        <w:rPr>
          <w:rFonts w:ascii="Times New Roman" w:eastAsia="Times New Roman" w:hAnsi="Times New Roman" w:cs="Times New Roman"/>
        </w:rPr>
      </w:pPr>
      <w:r w:rsidRPr="00711F66">
        <w:rPr>
          <w:rFonts w:ascii="Times New Roman" w:eastAsia="Times New Roman" w:hAnsi="Times New Roman" w:cs="Times New Roman"/>
        </w:rPr>
        <w:t xml:space="preserve">Bendra paros dozė paprastai yra tarp 2 mg ir 15 mg kilogramui kūno svorio. Šią dozę reikia padalyti ir suvartoti per du kartus. </w:t>
      </w:r>
    </w:p>
    <w:p w:rsidR="00E3165C" w:rsidRPr="00711F66" w:rsidRDefault="00E3165C" w:rsidP="00E3165C">
      <w:pPr>
        <w:numPr>
          <w:ilvl w:val="0"/>
          <w:numId w:val="15"/>
        </w:numPr>
        <w:tabs>
          <w:tab w:val="left" w:pos="567"/>
          <w:tab w:val="num" w:pos="1134"/>
        </w:tabs>
        <w:spacing w:after="0" w:line="240" w:lineRule="auto"/>
        <w:ind w:left="1134" w:hanging="567"/>
        <w:rPr>
          <w:rFonts w:ascii="Times New Roman" w:eastAsia="Times New Roman" w:hAnsi="Times New Roman" w:cs="Times New Roman"/>
        </w:rPr>
      </w:pPr>
      <w:r w:rsidRPr="00711F66">
        <w:rPr>
          <w:rFonts w:ascii="Times New Roman" w:eastAsia="Times New Roman" w:hAnsi="Times New Roman" w:cs="Times New Roman"/>
        </w:rPr>
        <w:t xml:space="preserve">Paprastai prieš persodinimą ir iš karto po jo vartojamos didesnės vaisto dozės. Persodinto organo ar kaulų čiulpų būklei </w:t>
      </w:r>
      <w:proofErr w:type="spellStart"/>
      <w:r w:rsidRPr="00711F66">
        <w:rPr>
          <w:rFonts w:ascii="Times New Roman" w:eastAsia="Times New Roman" w:hAnsi="Times New Roman" w:cs="Times New Roman"/>
        </w:rPr>
        <w:t>stabilizavusis</w:t>
      </w:r>
      <w:proofErr w:type="spellEnd"/>
      <w:r w:rsidRPr="00711F66">
        <w:rPr>
          <w:rFonts w:ascii="Times New Roman" w:eastAsia="Times New Roman" w:hAnsi="Times New Roman" w:cs="Times New Roman"/>
        </w:rPr>
        <w:t xml:space="preserve">, vartojamos mažesnės dozės. </w:t>
      </w:r>
    </w:p>
    <w:p w:rsidR="00E3165C" w:rsidRPr="00711F66" w:rsidRDefault="00E3165C" w:rsidP="00E3165C">
      <w:pPr>
        <w:numPr>
          <w:ilvl w:val="0"/>
          <w:numId w:val="15"/>
        </w:numPr>
        <w:tabs>
          <w:tab w:val="left" w:pos="567"/>
          <w:tab w:val="num" w:pos="1134"/>
        </w:tabs>
        <w:spacing w:after="0" w:line="240" w:lineRule="auto"/>
        <w:ind w:left="1134" w:hanging="567"/>
        <w:rPr>
          <w:rFonts w:ascii="Times New Roman" w:eastAsia="Times New Roman" w:hAnsi="Times New Roman" w:cs="Times New Roman"/>
        </w:rPr>
      </w:pPr>
      <w:r w:rsidRPr="00711F66">
        <w:rPr>
          <w:rFonts w:ascii="Times New Roman" w:eastAsia="Times New Roman" w:hAnsi="Times New Roman" w:cs="Times New Roman"/>
        </w:rPr>
        <w:t>Gydytojas parinks Jums tinkamiausią vaisto dozę. Norėdamas tai padaryti, gydytojas gali paskirti atlikti kai kuriuos kraujo tyrimus.</w:t>
      </w:r>
    </w:p>
    <w:p w:rsidR="00E3165C" w:rsidRPr="00711F66" w:rsidRDefault="00E3165C" w:rsidP="00E3165C">
      <w:pPr>
        <w:tabs>
          <w:tab w:val="left" w:pos="567"/>
        </w:tabs>
        <w:spacing w:after="0" w:line="240" w:lineRule="auto"/>
        <w:ind w:left="567"/>
        <w:rPr>
          <w:rFonts w:ascii="Times New Roman" w:eastAsia="Times New Roman" w:hAnsi="Times New Roman" w:cs="Times New Roman"/>
        </w:rPr>
      </w:pPr>
      <w:r w:rsidRPr="00711F66">
        <w:rPr>
          <w:rFonts w:ascii="Times New Roman" w:eastAsia="Times New Roman" w:hAnsi="Times New Roman" w:cs="Times New Roman"/>
          <w:b/>
          <w:bCs/>
        </w:rPr>
        <w:t>Endogeninis</w:t>
      </w:r>
      <w:r w:rsidRPr="00711F66">
        <w:rPr>
          <w:rFonts w:ascii="Times New Roman" w:eastAsia="Times New Roman" w:hAnsi="Times New Roman" w:cs="Times New Roman"/>
          <w:b/>
        </w:rPr>
        <w:t xml:space="preserve"> </w:t>
      </w:r>
      <w:proofErr w:type="spellStart"/>
      <w:r w:rsidRPr="00711F66">
        <w:rPr>
          <w:rFonts w:ascii="Times New Roman" w:eastAsia="Times New Roman" w:hAnsi="Times New Roman" w:cs="Times New Roman"/>
          <w:b/>
        </w:rPr>
        <w:t>uveitas</w:t>
      </w:r>
      <w:proofErr w:type="spellEnd"/>
    </w:p>
    <w:p w:rsidR="00E3165C" w:rsidRPr="00711F66" w:rsidRDefault="00E3165C" w:rsidP="00E3165C">
      <w:pPr>
        <w:numPr>
          <w:ilvl w:val="0"/>
          <w:numId w:val="15"/>
        </w:numPr>
        <w:tabs>
          <w:tab w:val="left" w:pos="567"/>
          <w:tab w:val="num" w:pos="1134"/>
        </w:tabs>
        <w:spacing w:after="0" w:line="240" w:lineRule="auto"/>
        <w:ind w:left="1134" w:hanging="567"/>
        <w:rPr>
          <w:rFonts w:ascii="Times New Roman" w:eastAsia="Times New Roman" w:hAnsi="Times New Roman" w:cs="Times New Roman"/>
        </w:rPr>
      </w:pPr>
      <w:r w:rsidRPr="00711F66">
        <w:rPr>
          <w:rFonts w:ascii="Times New Roman" w:eastAsia="Times New Roman" w:hAnsi="Times New Roman" w:cs="Times New Roman"/>
        </w:rPr>
        <w:t>Bendra paros dozė paprastai yra tarp 5 mg ir 7 mg kilogramui kūno svorio. Šią dozę reikia padalyti ir suvartoti per du kartus.</w:t>
      </w:r>
    </w:p>
    <w:p w:rsidR="00E3165C" w:rsidRPr="00711F66" w:rsidRDefault="00E3165C" w:rsidP="00E3165C">
      <w:pPr>
        <w:tabs>
          <w:tab w:val="left" w:pos="567"/>
        </w:tabs>
        <w:spacing w:after="0" w:line="240" w:lineRule="auto"/>
        <w:ind w:left="567"/>
        <w:rPr>
          <w:rFonts w:ascii="Times New Roman" w:eastAsia="Times New Roman" w:hAnsi="Times New Roman" w:cs="Times New Roman"/>
        </w:rPr>
      </w:pPr>
      <w:proofErr w:type="spellStart"/>
      <w:r w:rsidRPr="00711F66">
        <w:rPr>
          <w:rFonts w:ascii="Times New Roman" w:eastAsia="Times New Roman" w:hAnsi="Times New Roman" w:cs="Times New Roman"/>
          <w:b/>
          <w:bCs/>
        </w:rPr>
        <w:t>Nefrozinis</w:t>
      </w:r>
      <w:proofErr w:type="spellEnd"/>
      <w:r w:rsidRPr="00711F66">
        <w:rPr>
          <w:rFonts w:ascii="Times New Roman" w:eastAsia="Times New Roman" w:hAnsi="Times New Roman" w:cs="Times New Roman"/>
          <w:b/>
          <w:bCs/>
        </w:rPr>
        <w:t xml:space="preserve"> sindromas</w:t>
      </w:r>
    </w:p>
    <w:p w:rsidR="00E3165C" w:rsidRPr="00711F66" w:rsidRDefault="00E3165C" w:rsidP="00E3165C">
      <w:pPr>
        <w:numPr>
          <w:ilvl w:val="0"/>
          <w:numId w:val="15"/>
        </w:numPr>
        <w:tabs>
          <w:tab w:val="left" w:pos="567"/>
          <w:tab w:val="num" w:pos="1134"/>
        </w:tabs>
        <w:spacing w:after="0" w:line="240" w:lineRule="auto"/>
        <w:ind w:left="1134" w:hanging="567"/>
        <w:rPr>
          <w:rFonts w:ascii="Times New Roman" w:eastAsia="Times New Roman" w:hAnsi="Times New Roman" w:cs="Times New Roman"/>
        </w:rPr>
      </w:pPr>
      <w:r w:rsidRPr="00711F66">
        <w:rPr>
          <w:rFonts w:ascii="Times New Roman" w:eastAsia="Times New Roman" w:hAnsi="Times New Roman" w:cs="Times New Roman"/>
        </w:rPr>
        <w:t>Bendra paros dozė suaugusiesiems paprastai yra 5 mg kilogramui kūno svorio. Šią dozę reikia padalyti ir suvartoti per du kartus. Pacientams, kuriems sutrikusi inkstų funkcija, pirmoji vartojama paros dozė turi neviršyti 2,5 mg kilogramui kūno svorio.</w:t>
      </w:r>
    </w:p>
    <w:p w:rsidR="00E3165C" w:rsidRPr="00711F66" w:rsidRDefault="00E3165C" w:rsidP="00E3165C">
      <w:pPr>
        <w:tabs>
          <w:tab w:val="left" w:pos="567"/>
        </w:tabs>
        <w:spacing w:after="0" w:line="240" w:lineRule="auto"/>
        <w:ind w:left="567"/>
        <w:rPr>
          <w:rFonts w:ascii="Times New Roman" w:eastAsia="Times New Roman" w:hAnsi="Times New Roman" w:cs="Times New Roman"/>
        </w:rPr>
      </w:pPr>
      <w:r w:rsidRPr="00711F66">
        <w:rPr>
          <w:rFonts w:ascii="Times New Roman" w:eastAsia="Times New Roman" w:hAnsi="Times New Roman" w:cs="Times New Roman"/>
          <w:b/>
          <w:bCs/>
        </w:rPr>
        <w:t>Sunkus reumatoidinis artritas</w:t>
      </w:r>
    </w:p>
    <w:p w:rsidR="00E3165C" w:rsidRPr="00711F66" w:rsidRDefault="00E3165C" w:rsidP="00E3165C">
      <w:pPr>
        <w:numPr>
          <w:ilvl w:val="0"/>
          <w:numId w:val="15"/>
        </w:numPr>
        <w:tabs>
          <w:tab w:val="left" w:pos="567"/>
          <w:tab w:val="num" w:pos="1134"/>
        </w:tabs>
        <w:spacing w:after="0" w:line="240" w:lineRule="auto"/>
        <w:ind w:left="1134" w:hanging="567"/>
        <w:rPr>
          <w:rFonts w:ascii="Times New Roman" w:eastAsia="Times New Roman" w:hAnsi="Times New Roman" w:cs="Times New Roman"/>
        </w:rPr>
      </w:pPr>
      <w:r w:rsidRPr="00711F66">
        <w:rPr>
          <w:rFonts w:ascii="Times New Roman" w:eastAsia="Times New Roman" w:hAnsi="Times New Roman" w:cs="Times New Roman"/>
        </w:rPr>
        <w:lastRenderedPageBreak/>
        <w:t>Bendra paros dozė paprastai yra tarp 3 mg ir 5 mg kilogramui kūno svorio. Šią dozę reikia padalyti ir suvartoti per du kartus.</w:t>
      </w:r>
    </w:p>
    <w:p w:rsidR="00E3165C" w:rsidRPr="00711F66" w:rsidRDefault="00E3165C" w:rsidP="00E3165C">
      <w:pPr>
        <w:tabs>
          <w:tab w:val="left" w:pos="567"/>
        </w:tabs>
        <w:spacing w:after="0" w:line="240" w:lineRule="auto"/>
        <w:ind w:left="567"/>
        <w:rPr>
          <w:rFonts w:ascii="Times New Roman" w:eastAsia="Times New Roman" w:hAnsi="Times New Roman" w:cs="Times New Roman"/>
        </w:rPr>
      </w:pPr>
      <w:r w:rsidRPr="00711F66">
        <w:rPr>
          <w:rFonts w:ascii="Times New Roman" w:eastAsia="Times New Roman" w:hAnsi="Times New Roman" w:cs="Times New Roman"/>
          <w:b/>
          <w:bCs/>
        </w:rPr>
        <w:t xml:space="preserve">Žvynelinė ir </w:t>
      </w:r>
      <w:proofErr w:type="spellStart"/>
      <w:r w:rsidRPr="00711F66">
        <w:rPr>
          <w:rFonts w:ascii="Times New Roman" w:eastAsia="Times New Roman" w:hAnsi="Times New Roman" w:cs="Times New Roman"/>
          <w:b/>
          <w:bCs/>
        </w:rPr>
        <w:t>atopinis</w:t>
      </w:r>
      <w:proofErr w:type="spellEnd"/>
      <w:r w:rsidRPr="00711F66">
        <w:rPr>
          <w:rFonts w:ascii="Times New Roman" w:eastAsia="Times New Roman" w:hAnsi="Times New Roman" w:cs="Times New Roman"/>
          <w:b/>
          <w:bCs/>
        </w:rPr>
        <w:t xml:space="preserve"> dermatitas</w:t>
      </w:r>
    </w:p>
    <w:p w:rsidR="00E3165C" w:rsidRPr="00711F66" w:rsidRDefault="00E3165C" w:rsidP="00E3165C">
      <w:pPr>
        <w:tabs>
          <w:tab w:val="left" w:pos="567"/>
        </w:tabs>
        <w:spacing w:after="0" w:line="240" w:lineRule="auto"/>
        <w:ind w:left="1134"/>
        <w:rPr>
          <w:rFonts w:ascii="Times New Roman" w:eastAsia="Times New Roman" w:hAnsi="Times New Roman" w:cs="Times New Roman"/>
        </w:rPr>
      </w:pPr>
      <w:r w:rsidRPr="00711F66">
        <w:rPr>
          <w:rFonts w:ascii="Times New Roman" w:eastAsia="Times New Roman" w:hAnsi="Times New Roman" w:cs="Times New Roman"/>
        </w:rPr>
        <w:t>Bendra paros dozė paprastai yra tarp 2,5 mg ir 5 mg kilogramui kūno svorio. Šią dozę reikia padalyti ir suvartoti per du kartus.</w:t>
      </w:r>
    </w:p>
    <w:p w:rsidR="00E3165C" w:rsidRPr="00711F66" w:rsidRDefault="00E3165C" w:rsidP="00E3165C">
      <w:pPr>
        <w:numPr>
          <w:ilvl w:val="0"/>
          <w:numId w:val="12"/>
        </w:numPr>
        <w:tabs>
          <w:tab w:val="left" w:pos="567"/>
        </w:tabs>
        <w:spacing w:after="0" w:line="240" w:lineRule="auto"/>
        <w:ind w:left="567" w:hanging="567"/>
        <w:rPr>
          <w:rFonts w:ascii="Times New Roman" w:eastAsia="Times New Roman" w:hAnsi="Times New Roman" w:cs="Times New Roman"/>
          <w:b/>
        </w:rPr>
      </w:pPr>
      <w:r w:rsidRPr="00711F66">
        <w:rPr>
          <w:rFonts w:ascii="Times New Roman" w:eastAsia="Times New Roman" w:hAnsi="Times New Roman" w:cs="Times New Roman"/>
          <w:b/>
        </w:rPr>
        <w:t>Vaikams</w:t>
      </w:r>
    </w:p>
    <w:p w:rsidR="00E3165C" w:rsidRPr="00711F66" w:rsidRDefault="00E3165C" w:rsidP="00E3165C">
      <w:pPr>
        <w:tabs>
          <w:tab w:val="left" w:pos="567"/>
        </w:tabs>
        <w:spacing w:after="0" w:line="240" w:lineRule="auto"/>
        <w:ind w:left="567"/>
        <w:rPr>
          <w:rFonts w:ascii="Times New Roman" w:eastAsia="Times New Roman" w:hAnsi="Times New Roman" w:cs="Times New Roman"/>
          <w:b/>
        </w:rPr>
      </w:pPr>
      <w:proofErr w:type="spellStart"/>
      <w:r w:rsidRPr="00711F66">
        <w:rPr>
          <w:rFonts w:ascii="Times New Roman" w:eastAsia="Times New Roman" w:hAnsi="Times New Roman" w:cs="Times New Roman"/>
          <w:b/>
          <w:bCs/>
        </w:rPr>
        <w:t>Nefrozinis</w:t>
      </w:r>
      <w:proofErr w:type="spellEnd"/>
      <w:r w:rsidRPr="00711F66">
        <w:rPr>
          <w:rFonts w:ascii="Times New Roman" w:eastAsia="Times New Roman" w:hAnsi="Times New Roman" w:cs="Times New Roman"/>
          <w:b/>
          <w:bCs/>
        </w:rPr>
        <w:t xml:space="preserve"> sindromas</w:t>
      </w:r>
    </w:p>
    <w:p w:rsidR="00E3165C" w:rsidRPr="00711F66" w:rsidRDefault="00E3165C" w:rsidP="00E3165C">
      <w:pPr>
        <w:numPr>
          <w:ilvl w:val="0"/>
          <w:numId w:val="15"/>
        </w:numPr>
        <w:tabs>
          <w:tab w:val="left" w:pos="567"/>
          <w:tab w:val="num" w:pos="1134"/>
        </w:tabs>
        <w:spacing w:after="0" w:line="240" w:lineRule="auto"/>
        <w:ind w:left="1134" w:hanging="567"/>
        <w:rPr>
          <w:rFonts w:ascii="Times New Roman" w:eastAsia="Times New Roman" w:hAnsi="Times New Roman" w:cs="Times New Roman"/>
        </w:rPr>
      </w:pPr>
      <w:r w:rsidRPr="00711F66">
        <w:rPr>
          <w:rFonts w:ascii="Times New Roman" w:eastAsia="Times New Roman" w:hAnsi="Times New Roman" w:cs="Times New Roman"/>
        </w:rPr>
        <w:t>Bendra paros dozė vaikams paprastai yra 6 mg kilogramui kūno svorio. Šią dozę reikia padalyti ir suvartoti per du kartus. Pacientams, kuriems sutrikusi inkstų funkcija, pirmoji vartojama paros dozė turi neviršyti 2,5 mg kilogramui kūno svorio.</w:t>
      </w: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Tiksliai laikykitės gydytojo nurodymų ir niekada savo nuožiūra nekeiskite vartojamos dozės, net jeigu jaučiatės gerai.</w:t>
      </w:r>
    </w:p>
    <w:p w:rsidR="00E3165C" w:rsidRPr="00711F66"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tabs>
          <w:tab w:val="left" w:pos="567"/>
        </w:tabs>
        <w:spacing w:after="0" w:line="240" w:lineRule="auto"/>
        <w:rPr>
          <w:rFonts w:ascii="Times New Roman" w:eastAsia="Times New Roman" w:hAnsi="Times New Roman" w:cs="Times New Roman"/>
          <w:b/>
          <w:bCs/>
        </w:rPr>
      </w:pPr>
      <w:r w:rsidRPr="00711F66">
        <w:rPr>
          <w:rFonts w:ascii="Times New Roman" w:eastAsia="Times New Roman" w:hAnsi="Times New Roman" w:cs="Times New Roman"/>
          <w:b/>
          <w:bCs/>
        </w:rPr>
        <w:t xml:space="preserve">Jeigu gydytojas vietoje vienos per burną vartojamo </w:t>
      </w:r>
      <w:proofErr w:type="spellStart"/>
      <w:r w:rsidRPr="00711F66">
        <w:rPr>
          <w:rFonts w:ascii="Times New Roman" w:eastAsia="Times New Roman" w:hAnsi="Times New Roman" w:cs="Times New Roman"/>
          <w:b/>
          <w:bCs/>
        </w:rPr>
        <w:t>ciklosporino</w:t>
      </w:r>
      <w:proofErr w:type="spellEnd"/>
      <w:r w:rsidRPr="00711F66">
        <w:rPr>
          <w:rFonts w:ascii="Times New Roman" w:eastAsia="Times New Roman" w:hAnsi="Times New Roman" w:cs="Times New Roman"/>
          <w:b/>
          <w:bCs/>
        </w:rPr>
        <w:t xml:space="preserve"> farmacinės formos paskiria vartoti kitą formą</w:t>
      </w:r>
    </w:p>
    <w:p w:rsidR="00E3165C" w:rsidRPr="00711F66" w:rsidRDefault="00E3165C" w:rsidP="00E3165C">
      <w:pPr>
        <w:tabs>
          <w:tab w:val="left" w:pos="567"/>
        </w:tabs>
        <w:spacing w:after="0" w:line="240" w:lineRule="auto"/>
        <w:ind w:left="425" w:hanging="425"/>
        <w:rPr>
          <w:rFonts w:ascii="Times New Roman" w:eastAsia="MS Mincho" w:hAnsi="Times New Roman" w:cs="Times New Roman"/>
          <w:lang w:eastAsia="ja-JP"/>
        </w:rPr>
      </w:pPr>
      <w:r w:rsidRPr="00711F66">
        <w:rPr>
          <w:rFonts w:ascii="Times New Roman" w:eastAsia="MS Mincho" w:hAnsi="Times New Roman" w:cs="Times New Roman"/>
          <w:lang w:eastAsia="ja-JP"/>
        </w:rPr>
        <w:t xml:space="preserve">Pakeitus vieno per burną vartojamo </w:t>
      </w:r>
      <w:proofErr w:type="spellStart"/>
      <w:r w:rsidRPr="00711F66">
        <w:rPr>
          <w:rFonts w:ascii="Times New Roman" w:eastAsia="MS Mincho" w:hAnsi="Times New Roman" w:cs="Times New Roman"/>
          <w:lang w:eastAsia="ja-JP"/>
        </w:rPr>
        <w:t>ciklosporino</w:t>
      </w:r>
      <w:proofErr w:type="spellEnd"/>
      <w:r w:rsidRPr="00711F66">
        <w:rPr>
          <w:rFonts w:ascii="Times New Roman" w:eastAsia="MS Mincho" w:hAnsi="Times New Roman" w:cs="Times New Roman"/>
          <w:lang w:eastAsia="ja-JP"/>
        </w:rPr>
        <w:t xml:space="preserve"> farmacinę formą kita farmacine forma:</w:t>
      </w:r>
    </w:p>
    <w:p w:rsidR="00E3165C" w:rsidRPr="00711F66" w:rsidRDefault="00E3165C" w:rsidP="00E3165C">
      <w:pPr>
        <w:numPr>
          <w:ilvl w:val="0"/>
          <w:numId w:val="5"/>
        </w:num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gydytojas kurį laiką atidžiau stebės Jūsų būklę;</w:t>
      </w:r>
    </w:p>
    <w:p w:rsidR="00E3165C" w:rsidRPr="00711F66" w:rsidRDefault="00E3165C" w:rsidP="00E3165C">
      <w:pPr>
        <w:numPr>
          <w:ilvl w:val="0"/>
          <w:numId w:val="5"/>
        </w:num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Jums gali pasireikšti tam tikras šalutinis poveikis. Tokiu atveju apie tai pasakykite gydytojui arba vaistininkui. Jums gali reikėti keisti vaisto dozę. Niekada savo nuožiūra nekeiskite vartojamos vaisto dozės, nebent taip padaryti nurodė gydytojas.</w:t>
      </w:r>
    </w:p>
    <w:p w:rsidR="00E3165C" w:rsidRPr="00711F66" w:rsidRDefault="00E3165C" w:rsidP="00E3165C">
      <w:pPr>
        <w:tabs>
          <w:tab w:val="left" w:pos="567"/>
        </w:tabs>
        <w:spacing w:after="0" w:line="240" w:lineRule="auto"/>
        <w:rPr>
          <w:rFonts w:ascii="Times New Roman" w:eastAsia="Times New Roman" w:hAnsi="Times New Roman" w:cs="Times New Roman"/>
          <w:bCs/>
        </w:rPr>
      </w:pPr>
    </w:p>
    <w:p w:rsidR="00E3165C" w:rsidRPr="00711F66" w:rsidRDefault="00E3165C" w:rsidP="00E3165C">
      <w:pPr>
        <w:keepNext/>
        <w:tabs>
          <w:tab w:val="left" w:pos="567"/>
        </w:tabs>
        <w:spacing w:after="0" w:line="240" w:lineRule="auto"/>
        <w:rPr>
          <w:rFonts w:ascii="Times New Roman" w:eastAsia="Times New Roman" w:hAnsi="Times New Roman" w:cs="Times New Roman"/>
          <w:b/>
          <w:bCs/>
        </w:rPr>
      </w:pPr>
      <w:r w:rsidRPr="00711F66">
        <w:rPr>
          <w:rFonts w:ascii="Times New Roman" w:eastAsia="Times New Roman" w:hAnsi="Times New Roman" w:cs="Times New Roman"/>
          <w:b/>
          <w:bCs/>
        </w:rPr>
        <w:t xml:space="preserve">Kada vartoti </w:t>
      </w:r>
      <w:proofErr w:type="spellStart"/>
      <w:r w:rsidRPr="00711F66">
        <w:rPr>
          <w:rFonts w:ascii="Times New Roman" w:eastAsia="Times New Roman" w:hAnsi="Times New Roman" w:cs="Times New Roman"/>
          <w:b/>
          <w:bCs/>
        </w:rPr>
        <w:t>Ciclosporin</w:t>
      </w:r>
      <w:proofErr w:type="spellEnd"/>
      <w:r w:rsidRPr="00711F66">
        <w:rPr>
          <w:rFonts w:ascii="Times New Roman" w:eastAsia="Times New Roman" w:hAnsi="Times New Roman" w:cs="Times New Roman"/>
          <w:b/>
          <w:bCs/>
        </w:rPr>
        <w:t xml:space="preserve"> </w:t>
      </w:r>
      <w:proofErr w:type="spellStart"/>
      <w:r w:rsidRPr="00711F66">
        <w:rPr>
          <w:rFonts w:ascii="Times New Roman" w:eastAsia="Times New Roman" w:hAnsi="Times New Roman" w:cs="Times New Roman"/>
          <w:b/>
          <w:bCs/>
        </w:rPr>
        <w:t>Sandoz</w:t>
      </w:r>
      <w:proofErr w:type="spellEnd"/>
    </w:p>
    <w:p w:rsidR="00E3165C" w:rsidRPr="00711F66" w:rsidRDefault="00E3165C" w:rsidP="00E3165C">
      <w:pPr>
        <w:tabs>
          <w:tab w:val="left" w:pos="567"/>
        </w:tabs>
        <w:spacing w:after="0" w:line="240" w:lineRule="auto"/>
        <w:rPr>
          <w:rFonts w:ascii="Times New Roman" w:eastAsia="Times New Roman" w:hAnsi="Times New Roman" w:cs="Times New Roman"/>
        </w:rPr>
      </w:pP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vartokite </w:t>
      </w:r>
      <w:r w:rsidRPr="00711F66">
        <w:rPr>
          <w:rFonts w:ascii="Times New Roman" w:eastAsia="Times New Roman" w:hAnsi="Times New Roman" w:cs="Times New Roman"/>
          <w:b/>
        </w:rPr>
        <w:t>kasdien tuo pačiu laiku</w:t>
      </w:r>
      <w:r w:rsidRPr="00711F66">
        <w:rPr>
          <w:rFonts w:ascii="Times New Roman" w:eastAsia="Times New Roman" w:hAnsi="Times New Roman" w:cs="Times New Roman"/>
        </w:rPr>
        <w:t xml:space="preserve">. Tai labai svarbu, jeigu Jums atliktas persodinimas. </w:t>
      </w:r>
    </w:p>
    <w:p w:rsidR="00E3165C" w:rsidRPr="00711F66"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b/>
          <w:bCs/>
        </w:rPr>
        <w:t xml:space="preserve">Kaip vartoti </w:t>
      </w:r>
      <w:proofErr w:type="spellStart"/>
      <w:r w:rsidRPr="00711F66">
        <w:rPr>
          <w:rFonts w:ascii="Times New Roman" w:eastAsia="Times New Roman" w:hAnsi="Times New Roman" w:cs="Times New Roman"/>
          <w:b/>
          <w:bCs/>
        </w:rPr>
        <w:t>Ciclosporin</w:t>
      </w:r>
      <w:proofErr w:type="spellEnd"/>
      <w:r w:rsidRPr="00711F66">
        <w:rPr>
          <w:rFonts w:ascii="Times New Roman" w:eastAsia="Times New Roman" w:hAnsi="Times New Roman" w:cs="Times New Roman"/>
          <w:b/>
          <w:bCs/>
        </w:rPr>
        <w:t xml:space="preserve"> </w:t>
      </w:r>
      <w:proofErr w:type="spellStart"/>
      <w:r w:rsidRPr="00711F66">
        <w:rPr>
          <w:rFonts w:ascii="Times New Roman" w:eastAsia="Times New Roman" w:hAnsi="Times New Roman" w:cs="Times New Roman"/>
          <w:b/>
          <w:bCs/>
        </w:rPr>
        <w:t>Sandoz</w:t>
      </w:r>
      <w:proofErr w:type="spellEnd"/>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Paros dozę visada reikia padalyti ir suvartoti per du kartus.</w:t>
      </w: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Išimkite kapsules iš lizdinės plokštelės. Nurykite nepažeistas kapsules užgerdami vandeniu.</w:t>
      </w:r>
    </w:p>
    <w:p w:rsidR="00E3165C" w:rsidRPr="00711F66" w:rsidRDefault="00E3165C" w:rsidP="00E3165C">
      <w:pPr>
        <w:tabs>
          <w:tab w:val="left" w:pos="567"/>
        </w:tabs>
        <w:spacing w:after="0" w:line="240" w:lineRule="auto"/>
        <w:rPr>
          <w:rFonts w:ascii="Times New Roman" w:eastAsia="Times New Roman" w:hAnsi="Times New Roman" w:cs="Times New Roman"/>
          <w:b/>
        </w:rPr>
      </w:pPr>
    </w:p>
    <w:p w:rsidR="00E3165C" w:rsidRPr="00711F66" w:rsidRDefault="00E3165C" w:rsidP="00E3165C">
      <w:pPr>
        <w:tabs>
          <w:tab w:val="left" w:pos="567"/>
        </w:tabs>
        <w:spacing w:after="0" w:line="240" w:lineRule="auto"/>
        <w:rPr>
          <w:rFonts w:ascii="Times New Roman" w:eastAsia="Times New Roman" w:hAnsi="Times New Roman" w:cs="Times New Roman"/>
          <w:b/>
        </w:rPr>
      </w:pPr>
      <w:r w:rsidRPr="00711F66">
        <w:rPr>
          <w:rFonts w:ascii="Times New Roman" w:eastAsia="Times New Roman" w:hAnsi="Times New Roman" w:cs="Times New Roman"/>
          <w:b/>
        </w:rPr>
        <w:t xml:space="preserve">Kiek laiko vartoti </w:t>
      </w:r>
      <w:proofErr w:type="spellStart"/>
      <w:r w:rsidRPr="00711F66">
        <w:rPr>
          <w:rFonts w:ascii="Times New Roman" w:eastAsia="Times New Roman" w:hAnsi="Times New Roman" w:cs="Times New Roman"/>
          <w:b/>
        </w:rPr>
        <w:t>Ciclosporin</w:t>
      </w:r>
      <w:proofErr w:type="spellEnd"/>
      <w:r w:rsidRPr="00711F66">
        <w:rPr>
          <w:rFonts w:ascii="Times New Roman" w:eastAsia="Times New Roman" w:hAnsi="Times New Roman" w:cs="Times New Roman"/>
          <w:b/>
        </w:rPr>
        <w:t xml:space="preserve"> </w:t>
      </w:r>
      <w:proofErr w:type="spellStart"/>
      <w:r w:rsidRPr="00711F66">
        <w:rPr>
          <w:rFonts w:ascii="Times New Roman" w:eastAsia="Times New Roman" w:hAnsi="Times New Roman" w:cs="Times New Roman"/>
          <w:b/>
        </w:rPr>
        <w:t>Sandoz</w:t>
      </w:r>
      <w:proofErr w:type="spellEnd"/>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Jūsų gydytojas pasakys, kiek laiko reikia vartoti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Tai priklausys nuo to, ar Jūs vartojate vaisto po persodinimo, ar sunkiam odos pažeidimui, reumatoidiniam artritui, </w:t>
      </w:r>
      <w:proofErr w:type="spellStart"/>
      <w:r w:rsidRPr="00711F66">
        <w:rPr>
          <w:rFonts w:ascii="Times New Roman" w:eastAsia="Times New Roman" w:hAnsi="Times New Roman" w:cs="Times New Roman"/>
        </w:rPr>
        <w:t>uveitui</w:t>
      </w:r>
      <w:proofErr w:type="spellEnd"/>
      <w:r w:rsidRPr="00711F66">
        <w:rPr>
          <w:rFonts w:ascii="Times New Roman" w:eastAsia="Times New Roman" w:hAnsi="Times New Roman" w:cs="Times New Roman"/>
        </w:rPr>
        <w:t xml:space="preserve"> arba </w:t>
      </w:r>
      <w:proofErr w:type="spellStart"/>
      <w:r w:rsidRPr="00711F66">
        <w:rPr>
          <w:rFonts w:ascii="Times New Roman" w:eastAsia="Times New Roman" w:hAnsi="Times New Roman" w:cs="Times New Roman"/>
        </w:rPr>
        <w:t>nefroziniam</w:t>
      </w:r>
      <w:proofErr w:type="spellEnd"/>
      <w:r w:rsidRPr="00711F66">
        <w:rPr>
          <w:rFonts w:ascii="Times New Roman" w:eastAsia="Times New Roman" w:hAnsi="Times New Roman" w:cs="Times New Roman"/>
        </w:rPr>
        <w:t xml:space="preserve"> sindromui gydyti. Sunkus išbėrimas paprastai gydomas 8 savaites.</w:t>
      </w:r>
    </w:p>
    <w:p w:rsidR="00E3165C" w:rsidRPr="00711F66"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widowControl w:val="0"/>
        <w:tabs>
          <w:tab w:val="left" w:pos="567"/>
        </w:tabs>
        <w:spacing w:after="0" w:line="240" w:lineRule="auto"/>
        <w:rPr>
          <w:rFonts w:ascii="Times New Roman" w:eastAsia="Times New Roman" w:hAnsi="Times New Roman" w:cs="Times New Roman"/>
        </w:rPr>
      </w:pP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visada vartokite tiek laiko, kiek nurodė gydytojas. </w:t>
      </w:r>
    </w:p>
    <w:p w:rsidR="00E3165C" w:rsidRPr="00711F66" w:rsidRDefault="00E3165C" w:rsidP="00E3165C">
      <w:pPr>
        <w:widowControl w:val="0"/>
        <w:tabs>
          <w:tab w:val="left" w:pos="567"/>
        </w:tabs>
        <w:spacing w:after="0" w:line="240" w:lineRule="auto"/>
        <w:rPr>
          <w:rFonts w:ascii="Times New Roman" w:eastAsia="Times New Roman" w:hAnsi="Times New Roman" w:cs="Times New Roman"/>
        </w:rPr>
      </w:pPr>
    </w:p>
    <w:p w:rsidR="00E3165C" w:rsidRPr="00711F66" w:rsidRDefault="00E3165C" w:rsidP="00E3165C">
      <w:pPr>
        <w:widowControl w:val="0"/>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Jeigu turite klausimų apie tai, kiek laiko reikia vartoti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kreipkitės į gydytoją arba vaistininką.</w:t>
      </w:r>
    </w:p>
    <w:p w:rsidR="00E3165C" w:rsidRPr="00711F66" w:rsidRDefault="00E3165C" w:rsidP="00E3165C">
      <w:pPr>
        <w:tabs>
          <w:tab w:val="left" w:pos="567"/>
        </w:tabs>
        <w:autoSpaceDE w:val="0"/>
        <w:autoSpaceDN w:val="0"/>
        <w:adjustRightInd w:val="0"/>
        <w:spacing w:after="0" w:line="240" w:lineRule="auto"/>
        <w:rPr>
          <w:rFonts w:ascii="Times New Roman" w:eastAsia="SimSun" w:hAnsi="Times New Roman" w:cs="Times New Roman"/>
          <w:bCs/>
          <w:lang w:eastAsia="zh-CN"/>
        </w:rPr>
      </w:pPr>
    </w:p>
    <w:p w:rsidR="00E3165C" w:rsidRPr="00711F66" w:rsidRDefault="00E3165C" w:rsidP="00E3165C">
      <w:pPr>
        <w:numPr>
          <w:ilvl w:val="12"/>
          <w:numId w:val="0"/>
        </w:numPr>
        <w:tabs>
          <w:tab w:val="left" w:pos="567"/>
        </w:tabs>
        <w:spacing w:after="0" w:line="240" w:lineRule="auto"/>
        <w:ind w:right="-2"/>
        <w:outlineLvl w:val="0"/>
        <w:rPr>
          <w:rFonts w:ascii="Times New Roman" w:eastAsia="SimSun" w:hAnsi="Times New Roman" w:cs="Times New Roman"/>
          <w:b/>
          <w:lang w:eastAsia="zh-CN"/>
        </w:rPr>
      </w:pPr>
      <w:r w:rsidRPr="00711F66">
        <w:rPr>
          <w:rFonts w:ascii="Times New Roman" w:eastAsia="SimSun" w:hAnsi="Times New Roman" w:cs="Times New Roman"/>
          <w:b/>
          <w:lang w:eastAsia="zh-CN"/>
        </w:rPr>
        <w:t xml:space="preserve">Ką daryti pavartojus per didelę </w:t>
      </w:r>
      <w:proofErr w:type="spellStart"/>
      <w:r w:rsidRPr="00711F66">
        <w:rPr>
          <w:rFonts w:ascii="Times New Roman" w:eastAsia="SimSun" w:hAnsi="Times New Roman" w:cs="Times New Roman"/>
          <w:b/>
          <w:lang w:eastAsia="zh-CN"/>
        </w:rPr>
        <w:t>Ciclosporin</w:t>
      </w:r>
      <w:proofErr w:type="spellEnd"/>
      <w:r w:rsidRPr="00711F66">
        <w:rPr>
          <w:rFonts w:ascii="Times New Roman" w:eastAsia="SimSun" w:hAnsi="Times New Roman" w:cs="Times New Roman"/>
          <w:b/>
          <w:lang w:eastAsia="zh-CN"/>
        </w:rPr>
        <w:t xml:space="preserve"> </w:t>
      </w:r>
      <w:proofErr w:type="spellStart"/>
      <w:r w:rsidRPr="00711F66">
        <w:rPr>
          <w:rFonts w:ascii="Times New Roman" w:eastAsia="SimSun" w:hAnsi="Times New Roman" w:cs="Times New Roman"/>
          <w:b/>
          <w:lang w:eastAsia="zh-CN"/>
        </w:rPr>
        <w:t>Sandoz</w:t>
      </w:r>
      <w:proofErr w:type="spellEnd"/>
      <w:r w:rsidRPr="00711F66">
        <w:rPr>
          <w:rFonts w:ascii="Times New Roman" w:eastAsia="SimSun" w:hAnsi="Times New Roman" w:cs="Times New Roman"/>
          <w:b/>
          <w:lang w:eastAsia="zh-CN"/>
        </w:rPr>
        <w:t xml:space="preserve"> dozę?</w:t>
      </w: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Jeigu atsitiktinai pavartojote per didelę vaisto dozę, nedelsiant pasakykite gydytojui arba vykite į artimiausios ligoninės skubiosios pagalbos skyrių. Jums gali reikėti medicininės pagalbos.</w:t>
      </w: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lang w:eastAsia="zh-CN"/>
        </w:rPr>
      </w:pPr>
    </w:p>
    <w:p w:rsidR="00E3165C" w:rsidRPr="00711F66" w:rsidRDefault="00E3165C" w:rsidP="00E3165C">
      <w:pPr>
        <w:keepNext/>
        <w:keepLines/>
        <w:numPr>
          <w:ilvl w:val="12"/>
          <w:numId w:val="0"/>
        </w:numPr>
        <w:tabs>
          <w:tab w:val="left" w:pos="567"/>
        </w:tabs>
        <w:spacing w:after="0" w:line="240" w:lineRule="auto"/>
        <w:outlineLvl w:val="0"/>
        <w:rPr>
          <w:rFonts w:ascii="Times New Roman" w:eastAsia="SimSun" w:hAnsi="Times New Roman" w:cs="Times New Roman"/>
          <w:b/>
          <w:lang w:eastAsia="zh-CN"/>
        </w:rPr>
      </w:pPr>
      <w:r w:rsidRPr="00711F66">
        <w:rPr>
          <w:rFonts w:ascii="Times New Roman" w:eastAsia="SimSun" w:hAnsi="Times New Roman" w:cs="Times New Roman"/>
          <w:b/>
          <w:lang w:eastAsia="zh-CN"/>
        </w:rPr>
        <w:t xml:space="preserve">Pamiršus pavartoti </w:t>
      </w:r>
      <w:proofErr w:type="spellStart"/>
      <w:r w:rsidRPr="00711F66">
        <w:rPr>
          <w:rFonts w:ascii="Times New Roman" w:eastAsia="SimSun" w:hAnsi="Times New Roman" w:cs="Times New Roman"/>
          <w:b/>
          <w:lang w:eastAsia="zh-CN"/>
        </w:rPr>
        <w:t>Ciclosporin</w:t>
      </w:r>
      <w:proofErr w:type="spellEnd"/>
      <w:r w:rsidRPr="00711F66">
        <w:rPr>
          <w:rFonts w:ascii="Times New Roman" w:eastAsia="SimSun" w:hAnsi="Times New Roman" w:cs="Times New Roman"/>
          <w:b/>
          <w:lang w:eastAsia="zh-CN"/>
        </w:rPr>
        <w:t xml:space="preserve"> </w:t>
      </w:r>
      <w:proofErr w:type="spellStart"/>
      <w:r w:rsidRPr="00711F66">
        <w:rPr>
          <w:rFonts w:ascii="Times New Roman" w:eastAsia="SimSun" w:hAnsi="Times New Roman" w:cs="Times New Roman"/>
          <w:b/>
          <w:lang w:eastAsia="zh-CN"/>
        </w:rPr>
        <w:t>Sandoz</w:t>
      </w:r>
      <w:proofErr w:type="spellEnd"/>
    </w:p>
    <w:p w:rsidR="00E3165C" w:rsidRPr="00711F66" w:rsidRDefault="00E3165C" w:rsidP="00E3165C">
      <w:pPr>
        <w:numPr>
          <w:ilvl w:val="0"/>
          <w:numId w:val="10"/>
        </w:num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Pamiršus pavartoti dozę, ją išgerkite iš karto prisiminus. Tačiau jeigu jau beveik laikas vartoti kitą dozę, pamirštąją dozę praleiskite. Toliau vartokite vaisto įprastai.</w:t>
      </w:r>
    </w:p>
    <w:p w:rsidR="00E3165C" w:rsidRPr="00711F66" w:rsidRDefault="00E3165C" w:rsidP="00E3165C">
      <w:pPr>
        <w:numPr>
          <w:ilvl w:val="0"/>
          <w:numId w:val="10"/>
        </w:numPr>
        <w:tabs>
          <w:tab w:val="left" w:pos="567"/>
        </w:tabs>
        <w:spacing w:after="0" w:line="240" w:lineRule="auto"/>
        <w:ind w:right="-2"/>
        <w:rPr>
          <w:rFonts w:ascii="Times New Roman" w:eastAsia="SimSun" w:hAnsi="Times New Roman" w:cs="Times New Roman"/>
          <w:lang w:eastAsia="zh-CN"/>
        </w:rPr>
      </w:pPr>
      <w:r w:rsidRPr="00711F66">
        <w:rPr>
          <w:rFonts w:ascii="Times New Roman" w:eastAsia="SimSun" w:hAnsi="Times New Roman" w:cs="Times New Roman"/>
          <w:lang w:eastAsia="zh-CN"/>
        </w:rPr>
        <w:t>Negalima vartoti dvigubos dozės norint kompensuoti praleistą dozę.</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ind w:right="-2"/>
        <w:outlineLvl w:val="0"/>
        <w:rPr>
          <w:rFonts w:ascii="Times New Roman" w:eastAsia="SimSun" w:hAnsi="Times New Roman" w:cs="Times New Roman"/>
          <w:b/>
          <w:lang w:eastAsia="zh-CN"/>
        </w:rPr>
      </w:pPr>
      <w:r w:rsidRPr="00711F66">
        <w:rPr>
          <w:rFonts w:ascii="Times New Roman" w:eastAsia="SimSun" w:hAnsi="Times New Roman" w:cs="Times New Roman"/>
          <w:b/>
          <w:lang w:eastAsia="zh-CN"/>
        </w:rPr>
        <w:t xml:space="preserve">Nustojus vartoti </w:t>
      </w:r>
      <w:proofErr w:type="spellStart"/>
      <w:r w:rsidRPr="00711F66">
        <w:rPr>
          <w:rFonts w:ascii="Times New Roman" w:eastAsia="SimSun" w:hAnsi="Times New Roman" w:cs="Times New Roman"/>
          <w:b/>
          <w:lang w:eastAsia="zh-CN"/>
        </w:rPr>
        <w:t>Ciclosporin</w:t>
      </w:r>
      <w:proofErr w:type="spellEnd"/>
      <w:r w:rsidRPr="00711F66">
        <w:rPr>
          <w:rFonts w:ascii="Times New Roman" w:eastAsia="SimSun" w:hAnsi="Times New Roman" w:cs="Times New Roman"/>
          <w:b/>
          <w:lang w:eastAsia="zh-CN"/>
        </w:rPr>
        <w:t xml:space="preserve"> </w:t>
      </w:r>
      <w:proofErr w:type="spellStart"/>
      <w:r w:rsidRPr="00711F66">
        <w:rPr>
          <w:rFonts w:ascii="Times New Roman" w:eastAsia="SimSun" w:hAnsi="Times New Roman" w:cs="Times New Roman"/>
          <w:b/>
          <w:lang w:eastAsia="zh-CN"/>
        </w:rPr>
        <w:t>Sandoz</w:t>
      </w:r>
      <w:proofErr w:type="spellEnd"/>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Nenutraukite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vartojimo, nebent taip padaryti nurodė gydytojas. </w:t>
      </w:r>
    </w:p>
    <w:p w:rsidR="00E3165C" w:rsidRPr="00711F66"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Tęskite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vartojimą, net jeigu jaučiatės gerai. Nutraukus gydymą </w:t>
      </w:r>
      <w:proofErr w:type="spellStart"/>
      <w:r w:rsidRPr="00711F66">
        <w:rPr>
          <w:rFonts w:ascii="Times New Roman" w:eastAsia="Times New Roman" w:hAnsi="Times New Roman" w:cs="Times New Roman"/>
        </w:rPr>
        <w:t>Ciclosporin</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Sandoz</w:t>
      </w:r>
      <w:proofErr w:type="spellEnd"/>
      <w:r w:rsidRPr="00711F66">
        <w:rPr>
          <w:rFonts w:ascii="Times New Roman" w:eastAsia="Times New Roman" w:hAnsi="Times New Roman" w:cs="Times New Roman"/>
        </w:rPr>
        <w:t xml:space="preserve"> gali padidėti persodinto organo atmetimo rizika.</w:t>
      </w: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Jeigu kiltų daugiau klausimų dėl šio vaisto vartojimo, kreipkitės į gydytoją arba vaistininką.</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noProof/>
          <w:lang w:eastAsia="zh-CN"/>
        </w:rPr>
      </w:pPr>
    </w:p>
    <w:p w:rsidR="00E3165C" w:rsidRPr="00711F66" w:rsidRDefault="00E3165C" w:rsidP="00E3165C">
      <w:pPr>
        <w:numPr>
          <w:ilvl w:val="12"/>
          <w:numId w:val="0"/>
        </w:numPr>
        <w:tabs>
          <w:tab w:val="left" w:pos="567"/>
        </w:tabs>
        <w:spacing w:after="0" w:line="240" w:lineRule="auto"/>
        <w:ind w:left="567" w:right="-2" w:hanging="567"/>
        <w:rPr>
          <w:rFonts w:ascii="Times New Roman" w:eastAsia="SimSun" w:hAnsi="Times New Roman" w:cs="Times New Roman"/>
          <w:lang w:eastAsia="zh-CN"/>
        </w:rPr>
      </w:pPr>
      <w:r w:rsidRPr="00711F66">
        <w:rPr>
          <w:rFonts w:ascii="Times New Roman" w:eastAsia="SimSun" w:hAnsi="Times New Roman" w:cs="Times New Roman"/>
          <w:b/>
          <w:lang w:eastAsia="zh-CN"/>
        </w:rPr>
        <w:lastRenderedPageBreak/>
        <w:t>4.</w:t>
      </w:r>
      <w:r w:rsidRPr="00711F66">
        <w:rPr>
          <w:rFonts w:ascii="Times New Roman" w:eastAsia="SimSun" w:hAnsi="Times New Roman" w:cs="Times New Roman"/>
          <w:b/>
          <w:lang w:eastAsia="zh-CN"/>
        </w:rPr>
        <w:tab/>
        <w:t>Galimas šalutinis poveikis</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ind w:right="-29"/>
        <w:rPr>
          <w:rFonts w:ascii="Times New Roman" w:eastAsia="SimSun" w:hAnsi="Times New Roman" w:cs="Times New Roman"/>
          <w:lang w:eastAsia="zh-CN"/>
        </w:rPr>
      </w:pPr>
      <w:r w:rsidRPr="00711F66">
        <w:rPr>
          <w:rFonts w:ascii="Times New Roman" w:eastAsia="SimSun" w:hAnsi="Times New Roman" w:cs="Times New Roman"/>
          <w:lang w:eastAsia="zh-CN"/>
        </w:rPr>
        <w:t>Šis vaistas, kaip ir visi kiti, gali sukelti šalutinį poveikį, nors jis pasireiškia ne visiems žmonėms.</w:t>
      </w:r>
    </w:p>
    <w:p w:rsidR="00E3165C" w:rsidRPr="00711F66" w:rsidRDefault="00E3165C" w:rsidP="00E3165C">
      <w:pPr>
        <w:numPr>
          <w:ilvl w:val="12"/>
          <w:numId w:val="0"/>
        </w:numPr>
        <w:tabs>
          <w:tab w:val="left" w:pos="567"/>
        </w:tabs>
        <w:spacing w:after="0" w:line="240" w:lineRule="auto"/>
        <w:ind w:right="-29"/>
        <w:rPr>
          <w:rFonts w:ascii="Times New Roman" w:eastAsia="SimSun" w:hAnsi="Times New Roman" w:cs="Times New Roman"/>
          <w:lang w:eastAsia="zh-CN"/>
        </w:rPr>
      </w:pPr>
    </w:p>
    <w:p w:rsidR="00E3165C" w:rsidRPr="00711F66" w:rsidRDefault="00E3165C" w:rsidP="00E3165C">
      <w:pPr>
        <w:keepNext/>
        <w:widowControl w:val="0"/>
        <w:tabs>
          <w:tab w:val="left" w:pos="567"/>
        </w:tabs>
        <w:spacing w:after="0" w:line="240" w:lineRule="auto"/>
        <w:rPr>
          <w:rFonts w:ascii="Times New Roman" w:eastAsia="Times New Roman" w:hAnsi="Times New Roman" w:cs="Times New Roman"/>
          <w:b/>
          <w:lang w:eastAsia="ja-JP"/>
        </w:rPr>
      </w:pPr>
      <w:r w:rsidRPr="00711F66">
        <w:rPr>
          <w:rFonts w:ascii="Times New Roman" w:eastAsia="Times New Roman" w:hAnsi="Times New Roman" w:cs="Times New Roman"/>
          <w:b/>
          <w:lang w:eastAsia="ja-JP"/>
        </w:rPr>
        <w:t>Tam tikras šalutinis poveikis gali būti sunkus</w:t>
      </w:r>
    </w:p>
    <w:p w:rsidR="00E3165C" w:rsidRPr="00711F66" w:rsidRDefault="00E3165C" w:rsidP="00E3165C">
      <w:pPr>
        <w:keepNext/>
        <w:widowControl w:val="0"/>
        <w:tabs>
          <w:tab w:val="left" w:pos="567"/>
        </w:tabs>
        <w:spacing w:after="0" w:line="240" w:lineRule="auto"/>
        <w:rPr>
          <w:rFonts w:ascii="Times New Roman" w:eastAsia="Times New Roman" w:hAnsi="Times New Roman" w:cs="Times New Roman"/>
          <w:b/>
          <w:lang w:eastAsia="ja-JP"/>
        </w:rPr>
      </w:pPr>
      <w:r w:rsidRPr="00711F66">
        <w:rPr>
          <w:rFonts w:ascii="Times New Roman" w:eastAsia="Times New Roman" w:hAnsi="Times New Roman" w:cs="Times New Roman"/>
          <w:b/>
          <w:lang w:eastAsia="ja-JP"/>
        </w:rPr>
        <w:t xml:space="preserve">Nedelsiant pasakykite gydytojui, </w:t>
      </w:r>
      <w:r w:rsidRPr="00711F66">
        <w:rPr>
          <w:rFonts w:ascii="Times New Roman" w:eastAsia="Times New Roman" w:hAnsi="Times New Roman" w:cs="Times New Roman"/>
          <w:lang w:eastAsia="ja-JP"/>
        </w:rPr>
        <w:t>jeigu pastebėsite bet kurį iš toliau išvardytų sunkių šalutinių efektų:</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proofErr w:type="spellStart"/>
      <w:r w:rsidRPr="00711F66">
        <w:rPr>
          <w:rFonts w:ascii="Times New Roman" w:eastAsia="Times New Roman" w:hAnsi="Times New Roman" w:cs="Times New Roman"/>
        </w:rPr>
        <w:t>Ciklosporinas</w:t>
      </w:r>
      <w:proofErr w:type="spellEnd"/>
      <w:r w:rsidRPr="00711F66">
        <w:rPr>
          <w:rFonts w:ascii="Times New Roman" w:eastAsia="Times New Roman" w:hAnsi="Times New Roman" w:cs="Times New Roman"/>
        </w:rPr>
        <w:t>, kaip ir kiti imuninę sistemą veikiantys vaistai, gali daryti įtaką Jūsų organizmo gebėjimui kovoti su infekcija, taip pat gali sukelti navikus ar įvairių tipų vėžį (ypač odos). Infekcijos pasireiškimo požymiai gali būti karščiavimas ir gerklės skausmas.</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 xml:space="preserve">Pakitęs regėjimas, sutrikusi koordinacija, nevikri eisena, sutrikusi atmintis, sutrikęs gebėjimas kalbėti ar suprasti kitų kalbą ir raumenų silpnumas. Tai gali būti galvos smegenų infekcijos, vadinamosios progresuojančios </w:t>
      </w:r>
      <w:proofErr w:type="spellStart"/>
      <w:r w:rsidRPr="00711F66">
        <w:rPr>
          <w:rFonts w:ascii="Times New Roman" w:eastAsia="Times New Roman" w:hAnsi="Times New Roman" w:cs="Times New Roman"/>
        </w:rPr>
        <w:t>daugiažidininės</w:t>
      </w:r>
      <w:proofErr w:type="spellEnd"/>
      <w:r w:rsidRPr="00711F66">
        <w:rPr>
          <w:rFonts w:ascii="Times New Roman" w:eastAsia="Times New Roman" w:hAnsi="Times New Roman" w:cs="Times New Roman"/>
        </w:rPr>
        <w:t xml:space="preserve"> </w:t>
      </w:r>
      <w:proofErr w:type="spellStart"/>
      <w:r w:rsidRPr="00711F66">
        <w:rPr>
          <w:rFonts w:ascii="Times New Roman" w:eastAsia="Times New Roman" w:hAnsi="Times New Roman" w:cs="Times New Roman"/>
        </w:rPr>
        <w:t>leukoencefalopatijos</w:t>
      </w:r>
      <w:proofErr w:type="spellEnd"/>
      <w:r w:rsidRPr="00711F66">
        <w:rPr>
          <w:rFonts w:ascii="Times New Roman" w:eastAsia="Times New Roman" w:hAnsi="Times New Roman" w:cs="Times New Roman"/>
        </w:rPr>
        <w:t xml:space="preserve">, požymiai. </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Galvos smegenų sutrikimas, kuris pasireiškia tokiais požymiais kaip traukuliai, sumišimas, sutrikusi orientacija, sumažėjęs budrumas, pakitusi asmenybė, sujaudinimas, nemiga, pakitęs regėjimas, aklumas, koma, viso kūno ar jo dalies paralyžius, sprando sustingimas, sutrikusi koordinacija kartu su pakitusiais kalba ar akių judesiais arba be pastarųjų požymių.</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 xml:space="preserve">Užpakalinės akies dalies patinimas. Tai gali būti susiję su neryškiu matymu. Jūsų regėjimas taip pat gali būti sutrikęs dėl kaukolės ertmėje padidėjusio slėgio (gerybinė </w:t>
      </w:r>
      <w:proofErr w:type="spellStart"/>
      <w:r w:rsidRPr="00711F66">
        <w:rPr>
          <w:rFonts w:ascii="Times New Roman" w:eastAsia="Times New Roman" w:hAnsi="Times New Roman" w:cs="Times New Roman"/>
        </w:rPr>
        <w:t>intrakranialinė</w:t>
      </w:r>
      <w:proofErr w:type="spellEnd"/>
      <w:r w:rsidRPr="00711F66">
        <w:rPr>
          <w:rFonts w:ascii="Times New Roman" w:eastAsia="Times New Roman" w:hAnsi="Times New Roman" w:cs="Times New Roman"/>
        </w:rPr>
        <w:t xml:space="preserve"> hipertenzija).</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Kepenų funkcijos sutrikimas ir kepenų pažeidimas su šiais požymiais (odos ir akių pageltimu, pykinimu, apetito praradimu ir tamsios spalvos šlapimu) arba be jų.</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Inkstų funkcijos sutrikimas, dėl kurio gali labai sumažėti išskiriamo šlapimo kiekis.</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Sumažėjęs raudonųjų kraujo ląstelių arba trombocitų skaičius. Šių sutrikimų požymiai yra odos blyškumas, nuovargis, dusulys, tamsios spalvos šlapimas (raudonųjų kraujo ląstelių irimo požymis), kraujosruvų (mėlynių) susidarymas ar kraujavimas be paaiškinamos priežasties, sumišimas, sutrikusi orientacija, sumažėjęs budrumas ir inkstų funkcijos sutrikimas.</w:t>
      </w:r>
    </w:p>
    <w:p w:rsidR="00E3165C" w:rsidRPr="00711F66" w:rsidRDefault="00E3165C" w:rsidP="00E3165C">
      <w:pPr>
        <w:widowControl w:val="0"/>
        <w:tabs>
          <w:tab w:val="left" w:pos="567"/>
        </w:tabs>
        <w:spacing w:after="0" w:line="240" w:lineRule="auto"/>
        <w:rPr>
          <w:rFonts w:ascii="Times New Roman" w:eastAsia="Times New Roman" w:hAnsi="Times New Roman" w:cs="Times New Roman"/>
          <w:b/>
          <w:lang w:eastAsia="ja-JP"/>
        </w:rPr>
      </w:pPr>
    </w:p>
    <w:p w:rsidR="00E3165C" w:rsidRPr="00711F66" w:rsidRDefault="00E3165C" w:rsidP="00E3165C">
      <w:pPr>
        <w:widowControl w:val="0"/>
        <w:tabs>
          <w:tab w:val="left" w:pos="567"/>
        </w:tabs>
        <w:spacing w:after="0" w:line="240" w:lineRule="auto"/>
        <w:rPr>
          <w:rFonts w:ascii="Times New Roman" w:eastAsia="Times New Roman" w:hAnsi="Times New Roman" w:cs="Times New Roman"/>
          <w:b/>
          <w:lang w:eastAsia="ja-JP"/>
        </w:rPr>
      </w:pPr>
      <w:r w:rsidRPr="00711F66">
        <w:rPr>
          <w:rFonts w:ascii="Times New Roman" w:eastAsia="Times New Roman" w:hAnsi="Times New Roman" w:cs="Times New Roman"/>
          <w:b/>
          <w:lang w:eastAsia="ja-JP"/>
        </w:rPr>
        <w:t>Kitas galimas šalutinis poveikis.</w:t>
      </w:r>
    </w:p>
    <w:p w:rsidR="00E3165C" w:rsidRPr="00711F66" w:rsidRDefault="00E3165C" w:rsidP="00E3165C">
      <w:pPr>
        <w:widowControl w:val="0"/>
        <w:tabs>
          <w:tab w:val="left" w:pos="567"/>
        </w:tabs>
        <w:spacing w:after="0" w:line="240" w:lineRule="auto"/>
        <w:rPr>
          <w:rFonts w:ascii="Times New Roman" w:eastAsia="Times New Roman" w:hAnsi="Times New Roman" w:cs="Times New Roman"/>
          <w:b/>
          <w:lang w:eastAsia="ja-JP"/>
        </w:rPr>
      </w:pPr>
    </w:p>
    <w:p w:rsidR="00E3165C" w:rsidRPr="00711F66" w:rsidRDefault="00E3165C" w:rsidP="00E3165C">
      <w:pPr>
        <w:widowControl w:val="0"/>
        <w:tabs>
          <w:tab w:val="left" w:pos="567"/>
        </w:tabs>
        <w:spacing w:after="0" w:line="240" w:lineRule="auto"/>
        <w:rPr>
          <w:rFonts w:ascii="Times New Roman" w:eastAsia="Times New Roman" w:hAnsi="Times New Roman" w:cs="Times New Roman"/>
          <w:b/>
          <w:lang w:eastAsia="ja-JP"/>
        </w:rPr>
      </w:pPr>
      <w:r w:rsidRPr="00711F66">
        <w:rPr>
          <w:rFonts w:ascii="Times New Roman" w:eastAsia="Times New Roman" w:hAnsi="Times New Roman" w:cs="Times New Roman"/>
          <w:b/>
          <w:lang w:eastAsia="ja-JP"/>
        </w:rPr>
        <w:t>Labai dažn</w:t>
      </w:r>
      <w:r>
        <w:rPr>
          <w:rFonts w:ascii="Times New Roman" w:eastAsia="Times New Roman" w:hAnsi="Times New Roman" w:cs="Times New Roman"/>
          <w:b/>
          <w:lang w:eastAsia="ja-JP"/>
        </w:rPr>
        <w:t>i</w:t>
      </w:r>
      <w:r w:rsidRPr="00711F66">
        <w:rPr>
          <w:rFonts w:ascii="Times New Roman" w:eastAsia="Times New Roman" w:hAnsi="Times New Roman" w:cs="Times New Roman"/>
          <w:b/>
          <w:lang w:eastAsia="ja-JP"/>
        </w:rPr>
        <w:t xml:space="preserve"> šalutini</w:t>
      </w:r>
      <w:r>
        <w:rPr>
          <w:rFonts w:ascii="Times New Roman" w:eastAsia="Times New Roman" w:hAnsi="Times New Roman" w:cs="Times New Roman"/>
          <w:b/>
          <w:lang w:eastAsia="ja-JP"/>
        </w:rPr>
        <w:t>o</w:t>
      </w:r>
      <w:r w:rsidRPr="00711F66">
        <w:rPr>
          <w:rFonts w:ascii="Times New Roman" w:eastAsia="Times New Roman" w:hAnsi="Times New Roman" w:cs="Times New Roman"/>
          <w:b/>
          <w:lang w:eastAsia="ja-JP"/>
        </w:rPr>
        <w:t xml:space="preserve"> poveiki</w:t>
      </w:r>
      <w:r>
        <w:rPr>
          <w:rFonts w:ascii="Times New Roman" w:eastAsia="Times New Roman" w:hAnsi="Times New Roman" w:cs="Times New Roman"/>
          <w:b/>
          <w:lang w:eastAsia="ja-JP"/>
        </w:rPr>
        <w:t xml:space="preserve">o </w:t>
      </w:r>
      <w:r w:rsidRPr="00A135F0">
        <w:rPr>
          <w:rFonts w:ascii="Times New Roman" w:eastAsia="Times New Roman" w:hAnsi="Times New Roman" w:cs="Times New Roman"/>
          <w:b/>
          <w:lang w:eastAsia="ja-JP"/>
        </w:rPr>
        <w:t>reiškiniai</w:t>
      </w:r>
      <w:r w:rsidRPr="00711F66">
        <w:rPr>
          <w:rFonts w:ascii="Times New Roman" w:eastAsia="Times New Roman" w:hAnsi="Times New Roman" w:cs="Times New Roman"/>
          <w:b/>
          <w:lang w:eastAsia="ja-JP"/>
        </w:rPr>
        <w:t xml:space="preserve"> </w:t>
      </w:r>
      <w:r w:rsidRPr="00FF7500">
        <w:rPr>
          <w:rFonts w:ascii="Times New Roman" w:hAnsi="Times New Roman"/>
        </w:rPr>
        <w:t xml:space="preserve">(gali pasireikšti </w:t>
      </w:r>
      <w:r>
        <w:rPr>
          <w:rFonts w:ascii="Times New Roman" w:eastAsia="Times New Roman" w:hAnsi="Times New Roman" w:cs="Times New Roman"/>
          <w:lang w:eastAsia="ja-JP"/>
        </w:rPr>
        <w:t>rečiau</w:t>
      </w:r>
      <w:r w:rsidRPr="00FF7500">
        <w:rPr>
          <w:rFonts w:ascii="Times New Roman" w:hAnsi="Times New Roman"/>
        </w:rPr>
        <w:t xml:space="preserve"> kaip 1 iš 10 </w:t>
      </w:r>
      <w:r>
        <w:rPr>
          <w:rFonts w:ascii="Times New Roman" w:eastAsia="Times New Roman" w:hAnsi="Times New Roman" w:cs="Times New Roman"/>
          <w:lang w:eastAsia="ja-JP"/>
        </w:rPr>
        <w:t xml:space="preserve"> </w:t>
      </w:r>
      <w:r w:rsidRPr="00FF7500">
        <w:rPr>
          <w:rFonts w:ascii="Times New Roman" w:hAnsi="Times New Roman"/>
        </w:rPr>
        <w:t>asmenų</w:t>
      </w:r>
      <w:r w:rsidRPr="00711F66">
        <w:rPr>
          <w:rFonts w:ascii="Times New Roman" w:eastAsia="Times New Roman" w:hAnsi="Times New Roman" w:cs="Times New Roman"/>
          <w:lang w:eastAsia="ja-JP"/>
        </w:rPr>
        <w:t>)</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Inkstų funkcijos sutrikimas.</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Padidėjęs kraujospūdis.</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Galvos skausmas.</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Kūno drebėjimas, kurio negalite kontroliuoti.</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Pernelyg didelis kūno ir veido plaukuotumas.</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Padidėjęs lipidų kiekis kraujyje.</w:t>
      </w: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Jeigu bet kuris minėtas sutrikimas Jus labai paveikia, </w:t>
      </w:r>
      <w:r w:rsidRPr="00711F66">
        <w:rPr>
          <w:rFonts w:ascii="Times New Roman" w:eastAsia="Times New Roman" w:hAnsi="Times New Roman" w:cs="Times New Roman"/>
          <w:b/>
          <w:bCs/>
        </w:rPr>
        <w:t>kreipkitės į savo gydytoją</w:t>
      </w:r>
      <w:r w:rsidRPr="00711F66">
        <w:rPr>
          <w:rFonts w:ascii="Times New Roman" w:eastAsia="Times New Roman" w:hAnsi="Times New Roman" w:cs="Times New Roman"/>
        </w:rPr>
        <w:t>.</w:t>
      </w:r>
    </w:p>
    <w:p w:rsidR="00E3165C" w:rsidRPr="00711F66"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keepNext/>
        <w:widowControl w:val="0"/>
        <w:tabs>
          <w:tab w:val="left" w:pos="567"/>
        </w:tabs>
        <w:spacing w:after="0" w:line="240" w:lineRule="auto"/>
        <w:rPr>
          <w:rFonts w:ascii="Times New Roman" w:eastAsia="Times New Roman" w:hAnsi="Times New Roman" w:cs="Times New Roman"/>
          <w:b/>
          <w:lang w:eastAsia="ja-JP"/>
        </w:rPr>
      </w:pPr>
      <w:r w:rsidRPr="00711F66">
        <w:rPr>
          <w:rFonts w:ascii="Times New Roman" w:eastAsia="Times New Roman" w:hAnsi="Times New Roman" w:cs="Times New Roman"/>
          <w:b/>
          <w:lang w:eastAsia="ja-JP"/>
        </w:rPr>
        <w:t>Dažn</w:t>
      </w:r>
      <w:r>
        <w:rPr>
          <w:rFonts w:ascii="Times New Roman" w:eastAsia="Times New Roman" w:hAnsi="Times New Roman" w:cs="Times New Roman"/>
          <w:b/>
          <w:lang w:eastAsia="ja-JP"/>
        </w:rPr>
        <w:t>i</w:t>
      </w:r>
      <w:r w:rsidRPr="00711F66">
        <w:rPr>
          <w:rFonts w:ascii="Times New Roman" w:eastAsia="Times New Roman" w:hAnsi="Times New Roman" w:cs="Times New Roman"/>
          <w:b/>
          <w:lang w:eastAsia="ja-JP"/>
        </w:rPr>
        <w:t xml:space="preserve"> šalutini</w:t>
      </w:r>
      <w:r>
        <w:rPr>
          <w:rFonts w:ascii="Times New Roman" w:eastAsia="Times New Roman" w:hAnsi="Times New Roman" w:cs="Times New Roman"/>
          <w:b/>
          <w:lang w:eastAsia="ja-JP"/>
        </w:rPr>
        <w:t>o</w:t>
      </w:r>
      <w:r w:rsidRPr="00711F66">
        <w:rPr>
          <w:rFonts w:ascii="Times New Roman" w:eastAsia="Times New Roman" w:hAnsi="Times New Roman" w:cs="Times New Roman"/>
          <w:b/>
          <w:lang w:eastAsia="ja-JP"/>
        </w:rPr>
        <w:t xml:space="preserve"> poveiki</w:t>
      </w:r>
      <w:r>
        <w:rPr>
          <w:rFonts w:ascii="Times New Roman" w:eastAsia="Times New Roman" w:hAnsi="Times New Roman" w:cs="Times New Roman"/>
          <w:b/>
          <w:lang w:eastAsia="ja-JP"/>
        </w:rPr>
        <w:t xml:space="preserve">o </w:t>
      </w:r>
      <w:r w:rsidRPr="00A135F0">
        <w:rPr>
          <w:rFonts w:ascii="Times New Roman" w:eastAsia="Times New Roman" w:hAnsi="Times New Roman" w:cs="Times New Roman"/>
          <w:b/>
          <w:lang w:eastAsia="ja-JP"/>
        </w:rPr>
        <w:t>reiškiniai</w:t>
      </w:r>
      <w:r w:rsidRPr="00711F66">
        <w:rPr>
          <w:rFonts w:ascii="Times New Roman" w:eastAsia="Times New Roman" w:hAnsi="Times New Roman" w:cs="Times New Roman"/>
          <w:b/>
          <w:lang w:eastAsia="ja-JP"/>
        </w:rPr>
        <w:t xml:space="preserve"> </w:t>
      </w:r>
      <w:r w:rsidRPr="00A135F0">
        <w:rPr>
          <w:rFonts w:ascii="Times New Roman" w:eastAsia="Times New Roman" w:hAnsi="Times New Roman" w:cs="Times New Roman"/>
          <w:b/>
          <w:lang w:eastAsia="ja-JP"/>
        </w:rPr>
        <w:t>(</w:t>
      </w:r>
      <w:r w:rsidRPr="00FF7500">
        <w:rPr>
          <w:rFonts w:ascii="Times New Roman" w:eastAsia="Times New Roman" w:hAnsi="Times New Roman" w:cs="Times New Roman"/>
          <w:bCs/>
          <w:lang w:eastAsia="ja-JP"/>
        </w:rPr>
        <w:t>gali</w:t>
      </w:r>
      <w:r w:rsidRPr="00FF7500">
        <w:rPr>
          <w:rFonts w:ascii="Times New Roman" w:hAnsi="Times New Roman"/>
        </w:rPr>
        <w:t xml:space="preserve"> pasireikšti rečiau kaip 1 iš 10 asmenų</w:t>
      </w:r>
      <w:r w:rsidRPr="00711F66">
        <w:rPr>
          <w:rFonts w:ascii="Times New Roman" w:eastAsia="Times New Roman" w:hAnsi="Times New Roman" w:cs="Times New Roman"/>
          <w:lang w:eastAsia="ja-JP"/>
        </w:rPr>
        <w:t>)</w:t>
      </w:r>
      <w:r w:rsidRPr="00711F66">
        <w:rPr>
          <w:rFonts w:ascii="Times New Roman" w:eastAsia="Times New Roman" w:hAnsi="Times New Roman" w:cs="Times New Roman"/>
          <w:i/>
          <w:lang w:eastAsia="ja-JP"/>
        </w:rPr>
        <w:t>.</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Priepuoliai (traukuliai).</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Kepenų funkcijos sutrikimas.</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 xml:space="preserve">Padidėjęs cukraus kiekis kraujyje. </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Nuovargis.</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Apetito praradimas.</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 xml:space="preserve">Pykinimo pojūtis, vėmimas, pilvo skausmas, vidurių užkietėjimas, viduriavimas. </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Padidėjęs plaukuotumas.</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proofErr w:type="spellStart"/>
      <w:r w:rsidRPr="00711F66">
        <w:rPr>
          <w:rFonts w:ascii="Times New Roman" w:eastAsia="Times New Roman" w:hAnsi="Times New Roman" w:cs="Times New Roman"/>
        </w:rPr>
        <w:t>Aknė</w:t>
      </w:r>
      <w:proofErr w:type="spellEnd"/>
      <w:r w:rsidRPr="00711F66">
        <w:rPr>
          <w:rFonts w:ascii="Times New Roman" w:eastAsia="Times New Roman" w:hAnsi="Times New Roman" w:cs="Times New Roman"/>
        </w:rPr>
        <w:t xml:space="preserve">, veido raudonis. </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Karščiavimas.</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Sumažėjęs baltųjų kraujo ląstelių skaičius.</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 xml:space="preserve">Tirpimo ar dilgčiojimo pojūtis. </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Raumenų skausmas, raumenų spazmas.</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Skrandžio opa.</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Per daug išaugę dantenos uždengia dantis.</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Padidėjęs šlapimo rūgšties arba kalio kiekis kraujyje, sumažėjęs magnio kiekis kraujyje.</w:t>
      </w: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Jeigu bet kuris minėtas sutrikimas Jus labai paveikia, </w:t>
      </w:r>
      <w:r w:rsidRPr="00711F66">
        <w:rPr>
          <w:rFonts w:ascii="Times New Roman" w:eastAsia="Times New Roman" w:hAnsi="Times New Roman" w:cs="Times New Roman"/>
          <w:b/>
        </w:rPr>
        <w:t>kreipkitės į savo gydytoją</w:t>
      </w:r>
      <w:r w:rsidRPr="00711F66">
        <w:rPr>
          <w:rFonts w:ascii="Times New Roman" w:eastAsia="Times New Roman" w:hAnsi="Times New Roman" w:cs="Times New Roman"/>
        </w:rPr>
        <w:t>.</w:t>
      </w:r>
    </w:p>
    <w:p w:rsidR="00E3165C" w:rsidRPr="00711F66"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keepNext/>
        <w:widowControl w:val="0"/>
        <w:tabs>
          <w:tab w:val="left" w:pos="567"/>
        </w:tabs>
        <w:spacing w:after="0" w:line="240" w:lineRule="auto"/>
        <w:rPr>
          <w:rFonts w:ascii="Times New Roman" w:eastAsia="Times New Roman" w:hAnsi="Times New Roman" w:cs="Times New Roman"/>
          <w:b/>
          <w:lang w:eastAsia="ja-JP"/>
        </w:rPr>
      </w:pPr>
      <w:r w:rsidRPr="00711F66">
        <w:rPr>
          <w:rFonts w:ascii="Times New Roman" w:eastAsia="Times New Roman" w:hAnsi="Times New Roman" w:cs="Times New Roman"/>
          <w:b/>
          <w:lang w:eastAsia="ja-JP"/>
        </w:rPr>
        <w:t>Nedažn</w:t>
      </w:r>
      <w:r>
        <w:rPr>
          <w:rFonts w:ascii="Times New Roman" w:eastAsia="Times New Roman" w:hAnsi="Times New Roman" w:cs="Times New Roman"/>
          <w:b/>
          <w:lang w:eastAsia="ja-JP"/>
        </w:rPr>
        <w:t>i</w:t>
      </w:r>
      <w:r w:rsidRPr="00711F66">
        <w:rPr>
          <w:rFonts w:ascii="Times New Roman" w:eastAsia="Times New Roman" w:hAnsi="Times New Roman" w:cs="Times New Roman"/>
          <w:b/>
          <w:lang w:eastAsia="ja-JP"/>
        </w:rPr>
        <w:t xml:space="preserve"> šalutini</w:t>
      </w:r>
      <w:r>
        <w:rPr>
          <w:rFonts w:ascii="Times New Roman" w:eastAsia="Times New Roman" w:hAnsi="Times New Roman" w:cs="Times New Roman"/>
          <w:b/>
          <w:lang w:eastAsia="ja-JP"/>
        </w:rPr>
        <w:t>o</w:t>
      </w:r>
      <w:r w:rsidRPr="00711F66">
        <w:rPr>
          <w:rFonts w:ascii="Times New Roman" w:eastAsia="Times New Roman" w:hAnsi="Times New Roman" w:cs="Times New Roman"/>
          <w:b/>
          <w:lang w:eastAsia="ja-JP"/>
        </w:rPr>
        <w:t xml:space="preserve"> poveiki</w:t>
      </w:r>
      <w:r>
        <w:rPr>
          <w:rFonts w:ascii="Times New Roman" w:eastAsia="Times New Roman" w:hAnsi="Times New Roman" w:cs="Times New Roman"/>
          <w:b/>
          <w:lang w:eastAsia="ja-JP"/>
        </w:rPr>
        <w:t xml:space="preserve">o </w:t>
      </w:r>
      <w:r w:rsidRPr="00FF7500">
        <w:rPr>
          <w:rFonts w:ascii="Times New Roman" w:hAnsi="Times New Roman"/>
        </w:rPr>
        <w:t>reiškiniai (gali pasireikšti rečiau kaip 1 iš 100 asmenų</w:t>
      </w:r>
      <w:r w:rsidRPr="00711F66">
        <w:rPr>
          <w:rFonts w:ascii="Times New Roman" w:eastAsia="Times New Roman" w:hAnsi="Times New Roman" w:cs="Times New Roman"/>
          <w:lang w:eastAsia="ja-JP"/>
        </w:rPr>
        <w:t>)</w:t>
      </w:r>
      <w:r w:rsidRPr="00711F66">
        <w:rPr>
          <w:rFonts w:ascii="Times New Roman" w:eastAsia="Times New Roman" w:hAnsi="Times New Roman" w:cs="Times New Roman"/>
          <w:i/>
          <w:lang w:eastAsia="ja-JP"/>
        </w:rPr>
        <w:t>.</w:t>
      </w:r>
    </w:p>
    <w:p w:rsidR="00E3165C" w:rsidRPr="00711F66" w:rsidRDefault="00E3165C" w:rsidP="00E3165C">
      <w:pPr>
        <w:numPr>
          <w:ilvl w:val="0"/>
          <w:numId w:val="8"/>
        </w:numPr>
        <w:tabs>
          <w:tab w:val="left" w:pos="567"/>
        </w:tabs>
        <w:spacing w:after="0" w:line="240" w:lineRule="auto"/>
        <w:ind w:left="540" w:hanging="540"/>
        <w:rPr>
          <w:rFonts w:ascii="Times New Roman" w:eastAsia="Times New Roman" w:hAnsi="Times New Roman" w:cs="Times New Roman"/>
        </w:rPr>
      </w:pPr>
      <w:r w:rsidRPr="00711F66">
        <w:rPr>
          <w:rFonts w:ascii="Times New Roman" w:eastAsia="Times New Roman" w:hAnsi="Times New Roman" w:cs="Times New Roman"/>
        </w:rPr>
        <w:t>Galvos smegenų veiklos sutrikimo simptomai, įskaitant staigius priepuolius, minčių sumaištį, nemigą, sutrikusią orientaciją, regos sutrikimą, sąmonės sutrikimą, silpnumo pojūtį galūnėse, sutrikusius judesius.</w:t>
      </w:r>
    </w:p>
    <w:p w:rsidR="00E3165C" w:rsidRPr="00711F66" w:rsidRDefault="00E3165C" w:rsidP="00E3165C">
      <w:pPr>
        <w:numPr>
          <w:ilvl w:val="0"/>
          <w:numId w:val="8"/>
        </w:numPr>
        <w:tabs>
          <w:tab w:val="left" w:pos="567"/>
        </w:tabs>
        <w:spacing w:after="0" w:line="240" w:lineRule="auto"/>
        <w:ind w:left="540" w:hanging="540"/>
        <w:rPr>
          <w:rFonts w:ascii="Times New Roman" w:eastAsia="Times New Roman" w:hAnsi="Times New Roman" w:cs="Times New Roman"/>
        </w:rPr>
      </w:pPr>
      <w:r w:rsidRPr="00711F66">
        <w:rPr>
          <w:rFonts w:ascii="Times New Roman" w:eastAsia="Times New Roman" w:hAnsi="Times New Roman" w:cs="Times New Roman"/>
        </w:rPr>
        <w:t>Išbėrimas.</w:t>
      </w:r>
    </w:p>
    <w:p w:rsidR="00E3165C" w:rsidRPr="00711F66" w:rsidRDefault="00E3165C" w:rsidP="00E3165C">
      <w:pPr>
        <w:numPr>
          <w:ilvl w:val="0"/>
          <w:numId w:val="8"/>
        </w:numPr>
        <w:tabs>
          <w:tab w:val="left" w:pos="567"/>
        </w:tabs>
        <w:spacing w:after="0" w:line="240" w:lineRule="auto"/>
        <w:ind w:left="540" w:hanging="540"/>
        <w:rPr>
          <w:rFonts w:ascii="Times New Roman" w:eastAsia="Times New Roman" w:hAnsi="Times New Roman" w:cs="Times New Roman"/>
        </w:rPr>
      </w:pPr>
      <w:r w:rsidRPr="00711F66">
        <w:rPr>
          <w:rFonts w:ascii="Times New Roman" w:eastAsia="Times New Roman" w:hAnsi="Times New Roman" w:cs="Times New Roman"/>
        </w:rPr>
        <w:t>Bendras patinimas.</w:t>
      </w:r>
    </w:p>
    <w:p w:rsidR="00E3165C" w:rsidRPr="00711F66" w:rsidRDefault="00E3165C" w:rsidP="00E3165C">
      <w:pPr>
        <w:numPr>
          <w:ilvl w:val="0"/>
          <w:numId w:val="8"/>
        </w:numPr>
        <w:tabs>
          <w:tab w:val="left" w:pos="567"/>
        </w:tabs>
        <w:spacing w:after="0" w:line="240" w:lineRule="auto"/>
        <w:ind w:left="540" w:hanging="540"/>
        <w:rPr>
          <w:rFonts w:ascii="Times New Roman" w:eastAsia="Times New Roman" w:hAnsi="Times New Roman" w:cs="Times New Roman"/>
        </w:rPr>
      </w:pPr>
      <w:r w:rsidRPr="00711F66">
        <w:rPr>
          <w:rFonts w:ascii="Times New Roman" w:eastAsia="Times New Roman" w:hAnsi="Times New Roman" w:cs="Times New Roman"/>
        </w:rPr>
        <w:t>Padidėjęs kūno svoris.</w:t>
      </w:r>
    </w:p>
    <w:p w:rsidR="00E3165C" w:rsidRPr="00711F66" w:rsidRDefault="00E3165C" w:rsidP="00E3165C">
      <w:pPr>
        <w:numPr>
          <w:ilvl w:val="0"/>
          <w:numId w:val="8"/>
        </w:numPr>
        <w:tabs>
          <w:tab w:val="left" w:pos="567"/>
        </w:tabs>
        <w:spacing w:after="0" w:line="240" w:lineRule="auto"/>
        <w:ind w:left="540" w:hanging="540"/>
        <w:rPr>
          <w:rFonts w:ascii="Times New Roman" w:eastAsia="Times New Roman" w:hAnsi="Times New Roman" w:cs="Times New Roman"/>
        </w:rPr>
      </w:pPr>
      <w:r w:rsidRPr="00711F66">
        <w:rPr>
          <w:rFonts w:ascii="Times New Roman" w:eastAsia="Times New Roman" w:hAnsi="Times New Roman" w:cs="Times New Roman"/>
        </w:rPr>
        <w:t>Sumažėjęs raudonųjų kraujo ląstelių skaičius, sumažėjęs trombocitų skaičius kraujyje, dėl kurio gali būti didesnė kraujavimo rizika.</w:t>
      </w:r>
    </w:p>
    <w:p w:rsidR="00E3165C" w:rsidRPr="00711F66" w:rsidRDefault="00E3165C" w:rsidP="00E3165C">
      <w:pPr>
        <w:tabs>
          <w:tab w:val="left" w:pos="567"/>
        </w:tabs>
        <w:spacing w:after="0" w:line="240" w:lineRule="auto"/>
        <w:rPr>
          <w:rFonts w:ascii="Times New Roman" w:eastAsia="Times New Roman" w:hAnsi="Times New Roman" w:cs="Times New Roman"/>
          <w:b/>
        </w:rPr>
      </w:pPr>
      <w:r w:rsidRPr="00711F66">
        <w:rPr>
          <w:rFonts w:ascii="Times New Roman" w:eastAsia="Times New Roman" w:hAnsi="Times New Roman" w:cs="Times New Roman"/>
        </w:rPr>
        <w:t xml:space="preserve">Jeigu bet kuris minėtas sutrikimas Jus labai paveikia, </w:t>
      </w:r>
      <w:r w:rsidRPr="00711F66">
        <w:rPr>
          <w:rFonts w:ascii="Times New Roman" w:eastAsia="Times New Roman" w:hAnsi="Times New Roman" w:cs="Times New Roman"/>
          <w:b/>
        </w:rPr>
        <w:t>kreipkitės į savo gydytoją.</w:t>
      </w:r>
    </w:p>
    <w:p w:rsidR="00E3165C" w:rsidRPr="00711F66"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keepNext/>
        <w:keepLines/>
        <w:tabs>
          <w:tab w:val="left" w:pos="567"/>
        </w:tabs>
        <w:spacing w:after="0" w:line="240" w:lineRule="auto"/>
        <w:rPr>
          <w:rFonts w:ascii="Times New Roman" w:eastAsia="Times New Roman" w:hAnsi="Times New Roman" w:cs="Times New Roman"/>
          <w:b/>
          <w:lang w:eastAsia="ja-JP"/>
        </w:rPr>
      </w:pPr>
      <w:r w:rsidRPr="00711F66">
        <w:rPr>
          <w:rFonts w:ascii="Times New Roman" w:eastAsia="Times New Roman" w:hAnsi="Times New Roman" w:cs="Times New Roman"/>
          <w:b/>
          <w:lang w:eastAsia="ja-JP"/>
        </w:rPr>
        <w:t>Ret</w:t>
      </w:r>
      <w:r>
        <w:rPr>
          <w:rFonts w:ascii="Times New Roman" w:eastAsia="Times New Roman" w:hAnsi="Times New Roman" w:cs="Times New Roman"/>
          <w:b/>
          <w:lang w:eastAsia="ja-JP"/>
        </w:rPr>
        <w:t>i</w:t>
      </w:r>
      <w:r w:rsidRPr="00711F66">
        <w:rPr>
          <w:rFonts w:ascii="Times New Roman" w:eastAsia="Times New Roman" w:hAnsi="Times New Roman" w:cs="Times New Roman"/>
          <w:b/>
          <w:lang w:eastAsia="ja-JP"/>
        </w:rPr>
        <w:t xml:space="preserve"> šalutini</w:t>
      </w:r>
      <w:r>
        <w:rPr>
          <w:rFonts w:ascii="Times New Roman" w:eastAsia="Times New Roman" w:hAnsi="Times New Roman" w:cs="Times New Roman"/>
          <w:b/>
          <w:lang w:eastAsia="ja-JP"/>
        </w:rPr>
        <w:t>o</w:t>
      </w:r>
      <w:r w:rsidRPr="00711F66">
        <w:rPr>
          <w:rFonts w:ascii="Times New Roman" w:eastAsia="Times New Roman" w:hAnsi="Times New Roman" w:cs="Times New Roman"/>
          <w:b/>
          <w:lang w:eastAsia="ja-JP"/>
        </w:rPr>
        <w:t xml:space="preserve"> poveiki</w:t>
      </w:r>
      <w:r>
        <w:rPr>
          <w:rFonts w:ascii="Times New Roman" w:eastAsia="Times New Roman" w:hAnsi="Times New Roman" w:cs="Times New Roman"/>
          <w:b/>
          <w:lang w:eastAsia="ja-JP"/>
        </w:rPr>
        <w:t xml:space="preserve">o </w:t>
      </w:r>
      <w:r w:rsidRPr="00FF7500">
        <w:rPr>
          <w:b/>
        </w:rPr>
        <w:t>reiškiniai</w:t>
      </w:r>
      <w:r w:rsidRPr="00711F66">
        <w:rPr>
          <w:rFonts w:ascii="Times New Roman" w:eastAsia="Times New Roman" w:hAnsi="Times New Roman" w:cs="Times New Roman"/>
          <w:b/>
          <w:lang w:eastAsia="ja-JP"/>
        </w:rPr>
        <w:t xml:space="preserve"> </w:t>
      </w:r>
      <w:r w:rsidRPr="00FF7500">
        <w:rPr>
          <w:rFonts w:ascii="Times New Roman" w:hAnsi="Times New Roman"/>
        </w:rPr>
        <w:t xml:space="preserve">(gali pasireikšti rečiau kaip 1 iš </w:t>
      </w:r>
      <w:r w:rsidRPr="00711F66">
        <w:rPr>
          <w:rFonts w:ascii="Times New Roman" w:eastAsia="Times New Roman" w:hAnsi="Times New Roman" w:cs="Times New Roman"/>
          <w:lang w:eastAsia="ja-JP"/>
        </w:rPr>
        <w:t>1</w:t>
      </w:r>
      <w:r>
        <w:rPr>
          <w:rFonts w:ascii="Times New Roman" w:eastAsia="Times New Roman" w:hAnsi="Times New Roman" w:cs="Times New Roman"/>
          <w:lang w:eastAsia="ja-JP"/>
        </w:rPr>
        <w:t xml:space="preserve"> </w:t>
      </w:r>
      <w:r w:rsidRPr="00711F66">
        <w:rPr>
          <w:rFonts w:ascii="Times New Roman" w:eastAsia="Times New Roman" w:hAnsi="Times New Roman" w:cs="Times New Roman"/>
          <w:lang w:eastAsia="ja-JP"/>
        </w:rPr>
        <w:t>000 </w:t>
      </w:r>
      <w:r>
        <w:rPr>
          <w:rFonts w:ascii="Times New Roman" w:eastAsia="Times New Roman" w:hAnsi="Times New Roman" w:cs="Times New Roman"/>
          <w:lang w:eastAsia="ja-JP"/>
        </w:rPr>
        <w:t xml:space="preserve"> </w:t>
      </w:r>
      <w:r w:rsidRPr="00FF7500">
        <w:rPr>
          <w:rFonts w:ascii="Times New Roman" w:hAnsi="Times New Roman"/>
        </w:rPr>
        <w:t>asmenų</w:t>
      </w:r>
      <w:r w:rsidRPr="00711F66">
        <w:rPr>
          <w:rFonts w:ascii="Times New Roman" w:eastAsia="Times New Roman" w:hAnsi="Times New Roman" w:cs="Times New Roman"/>
          <w:lang w:eastAsia="ja-JP"/>
        </w:rPr>
        <w:t>)</w:t>
      </w:r>
      <w:r w:rsidRPr="00711F66">
        <w:rPr>
          <w:rFonts w:ascii="Times New Roman" w:eastAsia="Times New Roman" w:hAnsi="Times New Roman" w:cs="Times New Roman"/>
          <w:i/>
          <w:lang w:eastAsia="ja-JP"/>
        </w:rPr>
        <w:t>.</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Nervų pažeidimas, pasireiškiantis rankų ir kojų pirštų tirpimo ar dilgčiojimo pojūčiu.</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Kasos uždegimas, pasireiškiantis stipriu viršutinės pilvo dalies skausmu.</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Raumenų silpnumas, raumenų jėgos sumažėjimas, kojų ar rankų arba bet kurios organizmo srities raumenų skausmas.</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Raudonųjų kraujo ląstelių irimas, sukeliantis inkstų funkcijos sutrikimą ir pasireiškiantis tokiais simptomais, kaip veido, pilvo, plaštakų ir (arba) pėdų patinimas, sumažėjęs šlapimo kiekis, apsunkintas kvėpavimas, krūtinės skausmas, priepuoliai, sąmonės sutrikimas.</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 xml:space="preserve">Pakitęs mėnesinių ciklas, krūtų padidėjimas vyrams. </w:t>
      </w: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Jeigu bet kuris minėtas sutrikimas Jus labai paveikia, </w:t>
      </w:r>
      <w:r w:rsidRPr="00711F66">
        <w:rPr>
          <w:rFonts w:ascii="Times New Roman" w:eastAsia="Times New Roman" w:hAnsi="Times New Roman" w:cs="Times New Roman"/>
          <w:b/>
        </w:rPr>
        <w:t>kreipkitės į savo gydytoją.</w:t>
      </w:r>
    </w:p>
    <w:p w:rsidR="00E3165C" w:rsidRPr="00711F66"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keepNext/>
        <w:keepLines/>
        <w:tabs>
          <w:tab w:val="left" w:pos="567"/>
        </w:tabs>
        <w:spacing w:after="0" w:line="240" w:lineRule="auto"/>
        <w:rPr>
          <w:rFonts w:ascii="Times New Roman" w:eastAsia="Times New Roman" w:hAnsi="Times New Roman" w:cs="Times New Roman"/>
          <w:b/>
          <w:lang w:eastAsia="ja-JP"/>
        </w:rPr>
      </w:pPr>
      <w:r w:rsidRPr="00711F66">
        <w:rPr>
          <w:rFonts w:ascii="Times New Roman" w:eastAsia="Times New Roman" w:hAnsi="Times New Roman" w:cs="Times New Roman"/>
          <w:b/>
          <w:lang w:eastAsia="ja-JP"/>
        </w:rPr>
        <w:t>Labai ret</w:t>
      </w:r>
      <w:r>
        <w:rPr>
          <w:rFonts w:ascii="Times New Roman" w:eastAsia="Times New Roman" w:hAnsi="Times New Roman" w:cs="Times New Roman"/>
          <w:b/>
          <w:lang w:eastAsia="ja-JP"/>
        </w:rPr>
        <w:t>i</w:t>
      </w:r>
      <w:r w:rsidRPr="00711F66">
        <w:rPr>
          <w:rFonts w:ascii="Times New Roman" w:eastAsia="Times New Roman" w:hAnsi="Times New Roman" w:cs="Times New Roman"/>
          <w:b/>
          <w:lang w:eastAsia="ja-JP"/>
        </w:rPr>
        <w:t xml:space="preserve"> šalutini</w:t>
      </w:r>
      <w:r>
        <w:rPr>
          <w:rFonts w:ascii="Times New Roman" w:eastAsia="Times New Roman" w:hAnsi="Times New Roman" w:cs="Times New Roman"/>
          <w:b/>
          <w:lang w:eastAsia="ja-JP"/>
        </w:rPr>
        <w:t>o</w:t>
      </w:r>
      <w:r w:rsidRPr="00711F66">
        <w:rPr>
          <w:rFonts w:ascii="Times New Roman" w:eastAsia="Times New Roman" w:hAnsi="Times New Roman" w:cs="Times New Roman"/>
          <w:b/>
          <w:lang w:eastAsia="ja-JP"/>
        </w:rPr>
        <w:t xml:space="preserve"> poveiki</w:t>
      </w:r>
      <w:r>
        <w:rPr>
          <w:rFonts w:ascii="Times New Roman" w:eastAsia="Times New Roman" w:hAnsi="Times New Roman" w:cs="Times New Roman"/>
          <w:b/>
          <w:lang w:eastAsia="ja-JP"/>
        </w:rPr>
        <w:t>o</w:t>
      </w:r>
      <w:r w:rsidRPr="00711F66">
        <w:rPr>
          <w:rFonts w:ascii="Times New Roman" w:eastAsia="Times New Roman" w:hAnsi="Times New Roman" w:cs="Times New Roman"/>
          <w:b/>
          <w:lang w:eastAsia="ja-JP"/>
        </w:rPr>
        <w:t xml:space="preserve"> </w:t>
      </w:r>
      <w:r w:rsidRPr="00FF7500">
        <w:rPr>
          <w:rFonts w:ascii="Times New Roman" w:hAnsi="Times New Roman"/>
        </w:rPr>
        <w:t xml:space="preserve">(gali pasireikšti rečiau kaip 1 iš </w:t>
      </w:r>
      <w:r w:rsidRPr="00711F66">
        <w:rPr>
          <w:rFonts w:ascii="Times New Roman" w:eastAsia="Times New Roman" w:hAnsi="Times New Roman" w:cs="Times New Roman"/>
          <w:lang w:eastAsia="ja-JP"/>
        </w:rPr>
        <w:t>1</w:t>
      </w:r>
      <w:r w:rsidRPr="00FF7500">
        <w:rPr>
          <w:rFonts w:ascii="Times New Roman" w:hAnsi="Times New Roman"/>
        </w:rPr>
        <w:t xml:space="preserve"> 000 </w:t>
      </w:r>
      <w:r>
        <w:rPr>
          <w:rFonts w:ascii="Times New Roman" w:eastAsia="Times New Roman" w:hAnsi="Times New Roman" w:cs="Times New Roman"/>
          <w:lang w:eastAsia="ja-JP"/>
        </w:rPr>
        <w:t xml:space="preserve"> </w:t>
      </w:r>
      <w:proofErr w:type="spellStart"/>
      <w:r>
        <w:rPr>
          <w:rFonts w:ascii="Times New Roman" w:eastAsia="Times New Roman" w:hAnsi="Times New Roman" w:cs="Times New Roman"/>
          <w:lang w:eastAsia="ja-JP"/>
        </w:rPr>
        <w:t>asme</w:t>
      </w:r>
      <w:r w:rsidRPr="00711F66">
        <w:rPr>
          <w:rFonts w:ascii="Times New Roman" w:eastAsia="Times New Roman" w:hAnsi="Times New Roman" w:cs="Times New Roman"/>
          <w:lang w:eastAsia="ja-JP"/>
        </w:rPr>
        <w:t>ų</w:t>
      </w:r>
      <w:proofErr w:type="spellEnd"/>
      <w:r w:rsidRPr="00711F66">
        <w:rPr>
          <w:rFonts w:ascii="Times New Roman" w:eastAsia="Times New Roman" w:hAnsi="Times New Roman" w:cs="Times New Roman"/>
          <w:lang w:eastAsia="ja-JP"/>
        </w:rPr>
        <w:t>)</w:t>
      </w:r>
      <w:r w:rsidRPr="00711F66">
        <w:rPr>
          <w:rFonts w:ascii="Times New Roman" w:eastAsia="Times New Roman" w:hAnsi="Times New Roman" w:cs="Times New Roman"/>
          <w:i/>
          <w:lang w:eastAsia="ja-JP"/>
        </w:rPr>
        <w:t>.</w:t>
      </w:r>
    </w:p>
    <w:p w:rsidR="00E3165C" w:rsidRPr="00711F66" w:rsidRDefault="00E3165C" w:rsidP="00E3165C">
      <w:pPr>
        <w:numPr>
          <w:ilvl w:val="0"/>
          <w:numId w:val="8"/>
        </w:numPr>
        <w:tabs>
          <w:tab w:val="left" w:pos="540"/>
          <w:tab w:val="left" w:pos="567"/>
        </w:tabs>
        <w:spacing w:after="0" w:line="240" w:lineRule="auto"/>
        <w:ind w:left="540" w:hanging="540"/>
        <w:rPr>
          <w:rFonts w:ascii="Times New Roman" w:eastAsia="Times New Roman" w:hAnsi="Times New Roman" w:cs="Times New Roman"/>
        </w:rPr>
      </w:pPr>
      <w:r w:rsidRPr="00711F66">
        <w:rPr>
          <w:rFonts w:ascii="Times New Roman" w:eastAsia="Times New Roman" w:hAnsi="Times New Roman" w:cs="Times New Roman"/>
        </w:rPr>
        <w:t>Užpakalinės akies dalies patinimas, kuris gali būti susijęs su padidėjusiu spaudimu kaukolės viduje ir sutrikusiu regėjimu.</w:t>
      </w: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Jeigu bet kuris minėtas sutrikimas Jus labai paveikia, </w:t>
      </w:r>
      <w:r w:rsidRPr="00711F66">
        <w:rPr>
          <w:rFonts w:ascii="Times New Roman" w:eastAsia="Times New Roman" w:hAnsi="Times New Roman" w:cs="Times New Roman"/>
          <w:b/>
        </w:rPr>
        <w:t>kreipkitės į savo gydytoją</w:t>
      </w:r>
      <w:r w:rsidRPr="00711F66">
        <w:rPr>
          <w:rFonts w:ascii="Times New Roman" w:eastAsia="Times New Roman" w:hAnsi="Times New Roman" w:cs="Times New Roman"/>
        </w:rPr>
        <w:t>.</w:t>
      </w:r>
    </w:p>
    <w:p w:rsidR="00E3165C" w:rsidRPr="00711F66"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b/>
        </w:rPr>
        <w:t>Kit</w:t>
      </w:r>
      <w:r>
        <w:rPr>
          <w:rFonts w:ascii="Times New Roman" w:eastAsia="Times New Roman" w:hAnsi="Times New Roman" w:cs="Times New Roman"/>
          <w:b/>
        </w:rPr>
        <w:t>i</w:t>
      </w:r>
      <w:r w:rsidRPr="00711F66">
        <w:rPr>
          <w:rFonts w:ascii="Times New Roman" w:eastAsia="Times New Roman" w:hAnsi="Times New Roman" w:cs="Times New Roman"/>
          <w:b/>
        </w:rPr>
        <w:t xml:space="preserve"> šalutini</w:t>
      </w:r>
      <w:r>
        <w:rPr>
          <w:rFonts w:ascii="Times New Roman" w:eastAsia="Times New Roman" w:hAnsi="Times New Roman" w:cs="Times New Roman"/>
          <w:b/>
        </w:rPr>
        <w:t>o</w:t>
      </w:r>
      <w:r w:rsidRPr="00711F66">
        <w:rPr>
          <w:rFonts w:ascii="Times New Roman" w:eastAsia="Times New Roman" w:hAnsi="Times New Roman" w:cs="Times New Roman"/>
          <w:b/>
        </w:rPr>
        <w:t xml:space="preserve"> </w:t>
      </w:r>
      <w:r w:rsidRPr="00FF7500">
        <w:rPr>
          <w:rFonts w:ascii="Times New Roman" w:hAnsi="Times New Roman"/>
        </w:rPr>
        <w:t>poveikio reiškiniai, kurių</w:t>
      </w:r>
      <w:r w:rsidRPr="00711F66">
        <w:rPr>
          <w:rFonts w:ascii="Times New Roman" w:eastAsia="Times New Roman" w:hAnsi="Times New Roman" w:cs="Times New Roman"/>
          <w:b/>
        </w:rPr>
        <w:t xml:space="preserve"> dažnis nežinomas </w:t>
      </w:r>
      <w:r w:rsidRPr="00FF7500">
        <w:rPr>
          <w:rFonts w:ascii="Times New Roman" w:hAnsi="Times New Roman"/>
        </w:rPr>
        <w:t>(</w:t>
      </w:r>
      <w:r w:rsidRPr="00711F66">
        <w:rPr>
          <w:rFonts w:ascii="Times New Roman" w:eastAsia="Times New Roman" w:hAnsi="Times New Roman" w:cs="Times New Roman"/>
        </w:rPr>
        <w:t xml:space="preserve">dažnis </w:t>
      </w:r>
      <w:r w:rsidRPr="00FF7500">
        <w:rPr>
          <w:rFonts w:ascii="Times New Roman" w:hAnsi="Times New Roman"/>
        </w:rPr>
        <w:t>negali būti apskaičiuotas pagal turimus duomenis</w:t>
      </w:r>
      <w:r w:rsidRPr="00711F66">
        <w:rPr>
          <w:rFonts w:ascii="Times New Roman" w:eastAsia="Times New Roman" w:hAnsi="Times New Roman" w:cs="Times New Roman"/>
        </w:rPr>
        <w:t>).</w:t>
      </w:r>
    </w:p>
    <w:p w:rsidR="00E3165C" w:rsidRPr="00711F66" w:rsidRDefault="00E3165C" w:rsidP="00E3165C">
      <w:pPr>
        <w:numPr>
          <w:ilvl w:val="0"/>
          <w:numId w:val="7"/>
        </w:numPr>
        <w:tabs>
          <w:tab w:val="left" w:pos="567"/>
        </w:tabs>
        <w:spacing w:after="0" w:line="240" w:lineRule="auto"/>
        <w:ind w:left="540" w:hanging="540"/>
        <w:rPr>
          <w:rFonts w:ascii="Times New Roman" w:eastAsia="Times New Roman" w:hAnsi="Times New Roman" w:cs="Times New Roman"/>
        </w:rPr>
      </w:pPr>
      <w:r w:rsidRPr="00711F66">
        <w:rPr>
          <w:rFonts w:ascii="Times New Roman" w:eastAsia="Times New Roman" w:hAnsi="Times New Roman" w:cs="Times New Roman"/>
        </w:rPr>
        <w:t>Sunkus kepenų funkcijos sutrikimas kartu su akių ar odos pageltimu, pykinimu, apetito netekimu, tamsios spalvos šlapimu, veido, pėdų, plaštakų ir (ar) viso kūno patinimu arba be minėtų pokyčių.</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Kraujavimas po oda arba purpurinės odos dėmės, staigus kraujavimas be aiškios priežasties.</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Migrena arba stiprus galvos skausmas, dažnai lydimas pykinimo ir vėmimo bei padidėjusio jautrumo šviesai.</w:t>
      </w:r>
    </w:p>
    <w:p w:rsidR="00E3165C"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sidRPr="00711F66">
        <w:rPr>
          <w:rFonts w:ascii="Times New Roman" w:eastAsia="Times New Roman" w:hAnsi="Times New Roman" w:cs="Times New Roman"/>
        </w:rPr>
        <w:t>Kojų ir pėdų skausmas.</w:t>
      </w:r>
    </w:p>
    <w:p w:rsidR="00E3165C" w:rsidRPr="00711F66" w:rsidRDefault="00E3165C" w:rsidP="00E3165C">
      <w:pPr>
        <w:numPr>
          <w:ilvl w:val="0"/>
          <w:numId w:val="7"/>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Pr="00A135F0">
        <w:rPr>
          <w:rFonts w:ascii="Times New Roman" w:eastAsia="Times New Roman" w:hAnsi="Times New Roman" w:cs="Times New Roman"/>
        </w:rPr>
        <w:t>lausos sutrikimas</w:t>
      </w:r>
    </w:p>
    <w:p w:rsidR="00E3165C" w:rsidRPr="00711F66" w:rsidRDefault="00E3165C" w:rsidP="00E3165C">
      <w:pPr>
        <w:tabs>
          <w:tab w:val="left" w:pos="567"/>
        </w:tabs>
        <w:spacing w:after="0" w:line="240" w:lineRule="auto"/>
        <w:rPr>
          <w:rFonts w:ascii="Times New Roman" w:eastAsia="Times New Roman" w:hAnsi="Times New Roman" w:cs="Times New Roman"/>
        </w:rPr>
      </w:pPr>
      <w:r w:rsidRPr="00711F66">
        <w:rPr>
          <w:rFonts w:ascii="Times New Roman" w:eastAsia="Times New Roman" w:hAnsi="Times New Roman" w:cs="Times New Roman"/>
        </w:rPr>
        <w:t xml:space="preserve">Jeigu bet kuris minėtas sutrikimas Jus labai paveikia, </w:t>
      </w:r>
      <w:r w:rsidRPr="00711F66">
        <w:rPr>
          <w:rFonts w:ascii="Times New Roman" w:eastAsia="Times New Roman" w:hAnsi="Times New Roman" w:cs="Times New Roman"/>
          <w:b/>
        </w:rPr>
        <w:t>kreipkitės į savo gydytoją</w:t>
      </w:r>
      <w:r w:rsidRPr="00711F66">
        <w:rPr>
          <w:rFonts w:ascii="Times New Roman" w:eastAsia="Times New Roman" w:hAnsi="Times New Roman" w:cs="Times New Roman"/>
        </w:rPr>
        <w:t>.</w:t>
      </w:r>
    </w:p>
    <w:p w:rsidR="00E3165C" w:rsidRPr="00711F66" w:rsidRDefault="00E3165C" w:rsidP="00E3165C">
      <w:pPr>
        <w:tabs>
          <w:tab w:val="left" w:pos="567"/>
        </w:tabs>
        <w:spacing w:after="0" w:line="240" w:lineRule="auto"/>
        <w:ind w:right="-449"/>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ind w:left="567" w:right="-2" w:hanging="567"/>
        <w:rPr>
          <w:rFonts w:ascii="Times New Roman" w:eastAsia="SimSun" w:hAnsi="Times New Roman" w:cs="Times New Roman"/>
          <w:b/>
          <w:lang w:eastAsia="zh-CN"/>
        </w:rPr>
      </w:pPr>
      <w:r w:rsidRPr="00711F66">
        <w:rPr>
          <w:rFonts w:ascii="Times New Roman" w:eastAsia="SimSun" w:hAnsi="Times New Roman" w:cs="Times New Roman"/>
          <w:b/>
          <w:lang w:eastAsia="zh-CN"/>
        </w:rPr>
        <w:t>Papildomas šalutinis poveikis vaikams ir paaugliams</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lang w:eastAsia="zh-CN"/>
        </w:rPr>
      </w:pPr>
      <w:r w:rsidRPr="00711F66">
        <w:rPr>
          <w:rFonts w:ascii="Times New Roman" w:eastAsia="SimSun" w:hAnsi="Times New Roman" w:cs="Times New Roman"/>
          <w:lang w:eastAsia="zh-CN"/>
        </w:rPr>
        <w:t>Nesitikima, kad vaikams ir paaugliams pasireikštų papildomas šalutinis poveikis, palyginti su suaugusiaisiais.</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lang w:eastAsia="zh-CN"/>
        </w:rPr>
      </w:pPr>
    </w:p>
    <w:p w:rsidR="00E3165C" w:rsidRPr="00711F66" w:rsidRDefault="00E3165C" w:rsidP="00E3165C">
      <w:pPr>
        <w:tabs>
          <w:tab w:val="left" w:pos="567"/>
        </w:tabs>
        <w:spacing w:after="0" w:line="240" w:lineRule="auto"/>
        <w:rPr>
          <w:rFonts w:ascii="Times New Roman" w:eastAsia="SimSun" w:hAnsi="Times New Roman" w:cs="Times New Roman"/>
          <w:b/>
          <w:lang w:eastAsia="zh-CN"/>
        </w:rPr>
      </w:pPr>
      <w:r w:rsidRPr="00711F66">
        <w:rPr>
          <w:rFonts w:ascii="Times New Roman" w:eastAsia="SimSun" w:hAnsi="Times New Roman" w:cs="Times New Roman"/>
          <w:b/>
          <w:noProof/>
          <w:lang w:eastAsia="zh-CN"/>
        </w:rPr>
        <w:t>Pranešimas apie šalutinį poveikį</w:t>
      </w:r>
    </w:p>
    <w:p w:rsidR="00E3165C" w:rsidRPr="00711F66" w:rsidRDefault="00E3165C" w:rsidP="00E3165C">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noProof/>
          <w:lang w:eastAsia="zh-CN"/>
        </w:rPr>
        <w:t>Jeigu pasireiškė šalutinis poveikis, įskaitant šiame lapelyje nenurodytą, pasakykite gydytoju arba vaistininkui</w:t>
      </w:r>
      <w:r w:rsidRPr="00711F66">
        <w:rPr>
          <w:rFonts w:ascii="Times New Roman" w:eastAsia="SimSun" w:hAnsi="Times New Roman" w:cs="Times New Roman"/>
          <w:lang w:eastAsia="zh-CN"/>
        </w:rPr>
        <w:t>.</w:t>
      </w:r>
      <w:r w:rsidRPr="00711F66">
        <w:rPr>
          <w:rFonts w:ascii="Times New Roman" w:eastAsia="SimSun" w:hAnsi="Times New Roman" w:cs="Times New Roman"/>
          <w:noProof/>
          <w:lang w:eastAsia="zh-CN"/>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711F66">
          <w:rPr>
            <w:rFonts w:ascii="Times New Roman" w:eastAsia="SimSun" w:hAnsi="Times New Roman" w:cs="Times New Roman"/>
            <w:noProof/>
            <w:color w:val="0000FF"/>
            <w:u w:val="single"/>
            <w:lang w:eastAsia="zh-CN"/>
          </w:rPr>
          <w:t>www.vvkt.lt</w:t>
        </w:r>
      </w:hyperlink>
      <w:r w:rsidRPr="00711F66">
        <w:rPr>
          <w:rFonts w:ascii="Times New Roman" w:eastAsia="SimSun" w:hAnsi="Times New Roman" w:cs="Times New Roman"/>
          <w:noProof/>
          <w:lang w:eastAsia="zh-C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711F66">
          <w:rPr>
            <w:rFonts w:ascii="Times New Roman" w:eastAsia="SimSun" w:hAnsi="Times New Roman" w:cs="Times New Roman"/>
            <w:noProof/>
            <w:color w:val="0000FF"/>
            <w:u w:val="single"/>
            <w:lang w:eastAsia="zh-CN"/>
          </w:rPr>
          <w:t>NepageidaujamaR@vvkt.lt</w:t>
        </w:r>
      </w:hyperlink>
      <w:r w:rsidRPr="00711F66">
        <w:rPr>
          <w:rFonts w:ascii="Times New Roman" w:eastAsia="SimSun" w:hAnsi="Times New Roman" w:cs="Times New Roman"/>
          <w:noProof/>
          <w:lang w:eastAsia="zh-CN"/>
        </w:rPr>
        <w:t xml:space="preserve">, taip pat per Valstybinės vaistų kontrolės tarnybos prie Lietuvos Respublikos sveikatos apsaugos ministerijos interneto svetainę (adresu </w:t>
      </w:r>
      <w:hyperlink r:id="rId7" w:history="1">
        <w:r w:rsidRPr="00711F66">
          <w:rPr>
            <w:rFonts w:ascii="Times New Roman" w:eastAsia="SimSun" w:hAnsi="Times New Roman" w:cs="Times New Roman"/>
            <w:noProof/>
            <w:color w:val="0000FF"/>
            <w:u w:val="single"/>
            <w:lang w:eastAsia="zh-CN"/>
          </w:rPr>
          <w:t>http://www.vvkt.lt</w:t>
        </w:r>
      </w:hyperlink>
      <w:r w:rsidRPr="00711F66">
        <w:rPr>
          <w:rFonts w:ascii="Times New Roman" w:eastAsia="SimSun" w:hAnsi="Times New Roman" w:cs="Times New Roman"/>
          <w:noProof/>
          <w:lang w:eastAsia="zh-CN"/>
        </w:rPr>
        <w:t>). Pranešdami apie šalutinį poveikį galite mums padėti gauti daugiau informacijos apie šio vaisto saugumą.</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noProof/>
          <w:lang w:eastAsia="zh-CN"/>
        </w:rPr>
      </w:pP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noProof/>
          <w:lang w:eastAsia="zh-CN"/>
        </w:rPr>
      </w:pPr>
    </w:p>
    <w:p w:rsidR="00E3165C" w:rsidRPr="00711F66" w:rsidRDefault="00E3165C" w:rsidP="00E3165C">
      <w:pPr>
        <w:numPr>
          <w:ilvl w:val="12"/>
          <w:numId w:val="0"/>
        </w:numPr>
        <w:tabs>
          <w:tab w:val="left" w:pos="567"/>
        </w:tabs>
        <w:spacing w:after="0" w:line="240" w:lineRule="auto"/>
        <w:ind w:left="567" w:right="-2" w:hanging="567"/>
        <w:rPr>
          <w:rFonts w:ascii="Times New Roman" w:eastAsia="SimSun" w:hAnsi="Times New Roman" w:cs="Times New Roman"/>
          <w:lang w:eastAsia="zh-CN"/>
        </w:rPr>
      </w:pPr>
      <w:r w:rsidRPr="00711F66">
        <w:rPr>
          <w:rFonts w:ascii="Times New Roman" w:eastAsia="SimSun" w:hAnsi="Times New Roman" w:cs="Times New Roman"/>
          <w:b/>
          <w:lang w:eastAsia="zh-CN"/>
        </w:rPr>
        <w:t>5.</w:t>
      </w:r>
      <w:r w:rsidRPr="00711F66">
        <w:rPr>
          <w:rFonts w:ascii="Times New Roman" w:eastAsia="SimSun" w:hAnsi="Times New Roman" w:cs="Times New Roman"/>
          <w:b/>
          <w:lang w:eastAsia="zh-CN"/>
        </w:rPr>
        <w:tab/>
        <w:t xml:space="preserve">Kaip laikyti </w:t>
      </w:r>
      <w:proofErr w:type="spellStart"/>
      <w:r w:rsidRPr="00711F66">
        <w:rPr>
          <w:rFonts w:ascii="Times New Roman" w:eastAsia="SimSun" w:hAnsi="Times New Roman" w:cs="Times New Roman"/>
          <w:b/>
          <w:lang w:eastAsia="zh-CN"/>
        </w:rPr>
        <w:t>Ciclosporin</w:t>
      </w:r>
      <w:proofErr w:type="spellEnd"/>
      <w:r w:rsidRPr="00711F66">
        <w:rPr>
          <w:rFonts w:ascii="Times New Roman" w:eastAsia="SimSun" w:hAnsi="Times New Roman" w:cs="Times New Roman"/>
          <w:b/>
          <w:lang w:eastAsia="zh-CN"/>
        </w:rPr>
        <w:t xml:space="preserve"> </w:t>
      </w:r>
      <w:proofErr w:type="spellStart"/>
      <w:r w:rsidRPr="00711F66">
        <w:rPr>
          <w:rFonts w:ascii="Times New Roman" w:eastAsia="SimSun" w:hAnsi="Times New Roman" w:cs="Times New Roman"/>
          <w:b/>
          <w:lang w:eastAsia="zh-CN"/>
        </w:rPr>
        <w:t>Sandoz</w:t>
      </w:r>
      <w:proofErr w:type="spellEnd"/>
    </w:p>
    <w:p w:rsidR="00E3165C" w:rsidRPr="00711F66"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numPr>
          <w:ilvl w:val="0"/>
          <w:numId w:val="11"/>
        </w:numPr>
        <w:tabs>
          <w:tab w:val="left" w:pos="567"/>
        </w:tabs>
        <w:spacing w:after="0" w:line="240" w:lineRule="auto"/>
        <w:ind w:left="567" w:right="-2" w:hanging="567"/>
        <w:rPr>
          <w:rFonts w:ascii="Times New Roman" w:eastAsia="SimSun" w:hAnsi="Times New Roman" w:cs="Times New Roman"/>
          <w:lang w:eastAsia="zh-CN"/>
        </w:rPr>
      </w:pPr>
      <w:r w:rsidRPr="00711F66">
        <w:rPr>
          <w:rFonts w:ascii="Times New Roman" w:eastAsia="SimSun" w:hAnsi="Times New Roman" w:cs="Times New Roman"/>
          <w:lang w:eastAsia="zh-CN"/>
        </w:rPr>
        <w:t xml:space="preserve">Šį vaistą laikykite vaikams nepastebimoje ir nepasiekiamoje vietoje. </w:t>
      </w:r>
    </w:p>
    <w:p w:rsidR="00E3165C" w:rsidRPr="00711F66" w:rsidRDefault="00E3165C" w:rsidP="00E3165C">
      <w:pPr>
        <w:numPr>
          <w:ilvl w:val="0"/>
          <w:numId w:val="11"/>
        </w:numPr>
        <w:tabs>
          <w:tab w:val="left" w:pos="567"/>
        </w:tabs>
        <w:spacing w:after="0" w:line="240" w:lineRule="auto"/>
        <w:ind w:left="567" w:right="-2" w:hanging="567"/>
        <w:rPr>
          <w:rFonts w:ascii="Times New Roman" w:eastAsia="SimSun" w:hAnsi="Times New Roman" w:cs="Times New Roman"/>
          <w:lang w:eastAsia="zh-CN"/>
        </w:rPr>
      </w:pPr>
      <w:r w:rsidRPr="00711F66">
        <w:rPr>
          <w:rFonts w:ascii="Times New Roman" w:eastAsia="SimSun" w:hAnsi="Times New Roman" w:cs="Times New Roman"/>
          <w:lang w:eastAsia="zh-CN"/>
        </w:rPr>
        <w:t>Ant dėžutės ir lizdinės plokštelės po „EXP“ nurodytam tinkamumo laikui pasibaigus, šio vaisto vartoti negalima. Vaistas tinkamas vartoti iki paskutinės nurodyto mėnesio dienos.</w:t>
      </w:r>
    </w:p>
    <w:p w:rsidR="00E3165C" w:rsidRPr="00711F66" w:rsidRDefault="00E3165C" w:rsidP="00E3165C">
      <w:pPr>
        <w:numPr>
          <w:ilvl w:val="0"/>
          <w:numId w:val="11"/>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Laikyti ne aukštesnėje kaip </w:t>
      </w:r>
      <w:r w:rsidRPr="00711F66">
        <w:rPr>
          <w:rFonts w:ascii="Times New Roman" w:eastAsia="Calibri" w:hAnsi="Times New Roman" w:cs="Times New Roman"/>
        </w:rPr>
        <w:t>25 </w:t>
      </w:r>
      <w:r w:rsidRPr="00711F66">
        <w:rPr>
          <w:rFonts w:ascii="Times New Roman" w:eastAsia="Calibri" w:hAnsi="Times New Roman" w:cs="Times New Roman"/>
        </w:rPr>
        <w:sym w:font="Symbol" w:char="F0B0"/>
      </w:r>
      <w:r w:rsidRPr="00711F66">
        <w:rPr>
          <w:rFonts w:ascii="Times New Roman" w:eastAsia="Calibri" w:hAnsi="Times New Roman" w:cs="Times New Roman"/>
        </w:rPr>
        <w:t>C</w:t>
      </w:r>
      <w:r>
        <w:rPr>
          <w:rFonts w:ascii="Times New Roman" w:eastAsia="Calibri" w:hAnsi="Times New Roman" w:cs="Times New Roman"/>
        </w:rPr>
        <w:t xml:space="preserve"> temperatūroje</w:t>
      </w:r>
      <w:r w:rsidRPr="00711F66">
        <w:rPr>
          <w:rFonts w:ascii="Times New Roman" w:eastAsia="Calibri" w:hAnsi="Times New Roman" w:cs="Times New Roman"/>
        </w:rPr>
        <w:t xml:space="preserve">. </w:t>
      </w:r>
    </w:p>
    <w:p w:rsidR="00E3165C" w:rsidRPr="00711F66" w:rsidRDefault="00E3165C" w:rsidP="00E3165C">
      <w:pPr>
        <w:numPr>
          <w:ilvl w:val="0"/>
          <w:numId w:val="11"/>
        </w:numPr>
        <w:tabs>
          <w:tab w:val="left" w:pos="567"/>
        </w:tabs>
        <w:spacing w:after="0" w:line="240" w:lineRule="auto"/>
        <w:ind w:left="567" w:hanging="567"/>
        <w:rPr>
          <w:rFonts w:ascii="Times New Roman" w:eastAsia="Calibri" w:hAnsi="Times New Roman" w:cs="Times New Roman"/>
        </w:rPr>
      </w:pPr>
      <w:r w:rsidRPr="00711F66">
        <w:rPr>
          <w:rFonts w:ascii="Times New Roman" w:hAnsi="Times New Roman" w:cs="Times New Roman"/>
        </w:rPr>
        <w:t>Laikyti gamintojo pakuotėje, kad vaistas būtų apsaugotas nuo drėgmės.</w:t>
      </w:r>
    </w:p>
    <w:p w:rsidR="00E3165C" w:rsidRPr="00711F66" w:rsidRDefault="00E3165C" w:rsidP="00E3165C">
      <w:pPr>
        <w:numPr>
          <w:ilvl w:val="0"/>
          <w:numId w:val="11"/>
        </w:numPr>
        <w:tabs>
          <w:tab w:val="left" w:pos="567"/>
        </w:tabs>
        <w:spacing w:after="0" w:line="240" w:lineRule="auto"/>
        <w:ind w:left="567" w:hanging="567"/>
        <w:rPr>
          <w:rFonts w:ascii="Times New Roman" w:eastAsia="Calibri" w:hAnsi="Times New Roman" w:cs="Times New Roman"/>
        </w:rPr>
      </w:pPr>
      <w:r w:rsidRPr="00711F66">
        <w:rPr>
          <w:rFonts w:ascii="Times New Roman" w:eastAsia="Calibri" w:hAnsi="Times New Roman" w:cs="Times New Roman"/>
        </w:rPr>
        <w:t>Kapsules laikykite lizdinėje plokštelėje. Jas išimkite tik prieš pat vaisto vartojimą.</w:t>
      </w:r>
    </w:p>
    <w:p w:rsidR="00E3165C" w:rsidRPr="00711F66" w:rsidRDefault="00E3165C" w:rsidP="00E3165C">
      <w:pPr>
        <w:numPr>
          <w:ilvl w:val="0"/>
          <w:numId w:val="11"/>
        </w:numPr>
        <w:tabs>
          <w:tab w:val="left" w:pos="567"/>
        </w:tabs>
        <w:spacing w:after="0" w:line="240" w:lineRule="auto"/>
        <w:ind w:left="567" w:hanging="567"/>
        <w:rPr>
          <w:rFonts w:ascii="Times New Roman" w:eastAsia="Calibri" w:hAnsi="Times New Roman" w:cs="Times New Roman"/>
        </w:rPr>
      </w:pPr>
      <w:r w:rsidRPr="00711F66">
        <w:rPr>
          <w:rFonts w:ascii="Times New Roman" w:eastAsia="Calibri" w:hAnsi="Times New Roman" w:cs="Times New Roman"/>
        </w:rPr>
        <w:t>Praplėšus lizdinę plokštelę, atsiranda būdingas kvapas. Tai yra normalu ir nereiškia, kad su kapsule yra kas nors blogo</w:t>
      </w:r>
      <w:r w:rsidRPr="00711F66">
        <w:rPr>
          <w:rFonts w:ascii="Times New Roman" w:eastAsia="Calibri" w:hAnsi="Times New Roman" w:cs="Times New Roman"/>
          <w:lang w:val="de-DE"/>
        </w:rPr>
        <w:t>.</w:t>
      </w:r>
    </w:p>
    <w:p w:rsidR="00E3165C" w:rsidRPr="00711F66" w:rsidRDefault="00E3165C" w:rsidP="00E3165C">
      <w:pPr>
        <w:numPr>
          <w:ilvl w:val="0"/>
          <w:numId w:val="11"/>
        </w:numPr>
        <w:tabs>
          <w:tab w:val="left" w:pos="567"/>
        </w:tabs>
        <w:spacing w:after="0" w:line="240" w:lineRule="auto"/>
        <w:ind w:left="567" w:right="-2" w:hanging="567"/>
        <w:rPr>
          <w:rFonts w:ascii="Times New Roman" w:eastAsia="SimSun" w:hAnsi="Times New Roman" w:cs="Times New Roman"/>
          <w:lang w:eastAsia="zh-CN"/>
        </w:rPr>
      </w:pPr>
      <w:r w:rsidRPr="00711F66">
        <w:rPr>
          <w:rFonts w:ascii="Times New Roman" w:eastAsia="SimSun" w:hAnsi="Times New Roman" w:cs="Times New Roman"/>
          <w:lang w:eastAsia="zh-CN"/>
        </w:rPr>
        <w:t>Vaistų negalima išmesti į kanalizaciją arba su buitinėmis</w:t>
      </w:r>
      <w:r w:rsidRPr="00711F66">
        <w:rPr>
          <w:rFonts w:ascii="Times New Roman" w:eastAsia="SimSun" w:hAnsi="Times New Roman" w:cs="Times New Roman"/>
          <w:color w:val="993366"/>
          <w:lang w:eastAsia="zh-CN"/>
        </w:rPr>
        <w:t xml:space="preserve"> </w:t>
      </w:r>
      <w:r w:rsidRPr="00711F66">
        <w:rPr>
          <w:rFonts w:ascii="Times New Roman" w:eastAsia="SimSun" w:hAnsi="Times New Roman" w:cs="Times New Roman"/>
          <w:lang w:eastAsia="zh-CN"/>
        </w:rPr>
        <w:t xml:space="preserve">atliekomis. Kaip išmesti nereikalingus vaistus, klauskite vaistininko. Šios priemonės padės apsaugoti aplinką. </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noProof/>
          <w:lang w:eastAsia="zh-CN"/>
        </w:rPr>
      </w:pP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noProof/>
          <w:lang w:eastAsia="zh-CN"/>
        </w:rPr>
      </w:pP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b/>
          <w:lang w:eastAsia="zh-CN"/>
        </w:rPr>
      </w:pPr>
      <w:r w:rsidRPr="00711F66">
        <w:rPr>
          <w:rFonts w:ascii="Times New Roman" w:eastAsia="SimSun" w:hAnsi="Times New Roman" w:cs="Times New Roman"/>
          <w:b/>
          <w:lang w:eastAsia="zh-CN"/>
        </w:rPr>
        <w:t>6.</w:t>
      </w:r>
      <w:r w:rsidRPr="00711F66">
        <w:rPr>
          <w:rFonts w:ascii="Times New Roman" w:eastAsia="SimSun" w:hAnsi="Times New Roman" w:cs="Times New Roman"/>
          <w:b/>
          <w:lang w:eastAsia="zh-CN"/>
        </w:rPr>
        <w:tab/>
        <w:t>Pakuotės turinys ir kita informacija</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b/>
          <w:bCs/>
          <w:lang w:eastAsia="zh-CN"/>
        </w:rPr>
      </w:pPr>
      <w:proofErr w:type="spellStart"/>
      <w:r w:rsidRPr="00711F66">
        <w:rPr>
          <w:rFonts w:ascii="Times New Roman" w:eastAsia="SimSun" w:hAnsi="Times New Roman" w:cs="Times New Roman"/>
          <w:b/>
          <w:bCs/>
          <w:lang w:eastAsia="zh-CN"/>
        </w:rPr>
        <w:t>Ciclosporin</w:t>
      </w:r>
      <w:proofErr w:type="spellEnd"/>
      <w:r w:rsidRPr="00711F66">
        <w:rPr>
          <w:rFonts w:ascii="Times New Roman" w:eastAsia="SimSun" w:hAnsi="Times New Roman" w:cs="Times New Roman"/>
          <w:b/>
          <w:bCs/>
          <w:lang w:eastAsia="zh-CN"/>
        </w:rPr>
        <w:t xml:space="preserve"> </w:t>
      </w:r>
      <w:proofErr w:type="spellStart"/>
      <w:r w:rsidRPr="00711F66">
        <w:rPr>
          <w:rFonts w:ascii="Times New Roman" w:eastAsia="SimSun" w:hAnsi="Times New Roman" w:cs="Times New Roman"/>
          <w:b/>
          <w:bCs/>
          <w:lang w:eastAsia="zh-CN"/>
        </w:rPr>
        <w:t>Sandoz</w:t>
      </w:r>
      <w:proofErr w:type="spellEnd"/>
      <w:r w:rsidRPr="00711F66">
        <w:rPr>
          <w:rFonts w:ascii="Times New Roman" w:eastAsia="SimSun" w:hAnsi="Times New Roman" w:cs="Times New Roman"/>
          <w:b/>
          <w:bCs/>
          <w:lang w:eastAsia="zh-CN"/>
        </w:rPr>
        <w:t xml:space="preserve"> sudėtis</w:t>
      </w:r>
    </w:p>
    <w:p w:rsidR="00E3165C" w:rsidRPr="00A10FFD" w:rsidRDefault="00E3165C" w:rsidP="00E3165C">
      <w:pPr>
        <w:pStyle w:val="Sraopastraipa"/>
        <w:numPr>
          <w:ilvl w:val="0"/>
          <w:numId w:val="16"/>
        </w:numPr>
        <w:tabs>
          <w:tab w:val="left" w:pos="567"/>
        </w:tabs>
        <w:ind w:left="284" w:hanging="284"/>
        <w:outlineLvl w:val="0"/>
        <w:rPr>
          <w:rFonts w:eastAsia="Times New Roman"/>
          <w:highlight w:val="lightGray"/>
        </w:rPr>
      </w:pPr>
      <w:r w:rsidRPr="00E36BAE">
        <w:rPr>
          <w:rFonts w:eastAsia="Times New Roman"/>
        </w:rPr>
        <w:t xml:space="preserve">Veiklioji medžiaga yra </w:t>
      </w:r>
      <w:proofErr w:type="spellStart"/>
      <w:r w:rsidRPr="00E36BAE">
        <w:rPr>
          <w:rFonts w:eastAsia="Times New Roman"/>
        </w:rPr>
        <w:t>ciklosporinas</w:t>
      </w:r>
      <w:proofErr w:type="spellEnd"/>
      <w:r w:rsidRPr="00E36BAE">
        <w:rPr>
          <w:rFonts w:eastAsia="Times New Roman"/>
        </w:rPr>
        <w:t xml:space="preserve">. Kiekvienoje minkštojoje kapsulėje yra 25 mg </w:t>
      </w:r>
      <w:proofErr w:type="spellStart"/>
      <w:r w:rsidRPr="00E36BAE">
        <w:rPr>
          <w:rFonts w:eastAsia="Times New Roman"/>
        </w:rPr>
        <w:t>ciklosporino</w:t>
      </w:r>
      <w:proofErr w:type="spellEnd"/>
      <w:r w:rsidRPr="00E36BAE">
        <w:rPr>
          <w:rFonts w:eastAsia="Times New Roman"/>
        </w:rPr>
        <w:t>.</w:t>
      </w:r>
      <w:r w:rsidRPr="00E36BAE">
        <w:rPr>
          <w:rFonts w:eastAsia="Times New Roman"/>
        </w:rPr>
        <w:br/>
      </w:r>
      <w:r w:rsidRPr="00A10FFD">
        <w:rPr>
          <w:rFonts w:eastAsia="Times New Roman"/>
          <w:highlight w:val="lightGray"/>
        </w:rPr>
        <w:t xml:space="preserve">Kiekvienoje minkštojoje kapsulėje yra 50 mg </w:t>
      </w:r>
      <w:proofErr w:type="spellStart"/>
      <w:r w:rsidRPr="00A10FFD">
        <w:rPr>
          <w:rFonts w:eastAsia="Times New Roman"/>
          <w:highlight w:val="lightGray"/>
        </w:rPr>
        <w:t>ciklosporino</w:t>
      </w:r>
      <w:proofErr w:type="spellEnd"/>
      <w:r w:rsidRPr="00A10FFD">
        <w:rPr>
          <w:rFonts w:eastAsia="Times New Roman"/>
          <w:highlight w:val="lightGray"/>
        </w:rPr>
        <w:t>.</w:t>
      </w:r>
      <w:r w:rsidRPr="00A10FFD">
        <w:rPr>
          <w:rFonts w:eastAsia="Times New Roman"/>
          <w:highlight w:val="lightGray"/>
        </w:rPr>
        <w:br/>
        <w:t xml:space="preserve">Kiekvienoje minkštojoje kapsulėje yra 100 mg </w:t>
      </w:r>
      <w:proofErr w:type="spellStart"/>
      <w:r w:rsidRPr="00A10FFD">
        <w:rPr>
          <w:rFonts w:eastAsia="Times New Roman"/>
          <w:highlight w:val="lightGray"/>
        </w:rPr>
        <w:t>ciklosporino</w:t>
      </w:r>
      <w:proofErr w:type="spellEnd"/>
    </w:p>
    <w:p w:rsidR="00E3165C" w:rsidRPr="00E36BAE" w:rsidRDefault="00E3165C" w:rsidP="00E3165C">
      <w:pPr>
        <w:pStyle w:val="Sraopastraipa"/>
        <w:numPr>
          <w:ilvl w:val="0"/>
          <w:numId w:val="16"/>
        </w:numPr>
        <w:tabs>
          <w:tab w:val="left" w:pos="567"/>
        </w:tabs>
        <w:ind w:left="284" w:hanging="284"/>
        <w:outlineLvl w:val="0"/>
        <w:rPr>
          <w:rFonts w:eastAsia="Times New Roman"/>
        </w:rPr>
      </w:pPr>
      <w:r w:rsidRPr="00E36BAE">
        <w:rPr>
          <w:rFonts w:eastAsia="Times New Roman"/>
        </w:rPr>
        <w:t>Pagalbinės medžiagos</w:t>
      </w:r>
    </w:p>
    <w:p w:rsidR="00E3165C" w:rsidRPr="00E36BAE" w:rsidRDefault="00E3165C" w:rsidP="00E3165C">
      <w:pPr>
        <w:pStyle w:val="Sraopastraipa"/>
        <w:numPr>
          <w:ilvl w:val="0"/>
          <w:numId w:val="17"/>
        </w:numPr>
        <w:tabs>
          <w:tab w:val="left" w:pos="567"/>
        </w:tabs>
        <w:ind w:left="567" w:hanging="283"/>
        <w:outlineLvl w:val="0"/>
        <w:rPr>
          <w:rFonts w:eastAsia="Times New Roman"/>
        </w:rPr>
      </w:pPr>
      <w:r w:rsidRPr="00E36BAE">
        <w:rPr>
          <w:rFonts w:eastAsia="Times New Roman"/>
        </w:rPr>
        <w:t xml:space="preserve">Kapsulės turinys: visų </w:t>
      </w:r>
      <w:proofErr w:type="spellStart"/>
      <w:r w:rsidRPr="00E36BAE">
        <w:rPr>
          <w:rFonts w:eastAsia="Times New Roman"/>
        </w:rPr>
        <w:t>racematų</w:t>
      </w:r>
      <w:proofErr w:type="spellEnd"/>
      <w:r w:rsidRPr="00E36BAE">
        <w:rPr>
          <w:rFonts w:eastAsia="Times New Roman"/>
        </w:rPr>
        <w:t xml:space="preserve"> alfa-</w:t>
      </w:r>
      <w:proofErr w:type="spellStart"/>
      <w:r w:rsidRPr="00E36BAE">
        <w:rPr>
          <w:rFonts w:eastAsia="Times New Roman"/>
        </w:rPr>
        <w:t>tokoferolis</w:t>
      </w:r>
      <w:proofErr w:type="spellEnd"/>
      <w:r w:rsidRPr="00E36BAE">
        <w:rPr>
          <w:rFonts w:eastAsia="Times New Roman"/>
        </w:rPr>
        <w:t xml:space="preserve">, bevandenis etanolis, </w:t>
      </w:r>
      <w:proofErr w:type="spellStart"/>
      <w:r w:rsidRPr="00E36BAE">
        <w:rPr>
          <w:rFonts w:eastAsia="Times New Roman"/>
        </w:rPr>
        <w:t>propilenglikolis</w:t>
      </w:r>
      <w:proofErr w:type="spellEnd"/>
      <w:r w:rsidRPr="00E36BAE">
        <w:rPr>
          <w:rFonts w:eastAsia="Times New Roman"/>
        </w:rPr>
        <w:t xml:space="preserve">, kukurūzų aliejaus </w:t>
      </w:r>
      <w:proofErr w:type="spellStart"/>
      <w:r w:rsidRPr="00E36BAE">
        <w:rPr>
          <w:rFonts w:eastAsia="Times New Roman"/>
        </w:rPr>
        <w:t>monogliceridai</w:t>
      </w:r>
      <w:proofErr w:type="spellEnd"/>
      <w:r w:rsidRPr="00E36BAE">
        <w:rPr>
          <w:rFonts w:eastAsia="Times New Roman"/>
        </w:rPr>
        <w:t xml:space="preserve">, </w:t>
      </w:r>
      <w:proofErr w:type="spellStart"/>
      <w:r w:rsidRPr="00E36BAE">
        <w:rPr>
          <w:rFonts w:eastAsia="Times New Roman"/>
        </w:rPr>
        <w:t>digliceridai</w:t>
      </w:r>
      <w:proofErr w:type="spellEnd"/>
      <w:r w:rsidRPr="00E36BAE">
        <w:rPr>
          <w:rFonts w:eastAsia="Times New Roman"/>
        </w:rPr>
        <w:t xml:space="preserve"> ir </w:t>
      </w:r>
      <w:proofErr w:type="spellStart"/>
      <w:r w:rsidRPr="00E36BAE">
        <w:rPr>
          <w:rFonts w:eastAsia="Times New Roman"/>
        </w:rPr>
        <w:t>trigliceridai</w:t>
      </w:r>
      <w:proofErr w:type="spellEnd"/>
      <w:r w:rsidRPr="00E36BAE">
        <w:rPr>
          <w:rFonts w:eastAsia="Times New Roman"/>
        </w:rPr>
        <w:t xml:space="preserve">, </w:t>
      </w:r>
      <w:proofErr w:type="spellStart"/>
      <w:r w:rsidRPr="00E36BAE">
        <w:rPr>
          <w:rFonts w:eastAsia="Times New Roman"/>
        </w:rPr>
        <w:t>makrogolglicerolio</w:t>
      </w:r>
      <w:proofErr w:type="spellEnd"/>
      <w:r w:rsidRPr="00E36BAE">
        <w:rPr>
          <w:rFonts w:eastAsia="Times New Roman"/>
        </w:rPr>
        <w:t xml:space="preserve"> </w:t>
      </w:r>
      <w:proofErr w:type="spellStart"/>
      <w:r w:rsidRPr="00E36BAE">
        <w:rPr>
          <w:rFonts w:eastAsia="Times New Roman"/>
        </w:rPr>
        <w:t>hidroksistearatas</w:t>
      </w:r>
      <w:proofErr w:type="spellEnd"/>
      <w:r w:rsidRPr="00E36BAE">
        <w:rPr>
          <w:rFonts w:eastAsia="Times New Roman"/>
        </w:rPr>
        <w:t>.</w:t>
      </w:r>
    </w:p>
    <w:p w:rsidR="00E3165C" w:rsidRPr="00E36BAE" w:rsidRDefault="00E3165C" w:rsidP="00E3165C">
      <w:pPr>
        <w:pStyle w:val="Sraopastraipa"/>
        <w:numPr>
          <w:ilvl w:val="0"/>
          <w:numId w:val="18"/>
        </w:numPr>
        <w:tabs>
          <w:tab w:val="left" w:pos="567"/>
        </w:tabs>
        <w:ind w:left="567" w:hanging="283"/>
        <w:outlineLvl w:val="0"/>
        <w:rPr>
          <w:rFonts w:eastAsia="Times New Roman"/>
        </w:rPr>
      </w:pPr>
      <w:r w:rsidRPr="00E36BAE">
        <w:rPr>
          <w:rFonts w:eastAsia="Times New Roman"/>
        </w:rPr>
        <w:t>Kapsulės apvalkalas:</w:t>
      </w:r>
    </w:p>
    <w:p w:rsidR="00E3165C" w:rsidRPr="00A10FFD" w:rsidRDefault="00E3165C" w:rsidP="00E3165C">
      <w:pPr>
        <w:tabs>
          <w:tab w:val="left" w:pos="567"/>
        </w:tabs>
        <w:spacing w:after="0" w:line="240" w:lineRule="auto"/>
        <w:ind w:left="567"/>
        <w:outlineLvl w:val="0"/>
        <w:rPr>
          <w:i/>
        </w:rPr>
      </w:pPr>
      <w:r w:rsidRPr="00A10FFD">
        <w:rPr>
          <w:rFonts w:ascii="Times New Roman" w:eastAsia="Times New Roman" w:hAnsi="Times New Roman" w:cs="Times New Roman"/>
          <w:i/>
          <w:highlight w:val="lightGray"/>
        </w:rPr>
        <w:t>25 mg minkštosios kapsulės</w:t>
      </w:r>
    </w:p>
    <w:p w:rsidR="00E3165C" w:rsidRPr="008433CE" w:rsidRDefault="00E3165C" w:rsidP="00E3165C">
      <w:pPr>
        <w:spacing w:after="0" w:line="240" w:lineRule="auto"/>
        <w:ind w:left="567"/>
        <w:outlineLvl w:val="0"/>
      </w:pPr>
      <w:r w:rsidRPr="00A10FFD">
        <w:rPr>
          <w:rFonts w:ascii="Times New Roman" w:hAnsi="Times New Roman" w:cs="Times New Roman"/>
        </w:rPr>
        <w:t xml:space="preserve">Juodasis geležies oksidas (E172), titano dioksidas (E171), </w:t>
      </w:r>
      <w:proofErr w:type="spellStart"/>
      <w:r w:rsidRPr="00A10FFD">
        <w:rPr>
          <w:rFonts w:ascii="Times New Roman" w:hAnsi="Times New Roman" w:cs="Times New Roman"/>
        </w:rPr>
        <w:t>glicerolis</w:t>
      </w:r>
      <w:proofErr w:type="spellEnd"/>
      <w:r w:rsidRPr="00A10FFD">
        <w:rPr>
          <w:rFonts w:ascii="Times New Roman" w:hAnsi="Times New Roman" w:cs="Times New Roman"/>
        </w:rPr>
        <w:t xml:space="preserve"> (85 %), </w:t>
      </w:r>
      <w:proofErr w:type="spellStart"/>
      <w:r w:rsidRPr="00A10FFD">
        <w:rPr>
          <w:rFonts w:ascii="Times New Roman" w:hAnsi="Times New Roman" w:cs="Times New Roman"/>
        </w:rPr>
        <w:t>propilenglikolis</w:t>
      </w:r>
      <w:proofErr w:type="spellEnd"/>
      <w:r w:rsidRPr="00A10FFD">
        <w:rPr>
          <w:rFonts w:ascii="Times New Roman" w:hAnsi="Times New Roman" w:cs="Times New Roman"/>
        </w:rPr>
        <w:t>, želatina.</w:t>
      </w:r>
    </w:p>
    <w:p w:rsidR="00E3165C" w:rsidRPr="00A10FFD" w:rsidRDefault="00E3165C" w:rsidP="00E3165C">
      <w:pPr>
        <w:tabs>
          <w:tab w:val="left" w:pos="567"/>
        </w:tabs>
        <w:spacing w:after="0" w:line="240" w:lineRule="auto"/>
        <w:ind w:left="567"/>
        <w:outlineLvl w:val="0"/>
        <w:rPr>
          <w:rFonts w:ascii="Times New Roman" w:hAnsi="Times New Roman" w:cs="Times New Roman"/>
          <w:i/>
          <w:highlight w:val="lightGray"/>
        </w:rPr>
      </w:pPr>
      <w:r w:rsidRPr="00A10FFD">
        <w:rPr>
          <w:rFonts w:ascii="Times New Roman" w:eastAsia="Times New Roman" w:hAnsi="Times New Roman" w:cs="Times New Roman"/>
          <w:i/>
          <w:highlight w:val="lightGray"/>
        </w:rPr>
        <w:t>50 mg minkštosios kapsulės</w:t>
      </w:r>
    </w:p>
    <w:p w:rsidR="00E3165C" w:rsidRPr="00A10FFD" w:rsidRDefault="00E3165C" w:rsidP="00E3165C">
      <w:pPr>
        <w:spacing w:after="0" w:line="240" w:lineRule="auto"/>
        <w:ind w:left="567"/>
        <w:outlineLvl w:val="0"/>
        <w:rPr>
          <w:rFonts w:ascii="Times New Roman" w:hAnsi="Times New Roman" w:cs="Times New Roman"/>
          <w:highlight w:val="lightGray"/>
        </w:rPr>
      </w:pPr>
      <w:r w:rsidRPr="00A10FFD">
        <w:rPr>
          <w:rFonts w:ascii="Times New Roman" w:hAnsi="Times New Roman" w:cs="Times New Roman"/>
          <w:highlight w:val="lightGray"/>
        </w:rPr>
        <w:t xml:space="preserve">Titano dioksidas (E171), </w:t>
      </w:r>
      <w:proofErr w:type="spellStart"/>
      <w:r w:rsidRPr="00A10FFD">
        <w:rPr>
          <w:rFonts w:ascii="Times New Roman" w:hAnsi="Times New Roman" w:cs="Times New Roman"/>
          <w:highlight w:val="lightGray"/>
        </w:rPr>
        <w:t>glicerolis</w:t>
      </w:r>
      <w:proofErr w:type="spellEnd"/>
      <w:r w:rsidRPr="00A10FFD">
        <w:rPr>
          <w:rFonts w:ascii="Times New Roman" w:hAnsi="Times New Roman" w:cs="Times New Roman"/>
          <w:highlight w:val="lightGray"/>
        </w:rPr>
        <w:t xml:space="preserve"> (85 %), </w:t>
      </w:r>
      <w:proofErr w:type="spellStart"/>
      <w:r w:rsidRPr="00A10FFD">
        <w:rPr>
          <w:rFonts w:ascii="Times New Roman" w:hAnsi="Times New Roman" w:cs="Times New Roman"/>
          <w:highlight w:val="lightGray"/>
        </w:rPr>
        <w:t>propilenglikolis</w:t>
      </w:r>
      <w:proofErr w:type="spellEnd"/>
      <w:r w:rsidRPr="00A10FFD">
        <w:rPr>
          <w:rFonts w:ascii="Times New Roman" w:hAnsi="Times New Roman" w:cs="Times New Roman"/>
          <w:highlight w:val="lightGray"/>
        </w:rPr>
        <w:t>, želatina.</w:t>
      </w:r>
    </w:p>
    <w:p w:rsidR="00E3165C" w:rsidRPr="00A10FFD" w:rsidRDefault="00E3165C" w:rsidP="00E3165C">
      <w:pPr>
        <w:tabs>
          <w:tab w:val="left" w:pos="567"/>
        </w:tabs>
        <w:spacing w:after="0" w:line="240" w:lineRule="auto"/>
        <w:ind w:left="567"/>
        <w:outlineLvl w:val="0"/>
        <w:rPr>
          <w:rFonts w:ascii="Times New Roman" w:hAnsi="Times New Roman" w:cs="Times New Roman"/>
          <w:i/>
          <w:highlight w:val="lightGray"/>
        </w:rPr>
      </w:pPr>
      <w:r w:rsidRPr="00A10FFD">
        <w:rPr>
          <w:rFonts w:ascii="Times New Roman" w:eastAsia="Times New Roman" w:hAnsi="Times New Roman" w:cs="Times New Roman"/>
          <w:i/>
          <w:highlight w:val="lightGray"/>
        </w:rPr>
        <w:t>100 mg minkštosios kapsulės</w:t>
      </w:r>
    </w:p>
    <w:p w:rsidR="00E3165C" w:rsidRPr="00A10FFD" w:rsidRDefault="00E3165C" w:rsidP="00E3165C">
      <w:pPr>
        <w:spacing w:after="0" w:line="240" w:lineRule="auto"/>
        <w:ind w:left="567"/>
        <w:outlineLvl w:val="0"/>
        <w:rPr>
          <w:rFonts w:ascii="Times New Roman" w:hAnsi="Times New Roman" w:cs="Times New Roman"/>
        </w:rPr>
      </w:pPr>
      <w:r w:rsidRPr="00A10FFD">
        <w:rPr>
          <w:rFonts w:ascii="Times New Roman" w:hAnsi="Times New Roman" w:cs="Times New Roman"/>
          <w:highlight w:val="lightGray"/>
        </w:rPr>
        <w:t xml:space="preserve">Juodasis geležies oksidas (E172), titano dioksidas (E171), </w:t>
      </w:r>
      <w:proofErr w:type="spellStart"/>
      <w:r w:rsidRPr="00A10FFD">
        <w:rPr>
          <w:rFonts w:ascii="Times New Roman" w:hAnsi="Times New Roman" w:cs="Times New Roman"/>
          <w:highlight w:val="lightGray"/>
        </w:rPr>
        <w:t>glicerolis</w:t>
      </w:r>
      <w:proofErr w:type="spellEnd"/>
      <w:r w:rsidRPr="00A10FFD">
        <w:rPr>
          <w:rFonts w:ascii="Times New Roman" w:hAnsi="Times New Roman" w:cs="Times New Roman"/>
          <w:highlight w:val="lightGray"/>
        </w:rPr>
        <w:t xml:space="preserve"> (85 %), </w:t>
      </w:r>
      <w:proofErr w:type="spellStart"/>
      <w:r w:rsidRPr="00A10FFD">
        <w:rPr>
          <w:rFonts w:ascii="Times New Roman" w:hAnsi="Times New Roman" w:cs="Times New Roman"/>
          <w:highlight w:val="lightGray"/>
        </w:rPr>
        <w:t>propilenglikolis</w:t>
      </w:r>
      <w:proofErr w:type="spellEnd"/>
      <w:r w:rsidRPr="00A10FFD">
        <w:rPr>
          <w:rFonts w:ascii="Times New Roman" w:hAnsi="Times New Roman" w:cs="Times New Roman"/>
          <w:highlight w:val="lightGray"/>
        </w:rPr>
        <w:t>, želatina.</w:t>
      </w:r>
    </w:p>
    <w:p w:rsidR="00E3165C" w:rsidRPr="00E36BAE" w:rsidRDefault="00E3165C" w:rsidP="00E3165C">
      <w:pPr>
        <w:pStyle w:val="Sraopastraipa"/>
        <w:numPr>
          <w:ilvl w:val="0"/>
          <w:numId w:val="17"/>
        </w:numPr>
        <w:tabs>
          <w:tab w:val="left" w:pos="567"/>
        </w:tabs>
        <w:ind w:left="567" w:hanging="283"/>
        <w:outlineLvl w:val="0"/>
        <w:rPr>
          <w:rFonts w:eastAsia="Times New Roman"/>
        </w:rPr>
      </w:pPr>
      <w:r w:rsidRPr="00E36BAE">
        <w:rPr>
          <w:rFonts w:eastAsia="Times New Roman"/>
        </w:rPr>
        <w:t xml:space="preserve">Įspaudas: </w:t>
      </w:r>
      <w:proofErr w:type="spellStart"/>
      <w:r w:rsidRPr="00E36BAE">
        <w:rPr>
          <w:rFonts w:eastAsia="Times New Roman"/>
        </w:rPr>
        <w:t>karmino</w:t>
      </w:r>
      <w:proofErr w:type="spellEnd"/>
      <w:r w:rsidRPr="00E36BAE">
        <w:rPr>
          <w:rFonts w:eastAsia="Times New Roman"/>
        </w:rPr>
        <w:t xml:space="preserve"> rūgštis (E120), aliuminio chloridas </w:t>
      </w:r>
      <w:proofErr w:type="spellStart"/>
      <w:r w:rsidRPr="00E36BAE">
        <w:rPr>
          <w:rFonts w:eastAsia="Times New Roman"/>
        </w:rPr>
        <w:t>heksahidratas</w:t>
      </w:r>
      <w:proofErr w:type="spellEnd"/>
      <w:r w:rsidRPr="00E36BAE">
        <w:rPr>
          <w:rFonts w:eastAsia="Times New Roman"/>
        </w:rPr>
        <w:t xml:space="preserve">, natrio </w:t>
      </w:r>
      <w:proofErr w:type="spellStart"/>
      <w:r w:rsidRPr="00E36BAE">
        <w:rPr>
          <w:rFonts w:eastAsia="Times New Roman"/>
        </w:rPr>
        <w:t>hidroksidas</w:t>
      </w:r>
      <w:proofErr w:type="spellEnd"/>
      <w:r w:rsidRPr="00E36BAE">
        <w:rPr>
          <w:rFonts w:eastAsia="Times New Roman"/>
        </w:rPr>
        <w:t xml:space="preserve">, </w:t>
      </w:r>
      <w:proofErr w:type="spellStart"/>
      <w:r w:rsidRPr="00E36BAE">
        <w:rPr>
          <w:rFonts w:eastAsia="Times New Roman"/>
        </w:rPr>
        <w:t>propilenglikolis</w:t>
      </w:r>
      <w:proofErr w:type="spellEnd"/>
      <w:r w:rsidRPr="00E36BAE">
        <w:rPr>
          <w:rFonts w:eastAsia="Times New Roman"/>
        </w:rPr>
        <w:t xml:space="preserve">, </w:t>
      </w:r>
      <w:proofErr w:type="spellStart"/>
      <w:r w:rsidRPr="00E36BAE">
        <w:rPr>
          <w:rFonts w:eastAsia="Times New Roman"/>
        </w:rPr>
        <w:t>hipromeliozė</w:t>
      </w:r>
      <w:proofErr w:type="spellEnd"/>
      <w:r w:rsidRPr="00E36BAE">
        <w:rPr>
          <w:rFonts w:eastAsia="Times New Roman"/>
        </w:rPr>
        <w:t xml:space="preserve"> (2910 tipo).</w:t>
      </w:r>
    </w:p>
    <w:p w:rsidR="00E3165C" w:rsidRPr="00E36BAE"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b/>
          <w:bCs/>
          <w:lang w:eastAsia="zh-CN"/>
        </w:rPr>
      </w:pPr>
      <w:proofErr w:type="spellStart"/>
      <w:r w:rsidRPr="00711F66">
        <w:rPr>
          <w:rFonts w:ascii="Times New Roman" w:eastAsia="SimSun" w:hAnsi="Times New Roman" w:cs="Times New Roman"/>
          <w:b/>
          <w:bCs/>
          <w:lang w:eastAsia="zh-CN"/>
        </w:rPr>
        <w:t>Ciclosporin</w:t>
      </w:r>
      <w:proofErr w:type="spellEnd"/>
      <w:r w:rsidRPr="00711F66">
        <w:rPr>
          <w:rFonts w:ascii="Times New Roman" w:eastAsia="SimSun" w:hAnsi="Times New Roman" w:cs="Times New Roman"/>
          <w:b/>
          <w:bCs/>
          <w:lang w:eastAsia="zh-CN"/>
        </w:rPr>
        <w:t xml:space="preserve"> </w:t>
      </w:r>
      <w:proofErr w:type="spellStart"/>
      <w:r w:rsidRPr="00711F66">
        <w:rPr>
          <w:rFonts w:ascii="Times New Roman" w:eastAsia="SimSun" w:hAnsi="Times New Roman" w:cs="Times New Roman"/>
          <w:b/>
          <w:bCs/>
          <w:lang w:eastAsia="zh-CN"/>
        </w:rPr>
        <w:t>Sandoz</w:t>
      </w:r>
      <w:proofErr w:type="spellEnd"/>
      <w:r w:rsidRPr="00711F66">
        <w:rPr>
          <w:rFonts w:ascii="Times New Roman" w:eastAsia="SimSun" w:hAnsi="Times New Roman" w:cs="Times New Roman"/>
          <w:b/>
          <w:bCs/>
          <w:lang w:eastAsia="zh-CN"/>
        </w:rPr>
        <w:t xml:space="preserve"> išvaizda ir kiekis pakuotėje</w:t>
      </w:r>
    </w:p>
    <w:p w:rsidR="00E3165C" w:rsidRPr="00E36BAE" w:rsidRDefault="00E3165C" w:rsidP="00E3165C">
      <w:pPr>
        <w:tabs>
          <w:tab w:val="left" w:pos="567"/>
        </w:tabs>
        <w:spacing w:after="0" w:line="240" w:lineRule="auto"/>
        <w:rPr>
          <w:rFonts w:ascii="Times New Roman" w:eastAsia="Times New Roman" w:hAnsi="Times New Roman" w:cs="Times New Roman"/>
        </w:rPr>
      </w:pPr>
    </w:p>
    <w:p w:rsidR="00E3165C" w:rsidRPr="00A10FFD" w:rsidRDefault="00E3165C" w:rsidP="00E3165C">
      <w:pPr>
        <w:tabs>
          <w:tab w:val="left" w:pos="567"/>
        </w:tabs>
        <w:spacing w:after="0" w:line="240" w:lineRule="auto"/>
        <w:ind w:left="567" w:hanging="567"/>
        <w:outlineLvl w:val="0"/>
        <w:rPr>
          <w:rFonts w:ascii="Times New Roman" w:hAnsi="Times New Roman" w:cs="Times New Roman"/>
          <w:i/>
        </w:rPr>
      </w:pPr>
      <w:r w:rsidRPr="00A10FFD">
        <w:rPr>
          <w:rFonts w:ascii="Times New Roman" w:eastAsia="Times New Roman" w:hAnsi="Times New Roman" w:cs="Times New Roman"/>
          <w:i/>
          <w:highlight w:val="lightGray"/>
        </w:rPr>
        <w:t>25 mg minkštosios kapsulės</w:t>
      </w:r>
    </w:p>
    <w:p w:rsidR="00E3165C" w:rsidRPr="00E36BAE" w:rsidRDefault="00E3165C" w:rsidP="00E3165C">
      <w:pPr>
        <w:tabs>
          <w:tab w:val="left" w:pos="567"/>
        </w:tabs>
        <w:spacing w:after="0" w:line="240" w:lineRule="auto"/>
        <w:rPr>
          <w:rFonts w:ascii="Times New Roman" w:eastAsia="Times New Roman" w:hAnsi="Times New Roman" w:cs="Times New Roman"/>
        </w:rPr>
      </w:pPr>
      <w:r w:rsidRPr="00E36BAE">
        <w:rPr>
          <w:rFonts w:ascii="Times New Roman" w:eastAsia="Times New Roman" w:hAnsi="Times New Roman" w:cs="Times New Roman"/>
        </w:rPr>
        <w:t>Melsvai pilkos spalvos, ovalios, ant kurių raudonai įspausta „NVR 25 mg”.</w:t>
      </w:r>
    </w:p>
    <w:p w:rsidR="00E3165C" w:rsidRPr="00E36BAE" w:rsidRDefault="00E3165C" w:rsidP="00E3165C">
      <w:pPr>
        <w:tabs>
          <w:tab w:val="left" w:pos="567"/>
        </w:tabs>
        <w:spacing w:after="0" w:line="240" w:lineRule="auto"/>
        <w:rPr>
          <w:rFonts w:ascii="Times New Roman" w:eastAsia="Times New Roman" w:hAnsi="Times New Roman" w:cs="Times New Roman"/>
        </w:rPr>
      </w:pPr>
      <w:r w:rsidRPr="00E36BAE">
        <w:rPr>
          <w:rFonts w:ascii="Times New Roman" w:eastAsia="Times New Roman" w:hAnsi="Times New Roman" w:cs="Times New Roman"/>
        </w:rPr>
        <w:t>Ilgis: daugiausia 14,0 mm</w:t>
      </w:r>
    </w:p>
    <w:p w:rsidR="00E3165C" w:rsidRPr="00E36BAE" w:rsidRDefault="00E3165C" w:rsidP="00E3165C">
      <w:pPr>
        <w:tabs>
          <w:tab w:val="left" w:pos="567"/>
        </w:tabs>
        <w:spacing w:after="0" w:line="240" w:lineRule="auto"/>
        <w:rPr>
          <w:rFonts w:ascii="Times New Roman" w:eastAsia="Times New Roman" w:hAnsi="Times New Roman" w:cs="Times New Roman"/>
        </w:rPr>
      </w:pPr>
      <w:r w:rsidRPr="00E36BAE">
        <w:rPr>
          <w:rFonts w:ascii="Times New Roman" w:eastAsia="Times New Roman" w:hAnsi="Times New Roman" w:cs="Times New Roman"/>
        </w:rPr>
        <w:t>Skersmuo: daugiausia 8,2 mm</w:t>
      </w:r>
    </w:p>
    <w:p w:rsidR="00E3165C" w:rsidRPr="00E36BAE" w:rsidRDefault="00E3165C" w:rsidP="00E3165C">
      <w:pPr>
        <w:shd w:val="clear" w:color="auto" w:fill="FFFFFF" w:themeFill="background1"/>
        <w:tabs>
          <w:tab w:val="left" w:pos="567"/>
        </w:tabs>
        <w:spacing w:after="0" w:line="240" w:lineRule="auto"/>
        <w:rPr>
          <w:rFonts w:ascii="Times New Roman" w:eastAsia="Times New Roman" w:hAnsi="Times New Roman" w:cs="Times New Roman"/>
        </w:rPr>
      </w:pPr>
    </w:p>
    <w:p w:rsidR="00E3165C" w:rsidRPr="00A10FFD" w:rsidRDefault="00E3165C" w:rsidP="00E3165C">
      <w:pPr>
        <w:tabs>
          <w:tab w:val="left" w:pos="567"/>
        </w:tabs>
        <w:spacing w:after="0" w:line="240" w:lineRule="auto"/>
        <w:ind w:left="567" w:hanging="567"/>
        <w:outlineLvl w:val="0"/>
        <w:rPr>
          <w:rFonts w:ascii="Times New Roman" w:hAnsi="Times New Roman" w:cs="Times New Roman"/>
          <w:i/>
        </w:rPr>
      </w:pPr>
      <w:r w:rsidRPr="00A10FFD">
        <w:rPr>
          <w:rFonts w:ascii="Times New Roman" w:eastAsia="Times New Roman" w:hAnsi="Times New Roman" w:cs="Times New Roman"/>
          <w:i/>
          <w:highlight w:val="lightGray"/>
        </w:rPr>
        <w:t>50 mg minkštosios kapsulės</w:t>
      </w:r>
    </w:p>
    <w:p w:rsidR="00E3165C" w:rsidRPr="00A10FFD" w:rsidRDefault="00E3165C" w:rsidP="00E3165C">
      <w:pPr>
        <w:shd w:val="clear" w:color="auto" w:fill="FFFFFF" w:themeFill="background1"/>
        <w:tabs>
          <w:tab w:val="left" w:pos="567"/>
        </w:tabs>
        <w:spacing w:after="0" w:line="240" w:lineRule="auto"/>
        <w:rPr>
          <w:rFonts w:ascii="Times New Roman" w:eastAsia="Times New Roman" w:hAnsi="Times New Roman" w:cs="Times New Roman"/>
          <w:highlight w:val="lightGray"/>
        </w:rPr>
      </w:pPr>
      <w:r w:rsidRPr="00A10FFD">
        <w:rPr>
          <w:rFonts w:ascii="Times New Roman" w:eastAsia="Times New Roman" w:hAnsi="Times New Roman" w:cs="Times New Roman"/>
          <w:highlight w:val="lightGray"/>
        </w:rPr>
        <w:t>Gelsvai baltos spalvos, pailgos, ant kurių raudonai įspausta „NVR 50 mg”.</w:t>
      </w:r>
    </w:p>
    <w:p w:rsidR="00E3165C" w:rsidRPr="00A10FFD" w:rsidRDefault="00E3165C" w:rsidP="00E3165C">
      <w:pPr>
        <w:shd w:val="clear" w:color="auto" w:fill="FFFFFF" w:themeFill="background1"/>
        <w:tabs>
          <w:tab w:val="left" w:pos="567"/>
        </w:tabs>
        <w:spacing w:after="0" w:line="240" w:lineRule="auto"/>
        <w:rPr>
          <w:rFonts w:ascii="Times New Roman" w:eastAsia="Times New Roman" w:hAnsi="Times New Roman" w:cs="Times New Roman"/>
          <w:highlight w:val="lightGray"/>
        </w:rPr>
      </w:pPr>
      <w:r w:rsidRPr="00A10FFD">
        <w:rPr>
          <w:rFonts w:ascii="Times New Roman" w:eastAsia="Times New Roman" w:hAnsi="Times New Roman" w:cs="Times New Roman"/>
          <w:highlight w:val="lightGray"/>
        </w:rPr>
        <w:t>Ilgis: daugiausia 21,9 mm</w:t>
      </w:r>
    </w:p>
    <w:p w:rsidR="00E3165C" w:rsidRPr="00E36BAE" w:rsidRDefault="00E3165C" w:rsidP="00E3165C">
      <w:pPr>
        <w:shd w:val="clear" w:color="auto" w:fill="FFFFFF" w:themeFill="background1"/>
        <w:tabs>
          <w:tab w:val="left" w:pos="567"/>
        </w:tabs>
        <w:spacing w:after="0" w:line="240" w:lineRule="auto"/>
        <w:rPr>
          <w:rFonts w:ascii="Times New Roman" w:eastAsia="Times New Roman" w:hAnsi="Times New Roman" w:cs="Times New Roman"/>
        </w:rPr>
      </w:pPr>
      <w:r w:rsidRPr="00A10FFD">
        <w:rPr>
          <w:rFonts w:ascii="Times New Roman" w:eastAsia="Times New Roman" w:hAnsi="Times New Roman" w:cs="Times New Roman"/>
          <w:highlight w:val="lightGray"/>
        </w:rPr>
        <w:t>Skersmuo: daugiausia 8,5 mm</w:t>
      </w:r>
    </w:p>
    <w:p w:rsidR="00E3165C" w:rsidRPr="00E36BAE" w:rsidRDefault="00E3165C" w:rsidP="00E3165C">
      <w:pPr>
        <w:shd w:val="clear" w:color="auto" w:fill="FFFFFF" w:themeFill="background1"/>
        <w:tabs>
          <w:tab w:val="left" w:pos="567"/>
        </w:tabs>
        <w:spacing w:after="0" w:line="240" w:lineRule="auto"/>
        <w:rPr>
          <w:rFonts w:ascii="Times New Roman" w:eastAsia="Times New Roman" w:hAnsi="Times New Roman" w:cs="Times New Roman"/>
        </w:rPr>
      </w:pPr>
    </w:p>
    <w:p w:rsidR="00E3165C" w:rsidRPr="00A10FFD" w:rsidRDefault="00E3165C" w:rsidP="00E3165C">
      <w:pPr>
        <w:shd w:val="clear" w:color="auto" w:fill="FFFFFF" w:themeFill="background1"/>
        <w:tabs>
          <w:tab w:val="left" w:pos="567"/>
        </w:tabs>
        <w:spacing w:after="0" w:line="240" w:lineRule="auto"/>
        <w:ind w:left="567" w:hanging="567"/>
        <w:outlineLvl w:val="0"/>
        <w:rPr>
          <w:rFonts w:ascii="Times New Roman" w:hAnsi="Times New Roman" w:cs="Times New Roman"/>
          <w:i/>
          <w:highlight w:val="lightGray"/>
        </w:rPr>
      </w:pPr>
      <w:r w:rsidRPr="00A10FFD">
        <w:rPr>
          <w:rFonts w:ascii="Times New Roman" w:eastAsia="Times New Roman" w:hAnsi="Times New Roman" w:cs="Times New Roman"/>
          <w:i/>
          <w:highlight w:val="lightGray"/>
        </w:rPr>
        <w:t>100 mg minkštosios kapsulės</w:t>
      </w:r>
    </w:p>
    <w:p w:rsidR="00E3165C" w:rsidRPr="00A10FFD" w:rsidRDefault="00E3165C" w:rsidP="00E3165C">
      <w:pPr>
        <w:shd w:val="clear" w:color="auto" w:fill="FFFFFF" w:themeFill="background1"/>
        <w:tabs>
          <w:tab w:val="left" w:pos="567"/>
        </w:tabs>
        <w:spacing w:after="0" w:line="240" w:lineRule="auto"/>
        <w:rPr>
          <w:rFonts w:ascii="Times New Roman" w:eastAsia="Times New Roman" w:hAnsi="Times New Roman" w:cs="Times New Roman"/>
          <w:highlight w:val="lightGray"/>
        </w:rPr>
      </w:pPr>
      <w:r w:rsidRPr="00A10FFD">
        <w:rPr>
          <w:rFonts w:ascii="Times New Roman" w:eastAsia="Times New Roman" w:hAnsi="Times New Roman" w:cs="Times New Roman"/>
          <w:highlight w:val="lightGray"/>
        </w:rPr>
        <w:t>Melsvai pilkos spalvos, pailgos, ant kurių raudonai įspausta „NVR 100 mg”.</w:t>
      </w:r>
    </w:p>
    <w:p w:rsidR="00E3165C" w:rsidRPr="00A10FFD" w:rsidRDefault="00E3165C" w:rsidP="00E3165C">
      <w:pPr>
        <w:shd w:val="clear" w:color="auto" w:fill="FFFFFF" w:themeFill="background1"/>
        <w:tabs>
          <w:tab w:val="left" w:pos="567"/>
        </w:tabs>
        <w:spacing w:after="0" w:line="240" w:lineRule="auto"/>
        <w:rPr>
          <w:rFonts w:ascii="Times New Roman" w:eastAsia="Times New Roman" w:hAnsi="Times New Roman" w:cs="Times New Roman"/>
          <w:highlight w:val="lightGray"/>
        </w:rPr>
      </w:pPr>
      <w:r w:rsidRPr="00A10FFD">
        <w:rPr>
          <w:rFonts w:ascii="Times New Roman" w:eastAsia="Times New Roman" w:hAnsi="Times New Roman" w:cs="Times New Roman"/>
          <w:highlight w:val="lightGray"/>
        </w:rPr>
        <w:t>Ilgis: daugiausia 27,7 mm</w:t>
      </w:r>
    </w:p>
    <w:p w:rsidR="00E3165C" w:rsidRPr="00E36BAE" w:rsidRDefault="00E3165C" w:rsidP="00E3165C">
      <w:pPr>
        <w:shd w:val="clear" w:color="auto" w:fill="FFFFFF" w:themeFill="background1"/>
        <w:tabs>
          <w:tab w:val="left" w:pos="567"/>
        </w:tabs>
        <w:spacing w:after="0" w:line="240" w:lineRule="auto"/>
        <w:rPr>
          <w:rFonts w:ascii="Times New Roman" w:eastAsia="Times New Roman" w:hAnsi="Times New Roman" w:cs="Times New Roman"/>
        </w:rPr>
      </w:pPr>
      <w:r w:rsidRPr="00A10FFD">
        <w:rPr>
          <w:rFonts w:ascii="Times New Roman" w:eastAsia="Times New Roman" w:hAnsi="Times New Roman" w:cs="Times New Roman"/>
          <w:highlight w:val="lightGray"/>
        </w:rPr>
        <w:t>Skersmuo: daugiausia 9,5 mm</w:t>
      </w:r>
    </w:p>
    <w:p w:rsidR="00E3165C" w:rsidRPr="00E36BAE" w:rsidRDefault="00E3165C" w:rsidP="00E3165C">
      <w:pPr>
        <w:tabs>
          <w:tab w:val="left" w:pos="567"/>
          <w:tab w:val="left" w:pos="6080"/>
        </w:tabs>
        <w:spacing w:after="0" w:line="240" w:lineRule="auto"/>
        <w:rPr>
          <w:rFonts w:ascii="Times New Roman" w:eastAsia="SimSun" w:hAnsi="Times New Roman" w:cs="Times New Roman"/>
          <w:lang w:eastAsia="zh-CN"/>
        </w:rPr>
      </w:pPr>
    </w:p>
    <w:p w:rsidR="00E3165C" w:rsidRPr="00711F66" w:rsidRDefault="00E3165C" w:rsidP="00E3165C">
      <w:pPr>
        <w:tabs>
          <w:tab w:val="left" w:pos="567"/>
        </w:tabs>
        <w:spacing w:after="0" w:line="240" w:lineRule="auto"/>
        <w:rPr>
          <w:rFonts w:ascii="Times New Roman" w:eastAsia="Times New Roman" w:hAnsi="Times New Roman" w:cs="Times New Roman"/>
        </w:rPr>
      </w:pPr>
      <w:proofErr w:type="spellStart"/>
      <w:r w:rsidRPr="00E36BAE">
        <w:rPr>
          <w:rFonts w:ascii="Times New Roman" w:eastAsia="SimSun" w:hAnsi="Times New Roman" w:cs="Times New Roman"/>
          <w:lang w:eastAsia="zh-CN"/>
        </w:rPr>
        <w:t>Ciclosporin</w:t>
      </w:r>
      <w:proofErr w:type="spellEnd"/>
      <w:r w:rsidRPr="00E36BAE">
        <w:rPr>
          <w:rFonts w:ascii="Times New Roman" w:eastAsia="SimSun" w:hAnsi="Times New Roman" w:cs="Times New Roman"/>
          <w:lang w:eastAsia="zh-CN"/>
        </w:rPr>
        <w:t xml:space="preserve"> </w:t>
      </w:r>
      <w:proofErr w:type="spellStart"/>
      <w:r w:rsidRPr="00E36BAE">
        <w:rPr>
          <w:rFonts w:ascii="Times New Roman" w:eastAsia="SimSun" w:hAnsi="Times New Roman" w:cs="Times New Roman"/>
          <w:lang w:eastAsia="zh-CN"/>
        </w:rPr>
        <w:t>Sandoz</w:t>
      </w:r>
      <w:proofErr w:type="spellEnd"/>
      <w:r w:rsidRPr="00E36BAE">
        <w:rPr>
          <w:rFonts w:ascii="Times New Roman" w:eastAsia="SimSun" w:hAnsi="Times New Roman" w:cs="Times New Roman"/>
          <w:lang w:eastAsia="zh-CN"/>
        </w:rPr>
        <w:t xml:space="preserve"> yra tiekiamas</w:t>
      </w:r>
      <w:r w:rsidRPr="00711F66">
        <w:rPr>
          <w:rFonts w:ascii="Times New Roman" w:eastAsia="SimSun" w:hAnsi="Times New Roman" w:cs="Times New Roman"/>
          <w:lang w:eastAsia="zh-CN"/>
        </w:rPr>
        <w:t xml:space="preserve"> PA/Al/PVC</w:t>
      </w:r>
      <w:r>
        <w:rPr>
          <w:rFonts w:ascii="Times New Roman" w:eastAsia="SimSun" w:hAnsi="Times New Roman" w:cs="Times New Roman"/>
          <w:lang w:eastAsia="zh-CN"/>
        </w:rPr>
        <w:t>/</w:t>
      </w:r>
      <w:r w:rsidRPr="00711F66">
        <w:rPr>
          <w:rFonts w:ascii="Times New Roman" w:eastAsia="SimSun" w:hAnsi="Times New Roman" w:cs="Times New Roman"/>
          <w:lang w:eastAsia="zh-CN"/>
        </w:rPr>
        <w:t>Al</w:t>
      </w:r>
      <w:r w:rsidRPr="00711F66">
        <w:rPr>
          <w:rFonts w:ascii="Times New Roman" w:eastAsia="Times New Roman" w:hAnsi="Times New Roman" w:cs="Times New Roman"/>
        </w:rPr>
        <w:t xml:space="preserve"> lizdinėmis plokštelėmis ir perforuotomis </w:t>
      </w:r>
      <w:proofErr w:type="spellStart"/>
      <w:r w:rsidRPr="00711F66">
        <w:rPr>
          <w:rFonts w:ascii="Times New Roman" w:eastAsia="Times New Roman" w:hAnsi="Times New Roman" w:cs="Times New Roman"/>
        </w:rPr>
        <w:t>dalomosiomis</w:t>
      </w:r>
      <w:proofErr w:type="spellEnd"/>
      <w:r w:rsidRPr="00711F66">
        <w:rPr>
          <w:rFonts w:ascii="Times New Roman" w:eastAsia="Times New Roman" w:hAnsi="Times New Roman" w:cs="Times New Roman"/>
        </w:rPr>
        <w:t xml:space="preserve"> lizdinėmis plokštelėmis, iš abiejų pusių padengtomis aliuminio folija. </w:t>
      </w:r>
    </w:p>
    <w:p w:rsidR="00E3165C" w:rsidRPr="00711F66" w:rsidRDefault="00E3165C" w:rsidP="00E3165C">
      <w:pPr>
        <w:tabs>
          <w:tab w:val="left" w:pos="567"/>
        </w:tabs>
        <w:spacing w:after="0" w:line="240" w:lineRule="auto"/>
        <w:rPr>
          <w:rFonts w:ascii="Times New Roman" w:eastAsia="Times New Roman" w:hAnsi="Times New Roman" w:cs="Times New Roman"/>
        </w:rPr>
      </w:pPr>
    </w:p>
    <w:p w:rsidR="00E3165C" w:rsidRPr="00711F66" w:rsidRDefault="00E3165C" w:rsidP="00E3165C">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Pakuo</w:t>
      </w:r>
      <w:r>
        <w:rPr>
          <w:rFonts w:ascii="Times New Roman" w:eastAsia="SimSun" w:hAnsi="Times New Roman" w:cs="Times New Roman"/>
          <w:lang w:eastAsia="zh-CN"/>
        </w:rPr>
        <w:t>čių</w:t>
      </w:r>
      <w:r w:rsidRPr="00711F66">
        <w:rPr>
          <w:rFonts w:ascii="Times New Roman" w:eastAsia="SimSun" w:hAnsi="Times New Roman" w:cs="Times New Roman"/>
          <w:lang w:eastAsia="zh-CN"/>
        </w:rPr>
        <w:t xml:space="preserve"> dyd</w:t>
      </w:r>
      <w:r>
        <w:rPr>
          <w:rFonts w:ascii="Times New Roman" w:eastAsia="SimSun" w:hAnsi="Times New Roman" w:cs="Times New Roman"/>
          <w:lang w:eastAsia="zh-CN"/>
        </w:rPr>
        <w:t>žiai</w:t>
      </w:r>
    </w:p>
    <w:p w:rsidR="00E3165C" w:rsidRPr="00711F66" w:rsidRDefault="00E3165C" w:rsidP="00E3165C">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Lizdinių plokštelių pakuotė: 20, 30, 50, 55, 60, 90, 100, 250</w:t>
      </w:r>
      <w:r>
        <w:rPr>
          <w:rFonts w:ascii="Times New Roman" w:eastAsia="SimSun" w:hAnsi="Times New Roman" w:cs="Times New Roman"/>
          <w:lang w:eastAsia="zh-CN"/>
        </w:rPr>
        <w:t>,</w:t>
      </w:r>
      <w:r w:rsidRPr="00711F66">
        <w:rPr>
          <w:rFonts w:ascii="Times New Roman" w:eastAsia="SimSun" w:hAnsi="Times New Roman" w:cs="Times New Roman"/>
          <w:lang w:eastAsia="zh-CN"/>
        </w:rPr>
        <w:t xml:space="preserve"> 300 minkštųjų kapsulių.</w:t>
      </w:r>
    </w:p>
    <w:p w:rsidR="00E3165C" w:rsidRPr="00711F66" w:rsidRDefault="00E3165C" w:rsidP="00E3165C">
      <w:pPr>
        <w:tabs>
          <w:tab w:val="left" w:pos="567"/>
        </w:tabs>
        <w:spacing w:after="0" w:line="240" w:lineRule="auto"/>
        <w:rPr>
          <w:rFonts w:ascii="Times New Roman" w:eastAsia="SimSun" w:hAnsi="Times New Roman" w:cs="Times New Roman"/>
          <w:lang w:eastAsia="zh-CN"/>
        </w:rPr>
      </w:pPr>
      <w:proofErr w:type="spellStart"/>
      <w:r w:rsidRPr="00711F66">
        <w:rPr>
          <w:rFonts w:ascii="Times New Roman" w:eastAsia="SimSun" w:hAnsi="Times New Roman" w:cs="Times New Roman"/>
          <w:lang w:eastAsia="zh-CN"/>
        </w:rPr>
        <w:t>Dalomųjų</w:t>
      </w:r>
      <w:proofErr w:type="spellEnd"/>
      <w:r w:rsidRPr="00711F66">
        <w:rPr>
          <w:rFonts w:ascii="Times New Roman" w:eastAsia="SimSun" w:hAnsi="Times New Roman" w:cs="Times New Roman"/>
          <w:lang w:eastAsia="zh-CN"/>
        </w:rPr>
        <w:t xml:space="preserve"> lizdinių plokštelių pakuotė: 50x1</w:t>
      </w:r>
      <w:r>
        <w:rPr>
          <w:rFonts w:ascii="Times New Roman" w:eastAsia="SimSun" w:hAnsi="Times New Roman" w:cs="Times New Roman"/>
          <w:lang w:eastAsia="zh-CN"/>
        </w:rPr>
        <w:t>,</w:t>
      </w:r>
      <w:r w:rsidRPr="00711F66">
        <w:rPr>
          <w:rFonts w:ascii="Times New Roman" w:eastAsia="SimSun" w:hAnsi="Times New Roman" w:cs="Times New Roman"/>
          <w:lang w:eastAsia="zh-CN"/>
        </w:rPr>
        <w:t xml:space="preserve"> 60x1 minkštųjų kapsulių.</w:t>
      </w:r>
    </w:p>
    <w:p w:rsidR="00E3165C" w:rsidRPr="00711F66" w:rsidRDefault="00E3165C" w:rsidP="00E3165C">
      <w:pPr>
        <w:tabs>
          <w:tab w:val="left" w:pos="567"/>
        </w:tabs>
        <w:spacing w:after="0" w:line="240" w:lineRule="auto"/>
        <w:rPr>
          <w:rFonts w:ascii="Times New Roman" w:eastAsia="SimSun" w:hAnsi="Times New Roman" w:cs="Times New Roman"/>
          <w:lang w:eastAsia="zh-CN"/>
        </w:rPr>
      </w:pPr>
    </w:p>
    <w:p w:rsidR="00E3165C" w:rsidRPr="00711F66" w:rsidRDefault="00E3165C" w:rsidP="00E3165C">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Gali būti tiekiamos ne visų dydžių pakuotės</w:t>
      </w:r>
      <w:r>
        <w:rPr>
          <w:rFonts w:ascii="Times New Roman" w:eastAsia="SimSun" w:hAnsi="Times New Roman" w:cs="Times New Roman"/>
          <w:lang w:eastAsia="zh-CN"/>
        </w:rPr>
        <w:t>.</w:t>
      </w:r>
    </w:p>
    <w:p w:rsidR="00E3165C" w:rsidRPr="00711F66" w:rsidRDefault="00E3165C" w:rsidP="00E3165C">
      <w:pPr>
        <w:numPr>
          <w:ilvl w:val="12"/>
          <w:numId w:val="0"/>
        </w:numPr>
        <w:tabs>
          <w:tab w:val="left" w:pos="567"/>
        </w:tabs>
        <w:spacing w:after="0" w:line="240" w:lineRule="auto"/>
        <w:rPr>
          <w:rFonts w:ascii="Times New Roman" w:eastAsia="SimSun" w:hAnsi="Times New Roman" w:cs="Times New Roman"/>
          <w:noProof/>
          <w:u w:val="single"/>
          <w:lang w:eastAsia="zh-CN"/>
        </w:rPr>
      </w:pPr>
    </w:p>
    <w:p w:rsidR="00E3165C" w:rsidRPr="00711F66" w:rsidRDefault="00E3165C" w:rsidP="00E3165C">
      <w:pPr>
        <w:pStyle w:val="Antrat4"/>
        <w:tabs>
          <w:tab w:val="left" w:pos="567"/>
        </w:tabs>
        <w:spacing w:before="0" w:after="0"/>
        <w:rPr>
          <w:rFonts w:ascii="Times New Roman" w:hAnsi="Times New Roman" w:cs="Times New Roman"/>
          <w:sz w:val="22"/>
          <w:szCs w:val="22"/>
        </w:rPr>
      </w:pPr>
      <w:r w:rsidRPr="00711F66">
        <w:rPr>
          <w:rFonts w:ascii="Times New Roman" w:hAnsi="Times New Roman" w:cs="Times New Roman"/>
          <w:sz w:val="22"/>
          <w:szCs w:val="22"/>
        </w:rPr>
        <w:t>Registruotojas ir gamintojas</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bCs/>
          <w:lang w:eastAsia="zh-CN"/>
        </w:rPr>
      </w:pPr>
      <w:r w:rsidRPr="00711F66">
        <w:rPr>
          <w:rFonts w:ascii="Times New Roman" w:eastAsia="SimSun" w:hAnsi="Times New Roman" w:cs="Times New Roman"/>
          <w:bCs/>
          <w:lang w:eastAsia="zh-CN"/>
        </w:rPr>
        <w:t>Registruotojas</w:t>
      </w:r>
    </w:p>
    <w:p w:rsidR="00E3165C" w:rsidRPr="00711F66" w:rsidRDefault="00E3165C" w:rsidP="00E3165C">
      <w:pPr>
        <w:tabs>
          <w:tab w:val="left" w:pos="567"/>
        </w:tabs>
        <w:autoSpaceDE w:val="0"/>
        <w:autoSpaceDN w:val="0"/>
        <w:adjustRightInd w:val="0"/>
        <w:spacing w:after="0" w:line="240" w:lineRule="auto"/>
        <w:rPr>
          <w:rFonts w:ascii="Times New Roman" w:eastAsia="PMingLiU" w:hAnsi="Times New Roman" w:cs="Times New Roman"/>
          <w:bCs/>
          <w:lang w:eastAsia="lt-LT"/>
        </w:rPr>
      </w:pPr>
      <w:proofErr w:type="spellStart"/>
      <w:r w:rsidRPr="00711F66">
        <w:rPr>
          <w:rFonts w:ascii="Times New Roman" w:eastAsia="PMingLiU" w:hAnsi="Times New Roman" w:cs="Times New Roman"/>
          <w:bCs/>
          <w:lang w:eastAsia="lt-LT"/>
        </w:rPr>
        <w:t>Sandoz</w:t>
      </w:r>
      <w:proofErr w:type="spellEnd"/>
      <w:r w:rsidRPr="00711F66">
        <w:rPr>
          <w:rFonts w:ascii="Times New Roman" w:eastAsia="PMingLiU" w:hAnsi="Times New Roman" w:cs="Times New Roman"/>
          <w:bCs/>
          <w:lang w:eastAsia="lt-LT"/>
        </w:rPr>
        <w:t xml:space="preserve"> </w:t>
      </w:r>
      <w:proofErr w:type="spellStart"/>
      <w:r w:rsidRPr="00711F66">
        <w:rPr>
          <w:rFonts w:ascii="Times New Roman" w:eastAsia="PMingLiU" w:hAnsi="Times New Roman" w:cs="Times New Roman"/>
          <w:bCs/>
          <w:lang w:eastAsia="lt-LT"/>
        </w:rPr>
        <w:t>d.d</w:t>
      </w:r>
      <w:proofErr w:type="spellEnd"/>
      <w:r w:rsidRPr="00711F66">
        <w:rPr>
          <w:rFonts w:ascii="Times New Roman" w:eastAsia="PMingLiU" w:hAnsi="Times New Roman" w:cs="Times New Roman"/>
          <w:bCs/>
          <w:lang w:eastAsia="lt-LT"/>
        </w:rPr>
        <w:t>.</w:t>
      </w:r>
    </w:p>
    <w:p w:rsidR="00E3165C" w:rsidRPr="00711F66" w:rsidRDefault="00E3165C" w:rsidP="00E3165C">
      <w:pPr>
        <w:tabs>
          <w:tab w:val="left" w:pos="567"/>
        </w:tabs>
        <w:autoSpaceDE w:val="0"/>
        <w:autoSpaceDN w:val="0"/>
        <w:adjustRightInd w:val="0"/>
        <w:spacing w:after="0" w:line="240" w:lineRule="auto"/>
        <w:rPr>
          <w:rFonts w:ascii="Times New Roman" w:eastAsia="PMingLiU" w:hAnsi="Times New Roman" w:cs="Times New Roman"/>
          <w:bCs/>
          <w:lang w:eastAsia="lt-LT"/>
        </w:rPr>
      </w:pPr>
      <w:proofErr w:type="spellStart"/>
      <w:r w:rsidRPr="00711F66">
        <w:rPr>
          <w:rFonts w:ascii="Times New Roman" w:eastAsia="PMingLiU" w:hAnsi="Times New Roman" w:cs="Times New Roman"/>
          <w:bCs/>
          <w:lang w:eastAsia="lt-LT"/>
        </w:rPr>
        <w:t>Verovškova</w:t>
      </w:r>
      <w:proofErr w:type="spellEnd"/>
      <w:r w:rsidRPr="00711F66">
        <w:rPr>
          <w:rFonts w:ascii="Times New Roman" w:eastAsia="PMingLiU" w:hAnsi="Times New Roman" w:cs="Times New Roman"/>
          <w:bCs/>
          <w:lang w:eastAsia="lt-LT"/>
        </w:rPr>
        <w:t xml:space="preserve"> 57</w:t>
      </w:r>
    </w:p>
    <w:p w:rsidR="00E3165C" w:rsidRPr="00711F66" w:rsidRDefault="00E3165C" w:rsidP="00E3165C">
      <w:pPr>
        <w:tabs>
          <w:tab w:val="left" w:pos="567"/>
        </w:tabs>
        <w:autoSpaceDE w:val="0"/>
        <w:autoSpaceDN w:val="0"/>
        <w:adjustRightInd w:val="0"/>
        <w:spacing w:after="0" w:line="240" w:lineRule="auto"/>
        <w:rPr>
          <w:rFonts w:ascii="Times New Roman" w:eastAsia="PMingLiU" w:hAnsi="Times New Roman" w:cs="Times New Roman"/>
          <w:bCs/>
          <w:lang w:eastAsia="lt-LT"/>
        </w:rPr>
      </w:pPr>
      <w:r w:rsidRPr="00711F66">
        <w:rPr>
          <w:rFonts w:ascii="Times New Roman" w:eastAsia="PMingLiU" w:hAnsi="Times New Roman" w:cs="Times New Roman"/>
          <w:bCs/>
          <w:lang w:eastAsia="lt-LT"/>
        </w:rPr>
        <w:t xml:space="preserve">SI-1000 </w:t>
      </w:r>
      <w:proofErr w:type="spellStart"/>
      <w:r w:rsidRPr="00711F66">
        <w:rPr>
          <w:rFonts w:ascii="Times New Roman" w:eastAsia="PMingLiU" w:hAnsi="Times New Roman" w:cs="Times New Roman"/>
          <w:bCs/>
          <w:lang w:eastAsia="lt-LT"/>
        </w:rPr>
        <w:t>Ljubljana</w:t>
      </w:r>
      <w:proofErr w:type="spellEnd"/>
    </w:p>
    <w:p w:rsidR="00E3165C" w:rsidRPr="00711F66" w:rsidRDefault="00E3165C" w:rsidP="00E3165C">
      <w:pPr>
        <w:tabs>
          <w:tab w:val="left" w:pos="567"/>
        </w:tabs>
        <w:spacing w:after="0" w:line="240" w:lineRule="auto"/>
        <w:rPr>
          <w:rFonts w:ascii="Times New Roman" w:eastAsia="PMingLiU" w:hAnsi="Times New Roman" w:cs="Times New Roman"/>
          <w:bCs/>
          <w:lang w:eastAsia="lt-LT"/>
        </w:rPr>
      </w:pPr>
      <w:r w:rsidRPr="00711F66">
        <w:rPr>
          <w:rFonts w:ascii="Times New Roman" w:eastAsia="PMingLiU" w:hAnsi="Times New Roman" w:cs="Times New Roman"/>
          <w:bCs/>
          <w:lang w:eastAsia="lt-LT"/>
        </w:rPr>
        <w:t>Slovėnija</w:t>
      </w: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lang w:eastAsia="zh-CN"/>
        </w:rPr>
      </w:pPr>
    </w:p>
    <w:p w:rsidR="00E3165C" w:rsidRPr="00711F66" w:rsidRDefault="00E3165C" w:rsidP="00E3165C">
      <w:pPr>
        <w:numPr>
          <w:ilvl w:val="12"/>
          <w:numId w:val="0"/>
        </w:numPr>
        <w:tabs>
          <w:tab w:val="left" w:pos="567"/>
        </w:tabs>
        <w:spacing w:after="0" w:line="240" w:lineRule="auto"/>
        <w:ind w:right="-2"/>
        <w:rPr>
          <w:rFonts w:ascii="Times New Roman" w:eastAsia="SimSun" w:hAnsi="Times New Roman" w:cs="Times New Roman"/>
          <w:bCs/>
          <w:lang w:eastAsia="zh-CN"/>
        </w:rPr>
      </w:pPr>
      <w:r w:rsidRPr="00711F66">
        <w:rPr>
          <w:rFonts w:ascii="Times New Roman" w:eastAsia="SimSun" w:hAnsi="Times New Roman" w:cs="Times New Roman"/>
          <w:bCs/>
          <w:lang w:eastAsia="zh-CN"/>
        </w:rPr>
        <w:t>Gamintojas</w:t>
      </w:r>
    </w:p>
    <w:p w:rsidR="00E3165C" w:rsidRPr="00711F66" w:rsidRDefault="00E3165C" w:rsidP="00E3165C">
      <w:pPr>
        <w:tabs>
          <w:tab w:val="left" w:pos="567"/>
        </w:tabs>
        <w:spacing w:after="0" w:line="240" w:lineRule="auto"/>
        <w:rPr>
          <w:rFonts w:ascii="Times New Roman" w:eastAsia="SimSun" w:hAnsi="Times New Roman" w:cs="Times New Roman"/>
          <w:lang w:eastAsia="zh-CN"/>
        </w:rPr>
      </w:pPr>
      <w:proofErr w:type="spellStart"/>
      <w:r w:rsidRPr="00711F66">
        <w:rPr>
          <w:rFonts w:ascii="Times New Roman" w:eastAsia="SimSun" w:hAnsi="Times New Roman" w:cs="Times New Roman"/>
          <w:lang w:eastAsia="zh-CN"/>
        </w:rPr>
        <w:t>Novartis</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Pharma</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GmbH</w:t>
      </w:r>
      <w:proofErr w:type="spellEnd"/>
    </w:p>
    <w:p w:rsidR="00E3165C" w:rsidRPr="00711F66" w:rsidRDefault="00E3165C" w:rsidP="00E3165C">
      <w:pPr>
        <w:tabs>
          <w:tab w:val="left" w:pos="567"/>
        </w:tabs>
        <w:spacing w:after="0" w:line="240" w:lineRule="auto"/>
        <w:rPr>
          <w:rFonts w:ascii="Times New Roman" w:eastAsia="SimSun" w:hAnsi="Times New Roman" w:cs="Times New Roman"/>
          <w:lang w:eastAsia="zh-CN"/>
        </w:rPr>
      </w:pPr>
      <w:proofErr w:type="spellStart"/>
      <w:r w:rsidRPr="00711F66">
        <w:rPr>
          <w:rFonts w:ascii="Times New Roman" w:eastAsia="SimSun" w:hAnsi="Times New Roman" w:cs="Times New Roman"/>
          <w:lang w:eastAsia="zh-CN"/>
        </w:rPr>
        <w:t>Roonstrasse</w:t>
      </w:r>
      <w:proofErr w:type="spellEnd"/>
      <w:r w:rsidRPr="00711F66">
        <w:rPr>
          <w:rFonts w:ascii="Times New Roman" w:eastAsia="SimSun" w:hAnsi="Times New Roman" w:cs="Times New Roman"/>
          <w:lang w:eastAsia="zh-CN"/>
        </w:rPr>
        <w:t xml:space="preserve"> 25 </w:t>
      </w:r>
      <w:proofErr w:type="spellStart"/>
      <w:r w:rsidRPr="00711F66">
        <w:rPr>
          <w:rFonts w:ascii="Times New Roman" w:eastAsia="SimSun" w:hAnsi="Times New Roman" w:cs="Times New Roman"/>
          <w:lang w:eastAsia="zh-CN"/>
        </w:rPr>
        <w:t>and</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Obere</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Turnstrasse</w:t>
      </w:r>
      <w:proofErr w:type="spellEnd"/>
      <w:r w:rsidRPr="00711F66">
        <w:rPr>
          <w:rFonts w:ascii="Times New Roman" w:eastAsia="SimSun" w:hAnsi="Times New Roman" w:cs="Times New Roman"/>
          <w:lang w:eastAsia="zh-CN"/>
        </w:rPr>
        <w:t xml:space="preserve"> 8</w:t>
      </w:r>
    </w:p>
    <w:p w:rsidR="00E3165C" w:rsidRPr="00711F66" w:rsidRDefault="00E3165C" w:rsidP="00E3165C">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 xml:space="preserve">90429 </w:t>
      </w:r>
      <w:proofErr w:type="spellStart"/>
      <w:r w:rsidRPr="00711F66">
        <w:rPr>
          <w:rFonts w:ascii="Times New Roman" w:eastAsia="SimSun" w:hAnsi="Times New Roman" w:cs="Times New Roman"/>
          <w:lang w:eastAsia="zh-CN"/>
        </w:rPr>
        <w:t>Nürnberg</w:t>
      </w:r>
      <w:proofErr w:type="spellEnd"/>
      <w:r w:rsidRPr="00711F66">
        <w:rPr>
          <w:rFonts w:ascii="Times New Roman" w:eastAsia="SimSun" w:hAnsi="Times New Roman" w:cs="Times New Roman"/>
          <w:lang w:eastAsia="zh-CN"/>
        </w:rPr>
        <w:t xml:space="preserve">, </w:t>
      </w:r>
      <w:proofErr w:type="spellStart"/>
      <w:r w:rsidRPr="00711F66">
        <w:rPr>
          <w:rFonts w:ascii="Times New Roman" w:eastAsia="SimSun" w:hAnsi="Times New Roman" w:cs="Times New Roman"/>
          <w:lang w:eastAsia="zh-CN"/>
        </w:rPr>
        <w:t>Bayern</w:t>
      </w:r>
      <w:proofErr w:type="spellEnd"/>
      <w:r w:rsidRPr="00711F66">
        <w:rPr>
          <w:rFonts w:ascii="Times New Roman" w:eastAsia="SimSun" w:hAnsi="Times New Roman" w:cs="Times New Roman"/>
          <w:lang w:eastAsia="zh-CN"/>
        </w:rPr>
        <w:t>,</w:t>
      </w:r>
    </w:p>
    <w:p w:rsidR="00E3165C" w:rsidRPr="00711F66" w:rsidRDefault="00E3165C" w:rsidP="00E3165C">
      <w:pPr>
        <w:tabs>
          <w:tab w:val="left" w:pos="567"/>
        </w:tabs>
        <w:spacing w:after="0" w:line="240" w:lineRule="auto"/>
        <w:rPr>
          <w:rFonts w:ascii="Times New Roman" w:eastAsia="SimSun" w:hAnsi="Times New Roman" w:cs="Times New Roman"/>
          <w:lang w:eastAsia="zh-CN"/>
        </w:rPr>
      </w:pPr>
      <w:r w:rsidRPr="00711F66">
        <w:rPr>
          <w:rFonts w:ascii="Times New Roman" w:eastAsia="SimSun" w:hAnsi="Times New Roman" w:cs="Times New Roman"/>
          <w:lang w:eastAsia="zh-CN"/>
        </w:rPr>
        <w:t xml:space="preserve">Vokietija </w:t>
      </w:r>
    </w:p>
    <w:p w:rsidR="00E3165C" w:rsidRPr="00711F66" w:rsidRDefault="00E3165C" w:rsidP="00E3165C">
      <w:pPr>
        <w:tabs>
          <w:tab w:val="left" w:pos="567"/>
        </w:tabs>
        <w:spacing w:after="0" w:line="240" w:lineRule="auto"/>
        <w:rPr>
          <w:rFonts w:ascii="Times New Roman" w:eastAsia="PMingLiU" w:hAnsi="Times New Roman" w:cs="Times New Roman"/>
        </w:rPr>
      </w:pPr>
    </w:p>
    <w:p w:rsidR="00E3165C" w:rsidRPr="00711F66" w:rsidRDefault="00E3165C" w:rsidP="00E3165C">
      <w:pPr>
        <w:tabs>
          <w:tab w:val="left" w:pos="567"/>
        </w:tabs>
        <w:spacing w:after="0" w:line="240" w:lineRule="auto"/>
        <w:rPr>
          <w:rFonts w:ascii="Times New Roman" w:eastAsia="PMingLiU" w:hAnsi="Times New Roman" w:cs="Times New Roman"/>
        </w:rPr>
      </w:pPr>
      <w:r w:rsidRPr="00711F66">
        <w:rPr>
          <w:rFonts w:ascii="Times New Roman" w:eastAsia="PMingLiU" w:hAnsi="Times New Roman" w:cs="Times New Roman"/>
        </w:rPr>
        <w:t>arba</w:t>
      </w:r>
    </w:p>
    <w:p w:rsidR="00E3165C" w:rsidRPr="00711F66" w:rsidRDefault="00E3165C" w:rsidP="00E3165C">
      <w:pPr>
        <w:tabs>
          <w:tab w:val="left" w:pos="567"/>
        </w:tabs>
        <w:spacing w:after="0" w:line="240" w:lineRule="auto"/>
        <w:rPr>
          <w:rFonts w:ascii="Times New Roman" w:eastAsia="PMingLiU" w:hAnsi="Times New Roman" w:cs="Times New Roman"/>
        </w:rPr>
      </w:pPr>
    </w:p>
    <w:p w:rsidR="00E3165C" w:rsidRPr="00711F66" w:rsidRDefault="00E3165C" w:rsidP="00E3165C">
      <w:pPr>
        <w:tabs>
          <w:tab w:val="left" w:pos="567"/>
        </w:tabs>
        <w:spacing w:after="0" w:line="240" w:lineRule="auto"/>
        <w:rPr>
          <w:rFonts w:ascii="Times New Roman" w:eastAsia="PMingLiU" w:hAnsi="Times New Roman" w:cs="Times New Roman"/>
        </w:rPr>
      </w:pPr>
      <w:proofErr w:type="spellStart"/>
      <w:r w:rsidRPr="00711F66">
        <w:rPr>
          <w:rFonts w:ascii="Times New Roman" w:eastAsia="PMingLiU" w:hAnsi="Times New Roman" w:cs="Times New Roman"/>
        </w:rPr>
        <w:t>Lek</w:t>
      </w:r>
      <w:proofErr w:type="spellEnd"/>
      <w:r w:rsidRPr="00711F66">
        <w:rPr>
          <w:rFonts w:ascii="Times New Roman" w:eastAsia="PMingLiU" w:hAnsi="Times New Roman" w:cs="Times New Roman"/>
        </w:rPr>
        <w:t xml:space="preserve"> </w:t>
      </w:r>
      <w:proofErr w:type="spellStart"/>
      <w:r w:rsidRPr="00711F66">
        <w:rPr>
          <w:rFonts w:ascii="Times New Roman" w:eastAsia="PMingLiU" w:hAnsi="Times New Roman" w:cs="Times New Roman"/>
        </w:rPr>
        <w:t>Pharmaceuticalas</w:t>
      </w:r>
      <w:proofErr w:type="spellEnd"/>
      <w:r w:rsidRPr="00711F66">
        <w:rPr>
          <w:rFonts w:ascii="Times New Roman" w:eastAsia="PMingLiU" w:hAnsi="Times New Roman" w:cs="Times New Roman"/>
        </w:rPr>
        <w:t xml:space="preserve"> </w:t>
      </w:r>
      <w:proofErr w:type="spellStart"/>
      <w:r w:rsidRPr="00711F66">
        <w:rPr>
          <w:rFonts w:ascii="Times New Roman" w:eastAsia="PMingLiU" w:hAnsi="Times New Roman" w:cs="Times New Roman"/>
        </w:rPr>
        <w:t>d.d</w:t>
      </w:r>
      <w:proofErr w:type="spellEnd"/>
      <w:r w:rsidRPr="00711F66">
        <w:rPr>
          <w:rFonts w:ascii="Times New Roman" w:eastAsia="PMingLiU" w:hAnsi="Times New Roman" w:cs="Times New Roman"/>
        </w:rPr>
        <w:t>.</w:t>
      </w:r>
    </w:p>
    <w:p w:rsidR="00E3165C" w:rsidRPr="00711F66" w:rsidRDefault="00E3165C" w:rsidP="00E3165C">
      <w:pPr>
        <w:tabs>
          <w:tab w:val="left" w:pos="567"/>
        </w:tabs>
        <w:spacing w:after="0" w:line="240" w:lineRule="auto"/>
        <w:rPr>
          <w:rFonts w:ascii="Times New Roman" w:eastAsia="PMingLiU" w:hAnsi="Times New Roman" w:cs="Times New Roman"/>
        </w:rPr>
      </w:pPr>
      <w:proofErr w:type="spellStart"/>
      <w:r w:rsidRPr="00711F66">
        <w:rPr>
          <w:rFonts w:ascii="Times New Roman" w:eastAsia="PMingLiU" w:hAnsi="Times New Roman" w:cs="Times New Roman"/>
        </w:rPr>
        <w:t>Trimlini</w:t>
      </w:r>
      <w:proofErr w:type="spellEnd"/>
      <w:r w:rsidRPr="00711F66">
        <w:rPr>
          <w:rFonts w:ascii="Times New Roman" w:eastAsia="PMingLiU" w:hAnsi="Times New Roman" w:cs="Times New Roman"/>
        </w:rPr>
        <w:t xml:space="preserve"> 2D, </w:t>
      </w:r>
    </w:p>
    <w:p w:rsidR="00E3165C" w:rsidRPr="00711F66" w:rsidRDefault="00E3165C" w:rsidP="00E3165C">
      <w:pPr>
        <w:tabs>
          <w:tab w:val="left" w:pos="567"/>
        </w:tabs>
        <w:spacing w:after="0" w:line="240" w:lineRule="auto"/>
        <w:rPr>
          <w:rFonts w:ascii="Times New Roman" w:eastAsia="PMingLiU" w:hAnsi="Times New Roman" w:cs="Times New Roman"/>
        </w:rPr>
      </w:pPr>
      <w:r w:rsidRPr="00711F66">
        <w:rPr>
          <w:rFonts w:ascii="Times New Roman" w:eastAsia="PMingLiU" w:hAnsi="Times New Roman" w:cs="Times New Roman"/>
        </w:rPr>
        <w:t xml:space="preserve">9200 </w:t>
      </w:r>
      <w:proofErr w:type="spellStart"/>
      <w:r w:rsidRPr="00711F66">
        <w:rPr>
          <w:rFonts w:ascii="Times New Roman" w:eastAsia="PMingLiU" w:hAnsi="Times New Roman" w:cs="Times New Roman"/>
        </w:rPr>
        <w:t>Lendava</w:t>
      </w:r>
      <w:proofErr w:type="spellEnd"/>
      <w:r w:rsidRPr="00711F66">
        <w:rPr>
          <w:rFonts w:ascii="Times New Roman" w:eastAsia="PMingLiU" w:hAnsi="Times New Roman" w:cs="Times New Roman"/>
        </w:rPr>
        <w:t>,</w:t>
      </w:r>
    </w:p>
    <w:p w:rsidR="00E3165C" w:rsidRPr="00711F66" w:rsidRDefault="00E3165C" w:rsidP="00E3165C">
      <w:pPr>
        <w:tabs>
          <w:tab w:val="left" w:pos="567"/>
        </w:tabs>
        <w:spacing w:after="0" w:line="240" w:lineRule="auto"/>
        <w:rPr>
          <w:rFonts w:ascii="Times New Roman" w:eastAsia="PMingLiU" w:hAnsi="Times New Roman" w:cs="Times New Roman"/>
        </w:rPr>
      </w:pPr>
      <w:r w:rsidRPr="00711F66">
        <w:rPr>
          <w:rFonts w:ascii="Times New Roman" w:eastAsia="PMingLiU" w:hAnsi="Times New Roman" w:cs="Times New Roman"/>
        </w:rPr>
        <w:t>Slovėnija</w:t>
      </w:r>
    </w:p>
    <w:p w:rsidR="00E3165C" w:rsidRPr="00711F66" w:rsidRDefault="00E3165C" w:rsidP="00E3165C">
      <w:pPr>
        <w:tabs>
          <w:tab w:val="left" w:pos="567"/>
        </w:tabs>
        <w:spacing w:after="0" w:line="240" w:lineRule="auto"/>
        <w:rPr>
          <w:rFonts w:ascii="Times New Roman" w:eastAsia="PMingLiU" w:hAnsi="Times New Roman" w:cs="Times New Roman"/>
        </w:rPr>
      </w:pPr>
    </w:p>
    <w:p w:rsidR="00E3165C" w:rsidRPr="00711F66" w:rsidRDefault="00E3165C" w:rsidP="00E3165C">
      <w:pPr>
        <w:tabs>
          <w:tab w:val="left" w:pos="567"/>
        </w:tabs>
        <w:spacing w:after="0" w:line="240" w:lineRule="auto"/>
        <w:rPr>
          <w:rFonts w:ascii="Times New Roman" w:eastAsia="PMingLiU" w:hAnsi="Times New Roman" w:cs="Times New Roman"/>
        </w:rPr>
      </w:pPr>
      <w:r w:rsidRPr="00711F66">
        <w:rPr>
          <w:rFonts w:ascii="Times New Roman" w:eastAsia="PMingLiU" w:hAnsi="Times New Roman" w:cs="Times New Roman"/>
        </w:rPr>
        <w:t>Jeigu apie šį vaistą norite sužinoti daugiau, kreipkitės į vietinį registruotojo atstovą.</w:t>
      </w:r>
    </w:p>
    <w:p w:rsidR="00E3165C" w:rsidRPr="00711F66" w:rsidRDefault="00E3165C" w:rsidP="00E3165C">
      <w:pPr>
        <w:tabs>
          <w:tab w:val="left" w:pos="567"/>
        </w:tabs>
        <w:spacing w:after="0" w:line="240" w:lineRule="auto"/>
        <w:rPr>
          <w:rFonts w:ascii="Times New Roman" w:eastAsia="PMingLiU" w:hAnsi="Times New Roman" w:cs="Times New Roman"/>
          <w:lang w:eastAsia="lt-LT"/>
        </w:rPr>
      </w:pPr>
    </w:p>
    <w:tbl>
      <w:tblPr>
        <w:tblW w:w="9356" w:type="dxa"/>
        <w:tblInd w:w="-34" w:type="dxa"/>
        <w:tblLayout w:type="fixed"/>
        <w:tblLook w:val="0000" w:firstRow="0" w:lastRow="0" w:firstColumn="0" w:lastColumn="0" w:noHBand="0" w:noVBand="0"/>
      </w:tblPr>
      <w:tblGrid>
        <w:gridCol w:w="4678"/>
        <w:gridCol w:w="4678"/>
      </w:tblGrid>
      <w:tr w:rsidR="00E3165C" w:rsidRPr="00711F66" w:rsidTr="00422C27">
        <w:tc>
          <w:tcPr>
            <w:tcW w:w="4678" w:type="dxa"/>
          </w:tcPr>
          <w:p w:rsidR="00E3165C" w:rsidRPr="00711F66" w:rsidRDefault="00E3165C" w:rsidP="00422C27">
            <w:pPr>
              <w:tabs>
                <w:tab w:val="left" w:pos="567"/>
              </w:tabs>
              <w:spacing w:after="0" w:line="240" w:lineRule="auto"/>
              <w:rPr>
                <w:rFonts w:ascii="Times New Roman" w:eastAsia="PMingLiU" w:hAnsi="Times New Roman" w:cs="Times New Roman"/>
                <w:b/>
              </w:rPr>
            </w:pPr>
            <w:proofErr w:type="spellStart"/>
            <w:r w:rsidRPr="00711F66">
              <w:rPr>
                <w:rFonts w:ascii="Times New Roman" w:eastAsia="PMingLiU" w:hAnsi="Times New Roman" w:cs="Times New Roman"/>
                <w:lang w:eastAsia="lt-LT"/>
              </w:rPr>
              <w:t>Sandoz</w:t>
            </w:r>
            <w:proofErr w:type="spellEnd"/>
            <w:r w:rsidRPr="00711F66">
              <w:rPr>
                <w:rFonts w:ascii="Times New Roman" w:eastAsia="PMingLiU" w:hAnsi="Times New Roman" w:cs="Times New Roman"/>
                <w:lang w:eastAsia="lt-LT"/>
              </w:rPr>
              <w:t xml:space="preserve"> </w:t>
            </w:r>
            <w:proofErr w:type="spellStart"/>
            <w:r w:rsidRPr="00711F66">
              <w:rPr>
                <w:rFonts w:ascii="Times New Roman" w:eastAsia="PMingLiU" w:hAnsi="Times New Roman" w:cs="Times New Roman"/>
                <w:lang w:eastAsia="lt-LT"/>
              </w:rPr>
              <w:t>Pharmaceuticals</w:t>
            </w:r>
            <w:proofErr w:type="spellEnd"/>
            <w:r w:rsidRPr="00711F66">
              <w:rPr>
                <w:rFonts w:ascii="Times New Roman" w:eastAsia="PMingLiU" w:hAnsi="Times New Roman" w:cs="Times New Roman"/>
                <w:lang w:eastAsia="lt-LT"/>
              </w:rPr>
              <w:t xml:space="preserve"> </w:t>
            </w:r>
            <w:proofErr w:type="spellStart"/>
            <w:r w:rsidRPr="00711F66">
              <w:rPr>
                <w:rFonts w:ascii="Times New Roman" w:eastAsia="PMingLiU" w:hAnsi="Times New Roman" w:cs="Times New Roman"/>
                <w:lang w:eastAsia="lt-LT"/>
              </w:rPr>
              <w:t>d.d</w:t>
            </w:r>
            <w:proofErr w:type="spellEnd"/>
            <w:r w:rsidRPr="00711F66">
              <w:rPr>
                <w:rFonts w:ascii="Times New Roman" w:eastAsia="PMingLiU" w:hAnsi="Times New Roman" w:cs="Times New Roman"/>
                <w:lang w:eastAsia="lt-LT"/>
              </w:rPr>
              <w:t>. filialas</w:t>
            </w:r>
          </w:p>
          <w:p w:rsidR="00E3165C" w:rsidRPr="00711F66" w:rsidRDefault="00E3165C" w:rsidP="00422C27">
            <w:pPr>
              <w:tabs>
                <w:tab w:val="left" w:pos="567"/>
              </w:tabs>
              <w:spacing w:after="0" w:line="240" w:lineRule="auto"/>
              <w:rPr>
                <w:rFonts w:ascii="Times New Roman" w:eastAsia="PMingLiU" w:hAnsi="Times New Roman" w:cs="Times New Roman"/>
              </w:rPr>
            </w:pPr>
            <w:r w:rsidRPr="00711F66">
              <w:rPr>
                <w:rFonts w:ascii="Times New Roman" w:eastAsia="PMingLiU" w:hAnsi="Times New Roman" w:cs="Times New Roman"/>
                <w:lang w:eastAsia="lt-LT"/>
              </w:rPr>
              <w:t>Tel. +370 5 2636 037</w:t>
            </w:r>
          </w:p>
          <w:p w:rsidR="00E3165C" w:rsidRPr="00711F66" w:rsidRDefault="00E3165C" w:rsidP="00422C27">
            <w:pPr>
              <w:keepNext/>
              <w:keepLines/>
              <w:tabs>
                <w:tab w:val="left" w:pos="567"/>
              </w:tabs>
              <w:spacing w:after="0" w:line="259" w:lineRule="atLeast"/>
              <w:rPr>
                <w:rFonts w:ascii="Times New Roman" w:eastAsia="PMingLiU" w:hAnsi="Times New Roman" w:cs="Times New Roman"/>
              </w:rPr>
            </w:pPr>
          </w:p>
        </w:tc>
        <w:tc>
          <w:tcPr>
            <w:tcW w:w="4678" w:type="dxa"/>
          </w:tcPr>
          <w:p w:rsidR="00E3165C" w:rsidRPr="00711F66" w:rsidRDefault="00E3165C" w:rsidP="00422C27">
            <w:pPr>
              <w:tabs>
                <w:tab w:val="left" w:pos="567"/>
              </w:tabs>
              <w:spacing w:after="0" w:line="240" w:lineRule="auto"/>
              <w:rPr>
                <w:rFonts w:ascii="Times New Roman" w:eastAsia="PMingLiU" w:hAnsi="Times New Roman" w:cs="Times New Roman"/>
              </w:rPr>
            </w:pPr>
          </w:p>
        </w:tc>
      </w:tr>
    </w:tbl>
    <w:p w:rsidR="00E3165C" w:rsidRPr="00711F66" w:rsidRDefault="00E3165C" w:rsidP="00E3165C">
      <w:pPr>
        <w:tabs>
          <w:tab w:val="left" w:pos="567"/>
        </w:tabs>
        <w:spacing w:after="0" w:line="240" w:lineRule="auto"/>
        <w:jc w:val="both"/>
        <w:rPr>
          <w:rFonts w:ascii="Times New Roman" w:eastAsia="PMingLiU" w:hAnsi="Times New Roman" w:cs="Times New Roman"/>
          <w:b/>
          <w:lang w:eastAsia="lt-LT"/>
        </w:rPr>
      </w:pPr>
      <w:r w:rsidRPr="00711F66">
        <w:rPr>
          <w:rFonts w:ascii="Times New Roman" w:eastAsia="PMingLiU" w:hAnsi="Times New Roman" w:cs="Times New Roman"/>
          <w:b/>
          <w:lang w:eastAsia="lt-LT"/>
        </w:rPr>
        <w:t xml:space="preserve">Šis vaistas </w:t>
      </w:r>
      <w:r>
        <w:rPr>
          <w:rFonts w:ascii="Times New Roman" w:eastAsia="PMingLiU" w:hAnsi="Times New Roman" w:cs="Times New Roman"/>
          <w:b/>
          <w:lang w:eastAsia="lt-LT"/>
        </w:rPr>
        <w:t>Europos ekonominės erdvės</w:t>
      </w:r>
      <w:r w:rsidRPr="00711F66">
        <w:rPr>
          <w:rFonts w:ascii="Times New Roman" w:eastAsia="PMingLiU" w:hAnsi="Times New Roman" w:cs="Times New Roman"/>
          <w:b/>
          <w:lang w:eastAsia="lt-LT"/>
        </w:rPr>
        <w:t xml:space="preserve"> valstybėse narėse registruotas tokiais pavadinimais:</w:t>
      </w:r>
    </w:p>
    <w:p w:rsidR="00E3165C" w:rsidRPr="00711F66" w:rsidRDefault="00E3165C" w:rsidP="00E3165C">
      <w:pPr>
        <w:tabs>
          <w:tab w:val="left" w:pos="567"/>
        </w:tabs>
        <w:spacing w:after="0" w:line="240" w:lineRule="auto"/>
        <w:jc w:val="both"/>
        <w:rPr>
          <w:rFonts w:ascii="Times New Roman" w:eastAsia="PMingLiU" w:hAnsi="Times New Roman" w:cs="Times New Roman"/>
          <w:lang w:eastAsia="lt-LT"/>
        </w:rPr>
      </w:pPr>
    </w:p>
    <w:tbl>
      <w:tblPr>
        <w:tblStyle w:val="Lentelstinklelis"/>
        <w:tblW w:w="0" w:type="auto"/>
        <w:tblLook w:val="04A0" w:firstRow="1" w:lastRow="0" w:firstColumn="1" w:lastColumn="0" w:noHBand="0" w:noVBand="1"/>
      </w:tblPr>
      <w:tblGrid>
        <w:gridCol w:w="4530"/>
        <w:gridCol w:w="4530"/>
      </w:tblGrid>
      <w:tr w:rsidR="00E3165C" w:rsidRPr="00711F66" w:rsidTr="00422C27">
        <w:tc>
          <w:tcPr>
            <w:tcW w:w="4530" w:type="dxa"/>
          </w:tcPr>
          <w:p w:rsidR="00E3165C" w:rsidRPr="00711F66" w:rsidRDefault="00E3165C" w:rsidP="00422C27">
            <w:pPr>
              <w:tabs>
                <w:tab w:val="left" w:pos="567"/>
              </w:tabs>
              <w:rPr>
                <w:rFonts w:ascii="Times New Roman" w:eastAsia="PMingLiU" w:hAnsi="Times New Roman" w:cs="Times New Roman"/>
                <w:lang w:val="lt-LT" w:eastAsia="lt-LT"/>
              </w:rPr>
            </w:pPr>
            <w:r w:rsidRPr="00711F66">
              <w:rPr>
                <w:rFonts w:ascii="Times New Roman" w:eastAsia="PMingLiU" w:hAnsi="Times New Roman" w:cs="Times New Roman"/>
                <w:lang w:val="lt-LT" w:eastAsia="lt-LT"/>
              </w:rPr>
              <w:t xml:space="preserve">Danija, </w:t>
            </w:r>
            <w:r w:rsidRPr="00711F66">
              <w:rPr>
                <w:rFonts w:ascii="Times New Roman" w:eastAsia="PMingLiU" w:hAnsi="Times New Roman" w:cs="Times New Roman"/>
                <w:lang w:val="lt-LT"/>
              </w:rPr>
              <w:t>Jungtinė Karalystė, Prancūzija, Švedija</w:t>
            </w:r>
          </w:p>
        </w:tc>
        <w:tc>
          <w:tcPr>
            <w:tcW w:w="4530" w:type="dxa"/>
          </w:tcPr>
          <w:p w:rsidR="00E3165C" w:rsidRPr="00711F66" w:rsidRDefault="00E3165C" w:rsidP="00422C27">
            <w:pPr>
              <w:tabs>
                <w:tab w:val="left" w:pos="567"/>
              </w:tabs>
              <w:jc w:val="both"/>
              <w:rPr>
                <w:rFonts w:ascii="Times New Roman" w:eastAsia="PMingLiU" w:hAnsi="Times New Roman" w:cs="Times New Roman"/>
                <w:lang w:eastAsia="lt-LT"/>
              </w:rPr>
            </w:pPr>
            <w:r w:rsidRPr="00711F66">
              <w:rPr>
                <w:rFonts w:ascii="Times New Roman" w:eastAsia="PMingLiU" w:hAnsi="Times New Roman" w:cs="Times New Roman"/>
                <w:bCs/>
                <w:lang w:eastAsia="lt-LT"/>
              </w:rPr>
              <w:t>MENELRI</w:t>
            </w:r>
          </w:p>
        </w:tc>
      </w:tr>
      <w:tr w:rsidR="00E3165C" w:rsidRPr="00711F66" w:rsidTr="00422C27">
        <w:tc>
          <w:tcPr>
            <w:tcW w:w="4530" w:type="dxa"/>
          </w:tcPr>
          <w:p w:rsidR="00E3165C" w:rsidRPr="00711F66" w:rsidRDefault="00E3165C" w:rsidP="00422C27">
            <w:pPr>
              <w:tabs>
                <w:tab w:val="left" w:pos="567"/>
              </w:tabs>
              <w:rPr>
                <w:rFonts w:ascii="Times New Roman" w:eastAsia="PMingLiU" w:hAnsi="Times New Roman" w:cs="Times New Roman"/>
                <w:lang w:eastAsia="lt-LT"/>
              </w:rPr>
            </w:pPr>
            <w:proofErr w:type="spellStart"/>
            <w:r w:rsidRPr="00711F66">
              <w:rPr>
                <w:rFonts w:ascii="Times New Roman" w:eastAsia="PMingLiU" w:hAnsi="Times New Roman" w:cs="Times New Roman"/>
                <w:lang w:eastAsia="lt-LT"/>
              </w:rPr>
              <w:t>Nyderlandai</w:t>
            </w:r>
            <w:proofErr w:type="spellEnd"/>
          </w:p>
        </w:tc>
        <w:tc>
          <w:tcPr>
            <w:tcW w:w="4530" w:type="dxa"/>
          </w:tcPr>
          <w:p w:rsidR="00E3165C" w:rsidRPr="00711F66" w:rsidRDefault="00E3165C" w:rsidP="00422C27">
            <w:pPr>
              <w:tabs>
                <w:tab w:val="left" w:pos="567"/>
              </w:tabs>
              <w:jc w:val="both"/>
              <w:rPr>
                <w:rFonts w:ascii="Times New Roman" w:eastAsia="PMingLiU" w:hAnsi="Times New Roman" w:cs="Times New Roman"/>
                <w:bCs/>
                <w:lang w:eastAsia="lt-LT"/>
              </w:rPr>
            </w:pPr>
            <w:proofErr w:type="spellStart"/>
            <w:r w:rsidRPr="00711F66">
              <w:rPr>
                <w:rFonts w:ascii="Times New Roman" w:eastAsia="PMingLiU" w:hAnsi="Times New Roman" w:cs="Times New Roman"/>
                <w:bCs/>
                <w:lang w:eastAsia="lt-LT"/>
              </w:rPr>
              <w:t>Ciclosporine</w:t>
            </w:r>
            <w:proofErr w:type="spellEnd"/>
            <w:r w:rsidRPr="00711F66">
              <w:rPr>
                <w:rFonts w:ascii="Times New Roman" w:eastAsia="PMingLiU" w:hAnsi="Times New Roman" w:cs="Times New Roman"/>
                <w:bCs/>
                <w:lang w:eastAsia="lt-LT"/>
              </w:rPr>
              <w:t xml:space="preserve"> Sandoz</w:t>
            </w:r>
          </w:p>
        </w:tc>
      </w:tr>
      <w:tr w:rsidR="00E3165C" w:rsidRPr="00711F66" w:rsidTr="00422C27">
        <w:tc>
          <w:tcPr>
            <w:tcW w:w="4530" w:type="dxa"/>
          </w:tcPr>
          <w:p w:rsidR="00E3165C" w:rsidRPr="00A10FFD" w:rsidRDefault="00E3165C" w:rsidP="00422C27">
            <w:pPr>
              <w:tabs>
                <w:tab w:val="left" w:pos="567"/>
              </w:tabs>
              <w:rPr>
                <w:rFonts w:ascii="Times New Roman" w:eastAsia="PMingLiU" w:hAnsi="Times New Roman" w:cs="Times New Roman"/>
                <w:lang w:val="lt-LT" w:eastAsia="lt-LT"/>
              </w:rPr>
            </w:pPr>
            <w:r w:rsidRPr="005E0726">
              <w:rPr>
                <w:rFonts w:ascii="Times New Roman" w:eastAsia="PMingLiU" w:hAnsi="Times New Roman" w:cs="Times New Roman"/>
                <w:lang w:val="lt-LT" w:eastAsia="lt-LT"/>
              </w:rPr>
              <w:t xml:space="preserve">Belgija, </w:t>
            </w:r>
            <w:r w:rsidRPr="005E0726">
              <w:rPr>
                <w:rFonts w:ascii="Times New Roman" w:eastAsia="PMingLiU" w:hAnsi="Times New Roman" w:cs="Times New Roman"/>
                <w:lang w:val="lt-LT"/>
              </w:rPr>
              <w:t xml:space="preserve">Čekija, Estija, Latvija, Lietuva, </w:t>
            </w:r>
            <w:r w:rsidRPr="005E0726">
              <w:rPr>
                <w:rFonts w:ascii="Times New Roman" w:eastAsia="PMingLiU" w:hAnsi="Times New Roman" w:cs="Times New Roman"/>
                <w:lang w:val="lt-LT" w:eastAsia="lt-LT"/>
              </w:rPr>
              <w:t>Slovakija</w:t>
            </w:r>
          </w:p>
        </w:tc>
        <w:tc>
          <w:tcPr>
            <w:tcW w:w="4530" w:type="dxa"/>
          </w:tcPr>
          <w:p w:rsidR="00E3165C" w:rsidRPr="00711F66" w:rsidRDefault="00E3165C" w:rsidP="00422C27">
            <w:pPr>
              <w:tabs>
                <w:tab w:val="left" w:pos="567"/>
              </w:tabs>
              <w:jc w:val="both"/>
              <w:rPr>
                <w:rFonts w:ascii="Times New Roman" w:eastAsia="PMingLiU" w:hAnsi="Times New Roman" w:cs="Times New Roman"/>
                <w:lang w:eastAsia="lt-LT"/>
              </w:rPr>
            </w:pPr>
            <w:proofErr w:type="spellStart"/>
            <w:r w:rsidRPr="00711F66">
              <w:rPr>
                <w:rFonts w:ascii="Times New Roman" w:eastAsia="PMingLiU" w:hAnsi="Times New Roman" w:cs="Times New Roman"/>
              </w:rPr>
              <w:t>Ciclosporin</w:t>
            </w:r>
            <w:proofErr w:type="spellEnd"/>
            <w:r w:rsidRPr="00711F66">
              <w:rPr>
                <w:rFonts w:ascii="Times New Roman" w:eastAsia="PMingLiU" w:hAnsi="Times New Roman" w:cs="Times New Roman"/>
              </w:rPr>
              <w:t xml:space="preserve"> Sandoz</w:t>
            </w:r>
          </w:p>
        </w:tc>
      </w:tr>
      <w:tr w:rsidR="00E3165C" w:rsidRPr="00711F66" w:rsidTr="00422C27">
        <w:tc>
          <w:tcPr>
            <w:tcW w:w="4530" w:type="dxa"/>
          </w:tcPr>
          <w:p w:rsidR="00E3165C" w:rsidRPr="00711F66" w:rsidRDefault="00E3165C" w:rsidP="00422C27">
            <w:pPr>
              <w:tabs>
                <w:tab w:val="left" w:pos="567"/>
              </w:tabs>
              <w:jc w:val="both"/>
              <w:rPr>
                <w:rFonts w:ascii="Times New Roman" w:eastAsia="PMingLiU" w:hAnsi="Times New Roman" w:cs="Times New Roman"/>
                <w:lang w:eastAsia="lt-LT"/>
              </w:rPr>
            </w:pPr>
            <w:proofErr w:type="spellStart"/>
            <w:r w:rsidRPr="00711F66">
              <w:rPr>
                <w:rFonts w:ascii="Times New Roman" w:eastAsia="PMingLiU" w:hAnsi="Times New Roman" w:cs="Times New Roman"/>
                <w:lang w:eastAsia="lt-LT"/>
              </w:rPr>
              <w:t>Vokietija</w:t>
            </w:r>
            <w:proofErr w:type="spellEnd"/>
          </w:p>
        </w:tc>
        <w:tc>
          <w:tcPr>
            <w:tcW w:w="4530" w:type="dxa"/>
          </w:tcPr>
          <w:p w:rsidR="00E3165C" w:rsidRPr="00711F66" w:rsidRDefault="00E3165C" w:rsidP="00422C27">
            <w:pPr>
              <w:tabs>
                <w:tab w:val="left" w:pos="567"/>
              </w:tabs>
              <w:jc w:val="both"/>
              <w:rPr>
                <w:rFonts w:ascii="Times New Roman" w:eastAsia="PMingLiU" w:hAnsi="Times New Roman" w:cs="Times New Roman"/>
                <w:lang w:eastAsia="lt-LT"/>
              </w:rPr>
            </w:pPr>
            <w:proofErr w:type="spellStart"/>
            <w:r w:rsidRPr="00711F66">
              <w:rPr>
                <w:rFonts w:ascii="Times New Roman" w:eastAsia="PMingLiU" w:hAnsi="Times New Roman" w:cs="Times New Roman"/>
                <w:bCs/>
                <w:lang w:eastAsia="lt-LT"/>
              </w:rPr>
              <w:t>Ciclosporin</w:t>
            </w:r>
            <w:proofErr w:type="spellEnd"/>
            <w:r w:rsidRPr="00711F66">
              <w:rPr>
                <w:rFonts w:ascii="Times New Roman" w:eastAsia="PMingLiU" w:hAnsi="Times New Roman" w:cs="Times New Roman"/>
                <w:bCs/>
                <w:lang w:eastAsia="lt-LT"/>
              </w:rPr>
              <w:t xml:space="preserve"> </w:t>
            </w:r>
            <w:proofErr w:type="spellStart"/>
            <w:r w:rsidRPr="00711F66">
              <w:rPr>
                <w:rFonts w:ascii="Times New Roman" w:eastAsia="PMingLiU" w:hAnsi="Times New Roman" w:cs="Times New Roman"/>
                <w:bCs/>
                <w:lang w:eastAsia="lt-LT"/>
              </w:rPr>
              <w:t>Mikroemulsion</w:t>
            </w:r>
            <w:proofErr w:type="spellEnd"/>
            <w:r w:rsidRPr="00711F66">
              <w:rPr>
                <w:rFonts w:ascii="Times New Roman" w:eastAsia="PMingLiU" w:hAnsi="Times New Roman" w:cs="Times New Roman"/>
                <w:bCs/>
                <w:lang w:eastAsia="lt-LT"/>
              </w:rPr>
              <w:t xml:space="preserve"> HEXAL</w:t>
            </w:r>
          </w:p>
        </w:tc>
      </w:tr>
    </w:tbl>
    <w:p w:rsidR="00E3165C" w:rsidRPr="00711F66" w:rsidRDefault="00E3165C" w:rsidP="00E3165C">
      <w:pPr>
        <w:numPr>
          <w:ilvl w:val="12"/>
          <w:numId w:val="0"/>
        </w:numPr>
        <w:tabs>
          <w:tab w:val="left" w:pos="567"/>
        </w:tabs>
        <w:spacing w:after="0" w:line="240" w:lineRule="auto"/>
        <w:ind w:right="-2"/>
        <w:jc w:val="both"/>
        <w:rPr>
          <w:rFonts w:ascii="Times New Roman" w:eastAsia="PMingLiU" w:hAnsi="Times New Roman" w:cs="Times New Roman"/>
          <w:lang w:eastAsia="lt-LT"/>
        </w:rPr>
      </w:pPr>
    </w:p>
    <w:p w:rsidR="00E3165C" w:rsidRPr="00711F66" w:rsidRDefault="00E3165C" w:rsidP="00E3165C">
      <w:pPr>
        <w:spacing w:line="240" w:lineRule="auto"/>
        <w:rPr>
          <w:rFonts w:ascii="Times New Roman" w:eastAsia="PMingLiU" w:hAnsi="Times New Roman" w:cs="Times New Roman"/>
        </w:rPr>
      </w:pPr>
      <w:r w:rsidRPr="00711F66">
        <w:rPr>
          <w:rFonts w:ascii="Times New Roman" w:eastAsia="PMingLiU" w:hAnsi="Times New Roman" w:cs="Times New Roman"/>
          <w:b/>
          <w:bCs/>
          <w:lang w:eastAsia="lt-LT"/>
        </w:rPr>
        <w:t xml:space="preserve">Šis pakuotės </w:t>
      </w:r>
      <w:r w:rsidRPr="00711F66">
        <w:rPr>
          <w:rFonts w:ascii="Times New Roman" w:eastAsia="PMingLiU" w:hAnsi="Times New Roman" w:cs="Times New Roman"/>
          <w:b/>
          <w:lang w:eastAsia="lt-LT"/>
        </w:rPr>
        <w:t xml:space="preserve">lapelis paskutinį kartą peržiūrėtas </w:t>
      </w:r>
      <w:r>
        <w:rPr>
          <w:rFonts w:ascii="Times New Roman" w:eastAsia="PMingLiU" w:hAnsi="Times New Roman" w:cs="Times New Roman"/>
          <w:b/>
          <w:lang w:eastAsia="lt-LT"/>
        </w:rPr>
        <w:t>2023-04-16.</w:t>
      </w:r>
    </w:p>
    <w:p w:rsidR="00E3165C" w:rsidRPr="00711F66" w:rsidRDefault="00E3165C" w:rsidP="00E3165C">
      <w:pPr>
        <w:tabs>
          <w:tab w:val="left" w:pos="567"/>
        </w:tabs>
        <w:spacing w:after="0" w:line="240" w:lineRule="auto"/>
        <w:rPr>
          <w:rFonts w:ascii="Times New Roman" w:eastAsia="PMingLiU" w:hAnsi="Times New Roman" w:cs="Times New Roman"/>
        </w:rPr>
      </w:pPr>
    </w:p>
    <w:p w:rsidR="00E3165C" w:rsidRPr="00711F66" w:rsidRDefault="00E3165C" w:rsidP="00E3165C">
      <w:pPr>
        <w:tabs>
          <w:tab w:val="left" w:pos="567"/>
        </w:tabs>
        <w:spacing w:after="0" w:line="240" w:lineRule="auto"/>
        <w:rPr>
          <w:rFonts w:ascii="Times New Roman" w:eastAsia="PMingLiU" w:hAnsi="Times New Roman" w:cs="Times New Roman"/>
        </w:rPr>
      </w:pPr>
      <w:r w:rsidRPr="00711F66">
        <w:rPr>
          <w:rFonts w:ascii="Times New Roman" w:eastAsia="PMingLiU" w:hAnsi="Times New Roman" w:cs="Times New Roman"/>
        </w:rPr>
        <w:t>Išsami informacija apie šį vaistą pateikiama Valstybinės vaistų kontrolės tarnybos prie Lietuvos Respublikos sveikatos apsaugos ministerijos tinklalapyje</w:t>
      </w:r>
      <w:r w:rsidRPr="00711F66">
        <w:rPr>
          <w:rFonts w:ascii="Times New Roman" w:eastAsia="PMingLiU" w:hAnsi="Times New Roman" w:cs="Times New Roman"/>
          <w:i/>
        </w:rPr>
        <w:t xml:space="preserve"> </w:t>
      </w:r>
      <w:hyperlink r:id="rId8" w:history="1">
        <w:r w:rsidRPr="00711F66">
          <w:rPr>
            <w:rFonts w:ascii="Times New Roman" w:eastAsia="PMingLiU" w:hAnsi="Times New Roman" w:cs="Times New Roman"/>
            <w:noProof/>
            <w:color w:val="0000FF"/>
            <w:u w:val="single"/>
          </w:rPr>
          <w:t>http://www.vvkt.lt/</w:t>
        </w:r>
      </w:hyperlink>
      <w:r w:rsidRPr="00711F66">
        <w:rPr>
          <w:rFonts w:ascii="Times New Roman" w:eastAsia="PMingLiU" w:hAnsi="Times New Roman" w:cs="Times New Roman"/>
          <w:noProof/>
          <w:color w:val="0000FF"/>
          <w:u w:val="single"/>
        </w:rPr>
        <w:t>.</w:t>
      </w:r>
    </w:p>
    <w:p w:rsidR="00E3165C" w:rsidRPr="005E0726" w:rsidRDefault="00E3165C" w:rsidP="00E3165C">
      <w:pPr>
        <w:tabs>
          <w:tab w:val="left" w:pos="567"/>
        </w:tabs>
        <w:rPr>
          <w:rFonts w:ascii="Times New Roman" w:hAnsi="Times New Roman" w:cs="Times New Roman"/>
        </w:rPr>
      </w:pPr>
    </w:p>
    <w:p w:rsidR="009041DB" w:rsidRDefault="009041DB">
      <w:bookmarkStart w:id="1" w:name="_GoBack"/>
      <w:bookmarkEnd w:id="1"/>
    </w:p>
    <w:sectPr w:rsidR="009041DB">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Microsoft Sans Serif"/>
    <w:charset w:val="DE"/>
    <w:family w:val="swiss"/>
    <w:pitch w:val="variable"/>
    <w:sig w:usb0="83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BF3" w:rsidRDefault="00E3165C">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63BF3" w:rsidRDefault="00E3165C">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BF3" w:rsidRDefault="00E3165C">
    <w:pPr>
      <w:pStyle w:val="Porat"/>
      <w:ind w:right="360"/>
      <w:rPr>
        <w:rStyle w:val="Puslapionumeris"/>
        <w:sz w:val="20"/>
        <w:lang w:val="lt-LT"/>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5F0" w:rsidRDefault="00E316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1C20E0"/>
    <w:multiLevelType w:val="hybridMultilevel"/>
    <w:tmpl w:val="BB4A75E0"/>
    <w:lvl w:ilvl="0" w:tplc="23A00DFE">
      <w:start w:val="1"/>
      <w:numFmt w:val="bullet"/>
      <w:lvlText w:val=""/>
      <w:lvlJc w:val="left"/>
      <w:pPr>
        <w:tabs>
          <w:tab w:val="num" w:pos="357"/>
        </w:tabs>
        <w:ind w:left="357" w:hanging="357"/>
      </w:pPr>
      <w:rPr>
        <w:rFonts w:ascii="Symbol"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F00F72"/>
    <w:multiLevelType w:val="hybridMultilevel"/>
    <w:tmpl w:val="C9F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C1EE7"/>
    <w:multiLevelType w:val="hybridMultilevel"/>
    <w:tmpl w:val="92E29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08318E"/>
    <w:multiLevelType w:val="hybridMultilevel"/>
    <w:tmpl w:val="B704B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A7122A"/>
    <w:multiLevelType w:val="hybridMultilevel"/>
    <w:tmpl w:val="7360CD66"/>
    <w:lvl w:ilvl="0" w:tplc="23A00DFE">
      <w:start w:val="1"/>
      <w:numFmt w:val="bullet"/>
      <w:lvlText w:val=""/>
      <w:lvlJc w:val="left"/>
      <w:pPr>
        <w:tabs>
          <w:tab w:val="num" w:pos="357"/>
        </w:tabs>
        <w:ind w:left="357" w:hanging="357"/>
      </w:pPr>
      <w:rPr>
        <w:rFonts w:ascii="Symbol"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583845"/>
    <w:multiLevelType w:val="hybridMultilevel"/>
    <w:tmpl w:val="849009BE"/>
    <w:lvl w:ilvl="0" w:tplc="04090001">
      <w:start w:val="1"/>
      <w:numFmt w:val="bullet"/>
      <w:lvlText w:val=""/>
      <w:lvlJc w:val="left"/>
      <w:pPr>
        <w:ind w:left="1353" w:hanging="360"/>
      </w:pPr>
      <w:rPr>
        <w:rFonts w:ascii="Symbol" w:hAnsi="Symbol" w:hint="default"/>
      </w:rPr>
    </w:lvl>
    <w:lvl w:ilvl="1" w:tplc="0BD682E0">
      <w:start w:val="1"/>
      <w:numFmt w:val="bullet"/>
      <w:lvlText w:val="o"/>
      <w:lvlJc w:val="left"/>
      <w:pPr>
        <w:ind w:left="1080" w:hanging="360"/>
      </w:pPr>
      <w:rPr>
        <w:rFonts w:ascii="Courier New" w:hAnsi="Courier New" w:cs="Courier New" w:hint="default"/>
        <w:lang w:val="lt-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E1445C"/>
    <w:multiLevelType w:val="hybridMultilevel"/>
    <w:tmpl w:val="5B7C20C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4D41D4"/>
    <w:multiLevelType w:val="hybridMultilevel"/>
    <w:tmpl w:val="218A078A"/>
    <w:lvl w:ilvl="0" w:tplc="23A00DFE">
      <w:start w:val="1"/>
      <w:numFmt w:val="bullet"/>
      <w:lvlText w:val=""/>
      <w:lvlJc w:val="left"/>
      <w:pPr>
        <w:tabs>
          <w:tab w:val="num" w:pos="357"/>
        </w:tabs>
        <w:ind w:left="357" w:hanging="357"/>
      </w:pPr>
      <w:rPr>
        <w:rFonts w:ascii="Symbol"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5E3825"/>
    <w:multiLevelType w:val="singleLevel"/>
    <w:tmpl w:val="4F2CCE9E"/>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59893537"/>
    <w:multiLevelType w:val="hybridMultilevel"/>
    <w:tmpl w:val="6C1CDE78"/>
    <w:lvl w:ilvl="0" w:tplc="FFFFFFFF">
      <w:start w:val="1"/>
      <w:numFmt w:val="bullet"/>
      <w:lvlText w:val="-"/>
      <w:lvlJc w:val="left"/>
      <w:pPr>
        <w:tabs>
          <w:tab w:val="num" w:pos="1176"/>
        </w:tabs>
        <w:ind w:left="1176" w:hanging="357"/>
      </w:pPr>
      <w:rPr>
        <w:rFonts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11" w15:restartNumberingAfterBreak="0">
    <w:nsid w:val="6230234D"/>
    <w:multiLevelType w:val="hybridMultilevel"/>
    <w:tmpl w:val="E348EED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337069"/>
    <w:multiLevelType w:val="hybridMultilevel"/>
    <w:tmpl w:val="0E30A1F2"/>
    <w:lvl w:ilvl="0" w:tplc="2B8E58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912FD6"/>
    <w:multiLevelType w:val="hybridMultilevel"/>
    <w:tmpl w:val="6BE2600A"/>
    <w:lvl w:ilvl="0" w:tplc="23A00DFE">
      <w:start w:val="1"/>
      <w:numFmt w:val="bullet"/>
      <w:lvlText w:val=""/>
      <w:lvlJc w:val="left"/>
      <w:pPr>
        <w:tabs>
          <w:tab w:val="num" w:pos="357"/>
        </w:tabs>
        <w:ind w:left="357" w:hanging="357"/>
      </w:pPr>
      <w:rPr>
        <w:rFonts w:ascii="Symbol"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B97B5E"/>
    <w:multiLevelType w:val="hybridMultilevel"/>
    <w:tmpl w:val="416EA93A"/>
    <w:lvl w:ilvl="0" w:tplc="0427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4363D3"/>
    <w:multiLevelType w:val="hybridMultilevel"/>
    <w:tmpl w:val="114605E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5AF05D2"/>
    <w:multiLevelType w:val="hybridMultilevel"/>
    <w:tmpl w:val="D2DA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E176DD"/>
    <w:multiLevelType w:val="hybridMultilevel"/>
    <w:tmpl w:val="8FA8A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5"/>
  </w:num>
  <w:num w:numId="3">
    <w:abstractNumId w:val="1"/>
  </w:num>
  <w:num w:numId="4">
    <w:abstractNumId w:val="9"/>
  </w:num>
  <w:num w:numId="5">
    <w:abstractNumId w:val="13"/>
  </w:num>
  <w:num w:numId="6">
    <w:abstractNumId w:val="8"/>
  </w:num>
  <w:num w:numId="7">
    <w:abstractNumId w:val="6"/>
  </w:num>
  <w:num w:numId="8">
    <w:abstractNumId w:val="17"/>
  </w:num>
  <w:num w:numId="9">
    <w:abstractNumId w:val="3"/>
  </w:num>
  <w:num w:numId="10">
    <w:abstractNumId w:val="4"/>
  </w:num>
  <w:num w:numId="11">
    <w:abstractNumId w:val="11"/>
  </w:num>
  <w:num w:numId="12">
    <w:abstractNumId w:val="2"/>
  </w:num>
  <w:num w:numId="13">
    <w:abstractNumId w:val="0"/>
    <w:lvlOverride w:ilvl="0">
      <w:lvl w:ilvl="0">
        <w:start w:val="1"/>
        <w:numFmt w:val="bullet"/>
        <w:lvlText w:val="-"/>
        <w:lvlJc w:val="left"/>
        <w:pPr>
          <w:ind w:left="720" w:hanging="360"/>
        </w:pPr>
      </w:lvl>
    </w:lvlOverride>
  </w:num>
  <w:num w:numId="14">
    <w:abstractNumId w:val="12"/>
  </w:num>
  <w:num w:numId="15">
    <w:abstractNumId w:val="10"/>
  </w:num>
  <w:num w:numId="16">
    <w:abstractNumId w:val="7"/>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65C"/>
    <w:rsid w:val="00004415"/>
    <w:rsid w:val="00234094"/>
    <w:rsid w:val="002A211A"/>
    <w:rsid w:val="00344695"/>
    <w:rsid w:val="00356AB3"/>
    <w:rsid w:val="004216A4"/>
    <w:rsid w:val="005311B8"/>
    <w:rsid w:val="006860E9"/>
    <w:rsid w:val="007003F6"/>
    <w:rsid w:val="009041DB"/>
    <w:rsid w:val="00975D35"/>
    <w:rsid w:val="00D9054B"/>
    <w:rsid w:val="00D95EFF"/>
    <w:rsid w:val="00E3165C"/>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2B181-7487-42C7-9EAD-271175E7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165C"/>
    <w:pPr>
      <w:spacing w:after="200" w:line="276" w:lineRule="auto"/>
    </w:pPr>
    <w:rPr>
      <w:rFonts w:eastAsiaTheme="minorHAnsi"/>
    </w:rPr>
  </w:style>
  <w:style w:type="paragraph" w:styleId="Antrat4">
    <w:name w:val="heading 4"/>
    <w:basedOn w:val="prastasis"/>
    <w:next w:val="prastasis"/>
    <w:link w:val="Antrat4Diagrama"/>
    <w:unhideWhenUsed/>
    <w:qFormat/>
    <w:rsid w:val="00E3165C"/>
    <w:pPr>
      <w:keepNext/>
      <w:spacing w:before="240" w:after="60" w:line="240" w:lineRule="auto"/>
      <w:outlineLvl w:val="3"/>
    </w:pPr>
    <w:rPr>
      <w:rFonts w:ascii="Calibri" w:eastAsia="Times New Roman" w:hAnsi="Calibri" w:cs="DokChamp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E3165C"/>
    <w:rPr>
      <w:rFonts w:ascii="Calibri" w:hAnsi="Calibri" w:cs="DokChampa"/>
      <w:b/>
      <w:bCs/>
      <w:sz w:val="28"/>
      <w:szCs w:val="28"/>
    </w:rPr>
  </w:style>
  <w:style w:type="paragraph" w:styleId="Porat">
    <w:name w:val="footer"/>
    <w:basedOn w:val="prastasis"/>
    <w:link w:val="PoratDiagrama"/>
    <w:uiPriority w:val="99"/>
    <w:rsid w:val="00E3165C"/>
    <w:pPr>
      <w:tabs>
        <w:tab w:val="left" w:pos="567"/>
        <w:tab w:val="center" w:pos="4536"/>
        <w:tab w:val="center" w:pos="8930"/>
      </w:tabs>
      <w:spacing w:after="0" w:line="240" w:lineRule="auto"/>
    </w:pPr>
    <w:rPr>
      <w:rFonts w:ascii="Helvetica" w:eastAsia="Times New Roman" w:hAnsi="Helvetica" w:cs="Arial Unicode MS"/>
      <w:sz w:val="16"/>
      <w:szCs w:val="20"/>
      <w:lang w:val="cs-CZ" w:eastAsia="x-none" w:bidi="lo-LA"/>
    </w:rPr>
  </w:style>
  <w:style w:type="character" w:customStyle="1" w:styleId="PoratDiagrama">
    <w:name w:val="Poraštė Diagrama"/>
    <w:basedOn w:val="Numatytasispastraiposriftas"/>
    <w:link w:val="Porat"/>
    <w:uiPriority w:val="99"/>
    <w:rsid w:val="00E3165C"/>
    <w:rPr>
      <w:rFonts w:ascii="Helvetica" w:hAnsi="Helvetica" w:cs="Arial Unicode MS"/>
      <w:sz w:val="16"/>
      <w:szCs w:val="20"/>
      <w:lang w:val="cs-CZ" w:eastAsia="x-none" w:bidi="lo-LA"/>
    </w:rPr>
  </w:style>
  <w:style w:type="character" w:styleId="Puslapionumeris">
    <w:name w:val="page number"/>
    <w:rsid w:val="00E3165C"/>
  </w:style>
  <w:style w:type="paragraph" w:styleId="Antrats">
    <w:name w:val="header"/>
    <w:basedOn w:val="prastasis"/>
    <w:link w:val="AntratsDiagrama"/>
    <w:rsid w:val="00E3165C"/>
    <w:pPr>
      <w:tabs>
        <w:tab w:val="center" w:pos="4819"/>
        <w:tab w:val="right" w:pos="9638"/>
      </w:tabs>
      <w:spacing w:after="0" w:line="240" w:lineRule="auto"/>
    </w:pPr>
    <w:rPr>
      <w:rFonts w:ascii="Times New Roman" w:eastAsia="Times New Roman" w:hAnsi="Times New Roman" w:cs="Arial Unicode MS"/>
      <w:sz w:val="20"/>
      <w:szCs w:val="24"/>
      <w:lang w:eastAsia="x-none" w:bidi="lo-LA"/>
    </w:rPr>
  </w:style>
  <w:style w:type="character" w:customStyle="1" w:styleId="AntratsDiagrama">
    <w:name w:val="Antraštės Diagrama"/>
    <w:basedOn w:val="Numatytasispastraiposriftas"/>
    <w:link w:val="Antrats"/>
    <w:rsid w:val="00E3165C"/>
    <w:rPr>
      <w:rFonts w:ascii="Times New Roman" w:hAnsi="Times New Roman" w:cs="Arial Unicode MS"/>
      <w:sz w:val="20"/>
      <w:szCs w:val="24"/>
      <w:lang w:eastAsia="x-none" w:bidi="lo-LA"/>
    </w:rPr>
  </w:style>
  <w:style w:type="paragraph" w:styleId="Sraopastraipa">
    <w:name w:val="List Paragraph"/>
    <w:basedOn w:val="prastasis"/>
    <w:uiPriority w:val="34"/>
    <w:qFormat/>
    <w:rsid w:val="00E3165C"/>
    <w:pPr>
      <w:spacing w:after="0" w:line="240" w:lineRule="auto"/>
      <w:ind w:left="720"/>
      <w:contextualSpacing/>
    </w:pPr>
    <w:rPr>
      <w:rFonts w:ascii="Times New Roman" w:eastAsia="Calibri" w:hAnsi="Times New Roman" w:cs="Times New Roman"/>
    </w:rPr>
  </w:style>
  <w:style w:type="table" w:styleId="Lentelstinklelis">
    <w:name w:val="Table Grid"/>
    <w:basedOn w:val="prastojilentel"/>
    <w:uiPriority w:val="59"/>
    <w:rsid w:val="00E3165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18612</Words>
  <Characters>10610</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2023-06-01T13:28:00Z</dcterms:created>
  <dcterms:modified xsi:type="dcterms:W3CDTF">2023-06-01T13:28:00Z</dcterms:modified>
</cp:coreProperties>
</file>