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4878A" w14:textId="77777777" w:rsidR="001076FA" w:rsidRPr="00901AC1" w:rsidRDefault="001076FA" w:rsidP="001076FA">
      <w:pPr>
        <w:spacing w:after="0" w:line="240" w:lineRule="auto"/>
        <w:rPr>
          <w:rFonts w:ascii="Times New Roman" w:eastAsia="Calibri" w:hAnsi="Times New Roman" w:cs="Times New Roman"/>
          <w:lang w:eastAsia="lt-LT"/>
        </w:rPr>
      </w:pPr>
    </w:p>
    <w:p w14:paraId="2C30BBE2" w14:textId="77777777" w:rsidR="001076FA" w:rsidRPr="00901AC1" w:rsidRDefault="001076FA" w:rsidP="001076FA">
      <w:pPr>
        <w:spacing w:after="0" w:line="240" w:lineRule="auto"/>
        <w:rPr>
          <w:rFonts w:ascii="Times New Roman" w:eastAsia="Calibri" w:hAnsi="Times New Roman" w:cs="Times New Roman"/>
          <w:lang w:eastAsia="lt-LT"/>
        </w:rPr>
      </w:pPr>
    </w:p>
    <w:p w14:paraId="64A4A597" w14:textId="77777777" w:rsidR="001076FA" w:rsidRPr="00901AC1" w:rsidRDefault="001076FA" w:rsidP="001076FA">
      <w:pPr>
        <w:spacing w:after="0" w:line="240" w:lineRule="auto"/>
        <w:rPr>
          <w:rFonts w:ascii="Times New Roman" w:eastAsia="Calibri" w:hAnsi="Times New Roman" w:cs="Times New Roman"/>
          <w:lang w:eastAsia="lt-LT"/>
        </w:rPr>
      </w:pPr>
    </w:p>
    <w:p w14:paraId="1B717F8E" w14:textId="77777777" w:rsidR="001076FA" w:rsidRPr="00901AC1" w:rsidRDefault="001076FA" w:rsidP="001076FA">
      <w:pPr>
        <w:spacing w:after="0" w:line="240" w:lineRule="auto"/>
        <w:rPr>
          <w:rFonts w:ascii="Times New Roman" w:eastAsia="Calibri" w:hAnsi="Times New Roman" w:cs="Times New Roman"/>
          <w:lang w:eastAsia="lt-LT"/>
        </w:rPr>
      </w:pPr>
    </w:p>
    <w:p w14:paraId="6C371B10" w14:textId="77777777" w:rsidR="001076FA" w:rsidRPr="00901AC1" w:rsidRDefault="001076FA" w:rsidP="001076FA">
      <w:pPr>
        <w:spacing w:after="0" w:line="240" w:lineRule="auto"/>
        <w:rPr>
          <w:rFonts w:ascii="Times New Roman" w:eastAsia="Calibri" w:hAnsi="Times New Roman" w:cs="Times New Roman"/>
          <w:lang w:eastAsia="lt-LT"/>
        </w:rPr>
      </w:pPr>
    </w:p>
    <w:p w14:paraId="191622A9" w14:textId="77777777" w:rsidR="001076FA" w:rsidRPr="00901AC1" w:rsidRDefault="001076FA" w:rsidP="001076FA">
      <w:pPr>
        <w:spacing w:after="0" w:line="240" w:lineRule="auto"/>
        <w:rPr>
          <w:rFonts w:ascii="Times New Roman" w:eastAsia="Calibri" w:hAnsi="Times New Roman" w:cs="Times New Roman"/>
          <w:lang w:eastAsia="lt-LT"/>
        </w:rPr>
      </w:pPr>
    </w:p>
    <w:p w14:paraId="013C6BF7" w14:textId="77777777" w:rsidR="001076FA" w:rsidRPr="00901AC1" w:rsidRDefault="001076FA" w:rsidP="001076FA">
      <w:pPr>
        <w:spacing w:after="0" w:line="240" w:lineRule="auto"/>
        <w:rPr>
          <w:rFonts w:ascii="Times New Roman" w:eastAsia="Calibri" w:hAnsi="Times New Roman" w:cs="Times New Roman"/>
          <w:lang w:eastAsia="lt-LT"/>
        </w:rPr>
      </w:pPr>
    </w:p>
    <w:p w14:paraId="0606898C" w14:textId="77777777" w:rsidR="001076FA" w:rsidRPr="00901AC1" w:rsidRDefault="001076FA" w:rsidP="001076FA">
      <w:pPr>
        <w:spacing w:after="0" w:line="240" w:lineRule="auto"/>
        <w:rPr>
          <w:rFonts w:ascii="Times New Roman" w:eastAsia="Calibri" w:hAnsi="Times New Roman" w:cs="Times New Roman"/>
          <w:lang w:eastAsia="lt-LT"/>
        </w:rPr>
      </w:pPr>
    </w:p>
    <w:p w14:paraId="43D776C8" w14:textId="77777777" w:rsidR="001076FA" w:rsidRPr="00901AC1" w:rsidRDefault="001076FA" w:rsidP="001076FA">
      <w:pPr>
        <w:spacing w:after="0" w:line="240" w:lineRule="auto"/>
        <w:rPr>
          <w:rFonts w:ascii="Times New Roman" w:eastAsia="Calibri" w:hAnsi="Times New Roman" w:cs="Times New Roman"/>
          <w:lang w:eastAsia="lt-LT"/>
        </w:rPr>
      </w:pPr>
    </w:p>
    <w:p w14:paraId="3BF4C176" w14:textId="77777777" w:rsidR="001076FA" w:rsidRPr="00901AC1" w:rsidRDefault="001076FA" w:rsidP="001076FA">
      <w:pPr>
        <w:spacing w:after="0" w:line="240" w:lineRule="auto"/>
        <w:rPr>
          <w:rFonts w:ascii="Times New Roman" w:eastAsia="Calibri" w:hAnsi="Times New Roman" w:cs="Times New Roman"/>
          <w:lang w:eastAsia="lt-LT"/>
        </w:rPr>
      </w:pPr>
    </w:p>
    <w:p w14:paraId="37AEAE8C" w14:textId="77777777" w:rsidR="001076FA" w:rsidRPr="00901AC1" w:rsidRDefault="001076FA" w:rsidP="001076FA">
      <w:pPr>
        <w:spacing w:after="0" w:line="240" w:lineRule="auto"/>
        <w:rPr>
          <w:rFonts w:ascii="Times New Roman" w:eastAsia="Calibri" w:hAnsi="Times New Roman" w:cs="Times New Roman"/>
          <w:lang w:eastAsia="lt-LT"/>
        </w:rPr>
      </w:pPr>
    </w:p>
    <w:p w14:paraId="436B132A" w14:textId="77777777" w:rsidR="001076FA" w:rsidRPr="00901AC1" w:rsidRDefault="001076FA" w:rsidP="001076FA">
      <w:pPr>
        <w:spacing w:after="0" w:line="240" w:lineRule="auto"/>
        <w:rPr>
          <w:rFonts w:ascii="Times New Roman" w:eastAsia="Calibri" w:hAnsi="Times New Roman" w:cs="Times New Roman"/>
          <w:lang w:eastAsia="lt-LT"/>
        </w:rPr>
      </w:pPr>
    </w:p>
    <w:p w14:paraId="7DCB1815" w14:textId="77777777" w:rsidR="001076FA" w:rsidRPr="00901AC1" w:rsidRDefault="001076FA" w:rsidP="001076FA">
      <w:pPr>
        <w:spacing w:after="0" w:line="240" w:lineRule="auto"/>
        <w:rPr>
          <w:rFonts w:ascii="Times New Roman" w:eastAsia="Calibri" w:hAnsi="Times New Roman" w:cs="Times New Roman"/>
          <w:lang w:eastAsia="lt-LT"/>
        </w:rPr>
      </w:pPr>
    </w:p>
    <w:p w14:paraId="7367D80F" w14:textId="77777777" w:rsidR="001076FA" w:rsidRPr="00901AC1" w:rsidRDefault="001076FA" w:rsidP="001076FA">
      <w:pPr>
        <w:spacing w:after="0" w:line="240" w:lineRule="auto"/>
        <w:rPr>
          <w:rFonts w:ascii="Times New Roman" w:eastAsia="Calibri" w:hAnsi="Times New Roman" w:cs="Times New Roman"/>
          <w:lang w:eastAsia="lt-LT"/>
        </w:rPr>
      </w:pPr>
    </w:p>
    <w:p w14:paraId="71D8B028" w14:textId="77777777" w:rsidR="001076FA" w:rsidRPr="00901AC1" w:rsidRDefault="001076FA" w:rsidP="001076FA">
      <w:pPr>
        <w:spacing w:after="0" w:line="240" w:lineRule="auto"/>
        <w:rPr>
          <w:rFonts w:ascii="Times New Roman" w:eastAsia="Calibri" w:hAnsi="Times New Roman" w:cs="Times New Roman"/>
          <w:lang w:eastAsia="lt-LT"/>
        </w:rPr>
      </w:pPr>
    </w:p>
    <w:p w14:paraId="20EAE059" w14:textId="77777777" w:rsidR="001076FA" w:rsidRPr="00901AC1" w:rsidRDefault="001076FA" w:rsidP="001076FA">
      <w:pPr>
        <w:spacing w:after="0" w:line="240" w:lineRule="auto"/>
        <w:rPr>
          <w:rFonts w:ascii="Times New Roman" w:eastAsia="Calibri" w:hAnsi="Times New Roman" w:cs="Times New Roman"/>
          <w:lang w:eastAsia="lt-LT"/>
        </w:rPr>
      </w:pPr>
    </w:p>
    <w:p w14:paraId="6DAD8CDF" w14:textId="77777777" w:rsidR="001076FA" w:rsidRPr="00901AC1" w:rsidRDefault="001076FA" w:rsidP="001076FA">
      <w:pPr>
        <w:spacing w:after="0" w:line="240" w:lineRule="auto"/>
        <w:rPr>
          <w:rFonts w:ascii="Times New Roman" w:eastAsia="Calibri" w:hAnsi="Times New Roman" w:cs="Times New Roman"/>
          <w:lang w:eastAsia="lt-LT"/>
        </w:rPr>
      </w:pPr>
    </w:p>
    <w:p w14:paraId="36023F59" w14:textId="77777777" w:rsidR="001076FA" w:rsidRPr="00901AC1" w:rsidRDefault="001076FA" w:rsidP="001076FA">
      <w:pPr>
        <w:spacing w:after="0" w:line="240" w:lineRule="auto"/>
        <w:rPr>
          <w:rFonts w:ascii="Times New Roman" w:eastAsia="Calibri" w:hAnsi="Times New Roman" w:cs="Times New Roman"/>
          <w:lang w:eastAsia="lt-LT"/>
        </w:rPr>
      </w:pPr>
    </w:p>
    <w:p w14:paraId="0F450862" w14:textId="77777777" w:rsidR="001076FA" w:rsidRPr="00901AC1" w:rsidRDefault="001076FA" w:rsidP="001076FA">
      <w:pPr>
        <w:spacing w:after="0" w:line="240" w:lineRule="auto"/>
        <w:rPr>
          <w:rFonts w:ascii="Times New Roman" w:eastAsia="Calibri" w:hAnsi="Times New Roman" w:cs="Times New Roman"/>
          <w:lang w:eastAsia="lt-LT"/>
        </w:rPr>
      </w:pPr>
    </w:p>
    <w:p w14:paraId="665F6347" w14:textId="77777777" w:rsidR="001076FA" w:rsidRPr="00901AC1" w:rsidRDefault="001076FA" w:rsidP="001076FA">
      <w:pPr>
        <w:spacing w:after="0" w:line="240" w:lineRule="auto"/>
        <w:rPr>
          <w:rFonts w:ascii="Times New Roman" w:eastAsia="Calibri" w:hAnsi="Times New Roman" w:cs="Times New Roman"/>
          <w:lang w:eastAsia="lt-LT"/>
        </w:rPr>
      </w:pPr>
    </w:p>
    <w:p w14:paraId="7470862A" w14:textId="77777777" w:rsidR="001076FA" w:rsidRPr="00901AC1" w:rsidRDefault="001076FA" w:rsidP="001076FA">
      <w:pPr>
        <w:spacing w:after="0" w:line="240" w:lineRule="auto"/>
        <w:rPr>
          <w:rFonts w:ascii="Times New Roman" w:eastAsia="Calibri" w:hAnsi="Times New Roman" w:cs="Times New Roman"/>
          <w:lang w:eastAsia="lt-LT"/>
        </w:rPr>
      </w:pPr>
    </w:p>
    <w:p w14:paraId="1BD7DE44" w14:textId="77777777" w:rsidR="001076FA" w:rsidRPr="00901AC1" w:rsidRDefault="001076FA" w:rsidP="001076FA">
      <w:pPr>
        <w:spacing w:after="0" w:line="240" w:lineRule="auto"/>
        <w:rPr>
          <w:rFonts w:ascii="Times New Roman" w:eastAsia="Calibri" w:hAnsi="Times New Roman" w:cs="Times New Roman"/>
          <w:lang w:eastAsia="lt-LT"/>
        </w:rPr>
      </w:pPr>
    </w:p>
    <w:p w14:paraId="4376847C" w14:textId="77777777" w:rsidR="001076FA" w:rsidRPr="00901AC1" w:rsidRDefault="001076FA" w:rsidP="001076FA">
      <w:pPr>
        <w:spacing w:after="0" w:line="240" w:lineRule="auto"/>
        <w:rPr>
          <w:rFonts w:ascii="Times New Roman" w:eastAsia="Calibri" w:hAnsi="Times New Roman" w:cs="Times New Roman"/>
          <w:lang w:eastAsia="lt-LT"/>
        </w:rPr>
      </w:pPr>
    </w:p>
    <w:p w14:paraId="34C56236" w14:textId="77777777" w:rsidR="001076FA" w:rsidRPr="00901AC1" w:rsidRDefault="001076FA" w:rsidP="001076FA">
      <w:pPr>
        <w:spacing w:after="0" w:line="240" w:lineRule="auto"/>
        <w:jc w:val="center"/>
        <w:outlineLvl w:val="0"/>
        <w:rPr>
          <w:rFonts w:ascii="Times New Roman" w:eastAsia="Calibri" w:hAnsi="Times New Roman" w:cs="Times New Roman"/>
          <w:b/>
          <w:kern w:val="28"/>
          <w:lang w:eastAsia="lt-LT"/>
        </w:rPr>
      </w:pPr>
      <w:r w:rsidRPr="00901AC1">
        <w:rPr>
          <w:rFonts w:ascii="Times New Roman" w:eastAsia="Calibri" w:hAnsi="Times New Roman" w:cs="Times New Roman"/>
          <w:b/>
          <w:kern w:val="28"/>
          <w:lang w:eastAsia="lt-LT"/>
        </w:rPr>
        <w:t>I PRIEDAS</w:t>
      </w:r>
    </w:p>
    <w:p w14:paraId="1355914E" w14:textId="77777777" w:rsidR="001076FA" w:rsidRPr="00901AC1" w:rsidRDefault="001076FA" w:rsidP="001076FA">
      <w:pPr>
        <w:spacing w:after="0" w:line="240" w:lineRule="auto"/>
        <w:rPr>
          <w:rFonts w:ascii="Times New Roman" w:eastAsia="Calibri" w:hAnsi="Times New Roman" w:cs="Times New Roman"/>
          <w:lang w:eastAsia="lt-LT"/>
        </w:rPr>
      </w:pPr>
    </w:p>
    <w:p w14:paraId="54B40F16" w14:textId="77777777" w:rsidR="001076FA" w:rsidRPr="00901AC1" w:rsidRDefault="001076FA" w:rsidP="001076FA">
      <w:pPr>
        <w:spacing w:after="0" w:line="240" w:lineRule="auto"/>
        <w:jc w:val="center"/>
        <w:outlineLvl w:val="0"/>
        <w:rPr>
          <w:rFonts w:ascii="Times New Roman" w:eastAsia="Calibri" w:hAnsi="Times New Roman" w:cs="Times New Roman"/>
          <w:b/>
          <w:kern w:val="28"/>
          <w:lang w:eastAsia="lt-LT"/>
        </w:rPr>
      </w:pPr>
      <w:r w:rsidRPr="00901AC1">
        <w:rPr>
          <w:rFonts w:ascii="Times New Roman" w:eastAsia="Calibri" w:hAnsi="Times New Roman" w:cs="Times New Roman"/>
          <w:b/>
          <w:kern w:val="28"/>
          <w:lang w:eastAsia="lt-LT"/>
        </w:rPr>
        <w:t>PREPARATO CHARAKTERISTIKŲ SANTRAUKA</w:t>
      </w:r>
    </w:p>
    <w:p w14:paraId="1AB3B036" w14:textId="77777777" w:rsidR="001076FA" w:rsidRPr="00901AC1" w:rsidRDefault="001076FA" w:rsidP="001076FA">
      <w:pPr>
        <w:spacing w:after="0" w:line="240" w:lineRule="auto"/>
        <w:rPr>
          <w:rFonts w:ascii="Times New Roman" w:eastAsia="Calibri" w:hAnsi="Times New Roman" w:cs="Times New Roman"/>
          <w:lang w:eastAsia="lt-LT"/>
        </w:rPr>
      </w:pPr>
    </w:p>
    <w:p w14:paraId="7A7BCCB3" w14:textId="77777777" w:rsidR="001076FA" w:rsidRPr="00901AC1" w:rsidRDefault="001076FA" w:rsidP="001076FA">
      <w:pPr>
        <w:keepNext/>
        <w:spacing w:after="0" w:line="240" w:lineRule="auto"/>
        <w:ind w:left="540" w:hanging="540"/>
        <w:outlineLvl w:val="1"/>
        <w:rPr>
          <w:rFonts w:ascii="Times New Roman" w:eastAsia="Calibri" w:hAnsi="Times New Roman" w:cs="Times New Roman"/>
          <w:b/>
          <w:lang w:eastAsia="lt-LT"/>
        </w:rPr>
      </w:pPr>
      <w:r w:rsidRPr="00901AC1">
        <w:rPr>
          <w:rFonts w:ascii="Times New Roman" w:eastAsia="Calibri" w:hAnsi="Times New Roman" w:cs="Times New Roman"/>
          <w:b/>
          <w:lang w:eastAsia="lt-LT"/>
        </w:rPr>
        <w:br w:type="page"/>
      </w:r>
      <w:r w:rsidRPr="00901AC1">
        <w:rPr>
          <w:rFonts w:ascii="Times New Roman" w:eastAsia="Calibri" w:hAnsi="Times New Roman" w:cs="Times New Roman"/>
          <w:b/>
          <w:lang w:eastAsia="lt-LT"/>
        </w:rPr>
        <w:lastRenderedPageBreak/>
        <w:t>1.</w:t>
      </w:r>
      <w:r w:rsidRPr="00901AC1">
        <w:rPr>
          <w:rFonts w:ascii="Times New Roman" w:eastAsia="Calibri" w:hAnsi="Times New Roman" w:cs="Times New Roman"/>
          <w:b/>
          <w:lang w:eastAsia="lt-LT"/>
        </w:rPr>
        <w:tab/>
        <w:t>VAISTINIO PREPARATO PAVADINIMAS</w:t>
      </w:r>
    </w:p>
    <w:p w14:paraId="7A68DAFF" w14:textId="77777777" w:rsidR="001076FA" w:rsidRPr="00901AC1" w:rsidRDefault="001076FA" w:rsidP="001076FA">
      <w:pPr>
        <w:spacing w:after="0" w:line="240" w:lineRule="auto"/>
        <w:rPr>
          <w:rFonts w:ascii="Times New Roman" w:eastAsia="Calibri" w:hAnsi="Times New Roman" w:cs="Times New Roman"/>
          <w:lang w:eastAsia="lt-LT"/>
        </w:rPr>
      </w:pPr>
    </w:p>
    <w:p w14:paraId="23A65F1A" w14:textId="77777777" w:rsidR="001076FA" w:rsidRPr="00901AC1" w:rsidRDefault="000A5F20" w:rsidP="001076FA">
      <w:pPr>
        <w:spacing w:after="0" w:line="240" w:lineRule="auto"/>
        <w:rPr>
          <w:rFonts w:ascii="Times New Roman" w:eastAsia="Calibri" w:hAnsi="Times New Roman" w:cs="Times New Roman"/>
          <w:lang w:eastAsia="lt-LT"/>
        </w:rPr>
      </w:pPr>
      <w:r w:rsidRPr="00901AC1">
        <w:rPr>
          <w:rFonts w:ascii="Times New Roman" w:eastAsia="Calibri" w:hAnsi="Times New Roman" w:cs="Times New Roman"/>
          <w:lang w:eastAsia="lt-LT"/>
        </w:rPr>
        <w:t>BRELUX</w:t>
      </w:r>
      <w:r w:rsidR="001076FA" w:rsidRPr="00901AC1">
        <w:rPr>
          <w:rFonts w:ascii="Times New Roman" w:eastAsia="Calibri" w:hAnsi="Times New Roman" w:cs="Times New Roman"/>
          <w:lang w:eastAsia="lt-LT"/>
        </w:rPr>
        <w:t xml:space="preserve"> 100 % suskystintosios medicininės dujos</w:t>
      </w:r>
    </w:p>
    <w:p w14:paraId="409B22AA" w14:textId="77777777" w:rsidR="001076FA" w:rsidRPr="00901AC1" w:rsidRDefault="001076FA" w:rsidP="001076FA">
      <w:pPr>
        <w:spacing w:after="0" w:line="240" w:lineRule="auto"/>
        <w:rPr>
          <w:rFonts w:ascii="Times New Roman" w:eastAsia="Calibri" w:hAnsi="Times New Roman" w:cs="Times New Roman"/>
          <w:lang w:eastAsia="lt-LT"/>
        </w:rPr>
      </w:pPr>
    </w:p>
    <w:p w14:paraId="1A8DB2C5" w14:textId="77777777" w:rsidR="001076FA" w:rsidRPr="00901AC1" w:rsidRDefault="001076FA" w:rsidP="001076FA">
      <w:pPr>
        <w:spacing w:after="0" w:line="240" w:lineRule="auto"/>
        <w:rPr>
          <w:rFonts w:ascii="Times New Roman" w:eastAsia="Calibri" w:hAnsi="Times New Roman" w:cs="Times New Roman"/>
          <w:lang w:eastAsia="lt-LT"/>
        </w:rPr>
      </w:pPr>
    </w:p>
    <w:p w14:paraId="490FEF55" w14:textId="77777777" w:rsidR="001076FA" w:rsidRPr="00901AC1" w:rsidRDefault="001076FA" w:rsidP="001076FA">
      <w:pPr>
        <w:keepNext/>
        <w:spacing w:after="0" w:line="240" w:lineRule="auto"/>
        <w:ind w:left="540" w:hanging="540"/>
        <w:outlineLvl w:val="1"/>
        <w:rPr>
          <w:rFonts w:ascii="Times New Roman" w:eastAsia="Calibri" w:hAnsi="Times New Roman" w:cs="Times New Roman"/>
          <w:b/>
          <w:lang w:eastAsia="lt-LT"/>
        </w:rPr>
      </w:pPr>
      <w:r w:rsidRPr="00901AC1">
        <w:rPr>
          <w:rFonts w:ascii="Times New Roman" w:eastAsia="Calibri" w:hAnsi="Times New Roman" w:cs="Times New Roman"/>
          <w:b/>
          <w:lang w:eastAsia="lt-LT"/>
        </w:rPr>
        <w:t>2.</w:t>
      </w:r>
      <w:r w:rsidRPr="00901AC1">
        <w:rPr>
          <w:rFonts w:ascii="Times New Roman" w:eastAsia="Calibri" w:hAnsi="Times New Roman" w:cs="Times New Roman"/>
          <w:b/>
          <w:lang w:eastAsia="lt-LT"/>
        </w:rPr>
        <w:tab/>
        <w:t>KOKYBINĖ IR KIEKYBINĖ SUDĖTIS</w:t>
      </w:r>
    </w:p>
    <w:p w14:paraId="035D5976" w14:textId="77777777" w:rsidR="001076FA" w:rsidRPr="00901AC1" w:rsidRDefault="001076FA" w:rsidP="001076FA">
      <w:pPr>
        <w:spacing w:after="0" w:line="240" w:lineRule="auto"/>
        <w:rPr>
          <w:rFonts w:ascii="Times New Roman" w:eastAsia="Calibri" w:hAnsi="Times New Roman" w:cs="Times New Roman"/>
          <w:lang w:eastAsia="lt-LT"/>
        </w:rPr>
      </w:pPr>
    </w:p>
    <w:p w14:paraId="2F3DC595" w14:textId="77777777" w:rsidR="001076FA" w:rsidRPr="00901AC1" w:rsidRDefault="00297CDC" w:rsidP="001076FA">
      <w:pPr>
        <w:spacing w:after="0" w:line="240" w:lineRule="auto"/>
        <w:rPr>
          <w:rFonts w:ascii="Times New Roman" w:eastAsia="Calibri" w:hAnsi="Times New Roman" w:cs="Times New Roman"/>
          <w:lang w:eastAsia="lt-LT"/>
        </w:rPr>
      </w:pPr>
      <w:r w:rsidRPr="00901AC1">
        <w:rPr>
          <w:rFonts w:ascii="Times New Roman" w:eastAsia="Calibri" w:hAnsi="Times New Roman" w:cs="Times New Roman"/>
          <w:lang w:eastAsia="lt-LT"/>
        </w:rPr>
        <w:t xml:space="preserve">Deguonis </w:t>
      </w:r>
      <w:r w:rsidR="001076FA" w:rsidRPr="00901AC1">
        <w:rPr>
          <w:rFonts w:ascii="Times New Roman" w:eastAsia="Calibri" w:hAnsi="Times New Roman" w:cs="Times New Roman"/>
          <w:lang w:eastAsia="lt-LT"/>
        </w:rPr>
        <w:t xml:space="preserve">100 % </w:t>
      </w:r>
      <w:r w:rsidRPr="00901AC1">
        <w:rPr>
          <w:rFonts w:ascii="Times New Roman" w:eastAsia="Calibri" w:hAnsi="Times New Roman" w:cs="Times New Roman"/>
          <w:lang w:eastAsia="lt-LT"/>
        </w:rPr>
        <w:t>(v/v)</w:t>
      </w:r>
    </w:p>
    <w:p w14:paraId="6FD1A411" w14:textId="77777777" w:rsidR="001076FA" w:rsidRPr="00901AC1" w:rsidRDefault="001076FA" w:rsidP="001076FA">
      <w:pPr>
        <w:spacing w:after="0" w:line="240" w:lineRule="auto"/>
        <w:rPr>
          <w:rFonts w:ascii="Times New Roman" w:eastAsia="Calibri" w:hAnsi="Times New Roman" w:cs="Times New Roman"/>
          <w:lang w:eastAsia="lt-LT"/>
        </w:rPr>
      </w:pPr>
    </w:p>
    <w:p w14:paraId="29CA16EC" w14:textId="775E58EA" w:rsidR="001076FA" w:rsidRPr="00901AC1" w:rsidRDefault="00FB3F89" w:rsidP="00046002">
      <w:pPr>
        <w:rPr>
          <w:rFonts w:ascii="Times New Roman" w:eastAsia="Calibri" w:hAnsi="Times New Roman" w:cs="Times New Roman"/>
          <w:lang w:eastAsia="lt-LT"/>
        </w:rPr>
      </w:pPr>
      <w:r w:rsidRPr="00901AC1">
        <w:rPr>
          <w:rFonts w:ascii="Times New Roman" w:hAnsi="Times New Roman" w:cs="Times New Roman"/>
          <w:noProof/>
        </w:rPr>
        <w:t xml:space="preserve"> </w:t>
      </w:r>
    </w:p>
    <w:p w14:paraId="48DE1D85" w14:textId="77777777" w:rsidR="001076FA" w:rsidRPr="00901AC1" w:rsidRDefault="001076FA" w:rsidP="001076FA">
      <w:pPr>
        <w:keepNext/>
        <w:spacing w:after="0" w:line="240" w:lineRule="auto"/>
        <w:ind w:left="540" w:hanging="540"/>
        <w:outlineLvl w:val="1"/>
        <w:rPr>
          <w:rFonts w:ascii="Times New Roman" w:eastAsia="Calibri" w:hAnsi="Times New Roman" w:cs="Times New Roman"/>
          <w:b/>
          <w:lang w:eastAsia="lt-LT"/>
        </w:rPr>
      </w:pPr>
      <w:r w:rsidRPr="00901AC1">
        <w:rPr>
          <w:rFonts w:ascii="Times New Roman" w:eastAsia="Calibri" w:hAnsi="Times New Roman" w:cs="Times New Roman"/>
          <w:b/>
          <w:lang w:eastAsia="lt-LT"/>
        </w:rPr>
        <w:t>3.</w:t>
      </w:r>
      <w:r w:rsidRPr="00901AC1">
        <w:rPr>
          <w:rFonts w:ascii="Times New Roman" w:eastAsia="Calibri" w:hAnsi="Times New Roman" w:cs="Times New Roman"/>
          <w:b/>
          <w:lang w:eastAsia="lt-LT"/>
        </w:rPr>
        <w:tab/>
      </w:r>
      <w:r w:rsidR="00FB3F89" w:rsidRPr="00901AC1">
        <w:rPr>
          <w:rFonts w:ascii="Times New Roman" w:eastAsia="Calibri" w:hAnsi="Times New Roman" w:cs="Times New Roman"/>
          <w:b/>
          <w:lang w:eastAsia="lt-LT"/>
        </w:rPr>
        <w:t xml:space="preserve">FARMACINĖ </w:t>
      </w:r>
      <w:r w:rsidRPr="00901AC1">
        <w:rPr>
          <w:rFonts w:ascii="Times New Roman" w:eastAsia="Calibri" w:hAnsi="Times New Roman" w:cs="Times New Roman"/>
          <w:b/>
          <w:lang w:eastAsia="lt-LT"/>
        </w:rPr>
        <w:t>FORMA</w:t>
      </w:r>
    </w:p>
    <w:p w14:paraId="0C1F6397" w14:textId="77777777" w:rsidR="001076FA" w:rsidRPr="00901AC1" w:rsidRDefault="001076FA" w:rsidP="001076FA">
      <w:pPr>
        <w:spacing w:after="0" w:line="240" w:lineRule="auto"/>
        <w:rPr>
          <w:rFonts w:ascii="Times New Roman" w:eastAsia="Calibri" w:hAnsi="Times New Roman" w:cs="Times New Roman"/>
          <w:lang w:eastAsia="lt-LT"/>
        </w:rPr>
      </w:pPr>
    </w:p>
    <w:p w14:paraId="2B3C5D64" w14:textId="77777777" w:rsidR="001076FA" w:rsidRPr="00901AC1" w:rsidRDefault="001076FA" w:rsidP="001076FA">
      <w:pPr>
        <w:spacing w:after="0" w:line="240" w:lineRule="auto"/>
        <w:rPr>
          <w:rFonts w:ascii="Times New Roman" w:eastAsia="Calibri" w:hAnsi="Times New Roman" w:cs="Times New Roman"/>
          <w:lang w:eastAsia="lt-LT"/>
        </w:rPr>
      </w:pPr>
      <w:r w:rsidRPr="00901AC1">
        <w:rPr>
          <w:rFonts w:ascii="Times New Roman" w:eastAsia="Calibri" w:hAnsi="Times New Roman" w:cs="Times New Roman"/>
          <w:lang w:eastAsia="lt-LT"/>
        </w:rPr>
        <w:t>Suskystintosios medicininės dujos.</w:t>
      </w:r>
    </w:p>
    <w:p w14:paraId="45D78E62" w14:textId="054E91F1" w:rsidR="001076FA" w:rsidRPr="00901AC1" w:rsidRDefault="000A5F20" w:rsidP="001076FA">
      <w:pPr>
        <w:spacing w:after="0" w:line="240" w:lineRule="auto"/>
        <w:rPr>
          <w:rFonts w:ascii="Times New Roman" w:eastAsia="Calibri" w:hAnsi="Times New Roman" w:cs="Times New Roman"/>
          <w:lang w:eastAsia="lt-LT"/>
        </w:rPr>
      </w:pPr>
      <w:r w:rsidRPr="00901AC1">
        <w:rPr>
          <w:rFonts w:ascii="Times New Roman" w:eastAsia="Calibri" w:hAnsi="Times New Roman" w:cs="Times New Roman"/>
          <w:lang w:eastAsia="lt-LT"/>
        </w:rPr>
        <w:t>Bekvapės, bespalvės, beskonės dujos, esant normaliai temperatūrai ir slėgiui. Žem</w:t>
      </w:r>
      <w:r w:rsidR="005B6F8D" w:rsidRPr="00901AC1">
        <w:rPr>
          <w:rFonts w:ascii="Times New Roman" w:eastAsia="Calibri" w:hAnsi="Times New Roman" w:cs="Times New Roman"/>
          <w:lang w:eastAsia="lt-LT"/>
        </w:rPr>
        <w:t xml:space="preserve">esnėje kaip </w:t>
      </w:r>
      <w:r w:rsidRPr="00901AC1">
        <w:rPr>
          <w:rFonts w:ascii="Times New Roman" w:eastAsia="Calibri" w:hAnsi="Times New Roman" w:cs="Times New Roman"/>
          <w:lang w:eastAsia="lt-LT"/>
        </w:rPr>
        <w:t>virimo temperatūro</w:t>
      </w:r>
      <w:r w:rsidR="005B6F8D" w:rsidRPr="00901AC1">
        <w:rPr>
          <w:rFonts w:ascii="Times New Roman" w:eastAsia="Calibri" w:hAnsi="Times New Roman" w:cs="Times New Roman"/>
          <w:lang w:eastAsia="lt-LT"/>
        </w:rPr>
        <w:t>je</w:t>
      </w:r>
      <w:r w:rsidRPr="00901AC1">
        <w:rPr>
          <w:rFonts w:ascii="Times New Roman" w:eastAsia="Calibri" w:hAnsi="Times New Roman" w:cs="Times New Roman"/>
          <w:lang w:eastAsia="lt-LT"/>
        </w:rPr>
        <w:t xml:space="preserve"> (-183,0 </w:t>
      </w:r>
      <w:bookmarkStart w:id="0" w:name="_Hlk494290666"/>
      <w:r w:rsidRPr="00901AC1">
        <w:rPr>
          <w:rFonts w:ascii="Times New Roman" w:eastAsia="Calibri" w:hAnsi="Times New Roman" w:cs="Times New Roman"/>
          <w:vertAlign w:val="superscript"/>
          <w:lang w:eastAsia="lt-LT"/>
        </w:rPr>
        <w:t>o</w:t>
      </w:r>
      <w:bookmarkEnd w:id="0"/>
      <w:r w:rsidRPr="00901AC1">
        <w:rPr>
          <w:rFonts w:ascii="Times New Roman" w:eastAsia="Calibri" w:hAnsi="Times New Roman" w:cs="Times New Roman"/>
          <w:lang w:eastAsia="lt-LT"/>
        </w:rPr>
        <w:t xml:space="preserve">C) </w:t>
      </w:r>
      <w:r w:rsidR="005B6F8D" w:rsidRPr="00901AC1">
        <w:rPr>
          <w:rFonts w:ascii="Times New Roman" w:eastAsia="Calibri" w:hAnsi="Times New Roman" w:cs="Times New Roman"/>
          <w:lang w:eastAsia="lt-LT"/>
        </w:rPr>
        <w:t xml:space="preserve">– </w:t>
      </w:r>
      <w:r w:rsidRPr="00901AC1">
        <w:rPr>
          <w:rFonts w:ascii="Times New Roman" w:eastAsia="Calibri" w:hAnsi="Times New Roman" w:cs="Times New Roman"/>
          <w:lang w:eastAsia="lt-LT"/>
        </w:rPr>
        <w:t>blyškiai melsvas skystis</w:t>
      </w:r>
      <w:r w:rsidR="00925EC8" w:rsidRPr="00901AC1">
        <w:rPr>
          <w:rFonts w:ascii="Times New Roman" w:eastAsia="Calibri" w:hAnsi="Times New Roman" w:cs="Times New Roman"/>
          <w:lang w:eastAsia="lt-LT"/>
        </w:rPr>
        <w:t>.</w:t>
      </w:r>
    </w:p>
    <w:p w14:paraId="797E2342" w14:textId="77777777" w:rsidR="001076FA" w:rsidRPr="00901AC1" w:rsidRDefault="001076FA" w:rsidP="001076FA">
      <w:pPr>
        <w:spacing w:after="0" w:line="240" w:lineRule="auto"/>
        <w:rPr>
          <w:rFonts w:ascii="Times New Roman" w:eastAsia="Calibri" w:hAnsi="Times New Roman" w:cs="Times New Roman"/>
          <w:lang w:eastAsia="lt-LT"/>
        </w:rPr>
      </w:pPr>
    </w:p>
    <w:p w14:paraId="771B9D20" w14:textId="77777777" w:rsidR="00925EC8" w:rsidRPr="00901AC1" w:rsidRDefault="00925EC8" w:rsidP="001076FA">
      <w:pPr>
        <w:spacing w:after="0" w:line="240" w:lineRule="auto"/>
        <w:rPr>
          <w:rFonts w:ascii="Times New Roman" w:eastAsia="Calibri" w:hAnsi="Times New Roman" w:cs="Times New Roman"/>
          <w:lang w:eastAsia="lt-LT"/>
        </w:rPr>
      </w:pPr>
    </w:p>
    <w:p w14:paraId="7967C218" w14:textId="77777777" w:rsidR="001076FA" w:rsidRPr="00901AC1" w:rsidRDefault="001076FA" w:rsidP="001076FA">
      <w:pPr>
        <w:keepNext/>
        <w:spacing w:after="0" w:line="240" w:lineRule="auto"/>
        <w:ind w:left="540" w:hanging="540"/>
        <w:outlineLvl w:val="1"/>
        <w:rPr>
          <w:rFonts w:ascii="Times New Roman" w:eastAsia="Calibri" w:hAnsi="Times New Roman" w:cs="Times New Roman"/>
          <w:b/>
          <w:lang w:eastAsia="lt-LT"/>
        </w:rPr>
      </w:pPr>
      <w:r w:rsidRPr="00901AC1">
        <w:rPr>
          <w:rFonts w:ascii="Times New Roman" w:eastAsia="Calibri" w:hAnsi="Times New Roman" w:cs="Times New Roman"/>
          <w:b/>
          <w:caps/>
          <w:lang w:eastAsia="lt-LT"/>
        </w:rPr>
        <w:t>4.</w:t>
      </w:r>
      <w:r w:rsidRPr="00901AC1">
        <w:rPr>
          <w:rFonts w:ascii="Times New Roman" w:eastAsia="Calibri" w:hAnsi="Times New Roman" w:cs="Times New Roman"/>
          <w:b/>
          <w:caps/>
          <w:lang w:eastAsia="lt-LT"/>
        </w:rPr>
        <w:tab/>
      </w:r>
      <w:r w:rsidRPr="00901AC1">
        <w:rPr>
          <w:rFonts w:ascii="Times New Roman" w:eastAsia="Calibri" w:hAnsi="Times New Roman" w:cs="Times New Roman"/>
          <w:b/>
          <w:lang w:eastAsia="lt-LT"/>
        </w:rPr>
        <w:t>KLINIKINĖ INFORMACIJA</w:t>
      </w:r>
    </w:p>
    <w:p w14:paraId="1C8DFB19" w14:textId="77777777" w:rsidR="001076FA" w:rsidRPr="00901AC1" w:rsidRDefault="001076FA" w:rsidP="001076FA">
      <w:pPr>
        <w:spacing w:after="0" w:line="240" w:lineRule="auto"/>
        <w:rPr>
          <w:rFonts w:ascii="Times New Roman" w:eastAsia="Calibri" w:hAnsi="Times New Roman" w:cs="Times New Roman"/>
          <w:lang w:eastAsia="lt-LT"/>
        </w:rPr>
      </w:pPr>
    </w:p>
    <w:p w14:paraId="0DE6A29C" w14:textId="77777777" w:rsidR="00FB3F89" w:rsidRPr="00901AC1" w:rsidRDefault="00FB3F89" w:rsidP="00FB3F89">
      <w:pPr>
        <w:keepNext/>
        <w:spacing w:after="0" w:line="240" w:lineRule="auto"/>
        <w:ind w:left="540" w:hanging="540"/>
        <w:outlineLvl w:val="2"/>
        <w:rPr>
          <w:rFonts w:ascii="Times New Roman" w:eastAsia="Calibri" w:hAnsi="Times New Roman" w:cs="Times New Roman"/>
          <w:b/>
          <w:lang w:eastAsia="lt-LT"/>
        </w:rPr>
      </w:pPr>
      <w:r w:rsidRPr="00901AC1">
        <w:rPr>
          <w:rFonts w:ascii="Times New Roman" w:eastAsia="Calibri" w:hAnsi="Times New Roman" w:cs="Times New Roman"/>
          <w:b/>
          <w:lang w:eastAsia="lt-LT"/>
        </w:rPr>
        <w:t>4.1</w:t>
      </w:r>
      <w:r w:rsidRPr="00901AC1">
        <w:rPr>
          <w:rFonts w:ascii="Times New Roman" w:eastAsia="Calibri" w:hAnsi="Times New Roman" w:cs="Times New Roman"/>
          <w:b/>
          <w:lang w:eastAsia="lt-LT"/>
        </w:rPr>
        <w:tab/>
        <w:t>Terapinės indikacijos</w:t>
      </w:r>
    </w:p>
    <w:p w14:paraId="63F8FACF" w14:textId="77777777" w:rsidR="001076FA" w:rsidRPr="00901AC1" w:rsidRDefault="001076FA" w:rsidP="001076FA">
      <w:pPr>
        <w:spacing w:after="0" w:line="240" w:lineRule="auto"/>
        <w:rPr>
          <w:rFonts w:ascii="Times New Roman" w:eastAsia="Calibri" w:hAnsi="Times New Roman" w:cs="Times New Roman"/>
          <w:lang w:eastAsia="lt-LT"/>
        </w:rPr>
      </w:pPr>
    </w:p>
    <w:p w14:paraId="61BAC39E" w14:textId="77777777" w:rsidR="001076FA" w:rsidRPr="00901AC1" w:rsidRDefault="001076FA" w:rsidP="001076FA">
      <w:pPr>
        <w:spacing w:after="0" w:line="240" w:lineRule="auto"/>
        <w:rPr>
          <w:rFonts w:ascii="Times New Roman" w:eastAsia="Calibri" w:hAnsi="Times New Roman" w:cs="Times New Roman"/>
          <w:i/>
        </w:rPr>
      </w:pPr>
      <w:bookmarkStart w:id="1" w:name="OLE_LINK2"/>
      <w:bookmarkStart w:id="2" w:name="OLE_LINK4"/>
      <w:r w:rsidRPr="00901AC1">
        <w:rPr>
          <w:rFonts w:ascii="Times New Roman" w:eastAsia="Calibri" w:hAnsi="Times New Roman" w:cs="Times New Roman"/>
          <w:i/>
        </w:rPr>
        <w:t>Deguonies terapija</w:t>
      </w:r>
    </w:p>
    <w:p w14:paraId="54EF7E3B" w14:textId="612439F5" w:rsidR="001076FA" w:rsidRPr="00901AC1" w:rsidRDefault="00180066"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Ū</w:t>
      </w:r>
      <w:r w:rsidR="001076FA" w:rsidRPr="00901AC1">
        <w:rPr>
          <w:rFonts w:ascii="Times New Roman" w:eastAsia="Calibri" w:hAnsi="Times New Roman" w:cs="Times New Roman"/>
        </w:rPr>
        <w:t>minės arba lėtinės hipoksijos gydymas ir profilaktika</w:t>
      </w:r>
      <w:r w:rsidRPr="00901AC1">
        <w:rPr>
          <w:rFonts w:ascii="Times New Roman" w:eastAsia="Calibri" w:hAnsi="Times New Roman" w:cs="Times New Roman"/>
        </w:rPr>
        <w:t xml:space="preserve"> neatsižvelgiant į ligos priežastį</w:t>
      </w:r>
      <w:r w:rsidR="001076FA" w:rsidRPr="00901AC1">
        <w:rPr>
          <w:rFonts w:ascii="Times New Roman" w:eastAsia="Calibri" w:hAnsi="Times New Roman" w:cs="Times New Roman"/>
        </w:rPr>
        <w:t>.</w:t>
      </w:r>
    </w:p>
    <w:p w14:paraId="02CA849D" w14:textId="5D176374" w:rsidR="001076FA" w:rsidRPr="00901AC1" w:rsidRDefault="00180066"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Š</w:t>
      </w:r>
      <w:r w:rsidR="001076FA" w:rsidRPr="00901AC1">
        <w:rPr>
          <w:rFonts w:ascii="Times New Roman" w:eastAsia="Calibri" w:hAnsi="Times New Roman" w:cs="Times New Roman"/>
        </w:rPr>
        <w:t xml:space="preserve">viežių dujų srauto </w:t>
      </w:r>
      <w:r w:rsidRPr="00901AC1">
        <w:rPr>
          <w:rFonts w:ascii="Times New Roman" w:eastAsia="Calibri" w:hAnsi="Times New Roman" w:cs="Times New Roman"/>
        </w:rPr>
        <w:t>sude</w:t>
      </w:r>
      <w:r w:rsidR="00CF423F" w:rsidRPr="00901AC1">
        <w:rPr>
          <w:rFonts w:ascii="Times New Roman" w:eastAsia="Calibri" w:hAnsi="Times New Roman" w:cs="Times New Roman"/>
        </w:rPr>
        <w:t>d</w:t>
      </w:r>
      <w:r w:rsidRPr="00901AC1">
        <w:rPr>
          <w:rFonts w:ascii="Times New Roman" w:eastAsia="Calibri" w:hAnsi="Times New Roman" w:cs="Times New Roman"/>
        </w:rPr>
        <w:t>a</w:t>
      </w:r>
      <w:r w:rsidR="00CF423F" w:rsidRPr="00901AC1">
        <w:rPr>
          <w:rFonts w:ascii="Times New Roman" w:eastAsia="Calibri" w:hAnsi="Times New Roman" w:cs="Times New Roman"/>
        </w:rPr>
        <w:t>m</w:t>
      </w:r>
      <w:r w:rsidRPr="00901AC1">
        <w:rPr>
          <w:rFonts w:ascii="Times New Roman" w:eastAsia="Calibri" w:hAnsi="Times New Roman" w:cs="Times New Roman"/>
        </w:rPr>
        <w:t xml:space="preserve">oji </w:t>
      </w:r>
      <w:r w:rsidR="001076FA" w:rsidRPr="00901AC1">
        <w:rPr>
          <w:rFonts w:ascii="Times New Roman" w:eastAsia="Calibri" w:hAnsi="Times New Roman" w:cs="Times New Roman"/>
        </w:rPr>
        <w:t>dalis nejautros ar intensyviosios terapijos metu.</w:t>
      </w:r>
    </w:p>
    <w:p w14:paraId="2E4E3315" w14:textId="2B04042C" w:rsidR="001076FA" w:rsidRPr="00901AC1" w:rsidRDefault="00180066"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 xml:space="preserve">Per srovinį purkštuvą </w:t>
      </w:r>
      <w:r w:rsidR="001076FA" w:rsidRPr="00901AC1">
        <w:rPr>
          <w:rFonts w:ascii="Times New Roman" w:eastAsia="Calibri" w:hAnsi="Times New Roman" w:cs="Times New Roman"/>
        </w:rPr>
        <w:t>vartoja</w:t>
      </w:r>
      <w:r w:rsidRPr="00901AC1">
        <w:rPr>
          <w:rFonts w:ascii="Times New Roman" w:eastAsia="Calibri" w:hAnsi="Times New Roman" w:cs="Times New Roman"/>
        </w:rPr>
        <w:t>mų</w:t>
      </w:r>
      <w:r w:rsidR="001076FA" w:rsidRPr="00901AC1">
        <w:rPr>
          <w:rFonts w:ascii="Times New Roman" w:eastAsia="Calibri" w:hAnsi="Times New Roman" w:cs="Times New Roman"/>
        </w:rPr>
        <w:t xml:space="preserve"> vaistini</w:t>
      </w:r>
      <w:r w:rsidRPr="00901AC1">
        <w:rPr>
          <w:rFonts w:ascii="Times New Roman" w:eastAsia="Calibri" w:hAnsi="Times New Roman" w:cs="Times New Roman"/>
        </w:rPr>
        <w:t>ų</w:t>
      </w:r>
      <w:r w:rsidR="001076FA" w:rsidRPr="00901AC1">
        <w:rPr>
          <w:rFonts w:ascii="Times New Roman" w:eastAsia="Calibri" w:hAnsi="Times New Roman" w:cs="Times New Roman"/>
        </w:rPr>
        <w:t xml:space="preserve"> preparat</w:t>
      </w:r>
      <w:r w:rsidRPr="00901AC1">
        <w:rPr>
          <w:rFonts w:ascii="Times New Roman" w:eastAsia="Calibri" w:hAnsi="Times New Roman" w:cs="Times New Roman"/>
        </w:rPr>
        <w:t>ų propelentas</w:t>
      </w:r>
      <w:r w:rsidR="001076FA" w:rsidRPr="00901AC1">
        <w:rPr>
          <w:rFonts w:ascii="Times New Roman" w:eastAsia="Calibri" w:hAnsi="Times New Roman" w:cs="Times New Roman"/>
        </w:rPr>
        <w:t>.</w:t>
      </w:r>
    </w:p>
    <w:p w14:paraId="090A8161" w14:textId="77777777"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Ūminio klasterinio galvos skausmo priepuolio gydymas.</w:t>
      </w:r>
    </w:p>
    <w:p w14:paraId="73121B0F" w14:textId="77777777" w:rsidR="001076FA" w:rsidRPr="00901AC1" w:rsidRDefault="001076FA" w:rsidP="001076FA">
      <w:pPr>
        <w:spacing w:after="0" w:line="240" w:lineRule="auto"/>
        <w:rPr>
          <w:rFonts w:ascii="Times New Roman" w:eastAsia="Calibri" w:hAnsi="Times New Roman" w:cs="Times New Roman"/>
        </w:rPr>
      </w:pPr>
    </w:p>
    <w:p w14:paraId="18A510D4" w14:textId="77777777" w:rsidR="001076FA" w:rsidRPr="00901AC1" w:rsidRDefault="001076FA" w:rsidP="001076FA">
      <w:pPr>
        <w:spacing w:after="0" w:line="240" w:lineRule="auto"/>
        <w:rPr>
          <w:rFonts w:ascii="Times New Roman" w:eastAsia="Calibri" w:hAnsi="Times New Roman" w:cs="Times New Roman"/>
          <w:i/>
        </w:rPr>
      </w:pPr>
      <w:r w:rsidRPr="00901AC1">
        <w:rPr>
          <w:rFonts w:ascii="Times New Roman" w:eastAsia="Calibri" w:hAnsi="Times New Roman" w:cs="Times New Roman"/>
          <w:i/>
        </w:rPr>
        <w:t>Hiperbarinė deguonies terapija</w:t>
      </w:r>
    </w:p>
    <w:p w14:paraId="0F834A98" w14:textId="77777777"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Kesoninės (dekompresijos) ligos, kitos kilmės oro ar dujų embolijos ir apsinuodijimo anglies monoksidu gydymas.*</w:t>
      </w:r>
    </w:p>
    <w:p w14:paraId="3AD157D3" w14:textId="77777777"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*Šis gydymo metodas itin rekomenduojamas šiems prisikvėpavusiems anglies monoksido pacientams: nėščiosioms, pacientams, kurie yra ar buvo praradę sąmonę, kuriems atsiranda neurologinių simptomų ir (ar) paveikiama širdies ir kraujagyslių sistema arba nustatoma sunki acidozė (nepaisant nustatytos COHb vertės).</w:t>
      </w:r>
    </w:p>
    <w:p w14:paraId="0C2312BF" w14:textId="77777777" w:rsidR="001076FA" w:rsidRPr="00901AC1" w:rsidRDefault="001076FA" w:rsidP="001076FA">
      <w:pPr>
        <w:spacing w:after="0" w:line="240" w:lineRule="auto"/>
        <w:rPr>
          <w:rFonts w:ascii="Times New Roman" w:eastAsia="Calibri" w:hAnsi="Times New Roman" w:cs="Times New Roman"/>
        </w:rPr>
      </w:pPr>
    </w:p>
    <w:p w14:paraId="3892DBBD" w14:textId="18737E24" w:rsidR="001076FA" w:rsidRPr="00901AC1" w:rsidRDefault="005B6F8D"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S</w:t>
      </w:r>
      <w:r w:rsidR="001076FA" w:rsidRPr="00901AC1">
        <w:rPr>
          <w:rFonts w:ascii="Times New Roman" w:eastAsia="Calibri" w:hAnsi="Times New Roman" w:cs="Times New Roman"/>
        </w:rPr>
        <w:t>unki</w:t>
      </w:r>
      <w:r w:rsidRPr="00901AC1">
        <w:rPr>
          <w:rFonts w:ascii="Times New Roman" w:eastAsia="Calibri" w:hAnsi="Times New Roman" w:cs="Times New Roman"/>
        </w:rPr>
        <w:t>os</w:t>
      </w:r>
      <w:r w:rsidR="001076FA" w:rsidRPr="00901AC1">
        <w:rPr>
          <w:rFonts w:ascii="Times New Roman" w:eastAsia="Calibri" w:hAnsi="Times New Roman" w:cs="Times New Roman"/>
        </w:rPr>
        <w:t xml:space="preserve"> osteoradionekroz</w:t>
      </w:r>
      <w:r w:rsidRPr="00901AC1">
        <w:rPr>
          <w:rFonts w:ascii="Times New Roman" w:eastAsia="Calibri" w:hAnsi="Times New Roman" w:cs="Times New Roman"/>
        </w:rPr>
        <w:t>ės</w:t>
      </w:r>
      <w:r w:rsidR="001076FA" w:rsidRPr="00901AC1">
        <w:rPr>
          <w:rFonts w:ascii="Times New Roman" w:eastAsia="Calibri" w:hAnsi="Times New Roman" w:cs="Times New Roman"/>
        </w:rPr>
        <w:t>, klostridijų sukelt</w:t>
      </w:r>
      <w:r w:rsidRPr="00901AC1">
        <w:rPr>
          <w:rFonts w:ascii="Times New Roman" w:eastAsia="Calibri" w:hAnsi="Times New Roman" w:cs="Times New Roman"/>
        </w:rPr>
        <w:t>os</w:t>
      </w:r>
      <w:r w:rsidR="001076FA" w:rsidRPr="00901AC1">
        <w:rPr>
          <w:rFonts w:ascii="Times New Roman" w:eastAsia="Calibri" w:hAnsi="Times New Roman" w:cs="Times New Roman"/>
        </w:rPr>
        <w:t xml:space="preserve"> raumenų nekroz</w:t>
      </w:r>
      <w:r w:rsidRPr="00901AC1">
        <w:rPr>
          <w:rFonts w:ascii="Times New Roman" w:eastAsia="Calibri" w:hAnsi="Times New Roman" w:cs="Times New Roman"/>
        </w:rPr>
        <w:t>ės</w:t>
      </w:r>
      <w:r w:rsidR="001076FA" w:rsidRPr="00901AC1">
        <w:rPr>
          <w:rFonts w:ascii="Times New Roman" w:eastAsia="Calibri" w:hAnsi="Times New Roman" w:cs="Times New Roman"/>
        </w:rPr>
        <w:t xml:space="preserve"> (dujin</w:t>
      </w:r>
      <w:r w:rsidRPr="00901AC1">
        <w:rPr>
          <w:rFonts w:ascii="Times New Roman" w:eastAsia="Calibri" w:hAnsi="Times New Roman" w:cs="Times New Roman"/>
        </w:rPr>
        <w:t>ės</w:t>
      </w:r>
      <w:r w:rsidR="001076FA" w:rsidRPr="00901AC1">
        <w:rPr>
          <w:rFonts w:ascii="Times New Roman" w:eastAsia="Calibri" w:hAnsi="Times New Roman" w:cs="Times New Roman"/>
        </w:rPr>
        <w:t xml:space="preserve"> gangren</w:t>
      </w:r>
      <w:r w:rsidRPr="00901AC1">
        <w:rPr>
          <w:rFonts w:ascii="Times New Roman" w:eastAsia="Calibri" w:hAnsi="Times New Roman" w:cs="Times New Roman"/>
        </w:rPr>
        <w:t>os</w:t>
      </w:r>
      <w:r w:rsidR="001076FA" w:rsidRPr="00901AC1">
        <w:rPr>
          <w:rFonts w:ascii="Times New Roman" w:eastAsia="Calibri" w:hAnsi="Times New Roman" w:cs="Times New Roman"/>
        </w:rPr>
        <w:t>)</w:t>
      </w:r>
      <w:r w:rsidRPr="00901AC1">
        <w:rPr>
          <w:rFonts w:ascii="Times New Roman" w:eastAsia="Calibri" w:hAnsi="Times New Roman" w:cs="Times New Roman"/>
        </w:rPr>
        <w:t xml:space="preserve"> papildomas gydymas</w:t>
      </w:r>
      <w:r w:rsidR="001076FA" w:rsidRPr="00901AC1">
        <w:rPr>
          <w:rFonts w:ascii="Times New Roman" w:eastAsia="Calibri" w:hAnsi="Times New Roman" w:cs="Times New Roman"/>
        </w:rPr>
        <w:t>.</w:t>
      </w:r>
    </w:p>
    <w:bookmarkEnd w:id="1"/>
    <w:bookmarkEnd w:id="2"/>
    <w:p w14:paraId="7504BDE5" w14:textId="77777777" w:rsidR="001076FA" w:rsidRPr="00901AC1" w:rsidRDefault="001076FA" w:rsidP="001076FA">
      <w:pPr>
        <w:tabs>
          <w:tab w:val="left" w:pos="6663"/>
        </w:tabs>
        <w:spacing w:after="0" w:line="240" w:lineRule="auto"/>
        <w:rPr>
          <w:rFonts w:ascii="Times New Roman" w:eastAsia="Calibri" w:hAnsi="Times New Roman" w:cs="Times New Roman"/>
          <w:lang w:eastAsia="lt-LT"/>
        </w:rPr>
      </w:pPr>
    </w:p>
    <w:p w14:paraId="51F5EB08" w14:textId="77777777" w:rsidR="00FB3F89" w:rsidRPr="00901AC1" w:rsidRDefault="00FB3F89" w:rsidP="00FB3F89">
      <w:pPr>
        <w:keepNext/>
        <w:spacing w:after="0" w:line="240" w:lineRule="auto"/>
        <w:ind w:left="540" w:hanging="540"/>
        <w:outlineLvl w:val="2"/>
        <w:rPr>
          <w:rFonts w:ascii="Times New Roman" w:eastAsia="Calibri" w:hAnsi="Times New Roman" w:cs="Times New Roman"/>
          <w:b/>
          <w:lang w:eastAsia="lt-LT"/>
        </w:rPr>
      </w:pPr>
      <w:r w:rsidRPr="00901AC1">
        <w:rPr>
          <w:rFonts w:ascii="Times New Roman" w:eastAsia="Calibri" w:hAnsi="Times New Roman" w:cs="Times New Roman"/>
          <w:b/>
          <w:lang w:eastAsia="lt-LT"/>
        </w:rPr>
        <w:t>4.2</w:t>
      </w:r>
      <w:r w:rsidRPr="00901AC1">
        <w:rPr>
          <w:rFonts w:ascii="Times New Roman" w:eastAsia="Calibri" w:hAnsi="Times New Roman" w:cs="Times New Roman"/>
          <w:b/>
          <w:lang w:eastAsia="lt-LT"/>
        </w:rPr>
        <w:tab/>
        <w:t>Dozavimas ir vartojimo metodas</w:t>
      </w:r>
    </w:p>
    <w:p w14:paraId="62468106" w14:textId="77777777" w:rsidR="001076FA" w:rsidRPr="00901AC1" w:rsidRDefault="001076FA" w:rsidP="001076FA">
      <w:pPr>
        <w:spacing w:after="0" w:line="240" w:lineRule="auto"/>
        <w:rPr>
          <w:rFonts w:ascii="Times New Roman" w:eastAsia="Calibri" w:hAnsi="Times New Roman" w:cs="Times New Roman"/>
          <w:lang w:eastAsia="lt-LT"/>
        </w:rPr>
      </w:pPr>
    </w:p>
    <w:p w14:paraId="45D0AB54" w14:textId="77777777" w:rsidR="001076FA" w:rsidRPr="00901AC1" w:rsidRDefault="001076FA" w:rsidP="001076FA">
      <w:pPr>
        <w:spacing w:after="0" w:line="240" w:lineRule="auto"/>
        <w:rPr>
          <w:rFonts w:ascii="Times New Roman" w:eastAsia="Calibri" w:hAnsi="Times New Roman" w:cs="Times New Roman"/>
          <w:i/>
          <w:iCs/>
        </w:rPr>
      </w:pPr>
      <w:r w:rsidRPr="00901AC1">
        <w:rPr>
          <w:rFonts w:ascii="Times New Roman" w:eastAsia="Calibri" w:hAnsi="Times New Roman" w:cs="Times New Roman"/>
          <w:i/>
          <w:iCs/>
        </w:rPr>
        <w:t>Deguonies terapija</w:t>
      </w:r>
    </w:p>
    <w:p w14:paraId="7149A1C9" w14:textId="40B3DF0F"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 xml:space="preserve">Deguonis </w:t>
      </w:r>
      <w:r w:rsidR="00065EA8" w:rsidRPr="00901AC1">
        <w:rPr>
          <w:rFonts w:ascii="Times New Roman" w:eastAsia="Calibri" w:hAnsi="Times New Roman" w:cs="Times New Roman"/>
        </w:rPr>
        <w:t xml:space="preserve">vartojamas </w:t>
      </w:r>
      <w:r w:rsidRPr="00901AC1">
        <w:rPr>
          <w:rFonts w:ascii="Times New Roman" w:eastAsia="Calibri" w:hAnsi="Times New Roman" w:cs="Times New Roman"/>
        </w:rPr>
        <w:t>su įkvepiamu oru.</w:t>
      </w:r>
    </w:p>
    <w:p w14:paraId="30D087EB" w14:textId="77777777" w:rsidR="001076FA" w:rsidRPr="00901AC1" w:rsidRDefault="001076FA" w:rsidP="001076FA">
      <w:pPr>
        <w:spacing w:after="0" w:line="240" w:lineRule="auto"/>
        <w:rPr>
          <w:rFonts w:ascii="Times New Roman" w:eastAsia="Calibri" w:hAnsi="Times New Roman" w:cs="Times New Roman"/>
        </w:rPr>
      </w:pPr>
    </w:p>
    <w:p w14:paraId="4AFB0B6D" w14:textId="00DAB1BE"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 xml:space="preserve">Deguonį taip pat galima tiekti tiesiogiai į kraują per vadinamąjį </w:t>
      </w:r>
      <w:r w:rsidR="00056D23">
        <w:rPr>
          <w:rFonts w:ascii="Times New Roman" w:eastAsia="Calibri" w:hAnsi="Times New Roman" w:cs="Times New Roman"/>
        </w:rPr>
        <w:t>„</w:t>
      </w:r>
      <w:r w:rsidRPr="00901AC1">
        <w:rPr>
          <w:rFonts w:ascii="Times New Roman" w:eastAsia="Calibri" w:hAnsi="Times New Roman" w:cs="Times New Roman"/>
        </w:rPr>
        <w:t>oksigenatorių</w:t>
      </w:r>
      <w:r w:rsidR="00056D23">
        <w:rPr>
          <w:rFonts w:ascii="Times New Roman" w:eastAsia="Calibri" w:hAnsi="Times New Roman" w:cs="Times New Roman"/>
        </w:rPr>
        <w:t>“</w:t>
      </w:r>
      <w:r w:rsidRPr="00901AC1">
        <w:rPr>
          <w:rFonts w:ascii="Times New Roman" w:eastAsia="Calibri" w:hAnsi="Times New Roman" w:cs="Times New Roman"/>
        </w:rPr>
        <w:t>, kartu taikant ir kitas priemones</w:t>
      </w:r>
      <w:r w:rsidR="00C730DC" w:rsidRPr="00901AC1">
        <w:rPr>
          <w:rFonts w:ascii="Times New Roman" w:eastAsia="Calibri" w:hAnsi="Times New Roman" w:cs="Times New Roman"/>
        </w:rPr>
        <w:t>,</w:t>
      </w:r>
      <w:r w:rsidRPr="00901AC1">
        <w:rPr>
          <w:rFonts w:ascii="Times New Roman" w:eastAsia="Calibri" w:hAnsi="Times New Roman" w:cs="Times New Roman"/>
        </w:rPr>
        <w:t xml:space="preserve"> pavyzdžiui, širdies operacijų metu naudojant dirbtinį kraujo apytakos aparatą, arba kai reikalinga ekstrakorporinė kraujotaka.</w:t>
      </w:r>
    </w:p>
    <w:p w14:paraId="1BF23243" w14:textId="77777777" w:rsidR="001076FA" w:rsidRPr="00901AC1" w:rsidRDefault="001076FA" w:rsidP="001076FA">
      <w:pPr>
        <w:spacing w:after="0" w:line="240" w:lineRule="auto"/>
        <w:rPr>
          <w:rFonts w:ascii="Times New Roman" w:eastAsia="Calibri" w:hAnsi="Times New Roman" w:cs="Times New Roman"/>
        </w:rPr>
      </w:pPr>
    </w:p>
    <w:p w14:paraId="357EE9C4" w14:textId="4F81285A"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Deguonis tiekiamas tik tam tikslui skirta specialia įranga</w:t>
      </w:r>
      <w:r w:rsidR="00C730DC" w:rsidRPr="00901AC1">
        <w:rPr>
          <w:rFonts w:ascii="Times New Roman" w:eastAsia="Calibri" w:hAnsi="Times New Roman" w:cs="Times New Roman"/>
        </w:rPr>
        <w:t>.</w:t>
      </w:r>
      <w:r w:rsidRPr="00901AC1">
        <w:rPr>
          <w:rFonts w:ascii="Times New Roman" w:eastAsia="Calibri" w:hAnsi="Times New Roman" w:cs="Times New Roman"/>
        </w:rPr>
        <w:t xml:space="preserve"> Su šia įranga deguonis tiekiamas į įkvepiamą orą, o iškvėpiamos dujos su deguonies pertekliumi išsisklaido supančiame ore (atvira sistema). Gydant klasterinį galvos skausmą deguonis turi būti tiekiamas atvira sistema per veido kaukę.</w:t>
      </w:r>
    </w:p>
    <w:p w14:paraId="60DACB3C" w14:textId="77777777"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Atliekant nejautrą dažnai naudojama tam tikra įranga, kurioje vyksta iškvėptų dujų apykaita, ir jų dalis gali būti vėl įkvepiama (cirkuliacinė sistema su kartotinio įkvėpimo funkcija).</w:t>
      </w:r>
    </w:p>
    <w:p w14:paraId="44B39E21" w14:textId="7B94FD5E"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Aparatų deguoniui tiekti yra labai daug</w:t>
      </w:r>
      <w:r w:rsidR="00C1717E" w:rsidRPr="00901AC1">
        <w:rPr>
          <w:rFonts w:ascii="Times New Roman" w:eastAsia="Calibri" w:hAnsi="Times New Roman" w:cs="Times New Roman"/>
        </w:rPr>
        <w:t>.</w:t>
      </w:r>
    </w:p>
    <w:p w14:paraId="1186D910" w14:textId="77777777" w:rsidR="001076FA" w:rsidRPr="00901AC1" w:rsidRDefault="001076FA" w:rsidP="001076FA">
      <w:pPr>
        <w:spacing w:after="0" w:line="240" w:lineRule="auto"/>
        <w:rPr>
          <w:rFonts w:ascii="Times New Roman" w:eastAsia="Calibri" w:hAnsi="Times New Roman" w:cs="Times New Roman"/>
          <w:i/>
          <w:iCs/>
        </w:rPr>
      </w:pPr>
    </w:p>
    <w:p w14:paraId="7D41FFAC" w14:textId="77777777" w:rsidR="001076FA" w:rsidRPr="00901AC1" w:rsidRDefault="001076FA" w:rsidP="001076FA">
      <w:pPr>
        <w:spacing w:after="0" w:line="240" w:lineRule="auto"/>
        <w:rPr>
          <w:rFonts w:ascii="Times New Roman" w:eastAsia="Calibri" w:hAnsi="Times New Roman" w:cs="Times New Roman"/>
          <w:i/>
          <w:iCs/>
        </w:rPr>
      </w:pPr>
      <w:r w:rsidRPr="00901AC1">
        <w:rPr>
          <w:rFonts w:ascii="Times New Roman" w:eastAsia="Calibri" w:hAnsi="Times New Roman" w:cs="Times New Roman"/>
          <w:i/>
          <w:iCs/>
        </w:rPr>
        <w:t>Silpno srauto sistema:</w:t>
      </w:r>
    </w:p>
    <w:p w14:paraId="67FA578D" w14:textId="1DC909B1"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lastRenderedPageBreak/>
        <w:t>Tai paprasčiausia sistema, kuri sumaišo deguonį su įkvepiamu oru</w:t>
      </w:r>
      <w:r w:rsidR="00C1717E" w:rsidRPr="00901AC1">
        <w:rPr>
          <w:rFonts w:ascii="Times New Roman" w:eastAsia="Calibri" w:hAnsi="Times New Roman" w:cs="Times New Roman"/>
        </w:rPr>
        <w:t>,</w:t>
      </w:r>
      <w:r w:rsidRPr="00901AC1">
        <w:rPr>
          <w:rFonts w:ascii="Times New Roman" w:eastAsia="Calibri" w:hAnsi="Times New Roman" w:cs="Times New Roman"/>
        </w:rPr>
        <w:t xml:space="preserve"> pvz., sistema, kurioje deguonis dozuojamas paprastu rotametru pro nosies kateterį ar uždėtą veido kaukę.</w:t>
      </w:r>
    </w:p>
    <w:p w14:paraId="09FDB5FC" w14:textId="77777777" w:rsidR="001076FA" w:rsidRPr="00901AC1" w:rsidRDefault="001076FA" w:rsidP="001076FA">
      <w:pPr>
        <w:spacing w:after="0" w:line="240" w:lineRule="auto"/>
        <w:rPr>
          <w:rFonts w:ascii="Times New Roman" w:eastAsia="Calibri" w:hAnsi="Times New Roman" w:cs="Times New Roman"/>
        </w:rPr>
      </w:pPr>
    </w:p>
    <w:p w14:paraId="653B3E64" w14:textId="77777777" w:rsidR="001076FA" w:rsidRPr="00901AC1" w:rsidRDefault="001076FA" w:rsidP="001076FA">
      <w:pPr>
        <w:spacing w:after="0" w:line="240" w:lineRule="auto"/>
        <w:rPr>
          <w:rFonts w:ascii="Times New Roman" w:eastAsia="Calibri" w:hAnsi="Times New Roman" w:cs="Times New Roman"/>
          <w:i/>
          <w:iCs/>
        </w:rPr>
      </w:pPr>
      <w:r w:rsidRPr="00901AC1">
        <w:rPr>
          <w:rFonts w:ascii="Times New Roman" w:eastAsia="Calibri" w:hAnsi="Times New Roman" w:cs="Times New Roman"/>
          <w:i/>
          <w:iCs/>
        </w:rPr>
        <w:t>Stipraus srauto sistema</w:t>
      </w:r>
    </w:p>
    <w:p w14:paraId="2CD564DC" w14:textId="77777777"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Ši sistema sukuria paciento kvėpavimui tinkantį dujų mišinį. Tiekiamas pastovios koncentracijos deguonis, kurio neveikia ir neskiedžia supantis oras, pvz., nuolatinio deguonies srauto Venturi kaukė, sukurianti pastovią deguonies koncentraciją įkvepiamame ore.</w:t>
      </w:r>
    </w:p>
    <w:p w14:paraId="118B204B" w14:textId="77777777" w:rsidR="001076FA" w:rsidRPr="00901AC1" w:rsidRDefault="001076FA" w:rsidP="001076FA">
      <w:pPr>
        <w:spacing w:after="0" w:line="240" w:lineRule="auto"/>
        <w:rPr>
          <w:rFonts w:ascii="Times New Roman" w:eastAsia="Calibri" w:hAnsi="Times New Roman" w:cs="Times New Roman"/>
        </w:rPr>
      </w:pPr>
    </w:p>
    <w:p w14:paraId="2162A4F4" w14:textId="77777777"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i/>
          <w:iCs/>
        </w:rPr>
        <w:t>Hiperbarinė deguonies terapija:</w:t>
      </w:r>
    </w:p>
    <w:p w14:paraId="605EF7F6" w14:textId="57302E3B"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Hiperbarinė deguonies terapija (HBO) taikoma specialiai tam sukonstruotose aukšto slėgio baro kamerose</w:t>
      </w:r>
      <w:r w:rsidR="00C1717E" w:rsidRPr="00901AC1">
        <w:rPr>
          <w:rFonts w:ascii="Times New Roman" w:eastAsia="Calibri" w:hAnsi="Times New Roman" w:cs="Times New Roman"/>
        </w:rPr>
        <w:t>.</w:t>
      </w:r>
      <w:r w:rsidRPr="00901AC1">
        <w:rPr>
          <w:rFonts w:ascii="Times New Roman" w:eastAsia="Calibri" w:hAnsi="Times New Roman" w:cs="Times New Roman"/>
        </w:rPr>
        <w:t xml:space="preserve"> Jose gali būti palaikomas iki 3 atmosferų (atm) slėgis. HBO taip pat galima atlikti per labai prigludusią veido kaukę, per galvą supantį gobtuvą arba per trachėjos vamzdelį.</w:t>
      </w:r>
    </w:p>
    <w:p w14:paraId="365B719C" w14:textId="77777777" w:rsidR="001076FA" w:rsidRPr="00901AC1" w:rsidRDefault="001076FA" w:rsidP="001076FA">
      <w:pPr>
        <w:spacing w:after="0" w:line="240" w:lineRule="auto"/>
        <w:rPr>
          <w:rFonts w:ascii="Times New Roman" w:eastAsia="Calibri" w:hAnsi="Times New Roman" w:cs="Times New Roman"/>
        </w:rPr>
      </w:pPr>
    </w:p>
    <w:p w14:paraId="6D222DF5" w14:textId="77777777" w:rsidR="001076FA" w:rsidRPr="00901AC1" w:rsidRDefault="001076FA" w:rsidP="001076FA">
      <w:pPr>
        <w:spacing w:after="0" w:line="240" w:lineRule="auto"/>
        <w:rPr>
          <w:rFonts w:ascii="Times New Roman" w:eastAsia="Calibri" w:hAnsi="Times New Roman" w:cs="Times New Roman"/>
          <w:iCs/>
          <w:u w:val="single"/>
        </w:rPr>
      </w:pPr>
      <w:r w:rsidRPr="00901AC1">
        <w:rPr>
          <w:rFonts w:ascii="Times New Roman" w:eastAsia="Calibri" w:hAnsi="Times New Roman" w:cs="Times New Roman"/>
          <w:iCs/>
          <w:u w:val="single"/>
        </w:rPr>
        <w:t>Dozavimas</w:t>
      </w:r>
    </w:p>
    <w:p w14:paraId="79860D67" w14:textId="77777777" w:rsidR="00046002" w:rsidRPr="00901AC1" w:rsidRDefault="00046002" w:rsidP="001076FA">
      <w:pPr>
        <w:spacing w:after="0" w:line="240" w:lineRule="auto"/>
        <w:rPr>
          <w:rFonts w:ascii="Times New Roman" w:eastAsia="Calibri" w:hAnsi="Times New Roman" w:cs="Times New Roman"/>
          <w:iCs/>
          <w:u w:val="single"/>
        </w:rPr>
      </w:pPr>
    </w:p>
    <w:p w14:paraId="534A0A5C" w14:textId="77777777"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i/>
          <w:iCs/>
        </w:rPr>
        <w:t>Deguonies terapija</w:t>
      </w:r>
    </w:p>
    <w:p w14:paraId="5A7C5D16" w14:textId="77777777"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Gydymo tikslas yra keičiant deguonies frakciją įkvepiamame ore (FiO</w:t>
      </w:r>
      <w:r w:rsidRPr="00901AC1">
        <w:rPr>
          <w:rFonts w:ascii="Times New Roman" w:eastAsia="Calibri" w:hAnsi="Times New Roman" w:cs="Times New Roman"/>
          <w:vertAlign w:val="subscript"/>
        </w:rPr>
        <w:t>2</w:t>
      </w:r>
      <w:r w:rsidRPr="00901AC1">
        <w:rPr>
          <w:rFonts w:ascii="Times New Roman" w:eastAsia="Calibri" w:hAnsi="Times New Roman" w:cs="Times New Roman"/>
        </w:rPr>
        <w:t>) užtikrinti, kad parcialinis deguonies slėgis arteriniame kraujyje (PaO</w:t>
      </w:r>
      <w:r w:rsidRPr="00901AC1">
        <w:rPr>
          <w:rFonts w:ascii="Times New Roman" w:eastAsia="Calibri" w:hAnsi="Times New Roman" w:cs="Times New Roman"/>
          <w:vertAlign w:val="subscript"/>
        </w:rPr>
        <w:t>2</w:t>
      </w:r>
      <w:r w:rsidRPr="00901AC1">
        <w:rPr>
          <w:rFonts w:ascii="Times New Roman" w:eastAsia="Calibri" w:hAnsi="Times New Roman" w:cs="Times New Roman"/>
        </w:rPr>
        <w:t>) nebūtų žemesnis nei 8,0 kPa (60 mmHg) arba kad arterinio kraujo hemoglobino įsotinimas deguonimi būtų ne mažesnis nei 90%.</w:t>
      </w:r>
    </w:p>
    <w:p w14:paraId="700C03E2" w14:textId="77777777" w:rsidR="001076FA" w:rsidRPr="00901AC1" w:rsidRDefault="001076FA" w:rsidP="001076FA">
      <w:pPr>
        <w:spacing w:after="0" w:line="240" w:lineRule="auto"/>
        <w:rPr>
          <w:rFonts w:ascii="Times New Roman" w:eastAsia="Calibri" w:hAnsi="Times New Roman" w:cs="Times New Roman"/>
        </w:rPr>
      </w:pPr>
    </w:p>
    <w:p w14:paraId="17FDEEB7" w14:textId="02E35BC9"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Dozė (FiO</w:t>
      </w:r>
      <w:r w:rsidRPr="00901AC1">
        <w:rPr>
          <w:rFonts w:ascii="Times New Roman" w:eastAsia="Calibri" w:hAnsi="Times New Roman" w:cs="Times New Roman"/>
          <w:vertAlign w:val="subscript"/>
        </w:rPr>
        <w:t>2</w:t>
      </w:r>
      <w:r w:rsidRPr="00901AC1">
        <w:rPr>
          <w:rFonts w:ascii="Times New Roman" w:eastAsia="Calibri" w:hAnsi="Times New Roman" w:cs="Times New Roman"/>
        </w:rPr>
        <w:t>) turi būti parinkta pagal individualius kiekvieno paciento poreikius, atsižvelgiant į deguonies toksiškumo riziką. Rekomenduojama skirti mažiausią dozę (FiO</w:t>
      </w:r>
      <w:r w:rsidRPr="00901AC1">
        <w:rPr>
          <w:rFonts w:ascii="Times New Roman" w:eastAsia="Calibri" w:hAnsi="Times New Roman" w:cs="Times New Roman"/>
          <w:vertAlign w:val="subscript"/>
        </w:rPr>
        <w:t>2</w:t>
      </w:r>
      <w:r w:rsidRPr="00901AC1">
        <w:rPr>
          <w:rFonts w:ascii="Times New Roman" w:eastAsia="Calibri" w:hAnsi="Times New Roman" w:cs="Times New Roman"/>
        </w:rPr>
        <w:t>), būtiną norimam gydymo rezultatui pasiekti. Esant ryškiai hipoksijai gali prireikti tiek deguonies frakcijų, kad gali atsirasti deguonies toksiškumo rizik</w:t>
      </w:r>
      <w:r w:rsidR="0053156F" w:rsidRPr="00901AC1">
        <w:rPr>
          <w:rFonts w:ascii="Times New Roman" w:eastAsia="Calibri" w:hAnsi="Times New Roman" w:cs="Times New Roman"/>
        </w:rPr>
        <w:t>a</w:t>
      </w:r>
      <w:r w:rsidRPr="00901AC1">
        <w:rPr>
          <w:rFonts w:ascii="Times New Roman" w:eastAsia="Calibri" w:hAnsi="Times New Roman" w:cs="Times New Roman"/>
        </w:rPr>
        <w:t xml:space="preserve"> (</w:t>
      </w:r>
      <w:r w:rsidRPr="00901AC1">
        <w:rPr>
          <w:rFonts w:ascii="Times New Roman" w:eastAsia="Calibri" w:hAnsi="Times New Roman" w:cs="Times New Roman"/>
          <w:noProof/>
        </w:rPr>
        <w:t xml:space="preserve">žr. </w:t>
      </w:r>
      <w:r w:rsidRPr="00901AC1">
        <w:rPr>
          <w:rFonts w:ascii="Times New Roman" w:eastAsia="Calibri" w:hAnsi="Times New Roman" w:cs="Times New Roman"/>
        </w:rPr>
        <w:t>4.9 skyrių).</w:t>
      </w:r>
    </w:p>
    <w:p w14:paraId="03BB8E78" w14:textId="77777777" w:rsidR="001076FA" w:rsidRPr="00901AC1" w:rsidRDefault="001076FA" w:rsidP="001076FA">
      <w:pPr>
        <w:spacing w:after="0" w:line="240" w:lineRule="auto"/>
        <w:rPr>
          <w:rFonts w:ascii="Times New Roman" w:eastAsia="Calibri" w:hAnsi="Times New Roman" w:cs="Times New Roman"/>
        </w:rPr>
      </w:pPr>
    </w:p>
    <w:p w14:paraId="4D55369C" w14:textId="77777777"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Būtina nuolat vertinti gydymą, o jo poveikis turi būti vertinamas pagal PaO</w:t>
      </w:r>
      <w:r w:rsidRPr="00901AC1">
        <w:rPr>
          <w:rFonts w:ascii="Times New Roman" w:eastAsia="Calibri" w:hAnsi="Times New Roman" w:cs="Times New Roman"/>
          <w:vertAlign w:val="subscript"/>
        </w:rPr>
        <w:t>2</w:t>
      </w:r>
      <w:r w:rsidRPr="00901AC1">
        <w:rPr>
          <w:rFonts w:ascii="Times New Roman" w:eastAsia="Calibri" w:hAnsi="Times New Roman" w:cs="Times New Roman"/>
        </w:rPr>
        <w:t xml:space="preserve"> arba pagal arterinio kraujo įsotinimu deguonimi (SpO</w:t>
      </w:r>
      <w:r w:rsidRPr="00901AC1">
        <w:rPr>
          <w:rFonts w:ascii="Times New Roman" w:eastAsia="Calibri" w:hAnsi="Times New Roman" w:cs="Times New Roman"/>
          <w:vertAlign w:val="subscript"/>
        </w:rPr>
        <w:t>2</w:t>
      </w:r>
      <w:r w:rsidRPr="00901AC1">
        <w:rPr>
          <w:rFonts w:ascii="Times New Roman" w:eastAsia="Calibri" w:hAnsi="Times New Roman" w:cs="Times New Roman"/>
        </w:rPr>
        <w:t>).</w:t>
      </w:r>
    </w:p>
    <w:p w14:paraId="591CCE2B" w14:textId="77777777" w:rsidR="001076FA" w:rsidRPr="00901AC1" w:rsidRDefault="001076FA" w:rsidP="001076FA">
      <w:pPr>
        <w:spacing w:after="0" w:line="240" w:lineRule="auto"/>
        <w:rPr>
          <w:rFonts w:ascii="Times New Roman" w:eastAsia="Calibri" w:hAnsi="Times New Roman" w:cs="Times New Roman"/>
        </w:rPr>
      </w:pPr>
    </w:p>
    <w:p w14:paraId="411E3D1C" w14:textId="77777777"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Atliekant trumpalaikį gydymą deguonimi deguonies koncentracija, t. y. deguonies frakcija įkvepiamų dujų mišinyje (FiO</w:t>
      </w:r>
      <w:r w:rsidRPr="00901AC1">
        <w:rPr>
          <w:rFonts w:ascii="Times New Roman" w:eastAsia="Calibri" w:hAnsi="Times New Roman" w:cs="Times New Roman"/>
          <w:vertAlign w:val="subscript"/>
        </w:rPr>
        <w:t>2</w:t>
      </w:r>
      <w:r w:rsidRPr="00901AC1">
        <w:rPr>
          <w:rFonts w:ascii="Times New Roman" w:eastAsia="Calibri" w:hAnsi="Times New Roman" w:cs="Times New Roman"/>
        </w:rPr>
        <w:t>; venkite didesnės nei 0,6 = 60% O</w:t>
      </w:r>
      <w:r w:rsidRPr="00901AC1">
        <w:rPr>
          <w:rFonts w:ascii="Times New Roman" w:eastAsia="Calibri" w:hAnsi="Times New Roman" w:cs="Times New Roman"/>
          <w:vertAlign w:val="subscript"/>
        </w:rPr>
        <w:t>2</w:t>
      </w:r>
      <w:r w:rsidRPr="00901AC1">
        <w:rPr>
          <w:rFonts w:ascii="Times New Roman" w:eastAsia="Calibri" w:hAnsi="Times New Roman" w:cs="Times New Roman"/>
        </w:rPr>
        <w:t xml:space="preserve"> koncentracijos įkvepiamų dujų mišinyje), turi būti palaikoma taip, kad tiek su teigiamu slėgiu iškvėpimo pabaigoje (PEEP), tiek be tokio slėgio, arba su pastoviu teigiamu slėgiu (CPAP) galėtų būti pasiektas didesnis nei 8 kPa deguonies slėgis arteriniame kraujyje (PaO</w:t>
      </w:r>
      <w:r w:rsidRPr="00901AC1">
        <w:rPr>
          <w:rFonts w:ascii="Times New Roman" w:eastAsia="Calibri" w:hAnsi="Times New Roman" w:cs="Times New Roman"/>
          <w:vertAlign w:val="subscript"/>
        </w:rPr>
        <w:t>2</w:t>
      </w:r>
      <w:r w:rsidRPr="00901AC1">
        <w:rPr>
          <w:rFonts w:ascii="Times New Roman" w:eastAsia="Calibri" w:hAnsi="Times New Roman" w:cs="Times New Roman"/>
        </w:rPr>
        <w:t xml:space="preserve">). </w:t>
      </w:r>
    </w:p>
    <w:p w14:paraId="401B2DD1" w14:textId="77777777" w:rsidR="001076FA" w:rsidRPr="00901AC1" w:rsidRDefault="001076FA" w:rsidP="001076FA">
      <w:pPr>
        <w:spacing w:after="0" w:line="240" w:lineRule="auto"/>
        <w:rPr>
          <w:rFonts w:ascii="Times New Roman" w:eastAsia="Calibri" w:hAnsi="Times New Roman" w:cs="Times New Roman"/>
        </w:rPr>
      </w:pPr>
    </w:p>
    <w:p w14:paraId="6DB9922D" w14:textId="77777777"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Trumpalaikis gydymas deguonimi turi būti kontroliuojamas pakartotinai matuojant deguonies slėgį arteriniame kraujyje (PaO</w:t>
      </w:r>
      <w:r w:rsidRPr="00901AC1">
        <w:rPr>
          <w:rFonts w:ascii="Times New Roman" w:eastAsia="Calibri" w:hAnsi="Times New Roman" w:cs="Times New Roman"/>
          <w:vertAlign w:val="subscript"/>
        </w:rPr>
        <w:t>2</w:t>
      </w:r>
      <w:r w:rsidRPr="00901AC1">
        <w:rPr>
          <w:rFonts w:ascii="Times New Roman" w:eastAsia="Calibri" w:hAnsi="Times New Roman" w:cs="Times New Roman"/>
        </w:rPr>
        <w:t>) arba atliekant pulsoksimetriją, kuri rodo hemoglobino įsotinimo deguonimi kiekybinę vertę (SpO</w:t>
      </w:r>
      <w:r w:rsidRPr="00901AC1">
        <w:rPr>
          <w:rFonts w:ascii="Times New Roman" w:eastAsia="Calibri" w:hAnsi="Times New Roman" w:cs="Times New Roman"/>
          <w:vertAlign w:val="subscript"/>
        </w:rPr>
        <w:t>2</w:t>
      </w:r>
      <w:r w:rsidRPr="00901AC1">
        <w:rPr>
          <w:rFonts w:ascii="Times New Roman" w:eastAsia="Calibri" w:hAnsi="Times New Roman" w:cs="Times New Roman"/>
        </w:rPr>
        <w:t>). Šie metodai yra tik netiesioginiai audinių įsotinimo deguonimi matavimai. Gydymo efektyvumą taip pat reikia įvertinti kliniškai.</w:t>
      </w:r>
    </w:p>
    <w:p w14:paraId="0329ADBB" w14:textId="6744F054"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Teikiant skubią pagalbą/gydant</w:t>
      </w:r>
      <w:r w:rsidRPr="00901AC1">
        <w:rPr>
          <w:rFonts w:ascii="Times New Roman" w:eastAsia="Calibri" w:hAnsi="Times New Roman" w:cs="Times New Roman"/>
          <w:i/>
          <w:iCs/>
        </w:rPr>
        <w:t xml:space="preserve"> ūminį deguonies nepakankamumą </w:t>
      </w:r>
      <w:r w:rsidRPr="00901AC1">
        <w:rPr>
          <w:rFonts w:ascii="Times New Roman" w:eastAsia="Calibri" w:hAnsi="Times New Roman" w:cs="Times New Roman"/>
        </w:rPr>
        <w:t>ar siekiant jo išvengti, įprastinė dozė suaugusiems žmonėms yra 3–4 litrai per minutę, naudojant šakotą nosies kateterį arba 5–15 litrų per minutę, naudojant kaukę.</w:t>
      </w:r>
    </w:p>
    <w:p w14:paraId="70FA8944" w14:textId="77777777" w:rsidR="001076FA" w:rsidRPr="00901AC1" w:rsidRDefault="001076FA" w:rsidP="001076FA">
      <w:pPr>
        <w:spacing w:after="0" w:line="240" w:lineRule="auto"/>
        <w:rPr>
          <w:rFonts w:ascii="Times New Roman" w:eastAsia="Calibri" w:hAnsi="Times New Roman" w:cs="Times New Roman"/>
        </w:rPr>
      </w:pPr>
    </w:p>
    <w:p w14:paraId="5670E798" w14:textId="77777777"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Ilgalaikio gydymo metu papildomo deguonies kiekio poreikį parodo arterinio kraujo dujų tyrimo rezultatai. Skiriant deguonies terapiją pacientams su hiperkapnija būtina sekti kraujo dujas, kad būtų išvengta ryškaus anglies dioksido slėgio padidėjimo arteriniame kraujyje.</w:t>
      </w:r>
    </w:p>
    <w:p w14:paraId="4471A6BB" w14:textId="77777777" w:rsidR="001076FA" w:rsidRPr="00901AC1" w:rsidRDefault="001076FA" w:rsidP="001076FA">
      <w:pPr>
        <w:spacing w:after="0" w:line="240" w:lineRule="auto"/>
        <w:rPr>
          <w:rFonts w:ascii="Times New Roman" w:eastAsia="Calibri" w:hAnsi="Times New Roman" w:cs="Times New Roman"/>
        </w:rPr>
      </w:pPr>
    </w:p>
    <w:p w14:paraId="57163F14" w14:textId="77777777"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Jei deguonis maišomas su kitomis dujomis, deguonies koncentracija įkvepiamų dujų mišinyje (FiO</w:t>
      </w:r>
      <w:r w:rsidRPr="00901AC1">
        <w:rPr>
          <w:rFonts w:ascii="Times New Roman" w:eastAsia="Calibri" w:hAnsi="Times New Roman" w:cs="Times New Roman"/>
          <w:vertAlign w:val="subscript"/>
        </w:rPr>
        <w:t>2</w:t>
      </w:r>
      <w:r w:rsidRPr="00901AC1">
        <w:rPr>
          <w:rFonts w:ascii="Times New Roman" w:eastAsia="Calibri" w:hAnsi="Times New Roman" w:cs="Times New Roman"/>
        </w:rPr>
        <w:t>) turi būti ne mažesnė nei 21% ir gali siekti 100%.</w:t>
      </w:r>
    </w:p>
    <w:p w14:paraId="0B7ED8BB" w14:textId="77777777" w:rsidR="001076FA" w:rsidRPr="00901AC1" w:rsidRDefault="001076FA" w:rsidP="001076FA">
      <w:pPr>
        <w:spacing w:after="0" w:line="240" w:lineRule="auto"/>
        <w:rPr>
          <w:rFonts w:ascii="Times New Roman" w:eastAsia="Calibri" w:hAnsi="Times New Roman" w:cs="Times New Roman"/>
        </w:rPr>
      </w:pPr>
    </w:p>
    <w:p w14:paraId="1C4D3815" w14:textId="77777777"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Naujagimius gydymo metu reikia kruopščiai stebėti. Adekvačiai oksigenacijai pasiekti reikia stengtis palaikyti mažiausią veiksmingą koncentraciją.</w:t>
      </w:r>
    </w:p>
    <w:p w14:paraId="596D2F4E" w14:textId="77777777" w:rsidR="001076FA" w:rsidRPr="00901AC1" w:rsidRDefault="001076FA" w:rsidP="001076FA">
      <w:pPr>
        <w:spacing w:after="0" w:line="240" w:lineRule="auto"/>
        <w:rPr>
          <w:rFonts w:ascii="Times New Roman" w:eastAsia="Calibri" w:hAnsi="Times New Roman" w:cs="Times New Roman"/>
        </w:rPr>
      </w:pPr>
    </w:p>
    <w:p w14:paraId="4CBCAD95" w14:textId="77777777"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Gydant klasterinį galvos skausmą deguonis turi būti tiekiamas atvira sistema per veido kaukę. Deguonies terapiją reikėtų pradėti kuo skubiau po priepuolio pradžios ir tęsti apie 15 minučių arba kol skausmas išnyks. Paprastai užtenka 7–10 l/min srauto, tačiau kai kuriems pacientams gali prireikti iki 15 l/min srauto, kad gydymas būtų veiksmingas. Deguonies tiekimą reikėtų nutraukti, jei po 15–20 minučių nesama jokio poveikio.</w:t>
      </w:r>
    </w:p>
    <w:p w14:paraId="7D5C1CB2" w14:textId="77777777" w:rsidR="001076FA" w:rsidRPr="00901AC1" w:rsidRDefault="001076FA" w:rsidP="001076FA">
      <w:pPr>
        <w:spacing w:after="0" w:line="240" w:lineRule="auto"/>
        <w:rPr>
          <w:rFonts w:ascii="Times New Roman" w:eastAsia="Calibri" w:hAnsi="Times New Roman" w:cs="Times New Roman"/>
        </w:rPr>
      </w:pPr>
    </w:p>
    <w:p w14:paraId="51C5C443" w14:textId="77777777"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i/>
          <w:iCs/>
        </w:rPr>
        <w:t>Hiperbarinė deguonies terapija</w:t>
      </w:r>
    </w:p>
    <w:p w14:paraId="2B0711E3" w14:textId="60E17CA5"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 xml:space="preserve">Hiperbarinė deguonies terapija (HBO) – tai 100% deguonies skyrimas spaudimu, kuris 1,4 karto didesnis už atmosferos slėgį jūros lygyje (1 atmosfera = 101,3 kPa = 760 mmHg). Saugumo sumetimais HBO metu spaudimas neturi viršyti 3 atmosferų. Viena gydymo HBO sesija, naudojant 2–3 atm spaudimą, paprastai trunka nuo 60 minučių iki 4–6 valandų, atsižvelgiant į gydymo indikacijas. Jei reikia, gydomąją procedūrą galima kartoti 2–3 kartus per </w:t>
      </w:r>
      <w:r w:rsidR="00056D23">
        <w:rPr>
          <w:rFonts w:ascii="Times New Roman" w:eastAsia="Calibri" w:hAnsi="Times New Roman" w:cs="Times New Roman"/>
        </w:rPr>
        <w:t>parą</w:t>
      </w:r>
      <w:r w:rsidRPr="00901AC1">
        <w:rPr>
          <w:rFonts w:ascii="Times New Roman" w:eastAsia="Calibri" w:hAnsi="Times New Roman" w:cs="Times New Roman"/>
        </w:rPr>
        <w:t>, atsižvelgiant į gydymo indikacijas ir klinikinę paciento būklę. Kartotinės procedūros dažniausiai reikalingos gydant minkštųjų audinių infekcijas ir išemines opas, kurių neveikia įprasta terapija. HBO terapiją turi taikyti kompetentingi darbuotojai. Didinti ir mažinti spaudimą reikia iš lėto, kad neatsirastų spaudimo sukelto pažeidimo (barotraumos) rizika.</w:t>
      </w:r>
    </w:p>
    <w:p w14:paraId="4945F93F" w14:textId="77777777" w:rsidR="00512D00" w:rsidRPr="00901AC1" w:rsidRDefault="00512D00" w:rsidP="001076FA">
      <w:pPr>
        <w:spacing w:after="0" w:line="240" w:lineRule="auto"/>
        <w:rPr>
          <w:rFonts w:ascii="Times New Roman" w:eastAsia="Calibri" w:hAnsi="Times New Roman" w:cs="Times New Roman"/>
        </w:rPr>
      </w:pPr>
    </w:p>
    <w:p w14:paraId="1C77C02E" w14:textId="77777777" w:rsidR="00512D00" w:rsidRPr="00901AC1" w:rsidRDefault="00512D00" w:rsidP="001076FA">
      <w:pPr>
        <w:spacing w:after="0" w:line="240" w:lineRule="auto"/>
        <w:rPr>
          <w:rFonts w:ascii="Times New Roman" w:eastAsia="Calibri" w:hAnsi="Times New Roman" w:cs="Times New Roman"/>
          <w:u w:val="single"/>
        </w:rPr>
      </w:pPr>
      <w:r w:rsidRPr="00901AC1">
        <w:rPr>
          <w:rFonts w:ascii="Times New Roman" w:eastAsia="Calibri" w:hAnsi="Times New Roman" w:cs="Times New Roman"/>
          <w:u w:val="single"/>
        </w:rPr>
        <w:t>Vartojimo metodas</w:t>
      </w:r>
    </w:p>
    <w:p w14:paraId="39145378" w14:textId="2CD7D8C8" w:rsidR="00512D00" w:rsidRPr="00901AC1" w:rsidRDefault="00B66A97" w:rsidP="00FE4DF3">
      <w:pPr>
        <w:tabs>
          <w:tab w:val="left" w:pos="8080"/>
        </w:tabs>
        <w:spacing w:after="0" w:line="240" w:lineRule="auto"/>
        <w:rPr>
          <w:rFonts w:ascii="Times New Roman" w:eastAsia="Calibri" w:hAnsi="Times New Roman" w:cs="Times New Roman"/>
        </w:rPr>
      </w:pPr>
      <w:r w:rsidRPr="00901AC1">
        <w:rPr>
          <w:rFonts w:ascii="Times New Roman" w:eastAsia="Calibri" w:hAnsi="Times New Roman" w:cs="Times New Roman"/>
        </w:rPr>
        <w:t>Įkvėpti</w:t>
      </w:r>
      <w:r w:rsidR="00FE4DF3" w:rsidRPr="00901AC1">
        <w:rPr>
          <w:rFonts w:ascii="Times New Roman" w:eastAsia="Calibri" w:hAnsi="Times New Roman" w:cs="Times New Roman"/>
        </w:rPr>
        <w:t>.</w:t>
      </w:r>
    </w:p>
    <w:p w14:paraId="5BD2E341" w14:textId="77777777" w:rsidR="001076FA" w:rsidRPr="00901AC1" w:rsidRDefault="001076FA" w:rsidP="001076FA">
      <w:pPr>
        <w:spacing w:after="0" w:line="240" w:lineRule="auto"/>
        <w:rPr>
          <w:rFonts w:ascii="Times New Roman" w:eastAsia="Calibri" w:hAnsi="Times New Roman" w:cs="Times New Roman"/>
          <w:lang w:eastAsia="lt-LT"/>
        </w:rPr>
      </w:pPr>
    </w:p>
    <w:p w14:paraId="44652B73" w14:textId="77777777" w:rsidR="00FB3F89" w:rsidRPr="00901AC1" w:rsidRDefault="00FB3F89" w:rsidP="00FB3F89">
      <w:pPr>
        <w:keepNext/>
        <w:spacing w:after="0" w:line="240" w:lineRule="auto"/>
        <w:ind w:left="540" w:hanging="540"/>
        <w:outlineLvl w:val="2"/>
        <w:rPr>
          <w:rFonts w:ascii="Times New Roman" w:eastAsia="Calibri" w:hAnsi="Times New Roman" w:cs="Times New Roman"/>
          <w:b/>
          <w:lang w:eastAsia="lt-LT"/>
        </w:rPr>
      </w:pPr>
      <w:r w:rsidRPr="00901AC1">
        <w:rPr>
          <w:rFonts w:ascii="Times New Roman" w:eastAsia="Calibri" w:hAnsi="Times New Roman" w:cs="Times New Roman"/>
          <w:b/>
          <w:lang w:eastAsia="lt-LT"/>
        </w:rPr>
        <w:t>4.3</w:t>
      </w:r>
      <w:r w:rsidRPr="00901AC1">
        <w:rPr>
          <w:rFonts w:ascii="Times New Roman" w:eastAsia="Calibri" w:hAnsi="Times New Roman" w:cs="Times New Roman"/>
          <w:b/>
          <w:lang w:eastAsia="lt-LT"/>
        </w:rPr>
        <w:tab/>
        <w:t>Kontraindikacijos</w:t>
      </w:r>
    </w:p>
    <w:p w14:paraId="7840B7C3" w14:textId="77777777" w:rsidR="001076FA" w:rsidRPr="00901AC1" w:rsidRDefault="001076FA" w:rsidP="001076FA">
      <w:pPr>
        <w:spacing w:after="0" w:line="240" w:lineRule="auto"/>
        <w:rPr>
          <w:rFonts w:ascii="Times New Roman" w:eastAsia="Calibri" w:hAnsi="Times New Roman" w:cs="Times New Roman"/>
          <w:lang w:eastAsia="lt-LT"/>
        </w:rPr>
      </w:pPr>
    </w:p>
    <w:p w14:paraId="65D69DA3" w14:textId="77777777"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Nėra absoliučių kontraindikacijų oksigenoterapijai.</w:t>
      </w:r>
    </w:p>
    <w:p w14:paraId="756A6255" w14:textId="77777777" w:rsidR="001076FA" w:rsidRPr="00901AC1" w:rsidRDefault="001076FA" w:rsidP="001076FA">
      <w:pPr>
        <w:spacing w:after="0" w:line="240" w:lineRule="auto"/>
        <w:rPr>
          <w:rFonts w:ascii="Times New Roman" w:eastAsia="Calibri" w:hAnsi="Times New Roman" w:cs="Times New Roman"/>
          <w:lang w:eastAsia="lt-LT"/>
        </w:rPr>
      </w:pPr>
    </w:p>
    <w:p w14:paraId="0D4B5B35" w14:textId="77777777" w:rsidR="00FB3F89" w:rsidRPr="00901AC1" w:rsidRDefault="00FB3F89" w:rsidP="00FB3F89">
      <w:pPr>
        <w:keepNext/>
        <w:spacing w:after="0" w:line="240" w:lineRule="auto"/>
        <w:ind w:left="540" w:hanging="540"/>
        <w:outlineLvl w:val="2"/>
        <w:rPr>
          <w:rFonts w:ascii="Times New Roman" w:eastAsia="Calibri" w:hAnsi="Times New Roman" w:cs="Times New Roman"/>
          <w:b/>
          <w:lang w:eastAsia="lt-LT"/>
        </w:rPr>
      </w:pPr>
      <w:r w:rsidRPr="00901AC1">
        <w:rPr>
          <w:rFonts w:ascii="Times New Roman" w:eastAsia="Calibri" w:hAnsi="Times New Roman" w:cs="Times New Roman"/>
          <w:b/>
          <w:lang w:eastAsia="lt-LT"/>
        </w:rPr>
        <w:t>4.4</w:t>
      </w:r>
      <w:r w:rsidRPr="00901AC1">
        <w:rPr>
          <w:rFonts w:ascii="Times New Roman" w:eastAsia="Calibri" w:hAnsi="Times New Roman" w:cs="Times New Roman"/>
          <w:b/>
          <w:lang w:eastAsia="lt-LT"/>
        </w:rPr>
        <w:tab/>
        <w:t>Specialūs įspėjimai ir atsargumo priemonės</w:t>
      </w:r>
    </w:p>
    <w:p w14:paraId="1EF6AB57" w14:textId="77777777" w:rsidR="001076FA" w:rsidRPr="00901AC1" w:rsidRDefault="001076FA" w:rsidP="001076FA">
      <w:pPr>
        <w:spacing w:after="0" w:line="240" w:lineRule="auto"/>
        <w:rPr>
          <w:rFonts w:ascii="Times New Roman" w:eastAsia="Calibri" w:hAnsi="Times New Roman" w:cs="Times New Roman"/>
          <w:lang w:eastAsia="lt-LT"/>
        </w:rPr>
      </w:pPr>
    </w:p>
    <w:p w14:paraId="7817ED16" w14:textId="77777777"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Didelės koncentracijos deguonis turi būti tiekiamas kuo trumpesnį laiką, reikalingą norimam rezultatui pasiekti, ir tai turi būti kontroliuojama pakartotinai tikrinant arterinio kraujo dujų slėgį (PaO</w:t>
      </w:r>
      <w:r w:rsidRPr="00901AC1">
        <w:rPr>
          <w:rFonts w:ascii="Times New Roman" w:eastAsia="Calibri" w:hAnsi="Times New Roman" w:cs="Times New Roman"/>
          <w:vertAlign w:val="subscript"/>
        </w:rPr>
        <w:t>2</w:t>
      </w:r>
      <w:r w:rsidRPr="00901AC1">
        <w:rPr>
          <w:rFonts w:ascii="Times New Roman" w:eastAsia="Calibri" w:hAnsi="Times New Roman" w:cs="Times New Roman"/>
        </w:rPr>
        <w:t>) arba hemoglobino įsotinimą deguonimi (SpO</w:t>
      </w:r>
      <w:r w:rsidRPr="00901AC1">
        <w:rPr>
          <w:rFonts w:ascii="Times New Roman" w:eastAsia="Calibri" w:hAnsi="Times New Roman" w:cs="Times New Roman"/>
          <w:vertAlign w:val="subscript"/>
        </w:rPr>
        <w:t>2</w:t>
      </w:r>
      <w:r w:rsidRPr="00901AC1">
        <w:rPr>
          <w:rFonts w:ascii="Times New Roman" w:eastAsia="Calibri" w:hAnsi="Times New Roman" w:cs="Times New Roman"/>
        </w:rPr>
        <w:t>) bei įkvepiamo deguonies koncentraciją (FiO</w:t>
      </w:r>
      <w:r w:rsidRPr="00901AC1">
        <w:rPr>
          <w:rFonts w:ascii="Times New Roman" w:eastAsia="Calibri" w:hAnsi="Times New Roman" w:cs="Times New Roman"/>
          <w:vertAlign w:val="subscript"/>
        </w:rPr>
        <w:t>2</w:t>
      </w:r>
      <w:r w:rsidRPr="00901AC1">
        <w:rPr>
          <w:rFonts w:ascii="Times New Roman" w:eastAsia="Calibri" w:hAnsi="Times New Roman" w:cs="Times New Roman"/>
        </w:rPr>
        <w:t>).</w:t>
      </w:r>
    </w:p>
    <w:p w14:paraId="48EF65F2" w14:textId="77777777" w:rsidR="001076FA" w:rsidRPr="00901AC1" w:rsidRDefault="001076FA" w:rsidP="001076FA">
      <w:pPr>
        <w:spacing w:after="0" w:line="240" w:lineRule="auto"/>
        <w:rPr>
          <w:rFonts w:ascii="Times New Roman" w:eastAsia="Calibri" w:hAnsi="Times New Roman" w:cs="Times New Roman"/>
        </w:rPr>
      </w:pPr>
    </w:p>
    <w:p w14:paraId="2326BF9F" w14:textId="77777777"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Literatūroje esama įrodymų, kad deguonies toksiškumo rizika gali būti labai nedidelė, jei gydant paisoma šių rekomendacijų ir įspėjimo:</w:t>
      </w:r>
    </w:p>
    <w:p w14:paraId="2091EDE9" w14:textId="77777777" w:rsidR="001076FA" w:rsidRPr="00901AC1" w:rsidRDefault="001076FA" w:rsidP="001076FA">
      <w:pPr>
        <w:numPr>
          <w:ilvl w:val="0"/>
          <w:numId w:val="3"/>
        </w:numPr>
        <w:spacing w:after="0" w:line="240" w:lineRule="auto"/>
        <w:rPr>
          <w:rFonts w:ascii="Times New Roman" w:eastAsia="Calibri" w:hAnsi="Times New Roman" w:cs="Times New Roman"/>
        </w:rPr>
      </w:pPr>
      <w:r w:rsidRPr="00901AC1">
        <w:rPr>
          <w:rFonts w:ascii="Times New Roman" w:eastAsia="Calibri" w:hAnsi="Times New Roman" w:cs="Times New Roman"/>
        </w:rPr>
        <w:t>Iki 100% koncentracijos deguonį (FiO</w:t>
      </w:r>
      <w:r w:rsidRPr="00901AC1">
        <w:rPr>
          <w:rFonts w:ascii="Times New Roman" w:eastAsia="Calibri" w:hAnsi="Times New Roman" w:cs="Times New Roman"/>
          <w:vertAlign w:val="subscript"/>
        </w:rPr>
        <w:t>2</w:t>
      </w:r>
      <w:r w:rsidRPr="00901AC1">
        <w:rPr>
          <w:rFonts w:ascii="Times New Roman" w:eastAsia="Calibri" w:hAnsi="Times New Roman" w:cs="Times New Roman"/>
        </w:rPr>
        <w:t xml:space="preserve"> 1,0) tiekti ne ilgiau kaip 6 valandas.</w:t>
      </w:r>
    </w:p>
    <w:p w14:paraId="1960D17F" w14:textId="5AC4BD34" w:rsidR="001076FA" w:rsidRPr="00901AC1" w:rsidRDefault="001076FA" w:rsidP="001076FA">
      <w:pPr>
        <w:numPr>
          <w:ilvl w:val="0"/>
          <w:numId w:val="3"/>
        </w:numPr>
        <w:spacing w:after="0" w:line="240" w:lineRule="auto"/>
        <w:rPr>
          <w:rFonts w:ascii="Times New Roman" w:eastAsia="Calibri" w:hAnsi="Times New Roman" w:cs="Times New Roman"/>
        </w:rPr>
      </w:pPr>
      <w:r w:rsidRPr="00901AC1">
        <w:rPr>
          <w:rFonts w:ascii="Times New Roman" w:eastAsia="Calibri" w:hAnsi="Times New Roman" w:cs="Times New Roman"/>
        </w:rPr>
        <w:t>didesnės kaip 60–70% koncentracijos deguonį (FiO</w:t>
      </w:r>
      <w:r w:rsidRPr="00901AC1">
        <w:rPr>
          <w:rFonts w:ascii="Times New Roman" w:eastAsia="Calibri" w:hAnsi="Times New Roman" w:cs="Times New Roman"/>
          <w:vertAlign w:val="subscript"/>
        </w:rPr>
        <w:t>2</w:t>
      </w:r>
      <w:r w:rsidRPr="00901AC1">
        <w:rPr>
          <w:rFonts w:ascii="Times New Roman" w:eastAsia="Calibri" w:hAnsi="Times New Roman" w:cs="Times New Roman"/>
        </w:rPr>
        <w:t xml:space="preserve"> 0,6–0,7) tiekti ne ilgiau kaip 24 valandas.</w:t>
      </w:r>
    </w:p>
    <w:p w14:paraId="3251C469" w14:textId="77777777" w:rsidR="001076FA" w:rsidRPr="00901AC1" w:rsidRDefault="001076FA" w:rsidP="001076FA">
      <w:pPr>
        <w:numPr>
          <w:ilvl w:val="0"/>
          <w:numId w:val="3"/>
        </w:numPr>
        <w:spacing w:after="0" w:line="240" w:lineRule="auto"/>
        <w:rPr>
          <w:rFonts w:ascii="Times New Roman" w:eastAsia="Calibri" w:hAnsi="Times New Roman" w:cs="Times New Roman"/>
        </w:rPr>
      </w:pPr>
      <w:r w:rsidRPr="00901AC1">
        <w:rPr>
          <w:rFonts w:ascii="Times New Roman" w:eastAsia="Calibri" w:hAnsi="Times New Roman" w:cs="Times New Roman"/>
        </w:rPr>
        <w:t>daugiau kaip 40% koncentracijos deguonis (FiO</w:t>
      </w:r>
      <w:r w:rsidRPr="00901AC1">
        <w:rPr>
          <w:rFonts w:ascii="Times New Roman" w:eastAsia="Calibri" w:hAnsi="Times New Roman" w:cs="Times New Roman"/>
          <w:vertAlign w:val="subscript"/>
        </w:rPr>
        <w:t>2</w:t>
      </w:r>
      <w:r w:rsidRPr="00901AC1">
        <w:rPr>
          <w:rFonts w:ascii="Times New Roman" w:eastAsia="Calibri" w:hAnsi="Times New Roman" w:cs="Times New Roman"/>
        </w:rPr>
        <w:t xml:space="preserve"> &gt; 0,4) potencialiai gali sukelti pažeidimų po 2 parų.</w:t>
      </w:r>
    </w:p>
    <w:p w14:paraId="05E8D0BB" w14:textId="77777777" w:rsidR="001076FA" w:rsidRPr="00901AC1" w:rsidRDefault="001076FA" w:rsidP="001076FA">
      <w:pPr>
        <w:spacing w:after="0" w:line="240" w:lineRule="auto"/>
        <w:rPr>
          <w:rFonts w:ascii="Times New Roman" w:eastAsia="Calibri" w:hAnsi="Times New Roman" w:cs="Times New Roman"/>
        </w:rPr>
      </w:pPr>
    </w:p>
    <w:p w14:paraId="4F9C4E94" w14:textId="489B59F1"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Naujagimiai į šias rekomendacijas neįtraukti, nes retrolentinė fibroplazija atsiranda esant daug mažesniam F</w:t>
      </w:r>
      <w:r w:rsidR="00512D00" w:rsidRPr="00901AC1">
        <w:rPr>
          <w:rFonts w:ascii="Times New Roman" w:eastAsia="Calibri" w:hAnsi="Times New Roman" w:cs="Times New Roman"/>
        </w:rPr>
        <w:t>i</w:t>
      </w:r>
      <w:r w:rsidRPr="00901AC1">
        <w:rPr>
          <w:rFonts w:ascii="Times New Roman" w:eastAsia="Calibri" w:hAnsi="Times New Roman" w:cs="Times New Roman"/>
        </w:rPr>
        <w:t>O</w:t>
      </w:r>
      <w:r w:rsidRPr="00901AC1">
        <w:rPr>
          <w:rFonts w:ascii="Times New Roman" w:eastAsia="Calibri" w:hAnsi="Times New Roman" w:cs="Times New Roman"/>
          <w:vertAlign w:val="subscript"/>
        </w:rPr>
        <w:t>2</w:t>
      </w:r>
      <w:r w:rsidRPr="00901AC1">
        <w:rPr>
          <w:rFonts w:ascii="Times New Roman" w:eastAsia="Calibri" w:hAnsi="Times New Roman" w:cs="Times New Roman"/>
        </w:rPr>
        <w:t>. Adekvačiai oksigenacijai tinkamai naujagimiams pasiekti, reikia stengtis palaikyti mažiausią veiksmingą koncentraciją.</w:t>
      </w:r>
    </w:p>
    <w:p w14:paraId="3A7F69E5" w14:textId="77777777" w:rsidR="001076FA" w:rsidRPr="00901AC1" w:rsidRDefault="001076FA" w:rsidP="001076FA">
      <w:pPr>
        <w:spacing w:after="0" w:line="240" w:lineRule="auto"/>
        <w:rPr>
          <w:rFonts w:ascii="Times New Roman" w:eastAsia="Calibri" w:hAnsi="Times New Roman" w:cs="Times New Roman"/>
        </w:rPr>
      </w:pPr>
    </w:p>
    <w:p w14:paraId="450E3FC5" w14:textId="5C820FE0"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 xml:space="preserve">Kai </w:t>
      </w:r>
      <w:r w:rsidR="001460D1" w:rsidRPr="00901AC1">
        <w:rPr>
          <w:rFonts w:ascii="Times New Roman" w:eastAsia="Calibri" w:hAnsi="Times New Roman" w:cs="Times New Roman"/>
        </w:rPr>
        <w:t xml:space="preserve">vartojamas </w:t>
      </w:r>
      <w:r w:rsidRPr="00901AC1">
        <w:rPr>
          <w:rFonts w:ascii="Times New Roman" w:eastAsia="Calibri" w:hAnsi="Times New Roman" w:cs="Times New Roman"/>
        </w:rPr>
        <w:t xml:space="preserve">deguonis, reikia atsižvelgti į padidėjusią spontaninio užsidegimo riziką. Rizika padidėja procedūrų metu, kai atliekama diatermija, defibriliacija </w:t>
      </w:r>
      <w:r w:rsidR="00B30B2D" w:rsidRPr="00901AC1">
        <w:rPr>
          <w:rFonts w:ascii="Times New Roman" w:eastAsia="Calibri" w:hAnsi="Times New Roman" w:cs="Times New Roman"/>
        </w:rPr>
        <w:t>ar</w:t>
      </w:r>
      <w:r w:rsidRPr="00901AC1">
        <w:rPr>
          <w:rFonts w:ascii="Times New Roman" w:eastAsia="Calibri" w:hAnsi="Times New Roman" w:cs="Times New Roman"/>
        </w:rPr>
        <w:t xml:space="preserve"> elektrokonversija.</w:t>
      </w:r>
    </w:p>
    <w:p w14:paraId="4EB150A4" w14:textId="77777777" w:rsidR="001076FA" w:rsidRPr="00901AC1" w:rsidRDefault="001076FA" w:rsidP="001076FA">
      <w:pPr>
        <w:spacing w:after="0" w:line="240" w:lineRule="auto"/>
        <w:rPr>
          <w:rFonts w:ascii="Times New Roman" w:eastAsia="Calibri" w:hAnsi="Times New Roman" w:cs="Times New Roman"/>
        </w:rPr>
      </w:pPr>
    </w:p>
    <w:p w14:paraId="036F88E3" w14:textId="38AE2283"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Kai deguonies koncentracija įkvepiamame ore</w:t>
      </w:r>
      <w:r w:rsidR="00B30B2D" w:rsidRPr="00901AC1">
        <w:rPr>
          <w:rFonts w:ascii="Times New Roman" w:eastAsia="Calibri" w:hAnsi="Times New Roman" w:cs="Times New Roman"/>
        </w:rPr>
        <w:t xml:space="preserve"> ar </w:t>
      </w:r>
      <w:r w:rsidRPr="00901AC1">
        <w:rPr>
          <w:rFonts w:ascii="Times New Roman" w:eastAsia="Calibri" w:hAnsi="Times New Roman" w:cs="Times New Roman"/>
        </w:rPr>
        <w:t>dujose didelė, sumažėja azoto koncentracija/slėgis. Dėl to mažėja azoto koncentracija audiniuose ir plaučiuose (alveolėse). Jei deguonis iš alveolių paimamas į kraują greičiau nei tiekiamas su įkvepiamomis dujomis, gali sukristi alveolės (išsivystyti atelektazė). Dėl sukritusių (atelektazinių) plaučių dalių formavimosi atsiranda rizika, kad arterinis kraujas bus blogiau įsotinamas deguonimi, kadangi, nepaisant geros perfuzijos, sukritusiose (atelektazinėze) plaučių dalyse yra nepakankami dujų mainai; blogėja ventiliacijos</w:t>
      </w:r>
      <w:r w:rsidR="00905CD0" w:rsidRPr="00901AC1">
        <w:rPr>
          <w:rFonts w:ascii="Times New Roman" w:eastAsia="Calibri" w:hAnsi="Times New Roman" w:cs="Times New Roman"/>
        </w:rPr>
        <w:t xml:space="preserve"> ir </w:t>
      </w:r>
      <w:r w:rsidRPr="00901AC1">
        <w:rPr>
          <w:rFonts w:ascii="Times New Roman" w:eastAsia="Calibri" w:hAnsi="Times New Roman" w:cs="Times New Roman"/>
        </w:rPr>
        <w:t>perfuzijos santykis, o tai lemia plautinių nuosrūvių atsiradimą.</w:t>
      </w:r>
    </w:p>
    <w:p w14:paraId="68E30FC1" w14:textId="77777777" w:rsidR="001076FA" w:rsidRPr="00901AC1" w:rsidRDefault="001076FA" w:rsidP="001076FA">
      <w:pPr>
        <w:spacing w:after="0" w:line="240" w:lineRule="auto"/>
        <w:rPr>
          <w:rFonts w:ascii="Times New Roman" w:eastAsia="Calibri" w:hAnsi="Times New Roman" w:cs="Times New Roman"/>
        </w:rPr>
      </w:pPr>
    </w:p>
    <w:p w14:paraId="69E04E28" w14:textId="0B6ED8E1"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Didelės koncentracijos deguonis pažeidžiamiems pacientams, kurie yra mažiau jautrūs anglies dioksido slėgiui arteriniame kraujyje, gali sukelti anglies dioksido užlaikymą, kuris ypatingais atvejais gali baigtis anglies dioksido narkoze.</w:t>
      </w:r>
    </w:p>
    <w:p w14:paraId="5D2335B6" w14:textId="77777777" w:rsidR="001076FA" w:rsidRPr="00901AC1" w:rsidRDefault="001076FA" w:rsidP="001076FA">
      <w:pPr>
        <w:spacing w:after="0" w:line="240" w:lineRule="auto"/>
        <w:rPr>
          <w:rFonts w:ascii="Times New Roman" w:eastAsia="Calibri" w:hAnsi="Times New Roman" w:cs="Times New Roman"/>
        </w:rPr>
      </w:pPr>
    </w:p>
    <w:p w14:paraId="2AD07783" w14:textId="77777777"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Hiperbarinės deguonies terapijos metu slėgį reikėtų didinti ir mažinti iš lėto tam, kad nebūtų slėgio sukelto pažeidimo (barotraumos) rizikos.</w:t>
      </w:r>
    </w:p>
    <w:p w14:paraId="4B306152" w14:textId="57255D36" w:rsidR="00651C14"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 xml:space="preserve">Hiperbarinę oksigenaciją nėštumo metu ir galinčioms pastoti moterims reikia </w:t>
      </w:r>
      <w:r w:rsidR="00B30B2D" w:rsidRPr="00901AC1">
        <w:rPr>
          <w:rFonts w:ascii="Times New Roman" w:eastAsia="Calibri" w:hAnsi="Times New Roman" w:cs="Times New Roman"/>
        </w:rPr>
        <w:t>taikyti</w:t>
      </w:r>
      <w:r w:rsidR="00607AE3" w:rsidRPr="00901AC1">
        <w:rPr>
          <w:rFonts w:ascii="Times New Roman" w:eastAsia="Calibri" w:hAnsi="Times New Roman" w:cs="Times New Roman"/>
        </w:rPr>
        <w:t xml:space="preserve"> </w:t>
      </w:r>
      <w:r w:rsidRPr="00901AC1">
        <w:rPr>
          <w:rFonts w:ascii="Times New Roman" w:eastAsia="Calibri" w:hAnsi="Times New Roman" w:cs="Times New Roman"/>
        </w:rPr>
        <w:t xml:space="preserve">atsargiai </w:t>
      </w:r>
    </w:p>
    <w:p w14:paraId="1A85A1C0" w14:textId="7979A809"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(žr. 4.6 skyrių).</w:t>
      </w:r>
    </w:p>
    <w:p w14:paraId="139B0F54" w14:textId="73568279"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 xml:space="preserve">Hiperbarinę oksigenaciją reikia </w:t>
      </w:r>
      <w:r w:rsidR="00B30B2D" w:rsidRPr="00901AC1">
        <w:rPr>
          <w:rFonts w:ascii="Times New Roman" w:eastAsia="Calibri" w:hAnsi="Times New Roman" w:cs="Times New Roman"/>
        </w:rPr>
        <w:t>taikyti</w:t>
      </w:r>
      <w:r w:rsidR="00607AE3" w:rsidRPr="00901AC1">
        <w:rPr>
          <w:rFonts w:ascii="Times New Roman" w:eastAsia="Calibri" w:hAnsi="Times New Roman" w:cs="Times New Roman"/>
        </w:rPr>
        <w:t xml:space="preserve"> </w:t>
      </w:r>
      <w:r w:rsidRPr="00901AC1">
        <w:rPr>
          <w:rFonts w:ascii="Times New Roman" w:eastAsia="Calibri" w:hAnsi="Times New Roman" w:cs="Times New Roman"/>
        </w:rPr>
        <w:t>atsargiai pacientams su pneumotoraksu.</w:t>
      </w:r>
    </w:p>
    <w:p w14:paraId="3EA7D56B" w14:textId="77777777" w:rsidR="001076FA" w:rsidRPr="00901AC1" w:rsidRDefault="001076FA" w:rsidP="001076FA">
      <w:pPr>
        <w:spacing w:after="0" w:line="240" w:lineRule="auto"/>
        <w:rPr>
          <w:rFonts w:ascii="Times New Roman" w:eastAsia="Calibri" w:hAnsi="Times New Roman" w:cs="Times New Roman"/>
          <w:lang w:eastAsia="lt-LT"/>
        </w:rPr>
      </w:pPr>
    </w:p>
    <w:p w14:paraId="47B343C9" w14:textId="77777777" w:rsidR="00FB3F89" w:rsidRPr="00901AC1" w:rsidRDefault="00FB3F89" w:rsidP="00FB3F89">
      <w:pPr>
        <w:keepNext/>
        <w:spacing w:after="0" w:line="240" w:lineRule="auto"/>
        <w:ind w:left="540" w:hanging="540"/>
        <w:outlineLvl w:val="2"/>
        <w:rPr>
          <w:rFonts w:ascii="Times New Roman" w:eastAsia="Calibri" w:hAnsi="Times New Roman" w:cs="Times New Roman"/>
          <w:b/>
          <w:lang w:eastAsia="lt-LT"/>
        </w:rPr>
      </w:pPr>
      <w:r w:rsidRPr="00901AC1">
        <w:rPr>
          <w:rFonts w:ascii="Times New Roman" w:eastAsia="Calibri" w:hAnsi="Times New Roman" w:cs="Times New Roman"/>
          <w:b/>
          <w:lang w:eastAsia="lt-LT"/>
        </w:rPr>
        <w:lastRenderedPageBreak/>
        <w:t>4.5</w:t>
      </w:r>
      <w:r w:rsidRPr="00901AC1">
        <w:rPr>
          <w:rFonts w:ascii="Times New Roman" w:eastAsia="Calibri" w:hAnsi="Times New Roman" w:cs="Times New Roman"/>
          <w:b/>
          <w:lang w:eastAsia="lt-LT"/>
        </w:rPr>
        <w:tab/>
        <w:t>Sąveika su kitais vaistiniais preparatais ir kitokia sąveika</w:t>
      </w:r>
    </w:p>
    <w:p w14:paraId="433C4EA9" w14:textId="77777777" w:rsidR="001076FA" w:rsidRPr="00901AC1" w:rsidRDefault="001076FA" w:rsidP="001076FA">
      <w:pPr>
        <w:spacing w:after="0" w:line="240" w:lineRule="auto"/>
        <w:rPr>
          <w:rFonts w:ascii="Times New Roman" w:eastAsia="Calibri" w:hAnsi="Times New Roman" w:cs="Times New Roman"/>
          <w:lang w:eastAsia="lt-LT"/>
        </w:rPr>
      </w:pPr>
    </w:p>
    <w:p w14:paraId="7BA27EA9" w14:textId="57BD6E33"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Su vaist</w:t>
      </w:r>
      <w:r w:rsidR="00905CD0" w:rsidRPr="00901AC1">
        <w:rPr>
          <w:rFonts w:ascii="Times New Roman" w:eastAsia="Calibri" w:hAnsi="Times New Roman" w:cs="Times New Roman"/>
        </w:rPr>
        <w:t>inių preparatų</w:t>
      </w:r>
      <w:r w:rsidRPr="00901AC1">
        <w:rPr>
          <w:rFonts w:ascii="Times New Roman" w:eastAsia="Calibri" w:hAnsi="Times New Roman" w:cs="Times New Roman"/>
        </w:rPr>
        <w:t>, pvz.</w:t>
      </w:r>
      <w:r w:rsidR="00C92C3F" w:rsidRPr="00901AC1">
        <w:rPr>
          <w:rFonts w:ascii="Times New Roman" w:eastAsia="Calibri" w:hAnsi="Times New Roman" w:cs="Times New Roman"/>
        </w:rPr>
        <w:t>,</w:t>
      </w:r>
      <w:r w:rsidRPr="00901AC1">
        <w:rPr>
          <w:rFonts w:ascii="Times New Roman" w:eastAsia="Calibri" w:hAnsi="Times New Roman" w:cs="Times New Roman"/>
        </w:rPr>
        <w:t xml:space="preserve"> bleomicin</w:t>
      </w:r>
      <w:r w:rsidR="00D766E6" w:rsidRPr="00901AC1">
        <w:rPr>
          <w:rFonts w:ascii="Times New Roman" w:eastAsia="Calibri" w:hAnsi="Times New Roman" w:cs="Times New Roman"/>
        </w:rPr>
        <w:t>o</w:t>
      </w:r>
      <w:r w:rsidR="00213BE2" w:rsidRPr="00901AC1">
        <w:rPr>
          <w:rFonts w:ascii="Times New Roman" w:eastAsia="Calibri" w:hAnsi="Times New Roman" w:cs="Times New Roman"/>
        </w:rPr>
        <w:t>,</w:t>
      </w:r>
      <w:r w:rsidRPr="00901AC1">
        <w:rPr>
          <w:rFonts w:ascii="Times New Roman" w:eastAsia="Calibri" w:hAnsi="Times New Roman" w:cs="Times New Roman"/>
        </w:rPr>
        <w:t xml:space="preserve"> am</w:t>
      </w:r>
      <w:r w:rsidR="00C92C3F" w:rsidRPr="00901AC1">
        <w:rPr>
          <w:rFonts w:ascii="Times New Roman" w:eastAsia="Calibri" w:hAnsi="Times New Roman" w:cs="Times New Roman"/>
        </w:rPr>
        <w:t>j</w:t>
      </w:r>
      <w:r w:rsidRPr="00901AC1">
        <w:rPr>
          <w:rFonts w:ascii="Times New Roman" w:eastAsia="Calibri" w:hAnsi="Times New Roman" w:cs="Times New Roman"/>
        </w:rPr>
        <w:t>odaron</w:t>
      </w:r>
      <w:r w:rsidR="00D766E6" w:rsidRPr="00901AC1">
        <w:rPr>
          <w:rFonts w:ascii="Times New Roman" w:eastAsia="Calibri" w:hAnsi="Times New Roman" w:cs="Times New Roman"/>
        </w:rPr>
        <w:t>o, nitrofurantoino</w:t>
      </w:r>
      <w:r w:rsidR="00213BE2" w:rsidRPr="00901AC1">
        <w:rPr>
          <w:rFonts w:ascii="Times New Roman" w:eastAsia="Calibri" w:hAnsi="Times New Roman" w:cs="Times New Roman"/>
        </w:rPr>
        <w:t xml:space="preserve"> </w:t>
      </w:r>
      <w:r w:rsidR="00D766E6" w:rsidRPr="00901AC1">
        <w:rPr>
          <w:rFonts w:ascii="Times New Roman" w:eastAsia="Calibri" w:hAnsi="Times New Roman" w:cs="Times New Roman"/>
        </w:rPr>
        <w:t xml:space="preserve"> vartojimu</w:t>
      </w:r>
      <w:r w:rsidRPr="00901AC1">
        <w:rPr>
          <w:rFonts w:ascii="Times New Roman" w:eastAsia="Calibri" w:hAnsi="Times New Roman" w:cs="Times New Roman"/>
        </w:rPr>
        <w:t xml:space="preserve"> susijęs plaučių toksiškumas gali pasunkėti įkvėpus didelės koncentracijos deguonies.</w:t>
      </w:r>
    </w:p>
    <w:p w14:paraId="23E20E5C" w14:textId="77777777" w:rsidR="001076FA" w:rsidRPr="00901AC1" w:rsidRDefault="001076FA" w:rsidP="001076FA">
      <w:pPr>
        <w:spacing w:after="0" w:line="240" w:lineRule="auto"/>
        <w:rPr>
          <w:rFonts w:ascii="Times New Roman" w:eastAsia="Calibri" w:hAnsi="Times New Roman" w:cs="Times New Roman"/>
          <w:lang w:eastAsia="lt-LT"/>
        </w:rPr>
      </w:pPr>
    </w:p>
    <w:p w14:paraId="324DA7BB" w14:textId="19396D1A" w:rsidR="00FB3F89" w:rsidRPr="00901AC1" w:rsidRDefault="00FB3F89" w:rsidP="00FB3F89">
      <w:pPr>
        <w:keepNext/>
        <w:spacing w:after="0" w:line="240" w:lineRule="auto"/>
        <w:ind w:left="540" w:hanging="540"/>
        <w:outlineLvl w:val="2"/>
        <w:rPr>
          <w:rFonts w:ascii="Times New Roman" w:eastAsia="Calibri" w:hAnsi="Times New Roman" w:cs="Times New Roman"/>
          <w:b/>
          <w:lang w:eastAsia="lt-LT"/>
        </w:rPr>
      </w:pPr>
      <w:r w:rsidRPr="00901AC1">
        <w:rPr>
          <w:rFonts w:ascii="Times New Roman" w:eastAsia="Calibri" w:hAnsi="Times New Roman" w:cs="Times New Roman"/>
          <w:b/>
          <w:lang w:eastAsia="lt-LT"/>
        </w:rPr>
        <w:t>4.6</w:t>
      </w:r>
      <w:r w:rsidRPr="00901AC1">
        <w:rPr>
          <w:rFonts w:ascii="Times New Roman" w:eastAsia="Calibri" w:hAnsi="Times New Roman" w:cs="Times New Roman"/>
          <w:b/>
          <w:lang w:eastAsia="lt-LT"/>
        </w:rPr>
        <w:tab/>
      </w:r>
      <w:r w:rsidR="00D766E6" w:rsidRPr="00901AC1">
        <w:rPr>
          <w:rFonts w:ascii="Times New Roman" w:eastAsia="Calibri" w:hAnsi="Times New Roman" w:cs="Times New Roman"/>
          <w:b/>
          <w:lang w:eastAsia="lt-LT"/>
        </w:rPr>
        <w:t>Vaisingumas, n</w:t>
      </w:r>
      <w:r w:rsidRPr="00901AC1">
        <w:rPr>
          <w:rFonts w:ascii="Times New Roman" w:eastAsia="Calibri" w:hAnsi="Times New Roman" w:cs="Times New Roman"/>
          <w:b/>
          <w:lang w:eastAsia="lt-LT"/>
        </w:rPr>
        <w:t>ėštumo ir žindymo laikotarpis</w:t>
      </w:r>
    </w:p>
    <w:p w14:paraId="68286F46" w14:textId="77777777" w:rsidR="001076FA" w:rsidRPr="00901AC1" w:rsidRDefault="001076FA" w:rsidP="001076FA">
      <w:pPr>
        <w:spacing w:after="0" w:line="240" w:lineRule="auto"/>
        <w:rPr>
          <w:rFonts w:ascii="Times New Roman" w:eastAsia="Calibri" w:hAnsi="Times New Roman" w:cs="Times New Roman"/>
          <w:lang w:eastAsia="lt-LT"/>
        </w:rPr>
      </w:pPr>
    </w:p>
    <w:p w14:paraId="7241AF10" w14:textId="77777777"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Nėštumo ir žindymo laikotarpiu deguonis gali būti vartojamas.</w:t>
      </w:r>
    </w:p>
    <w:p w14:paraId="5CE5E276" w14:textId="48C58DC4"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 xml:space="preserve">Hiperbarinę oksigenaciją nėštumo metu ir galinčioms pastoti moterims reikia </w:t>
      </w:r>
      <w:r w:rsidR="00B30B2D" w:rsidRPr="00901AC1">
        <w:rPr>
          <w:rFonts w:ascii="Times New Roman" w:eastAsia="Calibri" w:hAnsi="Times New Roman" w:cs="Times New Roman"/>
        </w:rPr>
        <w:t>taikyti</w:t>
      </w:r>
      <w:r w:rsidR="00607AE3" w:rsidRPr="00901AC1">
        <w:rPr>
          <w:rFonts w:ascii="Times New Roman" w:eastAsia="Calibri" w:hAnsi="Times New Roman" w:cs="Times New Roman"/>
        </w:rPr>
        <w:t xml:space="preserve"> </w:t>
      </w:r>
      <w:r w:rsidRPr="00901AC1">
        <w:rPr>
          <w:rFonts w:ascii="Times New Roman" w:eastAsia="Calibri" w:hAnsi="Times New Roman" w:cs="Times New Roman"/>
        </w:rPr>
        <w:t xml:space="preserve">atsargiai dėl galimos oksidacinio streso sukelto vaisiaus pažeidimo rizikos. Sunkaus apsinuodijimo anglies monoksidu atveju nauda, palyginus su rizika, atrodo užtikrinanti </w:t>
      </w:r>
      <w:r w:rsidR="00905CD0" w:rsidRPr="00901AC1">
        <w:rPr>
          <w:rFonts w:ascii="Times New Roman" w:eastAsia="Calibri" w:hAnsi="Times New Roman" w:cs="Times New Roman"/>
        </w:rPr>
        <w:t>taikyti</w:t>
      </w:r>
      <w:r w:rsidR="00607AE3" w:rsidRPr="00901AC1">
        <w:rPr>
          <w:rFonts w:ascii="Times New Roman" w:eastAsia="Calibri" w:hAnsi="Times New Roman" w:cs="Times New Roman"/>
        </w:rPr>
        <w:t xml:space="preserve"> </w:t>
      </w:r>
      <w:r w:rsidRPr="00901AC1">
        <w:rPr>
          <w:rFonts w:ascii="Times New Roman" w:eastAsia="Calibri" w:hAnsi="Times New Roman" w:cs="Times New Roman"/>
        </w:rPr>
        <w:t xml:space="preserve">hiperbarinę oksigenaciją. </w:t>
      </w:r>
      <w:r w:rsidR="00905CD0" w:rsidRPr="00901AC1">
        <w:rPr>
          <w:rFonts w:ascii="Times New Roman" w:eastAsia="Calibri" w:hAnsi="Times New Roman" w:cs="Times New Roman"/>
        </w:rPr>
        <w:t>Vartojimą</w:t>
      </w:r>
      <w:r w:rsidR="00607AE3" w:rsidRPr="00901AC1">
        <w:rPr>
          <w:rFonts w:ascii="Times New Roman" w:eastAsia="Calibri" w:hAnsi="Times New Roman" w:cs="Times New Roman"/>
        </w:rPr>
        <w:t xml:space="preserve"> </w:t>
      </w:r>
      <w:r w:rsidRPr="00901AC1">
        <w:rPr>
          <w:rFonts w:ascii="Times New Roman" w:eastAsia="Calibri" w:hAnsi="Times New Roman" w:cs="Times New Roman"/>
        </w:rPr>
        <w:t>reikia įvertinti kiekvienam pacientui individualiai.</w:t>
      </w:r>
    </w:p>
    <w:p w14:paraId="7A2DA733" w14:textId="77777777" w:rsidR="001076FA" w:rsidRPr="00901AC1" w:rsidRDefault="001076FA" w:rsidP="001076FA">
      <w:pPr>
        <w:spacing w:after="0" w:line="240" w:lineRule="auto"/>
        <w:rPr>
          <w:rFonts w:ascii="Times New Roman" w:eastAsia="Calibri" w:hAnsi="Times New Roman" w:cs="Times New Roman"/>
          <w:lang w:eastAsia="lt-LT"/>
        </w:rPr>
      </w:pPr>
    </w:p>
    <w:p w14:paraId="447443AB" w14:textId="77777777" w:rsidR="00FB3F89" w:rsidRPr="00901AC1" w:rsidRDefault="00FB3F89" w:rsidP="00FB3F89">
      <w:pPr>
        <w:keepNext/>
        <w:spacing w:after="0" w:line="240" w:lineRule="auto"/>
        <w:ind w:left="540" w:hanging="540"/>
        <w:outlineLvl w:val="2"/>
        <w:rPr>
          <w:rFonts w:ascii="Times New Roman" w:eastAsia="Calibri" w:hAnsi="Times New Roman" w:cs="Times New Roman"/>
          <w:b/>
          <w:lang w:eastAsia="lt-LT"/>
        </w:rPr>
      </w:pPr>
      <w:r w:rsidRPr="00901AC1">
        <w:rPr>
          <w:rFonts w:ascii="Times New Roman" w:eastAsia="Calibri" w:hAnsi="Times New Roman" w:cs="Times New Roman"/>
          <w:b/>
          <w:lang w:eastAsia="lt-LT"/>
        </w:rPr>
        <w:t>4.7</w:t>
      </w:r>
      <w:r w:rsidRPr="00901AC1">
        <w:rPr>
          <w:rFonts w:ascii="Times New Roman" w:eastAsia="Calibri" w:hAnsi="Times New Roman" w:cs="Times New Roman"/>
          <w:b/>
          <w:lang w:eastAsia="lt-LT"/>
        </w:rPr>
        <w:tab/>
        <w:t>Poveikis gebėjimui vairuoti ir valdyti mechanizmus</w:t>
      </w:r>
    </w:p>
    <w:p w14:paraId="3B54BF94" w14:textId="77777777" w:rsidR="001076FA" w:rsidRPr="00901AC1" w:rsidRDefault="001076FA" w:rsidP="001076FA">
      <w:pPr>
        <w:spacing w:after="0" w:line="240" w:lineRule="auto"/>
        <w:rPr>
          <w:rFonts w:ascii="Times New Roman" w:eastAsia="Calibri" w:hAnsi="Times New Roman" w:cs="Times New Roman"/>
          <w:lang w:eastAsia="lt-LT"/>
        </w:rPr>
      </w:pPr>
    </w:p>
    <w:p w14:paraId="3D465D0B" w14:textId="77777777" w:rsidR="001076FA" w:rsidRPr="00901AC1" w:rsidRDefault="001076FA" w:rsidP="001076FA">
      <w:pPr>
        <w:spacing w:after="0" w:line="240" w:lineRule="auto"/>
        <w:rPr>
          <w:rFonts w:ascii="Times New Roman" w:eastAsia="Calibri" w:hAnsi="Times New Roman" w:cs="Times New Roman"/>
          <w:lang w:eastAsia="lt-LT"/>
        </w:rPr>
      </w:pPr>
      <w:r w:rsidRPr="00901AC1">
        <w:rPr>
          <w:rFonts w:ascii="Times New Roman" w:eastAsia="Calibri" w:hAnsi="Times New Roman" w:cs="Times New Roman"/>
          <w:lang w:eastAsia="lt-LT"/>
        </w:rPr>
        <w:t>Duomenų nėra.</w:t>
      </w:r>
    </w:p>
    <w:p w14:paraId="4F6C4563" w14:textId="77777777" w:rsidR="001076FA" w:rsidRPr="00901AC1" w:rsidRDefault="001076FA" w:rsidP="001076FA">
      <w:pPr>
        <w:spacing w:after="0" w:line="240" w:lineRule="auto"/>
        <w:rPr>
          <w:rFonts w:ascii="Times New Roman" w:eastAsia="Calibri" w:hAnsi="Times New Roman" w:cs="Times New Roman"/>
          <w:lang w:eastAsia="lt-LT"/>
        </w:rPr>
      </w:pPr>
    </w:p>
    <w:p w14:paraId="07AED15E" w14:textId="77777777" w:rsidR="00FB3F89" w:rsidRPr="00901AC1" w:rsidRDefault="00FB3F89" w:rsidP="00FB3F89">
      <w:pPr>
        <w:keepNext/>
        <w:spacing w:after="0" w:line="240" w:lineRule="auto"/>
        <w:ind w:left="540" w:hanging="540"/>
        <w:outlineLvl w:val="2"/>
        <w:rPr>
          <w:rFonts w:ascii="Times New Roman" w:eastAsia="Calibri" w:hAnsi="Times New Roman" w:cs="Times New Roman"/>
          <w:b/>
          <w:lang w:eastAsia="lt-LT"/>
        </w:rPr>
      </w:pPr>
      <w:r w:rsidRPr="00901AC1">
        <w:rPr>
          <w:rFonts w:ascii="Times New Roman" w:eastAsia="Calibri" w:hAnsi="Times New Roman" w:cs="Times New Roman"/>
          <w:b/>
          <w:lang w:eastAsia="lt-LT"/>
        </w:rPr>
        <w:t>4.8</w:t>
      </w:r>
      <w:r w:rsidRPr="00901AC1">
        <w:rPr>
          <w:rFonts w:ascii="Times New Roman" w:eastAsia="Calibri" w:hAnsi="Times New Roman" w:cs="Times New Roman"/>
          <w:b/>
          <w:lang w:eastAsia="lt-LT"/>
        </w:rPr>
        <w:tab/>
        <w:t>Nepageidaujamas poveikis</w:t>
      </w:r>
    </w:p>
    <w:p w14:paraId="58A2B3ED" w14:textId="77777777" w:rsidR="001076FA" w:rsidRPr="00901AC1" w:rsidRDefault="001076FA" w:rsidP="001076FA">
      <w:pPr>
        <w:spacing w:after="0" w:line="240" w:lineRule="auto"/>
        <w:rPr>
          <w:rFonts w:ascii="Times New Roman" w:eastAsia="Calibri" w:hAnsi="Times New Roman" w:cs="Times New Roman"/>
          <w:lang w:eastAsia="lt-LT"/>
        </w:rPr>
      </w:pPr>
    </w:p>
    <w:p w14:paraId="74DD6E73" w14:textId="77777777" w:rsidR="00546135" w:rsidRPr="00901AC1" w:rsidRDefault="00546135" w:rsidP="001076FA">
      <w:pPr>
        <w:spacing w:after="0" w:line="240" w:lineRule="auto"/>
        <w:rPr>
          <w:rFonts w:ascii="Times New Roman" w:eastAsia="Calibri" w:hAnsi="Times New Roman" w:cs="Times New Roman"/>
          <w:lang w:eastAsia="lt-LT"/>
        </w:rPr>
      </w:pPr>
      <w:r w:rsidRPr="00901AC1">
        <w:rPr>
          <w:rFonts w:ascii="Times New Roman" w:hAnsi="Times New Roman" w:cs="Times New Roman"/>
        </w:rPr>
        <w:t>Nepageidaujamo poveikio dažnis apibūdinamas taip: labai dažnas (≥ 1/10), dažnas (nuo ≥ 1/100 iki &lt; 1/10), nedažnas (nuo ≥ 1/1000 iki &lt; 1/100), retas (nuo ≥ 1/10000 iki &lt; 1/1000), labai retas (&lt; 1/10000) ir nežinomas (negali būti apskaičiuotas pagal turimus duomenis).</w:t>
      </w:r>
    </w:p>
    <w:p w14:paraId="6DE32C6F" w14:textId="77777777" w:rsidR="00546135" w:rsidRPr="00901AC1" w:rsidRDefault="00546135" w:rsidP="001076FA">
      <w:pPr>
        <w:spacing w:after="0" w:line="240" w:lineRule="auto"/>
        <w:rPr>
          <w:rFonts w:ascii="Times New Roman" w:eastAsia="Calibri" w:hAnsi="Times New Roman" w:cs="Times New Roman"/>
          <w:lang w:eastAsia="lt-LT"/>
        </w:rPr>
      </w:pPr>
    </w:p>
    <w:p w14:paraId="0BE09268" w14:textId="71350933" w:rsidR="001076FA" w:rsidRPr="00901AC1" w:rsidRDefault="001076FA" w:rsidP="001076FA">
      <w:pPr>
        <w:spacing w:after="0" w:line="240" w:lineRule="auto"/>
        <w:rPr>
          <w:rFonts w:ascii="Times New Roman" w:eastAsia="Calibri" w:hAnsi="Times New Roman" w:cs="Times New Roman"/>
          <w:i/>
          <w:lang w:eastAsia="lt-LT"/>
        </w:rPr>
      </w:pPr>
      <w:r w:rsidRPr="00901AC1">
        <w:rPr>
          <w:rFonts w:ascii="Times New Roman" w:eastAsia="Calibri" w:hAnsi="Times New Roman" w:cs="Times New Roman"/>
          <w:i/>
          <w:lang w:eastAsia="lt-LT"/>
        </w:rPr>
        <w:t>Nedažn</w:t>
      </w:r>
      <w:r w:rsidR="00546135" w:rsidRPr="00901AC1">
        <w:rPr>
          <w:rFonts w:ascii="Times New Roman" w:eastAsia="Calibri" w:hAnsi="Times New Roman" w:cs="Times New Roman"/>
          <w:i/>
          <w:lang w:eastAsia="lt-LT"/>
        </w:rPr>
        <w:t>as</w:t>
      </w:r>
      <w:r w:rsidRPr="00901AC1">
        <w:rPr>
          <w:rFonts w:ascii="Times New Roman" w:eastAsia="Calibri" w:hAnsi="Times New Roman" w:cs="Times New Roman"/>
          <w:i/>
          <w:lang w:eastAsia="lt-LT"/>
        </w:rPr>
        <w:t>:</w:t>
      </w:r>
    </w:p>
    <w:p w14:paraId="415D5EF2" w14:textId="77777777"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Kvėpavimo, krūtinės ir tarpuplaučio sutrikimai: atelektazė, pleuritas</w:t>
      </w:r>
      <w:r w:rsidR="00FB3F89" w:rsidRPr="00901AC1">
        <w:rPr>
          <w:rFonts w:ascii="Times New Roman" w:eastAsia="Calibri" w:hAnsi="Times New Roman" w:cs="Times New Roman"/>
        </w:rPr>
        <w:t>.</w:t>
      </w:r>
    </w:p>
    <w:p w14:paraId="36104879" w14:textId="77777777" w:rsidR="001076FA" w:rsidRPr="00901AC1" w:rsidRDefault="001076FA" w:rsidP="001076FA">
      <w:pPr>
        <w:spacing w:after="0" w:line="240" w:lineRule="auto"/>
        <w:rPr>
          <w:rFonts w:ascii="Times New Roman" w:eastAsia="Calibri" w:hAnsi="Times New Roman" w:cs="Times New Roman"/>
        </w:rPr>
      </w:pPr>
    </w:p>
    <w:p w14:paraId="3FF24B85" w14:textId="0735F006"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Ausies ir labirinto sutrikimai: slėgio jutimas vidurinėje ausyje, ausies būgnelio plyšimas</w:t>
      </w:r>
      <w:r w:rsidR="00F66F07" w:rsidRPr="00901AC1">
        <w:rPr>
          <w:rFonts w:ascii="Times New Roman" w:eastAsia="Calibri" w:hAnsi="Times New Roman" w:cs="Times New Roman"/>
        </w:rPr>
        <w:t>.</w:t>
      </w:r>
      <w:r w:rsidR="000D2786" w:rsidRPr="00901AC1">
        <w:rPr>
          <w:rFonts w:ascii="Times New Roman" w:eastAsia="Calibri" w:hAnsi="Times New Roman" w:cs="Times New Roman"/>
        </w:rPr>
        <w:t>*</w:t>
      </w:r>
    </w:p>
    <w:p w14:paraId="4D481325" w14:textId="77777777" w:rsidR="001076FA" w:rsidRPr="00901AC1" w:rsidRDefault="001076FA" w:rsidP="001076FA">
      <w:pPr>
        <w:spacing w:after="0" w:line="240" w:lineRule="auto"/>
        <w:rPr>
          <w:rFonts w:ascii="Times New Roman" w:eastAsia="Calibri" w:hAnsi="Times New Roman" w:cs="Times New Roman"/>
        </w:rPr>
      </w:pPr>
    </w:p>
    <w:p w14:paraId="61134682" w14:textId="01BD2808" w:rsidR="001076FA" w:rsidRPr="00901AC1" w:rsidRDefault="001076FA" w:rsidP="001076FA">
      <w:pPr>
        <w:spacing w:after="0" w:line="240" w:lineRule="auto"/>
        <w:rPr>
          <w:rFonts w:ascii="Times New Roman" w:eastAsia="Calibri" w:hAnsi="Times New Roman" w:cs="Times New Roman"/>
          <w:i/>
          <w:lang w:eastAsia="lt-LT"/>
        </w:rPr>
      </w:pPr>
      <w:r w:rsidRPr="00901AC1">
        <w:rPr>
          <w:rFonts w:ascii="Times New Roman" w:eastAsia="Calibri" w:hAnsi="Times New Roman" w:cs="Times New Roman"/>
          <w:i/>
          <w:lang w:eastAsia="lt-LT"/>
        </w:rPr>
        <w:t>Ret</w:t>
      </w:r>
      <w:r w:rsidR="00546135" w:rsidRPr="00901AC1">
        <w:rPr>
          <w:rFonts w:ascii="Times New Roman" w:eastAsia="Calibri" w:hAnsi="Times New Roman" w:cs="Times New Roman"/>
          <w:i/>
          <w:lang w:eastAsia="lt-LT"/>
        </w:rPr>
        <w:t>as</w:t>
      </w:r>
      <w:r w:rsidRPr="00901AC1">
        <w:rPr>
          <w:rFonts w:ascii="Times New Roman" w:eastAsia="Calibri" w:hAnsi="Times New Roman" w:cs="Times New Roman"/>
          <w:i/>
          <w:lang w:eastAsia="lt-LT"/>
        </w:rPr>
        <w:t>:</w:t>
      </w:r>
    </w:p>
    <w:p w14:paraId="3B84E1C9" w14:textId="77777777"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Akių sutrikimai: naujagimiams, veikiamiems didelėmis deguonies koncentracijomis, retrolentinė fibroplazija.</w:t>
      </w:r>
    </w:p>
    <w:p w14:paraId="73D6BFD2" w14:textId="77777777" w:rsidR="001076FA" w:rsidRPr="00901AC1" w:rsidRDefault="001076FA" w:rsidP="001076FA">
      <w:pPr>
        <w:spacing w:after="0" w:line="240" w:lineRule="auto"/>
        <w:rPr>
          <w:rFonts w:ascii="Times New Roman" w:eastAsia="Calibri" w:hAnsi="Times New Roman" w:cs="Times New Roman"/>
        </w:rPr>
      </w:pPr>
    </w:p>
    <w:p w14:paraId="1089D966" w14:textId="5B587746" w:rsidR="001076FA" w:rsidRPr="00901AC1" w:rsidRDefault="001076FA" w:rsidP="001076FA">
      <w:pPr>
        <w:spacing w:after="0" w:line="240" w:lineRule="auto"/>
        <w:rPr>
          <w:rFonts w:ascii="Times New Roman" w:eastAsia="Calibri" w:hAnsi="Times New Roman" w:cs="Times New Roman"/>
          <w:i/>
          <w:lang w:eastAsia="lt-LT"/>
        </w:rPr>
      </w:pPr>
      <w:r w:rsidRPr="00901AC1">
        <w:rPr>
          <w:rFonts w:ascii="Times New Roman" w:eastAsia="Calibri" w:hAnsi="Times New Roman" w:cs="Times New Roman"/>
          <w:i/>
          <w:lang w:eastAsia="lt-LT"/>
        </w:rPr>
        <w:t>Labai ret</w:t>
      </w:r>
      <w:r w:rsidR="00546135" w:rsidRPr="00901AC1">
        <w:rPr>
          <w:rFonts w:ascii="Times New Roman" w:eastAsia="Calibri" w:hAnsi="Times New Roman" w:cs="Times New Roman"/>
          <w:i/>
          <w:lang w:eastAsia="lt-LT"/>
        </w:rPr>
        <w:t>as</w:t>
      </w:r>
      <w:r w:rsidRPr="00901AC1">
        <w:rPr>
          <w:rFonts w:ascii="Times New Roman" w:eastAsia="Calibri" w:hAnsi="Times New Roman" w:cs="Times New Roman"/>
          <w:i/>
          <w:lang w:eastAsia="lt-LT"/>
        </w:rPr>
        <w:t>:</w:t>
      </w:r>
    </w:p>
    <w:p w14:paraId="1365C625" w14:textId="77777777"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Kvėpavimo, krūtinės ir tarpuplaučio sutrikimai: respiracinis distreso sindromas</w:t>
      </w:r>
      <w:r w:rsidR="00FB3F89" w:rsidRPr="00901AC1">
        <w:rPr>
          <w:rFonts w:ascii="Times New Roman" w:eastAsia="Calibri" w:hAnsi="Times New Roman" w:cs="Times New Roman"/>
        </w:rPr>
        <w:t>.</w:t>
      </w:r>
    </w:p>
    <w:p w14:paraId="426F33BC" w14:textId="77777777" w:rsidR="001076FA" w:rsidRPr="00901AC1" w:rsidRDefault="001076FA" w:rsidP="001076FA">
      <w:pPr>
        <w:spacing w:after="0" w:line="240" w:lineRule="auto"/>
        <w:rPr>
          <w:rFonts w:ascii="Times New Roman" w:eastAsia="Calibri" w:hAnsi="Times New Roman" w:cs="Times New Roman"/>
        </w:rPr>
      </w:pPr>
    </w:p>
    <w:p w14:paraId="60A4F46F" w14:textId="494D2023" w:rsidR="001076FA" w:rsidRPr="00901AC1" w:rsidRDefault="00546135"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N</w:t>
      </w:r>
      <w:r w:rsidR="001076FA" w:rsidRPr="00901AC1">
        <w:rPr>
          <w:rFonts w:ascii="Times New Roman" w:eastAsia="Calibri" w:hAnsi="Times New Roman" w:cs="Times New Roman"/>
        </w:rPr>
        <w:t>ervų sistem</w:t>
      </w:r>
      <w:r w:rsidRPr="00901AC1">
        <w:rPr>
          <w:rFonts w:ascii="Times New Roman" w:eastAsia="Calibri" w:hAnsi="Times New Roman" w:cs="Times New Roman"/>
        </w:rPr>
        <w:t>os sutrikimai</w:t>
      </w:r>
      <w:r w:rsidR="001076FA" w:rsidRPr="00901AC1">
        <w:rPr>
          <w:rFonts w:ascii="Times New Roman" w:eastAsia="Calibri" w:hAnsi="Times New Roman" w:cs="Times New Roman"/>
        </w:rPr>
        <w:t>: nerimas, sumišimas, sąmonės netekimas, neapibrėžta epilepsija</w:t>
      </w:r>
      <w:r w:rsidR="00CF6260" w:rsidRPr="00901AC1">
        <w:rPr>
          <w:rFonts w:ascii="Times New Roman" w:eastAsia="Calibri" w:hAnsi="Times New Roman" w:cs="Times New Roman"/>
        </w:rPr>
        <w:t>.</w:t>
      </w:r>
      <w:r w:rsidR="000D2786" w:rsidRPr="00901AC1">
        <w:rPr>
          <w:rFonts w:ascii="Times New Roman" w:eastAsia="Calibri" w:hAnsi="Times New Roman" w:cs="Times New Roman"/>
        </w:rPr>
        <w:t>*</w:t>
      </w:r>
    </w:p>
    <w:p w14:paraId="334236A5" w14:textId="47C6C5AE" w:rsidR="00FB3F89" w:rsidRPr="00901AC1" w:rsidRDefault="00FB3F89" w:rsidP="001076FA">
      <w:pPr>
        <w:spacing w:after="0" w:line="240" w:lineRule="auto"/>
        <w:rPr>
          <w:rFonts w:ascii="Times New Roman" w:eastAsia="Calibri" w:hAnsi="Times New Roman" w:cs="Times New Roman"/>
        </w:rPr>
      </w:pPr>
    </w:p>
    <w:p w14:paraId="4E083877" w14:textId="2ED6C5AB" w:rsidR="000D2786" w:rsidRPr="00901AC1" w:rsidRDefault="000D2786" w:rsidP="000D2786">
      <w:pPr>
        <w:spacing w:after="0" w:line="240" w:lineRule="auto"/>
        <w:rPr>
          <w:rFonts w:ascii="Times New Roman" w:eastAsia="Calibri" w:hAnsi="Times New Roman" w:cs="Times New Roman"/>
        </w:rPr>
      </w:pPr>
      <w:r w:rsidRPr="00901AC1">
        <w:rPr>
          <w:rFonts w:ascii="Times New Roman" w:eastAsia="Calibri" w:hAnsi="Times New Roman" w:cs="Times New Roman"/>
        </w:rPr>
        <w:t>*Hiperbarinės deguonies terapijos atveju.</w:t>
      </w:r>
    </w:p>
    <w:p w14:paraId="1C3DF15D" w14:textId="77777777" w:rsidR="000D2786" w:rsidRPr="00901AC1" w:rsidRDefault="000D2786" w:rsidP="001076FA">
      <w:pPr>
        <w:spacing w:after="0" w:line="240" w:lineRule="auto"/>
        <w:rPr>
          <w:rFonts w:ascii="Times New Roman" w:eastAsia="Calibri" w:hAnsi="Times New Roman" w:cs="Times New Roman"/>
        </w:rPr>
      </w:pPr>
    </w:p>
    <w:p w14:paraId="0E371623" w14:textId="77777777" w:rsidR="00FB3F89" w:rsidRPr="00901AC1" w:rsidRDefault="00FB3F89" w:rsidP="00FB3F89">
      <w:pPr>
        <w:autoSpaceDE w:val="0"/>
        <w:autoSpaceDN w:val="0"/>
        <w:adjustRightInd w:val="0"/>
        <w:spacing w:after="0" w:line="240" w:lineRule="auto"/>
        <w:jc w:val="both"/>
        <w:rPr>
          <w:rFonts w:ascii="Times New Roman" w:hAnsi="Times New Roman" w:cs="Times New Roman"/>
          <w:u w:val="single"/>
        </w:rPr>
      </w:pPr>
      <w:r w:rsidRPr="00901AC1">
        <w:rPr>
          <w:rFonts w:ascii="Times New Roman" w:hAnsi="Times New Roman" w:cs="Times New Roman"/>
          <w:noProof/>
          <w:u w:val="single"/>
        </w:rPr>
        <w:t>Pranešimas apie įtariamas nepageidaujamas reakcijas</w:t>
      </w:r>
    </w:p>
    <w:p w14:paraId="7258E70C" w14:textId="6583E575" w:rsidR="00FB3F89" w:rsidRPr="00901AC1" w:rsidRDefault="00FB3F89" w:rsidP="00FB3F89">
      <w:pPr>
        <w:autoSpaceDE w:val="0"/>
        <w:autoSpaceDN w:val="0"/>
        <w:adjustRightInd w:val="0"/>
        <w:spacing w:after="0" w:line="240" w:lineRule="auto"/>
        <w:jc w:val="both"/>
        <w:rPr>
          <w:rFonts w:ascii="Times New Roman" w:hAnsi="Times New Roman" w:cs="Times New Roman"/>
          <w:noProof/>
        </w:rPr>
      </w:pPr>
      <w:r w:rsidRPr="00901AC1">
        <w:rPr>
          <w:rFonts w:ascii="Times New Roman" w:hAnsi="Times New Roman" w:cs="Times New Roman"/>
          <w:noProof/>
        </w:rPr>
        <w:t>Svarbu pranešti apie įtariamas nepageidaujamas reakcijas, pastebėtas po vaistinio preparato registracijos, nes tai leidžia nuolat stebėti vaistinio preparato naudos ir rizikos santykį.</w:t>
      </w:r>
      <w:r w:rsidRPr="00901AC1">
        <w:rPr>
          <w:rFonts w:ascii="Times New Roman" w:hAnsi="Times New Roman" w:cs="Times New Roman"/>
        </w:rPr>
        <w:t xml:space="preserve"> </w:t>
      </w:r>
      <w:r w:rsidR="00B836D7" w:rsidRPr="00901AC1">
        <w:rPr>
          <w:rFonts w:ascii="Times New Roman" w:eastAsia="Times New Roman" w:hAnsi="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0" w:history="1">
        <w:r w:rsidR="00B836D7" w:rsidRPr="00901AC1">
          <w:rPr>
            <w:rFonts w:ascii="Times New Roman" w:eastAsia="Times New Roman" w:hAnsi="Times New Roman" w:cs="Times New Roman"/>
            <w:noProof/>
            <w:snapToGrid w:val="0"/>
            <w:color w:val="0000FF"/>
            <w:szCs w:val="24"/>
            <w:u w:val="single"/>
          </w:rPr>
          <w:t>https://vapris.vvkt.lt/vvkt-web/public/nrvSpecialist</w:t>
        </w:r>
      </w:hyperlink>
      <w:r w:rsidR="00B836D7" w:rsidRPr="00901AC1">
        <w:rPr>
          <w:rFonts w:ascii="Times New Roman" w:eastAsia="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11" w:history="1">
        <w:r w:rsidR="00B836D7" w:rsidRPr="00901AC1">
          <w:rPr>
            <w:rFonts w:ascii="Times New Roman" w:eastAsia="Times New Roman" w:hAnsi="Times New Roman" w:cs="Times New Roman"/>
            <w:noProof/>
            <w:snapToGrid w:val="0"/>
            <w:color w:val="0000FF"/>
            <w:szCs w:val="24"/>
            <w:u w:val="single"/>
          </w:rPr>
          <w:t>https://www.vvkt.lt/index.php?1399030386</w:t>
        </w:r>
      </w:hyperlink>
      <w:r w:rsidR="00B836D7" w:rsidRPr="00901AC1">
        <w:rPr>
          <w:rFonts w:ascii="Times New Roman" w:eastAsia="Times New Roman" w:hAnsi="Times New Roman" w:cs="Times New Roman"/>
          <w:noProof/>
          <w:snapToGrid w:val="0"/>
          <w:szCs w:val="24"/>
        </w:rPr>
        <w:t>, ir atsiųsti elektroniniu paštu (adresu NepageidaujamaR@vvkt.lt).</w:t>
      </w:r>
    </w:p>
    <w:p w14:paraId="57A4A940" w14:textId="77777777" w:rsidR="001076FA" w:rsidRPr="00901AC1" w:rsidRDefault="001076FA" w:rsidP="001076FA">
      <w:pPr>
        <w:spacing w:after="0" w:line="240" w:lineRule="auto"/>
        <w:rPr>
          <w:rFonts w:ascii="Times New Roman" w:eastAsia="Calibri" w:hAnsi="Times New Roman" w:cs="Times New Roman"/>
          <w:lang w:eastAsia="lt-LT"/>
        </w:rPr>
      </w:pPr>
    </w:p>
    <w:p w14:paraId="62FDD9AF" w14:textId="77777777" w:rsidR="00FB3F89" w:rsidRPr="00901AC1" w:rsidRDefault="00FB3F89" w:rsidP="00FB3F89">
      <w:pPr>
        <w:keepNext/>
        <w:spacing w:after="0" w:line="240" w:lineRule="auto"/>
        <w:ind w:left="540" w:hanging="540"/>
        <w:outlineLvl w:val="2"/>
        <w:rPr>
          <w:rFonts w:ascii="Times New Roman" w:eastAsia="Calibri" w:hAnsi="Times New Roman" w:cs="Times New Roman"/>
          <w:b/>
          <w:lang w:eastAsia="lt-LT"/>
        </w:rPr>
      </w:pPr>
      <w:r w:rsidRPr="00901AC1">
        <w:rPr>
          <w:rFonts w:ascii="Times New Roman" w:eastAsia="Calibri" w:hAnsi="Times New Roman" w:cs="Times New Roman"/>
          <w:b/>
          <w:lang w:eastAsia="lt-LT"/>
        </w:rPr>
        <w:t>4.9</w:t>
      </w:r>
      <w:r w:rsidRPr="00901AC1">
        <w:rPr>
          <w:rFonts w:ascii="Times New Roman" w:eastAsia="Calibri" w:hAnsi="Times New Roman" w:cs="Times New Roman"/>
          <w:b/>
          <w:lang w:eastAsia="lt-LT"/>
        </w:rPr>
        <w:tab/>
        <w:t>Perdozavimas</w:t>
      </w:r>
    </w:p>
    <w:p w14:paraId="3F94FBD2" w14:textId="77777777" w:rsidR="001076FA" w:rsidRPr="00901AC1" w:rsidRDefault="001076FA" w:rsidP="001076FA">
      <w:pPr>
        <w:spacing w:after="0" w:line="240" w:lineRule="auto"/>
        <w:rPr>
          <w:rFonts w:ascii="Times New Roman" w:eastAsia="Calibri" w:hAnsi="Times New Roman" w:cs="Times New Roman"/>
          <w:lang w:eastAsia="lt-LT"/>
        </w:rPr>
      </w:pPr>
    </w:p>
    <w:p w14:paraId="518D7AAF" w14:textId="77777777"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Deguonies perdozavimas pasitaiko tik intensyvios terapijos metu, o perdozavimo rizika didesnė taikant hiperbarinę deguonies terapiją.</w:t>
      </w:r>
    </w:p>
    <w:p w14:paraId="3BA86BC8" w14:textId="77777777" w:rsidR="001076FA" w:rsidRPr="00901AC1" w:rsidRDefault="001076FA" w:rsidP="001076FA">
      <w:pPr>
        <w:spacing w:after="0" w:line="240" w:lineRule="auto"/>
        <w:rPr>
          <w:rFonts w:ascii="Times New Roman" w:eastAsia="Calibri" w:hAnsi="Times New Roman" w:cs="Times New Roman"/>
        </w:rPr>
      </w:pPr>
    </w:p>
    <w:p w14:paraId="473BBA30" w14:textId="0069FAA1"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 xml:space="preserve">Pasireiškus intoksikacijai deguonimi (deguonies toksiškumo simptomams), deguonies terapiją reikėtų susilpninti arba, jei įmanoma, sustabdyti ir pradėti simptominį gydymą, kad būtų palaikomos </w:t>
      </w:r>
      <w:r w:rsidRPr="00901AC1">
        <w:rPr>
          <w:rFonts w:ascii="Times New Roman" w:eastAsia="Calibri" w:hAnsi="Times New Roman" w:cs="Times New Roman"/>
        </w:rPr>
        <w:lastRenderedPageBreak/>
        <w:t>gyvybinės funkcijos (pvz., jei pacientui atsiranda kvėpavimo nepakankamumo požymių, reikėtų pradėti dirbtinę/pagalbinę plaučių ventiliaciją).</w:t>
      </w:r>
    </w:p>
    <w:p w14:paraId="596297CE" w14:textId="77777777" w:rsidR="001076FA" w:rsidRPr="00901AC1" w:rsidRDefault="001076FA" w:rsidP="001076FA">
      <w:pPr>
        <w:spacing w:after="0" w:line="240" w:lineRule="auto"/>
        <w:rPr>
          <w:rFonts w:ascii="Times New Roman" w:eastAsia="Calibri" w:hAnsi="Times New Roman" w:cs="Times New Roman"/>
          <w:lang w:eastAsia="lt-LT"/>
        </w:rPr>
      </w:pPr>
    </w:p>
    <w:p w14:paraId="3666A7E8" w14:textId="77777777" w:rsidR="001076FA" w:rsidRPr="00901AC1" w:rsidRDefault="001076FA" w:rsidP="001076FA">
      <w:pPr>
        <w:spacing w:after="0" w:line="240" w:lineRule="auto"/>
        <w:rPr>
          <w:rFonts w:ascii="Times New Roman" w:eastAsia="Calibri" w:hAnsi="Times New Roman" w:cs="Times New Roman"/>
          <w:lang w:eastAsia="lt-LT"/>
        </w:rPr>
      </w:pPr>
    </w:p>
    <w:p w14:paraId="1B44429B" w14:textId="77777777" w:rsidR="001076FA" w:rsidRPr="00901AC1" w:rsidRDefault="001076FA" w:rsidP="001076FA">
      <w:pPr>
        <w:keepNext/>
        <w:spacing w:after="0" w:line="240" w:lineRule="auto"/>
        <w:ind w:left="540" w:hanging="540"/>
        <w:outlineLvl w:val="1"/>
        <w:rPr>
          <w:rFonts w:ascii="Times New Roman" w:eastAsia="Calibri" w:hAnsi="Times New Roman" w:cs="Times New Roman"/>
          <w:b/>
          <w:lang w:eastAsia="lt-LT"/>
        </w:rPr>
      </w:pPr>
      <w:r w:rsidRPr="00901AC1">
        <w:rPr>
          <w:rFonts w:ascii="Times New Roman" w:eastAsia="Calibri" w:hAnsi="Times New Roman" w:cs="Times New Roman"/>
          <w:b/>
          <w:lang w:eastAsia="lt-LT"/>
        </w:rPr>
        <w:t>5.</w:t>
      </w:r>
      <w:r w:rsidRPr="00901AC1">
        <w:rPr>
          <w:rFonts w:ascii="Times New Roman" w:eastAsia="Calibri" w:hAnsi="Times New Roman" w:cs="Times New Roman"/>
          <w:b/>
          <w:lang w:eastAsia="lt-LT"/>
        </w:rPr>
        <w:tab/>
        <w:t xml:space="preserve">FARMAKOLOGINĖS </w:t>
      </w:r>
      <w:r w:rsidR="00546135" w:rsidRPr="00901AC1">
        <w:rPr>
          <w:rFonts w:ascii="Times New Roman" w:eastAsia="Calibri" w:hAnsi="Times New Roman" w:cs="Times New Roman"/>
          <w:b/>
          <w:lang w:eastAsia="lt-LT"/>
        </w:rPr>
        <w:t>SAVYBĖS</w:t>
      </w:r>
    </w:p>
    <w:p w14:paraId="24BBE730" w14:textId="77777777" w:rsidR="001076FA" w:rsidRPr="00901AC1" w:rsidRDefault="001076FA" w:rsidP="001076FA">
      <w:pPr>
        <w:spacing w:after="0" w:line="240" w:lineRule="auto"/>
        <w:ind w:left="567"/>
        <w:rPr>
          <w:rFonts w:ascii="Times New Roman" w:eastAsia="Calibri" w:hAnsi="Times New Roman" w:cs="Times New Roman"/>
          <w:lang w:eastAsia="lt-LT"/>
        </w:rPr>
      </w:pPr>
    </w:p>
    <w:p w14:paraId="57A0DCBA" w14:textId="77777777" w:rsidR="007F1C30" w:rsidRPr="00901AC1" w:rsidRDefault="007F1C30" w:rsidP="007F1C30">
      <w:pPr>
        <w:keepNext/>
        <w:spacing w:after="0" w:line="240" w:lineRule="auto"/>
        <w:ind w:left="540" w:hanging="540"/>
        <w:outlineLvl w:val="2"/>
        <w:rPr>
          <w:rFonts w:ascii="Times New Roman" w:eastAsia="Calibri" w:hAnsi="Times New Roman" w:cs="Times New Roman"/>
          <w:b/>
          <w:lang w:eastAsia="lt-LT"/>
        </w:rPr>
      </w:pPr>
      <w:r w:rsidRPr="00901AC1">
        <w:rPr>
          <w:rFonts w:ascii="Times New Roman" w:eastAsia="Calibri" w:hAnsi="Times New Roman" w:cs="Times New Roman"/>
          <w:b/>
          <w:lang w:eastAsia="lt-LT"/>
        </w:rPr>
        <w:t>5.1</w:t>
      </w:r>
      <w:r w:rsidRPr="00901AC1">
        <w:rPr>
          <w:rFonts w:ascii="Times New Roman" w:eastAsia="Calibri" w:hAnsi="Times New Roman" w:cs="Times New Roman"/>
          <w:b/>
          <w:lang w:eastAsia="lt-LT"/>
        </w:rPr>
        <w:tab/>
        <w:t>Farmakodinaminės savybės</w:t>
      </w:r>
    </w:p>
    <w:p w14:paraId="51409F90" w14:textId="77777777" w:rsidR="001076FA" w:rsidRPr="00901AC1" w:rsidRDefault="001076FA" w:rsidP="001076FA">
      <w:pPr>
        <w:spacing w:after="0" w:line="240" w:lineRule="auto"/>
        <w:rPr>
          <w:rFonts w:ascii="Times New Roman" w:eastAsia="Calibri" w:hAnsi="Times New Roman" w:cs="Times New Roman"/>
          <w:lang w:eastAsia="lt-LT"/>
        </w:rPr>
      </w:pPr>
    </w:p>
    <w:p w14:paraId="373648E8" w14:textId="7CC0AD3B" w:rsidR="004B1EAF" w:rsidRPr="00901AC1" w:rsidRDefault="004B1EAF" w:rsidP="001076FA">
      <w:pPr>
        <w:spacing w:after="0" w:line="240" w:lineRule="auto"/>
        <w:rPr>
          <w:rFonts w:ascii="Times New Roman" w:eastAsia="Calibri" w:hAnsi="Times New Roman" w:cs="Times New Roman"/>
          <w:bCs/>
          <w:lang w:eastAsia="lt-LT"/>
        </w:rPr>
      </w:pPr>
      <w:r w:rsidRPr="00901AC1">
        <w:rPr>
          <w:rFonts w:ascii="Times New Roman" w:eastAsia="Calibri" w:hAnsi="Times New Roman" w:cs="Times New Roman"/>
          <w:bCs/>
          <w:lang w:eastAsia="lt-LT"/>
        </w:rPr>
        <w:t>Farmakoterapinė grupė – visi kiti terapiniai produktai – medicininės dujos, deguonis, ATC kodas</w:t>
      </w:r>
      <w:r w:rsidR="002D5DC1" w:rsidRPr="00901AC1">
        <w:rPr>
          <w:rFonts w:ascii="Times New Roman" w:eastAsia="Calibri" w:hAnsi="Times New Roman" w:cs="Times New Roman"/>
          <w:bCs/>
          <w:lang w:eastAsia="lt-LT"/>
        </w:rPr>
        <w:t xml:space="preserve"> –</w:t>
      </w:r>
      <w:r w:rsidRPr="00901AC1">
        <w:rPr>
          <w:rFonts w:ascii="Times New Roman" w:eastAsia="Calibri" w:hAnsi="Times New Roman" w:cs="Times New Roman"/>
          <w:bCs/>
          <w:lang w:eastAsia="lt-LT"/>
        </w:rPr>
        <w:t xml:space="preserve"> V03AN01.</w:t>
      </w:r>
    </w:p>
    <w:p w14:paraId="3897ADD8" w14:textId="77777777" w:rsidR="001076FA" w:rsidRPr="00901AC1" w:rsidRDefault="001076FA" w:rsidP="001076FA">
      <w:pPr>
        <w:spacing w:after="0" w:line="240" w:lineRule="auto"/>
        <w:rPr>
          <w:rFonts w:ascii="Times New Roman" w:eastAsia="Calibri" w:hAnsi="Times New Roman" w:cs="Times New Roman"/>
          <w:lang w:eastAsia="lt-LT"/>
        </w:rPr>
      </w:pPr>
    </w:p>
    <w:p w14:paraId="2DF50ED6" w14:textId="06C299DD" w:rsidR="001076FA" w:rsidRPr="00901AC1" w:rsidRDefault="001076FA" w:rsidP="001076FA">
      <w:pPr>
        <w:spacing w:after="0" w:line="240" w:lineRule="auto"/>
        <w:rPr>
          <w:rFonts w:ascii="Times New Roman" w:eastAsia="Calibri" w:hAnsi="Times New Roman" w:cs="Times New Roman"/>
          <w:lang w:eastAsia="lt-LT"/>
        </w:rPr>
      </w:pPr>
      <w:r w:rsidRPr="00901AC1">
        <w:rPr>
          <w:rFonts w:ascii="Times New Roman" w:eastAsia="Calibri" w:hAnsi="Times New Roman" w:cs="Times New Roman"/>
          <w:lang w:eastAsia="lt-LT"/>
        </w:rPr>
        <w:t>Deguonis – tai bekvapės ir beskonės dujos. Deguonis yra oksidatorius, galintis stipriai reaguoti su reduktoriais. Deguonis nėra toksiškas. Įrodyta, kad hiperbarinė oksigenacija pastebimai pagerina audinių gebėjimą įsisavinti deguonį, hemodinamiką, saugo galvos smegenis nuo hipoksijos.</w:t>
      </w:r>
    </w:p>
    <w:p w14:paraId="2D46F9A4" w14:textId="68439C21" w:rsidR="001076FA" w:rsidRPr="00901AC1" w:rsidRDefault="001076FA" w:rsidP="001076FA">
      <w:pPr>
        <w:spacing w:after="0" w:line="240" w:lineRule="auto"/>
        <w:rPr>
          <w:rFonts w:ascii="Times New Roman" w:eastAsia="Calibri" w:hAnsi="Times New Roman" w:cs="Times New Roman"/>
          <w:lang w:eastAsia="lt-LT"/>
        </w:rPr>
      </w:pPr>
      <w:r w:rsidRPr="00901AC1">
        <w:rPr>
          <w:rFonts w:ascii="Times New Roman" w:eastAsia="Calibri" w:hAnsi="Times New Roman" w:cs="Times New Roman"/>
          <w:lang w:eastAsia="lt-LT"/>
        </w:rPr>
        <w:t xml:space="preserve">Hiperbarinė oksigenacija </w:t>
      </w:r>
      <w:r w:rsidR="00607AE3" w:rsidRPr="00901AC1">
        <w:rPr>
          <w:rFonts w:ascii="Times New Roman" w:eastAsia="Calibri" w:hAnsi="Times New Roman" w:cs="Times New Roman"/>
          <w:lang w:eastAsia="lt-LT"/>
        </w:rPr>
        <w:t xml:space="preserve">taikoma </w:t>
      </w:r>
      <w:r w:rsidRPr="00901AC1">
        <w:rPr>
          <w:rFonts w:ascii="Times New Roman" w:eastAsia="Calibri" w:hAnsi="Times New Roman" w:cs="Times New Roman"/>
          <w:lang w:eastAsia="lt-LT"/>
        </w:rPr>
        <w:t xml:space="preserve">įvairiose medicinos šakose: apsinuodijus (anglies monoksidu ir kt.), taikoma pacientams, sergantiems </w:t>
      </w:r>
      <w:r w:rsidR="002D5DC1" w:rsidRPr="00901AC1">
        <w:rPr>
          <w:rFonts w:ascii="Times New Roman" w:eastAsia="Calibri" w:hAnsi="Times New Roman" w:cs="Times New Roman"/>
          <w:lang w:eastAsia="lt-LT"/>
        </w:rPr>
        <w:t xml:space="preserve">lėtinėmis </w:t>
      </w:r>
      <w:r w:rsidRPr="00901AC1">
        <w:rPr>
          <w:rFonts w:ascii="Times New Roman" w:eastAsia="Calibri" w:hAnsi="Times New Roman" w:cs="Times New Roman"/>
          <w:lang w:eastAsia="lt-LT"/>
        </w:rPr>
        <w:t>nespecifinėmis plaučių ligomis, bronchine astma, galvos smegenų kraujagyslių ir kitomis galvos smegenų ligomis, taip pat esant sunkių galūnių traumų, infekcijų komplikacijų ir kt.</w:t>
      </w:r>
    </w:p>
    <w:p w14:paraId="16E3D083" w14:textId="77777777" w:rsidR="001076FA" w:rsidRPr="00901AC1" w:rsidRDefault="001076FA" w:rsidP="001076FA">
      <w:pPr>
        <w:spacing w:after="0" w:line="240" w:lineRule="auto"/>
        <w:rPr>
          <w:rFonts w:ascii="Times New Roman" w:eastAsia="Calibri" w:hAnsi="Times New Roman" w:cs="Times New Roman"/>
          <w:lang w:eastAsia="lt-LT"/>
        </w:rPr>
      </w:pPr>
      <w:r w:rsidRPr="00901AC1">
        <w:rPr>
          <w:rFonts w:ascii="Times New Roman" w:eastAsia="Calibri" w:hAnsi="Times New Roman" w:cs="Times New Roman"/>
          <w:lang w:eastAsia="lt-LT"/>
        </w:rPr>
        <w:t xml:space="preserve">Leidžiant deguonį esant slėgiui (0,7–1 atm., seanso trukmė 45 minutės, vidutiniškai 15 seansų), deguonies parcialinis slėgis kraujyje padidėja 1,5–2%. </w:t>
      </w:r>
    </w:p>
    <w:p w14:paraId="3CC2F374" w14:textId="04C99E32" w:rsidR="001076FA" w:rsidRPr="00901AC1" w:rsidRDefault="001076FA" w:rsidP="001076FA">
      <w:pPr>
        <w:spacing w:after="0" w:line="240" w:lineRule="auto"/>
        <w:rPr>
          <w:rFonts w:ascii="Times New Roman" w:eastAsia="Calibri" w:hAnsi="Times New Roman" w:cs="Times New Roman"/>
          <w:lang w:eastAsia="lt-LT"/>
        </w:rPr>
      </w:pPr>
      <w:r w:rsidRPr="00901AC1">
        <w:rPr>
          <w:rFonts w:ascii="Times New Roman" w:eastAsia="Calibri" w:hAnsi="Times New Roman" w:cs="Times New Roman"/>
          <w:lang w:eastAsia="lt-LT"/>
        </w:rPr>
        <w:t xml:space="preserve">Medicinoje, norint sukelti dirbtinę hipoksiją (esant normaliam atmosferos slėgiui), </w:t>
      </w:r>
      <w:r w:rsidR="00607AE3" w:rsidRPr="00901AC1">
        <w:rPr>
          <w:rFonts w:ascii="Times New Roman" w:eastAsia="Calibri" w:hAnsi="Times New Roman" w:cs="Times New Roman"/>
          <w:lang w:eastAsia="lt-LT"/>
        </w:rPr>
        <w:t xml:space="preserve">skiriami </w:t>
      </w:r>
      <w:r w:rsidRPr="00901AC1">
        <w:rPr>
          <w:rFonts w:ascii="Times New Roman" w:eastAsia="Calibri" w:hAnsi="Times New Roman" w:cs="Times New Roman"/>
          <w:lang w:eastAsia="lt-LT"/>
        </w:rPr>
        <w:t xml:space="preserve">ir dujų mišiniai su sumažintu deguonies kiekiu. </w:t>
      </w:r>
    </w:p>
    <w:p w14:paraId="1E027605" w14:textId="6D7AEE58" w:rsidR="001076FA" w:rsidRPr="00901AC1" w:rsidRDefault="002D5DC1" w:rsidP="001076FA">
      <w:pPr>
        <w:spacing w:after="0" w:line="240" w:lineRule="auto"/>
        <w:rPr>
          <w:rFonts w:ascii="Times New Roman" w:eastAsia="Calibri" w:hAnsi="Times New Roman" w:cs="Times New Roman"/>
          <w:lang w:eastAsia="lt-LT"/>
        </w:rPr>
      </w:pPr>
      <w:r w:rsidRPr="00901AC1">
        <w:rPr>
          <w:rFonts w:ascii="Times New Roman" w:eastAsia="Calibri" w:hAnsi="Times New Roman" w:cs="Times New Roman"/>
          <w:lang w:eastAsia="lt-LT"/>
        </w:rPr>
        <w:t>Nustatyta</w:t>
      </w:r>
      <w:r w:rsidR="001076FA" w:rsidRPr="00901AC1">
        <w:rPr>
          <w:rFonts w:ascii="Times New Roman" w:eastAsia="Calibri" w:hAnsi="Times New Roman" w:cs="Times New Roman"/>
          <w:lang w:eastAsia="lt-LT"/>
        </w:rPr>
        <w:t xml:space="preserve">, kad, specialiai rengiantis deguonies nepakankamumui (normobarinė hipoksija), gali būti padidintas organizmo atsparumas įvairiems išorinės ir vidinės aplinkos veiksniams. Atsižvelgus į tai, sukurtas hipoksijos terapijos metodas, rekomenduojamas įvairioms širdies ir kraujotakos sistemos, skrandžio ir žarnyno ligoms, depresinėms būsenoms gydyti, jį taip pat galima </w:t>
      </w:r>
      <w:r w:rsidR="00905CD0" w:rsidRPr="00901AC1">
        <w:rPr>
          <w:rFonts w:ascii="Times New Roman" w:eastAsia="Calibri" w:hAnsi="Times New Roman" w:cs="Times New Roman"/>
          <w:lang w:eastAsia="lt-LT"/>
        </w:rPr>
        <w:t>vartoti</w:t>
      </w:r>
      <w:r w:rsidR="00607AE3" w:rsidRPr="00901AC1">
        <w:rPr>
          <w:rFonts w:ascii="Times New Roman" w:eastAsia="Calibri" w:hAnsi="Times New Roman" w:cs="Times New Roman"/>
          <w:lang w:eastAsia="lt-LT"/>
        </w:rPr>
        <w:t xml:space="preserve"> </w:t>
      </w:r>
      <w:r w:rsidR="001076FA" w:rsidRPr="00901AC1">
        <w:rPr>
          <w:rFonts w:ascii="Times New Roman" w:eastAsia="Calibri" w:hAnsi="Times New Roman" w:cs="Times New Roman"/>
          <w:lang w:eastAsia="lt-LT"/>
        </w:rPr>
        <w:t>norint padidinti fizinį darbingumą, pagerinti organizmo apsaugą taikant spindulinę terapiją ir kt.</w:t>
      </w:r>
    </w:p>
    <w:p w14:paraId="5F765F3A" w14:textId="77777777" w:rsidR="001076FA" w:rsidRPr="00901AC1" w:rsidRDefault="001076FA" w:rsidP="001076FA">
      <w:pPr>
        <w:spacing w:after="0" w:line="240" w:lineRule="auto"/>
        <w:rPr>
          <w:rFonts w:ascii="Times New Roman" w:eastAsia="Calibri" w:hAnsi="Times New Roman" w:cs="Times New Roman"/>
          <w:lang w:eastAsia="lt-LT"/>
        </w:rPr>
      </w:pPr>
    </w:p>
    <w:p w14:paraId="5B3023DD" w14:textId="77777777" w:rsidR="007F1C30" w:rsidRPr="00901AC1" w:rsidRDefault="007F1C30" w:rsidP="007F1C30">
      <w:pPr>
        <w:keepNext/>
        <w:spacing w:after="0" w:line="240" w:lineRule="auto"/>
        <w:ind w:left="540" w:hanging="540"/>
        <w:outlineLvl w:val="2"/>
        <w:rPr>
          <w:rFonts w:ascii="Times New Roman" w:eastAsia="Calibri" w:hAnsi="Times New Roman" w:cs="Times New Roman"/>
          <w:b/>
          <w:lang w:eastAsia="lt-LT"/>
        </w:rPr>
      </w:pPr>
      <w:r w:rsidRPr="00901AC1">
        <w:rPr>
          <w:rFonts w:ascii="Times New Roman" w:eastAsia="Calibri" w:hAnsi="Times New Roman" w:cs="Times New Roman"/>
          <w:b/>
          <w:lang w:eastAsia="lt-LT"/>
        </w:rPr>
        <w:t>5.2</w:t>
      </w:r>
      <w:r w:rsidRPr="00901AC1">
        <w:rPr>
          <w:rFonts w:ascii="Times New Roman" w:eastAsia="Calibri" w:hAnsi="Times New Roman" w:cs="Times New Roman"/>
          <w:b/>
          <w:lang w:eastAsia="lt-LT"/>
        </w:rPr>
        <w:tab/>
        <w:t>Farmakokinetinės savybės</w:t>
      </w:r>
    </w:p>
    <w:p w14:paraId="60DCAF6C" w14:textId="77777777" w:rsidR="001076FA" w:rsidRPr="00901AC1" w:rsidRDefault="001076FA" w:rsidP="001076FA">
      <w:pPr>
        <w:spacing w:after="0" w:line="240" w:lineRule="auto"/>
        <w:rPr>
          <w:rFonts w:ascii="Times New Roman" w:eastAsia="Calibri" w:hAnsi="Times New Roman" w:cs="Times New Roman"/>
          <w:lang w:eastAsia="lt-LT"/>
        </w:rPr>
      </w:pPr>
    </w:p>
    <w:p w14:paraId="0D42AFC8" w14:textId="77777777" w:rsidR="001076FA" w:rsidRPr="00901AC1" w:rsidRDefault="001076FA" w:rsidP="001076FA">
      <w:pPr>
        <w:spacing w:after="0" w:line="240" w:lineRule="auto"/>
        <w:rPr>
          <w:rFonts w:ascii="Times New Roman" w:eastAsia="Calibri" w:hAnsi="Times New Roman" w:cs="Times New Roman"/>
          <w:lang w:eastAsia="lt-LT"/>
        </w:rPr>
      </w:pPr>
      <w:r w:rsidRPr="00901AC1">
        <w:rPr>
          <w:rFonts w:ascii="Times New Roman" w:eastAsia="Calibri" w:hAnsi="Times New Roman" w:cs="Times New Roman"/>
          <w:lang w:eastAsia="lt-LT"/>
        </w:rPr>
        <w:t>Įkvėptas deguonis pro plaučių membraną difuzijos būdu patenka į sisteminę kraujotaką. Susijungęs su hemoglobinu deguonis nunešamas į organizmo audinius. Audiniuose pro ląstelės membraną patenka į ląstelę, kur dalyvauja metabolizmo procesuose. Šių procesų metu išsiskiria energija, kuri kaupiama ATP pavidalu, o susidaręs anglies dioksidas per sisteminę kraujotaką patenka į plaučius, iš ten į kvėpavimo takus ir iškvepiant pašalinamas.</w:t>
      </w:r>
    </w:p>
    <w:p w14:paraId="525E5490" w14:textId="77777777" w:rsidR="001076FA" w:rsidRPr="00901AC1" w:rsidRDefault="001076FA" w:rsidP="001076FA">
      <w:pPr>
        <w:spacing w:after="0" w:line="240" w:lineRule="auto"/>
        <w:rPr>
          <w:rFonts w:ascii="Times New Roman" w:eastAsia="Calibri" w:hAnsi="Times New Roman" w:cs="Times New Roman"/>
          <w:lang w:eastAsia="lt-LT"/>
        </w:rPr>
      </w:pPr>
      <w:r w:rsidRPr="00901AC1">
        <w:rPr>
          <w:rFonts w:ascii="Times New Roman" w:eastAsia="Calibri" w:hAnsi="Times New Roman" w:cs="Times New Roman"/>
          <w:lang w:eastAsia="lt-LT"/>
        </w:rPr>
        <w:t xml:space="preserve"> </w:t>
      </w:r>
    </w:p>
    <w:p w14:paraId="07DEE80A" w14:textId="77777777" w:rsidR="007F1C30" w:rsidRPr="00901AC1" w:rsidRDefault="007F1C30" w:rsidP="007F1C30">
      <w:pPr>
        <w:keepNext/>
        <w:spacing w:after="0" w:line="240" w:lineRule="auto"/>
        <w:ind w:left="540" w:hanging="540"/>
        <w:outlineLvl w:val="2"/>
        <w:rPr>
          <w:rFonts w:ascii="Times New Roman" w:eastAsia="Calibri" w:hAnsi="Times New Roman" w:cs="Times New Roman"/>
          <w:b/>
          <w:lang w:eastAsia="lt-LT"/>
        </w:rPr>
      </w:pPr>
      <w:r w:rsidRPr="00901AC1">
        <w:rPr>
          <w:rFonts w:ascii="Times New Roman" w:eastAsia="Calibri" w:hAnsi="Times New Roman" w:cs="Times New Roman"/>
          <w:b/>
          <w:lang w:eastAsia="lt-LT"/>
        </w:rPr>
        <w:t>5.3</w:t>
      </w:r>
      <w:r w:rsidRPr="00901AC1">
        <w:rPr>
          <w:rFonts w:ascii="Times New Roman" w:eastAsia="Calibri" w:hAnsi="Times New Roman" w:cs="Times New Roman"/>
          <w:b/>
          <w:lang w:eastAsia="lt-LT"/>
        </w:rPr>
        <w:tab/>
        <w:t>Ikiklinikinių saugumo tyrimų duomenys</w:t>
      </w:r>
    </w:p>
    <w:p w14:paraId="0D78854D" w14:textId="77777777" w:rsidR="001076FA" w:rsidRPr="00901AC1" w:rsidRDefault="001076FA" w:rsidP="001076FA">
      <w:pPr>
        <w:spacing w:after="0" w:line="240" w:lineRule="auto"/>
        <w:rPr>
          <w:rFonts w:ascii="Times New Roman" w:eastAsia="Calibri" w:hAnsi="Times New Roman" w:cs="Times New Roman"/>
          <w:lang w:eastAsia="lt-LT"/>
        </w:rPr>
      </w:pPr>
    </w:p>
    <w:p w14:paraId="639EA141" w14:textId="20169A8F"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Tyrimai su gyvūnais parodė, kad nuolatinis gryno deguonies įkvėpimas gali būti žalingas. Audinių pažeidimas gali būti sukeltas plaučiuose, akyse ir centrinėje nervų sistemoje.</w:t>
      </w:r>
      <w:r w:rsidRPr="00901AC1" w:rsidDel="000A7E89">
        <w:rPr>
          <w:rFonts w:ascii="Times New Roman" w:eastAsia="Calibri" w:hAnsi="Times New Roman" w:cs="Times New Roman"/>
        </w:rPr>
        <w:t xml:space="preserve"> </w:t>
      </w:r>
      <w:r w:rsidRPr="00901AC1">
        <w:rPr>
          <w:rFonts w:ascii="Times New Roman" w:eastAsia="Calibri" w:hAnsi="Times New Roman" w:cs="Times New Roman"/>
        </w:rPr>
        <w:t>Ryškus patologinių pokyčių pradžios kintamumas stebimas tarp skirtingų rūšių ir tarp tos pačios rūšies gyvūnų.</w:t>
      </w:r>
    </w:p>
    <w:p w14:paraId="579D22FD" w14:textId="1458AA9B"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 xml:space="preserve">Gydymas hiperbarine oksigenacija nėštumo metu pelėms, žiurkėms, žiurkėnams ir triušiams </w:t>
      </w:r>
      <w:r w:rsidR="002D5DC1" w:rsidRPr="00901AC1">
        <w:rPr>
          <w:rFonts w:ascii="Times New Roman" w:eastAsia="Calibri" w:hAnsi="Times New Roman" w:cs="Times New Roman"/>
        </w:rPr>
        <w:t xml:space="preserve">turėjo įtakos </w:t>
      </w:r>
      <w:r w:rsidRPr="00901AC1">
        <w:rPr>
          <w:rFonts w:ascii="Times New Roman" w:eastAsia="Calibri" w:hAnsi="Times New Roman" w:cs="Times New Roman"/>
        </w:rPr>
        <w:t>padidėjusi</w:t>
      </w:r>
      <w:r w:rsidR="002D5DC1" w:rsidRPr="00901AC1">
        <w:rPr>
          <w:rFonts w:ascii="Times New Roman" w:eastAsia="Calibri" w:hAnsi="Times New Roman" w:cs="Times New Roman"/>
        </w:rPr>
        <w:t>ai</w:t>
      </w:r>
      <w:r w:rsidRPr="00901AC1">
        <w:rPr>
          <w:rFonts w:ascii="Times New Roman" w:eastAsia="Calibri" w:hAnsi="Times New Roman" w:cs="Times New Roman"/>
        </w:rPr>
        <w:t xml:space="preserve"> rezorbcija</w:t>
      </w:r>
      <w:r w:rsidR="002D5DC1" w:rsidRPr="00901AC1">
        <w:rPr>
          <w:rFonts w:ascii="Times New Roman" w:eastAsia="Calibri" w:hAnsi="Times New Roman" w:cs="Times New Roman"/>
        </w:rPr>
        <w:t>i</w:t>
      </w:r>
      <w:r w:rsidRPr="00901AC1">
        <w:rPr>
          <w:rFonts w:ascii="Times New Roman" w:eastAsia="Calibri" w:hAnsi="Times New Roman" w:cs="Times New Roman"/>
        </w:rPr>
        <w:t xml:space="preserve"> ir vaisiaus apsigimim</w:t>
      </w:r>
      <w:r w:rsidR="002D5DC1" w:rsidRPr="00901AC1">
        <w:rPr>
          <w:rFonts w:ascii="Times New Roman" w:eastAsia="Calibri" w:hAnsi="Times New Roman" w:cs="Times New Roman"/>
        </w:rPr>
        <w:t>am</w:t>
      </w:r>
      <w:r w:rsidRPr="00901AC1">
        <w:rPr>
          <w:rFonts w:ascii="Times New Roman" w:eastAsia="Calibri" w:hAnsi="Times New Roman" w:cs="Times New Roman"/>
        </w:rPr>
        <w:t>s bei sumažėjus</w:t>
      </w:r>
      <w:r w:rsidR="001460D1" w:rsidRPr="00901AC1">
        <w:rPr>
          <w:rFonts w:ascii="Times New Roman" w:eastAsia="Calibri" w:hAnsi="Times New Roman" w:cs="Times New Roman"/>
        </w:rPr>
        <w:t>iam</w:t>
      </w:r>
      <w:r w:rsidRPr="00901AC1">
        <w:rPr>
          <w:rFonts w:ascii="Times New Roman" w:eastAsia="Calibri" w:hAnsi="Times New Roman" w:cs="Times New Roman"/>
        </w:rPr>
        <w:t xml:space="preserve"> vaisiaus svor</w:t>
      </w:r>
      <w:r w:rsidR="001460D1" w:rsidRPr="00901AC1">
        <w:rPr>
          <w:rFonts w:ascii="Times New Roman" w:eastAsia="Calibri" w:hAnsi="Times New Roman" w:cs="Times New Roman"/>
        </w:rPr>
        <w:t>iui</w:t>
      </w:r>
      <w:r w:rsidRPr="00901AC1">
        <w:rPr>
          <w:rFonts w:ascii="Times New Roman" w:eastAsia="Calibri" w:hAnsi="Times New Roman" w:cs="Times New Roman"/>
        </w:rPr>
        <w:t>.</w:t>
      </w:r>
    </w:p>
    <w:p w14:paraId="42541EB9" w14:textId="77777777" w:rsidR="001076FA" w:rsidRPr="00901AC1" w:rsidRDefault="001076FA" w:rsidP="001076FA">
      <w:pPr>
        <w:spacing w:after="0" w:line="240" w:lineRule="auto"/>
        <w:rPr>
          <w:rFonts w:ascii="Times New Roman" w:eastAsia="Calibri" w:hAnsi="Times New Roman" w:cs="Times New Roman"/>
          <w:lang w:eastAsia="lt-LT"/>
        </w:rPr>
      </w:pPr>
    </w:p>
    <w:p w14:paraId="302B7EBE" w14:textId="77777777" w:rsidR="001076FA" w:rsidRPr="00901AC1" w:rsidRDefault="001076FA" w:rsidP="001076FA">
      <w:pPr>
        <w:spacing w:after="0" w:line="240" w:lineRule="auto"/>
        <w:rPr>
          <w:rFonts w:ascii="Times New Roman" w:eastAsia="Calibri" w:hAnsi="Times New Roman" w:cs="Times New Roman"/>
          <w:lang w:eastAsia="lt-LT"/>
        </w:rPr>
      </w:pPr>
    </w:p>
    <w:p w14:paraId="0FAA0935" w14:textId="77777777" w:rsidR="001076FA" w:rsidRPr="00901AC1" w:rsidRDefault="001076FA" w:rsidP="001076FA">
      <w:pPr>
        <w:keepNext/>
        <w:spacing w:after="0" w:line="240" w:lineRule="auto"/>
        <w:ind w:left="540" w:hanging="540"/>
        <w:outlineLvl w:val="1"/>
        <w:rPr>
          <w:rFonts w:ascii="Times New Roman" w:eastAsia="Calibri" w:hAnsi="Times New Roman" w:cs="Times New Roman"/>
          <w:b/>
          <w:lang w:eastAsia="lt-LT"/>
        </w:rPr>
      </w:pPr>
      <w:r w:rsidRPr="00901AC1">
        <w:rPr>
          <w:rFonts w:ascii="Times New Roman" w:eastAsia="Calibri" w:hAnsi="Times New Roman" w:cs="Times New Roman"/>
          <w:b/>
          <w:lang w:eastAsia="lt-LT"/>
        </w:rPr>
        <w:t>6.</w:t>
      </w:r>
      <w:r w:rsidRPr="00901AC1">
        <w:rPr>
          <w:rFonts w:ascii="Times New Roman" w:eastAsia="Calibri" w:hAnsi="Times New Roman" w:cs="Times New Roman"/>
          <w:b/>
          <w:lang w:eastAsia="lt-LT"/>
        </w:rPr>
        <w:tab/>
        <w:t>FARMACINĖ INFORMACIJA</w:t>
      </w:r>
    </w:p>
    <w:p w14:paraId="092FE2FD" w14:textId="77777777" w:rsidR="001076FA" w:rsidRPr="00901AC1" w:rsidRDefault="001076FA" w:rsidP="001076FA">
      <w:pPr>
        <w:spacing w:after="0" w:line="240" w:lineRule="auto"/>
        <w:rPr>
          <w:rFonts w:ascii="Times New Roman" w:eastAsia="Calibri" w:hAnsi="Times New Roman" w:cs="Times New Roman"/>
          <w:b/>
          <w:lang w:eastAsia="lt-LT"/>
        </w:rPr>
      </w:pPr>
    </w:p>
    <w:p w14:paraId="0D23C840" w14:textId="77777777" w:rsidR="007F1C30" w:rsidRPr="00901AC1" w:rsidRDefault="007F1C30" w:rsidP="007F1C30">
      <w:pPr>
        <w:keepNext/>
        <w:spacing w:after="0" w:line="240" w:lineRule="auto"/>
        <w:ind w:left="540" w:hanging="540"/>
        <w:outlineLvl w:val="2"/>
        <w:rPr>
          <w:rFonts w:ascii="Times New Roman" w:eastAsia="Calibri" w:hAnsi="Times New Roman" w:cs="Times New Roman"/>
          <w:b/>
          <w:lang w:eastAsia="lt-LT"/>
        </w:rPr>
      </w:pPr>
      <w:r w:rsidRPr="00901AC1">
        <w:rPr>
          <w:rFonts w:ascii="Times New Roman" w:eastAsia="Calibri" w:hAnsi="Times New Roman" w:cs="Times New Roman"/>
          <w:b/>
          <w:lang w:eastAsia="lt-LT"/>
        </w:rPr>
        <w:t>6.1</w:t>
      </w:r>
      <w:r w:rsidRPr="00901AC1">
        <w:rPr>
          <w:rFonts w:ascii="Times New Roman" w:eastAsia="Calibri" w:hAnsi="Times New Roman" w:cs="Times New Roman"/>
          <w:b/>
          <w:lang w:eastAsia="lt-LT"/>
        </w:rPr>
        <w:tab/>
        <w:t>Pagalbinių medžiagų sąrašas</w:t>
      </w:r>
    </w:p>
    <w:p w14:paraId="30C5E58A" w14:textId="77777777" w:rsidR="001076FA" w:rsidRPr="00901AC1" w:rsidRDefault="001076FA" w:rsidP="001076FA">
      <w:pPr>
        <w:spacing w:after="0" w:line="240" w:lineRule="auto"/>
        <w:rPr>
          <w:rFonts w:ascii="Times New Roman" w:eastAsia="Calibri" w:hAnsi="Times New Roman" w:cs="Times New Roman"/>
          <w:lang w:eastAsia="lt-LT"/>
        </w:rPr>
      </w:pPr>
    </w:p>
    <w:p w14:paraId="3303B201" w14:textId="77777777" w:rsidR="001076FA" w:rsidRPr="00901AC1" w:rsidRDefault="001076FA" w:rsidP="001076FA">
      <w:pPr>
        <w:spacing w:after="0" w:line="240" w:lineRule="auto"/>
        <w:rPr>
          <w:rFonts w:ascii="Times New Roman" w:eastAsia="Calibri" w:hAnsi="Times New Roman" w:cs="Times New Roman"/>
          <w:lang w:eastAsia="lt-LT"/>
        </w:rPr>
      </w:pPr>
      <w:r w:rsidRPr="00901AC1">
        <w:rPr>
          <w:rFonts w:ascii="Times New Roman" w:eastAsia="Calibri" w:hAnsi="Times New Roman" w:cs="Times New Roman"/>
          <w:lang w:eastAsia="lt-LT"/>
        </w:rPr>
        <w:t>Pagalbinių medžiagų nėra.</w:t>
      </w:r>
    </w:p>
    <w:p w14:paraId="2FD0A628" w14:textId="77777777" w:rsidR="001076FA" w:rsidRPr="00901AC1" w:rsidRDefault="001076FA" w:rsidP="001076FA">
      <w:pPr>
        <w:spacing w:after="0" w:line="240" w:lineRule="auto"/>
        <w:rPr>
          <w:rFonts w:ascii="Times New Roman" w:eastAsia="Calibri" w:hAnsi="Times New Roman" w:cs="Times New Roman"/>
          <w:lang w:eastAsia="lt-LT"/>
        </w:rPr>
      </w:pPr>
    </w:p>
    <w:p w14:paraId="7283258B" w14:textId="77777777" w:rsidR="007F1C30" w:rsidRPr="00901AC1" w:rsidRDefault="007F1C30" w:rsidP="007F1C30">
      <w:pPr>
        <w:keepNext/>
        <w:spacing w:after="0" w:line="240" w:lineRule="auto"/>
        <w:ind w:left="540" w:hanging="540"/>
        <w:outlineLvl w:val="2"/>
        <w:rPr>
          <w:rFonts w:ascii="Times New Roman" w:eastAsia="Calibri" w:hAnsi="Times New Roman" w:cs="Times New Roman"/>
          <w:b/>
          <w:lang w:eastAsia="lt-LT"/>
        </w:rPr>
      </w:pPr>
      <w:r w:rsidRPr="00901AC1">
        <w:rPr>
          <w:rFonts w:ascii="Times New Roman" w:eastAsia="Calibri" w:hAnsi="Times New Roman" w:cs="Times New Roman"/>
          <w:b/>
          <w:lang w:eastAsia="lt-LT"/>
        </w:rPr>
        <w:t>6.2</w:t>
      </w:r>
      <w:r w:rsidRPr="00901AC1">
        <w:rPr>
          <w:rFonts w:ascii="Times New Roman" w:eastAsia="Calibri" w:hAnsi="Times New Roman" w:cs="Times New Roman"/>
          <w:b/>
          <w:lang w:eastAsia="lt-LT"/>
        </w:rPr>
        <w:tab/>
        <w:t>Nesuderinamumas</w:t>
      </w:r>
    </w:p>
    <w:p w14:paraId="2C443D9C" w14:textId="77777777" w:rsidR="001076FA" w:rsidRPr="00901AC1" w:rsidRDefault="001076FA" w:rsidP="001076FA">
      <w:pPr>
        <w:spacing w:after="0" w:line="240" w:lineRule="auto"/>
        <w:rPr>
          <w:rFonts w:ascii="Times New Roman" w:eastAsia="Calibri" w:hAnsi="Times New Roman" w:cs="Times New Roman"/>
          <w:lang w:eastAsia="lt-LT"/>
        </w:rPr>
      </w:pPr>
    </w:p>
    <w:p w14:paraId="50FC43BE" w14:textId="77777777" w:rsidR="001076FA" w:rsidRPr="00901AC1" w:rsidRDefault="001076FA" w:rsidP="001076FA">
      <w:pPr>
        <w:spacing w:after="0" w:line="240" w:lineRule="auto"/>
        <w:rPr>
          <w:rFonts w:ascii="Times New Roman" w:eastAsia="Calibri" w:hAnsi="Times New Roman" w:cs="Times New Roman"/>
          <w:lang w:eastAsia="lt-LT"/>
        </w:rPr>
      </w:pPr>
      <w:r w:rsidRPr="00901AC1">
        <w:rPr>
          <w:rFonts w:ascii="Times New Roman" w:eastAsia="Calibri" w:hAnsi="Times New Roman" w:cs="Times New Roman"/>
          <w:lang w:eastAsia="lt-LT"/>
        </w:rPr>
        <w:t>Duomenys nebūtini.</w:t>
      </w:r>
    </w:p>
    <w:p w14:paraId="78BFA118" w14:textId="77777777" w:rsidR="001076FA" w:rsidRPr="00901AC1" w:rsidRDefault="001076FA" w:rsidP="001076FA">
      <w:pPr>
        <w:spacing w:after="0" w:line="240" w:lineRule="auto"/>
        <w:rPr>
          <w:rFonts w:ascii="Times New Roman" w:eastAsia="Calibri" w:hAnsi="Times New Roman" w:cs="Times New Roman"/>
          <w:lang w:eastAsia="lt-LT"/>
        </w:rPr>
      </w:pPr>
    </w:p>
    <w:p w14:paraId="6A940416" w14:textId="77777777" w:rsidR="007F1C30" w:rsidRPr="00901AC1" w:rsidRDefault="007F1C30" w:rsidP="007F1C30">
      <w:pPr>
        <w:keepNext/>
        <w:spacing w:after="0" w:line="240" w:lineRule="auto"/>
        <w:ind w:left="540" w:hanging="540"/>
        <w:outlineLvl w:val="2"/>
        <w:rPr>
          <w:rFonts w:ascii="Times New Roman" w:eastAsia="Calibri" w:hAnsi="Times New Roman" w:cs="Times New Roman"/>
          <w:b/>
          <w:lang w:eastAsia="lt-LT"/>
        </w:rPr>
      </w:pPr>
      <w:r w:rsidRPr="00901AC1">
        <w:rPr>
          <w:rFonts w:ascii="Times New Roman" w:eastAsia="Calibri" w:hAnsi="Times New Roman" w:cs="Times New Roman"/>
          <w:b/>
          <w:lang w:eastAsia="lt-LT"/>
        </w:rPr>
        <w:t>6.3</w:t>
      </w:r>
      <w:r w:rsidRPr="00901AC1">
        <w:rPr>
          <w:rFonts w:ascii="Times New Roman" w:eastAsia="Calibri" w:hAnsi="Times New Roman" w:cs="Times New Roman"/>
          <w:b/>
          <w:lang w:eastAsia="lt-LT"/>
        </w:rPr>
        <w:tab/>
        <w:t>Tinkamumo laikas</w:t>
      </w:r>
    </w:p>
    <w:p w14:paraId="4B6DAF43" w14:textId="77777777" w:rsidR="001076FA" w:rsidRPr="00901AC1" w:rsidRDefault="001076FA" w:rsidP="001076FA">
      <w:pPr>
        <w:spacing w:after="0" w:line="240" w:lineRule="auto"/>
        <w:rPr>
          <w:rFonts w:ascii="Times New Roman" w:eastAsia="Calibri" w:hAnsi="Times New Roman" w:cs="Times New Roman"/>
          <w:lang w:eastAsia="lt-LT"/>
        </w:rPr>
      </w:pPr>
    </w:p>
    <w:p w14:paraId="1B09E2D8" w14:textId="77777777" w:rsidR="001076FA" w:rsidRPr="00901AC1" w:rsidRDefault="001076FA" w:rsidP="001076FA">
      <w:pPr>
        <w:spacing w:after="0" w:line="240" w:lineRule="auto"/>
        <w:rPr>
          <w:rFonts w:ascii="Times New Roman" w:eastAsia="Calibri" w:hAnsi="Times New Roman" w:cs="Times New Roman"/>
          <w:lang w:eastAsia="lt-LT"/>
        </w:rPr>
      </w:pPr>
      <w:r w:rsidRPr="00901AC1">
        <w:rPr>
          <w:rFonts w:ascii="Times New Roman" w:eastAsia="Calibri" w:hAnsi="Times New Roman" w:cs="Times New Roman"/>
          <w:lang w:eastAsia="lt-LT"/>
        </w:rPr>
        <w:lastRenderedPageBreak/>
        <w:t>Mobiliojo kriogeninio indo (autotransportavimo cisternų) su kilnojamuoju išgarintoju - 3 mėn.</w:t>
      </w:r>
    </w:p>
    <w:p w14:paraId="65503EC0" w14:textId="77777777" w:rsidR="001076FA" w:rsidRPr="00901AC1" w:rsidRDefault="001076FA" w:rsidP="001076FA">
      <w:pPr>
        <w:spacing w:after="0" w:line="240" w:lineRule="auto"/>
        <w:rPr>
          <w:rFonts w:ascii="Times New Roman" w:eastAsia="Calibri" w:hAnsi="Times New Roman" w:cs="Times New Roman"/>
          <w:lang w:eastAsia="lt-LT"/>
        </w:rPr>
      </w:pPr>
      <w:r w:rsidRPr="00901AC1">
        <w:rPr>
          <w:rFonts w:ascii="Times New Roman" w:eastAsia="Calibri" w:hAnsi="Times New Roman" w:cs="Times New Roman"/>
          <w:lang w:eastAsia="lt-LT"/>
        </w:rPr>
        <w:t>Stacionaraus rezervuaro, esančio gydymo įstaigose, su stacionariu išgarintoju - 6 mėn.</w:t>
      </w:r>
    </w:p>
    <w:p w14:paraId="52843420" w14:textId="77777777" w:rsidR="001076FA" w:rsidRPr="00901AC1" w:rsidRDefault="001076FA" w:rsidP="001076FA">
      <w:pPr>
        <w:spacing w:after="0" w:line="240" w:lineRule="auto"/>
        <w:rPr>
          <w:rFonts w:ascii="Times New Roman" w:eastAsia="Calibri" w:hAnsi="Times New Roman" w:cs="Times New Roman"/>
          <w:lang w:eastAsia="lt-LT"/>
        </w:rPr>
      </w:pPr>
    </w:p>
    <w:p w14:paraId="34D08A70" w14:textId="77777777" w:rsidR="002D2DD1" w:rsidRPr="00901AC1" w:rsidRDefault="002D2DD1" w:rsidP="002D2DD1">
      <w:pPr>
        <w:keepNext/>
        <w:spacing w:after="0" w:line="240" w:lineRule="auto"/>
        <w:ind w:left="540" w:hanging="540"/>
        <w:outlineLvl w:val="2"/>
        <w:rPr>
          <w:rFonts w:ascii="Times New Roman" w:eastAsia="Calibri" w:hAnsi="Times New Roman" w:cs="Times New Roman"/>
          <w:b/>
          <w:lang w:eastAsia="lt-LT"/>
        </w:rPr>
      </w:pPr>
      <w:r w:rsidRPr="00901AC1">
        <w:rPr>
          <w:rFonts w:ascii="Times New Roman" w:eastAsia="Calibri" w:hAnsi="Times New Roman" w:cs="Times New Roman"/>
          <w:b/>
          <w:lang w:eastAsia="lt-LT"/>
        </w:rPr>
        <w:t>6.4</w:t>
      </w:r>
      <w:r w:rsidRPr="00901AC1">
        <w:rPr>
          <w:rFonts w:ascii="Times New Roman" w:eastAsia="Calibri" w:hAnsi="Times New Roman" w:cs="Times New Roman"/>
          <w:b/>
          <w:lang w:eastAsia="lt-LT"/>
        </w:rPr>
        <w:tab/>
        <w:t>Specialios laikymo sąlygos</w:t>
      </w:r>
    </w:p>
    <w:p w14:paraId="3F5BCA39" w14:textId="77777777" w:rsidR="001076FA" w:rsidRPr="00901AC1" w:rsidRDefault="001076FA" w:rsidP="001076FA">
      <w:pPr>
        <w:spacing w:after="0" w:line="240" w:lineRule="auto"/>
        <w:rPr>
          <w:rFonts w:ascii="Times New Roman" w:eastAsia="Calibri" w:hAnsi="Times New Roman" w:cs="Times New Roman"/>
          <w:lang w:eastAsia="lt-LT"/>
        </w:rPr>
      </w:pPr>
    </w:p>
    <w:p w14:paraId="3F69B6E3" w14:textId="77777777" w:rsidR="001076FA" w:rsidRPr="00901AC1" w:rsidRDefault="001076FA" w:rsidP="001076FA">
      <w:pPr>
        <w:spacing w:after="0" w:line="240" w:lineRule="auto"/>
        <w:rPr>
          <w:rFonts w:ascii="Times New Roman" w:eastAsia="Calibri" w:hAnsi="Times New Roman" w:cs="Times New Roman"/>
          <w:lang w:eastAsia="lt-LT"/>
        </w:rPr>
      </w:pPr>
      <w:r w:rsidRPr="00901AC1">
        <w:rPr>
          <w:rFonts w:ascii="Times New Roman" w:eastAsia="Calibri" w:hAnsi="Times New Roman" w:cs="Times New Roman"/>
          <w:lang w:eastAsia="lt-LT"/>
        </w:rPr>
        <w:t>Šiam vaistiniam preparatui specialių laikymo sąlygų nereikia.</w:t>
      </w:r>
    </w:p>
    <w:p w14:paraId="5599F58F" w14:textId="57EE22E1" w:rsidR="001076FA" w:rsidRPr="00901AC1" w:rsidRDefault="001076FA" w:rsidP="001076FA">
      <w:pPr>
        <w:spacing w:after="0" w:line="240" w:lineRule="auto"/>
        <w:rPr>
          <w:rFonts w:ascii="Times New Roman" w:eastAsia="Calibri" w:hAnsi="Times New Roman" w:cs="Times New Roman"/>
          <w:lang w:eastAsia="lt-LT"/>
        </w:rPr>
      </w:pPr>
      <w:r w:rsidRPr="00901AC1">
        <w:rPr>
          <w:rFonts w:ascii="Times New Roman" w:eastAsia="Calibri" w:hAnsi="Times New Roman" w:cs="Times New Roman"/>
          <w:lang w:eastAsia="lt-LT"/>
        </w:rPr>
        <w:t>Mobilųjį kriogeninį indą laikyti</w:t>
      </w:r>
      <w:r w:rsidR="00065EA8" w:rsidRPr="00901AC1">
        <w:rPr>
          <w:rFonts w:ascii="Times New Roman" w:eastAsia="Calibri" w:hAnsi="Times New Roman" w:cs="Times New Roman"/>
          <w:lang w:eastAsia="lt-LT"/>
        </w:rPr>
        <w:t xml:space="preserve"> </w:t>
      </w:r>
      <w:r w:rsidRPr="00901AC1">
        <w:rPr>
          <w:rFonts w:ascii="Times New Roman" w:eastAsia="Calibri" w:hAnsi="Times New Roman" w:cs="Times New Roman"/>
          <w:lang w:eastAsia="lt-LT"/>
        </w:rPr>
        <w:t>sandar</w:t>
      </w:r>
      <w:r w:rsidR="00065EA8" w:rsidRPr="00901AC1">
        <w:rPr>
          <w:rFonts w:ascii="Times New Roman" w:eastAsia="Calibri" w:hAnsi="Times New Roman" w:cs="Times New Roman"/>
          <w:lang w:eastAsia="lt-LT"/>
        </w:rPr>
        <w:t>iai uždarytą</w:t>
      </w:r>
      <w:r w:rsidRPr="00901AC1">
        <w:rPr>
          <w:rFonts w:ascii="Times New Roman" w:eastAsia="Calibri" w:hAnsi="Times New Roman" w:cs="Times New Roman"/>
          <w:lang w:eastAsia="lt-LT"/>
        </w:rPr>
        <w:t>.</w:t>
      </w:r>
    </w:p>
    <w:p w14:paraId="0E6E59A7" w14:textId="77777777" w:rsidR="001076FA" w:rsidRPr="00901AC1" w:rsidRDefault="001076FA" w:rsidP="001076FA">
      <w:pPr>
        <w:spacing w:after="0" w:line="240" w:lineRule="auto"/>
        <w:rPr>
          <w:rFonts w:ascii="Times New Roman" w:eastAsia="Calibri" w:hAnsi="Times New Roman" w:cs="Times New Roman"/>
          <w:lang w:eastAsia="lt-LT"/>
        </w:rPr>
      </w:pPr>
    </w:p>
    <w:p w14:paraId="3A7201F5" w14:textId="77777777" w:rsidR="002D2DD1" w:rsidRPr="00901AC1" w:rsidRDefault="002D2DD1" w:rsidP="002D2DD1">
      <w:pPr>
        <w:keepNext/>
        <w:spacing w:after="0" w:line="240" w:lineRule="auto"/>
        <w:ind w:left="540" w:hanging="540"/>
        <w:outlineLvl w:val="2"/>
        <w:rPr>
          <w:rFonts w:ascii="Times New Roman" w:eastAsia="Calibri" w:hAnsi="Times New Roman" w:cs="Times New Roman"/>
          <w:b/>
          <w:lang w:eastAsia="lt-LT"/>
        </w:rPr>
      </w:pPr>
      <w:r w:rsidRPr="00901AC1">
        <w:rPr>
          <w:rFonts w:ascii="Times New Roman" w:eastAsia="Calibri" w:hAnsi="Times New Roman" w:cs="Times New Roman"/>
          <w:b/>
          <w:lang w:eastAsia="lt-LT"/>
        </w:rPr>
        <w:t>6.5</w:t>
      </w:r>
      <w:r w:rsidRPr="00901AC1">
        <w:rPr>
          <w:rFonts w:ascii="Times New Roman" w:eastAsia="Calibri" w:hAnsi="Times New Roman" w:cs="Times New Roman"/>
          <w:b/>
          <w:lang w:eastAsia="lt-LT"/>
        </w:rPr>
        <w:tab/>
      </w:r>
      <w:r w:rsidRPr="00901AC1">
        <w:rPr>
          <w:rFonts w:ascii="Times New Roman" w:hAnsi="Times New Roman" w:cs="Times New Roman"/>
          <w:b/>
        </w:rPr>
        <w:t>Talpyklės pobūdis</w:t>
      </w:r>
      <w:r w:rsidRPr="00901AC1">
        <w:rPr>
          <w:rFonts w:ascii="Times New Roman" w:eastAsia="Calibri" w:hAnsi="Times New Roman" w:cs="Times New Roman"/>
          <w:b/>
          <w:lang w:eastAsia="lt-LT"/>
        </w:rPr>
        <w:t xml:space="preserve"> ir jos turinys</w:t>
      </w:r>
    </w:p>
    <w:p w14:paraId="42C1E6E0" w14:textId="77777777" w:rsidR="001076FA" w:rsidRPr="00901AC1" w:rsidRDefault="001076FA" w:rsidP="001076FA">
      <w:pPr>
        <w:spacing w:after="0" w:line="240" w:lineRule="auto"/>
        <w:rPr>
          <w:rFonts w:ascii="Times New Roman" w:eastAsia="Calibri" w:hAnsi="Times New Roman" w:cs="Times New Roman"/>
          <w:lang w:eastAsia="lt-LT"/>
        </w:rPr>
      </w:pPr>
    </w:p>
    <w:p w14:paraId="23C2F52C" w14:textId="203613BB" w:rsidR="001076FA" w:rsidRPr="00901AC1" w:rsidRDefault="001076FA" w:rsidP="001076FA">
      <w:pPr>
        <w:spacing w:after="0" w:line="240" w:lineRule="auto"/>
        <w:rPr>
          <w:rFonts w:ascii="Times New Roman" w:eastAsia="Calibri" w:hAnsi="Times New Roman" w:cs="Times New Roman"/>
          <w:lang w:eastAsia="lt-LT"/>
        </w:rPr>
      </w:pPr>
      <w:r w:rsidRPr="00901AC1">
        <w:rPr>
          <w:rFonts w:ascii="Times New Roman" w:eastAsia="Calibri" w:hAnsi="Times New Roman" w:cs="Times New Roman"/>
          <w:lang w:eastAsia="lt-LT"/>
        </w:rPr>
        <w:t>Mobilusis kriogeninis indas, pagamintas iš nerūdijančio plieno su vakuumine izoliacija. Talp</w:t>
      </w:r>
      <w:r w:rsidR="00BA1773" w:rsidRPr="00901AC1">
        <w:rPr>
          <w:rFonts w:ascii="Times New Roman" w:eastAsia="Calibri" w:hAnsi="Times New Roman" w:cs="Times New Roman"/>
          <w:lang w:eastAsia="lt-LT"/>
        </w:rPr>
        <w:t>oje yra</w:t>
      </w:r>
      <w:r w:rsidR="00065EA8" w:rsidRPr="00901AC1">
        <w:rPr>
          <w:rFonts w:ascii="Times New Roman" w:eastAsia="Calibri" w:hAnsi="Times New Roman" w:cs="Times New Roman"/>
          <w:lang w:eastAsia="lt-LT"/>
        </w:rPr>
        <w:t xml:space="preserve"> </w:t>
      </w:r>
      <w:r w:rsidR="00821A97" w:rsidRPr="00901AC1">
        <w:rPr>
          <w:rFonts w:ascii="Times New Roman" w:eastAsia="Calibri" w:hAnsi="Times New Roman" w:cs="Times New Roman"/>
          <w:lang w:eastAsia="lt-LT"/>
        </w:rPr>
        <w:t>25</w:t>
      </w:r>
      <w:r w:rsidR="00D70624" w:rsidRPr="00901AC1">
        <w:rPr>
          <w:rFonts w:ascii="Times New Roman" w:eastAsia="Calibri" w:hAnsi="Times New Roman" w:cs="Times New Roman"/>
          <w:lang w:eastAsia="lt-LT"/>
        </w:rPr>
        <w:t> </w:t>
      </w:r>
      <w:r w:rsidR="00854DA3" w:rsidRPr="00901AC1">
        <w:rPr>
          <w:rFonts w:ascii="Times New Roman" w:eastAsia="Calibri" w:hAnsi="Times New Roman" w:cs="Times New Roman"/>
          <w:lang w:eastAsia="lt-LT"/>
        </w:rPr>
        <w:t>5</w:t>
      </w:r>
      <w:r w:rsidRPr="00901AC1">
        <w:rPr>
          <w:rFonts w:ascii="Times New Roman" w:eastAsia="Calibri" w:hAnsi="Times New Roman" w:cs="Times New Roman"/>
          <w:lang w:eastAsia="lt-LT"/>
        </w:rPr>
        <w:t>00 </w:t>
      </w:r>
      <w:r w:rsidR="00BA1773" w:rsidRPr="00901AC1">
        <w:rPr>
          <w:rFonts w:ascii="Times New Roman" w:eastAsia="Calibri" w:hAnsi="Times New Roman" w:cs="Times New Roman"/>
          <w:lang w:eastAsia="lt-LT"/>
        </w:rPr>
        <w:t>kg suskystinto medicininio deguonies</w:t>
      </w:r>
      <w:r w:rsidRPr="00901AC1">
        <w:rPr>
          <w:rFonts w:ascii="Times New Roman" w:eastAsia="Calibri" w:hAnsi="Times New Roman" w:cs="Times New Roman"/>
          <w:lang w:eastAsia="lt-LT"/>
        </w:rPr>
        <w:t>.</w:t>
      </w:r>
    </w:p>
    <w:p w14:paraId="1C167DF7" w14:textId="77777777" w:rsidR="001076FA" w:rsidRPr="00901AC1" w:rsidRDefault="001076FA" w:rsidP="001076FA">
      <w:pPr>
        <w:spacing w:after="0" w:line="240" w:lineRule="auto"/>
        <w:rPr>
          <w:rFonts w:ascii="Times New Roman" w:eastAsia="Calibri" w:hAnsi="Times New Roman" w:cs="Times New Roman"/>
          <w:lang w:eastAsia="lt-LT"/>
        </w:rPr>
      </w:pPr>
    </w:p>
    <w:p w14:paraId="25EB26BA" w14:textId="77777777" w:rsidR="001076FA" w:rsidRPr="00901AC1" w:rsidRDefault="001076FA" w:rsidP="001076FA">
      <w:pPr>
        <w:keepNext/>
        <w:spacing w:after="0" w:line="240" w:lineRule="auto"/>
        <w:ind w:left="540" w:hanging="540"/>
        <w:outlineLvl w:val="2"/>
        <w:rPr>
          <w:rFonts w:ascii="Times New Roman" w:eastAsia="Calibri" w:hAnsi="Times New Roman" w:cs="Times New Roman"/>
          <w:b/>
          <w:lang w:eastAsia="lt-LT"/>
        </w:rPr>
      </w:pPr>
      <w:r w:rsidRPr="00901AC1">
        <w:rPr>
          <w:rFonts w:ascii="Times New Roman" w:eastAsia="Calibri" w:hAnsi="Times New Roman" w:cs="Times New Roman"/>
          <w:b/>
          <w:lang w:eastAsia="lt-LT"/>
        </w:rPr>
        <w:t>6.6</w:t>
      </w:r>
      <w:r w:rsidRPr="00901AC1">
        <w:rPr>
          <w:rFonts w:ascii="Times New Roman" w:eastAsia="Calibri" w:hAnsi="Times New Roman" w:cs="Times New Roman"/>
          <w:b/>
          <w:lang w:eastAsia="lt-LT"/>
        </w:rPr>
        <w:tab/>
        <w:t>Specialūs reikalavimai atliekoms tvarkyti ir vaistiniam preparatui ruošti</w:t>
      </w:r>
    </w:p>
    <w:p w14:paraId="493977AD" w14:textId="77777777" w:rsidR="001076FA" w:rsidRPr="00901AC1" w:rsidRDefault="001076FA" w:rsidP="001076FA">
      <w:pPr>
        <w:spacing w:after="0" w:line="240" w:lineRule="auto"/>
        <w:rPr>
          <w:rFonts w:ascii="Times New Roman" w:eastAsia="Calibri" w:hAnsi="Times New Roman" w:cs="Times New Roman"/>
          <w:lang w:eastAsia="lt-LT"/>
        </w:rPr>
      </w:pPr>
    </w:p>
    <w:p w14:paraId="09081E13" w14:textId="77777777"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i/>
          <w:iCs/>
        </w:rPr>
        <w:t>Bendrosios nuostatos</w:t>
      </w:r>
    </w:p>
    <w:p w14:paraId="17766F16" w14:textId="4F92E861" w:rsidR="001076FA" w:rsidRPr="00901AC1" w:rsidRDefault="0031019D"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Suskystintosios m</w:t>
      </w:r>
      <w:r w:rsidR="001076FA" w:rsidRPr="00901AC1">
        <w:rPr>
          <w:rFonts w:ascii="Times New Roman" w:eastAsia="Calibri" w:hAnsi="Times New Roman" w:cs="Times New Roman"/>
        </w:rPr>
        <w:t xml:space="preserve">edicininės dujos turi būti </w:t>
      </w:r>
      <w:r w:rsidR="001460D1" w:rsidRPr="00901AC1">
        <w:rPr>
          <w:rFonts w:ascii="Times New Roman" w:eastAsia="Calibri" w:hAnsi="Times New Roman" w:cs="Times New Roman"/>
        </w:rPr>
        <w:t xml:space="preserve">vartojamos </w:t>
      </w:r>
      <w:r w:rsidR="001076FA" w:rsidRPr="00901AC1">
        <w:rPr>
          <w:rFonts w:ascii="Times New Roman" w:eastAsia="Calibri" w:hAnsi="Times New Roman" w:cs="Times New Roman"/>
        </w:rPr>
        <w:t>tik medicinos tikslams.</w:t>
      </w:r>
    </w:p>
    <w:p w14:paraId="35904A9A" w14:textId="77777777"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Skirtingų rūšių ir kokybės dujos turi būti atskirtos vienos nuo kitų. Pilnos ir tuščios talpyklės turi būti laikomos atskirai.</w:t>
      </w:r>
    </w:p>
    <w:p w14:paraId="7B8AC4D7" w14:textId="77777777"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Stringančių sraigtų sriegiams sutepti niekuomet nenaudokite tepalo, alyvos ar panašių medžiagų. Vožtuvus ir kitus panašius įtaisus tvarkykite tik švariomis ir neriebaluotomis rankomis (neišteptomis rankų kremu ir pan.).</w:t>
      </w:r>
    </w:p>
    <w:p w14:paraId="15AE7693" w14:textId="5B0B7A8B" w:rsidR="001076FA" w:rsidRPr="00901AC1" w:rsidRDefault="001076FA" w:rsidP="001076FA">
      <w:pPr>
        <w:spacing w:after="0" w:line="240" w:lineRule="auto"/>
        <w:rPr>
          <w:rFonts w:ascii="Times New Roman" w:eastAsia="Calibri" w:hAnsi="Times New Roman" w:cs="Times New Roman"/>
        </w:rPr>
      </w:pPr>
      <w:bookmarkStart w:id="3" w:name="OLE_LINK1"/>
      <w:r w:rsidRPr="00901AC1">
        <w:rPr>
          <w:rFonts w:ascii="Times New Roman" w:eastAsia="Calibri" w:hAnsi="Times New Roman" w:cs="Times New Roman"/>
        </w:rPr>
        <w:t xml:space="preserve">Prieš </w:t>
      </w:r>
      <w:r w:rsidR="00065EA8" w:rsidRPr="00901AC1">
        <w:rPr>
          <w:rFonts w:ascii="Times New Roman" w:eastAsia="Calibri" w:hAnsi="Times New Roman" w:cs="Times New Roman"/>
        </w:rPr>
        <w:t>vartodami</w:t>
      </w:r>
      <w:r w:rsidR="001460D1" w:rsidRPr="00901AC1">
        <w:rPr>
          <w:rFonts w:ascii="Times New Roman" w:eastAsia="Calibri" w:hAnsi="Times New Roman" w:cs="Times New Roman"/>
        </w:rPr>
        <w:t xml:space="preserve"> </w:t>
      </w:r>
      <w:r w:rsidRPr="00901AC1">
        <w:rPr>
          <w:rFonts w:ascii="Times New Roman" w:eastAsia="Calibri" w:hAnsi="Times New Roman" w:cs="Times New Roman"/>
        </w:rPr>
        <w:t xml:space="preserve">patikrinkite, ar </w:t>
      </w:r>
      <w:r w:rsidR="00BA1773" w:rsidRPr="00901AC1">
        <w:rPr>
          <w:rFonts w:ascii="Times New Roman" w:eastAsia="Calibri" w:hAnsi="Times New Roman" w:cs="Times New Roman"/>
        </w:rPr>
        <w:t>mobilusis kriogeninis indas</w:t>
      </w:r>
      <w:r w:rsidRPr="00901AC1">
        <w:rPr>
          <w:rFonts w:ascii="Times New Roman" w:eastAsia="Calibri" w:hAnsi="Times New Roman" w:cs="Times New Roman"/>
        </w:rPr>
        <w:t xml:space="preserve"> yra sandar</w:t>
      </w:r>
      <w:r w:rsidR="00BA1773" w:rsidRPr="00901AC1">
        <w:rPr>
          <w:rFonts w:ascii="Times New Roman" w:eastAsia="Calibri" w:hAnsi="Times New Roman" w:cs="Times New Roman"/>
        </w:rPr>
        <w:t>us</w:t>
      </w:r>
      <w:r w:rsidRPr="00901AC1">
        <w:rPr>
          <w:rFonts w:ascii="Times New Roman" w:eastAsia="Calibri" w:hAnsi="Times New Roman" w:cs="Times New Roman"/>
        </w:rPr>
        <w:t>.</w:t>
      </w:r>
    </w:p>
    <w:bookmarkEnd w:id="3"/>
    <w:p w14:paraId="6107B2A7" w14:textId="3F6D5E8A"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 xml:space="preserve">Prieš </w:t>
      </w:r>
      <w:r w:rsidR="001460D1" w:rsidRPr="00901AC1">
        <w:rPr>
          <w:rFonts w:ascii="Times New Roman" w:eastAsia="Calibri" w:hAnsi="Times New Roman" w:cs="Times New Roman"/>
        </w:rPr>
        <w:t xml:space="preserve">vartodami </w:t>
      </w:r>
      <w:r w:rsidRPr="00901AC1">
        <w:rPr>
          <w:rFonts w:ascii="Times New Roman" w:eastAsia="Calibri" w:hAnsi="Times New Roman" w:cs="Times New Roman"/>
        </w:rPr>
        <w:t xml:space="preserve">įsitikinkite, ar liko pakankamas </w:t>
      </w:r>
      <w:r w:rsidR="00B66A97" w:rsidRPr="00901AC1">
        <w:rPr>
          <w:rFonts w:ascii="Times New Roman" w:eastAsia="Calibri" w:hAnsi="Times New Roman" w:cs="Times New Roman"/>
        </w:rPr>
        <w:t>vaistinio preparato</w:t>
      </w:r>
      <w:r w:rsidRPr="00901AC1">
        <w:rPr>
          <w:rFonts w:ascii="Times New Roman" w:eastAsia="Calibri" w:hAnsi="Times New Roman" w:cs="Times New Roman"/>
        </w:rPr>
        <w:t xml:space="preserve"> ki</w:t>
      </w:r>
      <w:r w:rsidR="00065EA8" w:rsidRPr="00901AC1">
        <w:rPr>
          <w:rFonts w:ascii="Times New Roman" w:eastAsia="Calibri" w:hAnsi="Times New Roman" w:cs="Times New Roman"/>
        </w:rPr>
        <w:t>e</w:t>
      </w:r>
      <w:r w:rsidRPr="00901AC1">
        <w:rPr>
          <w:rFonts w:ascii="Times New Roman" w:eastAsia="Calibri" w:hAnsi="Times New Roman" w:cs="Times New Roman"/>
        </w:rPr>
        <w:t xml:space="preserve">kis, kad būtų galima užbaigti planuotą </w:t>
      </w:r>
      <w:r w:rsidR="00065EA8" w:rsidRPr="00901AC1">
        <w:rPr>
          <w:rFonts w:ascii="Times New Roman" w:eastAsia="Calibri" w:hAnsi="Times New Roman" w:cs="Times New Roman"/>
        </w:rPr>
        <w:t>vartojimą</w:t>
      </w:r>
      <w:r w:rsidRPr="00901AC1">
        <w:rPr>
          <w:rFonts w:ascii="Times New Roman" w:eastAsia="Calibri" w:hAnsi="Times New Roman" w:cs="Times New Roman"/>
        </w:rPr>
        <w:t>.</w:t>
      </w:r>
    </w:p>
    <w:p w14:paraId="7F5D94EB" w14:textId="77777777" w:rsidR="001076FA" w:rsidRPr="00901AC1" w:rsidRDefault="001076FA" w:rsidP="001076FA">
      <w:pPr>
        <w:spacing w:after="0" w:line="240" w:lineRule="auto"/>
        <w:rPr>
          <w:rFonts w:ascii="Times New Roman" w:eastAsia="Calibri" w:hAnsi="Times New Roman" w:cs="Times New Roman"/>
          <w:iCs/>
        </w:rPr>
      </w:pPr>
    </w:p>
    <w:p w14:paraId="4426FCEC" w14:textId="61D0B4F0"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i/>
          <w:iCs/>
        </w:rPr>
        <w:t xml:space="preserve">Paruošimas </w:t>
      </w:r>
      <w:r w:rsidR="001460D1" w:rsidRPr="00901AC1">
        <w:rPr>
          <w:rFonts w:ascii="Times New Roman" w:eastAsia="Calibri" w:hAnsi="Times New Roman" w:cs="Times New Roman"/>
          <w:i/>
          <w:iCs/>
        </w:rPr>
        <w:t>vartoti</w:t>
      </w:r>
    </w:p>
    <w:p w14:paraId="26C1C5D3" w14:textId="1EBA4F1B"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 xml:space="preserve">Prieš </w:t>
      </w:r>
      <w:r w:rsidR="001460D1" w:rsidRPr="00901AC1">
        <w:rPr>
          <w:rFonts w:ascii="Times New Roman" w:eastAsia="Calibri" w:hAnsi="Times New Roman" w:cs="Times New Roman"/>
        </w:rPr>
        <w:t xml:space="preserve">vartodami </w:t>
      </w:r>
      <w:r w:rsidRPr="00901AC1">
        <w:rPr>
          <w:rFonts w:ascii="Times New Roman" w:eastAsia="Calibri" w:hAnsi="Times New Roman" w:cs="Times New Roman"/>
        </w:rPr>
        <w:t>nuimkite sandariklį nuo išleidimo angos.</w:t>
      </w:r>
    </w:p>
    <w:p w14:paraId="72CEEC31" w14:textId="6C797235"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Prijunkite tik medicininiam suskystintam deguoniui skirtą įrangą.</w:t>
      </w:r>
    </w:p>
    <w:p w14:paraId="07480B04" w14:textId="77777777" w:rsidR="001076FA" w:rsidRPr="00901AC1" w:rsidRDefault="001076FA" w:rsidP="001076FA">
      <w:pPr>
        <w:spacing w:after="0" w:line="240" w:lineRule="auto"/>
        <w:rPr>
          <w:rFonts w:ascii="Times New Roman" w:eastAsia="Calibri" w:hAnsi="Times New Roman" w:cs="Times New Roman"/>
          <w:i/>
        </w:rPr>
      </w:pPr>
    </w:p>
    <w:p w14:paraId="71DB4BA0" w14:textId="0A1F4C53" w:rsidR="001076FA" w:rsidRPr="00901AC1" w:rsidRDefault="001460D1" w:rsidP="001076FA">
      <w:pPr>
        <w:spacing w:after="0" w:line="240" w:lineRule="auto"/>
        <w:rPr>
          <w:rFonts w:ascii="Times New Roman" w:eastAsia="Calibri" w:hAnsi="Times New Roman" w:cs="Times New Roman"/>
        </w:rPr>
      </w:pPr>
      <w:r w:rsidRPr="00901AC1">
        <w:rPr>
          <w:rFonts w:ascii="Times New Roman" w:eastAsia="Calibri" w:hAnsi="Times New Roman" w:cs="Times New Roman"/>
          <w:i/>
          <w:iCs/>
        </w:rPr>
        <w:t>Vartojimas</w:t>
      </w:r>
    </w:p>
    <w:p w14:paraId="04F13BA7" w14:textId="77777777"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Patalpose, kuriose atliekama deguonies terapija, draudžiama rūkyti ir naudotis atvira liepsna.</w:t>
      </w:r>
    </w:p>
    <w:p w14:paraId="358A3954" w14:textId="77777777"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Uždarykite aparatą kilus gaisrui arba jeigu jo nenaudojate.</w:t>
      </w:r>
    </w:p>
    <w:p w14:paraId="12C6262F" w14:textId="77777777"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Kilus gaisrui perkelkite į saugią vietą.</w:t>
      </w:r>
    </w:p>
    <w:p w14:paraId="56B3844F" w14:textId="77777777" w:rsidR="001076FA" w:rsidRPr="00901AC1" w:rsidRDefault="001076FA" w:rsidP="001076FA">
      <w:pPr>
        <w:spacing w:after="0" w:line="240" w:lineRule="auto"/>
        <w:rPr>
          <w:rFonts w:ascii="Times New Roman" w:eastAsia="Calibri" w:hAnsi="Times New Roman" w:cs="Times New Roman"/>
        </w:rPr>
      </w:pPr>
    </w:p>
    <w:p w14:paraId="3FE79D1F" w14:textId="7AB72DF1"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Gabenant transporto priemonėse kriogeniniai indai turi būti pritvirtinti.</w:t>
      </w:r>
    </w:p>
    <w:p w14:paraId="606A5E7A" w14:textId="10419287" w:rsidR="00065EA8" w:rsidRPr="00901AC1" w:rsidRDefault="00065EA8"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Nurodytam tinkamumo laikui pasibaigus, mobilų</w:t>
      </w:r>
      <w:r w:rsidR="001C6DBA" w:rsidRPr="00901AC1">
        <w:rPr>
          <w:rFonts w:ascii="Times New Roman" w:eastAsia="Calibri" w:hAnsi="Times New Roman" w:cs="Times New Roman"/>
        </w:rPr>
        <w:t>jį</w:t>
      </w:r>
      <w:r w:rsidRPr="00901AC1">
        <w:rPr>
          <w:rFonts w:ascii="Times New Roman" w:eastAsia="Calibri" w:hAnsi="Times New Roman" w:cs="Times New Roman"/>
        </w:rPr>
        <w:t xml:space="preserve"> kriogeninį indą gražinkite gamintojui.</w:t>
      </w:r>
    </w:p>
    <w:p w14:paraId="3383809C" w14:textId="77777777" w:rsidR="001076FA" w:rsidRPr="00901AC1" w:rsidRDefault="001076FA" w:rsidP="001076FA">
      <w:pPr>
        <w:spacing w:after="0" w:line="240" w:lineRule="auto"/>
        <w:rPr>
          <w:rFonts w:ascii="Times New Roman" w:eastAsia="Calibri" w:hAnsi="Times New Roman" w:cs="Times New Roman"/>
          <w:lang w:eastAsia="lt-LT"/>
        </w:rPr>
      </w:pPr>
    </w:p>
    <w:p w14:paraId="56E9AC0C" w14:textId="77777777" w:rsidR="001076FA" w:rsidRPr="00901AC1" w:rsidRDefault="001076FA" w:rsidP="001076FA">
      <w:pPr>
        <w:spacing w:after="0" w:line="240" w:lineRule="auto"/>
        <w:rPr>
          <w:rFonts w:ascii="Times New Roman" w:eastAsia="Calibri" w:hAnsi="Times New Roman" w:cs="Times New Roman"/>
          <w:lang w:eastAsia="lt-LT"/>
        </w:rPr>
      </w:pPr>
    </w:p>
    <w:p w14:paraId="5D7A3E38" w14:textId="77777777" w:rsidR="001076FA" w:rsidRPr="00901AC1" w:rsidRDefault="001076FA" w:rsidP="001076FA">
      <w:pPr>
        <w:keepNext/>
        <w:spacing w:after="0" w:line="240" w:lineRule="auto"/>
        <w:ind w:left="540" w:hanging="540"/>
        <w:outlineLvl w:val="1"/>
        <w:rPr>
          <w:rFonts w:ascii="Times New Roman" w:eastAsia="Calibri" w:hAnsi="Times New Roman" w:cs="Times New Roman"/>
          <w:b/>
          <w:lang w:eastAsia="lt-LT"/>
        </w:rPr>
      </w:pPr>
      <w:r w:rsidRPr="00901AC1">
        <w:rPr>
          <w:rFonts w:ascii="Times New Roman" w:eastAsia="Calibri" w:hAnsi="Times New Roman" w:cs="Times New Roman"/>
          <w:b/>
          <w:lang w:eastAsia="lt-LT"/>
        </w:rPr>
        <w:t>7.</w:t>
      </w:r>
      <w:r w:rsidRPr="00901AC1">
        <w:rPr>
          <w:rFonts w:ascii="Times New Roman" w:eastAsia="Calibri" w:hAnsi="Times New Roman" w:cs="Times New Roman"/>
          <w:b/>
          <w:lang w:eastAsia="lt-LT"/>
        </w:rPr>
        <w:tab/>
      </w:r>
      <w:r w:rsidR="002D2DD1" w:rsidRPr="00901AC1">
        <w:rPr>
          <w:rFonts w:ascii="Times New Roman" w:eastAsia="Calibri" w:hAnsi="Times New Roman" w:cs="Times New Roman"/>
          <w:b/>
          <w:lang w:eastAsia="lt-LT"/>
        </w:rPr>
        <w:t>REGISTRUOTOJAS</w:t>
      </w:r>
    </w:p>
    <w:p w14:paraId="35B1DFD5" w14:textId="77777777" w:rsidR="001076FA" w:rsidRPr="00901AC1" w:rsidRDefault="001076FA" w:rsidP="001076FA">
      <w:pPr>
        <w:spacing w:after="0" w:line="240" w:lineRule="auto"/>
        <w:rPr>
          <w:rFonts w:ascii="Times New Roman" w:eastAsia="Calibri" w:hAnsi="Times New Roman" w:cs="Times New Roman"/>
          <w:lang w:eastAsia="lt-LT"/>
        </w:rPr>
      </w:pPr>
    </w:p>
    <w:p w14:paraId="03E4C107" w14:textId="77777777" w:rsidR="002D2DD1" w:rsidRPr="00901AC1" w:rsidRDefault="00BB78D8" w:rsidP="002D2DD1">
      <w:pPr>
        <w:spacing w:after="0" w:line="240" w:lineRule="auto"/>
        <w:rPr>
          <w:rFonts w:ascii="Times New Roman" w:hAnsi="Times New Roman" w:cs="Times New Roman"/>
        </w:rPr>
      </w:pPr>
      <w:r w:rsidRPr="00901AC1">
        <w:rPr>
          <w:rFonts w:ascii="Times New Roman" w:hAnsi="Times New Roman" w:cs="Times New Roman"/>
        </w:rPr>
        <w:t>U</w:t>
      </w:r>
      <w:r w:rsidR="002D2DD1" w:rsidRPr="00901AC1">
        <w:rPr>
          <w:rFonts w:ascii="Times New Roman" w:hAnsi="Times New Roman" w:cs="Times New Roman"/>
        </w:rPr>
        <w:t>AB „</w:t>
      </w:r>
      <w:r w:rsidRPr="00901AC1">
        <w:rPr>
          <w:rFonts w:ascii="Times New Roman" w:hAnsi="Times New Roman" w:cs="Times New Roman"/>
        </w:rPr>
        <w:t>Gaschema</w:t>
      </w:r>
      <w:r w:rsidR="002D2DD1" w:rsidRPr="00901AC1">
        <w:rPr>
          <w:rFonts w:ascii="Times New Roman" w:hAnsi="Times New Roman" w:cs="Times New Roman"/>
        </w:rPr>
        <w:t>“</w:t>
      </w:r>
    </w:p>
    <w:p w14:paraId="79CDEA6D" w14:textId="6DBFC35F" w:rsidR="002D2DD1" w:rsidRPr="00901AC1" w:rsidRDefault="002D2DD1" w:rsidP="002D2DD1">
      <w:pPr>
        <w:spacing w:after="0" w:line="240" w:lineRule="auto"/>
        <w:rPr>
          <w:rFonts w:ascii="Times New Roman" w:eastAsia="Calibri" w:hAnsi="Times New Roman" w:cs="Times New Roman"/>
          <w:bCs/>
          <w:color w:val="000000"/>
          <w:shd w:val="clear" w:color="auto" w:fill="FFFFFF"/>
        </w:rPr>
      </w:pPr>
      <w:r w:rsidRPr="00901AC1">
        <w:rPr>
          <w:rFonts w:ascii="Times New Roman" w:eastAsia="Calibri" w:hAnsi="Times New Roman" w:cs="Times New Roman"/>
          <w:bCs/>
          <w:color w:val="000000"/>
          <w:shd w:val="clear" w:color="auto" w:fill="FFFFFF"/>
        </w:rPr>
        <w:t xml:space="preserve">Jonalaukio k. </w:t>
      </w:r>
      <w:r w:rsidR="006D2901" w:rsidRPr="00901AC1">
        <w:rPr>
          <w:rFonts w:ascii="Times New Roman" w:eastAsia="Calibri" w:hAnsi="Times New Roman" w:cs="Times New Roman"/>
          <w:bCs/>
          <w:color w:val="000000"/>
          <w:shd w:val="clear" w:color="auto" w:fill="FFFFFF"/>
        </w:rPr>
        <w:t>1</w:t>
      </w:r>
    </w:p>
    <w:p w14:paraId="6BA76356" w14:textId="77777777" w:rsidR="002D2DD1" w:rsidRPr="00901AC1" w:rsidRDefault="002D2DD1" w:rsidP="002D2DD1">
      <w:pPr>
        <w:spacing w:after="0" w:line="240" w:lineRule="auto"/>
        <w:rPr>
          <w:rFonts w:ascii="Times New Roman" w:eastAsia="Calibri" w:hAnsi="Times New Roman" w:cs="Times New Roman"/>
          <w:bCs/>
          <w:color w:val="000000"/>
          <w:shd w:val="clear" w:color="auto" w:fill="FFFFFF"/>
        </w:rPr>
      </w:pPr>
      <w:r w:rsidRPr="00901AC1">
        <w:rPr>
          <w:rFonts w:ascii="Times New Roman" w:eastAsia="Calibri" w:hAnsi="Times New Roman" w:cs="Times New Roman"/>
          <w:bCs/>
          <w:color w:val="000000"/>
          <w:shd w:val="clear" w:color="auto" w:fill="FFFFFF"/>
        </w:rPr>
        <w:t>Jonavos r.</w:t>
      </w:r>
      <w:r w:rsidR="00BB78D8" w:rsidRPr="00901AC1">
        <w:rPr>
          <w:rFonts w:ascii="Times New Roman" w:eastAsia="Calibri" w:hAnsi="Times New Roman" w:cs="Times New Roman"/>
          <w:bCs/>
          <w:color w:val="000000"/>
          <w:shd w:val="clear" w:color="auto" w:fill="FFFFFF"/>
        </w:rPr>
        <w:t xml:space="preserve"> sav</w:t>
      </w:r>
      <w:r w:rsidR="004F7038" w:rsidRPr="00901AC1">
        <w:rPr>
          <w:rFonts w:ascii="Times New Roman" w:eastAsia="Calibri" w:hAnsi="Times New Roman" w:cs="Times New Roman"/>
          <w:bCs/>
          <w:color w:val="000000"/>
          <w:shd w:val="clear" w:color="auto" w:fill="FFFFFF"/>
        </w:rPr>
        <w:t>.</w:t>
      </w:r>
    </w:p>
    <w:p w14:paraId="7EA78194" w14:textId="77777777" w:rsidR="00785BFD" w:rsidRPr="00901AC1" w:rsidRDefault="00785BFD" w:rsidP="002D2DD1">
      <w:pPr>
        <w:spacing w:after="0" w:line="240" w:lineRule="auto"/>
        <w:rPr>
          <w:rFonts w:ascii="Times New Roman" w:eastAsia="Calibri" w:hAnsi="Times New Roman" w:cs="Times New Roman"/>
          <w:bCs/>
          <w:color w:val="000000"/>
          <w:shd w:val="clear" w:color="auto" w:fill="FFFFFF"/>
        </w:rPr>
      </w:pPr>
      <w:r w:rsidRPr="00901AC1">
        <w:rPr>
          <w:rFonts w:ascii="Times New Roman" w:eastAsia="Calibri" w:hAnsi="Times New Roman" w:cs="Times New Roman"/>
          <w:bCs/>
          <w:color w:val="000000"/>
          <w:shd w:val="clear" w:color="auto" w:fill="FFFFFF"/>
        </w:rPr>
        <w:t>LT-55296</w:t>
      </w:r>
    </w:p>
    <w:p w14:paraId="0F9AD14E" w14:textId="7B230CC3" w:rsidR="002D2DD1" w:rsidRPr="00901AC1" w:rsidRDefault="002D2DD1" w:rsidP="002D2DD1">
      <w:pPr>
        <w:spacing w:after="0" w:line="240" w:lineRule="auto"/>
        <w:rPr>
          <w:rFonts w:ascii="Times New Roman" w:eastAsia="Calibri" w:hAnsi="Times New Roman" w:cs="Times New Roman"/>
          <w:lang w:eastAsia="lt-LT"/>
        </w:rPr>
      </w:pPr>
      <w:r w:rsidRPr="00901AC1">
        <w:rPr>
          <w:rFonts w:ascii="Times New Roman" w:eastAsia="Calibri" w:hAnsi="Times New Roman" w:cs="Times New Roman"/>
          <w:bCs/>
          <w:color w:val="000000"/>
          <w:shd w:val="clear" w:color="auto" w:fill="FFFFFF"/>
        </w:rPr>
        <w:t>Lietuva</w:t>
      </w:r>
    </w:p>
    <w:p w14:paraId="415C68F0" w14:textId="77777777" w:rsidR="001076FA" w:rsidRPr="00901AC1" w:rsidRDefault="001076FA" w:rsidP="001076FA">
      <w:pPr>
        <w:spacing w:after="0" w:line="240" w:lineRule="auto"/>
        <w:rPr>
          <w:rFonts w:ascii="Times New Roman" w:eastAsia="Calibri" w:hAnsi="Times New Roman" w:cs="Times New Roman"/>
          <w:lang w:eastAsia="lt-LT"/>
        </w:rPr>
      </w:pPr>
    </w:p>
    <w:p w14:paraId="1132A398" w14:textId="77777777" w:rsidR="001076FA" w:rsidRPr="00901AC1" w:rsidRDefault="001076FA" w:rsidP="001076FA">
      <w:pPr>
        <w:spacing w:after="0" w:line="240" w:lineRule="auto"/>
        <w:rPr>
          <w:rFonts w:ascii="Times New Roman" w:eastAsia="Calibri" w:hAnsi="Times New Roman" w:cs="Times New Roman"/>
          <w:lang w:eastAsia="lt-LT"/>
        </w:rPr>
      </w:pPr>
    </w:p>
    <w:p w14:paraId="5EBAC0FA" w14:textId="77777777" w:rsidR="002D2DD1" w:rsidRPr="00901AC1" w:rsidRDefault="002D2DD1" w:rsidP="002D2DD1">
      <w:pPr>
        <w:keepNext/>
        <w:spacing w:after="0" w:line="240" w:lineRule="auto"/>
        <w:ind w:left="540" w:hanging="540"/>
        <w:outlineLvl w:val="1"/>
        <w:rPr>
          <w:rFonts w:ascii="Times New Roman" w:eastAsia="Calibri" w:hAnsi="Times New Roman" w:cs="Times New Roman"/>
          <w:lang w:eastAsia="lt-LT"/>
        </w:rPr>
      </w:pPr>
      <w:r w:rsidRPr="00901AC1">
        <w:rPr>
          <w:rFonts w:ascii="Times New Roman" w:eastAsia="Calibri" w:hAnsi="Times New Roman" w:cs="Times New Roman"/>
          <w:b/>
          <w:lang w:eastAsia="lt-LT"/>
        </w:rPr>
        <w:t>8.</w:t>
      </w:r>
      <w:r w:rsidRPr="00901AC1">
        <w:rPr>
          <w:rFonts w:ascii="Times New Roman" w:eastAsia="Calibri" w:hAnsi="Times New Roman" w:cs="Times New Roman"/>
          <w:b/>
          <w:lang w:eastAsia="lt-LT"/>
        </w:rPr>
        <w:tab/>
      </w:r>
      <w:r w:rsidRPr="00901AC1">
        <w:rPr>
          <w:rFonts w:ascii="Times New Roman" w:hAnsi="Times New Roman" w:cs="Times New Roman"/>
          <w:b/>
        </w:rPr>
        <w:t xml:space="preserve">REGISTRACIJOS </w:t>
      </w:r>
      <w:r w:rsidRPr="00901AC1">
        <w:rPr>
          <w:rFonts w:ascii="Times New Roman" w:hAnsi="Times New Roman" w:cs="Times New Roman"/>
          <w:b/>
          <w:noProof/>
        </w:rPr>
        <w:t>PAŽYMĖJIMO</w:t>
      </w:r>
      <w:r w:rsidRPr="00901AC1">
        <w:rPr>
          <w:rFonts w:ascii="Times New Roman" w:hAnsi="Times New Roman" w:cs="Times New Roman"/>
          <w:b/>
        </w:rPr>
        <w:t xml:space="preserve"> NUMERIS (-IAI</w:t>
      </w:r>
      <w:r w:rsidRPr="00901AC1">
        <w:rPr>
          <w:rFonts w:ascii="Times New Roman" w:hAnsi="Times New Roman" w:cs="Times New Roman"/>
        </w:rPr>
        <w:t>)</w:t>
      </w:r>
    </w:p>
    <w:p w14:paraId="3D8A30F4" w14:textId="77777777" w:rsidR="001076FA" w:rsidRPr="00901AC1" w:rsidRDefault="001076FA" w:rsidP="001076FA">
      <w:pPr>
        <w:spacing w:after="0" w:line="240" w:lineRule="auto"/>
        <w:rPr>
          <w:rFonts w:ascii="Times New Roman" w:eastAsia="Calibri" w:hAnsi="Times New Roman" w:cs="Times New Roman"/>
          <w:lang w:eastAsia="lt-LT"/>
        </w:rPr>
      </w:pPr>
    </w:p>
    <w:p w14:paraId="638789E7" w14:textId="61C25E53" w:rsidR="00274E61" w:rsidRPr="00901AC1" w:rsidRDefault="00274E61"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LT/1/18/4237/001</w:t>
      </w:r>
    </w:p>
    <w:p w14:paraId="78A97635" w14:textId="77777777" w:rsidR="00274E61" w:rsidRPr="00901AC1" w:rsidRDefault="00274E61" w:rsidP="001076FA">
      <w:pPr>
        <w:spacing w:after="0" w:line="240" w:lineRule="auto"/>
        <w:rPr>
          <w:rFonts w:ascii="Times New Roman" w:eastAsia="Calibri" w:hAnsi="Times New Roman" w:cs="Times New Roman"/>
          <w:lang w:eastAsia="lt-LT"/>
        </w:rPr>
      </w:pPr>
    </w:p>
    <w:p w14:paraId="7984DD53" w14:textId="77777777" w:rsidR="001076FA" w:rsidRPr="00901AC1" w:rsidRDefault="001076FA" w:rsidP="001076FA">
      <w:pPr>
        <w:spacing w:after="0" w:line="240" w:lineRule="auto"/>
        <w:rPr>
          <w:rFonts w:ascii="Times New Roman" w:eastAsia="Calibri" w:hAnsi="Times New Roman" w:cs="Times New Roman"/>
          <w:lang w:eastAsia="lt-LT"/>
        </w:rPr>
      </w:pPr>
    </w:p>
    <w:p w14:paraId="792BAD70" w14:textId="77777777" w:rsidR="002D2DD1" w:rsidRPr="00901AC1" w:rsidRDefault="002D2DD1" w:rsidP="002D2DD1">
      <w:pPr>
        <w:keepNext/>
        <w:spacing w:after="0" w:line="240" w:lineRule="auto"/>
        <w:ind w:left="540" w:hanging="540"/>
        <w:outlineLvl w:val="1"/>
        <w:rPr>
          <w:rFonts w:ascii="Times New Roman" w:eastAsia="Calibri" w:hAnsi="Times New Roman" w:cs="Times New Roman"/>
          <w:b/>
          <w:lang w:eastAsia="lt-LT"/>
        </w:rPr>
      </w:pPr>
      <w:r w:rsidRPr="00901AC1">
        <w:rPr>
          <w:rFonts w:ascii="Times New Roman" w:eastAsia="Calibri" w:hAnsi="Times New Roman" w:cs="Times New Roman"/>
          <w:b/>
          <w:lang w:eastAsia="lt-LT"/>
        </w:rPr>
        <w:t>9.</w:t>
      </w:r>
      <w:r w:rsidRPr="00901AC1">
        <w:rPr>
          <w:rFonts w:ascii="Times New Roman" w:eastAsia="Calibri" w:hAnsi="Times New Roman" w:cs="Times New Roman"/>
          <w:b/>
          <w:lang w:eastAsia="lt-LT"/>
        </w:rPr>
        <w:tab/>
        <w:t>REGISTRAVIMO / PERREGISTRAVIMO DATA</w:t>
      </w:r>
    </w:p>
    <w:p w14:paraId="1BA99E4C" w14:textId="77777777" w:rsidR="001076FA" w:rsidRPr="00901AC1" w:rsidRDefault="001076FA" w:rsidP="001076FA">
      <w:pPr>
        <w:spacing w:after="0" w:line="240" w:lineRule="auto"/>
        <w:rPr>
          <w:rFonts w:ascii="Times New Roman" w:eastAsia="Calibri" w:hAnsi="Times New Roman" w:cs="Times New Roman"/>
          <w:lang w:eastAsia="lt-LT"/>
        </w:rPr>
      </w:pPr>
    </w:p>
    <w:p w14:paraId="552A7FC8" w14:textId="02A8FBCE" w:rsidR="002D2DD1" w:rsidRPr="00901AC1" w:rsidRDefault="002D2DD1" w:rsidP="002D2DD1">
      <w:pPr>
        <w:spacing w:after="0" w:line="240" w:lineRule="auto"/>
        <w:rPr>
          <w:rFonts w:ascii="Times New Roman" w:eastAsia="Calibri" w:hAnsi="Times New Roman" w:cs="Times New Roman"/>
          <w:lang w:eastAsia="lt-LT"/>
        </w:rPr>
      </w:pPr>
      <w:r w:rsidRPr="00901AC1">
        <w:rPr>
          <w:rFonts w:ascii="Times New Roman" w:eastAsia="Calibri" w:hAnsi="Times New Roman" w:cs="Times New Roman"/>
          <w:lang w:eastAsia="lt-LT"/>
        </w:rPr>
        <w:t xml:space="preserve">Registravimo data </w:t>
      </w:r>
      <w:r w:rsidR="00F40692" w:rsidRPr="00901AC1">
        <w:rPr>
          <w:rFonts w:ascii="Times New Roman" w:eastAsia="Calibri" w:hAnsi="Times New Roman" w:cs="Times New Roman"/>
          <w:lang w:eastAsia="lt-LT"/>
        </w:rPr>
        <w:t>2018 m. liepos 5 d.</w:t>
      </w:r>
    </w:p>
    <w:p w14:paraId="5A750202" w14:textId="655F6FCF" w:rsidR="001076FA" w:rsidRPr="00AD4997" w:rsidRDefault="00B836D7" w:rsidP="001076FA">
      <w:pPr>
        <w:spacing w:after="0" w:line="240" w:lineRule="auto"/>
        <w:rPr>
          <w:rFonts w:ascii="Times New Roman" w:eastAsia="Calibri" w:hAnsi="Times New Roman" w:cs="Times New Roman"/>
          <w:lang w:eastAsia="lt-LT"/>
        </w:rPr>
      </w:pPr>
      <w:r w:rsidRPr="00AD4997">
        <w:rPr>
          <w:rFonts w:ascii="Times New Roman" w:hAnsi="Times New Roman" w:cs="Times New Roman"/>
          <w:noProof/>
          <w:snapToGrid w:val="0"/>
        </w:rPr>
        <w:t xml:space="preserve">Paskutinio </w:t>
      </w:r>
      <w:r w:rsidRPr="00AD4997">
        <w:rPr>
          <w:rFonts w:ascii="Times New Roman" w:hAnsi="Times New Roman" w:cs="Times New Roman"/>
          <w:noProof/>
          <w:snapToGrid w:val="0"/>
          <w:szCs w:val="24"/>
        </w:rPr>
        <w:t xml:space="preserve">perregistravimo data </w:t>
      </w:r>
      <w:r w:rsidR="00403F70">
        <w:rPr>
          <w:rFonts w:ascii="Times New Roman" w:hAnsi="Times New Roman" w:cs="Times New Roman"/>
          <w:noProof/>
          <w:snapToGrid w:val="0"/>
          <w:szCs w:val="24"/>
        </w:rPr>
        <w:t>2023 m. kovo 22 d.</w:t>
      </w:r>
    </w:p>
    <w:p w14:paraId="55DAE536" w14:textId="77777777" w:rsidR="001076FA" w:rsidRPr="00901AC1" w:rsidRDefault="001076FA" w:rsidP="001076FA">
      <w:pPr>
        <w:spacing w:after="0" w:line="240" w:lineRule="auto"/>
        <w:rPr>
          <w:rFonts w:ascii="Times New Roman" w:eastAsia="Calibri" w:hAnsi="Times New Roman" w:cs="Times New Roman"/>
          <w:lang w:eastAsia="lt-LT"/>
        </w:rPr>
      </w:pPr>
    </w:p>
    <w:p w14:paraId="49982454" w14:textId="77777777" w:rsidR="001076FA" w:rsidRPr="00901AC1" w:rsidRDefault="001076FA" w:rsidP="001076FA">
      <w:pPr>
        <w:keepNext/>
        <w:spacing w:after="0" w:line="240" w:lineRule="auto"/>
        <w:ind w:left="540" w:hanging="540"/>
        <w:outlineLvl w:val="1"/>
        <w:rPr>
          <w:rFonts w:ascii="Times New Roman" w:eastAsia="Calibri" w:hAnsi="Times New Roman" w:cs="Times New Roman"/>
          <w:b/>
          <w:lang w:eastAsia="lt-LT"/>
        </w:rPr>
      </w:pPr>
      <w:r w:rsidRPr="00901AC1">
        <w:rPr>
          <w:rFonts w:ascii="Times New Roman" w:eastAsia="Calibri" w:hAnsi="Times New Roman" w:cs="Times New Roman"/>
          <w:b/>
          <w:lang w:eastAsia="lt-LT"/>
        </w:rPr>
        <w:t>10.</w:t>
      </w:r>
      <w:r w:rsidRPr="00901AC1">
        <w:rPr>
          <w:rFonts w:ascii="Times New Roman" w:eastAsia="Calibri" w:hAnsi="Times New Roman" w:cs="Times New Roman"/>
          <w:b/>
          <w:lang w:eastAsia="lt-LT"/>
        </w:rPr>
        <w:tab/>
        <w:t>TEKSTO PERŽIŪROS DATA</w:t>
      </w:r>
    </w:p>
    <w:p w14:paraId="7B15CC14" w14:textId="77777777" w:rsidR="00274E61" w:rsidRPr="00901AC1" w:rsidRDefault="00274E61" w:rsidP="001076FA">
      <w:pPr>
        <w:keepNext/>
        <w:spacing w:after="0" w:line="240" w:lineRule="auto"/>
        <w:ind w:left="540" w:hanging="540"/>
        <w:outlineLvl w:val="1"/>
        <w:rPr>
          <w:rFonts w:ascii="Times New Roman" w:eastAsia="Calibri" w:hAnsi="Times New Roman" w:cs="Times New Roman"/>
          <w:b/>
          <w:lang w:eastAsia="lt-LT"/>
        </w:rPr>
      </w:pPr>
    </w:p>
    <w:p w14:paraId="32E35301" w14:textId="1B0D1FA4" w:rsidR="001076FA" w:rsidRDefault="00403F70" w:rsidP="001076FA">
      <w:pPr>
        <w:spacing w:after="0" w:line="240" w:lineRule="auto"/>
        <w:rPr>
          <w:rFonts w:ascii="Times New Roman" w:eastAsia="Calibri" w:hAnsi="Times New Roman" w:cs="Times New Roman"/>
        </w:rPr>
      </w:pPr>
      <w:r>
        <w:rPr>
          <w:rFonts w:ascii="Times New Roman" w:eastAsia="Calibri" w:hAnsi="Times New Roman" w:cs="Times New Roman"/>
        </w:rPr>
        <w:t>2023 m. kovo 22 d.</w:t>
      </w:r>
    </w:p>
    <w:p w14:paraId="5DF05929" w14:textId="77777777" w:rsidR="00403F70" w:rsidRPr="00901AC1" w:rsidRDefault="00403F70" w:rsidP="001076FA">
      <w:pPr>
        <w:spacing w:after="0" w:line="240" w:lineRule="auto"/>
        <w:rPr>
          <w:rFonts w:ascii="Times New Roman" w:eastAsia="Calibri" w:hAnsi="Times New Roman" w:cs="Times New Roman"/>
        </w:rPr>
      </w:pPr>
    </w:p>
    <w:p w14:paraId="55F4251A" w14:textId="65F60E2D" w:rsidR="002D2DD1" w:rsidRPr="00901AC1" w:rsidRDefault="002D2DD1" w:rsidP="002D2DD1">
      <w:pPr>
        <w:pStyle w:val="Paprastasistekstas"/>
        <w:tabs>
          <w:tab w:val="left" w:pos="5954"/>
          <w:tab w:val="left" w:pos="6237"/>
          <w:tab w:val="left" w:pos="6663"/>
          <w:tab w:val="left" w:pos="6946"/>
        </w:tabs>
        <w:rPr>
          <w:rFonts w:ascii="Times New Roman" w:hAnsi="Times New Roman"/>
          <w:sz w:val="22"/>
          <w:szCs w:val="22"/>
          <w:lang w:val="lt-LT"/>
        </w:rPr>
      </w:pPr>
      <w:r w:rsidRPr="00901AC1">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901AC1">
        <w:rPr>
          <w:rFonts w:ascii="Times New Roman" w:hAnsi="Times New Roman"/>
          <w:i/>
          <w:noProof/>
          <w:sz w:val="22"/>
          <w:szCs w:val="22"/>
          <w:lang w:val="lt-LT"/>
        </w:rPr>
        <w:t xml:space="preserve"> </w:t>
      </w:r>
      <w:hyperlink r:id="rId12" w:history="1">
        <w:r w:rsidRPr="00901AC1">
          <w:rPr>
            <w:rStyle w:val="Hipersaitas"/>
            <w:rFonts w:ascii="Times New Roman" w:hAnsi="Times New Roman"/>
            <w:noProof/>
            <w:sz w:val="22"/>
            <w:szCs w:val="22"/>
            <w:lang w:val="lt-LT"/>
          </w:rPr>
          <w:t>http://www.</w:t>
        </w:r>
        <w:r w:rsidRPr="00901AC1">
          <w:rPr>
            <w:rStyle w:val="Hipersaitas"/>
            <w:rFonts w:ascii="Times New Roman" w:hAnsi="Times New Roman"/>
            <w:sz w:val="22"/>
            <w:szCs w:val="22"/>
            <w:lang w:val="lt-LT"/>
          </w:rPr>
          <w:t>vvkt.lt</w:t>
        </w:r>
      </w:hyperlink>
      <w:r w:rsidR="00FD61F3" w:rsidRPr="00901AC1">
        <w:rPr>
          <w:rStyle w:val="Hipersaitas"/>
          <w:rFonts w:ascii="Times New Roman" w:hAnsi="Times New Roman"/>
          <w:sz w:val="22"/>
          <w:szCs w:val="22"/>
          <w:lang w:val="lt-LT"/>
        </w:rPr>
        <w:t>.</w:t>
      </w:r>
    </w:p>
    <w:p w14:paraId="12404B30" w14:textId="77777777" w:rsidR="001076FA" w:rsidRPr="00901AC1" w:rsidRDefault="001076FA" w:rsidP="001076FA">
      <w:pPr>
        <w:spacing w:after="0" w:line="240" w:lineRule="auto"/>
        <w:rPr>
          <w:rFonts w:ascii="Times New Roman" w:eastAsia="Calibri" w:hAnsi="Times New Roman" w:cs="Times New Roman"/>
          <w:lang w:eastAsia="lt-LT"/>
        </w:rPr>
      </w:pPr>
    </w:p>
    <w:p w14:paraId="479123C3" w14:textId="77777777" w:rsidR="001076FA" w:rsidRPr="00901AC1" w:rsidRDefault="001076FA" w:rsidP="001076FA">
      <w:pPr>
        <w:spacing w:after="0" w:line="240" w:lineRule="auto"/>
        <w:rPr>
          <w:rFonts w:ascii="Times New Roman" w:eastAsia="Calibri" w:hAnsi="Times New Roman" w:cs="Times New Roman"/>
          <w:lang w:eastAsia="lt-LT"/>
        </w:rPr>
      </w:pPr>
    </w:p>
    <w:p w14:paraId="2615D9F1" w14:textId="77777777" w:rsidR="001076FA" w:rsidRPr="00901AC1" w:rsidRDefault="001076FA" w:rsidP="001076FA">
      <w:pPr>
        <w:spacing w:after="0" w:line="240" w:lineRule="auto"/>
        <w:rPr>
          <w:rFonts w:ascii="Times New Roman" w:eastAsia="Calibri" w:hAnsi="Times New Roman" w:cs="Times New Roman"/>
          <w:lang w:eastAsia="lt-LT"/>
        </w:rPr>
      </w:pPr>
      <w:r w:rsidRPr="00901AC1">
        <w:rPr>
          <w:rFonts w:ascii="Times New Roman" w:eastAsia="Calibri" w:hAnsi="Times New Roman" w:cs="Times New Roman"/>
          <w:lang w:eastAsia="lt-LT"/>
        </w:rPr>
        <w:br w:type="page"/>
      </w:r>
    </w:p>
    <w:p w14:paraId="2F56ADD2" w14:textId="77777777" w:rsidR="001076FA" w:rsidRPr="00901AC1" w:rsidRDefault="001076FA" w:rsidP="001076FA">
      <w:pPr>
        <w:spacing w:after="0" w:line="240" w:lineRule="auto"/>
        <w:rPr>
          <w:rFonts w:ascii="Times New Roman" w:eastAsia="Calibri" w:hAnsi="Times New Roman" w:cs="Times New Roman"/>
          <w:lang w:eastAsia="lt-LT"/>
        </w:rPr>
      </w:pPr>
    </w:p>
    <w:p w14:paraId="2B571EC4" w14:textId="77777777" w:rsidR="001076FA" w:rsidRPr="00901AC1" w:rsidRDefault="001076FA" w:rsidP="001076FA">
      <w:pPr>
        <w:spacing w:after="0" w:line="240" w:lineRule="auto"/>
        <w:rPr>
          <w:rFonts w:ascii="Times New Roman" w:eastAsia="Calibri" w:hAnsi="Times New Roman" w:cs="Times New Roman"/>
          <w:lang w:eastAsia="lt-LT"/>
        </w:rPr>
      </w:pPr>
    </w:p>
    <w:p w14:paraId="48441800" w14:textId="77777777" w:rsidR="001076FA" w:rsidRPr="00901AC1" w:rsidRDefault="001076FA" w:rsidP="001076FA">
      <w:pPr>
        <w:spacing w:after="0" w:line="240" w:lineRule="auto"/>
        <w:rPr>
          <w:rFonts w:ascii="Times New Roman" w:eastAsia="Calibri" w:hAnsi="Times New Roman" w:cs="Times New Roman"/>
          <w:lang w:eastAsia="lt-LT"/>
        </w:rPr>
      </w:pPr>
    </w:p>
    <w:p w14:paraId="775986D2" w14:textId="77777777" w:rsidR="001076FA" w:rsidRPr="00901AC1" w:rsidRDefault="001076FA" w:rsidP="001076FA">
      <w:pPr>
        <w:spacing w:after="0" w:line="240" w:lineRule="auto"/>
        <w:rPr>
          <w:rFonts w:ascii="Times New Roman" w:eastAsia="Calibri" w:hAnsi="Times New Roman" w:cs="Times New Roman"/>
          <w:lang w:eastAsia="lt-LT"/>
        </w:rPr>
      </w:pPr>
    </w:p>
    <w:p w14:paraId="409629CA" w14:textId="77777777" w:rsidR="001076FA" w:rsidRPr="00901AC1" w:rsidRDefault="001076FA" w:rsidP="001076FA">
      <w:pPr>
        <w:spacing w:after="0" w:line="240" w:lineRule="auto"/>
        <w:rPr>
          <w:rFonts w:ascii="Times New Roman" w:eastAsia="Calibri" w:hAnsi="Times New Roman" w:cs="Times New Roman"/>
          <w:lang w:eastAsia="lt-LT"/>
        </w:rPr>
      </w:pPr>
    </w:p>
    <w:p w14:paraId="5BCDFBD4" w14:textId="77777777" w:rsidR="001076FA" w:rsidRPr="00901AC1" w:rsidRDefault="001076FA" w:rsidP="001076FA">
      <w:pPr>
        <w:spacing w:after="0" w:line="240" w:lineRule="auto"/>
        <w:rPr>
          <w:rFonts w:ascii="Times New Roman" w:eastAsia="Calibri" w:hAnsi="Times New Roman" w:cs="Times New Roman"/>
          <w:lang w:eastAsia="lt-LT"/>
        </w:rPr>
      </w:pPr>
    </w:p>
    <w:p w14:paraId="0842DEDE" w14:textId="77777777" w:rsidR="001076FA" w:rsidRPr="00901AC1" w:rsidRDefault="001076FA" w:rsidP="001076FA">
      <w:pPr>
        <w:spacing w:after="0" w:line="240" w:lineRule="auto"/>
        <w:rPr>
          <w:rFonts w:ascii="Times New Roman" w:eastAsia="Calibri" w:hAnsi="Times New Roman" w:cs="Times New Roman"/>
          <w:lang w:eastAsia="lt-LT"/>
        </w:rPr>
      </w:pPr>
    </w:p>
    <w:p w14:paraId="086C9EE1" w14:textId="77777777" w:rsidR="001076FA" w:rsidRPr="00901AC1" w:rsidRDefault="001076FA" w:rsidP="001076FA">
      <w:pPr>
        <w:spacing w:after="0" w:line="240" w:lineRule="auto"/>
        <w:rPr>
          <w:rFonts w:ascii="Times New Roman" w:eastAsia="Calibri" w:hAnsi="Times New Roman" w:cs="Times New Roman"/>
          <w:lang w:eastAsia="lt-LT"/>
        </w:rPr>
      </w:pPr>
    </w:p>
    <w:p w14:paraId="4A17C201" w14:textId="77777777" w:rsidR="001076FA" w:rsidRPr="00901AC1" w:rsidRDefault="001076FA" w:rsidP="001076FA">
      <w:pPr>
        <w:spacing w:after="0" w:line="240" w:lineRule="auto"/>
        <w:rPr>
          <w:rFonts w:ascii="Times New Roman" w:eastAsia="Calibri" w:hAnsi="Times New Roman" w:cs="Times New Roman"/>
          <w:lang w:eastAsia="lt-LT"/>
        </w:rPr>
      </w:pPr>
    </w:p>
    <w:p w14:paraId="0C7A76E9" w14:textId="77777777" w:rsidR="001076FA" w:rsidRPr="00901AC1" w:rsidRDefault="001076FA" w:rsidP="001076FA">
      <w:pPr>
        <w:spacing w:after="0" w:line="240" w:lineRule="auto"/>
        <w:rPr>
          <w:rFonts w:ascii="Times New Roman" w:eastAsia="Calibri" w:hAnsi="Times New Roman" w:cs="Times New Roman"/>
          <w:lang w:eastAsia="lt-LT"/>
        </w:rPr>
      </w:pPr>
    </w:p>
    <w:p w14:paraId="51307441" w14:textId="77777777" w:rsidR="001076FA" w:rsidRPr="00901AC1" w:rsidRDefault="001076FA" w:rsidP="001076FA">
      <w:pPr>
        <w:spacing w:after="0" w:line="240" w:lineRule="auto"/>
        <w:rPr>
          <w:rFonts w:ascii="Times New Roman" w:eastAsia="Calibri" w:hAnsi="Times New Roman" w:cs="Times New Roman"/>
          <w:lang w:eastAsia="lt-LT"/>
        </w:rPr>
      </w:pPr>
    </w:p>
    <w:p w14:paraId="4AE8B083" w14:textId="77777777" w:rsidR="001076FA" w:rsidRPr="00901AC1" w:rsidRDefault="001076FA" w:rsidP="001076FA">
      <w:pPr>
        <w:spacing w:after="0" w:line="240" w:lineRule="auto"/>
        <w:rPr>
          <w:rFonts w:ascii="Times New Roman" w:eastAsia="Calibri" w:hAnsi="Times New Roman" w:cs="Times New Roman"/>
          <w:lang w:eastAsia="lt-LT"/>
        </w:rPr>
      </w:pPr>
    </w:p>
    <w:p w14:paraId="5BC875B1" w14:textId="77777777" w:rsidR="001076FA" w:rsidRPr="00901AC1" w:rsidRDefault="001076FA" w:rsidP="001076FA">
      <w:pPr>
        <w:spacing w:after="0" w:line="240" w:lineRule="auto"/>
        <w:rPr>
          <w:rFonts w:ascii="Times New Roman" w:eastAsia="Calibri" w:hAnsi="Times New Roman" w:cs="Times New Roman"/>
          <w:lang w:eastAsia="lt-LT"/>
        </w:rPr>
      </w:pPr>
    </w:p>
    <w:p w14:paraId="3457FAEB" w14:textId="77777777" w:rsidR="001076FA" w:rsidRPr="00901AC1" w:rsidRDefault="001076FA" w:rsidP="001076FA">
      <w:pPr>
        <w:spacing w:after="0" w:line="240" w:lineRule="auto"/>
        <w:rPr>
          <w:rFonts w:ascii="Times New Roman" w:eastAsia="Calibri" w:hAnsi="Times New Roman" w:cs="Times New Roman"/>
          <w:lang w:eastAsia="lt-LT"/>
        </w:rPr>
      </w:pPr>
    </w:p>
    <w:p w14:paraId="2E41C743" w14:textId="77777777" w:rsidR="001076FA" w:rsidRPr="00901AC1" w:rsidRDefault="001076FA" w:rsidP="001076FA">
      <w:pPr>
        <w:spacing w:after="0" w:line="240" w:lineRule="auto"/>
        <w:rPr>
          <w:rFonts w:ascii="Times New Roman" w:eastAsia="Calibri" w:hAnsi="Times New Roman" w:cs="Times New Roman"/>
          <w:lang w:eastAsia="lt-LT"/>
        </w:rPr>
      </w:pPr>
    </w:p>
    <w:p w14:paraId="2C863087" w14:textId="77777777" w:rsidR="001076FA" w:rsidRPr="00901AC1" w:rsidRDefault="001076FA" w:rsidP="001076FA">
      <w:pPr>
        <w:spacing w:after="0" w:line="240" w:lineRule="auto"/>
        <w:rPr>
          <w:rFonts w:ascii="Times New Roman" w:eastAsia="Calibri" w:hAnsi="Times New Roman" w:cs="Times New Roman"/>
          <w:lang w:eastAsia="lt-LT"/>
        </w:rPr>
      </w:pPr>
    </w:p>
    <w:p w14:paraId="3300870E" w14:textId="77777777" w:rsidR="001076FA" w:rsidRPr="00901AC1" w:rsidRDefault="001076FA" w:rsidP="001076FA">
      <w:pPr>
        <w:spacing w:after="0" w:line="240" w:lineRule="auto"/>
        <w:rPr>
          <w:rFonts w:ascii="Times New Roman" w:eastAsia="Calibri" w:hAnsi="Times New Roman" w:cs="Times New Roman"/>
          <w:lang w:eastAsia="lt-LT"/>
        </w:rPr>
      </w:pPr>
    </w:p>
    <w:p w14:paraId="364A0006" w14:textId="77777777" w:rsidR="001076FA" w:rsidRPr="00901AC1" w:rsidRDefault="001076FA" w:rsidP="001076FA">
      <w:pPr>
        <w:spacing w:after="0" w:line="240" w:lineRule="auto"/>
        <w:rPr>
          <w:rFonts w:ascii="Times New Roman" w:eastAsia="Calibri" w:hAnsi="Times New Roman" w:cs="Times New Roman"/>
          <w:lang w:eastAsia="lt-LT"/>
        </w:rPr>
      </w:pPr>
    </w:p>
    <w:p w14:paraId="4FEFBB26" w14:textId="77777777" w:rsidR="001076FA" w:rsidRPr="00901AC1" w:rsidRDefault="001076FA" w:rsidP="001076FA">
      <w:pPr>
        <w:spacing w:after="0" w:line="240" w:lineRule="auto"/>
        <w:rPr>
          <w:rFonts w:ascii="Times New Roman" w:eastAsia="Calibri" w:hAnsi="Times New Roman" w:cs="Times New Roman"/>
          <w:lang w:eastAsia="lt-LT"/>
        </w:rPr>
      </w:pPr>
    </w:p>
    <w:p w14:paraId="3AEB79E5" w14:textId="77777777" w:rsidR="001076FA" w:rsidRPr="00901AC1" w:rsidRDefault="001076FA" w:rsidP="001076FA">
      <w:pPr>
        <w:spacing w:after="0" w:line="240" w:lineRule="auto"/>
        <w:rPr>
          <w:rFonts w:ascii="Times New Roman" w:eastAsia="Calibri" w:hAnsi="Times New Roman" w:cs="Times New Roman"/>
          <w:lang w:eastAsia="lt-LT"/>
        </w:rPr>
      </w:pPr>
    </w:p>
    <w:p w14:paraId="76B01EE7" w14:textId="77777777" w:rsidR="001076FA" w:rsidRPr="00901AC1" w:rsidRDefault="001076FA" w:rsidP="001076FA">
      <w:pPr>
        <w:spacing w:after="0" w:line="240" w:lineRule="auto"/>
        <w:rPr>
          <w:rFonts w:ascii="Times New Roman" w:eastAsia="Calibri" w:hAnsi="Times New Roman" w:cs="Times New Roman"/>
          <w:lang w:eastAsia="lt-LT"/>
        </w:rPr>
      </w:pPr>
    </w:p>
    <w:p w14:paraId="5D9E8684" w14:textId="77777777" w:rsidR="001076FA" w:rsidRPr="00901AC1" w:rsidRDefault="001076FA" w:rsidP="001076FA">
      <w:pPr>
        <w:spacing w:after="0" w:line="240" w:lineRule="auto"/>
        <w:rPr>
          <w:rFonts w:ascii="Times New Roman" w:eastAsia="Calibri" w:hAnsi="Times New Roman" w:cs="Times New Roman"/>
          <w:lang w:eastAsia="lt-LT"/>
        </w:rPr>
      </w:pPr>
    </w:p>
    <w:p w14:paraId="259B66DF" w14:textId="77777777" w:rsidR="002E503A" w:rsidRPr="00901AC1" w:rsidRDefault="002E503A" w:rsidP="001076FA">
      <w:pPr>
        <w:spacing w:after="0" w:line="240" w:lineRule="auto"/>
        <w:jc w:val="center"/>
        <w:outlineLvl w:val="0"/>
        <w:rPr>
          <w:rFonts w:ascii="Times New Roman" w:eastAsia="Calibri" w:hAnsi="Times New Roman" w:cs="Times New Roman"/>
          <w:b/>
          <w:kern w:val="28"/>
          <w:lang w:eastAsia="lt-LT"/>
        </w:rPr>
      </w:pPr>
    </w:p>
    <w:p w14:paraId="55C64896" w14:textId="77777777" w:rsidR="001076FA" w:rsidRPr="00901AC1" w:rsidRDefault="001076FA" w:rsidP="001076FA">
      <w:pPr>
        <w:spacing w:after="0" w:line="240" w:lineRule="auto"/>
        <w:jc w:val="center"/>
        <w:outlineLvl w:val="0"/>
        <w:rPr>
          <w:rFonts w:ascii="Times New Roman" w:eastAsia="Calibri" w:hAnsi="Times New Roman" w:cs="Times New Roman"/>
          <w:b/>
          <w:kern w:val="28"/>
          <w:lang w:eastAsia="lt-LT"/>
        </w:rPr>
      </w:pPr>
      <w:r w:rsidRPr="00901AC1">
        <w:rPr>
          <w:rFonts w:ascii="Times New Roman" w:eastAsia="Calibri" w:hAnsi="Times New Roman" w:cs="Times New Roman"/>
          <w:b/>
          <w:kern w:val="28"/>
          <w:lang w:eastAsia="lt-LT"/>
        </w:rPr>
        <w:t>II PRIEDAS</w:t>
      </w:r>
    </w:p>
    <w:p w14:paraId="32DB7896" w14:textId="77777777" w:rsidR="001076FA" w:rsidRPr="00901AC1" w:rsidRDefault="001076FA" w:rsidP="001076FA">
      <w:pPr>
        <w:spacing w:after="0" w:line="240" w:lineRule="auto"/>
        <w:rPr>
          <w:rFonts w:ascii="Times New Roman" w:eastAsia="Calibri" w:hAnsi="Times New Roman" w:cs="Times New Roman"/>
          <w:lang w:eastAsia="lt-LT"/>
        </w:rPr>
      </w:pPr>
    </w:p>
    <w:p w14:paraId="28ADE105" w14:textId="77777777" w:rsidR="002E503A" w:rsidRPr="00901AC1" w:rsidRDefault="002E503A" w:rsidP="002E503A">
      <w:pPr>
        <w:tabs>
          <w:tab w:val="left" w:pos="567"/>
        </w:tabs>
        <w:spacing w:after="0" w:line="240" w:lineRule="auto"/>
        <w:ind w:left="567" w:hanging="567"/>
        <w:jc w:val="center"/>
        <w:outlineLvl w:val="0"/>
        <w:rPr>
          <w:rFonts w:ascii="Times New Roman" w:eastAsia="Calibri" w:hAnsi="Times New Roman" w:cs="Times New Roman"/>
          <w:b/>
          <w:caps/>
        </w:rPr>
      </w:pPr>
      <w:r w:rsidRPr="00901AC1">
        <w:rPr>
          <w:rFonts w:ascii="Times New Roman" w:eastAsia="Calibri" w:hAnsi="Times New Roman" w:cs="Times New Roman"/>
          <w:b/>
          <w:caps/>
        </w:rPr>
        <w:t>REGISTRACIJOS SĄLYGOS</w:t>
      </w:r>
    </w:p>
    <w:p w14:paraId="319E3E15" w14:textId="77777777" w:rsidR="001076FA" w:rsidRPr="00901AC1" w:rsidRDefault="001076FA" w:rsidP="001076FA">
      <w:pPr>
        <w:spacing w:after="0" w:line="240" w:lineRule="auto"/>
        <w:rPr>
          <w:rFonts w:ascii="Times New Roman" w:eastAsia="Calibri" w:hAnsi="Times New Roman" w:cs="Times New Roman"/>
          <w:lang w:eastAsia="lt-LT"/>
        </w:rPr>
      </w:pPr>
    </w:p>
    <w:p w14:paraId="1EC06720" w14:textId="77777777" w:rsidR="001076FA" w:rsidRPr="00901AC1" w:rsidRDefault="001076FA" w:rsidP="001076FA">
      <w:pPr>
        <w:tabs>
          <w:tab w:val="left" w:pos="1701"/>
        </w:tabs>
        <w:spacing w:after="0" w:line="240" w:lineRule="auto"/>
        <w:ind w:left="1701" w:hanging="567"/>
        <w:rPr>
          <w:rFonts w:ascii="Times New Roman" w:eastAsia="Calibri" w:hAnsi="Times New Roman" w:cs="Times New Roman"/>
          <w:b/>
          <w:highlight w:val="yellow"/>
        </w:rPr>
      </w:pPr>
      <w:r w:rsidRPr="00901AC1">
        <w:rPr>
          <w:rFonts w:ascii="Times New Roman" w:eastAsia="Calibri" w:hAnsi="Times New Roman" w:cs="Times New Roman"/>
          <w:b/>
        </w:rPr>
        <w:t>A.</w:t>
      </w:r>
      <w:r w:rsidRPr="00901AC1">
        <w:rPr>
          <w:rFonts w:ascii="Times New Roman" w:eastAsia="Calibri" w:hAnsi="Times New Roman" w:cs="Times New Roman"/>
          <w:b/>
        </w:rPr>
        <w:tab/>
      </w:r>
      <w:r w:rsidR="002E503A" w:rsidRPr="00901AC1">
        <w:rPr>
          <w:rFonts w:ascii="Times New Roman" w:eastAsia="Calibri" w:hAnsi="Times New Roman" w:cs="Times New Roman"/>
          <w:b/>
        </w:rPr>
        <w:t>GAMINTOJAS (-AI), ATSAKINGAS (-I) UŽ SERIJŲ IŠLEIDIMĄ</w:t>
      </w:r>
    </w:p>
    <w:p w14:paraId="5640F2A4" w14:textId="77777777" w:rsidR="001076FA" w:rsidRPr="00901AC1" w:rsidRDefault="001076FA" w:rsidP="001076FA">
      <w:pPr>
        <w:spacing w:after="0" w:line="240" w:lineRule="auto"/>
        <w:rPr>
          <w:rFonts w:ascii="Times New Roman" w:eastAsia="Calibri" w:hAnsi="Times New Roman" w:cs="Times New Roman"/>
          <w:highlight w:val="yellow"/>
        </w:rPr>
      </w:pPr>
    </w:p>
    <w:p w14:paraId="14A96A61" w14:textId="77777777" w:rsidR="002E503A" w:rsidRPr="00901AC1" w:rsidRDefault="002E503A" w:rsidP="002E503A">
      <w:pPr>
        <w:tabs>
          <w:tab w:val="left" w:pos="1701"/>
        </w:tabs>
        <w:spacing w:after="0" w:line="240" w:lineRule="auto"/>
        <w:ind w:left="1701" w:hanging="567"/>
        <w:rPr>
          <w:rFonts w:ascii="Times New Roman" w:eastAsia="Calibri" w:hAnsi="Times New Roman" w:cs="Times New Roman"/>
          <w:b/>
        </w:rPr>
      </w:pPr>
      <w:r w:rsidRPr="00901AC1">
        <w:rPr>
          <w:rFonts w:ascii="Times New Roman" w:eastAsia="Calibri" w:hAnsi="Times New Roman" w:cs="Times New Roman"/>
          <w:b/>
        </w:rPr>
        <w:t>B.</w:t>
      </w:r>
      <w:r w:rsidRPr="00901AC1">
        <w:rPr>
          <w:rFonts w:ascii="Times New Roman" w:eastAsia="Calibri" w:hAnsi="Times New Roman" w:cs="Times New Roman"/>
          <w:b/>
        </w:rPr>
        <w:tab/>
        <w:t>TIEKIMO IR VARTOJIMO SĄLYGOS AR APRIBOJIMAI</w:t>
      </w:r>
    </w:p>
    <w:p w14:paraId="4262B4D3" w14:textId="77777777" w:rsidR="001076FA" w:rsidRPr="00901AC1" w:rsidRDefault="001076FA" w:rsidP="001076FA">
      <w:pPr>
        <w:tabs>
          <w:tab w:val="left" w:pos="1701"/>
        </w:tabs>
        <w:spacing w:after="0" w:line="240" w:lineRule="auto"/>
        <w:ind w:left="1701" w:hanging="567"/>
        <w:rPr>
          <w:rFonts w:ascii="Times New Roman" w:eastAsia="Calibri" w:hAnsi="Times New Roman" w:cs="Times New Roman"/>
          <w:b/>
        </w:rPr>
      </w:pPr>
    </w:p>
    <w:p w14:paraId="5FBFD539" w14:textId="77777777" w:rsidR="001076FA" w:rsidRPr="00901AC1" w:rsidRDefault="001076FA" w:rsidP="001076FA">
      <w:pPr>
        <w:spacing w:after="0" w:line="240" w:lineRule="auto"/>
        <w:rPr>
          <w:rFonts w:ascii="Times New Roman" w:eastAsia="Calibri" w:hAnsi="Times New Roman" w:cs="Times New Roman"/>
          <w:lang w:eastAsia="lt-LT"/>
        </w:rPr>
      </w:pPr>
    </w:p>
    <w:p w14:paraId="5D63CBFD" w14:textId="77777777" w:rsidR="002E503A" w:rsidRPr="00901AC1" w:rsidRDefault="001076FA" w:rsidP="002E503A">
      <w:pPr>
        <w:spacing w:after="0" w:line="240" w:lineRule="auto"/>
        <w:ind w:left="567" w:hanging="567"/>
        <w:rPr>
          <w:rFonts w:ascii="Times New Roman" w:eastAsia="Calibri" w:hAnsi="Times New Roman" w:cs="Times New Roman"/>
          <w:b/>
          <w:lang w:eastAsia="lt-LT"/>
        </w:rPr>
      </w:pPr>
      <w:r w:rsidRPr="00901AC1">
        <w:rPr>
          <w:rFonts w:ascii="Times New Roman" w:eastAsia="Calibri" w:hAnsi="Times New Roman" w:cs="Times New Roman"/>
          <w:lang w:eastAsia="lt-LT"/>
        </w:rPr>
        <w:br w:type="page"/>
      </w:r>
    </w:p>
    <w:p w14:paraId="58959268" w14:textId="77777777" w:rsidR="002E503A" w:rsidRPr="00901AC1" w:rsidRDefault="002E503A" w:rsidP="002E503A">
      <w:pPr>
        <w:spacing w:after="0" w:line="240" w:lineRule="auto"/>
        <w:ind w:left="567" w:hanging="567"/>
        <w:rPr>
          <w:rFonts w:ascii="Times New Roman" w:eastAsia="Calibri" w:hAnsi="Times New Roman" w:cs="Times New Roman"/>
          <w:b/>
          <w:lang w:eastAsia="lt-LT"/>
        </w:rPr>
      </w:pPr>
      <w:r w:rsidRPr="00901AC1">
        <w:rPr>
          <w:rFonts w:ascii="Times New Roman" w:eastAsia="Calibri" w:hAnsi="Times New Roman" w:cs="Times New Roman"/>
          <w:b/>
          <w:lang w:eastAsia="lt-LT"/>
        </w:rPr>
        <w:lastRenderedPageBreak/>
        <w:t>A.</w:t>
      </w:r>
      <w:r w:rsidRPr="00901AC1">
        <w:rPr>
          <w:rFonts w:ascii="Times New Roman" w:eastAsia="Calibri" w:hAnsi="Times New Roman" w:cs="Times New Roman"/>
          <w:b/>
          <w:lang w:eastAsia="lt-LT"/>
        </w:rPr>
        <w:tab/>
        <w:t>GAMINTOJAS (-AI), ATSAKINGAS (-I) UŽ SERIJŲ IŠLEIDIMĄ</w:t>
      </w:r>
    </w:p>
    <w:p w14:paraId="7D1E9664" w14:textId="77777777" w:rsidR="002E503A" w:rsidRPr="00901AC1" w:rsidRDefault="002E503A" w:rsidP="002E503A">
      <w:pPr>
        <w:spacing w:after="0" w:line="240" w:lineRule="auto"/>
        <w:rPr>
          <w:rFonts w:ascii="Times New Roman" w:eastAsia="Calibri" w:hAnsi="Times New Roman" w:cs="Times New Roman"/>
          <w:lang w:eastAsia="lt-LT"/>
        </w:rPr>
      </w:pPr>
    </w:p>
    <w:p w14:paraId="197C68C6" w14:textId="77777777" w:rsidR="002E503A" w:rsidRPr="00901AC1" w:rsidRDefault="002E503A" w:rsidP="002E503A">
      <w:pPr>
        <w:spacing w:after="0" w:line="240" w:lineRule="auto"/>
        <w:rPr>
          <w:rFonts w:ascii="Times New Roman" w:eastAsia="Calibri" w:hAnsi="Times New Roman" w:cs="Times New Roman"/>
          <w:u w:val="single"/>
          <w:lang w:eastAsia="lt-LT"/>
        </w:rPr>
      </w:pPr>
      <w:r w:rsidRPr="00901AC1">
        <w:rPr>
          <w:rFonts w:ascii="Times New Roman" w:eastAsia="Calibri" w:hAnsi="Times New Roman" w:cs="Times New Roman"/>
          <w:u w:val="single"/>
          <w:lang w:eastAsia="lt-LT"/>
        </w:rPr>
        <w:t>Gamintojo (-ų), atsakingo (-ų) už serijų išleidimą, pavadinimas (-ai) ir adresas (-ai)</w:t>
      </w:r>
    </w:p>
    <w:p w14:paraId="54CC43E1" w14:textId="77777777" w:rsidR="002E503A" w:rsidRPr="00901AC1" w:rsidRDefault="002E503A" w:rsidP="002E503A">
      <w:pPr>
        <w:spacing w:after="0" w:line="240" w:lineRule="auto"/>
        <w:rPr>
          <w:rFonts w:ascii="Times New Roman" w:eastAsia="Calibri" w:hAnsi="Times New Roman" w:cs="Times New Roman"/>
          <w:lang w:eastAsia="lt-LT"/>
        </w:rPr>
      </w:pPr>
    </w:p>
    <w:p w14:paraId="3B54E14F" w14:textId="77777777" w:rsidR="002E503A" w:rsidRPr="00901AC1" w:rsidRDefault="002E503A" w:rsidP="002E503A">
      <w:pPr>
        <w:spacing w:after="0" w:line="240" w:lineRule="auto"/>
        <w:rPr>
          <w:rFonts w:ascii="Times New Roman" w:hAnsi="Times New Roman" w:cs="Times New Roman"/>
        </w:rPr>
      </w:pPr>
      <w:r w:rsidRPr="00901AC1">
        <w:rPr>
          <w:rFonts w:ascii="Times New Roman" w:hAnsi="Times New Roman" w:cs="Times New Roman"/>
        </w:rPr>
        <w:t>AB „Achema“</w:t>
      </w:r>
    </w:p>
    <w:p w14:paraId="425473FB" w14:textId="77777777" w:rsidR="002E503A" w:rsidRPr="00901AC1" w:rsidRDefault="002E503A" w:rsidP="002E503A">
      <w:pPr>
        <w:spacing w:after="0" w:line="240" w:lineRule="auto"/>
        <w:rPr>
          <w:rFonts w:ascii="Times New Roman" w:eastAsia="Calibri" w:hAnsi="Times New Roman" w:cs="Times New Roman"/>
          <w:bCs/>
          <w:color w:val="000000"/>
          <w:shd w:val="clear" w:color="auto" w:fill="FFFFFF"/>
        </w:rPr>
      </w:pPr>
      <w:r w:rsidRPr="00901AC1">
        <w:rPr>
          <w:rFonts w:ascii="Times New Roman" w:eastAsia="Calibri" w:hAnsi="Times New Roman" w:cs="Times New Roman"/>
          <w:bCs/>
          <w:color w:val="000000"/>
          <w:shd w:val="clear" w:color="auto" w:fill="FFFFFF"/>
        </w:rPr>
        <w:t>Jonalaukio k. 1</w:t>
      </w:r>
    </w:p>
    <w:p w14:paraId="3CF24DAF" w14:textId="77777777" w:rsidR="002E503A" w:rsidRPr="00901AC1" w:rsidRDefault="002E503A" w:rsidP="002E503A">
      <w:pPr>
        <w:spacing w:after="0" w:line="240" w:lineRule="auto"/>
        <w:rPr>
          <w:rFonts w:ascii="Times New Roman" w:eastAsia="Calibri" w:hAnsi="Times New Roman" w:cs="Times New Roman"/>
          <w:bCs/>
          <w:color w:val="000000"/>
          <w:shd w:val="clear" w:color="auto" w:fill="FFFFFF"/>
        </w:rPr>
      </w:pPr>
      <w:r w:rsidRPr="00901AC1">
        <w:rPr>
          <w:rFonts w:ascii="Times New Roman" w:eastAsia="Calibri" w:hAnsi="Times New Roman" w:cs="Times New Roman"/>
          <w:bCs/>
          <w:color w:val="000000"/>
          <w:shd w:val="clear" w:color="auto" w:fill="FFFFFF"/>
        </w:rPr>
        <w:t>Ruklos sen., Jonavos r.</w:t>
      </w:r>
    </w:p>
    <w:p w14:paraId="369B02D3" w14:textId="77777777" w:rsidR="002E503A" w:rsidRPr="00901AC1" w:rsidRDefault="004F7038" w:rsidP="002E503A">
      <w:pPr>
        <w:spacing w:after="0" w:line="240" w:lineRule="auto"/>
        <w:rPr>
          <w:rFonts w:ascii="Times New Roman" w:eastAsia="Calibri" w:hAnsi="Times New Roman" w:cs="Times New Roman"/>
          <w:bCs/>
          <w:color w:val="000000"/>
          <w:shd w:val="clear" w:color="auto" w:fill="FFFFFF"/>
        </w:rPr>
      </w:pPr>
      <w:r w:rsidRPr="00901AC1">
        <w:rPr>
          <w:rFonts w:ascii="Times New Roman" w:eastAsia="Calibri" w:hAnsi="Times New Roman" w:cs="Times New Roman"/>
          <w:bCs/>
          <w:color w:val="000000"/>
          <w:shd w:val="clear" w:color="auto" w:fill="FFFFFF"/>
        </w:rPr>
        <w:t>LT - 55550</w:t>
      </w:r>
    </w:p>
    <w:p w14:paraId="73C820BB" w14:textId="77777777" w:rsidR="002E503A" w:rsidRPr="00901AC1" w:rsidRDefault="002E503A" w:rsidP="002E503A">
      <w:pPr>
        <w:spacing w:after="0" w:line="240" w:lineRule="auto"/>
        <w:rPr>
          <w:rFonts w:ascii="Times New Roman" w:eastAsia="Calibri" w:hAnsi="Times New Roman" w:cs="Times New Roman"/>
          <w:lang w:eastAsia="lt-LT"/>
        </w:rPr>
      </w:pPr>
      <w:r w:rsidRPr="00901AC1">
        <w:rPr>
          <w:rFonts w:ascii="Times New Roman" w:eastAsia="Calibri" w:hAnsi="Times New Roman" w:cs="Times New Roman"/>
          <w:bCs/>
          <w:color w:val="000000"/>
          <w:shd w:val="clear" w:color="auto" w:fill="FFFFFF"/>
        </w:rPr>
        <w:t>Lietuva</w:t>
      </w:r>
    </w:p>
    <w:p w14:paraId="5F9C9C18" w14:textId="77777777" w:rsidR="001076FA" w:rsidRPr="00901AC1" w:rsidRDefault="001076FA" w:rsidP="004331BA">
      <w:pPr>
        <w:spacing w:after="0" w:line="240" w:lineRule="auto"/>
        <w:ind w:left="567" w:hanging="567"/>
        <w:rPr>
          <w:rFonts w:ascii="Times New Roman" w:eastAsia="Calibri" w:hAnsi="Times New Roman" w:cs="Times New Roman"/>
          <w:lang w:eastAsia="lt-LT"/>
        </w:rPr>
      </w:pPr>
    </w:p>
    <w:p w14:paraId="47307E7F" w14:textId="77777777" w:rsidR="00D83DC8" w:rsidRPr="00901AC1" w:rsidRDefault="00D83DC8" w:rsidP="00D83DC8">
      <w:pPr>
        <w:spacing w:after="0" w:line="240" w:lineRule="auto"/>
        <w:ind w:left="567" w:hanging="567"/>
        <w:rPr>
          <w:rFonts w:ascii="Times New Roman" w:eastAsia="Calibri" w:hAnsi="Times New Roman" w:cs="Times New Roman"/>
          <w:lang w:eastAsia="lt-LT"/>
        </w:rPr>
      </w:pPr>
      <w:r w:rsidRPr="00901AC1">
        <w:rPr>
          <w:rFonts w:ascii="Times New Roman" w:eastAsia="Calibri" w:hAnsi="Times New Roman" w:cs="Times New Roman"/>
          <w:lang w:eastAsia="lt-LT"/>
        </w:rPr>
        <w:t>arba</w:t>
      </w:r>
    </w:p>
    <w:p w14:paraId="2A71ADBF" w14:textId="77777777" w:rsidR="00D83DC8" w:rsidRPr="00901AC1" w:rsidRDefault="00D83DC8" w:rsidP="00D83DC8">
      <w:pPr>
        <w:spacing w:after="0" w:line="240" w:lineRule="auto"/>
        <w:ind w:left="567" w:hanging="567"/>
        <w:rPr>
          <w:rFonts w:ascii="Times New Roman" w:eastAsia="Calibri" w:hAnsi="Times New Roman" w:cs="Times New Roman"/>
          <w:lang w:eastAsia="lt-LT"/>
        </w:rPr>
      </w:pPr>
    </w:p>
    <w:p w14:paraId="1C3E0029" w14:textId="5EC39EF7" w:rsidR="005E24C3" w:rsidRPr="00901AC1" w:rsidRDefault="00901AC1" w:rsidP="00D83DC8">
      <w:pPr>
        <w:spacing w:after="0" w:line="240" w:lineRule="auto"/>
        <w:rPr>
          <w:rFonts w:ascii="Times New Roman" w:hAnsi="Times New Roman" w:cs="Times New Roman"/>
          <w:color w:val="000000"/>
        </w:rPr>
      </w:pPr>
      <w:r w:rsidRPr="00901AC1">
        <w:rPr>
          <w:rFonts w:ascii="Times New Roman" w:hAnsi="Times New Roman" w:cs="Times New Roman"/>
        </w:rPr>
        <w:t>Elme Messer Gaas A</w:t>
      </w:r>
      <w:r w:rsidR="00AD4997">
        <w:rPr>
          <w:rFonts w:ascii="Times New Roman" w:hAnsi="Times New Roman" w:cs="Times New Roman"/>
        </w:rPr>
        <w:t>O</w:t>
      </w:r>
      <w:r w:rsidR="005E24C3" w:rsidRPr="00901AC1">
        <w:rPr>
          <w:rFonts w:ascii="Times New Roman" w:hAnsi="Times New Roman" w:cs="Times New Roman"/>
          <w:color w:val="000000"/>
        </w:rPr>
        <w:t>Auvere küla, Narva-Jõesuu linn</w:t>
      </w:r>
    </w:p>
    <w:p w14:paraId="7F9538E7" w14:textId="1198DB5F" w:rsidR="005E24C3" w:rsidRPr="00901AC1" w:rsidRDefault="005E24C3" w:rsidP="00D83DC8">
      <w:pPr>
        <w:spacing w:after="0" w:line="240" w:lineRule="auto"/>
        <w:rPr>
          <w:rFonts w:ascii="Times New Roman" w:hAnsi="Times New Roman" w:cs="Times New Roman"/>
          <w:color w:val="000000"/>
        </w:rPr>
      </w:pPr>
      <w:r w:rsidRPr="00901AC1">
        <w:rPr>
          <w:rFonts w:ascii="Times New Roman" w:hAnsi="Times New Roman" w:cs="Times New Roman"/>
          <w:color w:val="000000"/>
        </w:rPr>
        <w:t>Ida-Virumaa, 40107</w:t>
      </w:r>
    </w:p>
    <w:p w14:paraId="6C54CF49" w14:textId="197A3022" w:rsidR="00D83DC8" w:rsidRPr="00901AC1" w:rsidRDefault="00D83DC8" w:rsidP="00D83DC8">
      <w:pPr>
        <w:spacing w:after="0" w:line="240" w:lineRule="auto"/>
        <w:rPr>
          <w:rFonts w:ascii="Times New Roman" w:eastAsia="Calibri" w:hAnsi="Times New Roman" w:cs="Times New Roman"/>
          <w:lang w:eastAsia="lt-LT"/>
        </w:rPr>
      </w:pPr>
      <w:r w:rsidRPr="00901AC1">
        <w:rPr>
          <w:rFonts w:ascii="Times New Roman" w:eastAsia="Times New Roman" w:hAnsi="Times New Roman" w:cs="Times New Roman"/>
        </w:rPr>
        <w:t>Estija</w:t>
      </w:r>
    </w:p>
    <w:p w14:paraId="0CA10F1F" w14:textId="77777777" w:rsidR="00D83DC8" w:rsidRPr="00901AC1" w:rsidRDefault="00D83DC8" w:rsidP="00D83DC8">
      <w:pPr>
        <w:spacing w:after="0" w:line="240" w:lineRule="auto"/>
        <w:rPr>
          <w:rFonts w:ascii="Times New Roman" w:eastAsia="Calibri" w:hAnsi="Times New Roman" w:cs="Times New Roman"/>
          <w:lang w:eastAsia="lt-LT"/>
        </w:rPr>
      </w:pPr>
    </w:p>
    <w:p w14:paraId="19CDC572" w14:textId="77777777" w:rsidR="00D83DC8" w:rsidRPr="00901AC1" w:rsidRDefault="00D83DC8" w:rsidP="00D83DC8">
      <w:pPr>
        <w:autoSpaceDE w:val="0"/>
        <w:autoSpaceDN w:val="0"/>
        <w:adjustRightInd w:val="0"/>
        <w:spacing w:after="0" w:line="240" w:lineRule="auto"/>
        <w:rPr>
          <w:rFonts w:ascii="Times New Roman" w:eastAsia="Times New Roman" w:hAnsi="Times New Roman" w:cs="Times New Roman"/>
        </w:rPr>
      </w:pPr>
      <w:r w:rsidRPr="00901AC1">
        <w:rPr>
          <w:rFonts w:ascii="Times New Roman" w:eastAsia="Times New Roman" w:hAnsi="Times New Roman" w:cs="Times New Roman"/>
        </w:rPr>
        <w:t>arba</w:t>
      </w:r>
    </w:p>
    <w:p w14:paraId="061C6E33" w14:textId="77777777" w:rsidR="00D83DC8" w:rsidRPr="00901AC1" w:rsidRDefault="00D83DC8" w:rsidP="00D83DC8">
      <w:pPr>
        <w:autoSpaceDE w:val="0"/>
        <w:autoSpaceDN w:val="0"/>
        <w:adjustRightInd w:val="0"/>
        <w:spacing w:after="0" w:line="240" w:lineRule="auto"/>
        <w:rPr>
          <w:rFonts w:ascii="Times New Roman" w:eastAsia="Times New Roman" w:hAnsi="Times New Roman" w:cs="Times New Roman"/>
        </w:rPr>
      </w:pPr>
    </w:p>
    <w:p w14:paraId="0BBC4E75" w14:textId="4EEAAD65" w:rsidR="00D83DC8" w:rsidRPr="00901AC1" w:rsidRDefault="00D83DC8" w:rsidP="00D83DC8">
      <w:pPr>
        <w:autoSpaceDE w:val="0"/>
        <w:autoSpaceDN w:val="0"/>
        <w:adjustRightInd w:val="0"/>
        <w:spacing w:after="0" w:line="240" w:lineRule="auto"/>
        <w:rPr>
          <w:rFonts w:ascii="Times New Roman" w:hAnsi="Times New Roman" w:cs="Times New Roman"/>
        </w:rPr>
      </w:pPr>
      <w:r w:rsidRPr="00901AC1">
        <w:rPr>
          <w:rFonts w:ascii="Times New Roman" w:hAnsi="Times New Roman" w:cs="Times New Roman"/>
        </w:rPr>
        <w:t>SIAD Czech spol. s r.o.</w:t>
      </w:r>
      <w:r w:rsidR="00E237B0">
        <w:rPr>
          <w:rFonts w:ascii="Times New Roman" w:hAnsi="Times New Roman" w:cs="Times New Roman"/>
        </w:rPr>
        <w:t xml:space="preserve"> </w:t>
      </w:r>
    </w:p>
    <w:p w14:paraId="521A8D42" w14:textId="77777777" w:rsidR="00D83DC8" w:rsidRPr="00901AC1" w:rsidRDefault="00D83DC8" w:rsidP="00D83DC8">
      <w:pPr>
        <w:autoSpaceDE w:val="0"/>
        <w:autoSpaceDN w:val="0"/>
        <w:adjustRightInd w:val="0"/>
        <w:spacing w:after="0" w:line="240" w:lineRule="auto"/>
        <w:rPr>
          <w:rFonts w:ascii="Times New Roman" w:hAnsi="Times New Roman" w:cs="Times New Roman"/>
        </w:rPr>
      </w:pPr>
      <w:r w:rsidRPr="00901AC1">
        <w:rPr>
          <w:rFonts w:ascii="Times New Roman" w:hAnsi="Times New Roman" w:cs="Times New Roman"/>
        </w:rPr>
        <w:t>U Sypky 417, Rajhradice, 66461</w:t>
      </w:r>
    </w:p>
    <w:p w14:paraId="5FAA0400" w14:textId="08CB6676" w:rsidR="00D83DC8" w:rsidRPr="00901AC1" w:rsidRDefault="00D83DC8" w:rsidP="00D83DC8">
      <w:pPr>
        <w:autoSpaceDE w:val="0"/>
        <w:autoSpaceDN w:val="0"/>
        <w:adjustRightInd w:val="0"/>
        <w:spacing w:after="0" w:line="240" w:lineRule="auto"/>
        <w:rPr>
          <w:rFonts w:ascii="Times New Roman" w:hAnsi="Times New Roman" w:cs="Times New Roman"/>
        </w:rPr>
      </w:pPr>
      <w:r w:rsidRPr="00901AC1">
        <w:rPr>
          <w:rFonts w:ascii="Times New Roman" w:hAnsi="Times New Roman" w:cs="Times New Roman"/>
        </w:rPr>
        <w:t>Čekij</w:t>
      </w:r>
      <w:r w:rsidR="00901AC1" w:rsidRPr="00901AC1">
        <w:rPr>
          <w:rFonts w:ascii="Times New Roman" w:hAnsi="Times New Roman" w:cs="Times New Roman"/>
        </w:rPr>
        <w:t>a</w:t>
      </w:r>
    </w:p>
    <w:p w14:paraId="18686AD7" w14:textId="77777777" w:rsidR="00D83DC8" w:rsidRPr="00901AC1" w:rsidRDefault="00D83DC8" w:rsidP="00D83DC8">
      <w:pPr>
        <w:spacing w:after="0" w:line="240" w:lineRule="auto"/>
        <w:rPr>
          <w:rFonts w:ascii="Times New Roman" w:eastAsia="Calibri" w:hAnsi="Times New Roman" w:cs="Times New Roman"/>
          <w:lang w:eastAsia="lt-LT"/>
        </w:rPr>
      </w:pPr>
    </w:p>
    <w:p w14:paraId="78D770BA" w14:textId="77777777" w:rsidR="00D83DC8" w:rsidRPr="00901AC1" w:rsidRDefault="00D83DC8" w:rsidP="00D83DC8">
      <w:pPr>
        <w:spacing w:after="0" w:line="240" w:lineRule="auto"/>
        <w:rPr>
          <w:rFonts w:ascii="Times New Roman" w:hAnsi="Times New Roman" w:cs="Times New Roman"/>
          <w:noProof/>
        </w:rPr>
      </w:pPr>
      <w:r w:rsidRPr="00901AC1">
        <w:rPr>
          <w:rFonts w:ascii="Times New Roman" w:hAnsi="Times New Roman" w:cs="Times New Roman"/>
          <w:noProof/>
        </w:rPr>
        <w:t>Su pakuote pateikiamame lapelyje nurodomas gamintojo, atsakingo už konkrečios serijos išleidimą, pavadinimas ir adresas.</w:t>
      </w:r>
    </w:p>
    <w:p w14:paraId="161D2FCB" w14:textId="5852F01A" w:rsidR="001076FA" w:rsidRPr="00901AC1" w:rsidRDefault="001076FA" w:rsidP="001076FA">
      <w:pPr>
        <w:spacing w:after="0" w:line="240" w:lineRule="auto"/>
        <w:rPr>
          <w:rFonts w:ascii="Times New Roman" w:eastAsia="Calibri" w:hAnsi="Times New Roman" w:cs="Times New Roman"/>
          <w:lang w:eastAsia="lt-LT"/>
        </w:rPr>
      </w:pPr>
    </w:p>
    <w:p w14:paraId="00D1EDB7" w14:textId="77777777" w:rsidR="00D83DC8" w:rsidRPr="00901AC1" w:rsidRDefault="00D83DC8" w:rsidP="001076FA">
      <w:pPr>
        <w:spacing w:after="0" w:line="240" w:lineRule="auto"/>
        <w:rPr>
          <w:rFonts w:ascii="Times New Roman" w:eastAsia="Calibri" w:hAnsi="Times New Roman" w:cs="Times New Roman"/>
          <w:lang w:eastAsia="lt-LT"/>
        </w:rPr>
      </w:pPr>
    </w:p>
    <w:p w14:paraId="78BF47DF" w14:textId="77777777" w:rsidR="002E503A" w:rsidRPr="00901AC1" w:rsidRDefault="002E503A" w:rsidP="002E503A">
      <w:pPr>
        <w:spacing w:after="0" w:line="240" w:lineRule="auto"/>
        <w:ind w:left="567" w:hanging="567"/>
        <w:rPr>
          <w:rFonts w:ascii="Times New Roman" w:eastAsia="Calibri" w:hAnsi="Times New Roman" w:cs="Times New Roman"/>
          <w:b/>
          <w:lang w:eastAsia="lt-LT"/>
        </w:rPr>
      </w:pPr>
      <w:r w:rsidRPr="00901AC1">
        <w:rPr>
          <w:rFonts w:ascii="Times New Roman" w:eastAsia="Calibri" w:hAnsi="Times New Roman" w:cs="Times New Roman"/>
          <w:b/>
          <w:lang w:eastAsia="lt-LT"/>
        </w:rPr>
        <w:t>B.</w:t>
      </w:r>
      <w:r w:rsidRPr="00901AC1">
        <w:rPr>
          <w:rFonts w:ascii="Times New Roman" w:eastAsia="Calibri" w:hAnsi="Times New Roman" w:cs="Times New Roman"/>
          <w:b/>
          <w:lang w:eastAsia="lt-LT"/>
        </w:rPr>
        <w:tab/>
        <w:t>TIEKIMO IR VARTOJIMO SĄLYGOS AR APRIBOJIMAI</w:t>
      </w:r>
    </w:p>
    <w:p w14:paraId="5D354101" w14:textId="77777777" w:rsidR="002E503A" w:rsidRPr="00901AC1" w:rsidRDefault="002E503A" w:rsidP="002E503A">
      <w:pPr>
        <w:spacing w:after="0" w:line="240" w:lineRule="auto"/>
        <w:rPr>
          <w:rFonts w:ascii="Times New Roman" w:eastAsia="Calibri" w:hAnsi="Times New Roman" w:cs="Times New Roman"/>
          <w:lang w:eastAsia="lt-LT"/>
        </w:rPr>
      </w:pPr>
    </w:p>
    <w:p w14:paraId="5F0B9B1A" w14:textId="77777777" w:rsidR="002E503A" w:rsidRPr="00901AC1" w:rsidRDefault="002E503A" w:rsidP="002E503A">
      <w:pPr>
        <w:spacing w:after="0" w:line="240" w:lineRule="auto"/>
        <w:rPr>
          <w:rFonts w:ascii="Times New Roman" w:eastAsia="Calibri" w:hAnsi="Times New Roman" w:cs="Times New Roman"/>
        </w:rPr>
      </w:pPr>
      <w:r w:rsidRPr="00901AC1">
        <w:rPr>
          <w:rFonts w:ascii="Times New Roman" w:eastAsia="Calibri" w:hAnsi="Times New Roman" w:cs="Times New Roman"/>
        </w:rPr>
        <w:t>Receptinis vaistinis preparatas</w:t>
      </w:r>
    </w:p>
    <w:p w14:paraId="5B4A292F" w14:textId="77777777" w:rsidR="001076FA" w:rsidRPr="00901AC1" w:rsidRDefault="001076FA" w:rsidP="001076FA">
      <w:pPr>
        <w:spacing w:after="0" w:line="240" w:lineRule="auto"/>
        <w:rPr>
          <w:rFonts w:ascii="Times New Roman" w:eastAsia="Calibri" w:hAnsi="Times New Roman" w:cs="Times New Roman"/>
        </w:rPr>
      </w:pPr>
    </w:p>
    <w:p w14:paraId="471AC9C3" w14:textId="77777777" w:rsidR="001076FA" w:rsidRPr="00901AC1" w:rsidRDefault="001076FA" w:rsidP="001076FA">
      <w:pPr>
        <w:spacing w:after="0" w:line="240" w:lineRule="auto"/>
        <w:rPr>
          <w:rFonts w:ascii="Times New Roman" w:eastAsia="Calibri" w:hAnsi="Times New Roman" w:cs="Times New Roman"/>
          <w:lang w:eastAsia="lt-LT"/>
        </w:rPr>
      </w:pPr>
      <w:r w:rsidRPr="00901AC1">
        <w:rPr>
          <w:rFonts w:ascii="Times New Roman" w:eastAsia="Calibri" w:hAnsi="Times New Roman" w:cs="Times New Roman"/>
          <w:lang w:eastAsia="lt-LT"/>
        </w:rPr>
        <w:br w:type="page"/>
      </w:r>
    </w:p>
    <w:p w14:paraId="69BB27F0" w14:textId="77777777" w:rsidR="001076FA" w:rsidRPr="00901AC1" w:rsidRDefault="001076FA" w:rsidP="001076FA">
      <w:pPr>
        <w:spacing w:after="0" w:line="240" w:lineRule="auto"/>
        <w:rPr>
          <w:rFonts w:ascii="Times New Roman" w:eastAsia="Calibri" w:hAnsi="Times New Roman" w:cs="Times New Roman"/>
          <w:lang w:eastAsia="lt-LT"/>
        </w:rPr>
      </w:pPr>
    </w:p>
    <w:p w14:paraId="4BF803D2" w14:textId="77777777" w:rsidR="001076FA" w:rsidRPr="00901AC1" w:rsidRDefault="001076FA" w:rsidP="001076FA">
      <w:pPr>
        <w:spacing w:after="0" w:line="240" w:lineRule="auto"/>
        <w:rPr>
          <w:rFonts w:ascii="Times New Roman" w:eastAsia="Calibri" w:hAnsi="Times New Roman" w:cs="Times New Roman"/>
          <w:lang w:eastAsia="lt-LT"/>
        </w:rPr>
      </w:pPr>
    </w:p>
    <w:p w14:paraId="04B75CC5" w14:textId="77777777" w:rsidR="001076FA" w:rsidRPr="00901AC1" w:rsidRDefault="001076FA" w:rsidP="001076FA">
      <w:pPr>
        <w:spacing w:after="0" w:line="240" w:lineRule="auto"/>
        <w:rPr>
          <w:rFonts w:ascii="Times New Roman" w:eastAsia="Calibri" w:hAnsi="Times New Roman" w:cs="Times New Roman"/>
          <w:lang w:eastAsia="lt-LT"/>
        </w:rPr>
      </w:pPr>
    </w:p>
    <w:p w14:paraId="096E9E01" w14:textId="77777777" w:rsidR="001076FA" w:rsidRPr="00901AC1" w:rsidRDefault="001076FA" w:rsidP="001076FA">
      <w:pPr>
        <w:spacing w:after="0" w:line="240" w:lineRule="auto"/>
        <w:rPr>
          <w:rFonts w:ascii="Times New Roman" w:eastAsia="Calibri" w:hAnsi="Times New Roman" w:cs="Times New Roman"/>
          <w:lang w:eastAsia="lt-LT"/>
        </w:rPr>
      </w:pPr>
    </w:p>
    <w:p w14:paraId="73B034D2" w14:textId="77777777" w:rsidR="001076FA" w:rsidRPr="00901AC1" w:rsidRDefault="001076FA" w:rsidP="001076FA">
      <w:pPr>
        <w:spacing w:after="0" w:line="240" w:lineRule="auto"/>
        <w:rPr>
          <w:rFonts w:ascii="Times New Roman" w:eastAsia="Calibri" w:hAnsi="Times New Roman" w:cs="Times New Roman"/>
          <w:lang w:eastAsia="lt-LT"/>
        </w:rPr>
      </w:pPr>
    </w:p>
    <w:p w14:paraId="49E75FCA" w14:textId="77777777" w:rsidR="001076FA" w:rsidRPr="00901AC1" w:rsidRDefault="001076FA" w:rsidP="001076FA">
      <w:pPr>
        <w:spacing w:after="0" w:line="240" w:lineRule="auto"/>
        <w:rPr>
          <w:rFonts w:ascii="Times New Roman" w:eastAsia="Calibri" w:hAnsi="Times New Roman" w:cs="Times New Roman"/>
          <w:lang w:eastAsia="lt-LT"/>
        </w:rPr>
      </w:pPr>
    </w:p>
    <w:p w14:paraId="4C5299D4" w14:textId="77777777" w:rsidR="001076FA" w:rsidRPr="00901AC1" w:rsidRDefault="001076FA" w:rsidP="001076FA">
      <w:pPr>
        <w:spacing w:after="0" w:line="240" w:lineRule="auto"/>
        <w:rPr>
          <w:rFonts w:ascii="Times New Roman" w:eastAsia="Calibri" w:hAnsi="Times New Roman" w:cs="Times New Roman"/>
          <w:lang w:eastAsia="lt-LT"/>
        </w:rPr>
      </w:pPr>
    </w:p>
    <w:p w14:paraId="17E444DE" w14:textId="77777777" w:rsidR="001076FA" w:rsidRPr="00901AC1" w:rsidRDefault="001076FA" w:rsidP="001076FA">
      <w:pPr>
        <w:spacing w:after="0" w:line="240" w:lineRule="auto"/>
        <w:rPr>
          <w:rFonts w:ascii="Times New Roman" w:eastAsia="Calibri" w:hAnsi="Times New Roman" w:cs="Times New Roman"/>
          <w:lang w:eastAsia="lt-LT"/>
        </w:rPr>
      </w:pPr>
    </w:p>
    <w:p w14:paraId="2B32ACE0" w14:textId="77777777" w:rsidR="001076FA" w:rsidRPr="00901AC1" w:rsidRDefault="001076FA" w:rsidP="001076FA">
      <w:pPr>
        <w:spacing w:after="0" w:line="240" w:lineRule="auto"/>
        <w:rPr>
          <w:rFonts w:ascii="Times New Roman" w:eastAsia="Calibri" w:hAnsi="Times New Roman" w:cs="Times New Roman"/>
          <w:lang w:eastAsia="lt-LT"/>
        </w:rPr>
      </w:pPr>
    </w:p>
    <w:p w14:paraId="521ED801" w14:textId="77777777" w:rsidR="001076FA" w:rsidRPr="00901AC1" w:rsidRDefault="001076FA" w:rsidP="001076FA">
      <w:pPr>
        <w:spacing w:after="0" w:line="240" w:lineRule="auto"/>
        <w:rPr>
          <w:rFonts w:ascii="Times New Roman" w:eastAsia="Calibri" w:hAnsi="Times New Roman" w:cs="Times New Roman"/>
          <w:lang w:eastAsia="lt-LT"/>
        </w:rPr>
      </w:pPr>
    </w:p>
    <w:p w14:paraId="045174E9" w14:textId="77777777" w:rsidR="001076FA" w:rsidRPr="00901AC1" w:rsidRDefault="001076FA" w:rsidP="001076FA">
      <w:pPr>
        <w:spacing w:after="0" w:line="240" w:lineRule="auto"/>
        <w:rPr>
          <w:rFonts w:ascii="Times New Roman" w:eastAsia="Calibri" w:hAnsi="Times New Roman" w:cs="Times New Roman"/>
          <w:lang w:eastAsia="lt-LT"/>
        </w:rPr>
      </w:pPr>
    </w:p>
    <w:p w14:paraId="43FEBA41" w14:textId="77777777" w:rsidR="001076FA" w:rsidRPr="00901AC1" w:rsidRDefault="001076FA" w:rsidP="001076FA">
      <w:pPr>
        <w:spacing w:after="0" w:line="240" w:lineRule="auto"/>
        <w:rPr>
          <w:rFonts w:ascii="Times New Roman" w:eastAsia="Calibri" w:hAnsi="Times New Roman" w:cs="Times New Roman"/>
          <w:lang w:eastAsia="lt-LT"/>
        </w:rPr>
      </w:pPr>
    </w:p>
    <w:p w14:paraId="1E3C1E84" w14:textId="77777777" w:rsidR="001076FA" w:rsidRPr="00901AC1" w:rsidRDefault="001076FA" w:rsidP="001076FA">
      <w:pPr>
        <w:spacing w:after="0" w:line="240" w:lineRule="auto"/>
        <w:rPr>
          <w:rFonts w:ascii="Times New Roman" w:eastAsia="Calibri" w:hAnsi="Times New Roman" w:cs="Times New Roman"/>
          <w:lang w:eastAsia="lt-LT"/>
        </w:rPr>
      </w:pPr>
    </w:p>
    <w:p w14:paraId="036B6BB3" w14:textId="77777777" w:rsidR="001076FA" w:rsidRPr="00901AC1" w:rsidRDefault="001076FA" w:rsidP="001076FA">
      <w:pPr>
        <w:spacing w:after="0" w:line="240" w:lineRule="auto"/>
        <w:rPr>
          <w:rFonts w:ascii="Times New Roman" w:eastAsia="Calibri" w:hAnsi="Times New Roman" w:cs="Times New Roman"/>
          <w:lang w:eastAsia="lt-LT"/>
        </w:rPr>
      </w:pPr>
    </w:p>
    <w:p w14:paraId="4B0F58EA" w14:textId="77777777" w:rsidR="001076FA" w:rsidRPr="00901AC1" w:rsidRDefault="001076FA" w:rsidP="001076FA">
      <w:pPr>
        <w:spacing w:after="0" w:line="240" w:lineRule="auto"/>
        <w:rPr>
          <w:rFonts w:ascii="Times New Roman" w:eastAsia="Calibri" w:hAnsi="Times New Roman" w:cs="Times New Roman"/>
          <w:lang w:eastAsia="lt-LT"/>
        </w:rPr>
      </w:pPr>
    </w:p>
    <w:p w14:paraId="26D2ED44" w14:textId="77777777" w:rsidR="001076FA" w:rsidRPr="00901AC1" w:rsidRDefault="001076FA" w:rsidP="001076FA">
      <w:pPr>
        <w:spacing w:after="0" w:line="240" w:lineRule="auto"/>
        <w:rPr>
          <w:rFonts w:ascii="Times New Roman" w:eastAsia="Calibri" w:hAnsi="Times New Roman" w:cs="Times New Roman"/>
          <w:lang w:eastAsia="lt-LT"/>
        </w:rPr>
      </w:pPr>
    </w:p>
    <w:p w14:paraId="04E4FE88" w14:textId="77777777" w:rsidR="001076FA" w:rsidRPr="00901AC1" w:rsidRDefault="001076FA" w:rsidP="001076FA">
      <w:pPr>
        <w:spacing w:after="0" w:line="240" w:lineRule="auto"/>
        <w:rPr>
          <w:rFonts w:ascii="Times New Roman" w:eastAsia="Calibri" w:hAnsi="Times New Roman" w:cs="Times New Roman"/>
          <w:lang w:eastAsia="lt-LT"/>
        </w:rPr>
      </w:pPr>
    </w:p>
    <w:p w14:paraId="60055D0E" w14:textId="77777777" w:rsidR="001076FA" w:rsidRPr="00901AC1" w:rsidRDefault="001076FA" w:rsidP="001076FA">
      <w:pPr>
        <w:spacing w:after="0" w:line="240" w:lineRule="auto"/>
        <w:rPr>
          <w:rFonts w:ascii="Times New Roman" w:eastAsia="Calibri" w:hAnsi="Times New Roman" w:cs="Times New Roman"/>
          <w:lang w:eastAsia="lt-LT"/>
        </w:rPr>
      </w:pPr>
    </w:p>
    <w:p w14:paraId="48CFBE06" w14:textId="77777777" w:rsidR="001076FA" w:rsidRPr="00901AC1" w:rsidRDefault="001076FA" w:rsidP="001076FA">
      <w:pPr>
        <w:spacing w:after="0" w:line="240" w:lineRule="auto"/>
        <w:rPr>
          <w:rFonts w:ascii="Times New Roman" w:eastAsia="Calibri" w:hAnsi="Times New Roman" w:cs="Times New Roman"/>
          <w:lang w:eastAsia="lt-LT"/>
        </w:rPr>
      </w:pPr>
    </w:p>
    <w:p w14:paraId="64B9C125" w14:textId="77777777" w:rsidR="001076FA" w:rsidRPr="00901AC1" w:rsidRDefault="001076FA" w:rsidP="001076FA">
      <w:pPr>
        <w:spacing w:after="0" w:line="240" w:lineRule="auto"/>
        <w:rPr>
          <w:rFonts w:ascii="Times New Roman" w:eastAsia="Calibri" w:hAnsi="Times New Roman" w:cs="Times New Roman"/>
          <w:lang w:eastAsia="lt-LT"/>
        </w:rPr>
      </w:pPr>
    </w:p>
    <w:p w14:paraId="4533A7E5" w14:textId="77777777" w:rsidR="001076FA" w:rsidRPr="00901AC1" w:rsidRDefault="001076FA" w:rsidP="001076FA">
      <w:pPr>
        <w:spacing w:after="0" w:line="240" w:lineRule="auto"/>
        <w:rPr>
          <w:rFonts w:ascii="Times New Roman" w:eastAsia="Calibri" w:hAnsi="Times New Roman" w:cs="Times New Roman"/>
          <w:lang w:eastAsia="lt-LT"/>
        </w:rPr>
      </w:pPr>
    </w:p>
    <w:p w14:paraId="69BCD4E7" w14:textId="77777777" w:rsidR="001076FA" w:rsidRPr="00901AC1" w:rsidRDefault="001076FA" w:rsidP="001076FA">
      <w:pPr>
        <w:spacing w:after="0" w:line="240" w:lineRule="auto"/>
        <w:rPr>
          <w:rFonts w:ascii="Times New Roman" w:eastAsia="Calibri" w:hAnsi="Times New Roman" w:cs="Times New Roman"/>
          <w:lang w:eastAsia="lt-LT"/>
        </w:rPr>
      </w:pPr>
    </w:p>
    <w:p w14:paraId="0C40A485" w14:textId="77777777" w:rsidR="001076FA" w:rsidRPr="00901AC1" w:rsidRDefault="001076FA" w:rsidP="001076FA">
      <w:pPr>
        <w:spacing w:after="0" w:line="240" w:lineRule="auto"/>
        <w:jc w:val="center"/>
        <w:outlineLvl w:val="0"/>
        <w:rPr>
          <w:rFonts w:ascii="Times New Roman" w:eastAsia="Calibri" w:hAnsi="Times New Roman" w:cs="Times New Roman"/>
          <w:b/>
          <w:kern w:val="28"/>
          <w:lang w:eastAsia="lt-LT"/>
        </w:rPr>
      </w:pPr>
      <w:r w:rsidRPr="00901AC1">
        <w:rPr>
          <w:rFonts w:ascii="Times New Roman" w:eastAsia="Calibri" w:hAnsi="Times New Roman" w:cs="Times New Roman"/>
          <w:b/>
          <w:kern w:val="28"/>
          <w:lang w:eastAsia="lt-LT"/>
        </w:rPr>
        <w:t>III PRIEDAS</w:t>
      </w:r>
    </w:p>
    <w:p w14:paraId="26F44CCC" w14:textId="77777777" w:rsidR="001076FA" w:rsidRPr="00901AC1" w:rsidRDefault="001076FA" w:rsidP="001076FA">
      <w:pPr>
        <w:spacing w:after="0" w:line="240" w:lineRule="auto"/>
        <w:rPr>
          <w:rFonts w:ascii="Times New Roman" w:eastAsia="Calibri" w:hAnsi="Times New Roman" w:cs="Times New Roman"/>
          <w:lang w:eastAsia="lt-LT"/>
        </w:rPr>
      </w:pPr>
    </w:p>
    <w:p w14:paraId="0532F6B8" w14:textId="77777777" w:rsidR="001076FA" w:rsidRPr="00901AC1" w:rsidRDefault="001076FA" w:rsidP="001076FA">
      <w:pPr>
        <w:spacing w:after="0" w:line="240" w:lineRule="auto"/>
        <w:jc w:val="center"/>
        <w:rPr>
          <w:rFonts w:ascii="Times New Roman" w:eastAsia="Calibri" w:hAnsi="Times New Roman" w:cs="Times New Roman"/>
          <w:b/>
          <w:lang w:eastAsia="lt-LT"/>
        </w:rPr>
      </w:pPr>
      <w:r w:rsidRPr="00901AC1">
        <w:rPr>
          <w:rFonts w:ascii="Times New Roman" w:eastAsia="Calibri" w:hAnsi="Times New Roman" w:cs="Times New Roman"/>
          <w:b/>
          <w:lang w:eastAsia="lt-LT"/>
        </w:rPr>
        <w:t>ŽENKLINIMAS IR PAKUOTĖS LAPELIS</w:t>
      </w:r>
    </w:p>
    <w:p w14:paraId="0F2FA4B3" w14:textId="77777777" w:rsidR="001076FA" w:rsidRPr="00901AC1" w:rsidRDefault="001076FA" w:rsidP="001076FA">
      <w:pPr>
        <w:spacing w:after="0" w:line="240" w:lineRule="auto"/>
        <w:rPr>
          <w:rFonts w:ascii="Times New Roman" w:eastAsia="Calibri" w:hAnsi="Times New Roman" w:cs="Times New Roman"/>
          <w:lang w:eastAsia="lt-LT"/>
        </w:rPr>
      </w:pPr>
      <w:r w:rsidRPr="00901AC1">
        <w:rPr>
          <w:rFonts w:ascii="Times New Roman" w:eastAsia="Calibri" w:hAnsi="Times New Roman" w:cs="Times New Roman"/>
          <w:lang w:eastAsia="lt-LT"/>
        </w:rPr>
        <w:br w:type="page"/>
      </w:r>
    </w:p>
    <w:p w14:paraId="31CE0ED1" w14:textId="77777777" w:rsidR="001076FA" w:rsidRPr="00901AC1" w:rsidRDefault="001076FA" w:rsidP="001076FA">
      <w:pPr>
        <w:spacing w:after="0" w:line="240" w:lineRule="auto"/>
        <w:rPr>
          <w:rFonts w:ascii="Times New Roman" w:eastAsia="Calibri" w:hAnsi="Times New Roman" w:cs="Times New Roman"/>
          <w:lang w:eastAsia="lt-LT"/>
        </w:rPr>
      </w:pPr>
    </w:p>
    <w:p w14:paraId="491B2CB6" w14:textId="77777777" w:rsidR="001076FA" w:rsidRPr="00901AC1" w:rsidRDefault="001076FA" w:rsidP="001076FA">
      <w:pPr>
        <w:spacing w:after="0" w:line="240" w:lineRule="auto"/>
        <w:rPr>
          <w:rFonts w:ascii="Times New Roman" w:eastAsia="Calibri" w:hAnsi="Times New Roman" w:cs="Times New Roman"/>
          <w:lang w:eastAsia="lt-LT"/>
        </w:rPr>
      </w:pPr>
    </w:p>
    <w:p w14:paraId="328F1237" w14:textId="77777777" w:rsidR="001076FA" w:rsidRPr="00901AC1" w:rsidRDefault="001076FA" w:rsidP="001076FA">
      <w:pPr>
        <w:spacing w:after="0" w:line="240" w:lineRule="auto"/>
        <w:rPr>
          <w:rFonts w:ascii="Times New Roman" w:eastAsia="Calibri" w:hAnsi="Times New Roman" w:cs="Times New Roman"/>
          <w:lang w:eastAsia="lt-LT"/>
        </w:rPr>
      </w:pPr>
    </w:p>
    <w:p w14:paraId="35BAA87D" w14:textId="77777777" w:rsidR="001076FA" w:rsidRPr="00901AC1" w:rsidRDefault="001076FA" w:rsidP="001076FA">
      <w:pPr>
        <w:spacing w:after="0" w:line="240" w:lineRule="auto"/>
        <w:rPr>
          <w:rFonts w:ascii="Times New Roman" w:eastAsia="Calibri" w:hAnsi="Times New Roman" w:cs="Times New Roman"/>
          <w:lang w:eastAsia="lt-LT"/>
        </w:rPr>
      </w:pPr>
    </w:p>
    <w:p w14:paraId="54DE9B73" w14:textId="77777777" w:rsidR="001076FA" w:rsidRPr="00901AC1" w:rsidRDefault="001076FA" w:rsidP="001076FA">
      <w:pPr>
        <w:spacing w:after="0" w:line="240" w:lineRule="auto"/>
        <w:rPr>
          <w:rFonts w:ascii="Times New Roman" w:eastAsia="Calibri" w:hAnsi="Times New Roman" w:cs="Times New Roman"/>
          <w:lang w:eastAsia="lt-LT"/>
        </w:rPr>
      </w:pPr>
    </w:p>
    <w:p w14:paraId="7AFE7506" w14:textId="77777777" w:rsidR="001076FA" w:rsidRPr="00901AC1" w:rsidRDefault="001076FA" w:rsidP="001076FA">
      <w:pPr>
        <w:spacing w:after="0" w:line="240" w:lineRule="auto"/>
        <w:rPr>
          <w:rFonts w:ascii="Times New Roman" w:eastAsia="Calibri" w:hAnsi="Times New Roman" w:cs="Times New Roman"/>
          <w:lang w:eastAsia="lt-LT"/>
        </w:rPr>
      </w:pPr>
    </w:p>
    <w:p w14:paraId="0EDC56C0" w14:textId="77777777" w:rsidR="001076FA" w:rsidRPr="00901AC1" w:rsidRDefault="001076FA" w:rsidP="001076FA">
      <w:pPr>
        <w:spacing w:after="0" w:line="240" w:lineRule="auto"/>
        <w:rPr>
          <w:rFonts w:ascii="Times New Roman" w:eastAsia="Calibri" w:hAnsi="Times New Roman" w:cs="Times New Roman"/>
          <w:lang w:eastAsia="lt-LT"/>
        </w:rPr>
      </w:pPr>
    </w:p>
    <w:p w14:paraId="35F8C90F" w14:textId="77777777" w:rsidR="001076FA" w:rsidRPr="00901AC1" w:rsidRDefault="001076FA" w:rsidP="001076FA">
      <w:pPr>
        <w:spacing w:after="0" w:line="240" w:lineRule="auto"/>
        <w:rPr>
          <w:rFonts w:ascii="Times New Roman" w:eastAsia="Calibri" w:hAnsi="Times New Roman" w:cs="Times New Roman"/>
          <w:lang w:eastAsia="lt-LT"/>
        </w:rPr>
      </w:pPr>
    </w:p>
    <w:p w14:paraId="24461EF7" w14:textId="77777777" w:rsidR="001076FA" w:rsidRPr="00901AC1" w:rsidRDefault="001076FA" w:rsidP="001076FA">
      <w:pPr>
        <w:spacing w:after="0" w:line="240" w:lineRule="auto"/>
        <w:rPr>
          <w:rFonts w:ascii="Times New Roman" w:eastAsia="Calibri" w:hAnsi="Times New Roman" w:cs="Times New Roman"/>
          <w:lang w:eastAsia="lt-LT"/>
        </w:rPr>
      </w:pPr>
    </w:p>
    <w:p w14:paraId="311EAD64" w14:textId="77777777" w:rsidR="001076FA" w:rsidRPr="00901AC1" w:rsidRDefault="001076FA" w:rsidP="001076FA">
      <w:pPr>
        <w:spacing w:after="0" w:line="240" w:lineRule="auto"/>
        <w:rPr>
          <w:rFonts w:ascii="Times New Roman" w:eastAsia="Calibri" w:hAnsi="Times New Roman" w:cs="Times New Roman"/>
          <w:lang w:eastAsia="lt-LT"/>
        </w:rPr>
      </w:pPr>
    </w:p>
    <w:p w14:paraId="00EEAFFF" w14:textId="77777777" w:rsidR="001076FA" w:rsidRPr="00901AC1" w:rsidRDefault="001076FA" w:rsidP="001076FA">
      <w:pPr>
        <w:spacing w:after="0" w:line="240" w:lineRule="auto"/>
        <w:rPr>
          <w:rFonts w:ascii="Times New Roman" w:eastAsia="Calibri" w:hAnsi="Times New Roman" w:cs="Times New Roman"/>
          <w:lang w:eastAsia="lt-LT"/>
        </w:rPr>
      </w:pPr>
    </w:p>
    <w:p w14:paraId="5FE274DE" w14:textId="77777777" w:rsidR="001076FA" w:rsidRPr="00901AC1" w:rsidRDefault="001076FA" w:rsidP="001076FA">
      <w:pPr>
        <w:spacing w:after="0" w:line="240" w:lineRule="auto"/>
        <w:rPr>
          <w:rFonts w:ascii="Times New Roman" w:eastAsia="Calibri" w:hAnsi="Times New Roman" w:cs="Times New Roman"/>
          <w:lang w:eastAsia="lt-LT"/>
        </w:rPr>
      </w:pPr>
    </w:p>
    <w:p w14:paraId="0DAA6170" w14:textId="77777777" w:rsidR="001076FA" w:rsidRPr="00901AC1" w:rsidRDefault="001076FA" w:rsidP="001076FA">
      <w:pPr>
        <w:spacing w:after="0" w:line="240" w:lineRule="auto"/>
        <w:rPr>
          <w:rFonts w:ascii="Times New Roman" w:eastAsia="Calibri" w:hAnsi="Times New Roman" w:cs="Times New Roman"/>
          <w:lang w:eastAsia="lt-LT"/>
        </w:rPr>
      </w:pPr>
    </w:p>
    <w:p w14:paraId="5C68BD22" w14:textId="77777777" w:rsidR="001076FA" w:rsidRPr="00901AC1" w:rsidRDefault="001076FA" w:rsidP="001076FA">
      <w:pPr>
        <w:spacing w:after="0" w:line="240" w:lineRule="auto"/>
        <w:rPr>
          <w:rFonts w:ascii="Times New Roman" w:eastAsia="Calibri" w:hAnsi="Times New Roman" w:cs="Times New Roman"/>
          <w:lang w:eastAsia="lt-LT"/>
        </w:rPr>
      </w:pPr>
    </w:p>
    <w:p w14:paraId="392CAB13" w14:textId="77777777" w:rsidR="001076FA" w:rsidRPr="00901AC1" w:rsidRDefault="001076FA" w:rsidP="001076FA">
      <w:pPr>
        <w:spacing w:after="0" w:line="240" w:lineRule="auto"/>
        <w:rPr>
          <w:rFonts w:ascii="Times New Roman" w:eastAsia="Calibri" w:hAnsi="Times New Roman" w:cs="Times New Roman"/>
          <w:lang w:eastAsia="lt-LT"/>
        </w:rPr>
      </w:pPr>
    </w:p>
    <w:p w14:paraId="01ABDD0F" w14:textId="77777777" w:rsidR="001076FA" w:rsidRPr="00901AC1" w:rsidRDefault="001076FA" w:rsidP="001076FA">
      <w:pPr>
        <w:spacing w:after="0" w:line="240" w:lineRule="auto"/>
        <w:rPr>
          <w:rFonts w:ascii="Times New Roman" w:eastAsia="Calibri" w:hAnsi="Times New Roman" w:cs="Times New Roman"/>
          <w:lang w:eastAsia="lt-LT"/>
        </w:rPr>
      </w:pPr>
    </w:p>
    <w:p w14:paraId="394C442B" w14:textId="77777777" w:rsidR="001076FA" w:rsidRPr="00901AC1" w:rsidRDefault="001076FA" w:rsidP="001076FA">
      <w:pPr>
        <w:spacing w:after="0" w:line="240" w:lineRule="auto"/>
        <w:rPr>
          <w:rFonts w:ascii="Times New Roman" w:eastAsia="Calibri" w:hAnsi="Times New Roman" w:cs="Times New Roman"/>
          <w:lang w:eastAsia="lt-LT"/>
        </w:rPr>
      </w:pPr>
    </w:p>
    <w:p w14:paraId="3DDFF68C" w14:textId="77777777" w:rsidR="001076FA" w:rsidRPr="00901AC1" w:rsidRDefault="001076FA" w:rsidP="001076FA">
      <w:pPr>
        <w:spacing w:after="0" w:line="240" w:lineRule="auto"/>
        <w:rPr>
          <w:rFonts w:ascii="Times New Roman" w:eastAsia="Calibri" w:hAnsi="Times New Roman" w:cs="Times New Roman"/>
          <w:lang w:eastAsia="lt-LT"/>
        </w:rPr>
      </w:pPr>
    </w:p>
    <w:p w14:paraId="540229EE" w14:textId="77777777" w:rsidR="001076FA" w:rsidRPr="00901AC1" w:rsidRDefault="001076FA" w:rsidP="001076FA">
      <w:pPr>
        <w:spacing w:after="0" w:line="240" w:lineRule="auto"/>
        <w:rPr>
          <w:rFonts w:ascii="Times New Roman" w:eastAsia="Calibri" w:hAnsi="Times New Roman" w:cs="Times New Roman"/>
          <w:lang w:eastAsia="lt-LT"/>
        </w:rPr>
      </w:pPr>
    </w:p>
    <w:p w14:paraId="720F7DD4" w14:textId="77777777" w:rsidR="001076FA" w:rsidRPr="00901AC1" w:rsidRDefault="001076FA" w:rsidP="001076FA">
      <w:pPr>
        <w:spacing w:after="0" w:line="240" w:lineRule="auto"/>
        <w:rPr>
          <w:rFonts w:ascii="Times New Roman" w:eastAsia="Calibri" w:hAnsi="Times New Roman" w:cs="Times New Roman"/>
          <w:lang w:eastAsia="lt-LT"/>
        </w:rPr>
      </w:pPr>
    </w:p>
    <w:p w14:paraId="575B1D35" w14:textId="77777777" w:rsidR="001076FA" w:rsidRPr="00901AC1" w:rsidRDefault="001076FA" w:rsidP="001076FA">
      <w:pPr>
        <w:spacing w:after="0" w:line="240" w:lineRule="auto"/>
        <w:rPr>
          <w:rFonts w:ascii="Times New Roman" w:eastAsia="Calibri" w:hAnsi="Times New Roman" w:cs="Times New Roman"/>
          <w:lang w:eastAsia="lt-LT"/>
        </w:rPr>
      </w:pPr>
    </w:p>
    <w:p w14:paraId="5D7C695F" w14:textId="77777777" w:rsidR="001076FA" w:rsidRPr="00901AC1" w:rsidRDefault="001076FA" w:rsidP="001076FA">
      <w:pPr>
        <w:spacing w:after="0" w:line="240" w:lineRule="auto"/>
        <w:rPr>
          <w:rFonts w:ascii="Times New Roman" w:eastAsia="Calibri" w:hAnsi="Times New Roman" w:cs="Times New Roman"/>
          <w:lang w:eastAsia="lt-LT"/>
        </w:rPr>
      </w:pPr>
    </w:p>
    <w:p w14:paraId="08E349AA" w14:textId="77777777" w:rsidR="001076FA" w:rsidRPr="00901AC1" w:rsidRDefault="001076FA" w:rsidP="001076FA">
      <w:pPr>
        <w:spacing w:after="0" w:line="240" w:lineRule="auto"/>
        <w:jc w:val="center"/>
        <w:outlineLvl w:val="0"/>
        <w:rPr>
          <w:rFonts w:ascii="Times New Roman" w:eastAsia="Calibri" w:hAnsi="Times New Roman" w:cs="Times New Roman"/>
          <w:b/>
          <w:kern w:val="28"/>
          <w:lang w:eastAsia="lt-LT"/>
        </w:rPr>
      </w:pPr>
      <w:r w:rsidRPr="00901AC1">
        <w:rPr>
          <w:rFonts w:ascii="Times New Roman" w:eastAsia="Calibri" w:hAnsi="Times New Roman" w:cs="Times New Roman"/>
          <w:b/>
          <w:kern w:val="28"/>
          <w:lang w:eastAsia="lt-LT"/>
        </w:rPr>
        <w:t>A. ŽENKLINIMAS</w:t>
      </w:r>
    </w:p>
    <w:p w14:paraId="128DC4AB" w14:textId="77777777" w:rsidR="001076FA" w:rsidRPr="00901AC1" w:rsidRDefault="001076FA" w:rsidP="004331BA">
      <w:pPr>
        <w:keepNext/>
        <w:pBdr>
          <w:top w:val="single" w:sz="4" w:space="1" w:color="auto"/>
          <w:left w:val="single" w:sz="4" w:space="4" w:color="auto"/>
          <w:bottom w:val="single" w:sz="4" w:space="1" w:color="auto"/>
          <w:right w:val="single" w:sz="4" w:space="4" w:color="auto"/>
        </w:pBdr>
        <w:spacing w:after="0" w:line="240" w:lineRule="auto"/>
        <w:ind w:left="540" w:hanging="540"/>
        <w:outlineLvl w:val="1"/>
        <w:rPr>
          <w:rFonts w:ascii="Times New Roman" w:eastAsia="Calibri" w:hAnsi="Times New Roman" w:cs="Times New Roman"/>
          <w:b/>
          <w:lang w:eastAsia="lt-LT"/>
        </w:rPr>
      </w:pPr>
      <w:r w:rsidRPr="00901AC1">
        <w:rPr>
          <w:rFonts w:ascii="Times New Roman" w:eastAsia="Calibri" w:hAnsi="Times New Roman" w:cs="Times New Roman"/>
          <w:b/>
          <w:lang w:eastAsia="lt-LT"/>
        </w:rPr>
        <w:br w:type="page"/>
      </w:r>
      <w:r w:rsidRPr="00901AC1">
        <w:rPr>
          <w:rFonts w:ascii="Times New Roman" w:eastAsia="Calibri" w:hAnsi="Times New Roman" w:cs="Times New Roman"/>
          <w:b/>
          <w:lang w:eastAsia="lt-LT"/>
        </w:rPr>
        <w:lastRenderedPageBreak/>
        <w:t xml:space="preserve">INFORMACIJA ANT IŠORINĖS (JEI JOS NĖRA – VIDINĖS) PAKUOTĖS </w:t>
      </w:r>
    </w:p>
    <w:p w14:paraId="63BE99A7" w14:textId="77777777" w:rsidR="001076FA" w:rsidRPr="00901AC1" w:rsidRDefault="001076FA" w:rsidP="004331B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eastAsia="lt-LT"/>
        </w:rPr>
      </w:pPr>
    </w:p>
    <w:p w14:paraId="22198B17" w14:textId="77777777" w:rsidR="001076FA" w:rsidRPr="00901AC1" w:rsidRDefault="002E503A" w:rsidP="004331B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lang w:eastAsia="lt-LT"/>
        </w:rPr>
      </w:pPr>
      <w:r w:rsidRPr="00901AC1">
        <w:rPr>
          <w:rFonts w:ascii="Times New Roman" w:eastAsia="Calibri" w:hAnsi="Times New Roman" w:cs="Times New Roman"/>
          <w:b/>
          <w:lang w:eastAsia="lt-LT"/>
        </w:rPr>
        <w:t>MOBILUSIS KRIOGENINIS INDAS</w:t>
      </w:r>
    </w:p>
    <w:p w14:paraId="48F9A8A7" w14:textId="77777777" w:rsidR="001076FA" w:rsidRPr="00901AC1" w:rsidRDefault="001076FA" w:rsidP="001076FA">
      <w:pPr>
        <w:spacing w:after="0" w:line="240" w:lineRule="auto"/>
        <w:rPr>
          <w:rFonts w:ascii="Times New Roman" w:eastAsia="Calibri" w:hAnsi="Times New Roman" w:cs="Times New Roman"/>
          <w:lang w:eastAsia="lt-LT"/>
        </w:rPr>
      </w:pPr>
    </w:p>
    <w:p w14:paraId="2CC7EA75" w14:textId="77777777" w:rsidR="001076FA" w:rsidRPr="00901AC1" w:rsidRDefault="001076FA" w:rsidP="001076FA">
      <w:pPr>
        <w:spacing w:after="0" w:line="240" w:lineRule="auto"/>
        <w:rPr>
          <w:rFonts w:ascii="Times New Roman" w:eastAsia="Calibri" w:hAnsi="Times New Roman" w:cs="Times New Roman"/>
          <w:lang w:eastAsia="lt-LT"/>
        </w:rPr>
      </w:pPr>
    </w:p>
    <w:p w14:paraId="0C7A518A" w14:textId="77777777" w:rsidR="001076FA" w:rsidRPr="00901AC1" w:rsidRDefault="001076FA" w:rsidP="004331B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Calibri" w:hAnsi="Times New Roman" w:cs="Times New Roman"/>
          <w:b/>
          <w:lang w:eastAsia="lt-LT"/>
        </w:rPr>
      </w:pPr>
      <w:r w:rsidRPr="00901AC1">
        <w:rPr>
          <w:rFonts w:ascii="Times New Roman" w:eastAsia="Calibri" w:hAnsi="Times New Roman" w:cs="Times New Roman"/>
          <w:b/>
          <w:lang w:eastAsia="lt-LT"/>
        </w:rPr>
        <w:t>1.</w:t>
      </w:r>
      <w:r w:rsidRPr="00901AC1">
        <w:rPr>
          <w:rFonts w:ascii="Times New Roman" w:eastAsia="Calibri" w:hAnsi="Times New Roman" w:cs="Times New Roman"/>
          <w:b/>
          <w:lang w:eastAsia="lt-LT"/>
        </w:rPr>
        <w:tab/>
        <w:t>VAISTINIO PREPARATO PAVADINIMAS</w:t>
      </w:r>
    </w:p>
    <w:p w14:paraId="4B96D61A" w14:textId="77777777" w:rsidR="001076FA" w:rsidRPr="00901AC1" w:rsidRDefault="001076FA" w:rsidP="001076FA">
      <w:pPr>
        <w:spacing w:after="0" w:line="240" w:lineRule="auto"/>
        <w:rPr>
          <w:rFonts w:ascii="Times New Roman" w:eastAsia="Calibri" w:hAnsi="Times New Roman" w:cs="Times New Roman"/>
          <w:lang w:eastAsia="lt-LT"/>
        </w:rPr>
      </w:pPr>
    </w:p>
    <w:p w14:paraId="74A07B69" w14:textId="77777777" w:rsidR="001076FA" w:rsidRPr="00901AC1" w:rsidRDefault="000A5F20" w:rsidP="001076FA">
      <w:pPr>
        <w:spacing w:after="0" w:line="240" w:lineRule="auto"/>
        <w:rPr>
          <w:rFonts w:ascii="Times New Roman" w:eastAsia="Calibri" w:hAnsi="Times New Roman" w:cs="Times New Roman"/>
          <w:lang w:eastAsia="lt-LT"/>
        </w:rPr>
      </w:pPr>
      <w:r w:rsidRPr="00901AC1">
        <w:rPr>
          <w:rFonts w:ascii="Times New Roman" w:eastAsia="Calibri" w:hAnsi="Times New Roman" w:cs="Times New Roman"/>
          <w:lang w:eastAsia="lt-LT"/>
        </w:rPr>
        <w:t>BRELUX</w:t>
      </w:r>
      <w:r w:rsidR="001076FA" w:rsidRPr="00901AC1">
        <w:rPr>
          <w:rFonts w:ascii="Times New Roman" w:eastAsia="Calibri" w:hAnsi="Times New Roman" w:cs="Times New Roman"/>
          <w:lang w:eastAsia="lt-LT"/>
        </w:rPr>
        <w:t xml:space="preserve"> 100 % suskystintosios medicininės dujos</w:t>
      </w:r>
    </w:p>
    <w:p w14:paraId="4BAB4E6D" w14:textId="4CFC2DB2" w:rsidR="001076FA" w:rsidRPr="00901AC1" w:rsidRDefault="00B836D7" w:rsidP="001076FA">
      <w:pPr>
        <w:spacing w:after="0" w:line="240" w:lineRule="auto"/>
        <w:rPr>
          <w:rFonts w:ascii="Times New Roman" w:eastAsia="Calibri" w:hAnsi="Times New Roman" w:cs="Times New Roman"/>
          <w:lang w:eastAsia="lt-LT"/>
        </w:rPr>
      </w:pPr>
      <w:r w:rsidRPr="00901AC1">
        <w:rPr>
          <w:rFonts w:ascii="Times New Roman" w:eastAsia="Calibri" w:hAnsi="Times New Roman" w:cs="Times New Roman"/>
          <w:lang w:eastAsia="lt-LT"/>
        </w:rPr>
        <w:t>d</w:t>
      </w:r>
      <w:r w:rsidR="001076FA" w:rsidRPr="00901AC1">
        <w:rPr>
          <w:rFonts w:ascii="Times New Roman" w:eastAsia="Calibri" w:hAnsi="Times New Roman" w:cs="Times New Roman"/>
          <w:lang w:eastAsia="lt-LT"/>
        </w:rPr>
        <w:t>eguonis</w:t>
      </w:r>
    </w:p>
    <w:p w14:paraId="05EC7901" w14:textId="77777777" w:rsidR="001076FA" w:rsidRPr="00901AC1" w:rsidRDefault="001076FA" w:rsidP="001076FA">
      <w:pPr>
        <w:spacing w:after="0" w:line="240" w:lineRule="auto"/>
        <w:rPr>
          <w:rFonts w:ascii="Times New Roman" w:eastAsia="Calibri" w:hAnsi="Times New Roman" w:cs="Times New Roman"/>
          <w:lang w:eastAsia="lt-LT"/>
        </w:rPr>
      </w:pPr>
    </w:p>
    <w:p w14:paraId="5BEAC0D3" w14:textId="77777777" w:rsidR="001076FA" w:rsidRPr="00901AC1" w:rsidRDefault="001076FA" w:rsidP="001076FA">
      <w:pPr>
        <w:spacing w:after="0" w:line="240" w:lineRule="auto"/>
        <w:rPr>
          <w:rFonts w:ascii="Times New Roman" w:eastAsia="Calibri" w:hAnsi="Times New Roman" w:cs="Times New Roman"/>
          <w:lang w:eastAsia="lt-LT"/>
        </w:rPr>
      </w:pPr>
    </w:p>
    <w:p w14:paraId="57F457F6" w14:textId="77777777" w:rsidR="001076FA" w:rsidRPr="00901AC1" w:rsidRDefault="001076FA" w:rsidP="004331B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Calibri" w:hAnsi="Times New Roman" w:cs="Times New Roman"/>
          <w:b/>
          <w:lang w:eastAsia="lt-LT"/>
        </w:rPr>
      </w:pPr>
      <w:r w:rsidRPr="00901AC1">
        <w:rPr>
          <w:rFonts w:ascii="Times New Roman" w:eastAsia="Calibri" w:hAnsi="Times New Roman" w:cs="Times New Roman"/>
          <w:b/>
          <w:lang w:eastAsia="lt-LT"/>
        </w:rPr>
        <w:t>2.</w:t>
      </w:r>
      <w:r w:rsidRPr="00901AC1">
        <w:rPr>
          <w:rFonts w:ascii="Times New Roman" w:eastAsia="Calibri" w:hAnsi="Times New Roman" w:cs="Times New Roman"/>
          <w:b/>
          <w:lang w:eastAsia="lt-LT"/>
        </w:rPr>
        <w:tab/>
        <w:t xml:space="preserve">VEIKLIOJI MEDŽIAGA IR JOS KIEKIS </w:t>
      </w:r>
    </w:p>
    <w:p w14:paraId="53DF5521" w14:textId="77777777" w:rsidR="001076FA" w:rsidRPr="00901AC1" w:rsidRDefault="001076FA" w:rsidP="001076FA">
      <w:pPr>
        <w:spacing w:after="0" w:line="240" w:lineRule="auto"/>
        <w:rPr>
          <w:rFonts w:ascii="Times New Roman" w:eastAsia="Calibri" w:hAnsi="Times New Roman" w:cs="Times New Roman"/>
          <w:lang w:eastAsia="lt-LT"/>
        </w:rPr>
      </w:pPr>
    </w:p>
    <w:p w14:paraId="39D1A7E2" w14:textId="77777777" w:rsidR="001076FA" w:rsidRPr="00901AC1" w:rsidRDefault="001076FA" w:rsidP="001076FA">
      <w:pPr>
        <w:spacing w:after="0" w:line="240" w:lineRule="auto"/>
        <w:rPr>
          <w:rFonts w:ascii="Times New Roman" w:eastAsia="Calibri" w:hAnsi="Times New Roman" w:cs="Times New Roman"/>
          <w:vertAlign w:val="subscript"/>
          <w:lang w:eastAsia="lt-LT"/>
        </w:rPr>
      </w:pPr>
      <w:r w:rsidRPr="00901AC1">
        <w:rPr>
          <w:rFonts w:ascii="Times New Roman" w:eastAsia="Calibri" w:hAnsi="Times New Roman" w:cs="Times New Roman"/>
          <w:lang w:eastAsia="lt-LT"/>
        </w:rPr>
        <w:t>100 % deguonis</w:t>
      </w:r>
      <w:r w:rsidR="003724E1" w:rsidRPr="00901AC1">
        <w:rPr>
          <w:rFonts w:ascii="Times New Roman" w:eastAsia="Calibri" w:hAnsi="Times New Roman" w:cs="Times New Roman"/>
          <w:lang w:eastAsia="lt-LT"/>
        </w:rPr>
        <w:t xml:space="preserve"> (v/v)</w:t>
      </w:r>
      <w:r w:rsidR="00213BE2" w:rsidRPr="00901AC1">
        <w:rPr>
          <w:rFonts w:ascii="Times New Roman" w:eastAsia="Calibri" w:hAnsi="Times New Roman" w:cs="Times New Roman"/>
          <w:lang w:eastAsia="lt-LT"/>
        </w:rPr>
        <w:t>.</w:t>
      </w:r>
    </w:p>
    <w:p w14:paraId="3B225B39" w14:textId="77777777" w:rsidR="001076FA" w:rsidRPr="00901AC1" w:rsidRDefault="001076FA" w:rsidP="001076FA">
      <w:pPr>
        <w:spacing w:after="0" w:line="240" w:lineRule="auto"/>
        <w:rPr>
          <w:rFonts w:ascii="Times New Roman" w:eastAsia="Calibri" w:hAnsi="Times New Roman" w:cs="Times New Roman"/>
          <w:lang w:eastAsia="lt-LT"/>
        </w:rPr>
      </w:pPr>
    </w:p>
    <w:p w14:paraId="3012768B" w14:textId="77777777" w:rsidR="001076FA" w:rsidRPr="00901AC1" w:rsidRDefault="001076FA" w:rsidP="001076FA">
      <w:pPr>
        <w:spacing w:after="0" w:line="240" w:lineRule="auto"/>
        <w:rPr>
          <w:rFonts w:ascii="Times New Roman" w:eastAsia="Calibri" w:hAnsi="Times New Roman" w:cs="Times New Roman"/>
          <w:lang w:eastAsia="lt-LT"/>
        </w:rPr>
      </w:pPr>
    </w:p>
    <w:p w14:paraId="4F5A8E5C" w14:textId="77777777" w:rsidR="001076FA" w:rsidRPr="00901AC1" w:rsidRDefault="001076FA" w:rsidP="004331B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Calibri" w:hAnsi="Times New Roman" w:cs="Times New Roman"/>
          <w:b/>
          <w:lang w:eastAsia="lt-LT"/>
        </w:rPr>
      </w:pPr>
      <w:r w:rsidRPr="00901AC1">
        <w:rPr>
          <w:rFonts w:ascii="Times New Roman" w:eastAsia="Calibri" w:hAnsi="Times New Roman" w:cs="Times New Roman"/>
          <w:b/>
          <w:lang w:eastAsia="lt-LT"/>
        </w:rPr>
        <w:t>3.</w:t>
      </w:r>
      <w:r w:rsidRPr="00901AC1">
        <w:rPr>
          <w:rFonts w:ascii="Times New Roman" w:eastAsia="Calibri" w:hAnsi="Times New Roman" w:cs="Times New Roman"/>
          <w:b/>
          <w:lang w:eastAsia="lt-LT"/>
        </w:rPr>
        <w:tab/>
        <w:t>PAGALBINIŲ MEDŽIAGŲ SĄRAŠAS</w:t>
      </w:r>
    </w:p>
    <w:p w14:paraId="60142D6C" w14:textId="77777777" w:rsidR="001076FA" w:rsidRPr="00901AC1" w:rsidRDefault="001076FA" w:rsidP="001076FA">
      <w:pPr>
        <w:spacing w:after="0" w:line="240" w:lineRule="auto"/>
        <w:rPr>
          <w:rFonts w:ascii="Times New Roman" w:eastAsia="Calibri" w:hAnsi="Times New Roman" w:cs="Times New Roman"/>
          <w:lang w:eastAsia="lt-LT"/>
        </w:rPr>
      </w:pPr>
    </w:p>
    <w:p w14:paraId="011F6573" w14:textId="77777777" w:rsidR="001076FA" w:rsidRPr="00901AC1" w:rsidRDefault="001076FA" w:rsidP="001076FA">
      <w:pPr>
        <w:spacing w:after="0" w:line="240" w:lineRule="auto"/>
        <w:rPr>
          <w:rFonts w:ascii="Times New Roman" w:eastAsia="Calibri" w:hAnsi="Times New Roman" w:cs="Times New Roman"/>
          <w:lang w:eastAsia="lt-LT"/>
        </w:rPr>
      </w:pPr>
    </w:p>
    <w:p w14:paraId="2C839EC2" w14:textId="77777777" w:rsidR="001076FA" w:rsidRPr="00901AC1" w:rsidRDefault="001076FA" w:rsidP="004331B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Calibri" w:hAnsi="Times New Roman" w:cs="Times New Roman"/>
          <w:b/>
          <w:lang w:eastAsia="lt-LT"/>
        </w:rPr>
      </w:pPr>
      <w:r w:rsidRPr="00901AC1">
        <w:rPr>
          <w:rFonts w:ascii="Times New Roman" w:eastAsia="Calibri" w:hAnsi="Times New Roman" w:cs="Times New Roman"/>
          <w:b/>
          <w:lang w:eastAsia="lt-LT"/>
        </w:rPr>
        <w:t>4.</w:t>
      </w:r>
      <w:r w:rsidRPr="00901AC1">
        <w:rPr>
          <w:rFonts w:ascii="Times New Roman" w:eastAsia="Calibri" w:hAnsi="Times New Roman" w:cs="Times New Roman"/>
          <w:b/>
          <w:lang w:eastAsia="lt-LT"/>
        </w:rPr>
        <w:tab/>
        <w:t>FARMACINĖ FORMA IR KIEKIS PAKUOTĖJE</w:t>
      </w:r>
    </w:p>
    <w:p w14:paraId="506E31DF" w14:textId="77777777" w:rsidR="001076FA" w:rsidRPr="00901AC1" w:rsidRDefault="001076FA" w:rsidP="001076FA">
      <w:pPr>
        <w:spacing w:after="0" w:line="240" w:lineRule="auto"/>
        <w:rPr>
          <w:rFonts w:ascii="Times New Roman" w:eastAsia="Calibri" w:hAnsi="Times New Roman" w:cs="Times New Roman"/>
          <w:lang w:eastAsia="lt-LT"/>
        </w:rPr>
      </w:pPr>
    </w:p>
    <w:p w14:paraId="2E7C2299" w14:textId="77777777" w:rsidR="001076FA" w:rsidRPr="00901AC1" w:rsidRDefault="001076FA" w:rsidP="001076FA">
      <w:pPr>
        <w:spacing w:after="0" w:line="240" w:lineRule="auto"/>
        <w:rPr>
          <w:rFonts w:ascii="Times New Roman" w:eastAsia="Calibri" w:hAnsi="Times New Roman" w:cs="Times New Roman"/>
          <w:lang w:eastAsia="lt-LT"/>
        </w:rPr>
      </w:pPr>
      <w:r w:rsidRPr="00901AC1">
        <w:rPr>
          <w:rFonts w:ascii="Times New Roman" w:eastAsia="Calibri" w:hAnsi="Times New Roman" w:cs="Times New Roman"/>
          <w:lang w:eastAsia="lt-LT"/>
        </w:rPr>
        <w:t>Suskystintosios medicininės dujos</w:t>
      </w:r>
    </w:p>
    <w:p w14:paraId="6B481CFF" w14:textId="0893A7BD" w:rsidR="001076FA" w:rsidRPr="00901AC1" w:rsidRDefault="001076FA" w:rsidP="001076FA">
      <w:pPr>
        <w:spacing w:after="0" w:line="240" w:lineRule="auto"/>
        <w:rPr>
          <w:rFonts w:ascii="Times New Roman" w:eastAsia="Calibri" w:hAnsi="Times New Roman" w:cs="Times New Roman"/>
          <w:lang w:eastAsia="lt-LT"/>
        </w:rPr>
      </w:pPr>
      <w:r w:rsidRPr="00901AC1">
        <w:rPr>
          <w:rFonts w:ascii="Times New Roman" w:eastAsia="Calibri" w:hAnsi="Times New Roman" w:cs="Times New Roman"/>
          <w:lang w:eastAsia="lt-LT"/>
        </w:rPr>
        <w:t>2</w:t>
      </w:r>
      <w:r w:rsidR="0073617B" w:rsidRPr="00901AC1">
        <w:rPr>
          <w:rFonts w:ascii="Times New Roman" w:eastAsia="Calibri" w:hAnsi="Times New Roman" w:cs="Times New Roman"/>
          <w:lang w:eastAsia="lt-LT"/>
        </w:rPr>
        <w:t>5</w:t>
      </w:r>
      <w:r w:rsidRPr="00901AC1">
        <w:rPr>
          <w:rFonts w:ascii="Times New Roman" w:eastAsia="Calibri" w:hAnsi="Times New Roman" w:cs="Times New Roman"/>
          <w:lang w:eastAsia="lt-LT"/>
        </w:rPr>
        <w:t> </w:t>
      </w:r>
      <w:r w:rsidR="00854DA3" w:rsidRPr="00901AC1">
        <w:rPr>
          <w:rFonts w:ascii="Times New Roman" w:eastAsia="Calibri" w:hAnsi="Times New Roman" w:cs="Times New Roman"/>
          <w:lang w:eastAsia="lt-LT"/>
        </w:rPr>
        <w:t>5</w:t>
      </w:r>
      <w:r w:rsidR="0073617B" w:rsidRPr="00901AC1">
        <w:rPr>
          <w:rFonts w:ascii="Times New Roman" w:eastAsia="Calibri" w:hAnsi="Times New Roman" w:cs="Times New Roman"/>
          <w:lang w:eastAsia="lt-LT"/>
        </w:rPr>
        <w:t>00 </w:t>
      </w:r>
      <w:r w:rsidRPr="00901AC1">
        <w:rPr>
          <w:rFonts w:ascii="Times New Roman" w:eastAsia="Calibri" w:hAnsi="Times New Roman" w:cs="Times New Roman"/>
          <w:lang w:eastAsia="lt-LT"/>
        </w:rPr>
        <w:t>kg</w:t>
      </w:r>
    </w:p>
    <w:p w14:paraId="488D6589" w14:textId="77777777" w:rsidR="001076FA" w:rsidRPr="00901AC1" w:rsidRDefault="001076FA" w:rsidP="001076FA">
      <w:pPr>
        <w:spacing w:after="0" w:line="240" w:lineRule="auto"/>
        <w:rPr>
          <w:rFonts w:ascii="Times New Roman" w:eastAsia="Calibri" w:hAnsi="Times New Roman" w:cs="Times New Roman"/>
          <w:lang w:eastAsia="lt-LT"/>
        </w:rPr>
      </w:pPr>
    </w:p>
    <w:p w14:paraId="737D1F32" w14:textId="77777777" w:rsidR="001076FA" w:rsidRPr="00901AC1" w:rsidRDefault="001076FA" w:rsidP="001076FA">
      <w:pPr>
        <w:spacing w:after="0" w:line="240" w:lineRule="auto"/>
        <w:rPr>
          <w:rFonts w:ascii="Times New Roman" w:eastAsia="Calibri" w:hAnsi="Times New Roman" w:cs="Times New Roman"/>
          <w:lang w:eastAsia="lt-LT"/>
        </w:rPr>
      </w:pPr>
    </w:p>
    <w:p w14:paraId="2222A69E" w14:textId="77777777" w:rsidR="001076FA" w:rsidRPr="00901AC1" w:rsidRDefault="001076FA" w:rsidP="004331B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Calibri" w:hAnsi="Times New Roman" w:cs="Times New Roman"/>
          <w:b/>
          <w:lang w:eastAsia="lt-LT"/>
        </w:rPr>
      </w:pPr>
      <w:r w:rsidRPr="00901AC1">
        <w:rPr>
          <w:rFonts w:ascii="Times New Roman" w:eastAsia="Calibri" w:hAnsi="Times New Roman" w:cs="Times New Roman"/>
          <w:b/>
          <w:lang w:eastAsia="lt-LT"/>
        </w:rPr>
        <w:t>5.</w:t>
      </w:r>
      <w:r w:rsidRPr="00901AC1">
        <w:rPr>
          <w:rFonts w:ascii="Times New Roman" w:eastAsia="Calibri" w:hAnsi="Times New Roman" w:cs="Times New Roman"/>
          <w:b/>
          <w:lang w:eastAsia="lt-LT"/>
        </w:rPr>
        <w:tab/>
        <w:t>VARTOJIMO METODAS IR BŪDAS</w:t>
      </w:r>
    </w:p>
    <w:p w14:paraId="265ED324" w14:textId="77777777" w:rsidR="001076FA" w:rsidRPr="00901AC1" w:rsidRDefault="001076FA" w:rsidP="001076FA">
      <w:pPr>
        <w:spacing w:after="0" w:line="240" w:lineRule="auto"/>
        <w:rPr>
          <w:rFonts w:ascii="Times New Roman" w:eastAsia="Calibri" w:hAnsi="Times New Roman" w:cs="Times New Roman"/>
          <w:lang w:eastAsia="lt-LT"/>
        </w:rPr>
      </w:pPr>
    </w:p>
    <w:p w14:paraId="1ED6DA75" w14:textId="77777777" w:rsidR="001076FA" w:rsidRPr="00901AC1" w:rsidRDefault="001076FA" w:rsidP="001076FA">
      <w:pPr>
        <w:spacing w:after="0" w:line="240" w:lineRule="auto"/>
        <w:rPr>
          <w:rFonts w:ascii="Times New Roman" w:eastAsia="Calibri" w:hAnsi="Times New Roman" w:cs="Times New Roman"/>
          <w:noProof/>
        </w:rPr>
      </w:pPr>
      <w:r w:rsidRPr="00901AC1">
        <w:rPr>
          <w:rFonts w:ascii="Times New Roman" w:eastAsia="Calibri" w:hAnsi="Times New Roman" w:cs="Times New Roman"/>
        </w:rPr>
        <w:t>Prieš vartojimą perskaitykite pakuotės lapelį.</w:t>
      </w:r>
    </w:p>
    <w:p w14:paraId="33876DD5" w14:textId="39BB8DD1" w:rsidR="001076FA" w:rsidRPr="00901AC1" w:rsidRDefault="00B66A97" w:rsidP="001076FA">
      <w:pPr>
        <w:spacing w:after="0" w:line="240" w:lineRule="auto"/>
        <w:rPr>
          <w:rFonts w:ascii="Times New Roman" w:eastAsia="Calibri" w:hAnsi="Times New Roman" w:cs="Times New Roman"/>
          <w:lang w:eastAsia="lt-LT"/>
        </w:rPr>
      </w:pPr>
      <w:r w:rsidRPr="00901AC1">
        <w:rPr>
          <w:rFonts w:ascii="Times New Roman" w:eastAsia="Calibri" w:hAnsi="Times New Roman" w:cs="Times New Roman"/>
          <w:lang w:eastAsia="lt-LT"/>
        </w:rPr>
        <w:t>Įkvėpti</w:t>
      </w:r>
    </w:p>
    <w:p w14:paraId="6D8D481D" w14:textId="77777777" w:rsidR="001076FA" w:rsidRPr="00901AC1" w:rsidRDefault="001076FA" w:rsidP="001076FA">
      <w:pPr>
        <w:spacing w:after="0" w:line="240" w:lineRule="auto"/>
        <w:rPr>
          <w:rFonts w:ascii="Times New Roman" w:eastAsia="Calibri" w:hAnsi="Times New Roman" w:cs="Times New Roman"/>
          <w:lang w:eastAsia="lt-LT"/>
        </w:rPr>
      </w:pPr>
    </w:p>
    <w:p w14:paraId="6014622A" w14:textId="77777777" w:rsidR="001076FA" w:rsidRPr="00901AC1" w:rsidRDefault="001076FA" w:rsidP="001076FA">
      <w:pPr>
        <w:spacing w:after="0" w:line="240" w:lineRule="auto"/>
        <w:rPr>
          <w:rFonts w:ascii="Times New Roman" w:eastAsia="Calibri" w:hAnsi="Times New Roman" w:cs="Times New Roman"/>
          <w:lang w:eastAsia="lt-LT"/>
        </w:rPr>
      </w:pPr>
    </w:p>
    <w:p w14:paraId="0906D92D" w14:textId="77777777" w:rsidR="001076FA" w:rsidRPr="00901AC1" w:rsidRDefault="001076FA" w:rsidP="004331B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Calibri" w:hAnsi="Times New Roman" w:cs="Times New Roman"/>
          <w:b/>
          <w:lang w:eastAsia="lt-LT"/>
        </w:rPr>
      </w:pPr>
      <w:r w:rsidRPr="00901AC1">
        <w:rPr>
          <w:rFonts w:ascii="Times New Roman" w:eastAsia="Calibri" w:hAnsi="Times New Roman" w:cs="Times New Roman"/>
          <w:b/>
          <w:lang w:eastAsia="lt-LT"/>
        </w:rPr>
        <w:t>6.</w:t>
      </w:r>
      <w:r w:rsidRPr="00901AC1">
        <w:rPr>
          <w:rFonts w:ascii="Times New Roman" w:eastAsia="Calibri" w:hAnsi="Times New Roman" w:cs="Times New Roman"/>
          <w:b/>
          <w:lang w:eastAsia="lt-LT"/>
        </w:rPr>
        <w:tab/>
        <w:t xml:space="preserve">SPECIALUS ĮSPĖJIMAS, KAD VAISTINĮ PREPARATĄ BŪTINA LAIKYTI VAIKAMS </w:t>
      </w:r>
      <w:r w:rsidR="005869F8" w:rsidRPr="00901AC1">
        <w:rPr>
          <w:rFonts w:ascii="Times New Roman" w:hAnsi="Times New Roman" w:cs="Times New Roman"/>
          <w:b/>
        </w:rPr>
        <w:t>NEPASTEBIMOJE IR NEPASIEKIAMOJE</w:t>
      </w:r>
      <w:r w:rsidR="005869F8" w:rsidRPr="00901AC1" w:rsidDel="00882DC9">
        <w:rPr>
          <w:rFonts w:ascii="Times New Roman" w:hAnsi="Times New Roman" w:cs="Times New Roman"/>
        </w:rPr>
        <w:t xml:space="preserve"> </w:t>
      </w:r>
      <w:r w:rsidRPr="00901AC1">
        <w:rPr>
          <w:rFonts w:ascii="Times New Roman" w:eastAsia="Calibri" w:hAnsi="Times New Roman" w:cs="Times New Roman"/>
          <w:b/>
          <w:lang w:eastAsia="lt-LT"/>
        </w:rPr>
        <w:t>VIETOJE</w:t>
      </w:r>
    </w:p>
    <w:p w14:paraId="66C646BF" w14:textId="70B70EB1" w:rsidR="001076FA" w:rsidRPr="00901AC1" w:rsidRDefault="00FE4DF3" w:rsidP="00FE4DF3">
      <w:pPr>
        <w:tabs>
          <w:tab w:val="left" w:pos="1530"/>
        </w:tabs>
        <w:spacing w:after="0" w:line="240" w:lineRule="auto"/>
        <w:rPr>
          <w:rFonts w:ascii="Times New Roman" w:eastAsia="Calibri" w:hAnsi="Times New Roman" w:cs="Times New Roman"/>
          <w:lang w:eastAsia="lt-LT"/>
        </w:rPr>
      </w:pPr>
      <w:r w:rsidRPr="00901AC1">
        <w:rPr>
          <w:rFonts w:ascii="Times New Roman" w:eastAsia="Calibri" w:hAnsi="Times New Roman" w:cs="Times New Roman"/>
          <w:lang w:eastAsia="lt-LT"/>
        </w:rPr>
        <w:tab/>
      </w:r>
    </w:p>
    <w:p w14:paraId="5F94FE74" w14:textId="77777777" w:rsidR="005869F8" w:rsidRPr="00901AC1" w:rsidRDefault="005869F8" w:rsidP="005869F8">
      <w:pPr>
        <w:pStyle w:val="BTEMEASMCA"/>
        <w:rPr>
          <w:sz w:val="22"/>
          <w:szCs w:val="22"/>
        </w:rPr>
      </w:pPr>
      <w:r w:rsidRPr="00901AC1">
        <w:rPr>
          <w:sz w:val="22"/>
          <w:szCs w:val="22"/>
        </w:rPr>
        <w:t>Laikyti vaikams nepastebimoje</w:t>
      </w:r>
      <w:r w:rsidRPr="00901AC1" w:rsidDel="00882DC9">
        <w:rPr>
          <w:sz w:val="22"/>
          <w:szCs w:val="22"/>
        </w:rPr>
        <w:t xml:space="preserve"> </w:t>
      </w:r>
      <w:r w:rsidRPr="00901AC1">
        <w:rPr>
          <w:sz w:val="22"/>
          <w:szCs w:val="22"/>
        </w:rPr>
        <w:t>ir nepasiekiamoje vietoje.</w:t>
      </w:r>
    </w:p>
    <w:p w14:paraId="71F285A6" w14:textId="77777777" w:rsidR="001076FA" w:rsidRPr="00901AC1" w:rsidRDefault="001076FA" w:rsidP="001076FA">
      <w:pPr>
        <w:spacing w:after="0" w:line="240" w:lineRule="auto"/>
        <w:rPr>
          <w:rFonts w:ascii="Times New Roman" w:eastAsia="Calibri" w:hAnsi="Times New Roman" w:cs="Times New Roman"/>
          <w:lang w:eastAsia="lt-LT"/>
        </w:rPr>
      </w:pPr>
    </w:p>
    <w:p w14:paraId="7FFE2584" w14:textId="77777777" w:rsidR="001076FA" w:rsidRPr="00901AC1" w:rsidRDefault="001076FA" w:rsidP="001076FA">
      <w:pPr>
        <w:spacing w:after="0" w:line="240" w:lineRule="auto"/>
        <w:rPr>
          <w:rFonts w:ascii="Times New Roman" w:eastAsia="Calibri" w:hAnsi="Times New Roman" w:cs="Times New Roman"/>
          <w:lang w:eastAsia="lt-LT"/>
        </w:rPr>
      </w:pPr>
    </w:p>
    <w:p w14:paraId="53F22EAA" w14:textId="77777777" w:rsidR="001076FA" w:rsidRPr="00901AC1" w:rsidRDefault="001076FA" w:rsidP="004331B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Calibri" w:hAnsi="Times New Roman" w:cs="Times New Roman"/>
          <w:b/>
          <w:lang w:eastAsia="lt-LT"/>
        </w:rPr>
      </w:pPr>
      <w:r w:rsidRPr="00901AC1">
        <w:rPr>
          <w:rFonts w:ascii="Times New Roman" w:eastAsia="Calibri" w:hAnsi="Times New Roman" w:cs="Times New Roman"/>
          <w:b/>
          <w:lang w:eastAsia="lt-LT"/>
        </w:rPr>
        <w:t>7.</w:t>
      </w:r>
      <w:r w:rsidRPr="00901AC1">
        <w:rPr>
          <w:rFonts w:ascii="Times New Roman" w:eastAsia="Calibri" w:hAnsi="Times New Roman" w:cs="Times New Roman"/>
          <w:b/>
          <w:lang w:eastAsia="lt-LT"/>
        </w:rPr>
        <w:tab/>
        <w:t>KITAS SPECIALUS ĮSPĖJIMAS (JEI REIKIA)</w:t>
      </w:r>
    </w:p>
    <w:p w14:paraId="0CF51763" w14:textId="77777777" w:rsidR="001076FA" w:rsidRPr="00901AC1" w:rsidRDefault="001076FA" w:rsidP="001076FA">
      <w:pPr>
        <w:spacing w:after="0" w:line="240" w:lineRule="auto"/>
        <w:rPr>
          <w:rFonts w:ascii="Times New Roman" w:eastAsia="Calibri" w:hAnsi="Times New Roman" w:cs="Times New Roman"/>
          <w:lang w:eastAsia="lt-LT"/>
        </w:rPr>
      </w:pPr>
    </w:p>
    <w:p w14:paraId="318EEC76" w14:textId="77777777" w:rsidR="001076FA" w:rsidRPr="00901AC1" w:rsidRDefault="001076FA" w:rsidP="001076FA">
      <w:pPr>
        <w:spacing w:after="0" w:line="240" w:lineRule="auto"/>
        <w:rPr>
          <w:rFonts w:ascii="Times New Roman" w:eastAsia="Calibri" w:hAnsi="Times New Roman" w:cs="Times New Roman"/>
          <w:lang w:eastAsia="lt-LT"/>
        </w:rPr>
      </w:pPr>
    </w:p>
    <w:p w14:paraId="531226E2" w14:textId="77777777" w:rsidR="001076FA" w:rsidRPr="00901AC1" w:rsidRDefault="001076FA" w:rsidP="004331B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Calibri" w:hAnsi="Times New Roman" w:cs="Times New Roman"/>
          <w:b/>
          <w:lang w:eastAsia="lt-LT"/>
        </w:rPr>
      </w:pPr>
      <w:r w:rsidRPr="00901AC1">
        <w:rPr>
          <w:rFonts w:ascii="Times New Roman" w:eastAsia="Calibri" w:hAnsi="Times New Roman" w:cs="Times New Roman"/>
          <w:b/>
          <w:lang w:eastAsia="lt-LT"/>
        </w:rPr>
        <w:t>8.</w:t>
      </w:r>
      <w:r w:rsidRPr="00901AC1">
        <w:rPr>
          <w:rFonts w:ascii="Times New Roman" w:eastAsia="Calibri" w:hAnsi="Times New Roman" w:cs="Times New Roman"/>
          <w:b/>
          <w:lang w:eastAsia="lt-LT"/>
        </w:rPr>
        <w:tab/>
        <w:t>TINKAMUMO LAIKAS</w:t>
      </w:r>
    </w:p>
    <w:p w14:paraId="7A6A98E5" w14:textId="77777777" w:rsidR="001076FA" w:rsidRPr="00901AC1" w:rsidRDefault="001076FA" w:rsidP="001076FA">
      <w:pPr>
        <w:spacing w:after="0" w:line="240" w:lineRule="auto"/>
        <w:rPr>
          <w:rFonts w:ascii="Times New Roman" w:eastAsia="Calibri" w:hAnsi="Times New Roman" w:cs="Times New Roman"/>
          <w:lang w:eastAsia="lt-LT"/>
        </w:rPr>
      </w:pPr>
    </w:p>
    <w:p w14:paraId="66787F80" w14:textId="77777777" w:rsidR="001076FA" w:rsidRPr="00901AC1" w:rsidRDefault="001076FA" w:rsidP="001076FA">
      <w:pPr>
        <w:spacing w:after="0" w:line="240" w:lineRule="auto"/>
        <w:rPr>
          <w:rFonts w:ascii="Times New Roman" w:eastAsia="Calibri" w:hAnsi="Times New Roman" w:cs="Times New Roman"/>
          <w:lang w:eastAsia="lt-LT"/>
        </w:rPr>
      </w:pPr>
      <w:r w:rsidRPr="00901AC1">
        <w:rPr>
          <w:rFonts w:ascii="Times New Roman" w:eastAsia="Calibri" w:hAnsi="Times New Roman" w:cs="Times New Roman"/>
          <w:lang w:eastAsia="lt-LT"/>
        </w:rPr>
        <w:t>Tinka iki {mm/MMMM}</w:t>
      </w:r>
    </w:p>
    <w:p w14:paraId="37C04A83" w14:textId="77777777" w:rsidR="001076FA" w:rsidRPr="00901AC1" w:rsidRDefault="001076FA" w:rsidP="001076FA">
      <w:pPr>
        <w:spacing w:after="0" w:line="240" w:lineRule="auto"/>
        <w:rPr>
          <w:rFonts w:ascii="Times New Roman" w:eastAsia="Calibri" w:hAnsi="Times New Roman" w:cs="Times New Roman"/>
          <w:lang w:eastAsia="lt-LT"/>
        </w:rPr>
      </w:pPr>
    </w:p>
    <w:p w14:paraId="66F7447A" w14:textId="77777777" w:rsidR="001076FA" w:rsidRPr="00901AC1" w:rsidRDefault="001076FA" w:rsidP="001076FA">
      <w:pPr>
        <w:spacing w:after="0" w:line="240" w:lineRule="auto"/>
        <w:rPr>
          <w:rFonts w:ascii="Times New Roman" w:eastAsia="Calibri" w:hAnsi="Times New Roman" w:cs="Times New Roman"/>
          <w:lang w:eastAsia="lt-LT"/>
        </w:rPr>
      </w:pPr>
    </w:p>
    <w:p w14:paraId="370AE1B3" w14:textId="77777777" w:rsidR="001076FA" w:rsidRPr="00901AC1" w:rsidRDefault="001076FA" w:rsidP="004331B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Calibri" w:hAnsi="Times New Roman" w:cs="Times New Roman"/>
          <w:b/>
          <w:lang w:eastAsia="lt-LT"/>
        </w:rPr>
      </w:pPr>
      <w:r w:rsidRPr="00901AC1">
        <w:rPr>
          <w:rFonts w:ascii="Times New Roman" w:eastAsia="Calibri" w:hAnsi="Times New Roman" w:cs="Times New Roman"/>
          <w:b/>
          <w:lang w:eastAsia="lt-LT"/>
        </w:rPr>
        <w:t>9.</w:t>
      </w:r>
      <w:r w:rsidRPr="00901AC1">
        <w:rPr>
          <w:rFonts w:ascii="Times New Roman" w:eastAsia="Calibri" w:hAnsi="Times New Roman" w:cs="Times New Roman"/>
          <w:b/>
          <w:lang w:eastAsia="lt-LT"/>
        </w:rPr>
        <w:tab/>
        <w:t>SPECIALIOS LAIKYMO SĄLYGOS</w:t>
      </w:r>
    </w:p>
    <w:p w14:paraId="378160A7" w14:textId="77777777" w:rsidR="001076FA" w:rsidRPr="00901AC1" w:rsidRDefault="001076FA" w:rsidP="001076FA">
      <w:pPr>
        <w:spacing w:after="0" w:line="240" w:lineRule="auto"/>
        <w:rPr>
          <w:rFonts w:ascii="Times New Roman" w:eastAsia="Calibri" w:hAnsi="Times New Roman" w:cs="Times New Roman"/>
          <w:lang w:eastAsia="lt-LT"/>
        </w:rPr>
      </w:pPr>
    </w:p>
    <w:p w14:paraId="7965AB39" w14:textId="6B3C6BF5" w:rsidR="001076FA" w:rsidRPr="00901AC1" w:rsidRDefault="001076FA" w:rsidP="001076FA">
      <w:pPr>
        <w:spacing w:after="0" w:line="240" w:lineRule="auto"/>
        <w:rPr>
          <w:rFonts w:ascii="Times New Roman" w:eastAsia="Calibri" w:hAnsi="Times New Roman" w:cs="Times New Roman"/>
          <w:lang w:eastAsia="lt-LT"/>
        </w:rPr>
      </w:pPr>
      <w:r w:rsidRPr="00901AC1">
        <w:rPr>
          <w:rFonts w:ascii="Times New Roman" w:eastAsia="Calibri" w:hAnsi="Times New Roman" w:cs="Times New Roman"/>
          <w:lang w:eastAsia="lt-LT"/>
        </w:rPr>
        <w:t>Mobilųjį kriogeninį indą laikyti sandar</w:t>
      </w:r>
      <w:r w:rsidR="001C6DBA" w:rsidRPr="00901AC1">
        <w:rPr>
          <w:rFonts w:ascii="Times New Roman" w:eastAsia="Calibri" w:hAnsi="Times New Roman" w:cs="Times New Roman"/>
          <w:lang w:eastAsia="lt-LT"/>
        </w:rPr>
        <w:t>iai uždarytą</w:t>
      </w:r>
      <w:r w:rsidRPr="00901AC1">
        <w:rPr>
          <w:rFonts w:ascii="Times New Roman" w:eastAsia="Calibri" w:hAnsi="Times New Roman" w:cs="Times New Roman"/>
          <w:lang w:eastAsia="lt-LT"/>
        </w:rPr>
        <w:t>.</w:t>
      </w:r>
    </w:p>
    <w:p w14:paraId="4C66B1A0" w14:textId="77777777" w:rsidR="001076FA" w:rsidRPr="00901AC1" w:rsidRDefault="001076FA" w:rsidP="001076FA">
      <w:pPr>
        <w:spacing w:after="0" w:line="240" w:lineRule="auto"/>
        <w:rPr>
          <w:rFonts w:ascii="Times New Roman" w:eastAsia="Calibri" w:hAnsi="Times New Roman" w:cs="Times New Roman"/>
          <w:lang w:eastAsia="lt-LT"/>
        </w:rPr>
      </w:pPr>
    </w:p>
    <w:p w14:paraId="1AB93426" w14:textId="77777777" w:rsidR="001076FA" w:rsidRPr="00901AC1" w:rsidRDefault="001076FA" w:rsidP="001076FA">
      <w:pPr>
        <w:spacing w:after="0" w:line="240" w:lineRule="auto"/>
        <w:rPr>
          <w:rFonts w:ascii="Times New Roman" w:eastAsia="Calibri" w:hAnsi="Times New Roman" w:cs="Times New Roman"/>
          <w:lang w:eastAsia="lt-LT"/>
        </w:rPr>
      </w:pPr>
    </w:p>
    <w:p w14:paraId="4E12544B" w14:textId="77777777" w:rsidR="001076FA" w:rsidRPr="00901AC1" w:rsidRDefault="001076FA" w:rsidP="004331B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Calibri" w:hAnsi="Times New Roman" w:cs="Times New Roman"/>
          <w:b/>
          <w:lang w:eastAsia="lt-LT"/>
        </w:rPr>
      </w:pPr>
      <w:r w:rsidRPr="00901AC1">
        <w:rPr>
          <w:rFonts w:ascii="Times New Roman" w:eastAsia="Calibri" w:hAnsi="Times New Roman" w:cs="Times New Roman"/>
          <w:b/>
          <w:lang w:eastAsia="lt-LT"/>
        </w:rPr>
        <w:t>10.</w:t>
      </w:r>
      <w:r w:rsidRPr="00901AC1">
        <w:rPr>
          <w:rFonts w:ascii="Times New Roman" w:eastAsia="Calibri" w:hAnsi="Times New Roman" w:cs="Times New Roman"/>
          <w:b/>
          <w:lang w:eastAsia="lt-LT"/>
        </w:rPr>
        <w:tab/>
        <w:t xml:space="preserve">SPECIALIOS ATSARGUMO PRIEMONĖS DĖL NESUVARTOTO </w:t>
      </w:r>
      <w:r w:rsidRPr="00901AC1">
        <w:rPr>
          <w:rFonts w:ascii="Times New Roman" w:eastAsia="Calibri" w:hAnsi="Times New Roman" w:cs="Times New Roman"/>
          <w:b/>
          <w:bCs/>
          <w:lang w:eastAsia="lt-LT"/>
        </w:rPr>
        <w:t xml:space="preserve">VAISTINIO PREPARATO AR JO ATLIEKŲ </w:t>
      </w:r>
      <w:r w:rsidRPr="00901AC1">
        <w:rPr>
          <w:rFonts w:ascii="Times New Roman" w:eastAsia="Calibri" w:hAnsi="Times New Roman" w:cs="Times New Roman"/>
          <w:b/>
          <w:lang w:eastAsia="lt-LT"/>
        </w:rPr>
        <w:t>TVARKYMO</w:t>
      </w:r>
      <w:r w:rsidRPr="00901AC1" w:rsidDel="009C1BA0">
        <w:rPr>
          <w:rFonts w:ascii="Times New Roman" w:eastAsia="Calibri" w:hAnsi="Times New Roman" w:cs="Times New Roman"/>
          <w:b/>
          <w:lang w:eastAsia="lt-LT"/>
        </w:rPr>
        <w:t xml:space="preserve"> </w:t>
      </w:r>
      <w:r w:rsidRPr="00901AC1">
        <w:rPr>
          <w:rFonts w:ascii="Times New Roman" w:eastAsia="Calibri" w:hAnsi="Times New Roman" w:cs="Times New Roman"/>
          <w:b/>
          <w:lang w:eastAsia="lt-LT"/>
        </w:rPr>
        <w:t>(JEI REIKIA)</w:t>
      </w:r>
    </w:p>
    <w:p w14:paraId="3038ADD2" w14:textId="77777777" w:rsidR="001076FA" w:rsidRPr="00901AC1" w:rsidRDefault="001076FA" w:rsidP="001076FA">
      <w:pPr>
        <w:spacing w:after="0" w:line="240" w:lineRule="auto"/>
        <w:rPr>
          <w:rFonts w:ascii="Times New Roman" w:eastAsia="Calibri" w:hAnsi="Times New Roman" w:cs="Times New Roman"/>
          <w:lang w:eastAsia="lt-LT"/>
        </w:rPr>
      </w:pPr>
    </w:p>
    <w:p w14:paraId="09710C56" w14:textId="77777777" w:rsidR="001076FA" w:rsidRPr="00901AC1" w:rsidRDefault="001076FA" w:rsidP="001076FA">
      <w:pPr>
        <w:spacing w:after="0" w:line="240" w:lineRule="auto"/>
        <w:rPr>
          <w:rFonts w:ascii="Times New Roman" w:eastAsia="Calibri" w:hAnsi="Times New Roman" w:cs="Times New Roman"/>
          <w:lang w:eastAsia="lt-LT"/>
        </w:rPr>
      </w:pPr>
    </w:p>
    <w:p w14:paraId="50F2F7D0" w14:textId="77777777" w:rsidR="001076FA" w:rsidRPr="00901AC1" w:rsidRDefault="001076FA" w:rsidP="004331B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Calibri" w:hAnsi="Times New Roman" w:cs="Times New Roman"/>
          <w:b/>
          <w:lang w:eastAsia="lt-LT"/>
        </w:rPr>
      </w:pPr>
      <w:r w:rsidRPr="00901AC1">
        <w:rPr>
          <w:rFonts w:ascii="Times New Roman" w:eastAsia="Calibri" w:hAnsi="Times New Roman" w:cs="Times New Roman"/>
          <w:b/>
          <w:lang w:eastAsia="lt-LT"/>
        </w:rPr>
        <w:lastRenderedPageBreak/>
        <w:t>11.</w:t>
      </w:r>
      <w:r w:rsidRPr="00901AC1">
        <w:rPr>
          <w:rFonts w:ascii="Times New Roman" w:eastAsia="Calibri" w:hAnsi="Times New Roman" w:cs="Times New Roman"/>
          <w:b/>
          <w:lang w:eastAsia="lt-LT"/>
        </w:rPr>
        <w:tab/>
      </w:r>
      <w:r w:rsidR="005869F8" w:rsidRPr="00901AC1">
        <w:rPr>
          <w:rFonts w:ascii="Times New Roman" w:hAnsi="Times New Roman" w:cs="Times New Roman"/>
          <w:b/>
          <w:caps/>
        </w:rPr>
        <w:t>REGISTRUOTOJO</w:t>
      </w:r>
      <w:r w:rsidR="005869F8" w:rsidRPr="00901AC1" w:rsidDel="005869F8">
        <w:rPr>
          <w:rFonts w:ascii="Times New Roman" w:eastAsia="Calibri" w:hAnsi="Times New Roman" w:cs="Times New Roman"/>
          <w:b/>
          <w:lang w:eastAsia="lt-LT"/>
        </w:rPr>
        <w:t xml:space="preserve"> </w:t>
      </w:r>
      <w:r w:rsidRPr="00901AC1">
        <w:rPr>
          <w:rFonts w:ascii="Times New Roman" w:eastAsia="Calibri" w:hAnsi="Times New Roman" w:cs="Times New Roman"/>
          <w:b/>
          <w:lang w:eastAsia="lt-LT"/>
        </w:rPr>
        <w:t>PAVADINIMAS IR ADRESAS</w:t>
      </w:r>
    </w:p>
    <w:p w14:paraId="1419C5B9" w14:textId="77777777" w:rsidR="00FA2DE5" w:rsidRPr="00901AC1" w:rsidRDefault="00FA2DE5" w:rsidP="00FA2DE5">
      <w:pPr>
        <w:spacing w:after="0" w:line="240" w:lineRule="auto"/>
        <w:rPr>
          <w:rFonts w:ascii="Times New Roman" w:hAnsi="Times New Roman" w:cs="Times New Roman"/>
        </w:rPr>
      </w:pPr>
    </w:p>
    <w:p w14:paraId="3BC317E9" w14:textId="77777777" w:rsidR="00B650A2" w:rsidRPr="00901AC1" w:rsidRDefault="00B650A2" w:rsidP="00B650A2">
      <w:pPr>
        <w:spacing w:after="0" w:line="240" w:lineRule="auto"/>
        <w:rPr>
          <w:rFonts w:ascii="Times New Roman" w:hAnsi="Times New Roman" w:cs="Times New Roman"/>
        </w:rPr>
      </w:pPr>
      <w:r w:rsidRPr="00901AC1">
        <w:rPr>
          <w:rFonts w:ascii="Times New Roman" w:hAnsi="Times New Roman" w:cs="Times New Roman"/>
        </w:rPr>
        <w:t>UAB „Gaschema“</w:t>
      </w:r>
    </w:p>
    <w:p w14:paraId="467906FB" w14:textId="08067877" w:rsidR="00B650A2" w:rsidRPr="00901AC1" w:rsidRDefault="00B650A2" w:rsidP="00B650A2">
      <w:pPr>
        <w:spacing w:after="0" w:line="240" w:lineRule="auto"/>
        <w:rPr>
          <w:rFonts w:ascii="Times New Roman" w:eastAsia="Calibri" w:hAnsi="Times New Roman" w:cs="Times New Roman"/>
          <w:bCs/>
          <w:color w:val="000000"/>
          <w:shd w:val="clear" w:color="auto" w:fill="FFFFFF"/>
        </w:rPr>
      </w:pPr>
      <w:r w:rsidRPr="00901AC1">
        <w:rPr>
          <w:rFonts w:ascii="Times New Roman" w:eastAsia="Calibri" w:hAnsi="Times New Roman" w:cs="Times New Roman"/>
          <w:bCs/>
          <w:color w:val="000000"/>
          <w:shd w:val="clear" w:color="auto" w:fill="FFFFFF"/>
        </w:rPr>
        <w:t xml:space="preserve">Jonalaukio k. </w:t>
      </w:r>
      <w:r w:rsidR="00B01BD8" w:rsidRPr="00901AC1">
        <w:rPr>
          <w:rFonts w:ascii="Times New Roman" w:eastAsia="Calibri" w:hAnsi="Times New Roman" w:cs="Times New Roman"/>
          <w:bCs/>
          <w:color w:val="000000"/>
          <w:shd w:val="clear" w:color="auto" w:fill="FFFFFF"/>
        </w:rPr>
        <w:t>1</w:t>
      </w:r>
    </w:p>
    <w:p w14:paraId="2C0DB403" w14:textId="77777777" w:rsidR="00B650A2" w:rsidRPr="00901AC1" w:rsidRDefault="00B650A2" w:rsidP="00B650A2">
      <w:pPr>
        <w:spacing w:after="0" w:line="240" w:lineRule="auto"/>
        <w:rPr>
          <w:rFonts w:ascii="Times New Roman" w:eastAsia="Calibri" w:hAnsi="Times New Roman" w:cs="Times New Roman"/>
          <w:bCs/>
          <w:color w:val="000000"/>
          <w:shd w:val="clear" w:color="auto" w:fill="FFFFFF"/>
        </w:rPr>
      </w:pPr>
      <w:r w:rsidRPr="00901AC1">
        <w:rPr>
          <w:rFonts w:ascii="Times New Roman" w:eastAsia="Calibri" w:hAnsi="Times New Roman" w:cs="Times New Roman"/>
          <w:bCs/>
          <w:color w:val="000000"/>
          <w:shd w:val="clear" w:color="auto" w:fill="FFFFFF"/>
        </w:rPr>
        <w:t>Jonavos r. sav.</w:t>
      </w:r>
    </w:p>
    <w:p w14:paraId="0AAD9ABE" w14:textId="77777777" w:rsidR="00785BFD" w:rsidRPr="00901AC1" w:rsidRDefault="00785BFD" w:rsidP="00B650A2">
      <w:pPr>
        <w:spacing w:after="0" w:line="240" w:lineRule="auto"/>
        <w:rPr>
          <w:rFonts w:ascii="Times New Roman" w:eastAsia="Calibri" w:hAnsi="Times New Roman" w:cs="Times New Roman"/>
          <w:bCs/>
          <w:color w:val="000000"/>
          <w:shd w:val="clear" w:color="auto" w:fill="FFFFFF"/>
        </w:rPr>
      </w:pPr>
      <w:r w:rsidRPr="00901AC1">
        <w:rPr>
          <w:rFonts w:ascii="Times New Roman" w:eastAsia="Calibri" w:hAnsi="Times New Roman" w:cs="Times New Roman"/>
          <w:bCs/>
          <w:color w:val="000000"/>
          <w:shd w:val="clear" w:color="auto" w:fill="FFFFFF"/>
        </w:rPr>
        <w:t>LT-55296</w:t>
      </w:r>
    </w:p>
    <w:p w14:paraId="24BF8EFD" w14:textId="41160EEA" w:rsidR="001076FA" w:rsidRPr="00901AC1" w:rsidRDefault="00B650A2" w:rsidP="00B650A2">
      <w:pPr>
        <w:spacing w:after="0" w:line="240" w:lineRule="auto"/>
        <w:rPr>
          <w:rFonts w:ascii="Times New Roman" w:eastAsia="Calibri" w:hAnsi="Times New Roman" w:cs="Times New Roman"/>
          <w:lang w:eastAsia="lt-LT"/>
        </w:rPr>
      </w:pPr>
      <w:r w:rsidRPr="00901AC1">
        <w:rPr>
          <w:rFonts w:ascii="Times New Roman" w:eastAsia="Calibri" w:hAnsi="Times New Roman" w:cs="Times New Roman"/>
          <w:bCs/>
          <w:color w:val="000000"/>
          <w:shd w:val="clear" w:color="auto" w:fill="FFFFFF"/>
        </w:rPr>
        <w:t>Lietuva</w:t>
      </w:r>
    </w:p>
    <w:p w14:paraId="63DD46B7" w14:textId="77777777" w:rsidR="001076FA" w:rsidRPr="00901AC1" w:rsidRDefault="001076FA" w:rsidP="001076FA">
      <w:pPr>
        <w:spacing w:after="0" w:line="240" w:lineRule="auto"/>
        <w:rPr>
          <w:rFonts w:ascii="Times New Roman" w:eastAsia="Calibri" w:hAnsi="Times New Roman" w:cs="Times New Roman"/>
          <w:lang w:eastAsia="lt-LT"/>
        </w:rPr>
      </w:pPr>
    </w:p>
    <w:p w14:paraId="3AEECD45" w14:textId="77777777" w:rsidR="001076FA" w:rsidRPr="00901AC1" w:rsidRDefault="001076FA" w:rsidP="001076FA">
      <w:pPr>
        <w:spacing w:after="0" w:line="240" w:lineRule="auto"/>
        <w:rPr>
          <w:rFonts w:ascii="Times New Roman" w:eastAsia="Calibri" w:hAnsi="Times New Roman" w:cs="Times New Roman"/>
          <w:lang w:eastAsia="lt-LT"/>
        </w:rPr>
      </w:pPr>
    </w:p>
    <w:p w14:paraId="7645B464" w14:textId="77777777" w:rsidR="001076FA" w:rsidRPr="00901AC1" w:rsidRDefault="001076FA" w:rsidP="004331B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Calibri" w:hAnsi="Times New Roman" w:cs="Times New Roman"/>
          <w:b/>
          <w:lang w:eastAsia="lt-LT"/>
        </w:rPr>
      </w:pPr>
      <w:r w:rsidRPr="00901AC1">
        <w:rPr>
          <w:rFonts w:ascii="Times New Roman" w:eastAsia="Calibri" w:hAnsi="Times New Roman" w:cs="Times New Roman"/>
          <w:b/>
          <w:lang w:eastAsia="lt-LT"/>
        </w:rPr>
        <w:t>12.</w:t>
      </w:r>
      <w:r w:rsidRPr="00901AC1">
        <w:rPr>
          <w:rFonts w:ascii="Times New Roman" w:eastAsia="Calibri" w:hAnsi="Times New Roman" w:cs="Times New Roman"/>
          <w:b/>
          <w:lang w:eastAsia="lt-LT"/>
        </w:rPr>
        <w:tab/>
      </w:r>
      <w:r w:rsidR="00F3765D" w:rsidRPr="00901AC1">
        <w:rPr>
          <w:rFonts w:ascii="Times New Roman" w:hAnsi="Times New Roman" w:cs="Times New Roman"/>
          <w:b/>
        </w:rPr>
        <w:t>REGISTRACIJOS PAŽYMĖJIMO NUMERIS (-IAI)</w:t>
      </w:r>
    </w:p>
    <w:p w14:paraId="6B2668D8" w14:textId="77777777" w:rsidR="001076FA" w:rsidRPr="00901AC1" w:rsidRDefault="001076FA" w:rsidP="001076FA">
      <w:pPr>
        <w:spacing w:after="0" w:line="240" w:lineRule="auto"/>
        <w:rPr>
          <w:rFonts w:ascii="Times New Roman" w:eastAsia="Calibri" w:hAnsi="Times New Roman" w:cs="Times New Roman"/>
          <w:lang w:eastAsia="lt-LT"/>
        </w:rPr>
      </w:pPr>
    </w:p>
    <w:p w14:paraId="4A406956" w14:textId="2150AAC2" w:rsidR="001076FA" w:rsidRPr="00901AC1" w:rsidRDefault="00274E61" w:rsidP="001076FA">
      <w:pPr>
        <w:spacing w:after="0" w:line="240" w:lineRule="auto"/>
        <w:rPr>
          <w:rFonts w:ascii="Times New Roman" w:hAnsi="Times New Roman" w:cs="Times New Roman"/>
        </w:rPr>
      </w:pPr>
      <w:r w:rsidRPr="00901AC1">
        <w:rPr>
          <w:rFonts w:ascii="Times New Roman" w:hAnsi="Times New Roman" w:cs="Times New Roman"/>
        </w:rPr>
        <w:t>LT/1/18/4237/001</w:t>
      </w:r>
    </w:p>
    <w:p w14:paraId="2EB39537" w14:textId="77777777" w:rsidR="00274E61" w:rsidRPr="00901AC1" w:rsidRDefault="00274E61" w:rsidP="001076FA">
      <w:pPr>
        <w:spacing w:after="0" w:line="240" w:lineRule="auto"/>
        <w:rPr>
          <w:rFonts w:ascii="Times New Roman" w:eastAsia="Calibri" w:hAnsi="Times New Roman" w:cs="Times New Roman"/>
          <w:lang w:eastAsia="lt-LT"/>
        </w:rPr>
      </w:pPr>
    </w:p>
    <w:p w14:paraId="2415D86B" w14:textId="77777777" w:rsidR="006C659E" w:rsidRPr="00901AC1" w:rsidRDefault="006C659E" w:rsidP="001076FA">
      <w:pPr>
        <w:spacing w:after="0" w:line="240" w:lineRule="auto"/>
        <w:rPr>
          <w:rFonts w:ascii="Times New Roman" w:eastAsia="Calibri" w:hAnsi="Times New Roman" w:cs="Times New Roman"/>
          <w:lang w:eastAsia="lt-LT"/>
        </w:rPr>
      </w:pPr>
    </w:p>
    <w:p w14:paraId="751C41FB" w14:textId="77777777" w:rsidR="001076FA" w:rsidRPr="00901AC1" w:rsidRDefault="001076FA" w:rsidP="004331B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Calibri" w:hAnsi="Times New Roman" w:cs="Times New Roman"/>
          <w:b/>
          <w:lang w:eastAsia="lt-LT"/>
        </w:rPr>
      </w:pPr>
      <w:r w:rsidRPr="00901AC1">
        <w:rPr>
          <w:rFonts w:ascii="Times New Roman" w:eastAsia="Calibri" w:hAnsi="Times New Roman" w:cs="Times New Roman"/>
          <w:b/>
          <w:lang w:eastAsia="lt-LT"/>
        </w:rPr>
        <w:t>13.</w:t>
      </w:r>
      <w:r w:rsidRPr="00901AC1">
        <w:rPr>
          <w:rFonts w:ascii="Times New Roman" w:eastAsia="Calibri" w:hAnsi="Times New Roman" w:cs="Times New Roman"/>
          <w:b/>
          <w:lang w:eastAsia="lt-LT"/>
        </w:rPr>
        <w:tab/>
        <w:t>SERIJOS NUMERIS</w:t>
      </w:r>
    </w:p>
    <w:p w14:paraId="581C3477" w14:textId="77777777" w:rsidR="001076FA" w:rsidRPr="00901AC1" w:rsidRDefault="001076FA" w:rsidP="001076FA">
      <w:pPr>
        <w:spacing w:after="0" w:line="240" w:lineRule="auto"/>
        <w:rPr>
          <w:rFonts w:ascii="Times New Roman" w:eastAsia="Calibri" w:hAnsi="Times New Roman" w:cs="Times New Roman"/>
          <w:lang w:eastAsia="lt-LT"/>
        </w:rPr>
      </w:pPr>
    </w:p>
    <w:p w14:paraId="4D15A3DA" w14:textId="77777777" w:rsidR="001076FA" w:rsidRPr="00901AC1" w:rsidRDefault="001076FA" w:rsidP="001076FA">
      <w:pPr>
        <w:spacing w:after="0" w:line="240" w:lineRule="auto"/>
        <w:rPr>
          <w:rFonts w:ascii="Times New Roman" w:eastAsia="Calibri" w:hAnsi="Times New Roman" w:cs="Times New Roman"/>
          <w:lang w:eastAsia="lt-LT"/>
        </w:rPr>
      </w:pPr>
      <w:r w:rsidRPr="00901AC1">
        <w:rPr>
          <w:rFonts w:ascii="Times New Roman" w:eastAsia="Calibri" w:hAnsi="Times New Roman" w:cs="Times New Roman"/>
          <w:lang w:eastAsia="lt-LT"/>
        </w:rPr>
        <w:t>Serija</w:t>
      </w:r>
    </w:p>
    <w:p w14:paraId="523BCE3E" w14:textId="77777777" w:rsidR="001076FA" w:rsidRPr="00901AC1" w:rsidRDefault="001076FA" w:rsidP="001076FA">
      <w:pPr>
        <w:spacing w:after="0" w:line="240" w:lineRule="auto"/>
        <w:rPr>
          <w:rFonts w:ascii="Times New Roman" w:eastAsia="Calibri" w:hAnsi="Times New Roman" w:cs="Times New Roman"/>
          <w:lang w:eastAsia="lt-LT"/>
        </w:rPr>
      </w:pPr>
    </w:p>
    <w:p w14:paraId="5B63F784" w14:textId="77777777" w:rsidR="001076FA" w:rsidRPr="00901AC1" w:rsidRDefault="001076FA" w:rsidP="001076FA">
      <w:pPr>
        <w:spacing w:after="0" w:line="240" w:lineRule="auto"/>
        <w:rPr>
          <w:rFonts w:ascii="Times New Roman" w:eastAsia="Calibri" w:hAnsi="Times New Roman" w:cs="Times New Roman"/>
          <w:lang w:eastAsia="lt-LT"/>
        </w:rPr>
      </w:pPr>
    </w:p>
    <w:p w14:paraId="251B5860" w14:textId="77777777" w:rsidR="001076FA" w:rsidRPr="00901AC1" w:rsidRDefault="001076FA" w:rsidP="004331B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Calibri" w:hAnsi="Times New Roman" w:cs="Times New Roman"/>
          <w:b/>
          <w:lang w:eastAsia="lt-LT"/>
        </w:rPr>
      </w:pPr>
      <w:r w:rsidRPr="00901AC1">
        <w:rPr>
          <w:rFonts w:ascii="Times New Roman" w:eastAsia="Calibri" w:hAnsi="Times New Roman" w:cs="Times New Roman"/>
          <w:b/>
          <w:lang w:eastAsia="lt-LT"/>
        </w:rPr>
        <w:t>14.</w:t>
      </w:r>
      <w:r w:rsidRPr="00901AC1">
        <w:rPr>
          <w:rFonts w:ascii="Times New Roman" w:eastAsia="Calibri" w:hAnsi="Times New Roman" w:cs="Times New Roman"/>
          <w:b/>
          <w:lang w:eastAsia="lt-LT"/>
        </w:rPr>
        <w:tab/>
        <w:t>PARDAVIMO (IŠDAVIMO) TVARKA</w:t>
      </w:r>
    </w:p>
    <w:p w14:paraId="251A110D" w14:textId="77777777" w:rsidR="001076FA" w:rsidRPr="00901AC1" w:rsidRDefault="001076FA" w:rsidP="001076FA">
      <w:pPr>
        <w:spacing w:after="0" w:line="240" w:lineRule="auto"/>
        <w:rPr>
          <w:rFonts w:ascii="Times New Roman" w:eastAsia="Calibri" w:hAnsi="Times New Roman" w:cs="Times New Roman"/>
          <w:lang w:eastAsia="lt-LT"/>
        </w:rPr>
      </w:pPr>
    </w:p>
    <w:p w14:paraId="740CDFB5" w14:textId="77777777" w:rsidR="001076FA" w:rsidRPr="00901AC1" w:rsidRDefault="001076FA" w:rsidP="001076FA">
      <w:pPr>
        <w:spacing w:after="0" w:line="240" w:lineRule="auto"/>
        <w:rPr>
          <w:rFonts w:ascii="Times New Roman" w:eastAsia="Calibri" w:hAnsi="Times New Roman" w:cs="Times New Roman"/>
          <w:lang w:eastAsia="lt-LT"/>
        </w:rPr>
      </w:pPr>
      <w:r w:rsidRPr="00901AC1">
        <w:rPr>
          <w:rFonts w:ascii="Times New Roman" w:eastAsia="Calibri" w:hAnsi="Times New Roman" w:cs="Times New Roman"/>
          <w:lang w:eastAsia="lt-LT"/>
        </w:rPr>
        <w:t>Receptinis vaistas.</w:t>
      </w:r>
    </w:p>
    <w:p w14:paraId="2CEF279A" w14:textId="77777777" w:rsidR="001076FA" w:rsidRPr="00901AC1" w:rsidRDefault="001076FA" w:rsidP="001076FA">
      <w:pPr>
        <w:spacing w:after="0" w:line="240" w:lineRule="auto"/>
        <w:rPr>
          <w:rFonts w:ascii="Times New Roman" w:eastAsia="Calibri" w:hAnsi="Times New Roman" w:cs="Times New Roman"/>
          <w:lang w:eastAsia="lt-LT"/>
        </w:rPr>
      </w:pPr>
    </w:p>
    <w:p w14:paraId="6DCF1ABB" w14:textId="77777777" w:rsidR="001076FA" w:rsidRPr="00901AC1" w:rsidRDefault="001076FA" w:rsidP="001076FA">
      <w:pPr>
        <w:spacing w:after="0" w:line="240" w:lineRule="auto"/>
        <w:rPr>
          <w:rFonts w:ascii="Times New Roman" w:eastAsia="Calibri" w:hAnsi="Times New Roman" w:cs="Times New Roman"/>
          <w:lang w:eastAsia="lt-LT"/>
        </w:rPr>
      </w:pPr>
    </w:p>
    <w:p w14:paraId="3D416554" w14:textId="77777777" w:rsidR="001076FA" w:rsidRPr="00901AC1" w:rsidRDefault="001076FA" w:rsidP="004331B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Calibri" w:hAnsi="Times New Roman" w:cs="Times New Roman"/>
          <w:b/>
          <w:lang w:eastAsia="lt-LT"/>
        </w:rPr>
      </w:pPr>
      <w:r w:rsidRPr="00901AC1">
        <w:rPr>
          <w:rFonts w:ascii="Times New Roman" w:eastAsia="Calibri" w:hAnsi="Times New Roman" w:cs="Times New Roman"/>
          <w:b/>
          <w:lang w:eastAsia="lt-LT"/>
        </w:rPr>
        <w:t>15.</w:t>
      </w:r>
      <w:r w:rsidRPr="00901AC1">
        <w:rPr>
          <w:rFonts w:ascii="Times New Roman" w:eastAsia="Calibri" w:hAnsi="Times New Roman" w:cs="Times New Roman"/>
          <w:b/>
          <w:lang w:eastAsia="lt-LT"/>
        </w:rPr>
        <w:tab/>
        <w:t>VARTOJIMO INSTRUKCIJA</w:t>
      </w:r>
    </w:p>
    <w:p w14:paraId="10D928DA" w14:textId="77777777" w:rsidR="001076FA" w:rsidRPr="00901AC1" w:rsidRDefault="001076FA" w:rsidP="001076FA">
      <w:pPr>
        <w:spacing w:after="0" w:line="240" w:lineRule="auto"/>
        <w:rPr>
          <w:rFonts w:ascii="Times New Roman" w:eastAsia="Calibri" w:hAnsi="Times New Roman" w:cs="Times New Roman"/>
          <w:lang w:eastAsia="lt-LT"/>
        </w:rPr>
      </w:pPr>
    </w:p>
    <w:p w14:paraId="7600E4CB" w14:textId="77777777" w:rsidR="001076FA" w:rsidRPr="00901AC1" w:rsidRDefault="001076FA" w:rsidP="001076FA">
      <w:pPr>
        <w:spacing w:after="0" w:line="240" w:lineRule="auto"/>
        <w:rPr>
          <w:rFonts w:ascii="Times New Roman" w:eastAsia="Calibri" w:hAnsi="Times New Roman" w:cs="Times New Roman"/>
          <w:lang w:eastAsia="lt-LT"/>
        </w:rPr>
      </w:pPr>
    </w:p>
    <w:p w14:paraId="1B564964" w14:textId="77777777" w:rsidR="001076FA" w:rsidRPr="00901AC1" w:rsidRDefault="001076FA" w:rsidP="004331BA">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Calibri" w:hAnsi="Times New Roman" w:cs="Times New Roman"/>
          <w:noProof/>
          <w:lang w:eastAsia="lt-LT"/>
        </w:rPr>
      </w:pPr>
      <w:r w:rsidRPr="00901AC1">
        <w:rPr>
          <w:rFonts w:ascii="Times New Roman" w:eastAsia="Calibri" w:hAnsi="Times New Roman" w:cs="Times New Roman"/>
          <w:b/>
          <w:noProof/>
          <w:lang w:eastAsia="lt-LT"/>
        </w:rPr>
        <w:t>16.</w:t>
      </w:r>
      <w:r w:rsidRPr="00901AC1">
        <w:rPr>
          <w:rFonts w:ascii="Times New Roman" w:eastAsia="Calibri" w:hAnsi="Times New Roman" w:cs="Times New Roman"/>
          <w:b/>
          <w:noProof/>
          <w:lang w:eastAsia="lt-LT"/>
        </w:rPr>
        <w:tab/>
        <w:t>INFORMACIJA BRAILIO RAŠTU</w:t>
      </w:r>
    </w:p>
    <w:p w14:paraId="584A4EBA" w14:textId="77777777" w:rsidR="001076FA" w:rsidRPr="00901AC1" w:rsidRDefault="001076FA" w:rsidP="001076FA">
      <w:pPr>
        <w:spacing w:after="0" w:line="240" w:lineRule="auto"/>
        <w:rPr>
          <w:rFonts w:ascii="Times New Roman" w:eastAsia="Calibri" w:hAnsi="Times New Roman" w:cs="Times New Roman"/>
          <w:b/>
          <w:lang w:eastAsia="lt-LT"/>
        </w:rPr>
      </w:pPr>
    </w:p>
    <w:p w14:paraId="35BB27C3" w14:textId="77777777" w:rsidR="001076FA" w:rsidRPr="00901AC1" w:rsidRDefault="001076FA" w:rsidP="001076FA">
      <w:pPr>
        <w:spacing w:after="0" w:line="240" w:lineRule="auto"/>
        <w:rPr>
          <w:rFonts w:ascii="Times New Roman" w:eastAsia="Calibri" w:hAnsi="Times New Roman" w:cs="Times New Roman"/>
          <w:lang w:eastAsia="lt-LT"/>
        </w:rPr>
      </w:pPr>
      <w:r w:rsidRPr="00901AC1">
        <w:rPr>
          <w:rFonts w:ascii="Times New Roman" w:eastAsia="Calibri" w:hAnsi="Times New Roman" w:cs="Times New Roman"/>
          <w:highlight w:val="lightGray"/>
          <w:lang w:eastAsia="lt-LT"/>
        </w:rPr>
        <w:t>Priimtas paaiškinimas nenurodyti informacijos Brailio raštu</w:t>
      </w:r>
    </w:p>
    <w:p w14:paraId="67F136C9" w14:textId="77777777" w:rsidR="001076FA" w:rsidRPr="00901AC1" w:rsidRDefault="001076FA" w:rsidP="001076FA">
      <w:pPr>
        <w:spacing w:after="0" w:line="240" w:lineRule="auto"/>
        <w:rPr>
          <w:rFonts w:ascii="Times New Roman" w:eastAsia="Calibri" w:hAnsi="Times New Roman" w:cs="Times New Roman"/>
          <w:lang w:eastAsia="lt-LT"/>
        </w:rPr>
      </w:pPr>
    </w:p>
    <w:p w14:paraId="2BCF99C8" w14:textId="77777777" w:rsidR="00F3765D" w:rsidRPr="00901AC1" w:rsidRDefault="00F3765D" w:rsidP="001076FA">
      <w:pPr>
        <w:spacing w:after="0" w:line="240" w:lineRule="auto"/>
        <w:rPr>
          <w:rFonts w:ascii="Times New Roman" w:eastAsia="Calibri" w:hAnsi="Times New Roman" w:cs="Times New Roman"/>
          <w:lang w:eastAsia="lt-LT"/>
        </w:rPr>
      </w:pPr>
    </w:p>
    <w:p w14:paraId="564B628D" w14:textId="77777777" w:rsidR="00F3765D" w:rsidRPr="00901AC1" w:rsidRDefault="00F3765D" w:rsidP="00F3765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rPr>
      </w:pPr>
      <w:r w:rsidRPr="00901AC1">
        <w:rPr>
          <w:rFonts w:ascii="Times New Roman" w:eastAsia="Times New Roman" w:hAnsi="Times New Roman" w:cs="Times New Roman"/>
          <w:b/>
          <w:noProof/>
          <w:snapToGrid w:val="0"/>
        </w:rPr>
        <w:t>17.</w:t>
      </w:r>
      <w:r w:rsidRPr="00901AC1">
        <w:rPr>
          <w:rFonts w:ascii="Times New Roman" w:eastAsia="Times New Roman" w:hAnsi="Times New Roman" w:cs="Times New Roman"/>
          <w:b/>
          <w:noProof/>
          <w:snapToGrid w:val="0"/>
        </w:rPr>
        <w:tab/>
        <w:t>UNIKALUS IDENTIFIKATORIUS – 2D BRŪKŠNINIS KODAS</w:t>
      </w:r>
    </w:p>
    <w:p w14:paraId="25108D59" w14:textId="77777777" w:rsidR="00F3765D" w:rsidRPr="00901AC1" w:rsidRDefault="00F3765D" w:rsidP="00F3765D">
      <w:pPr>
        <w:tabs>
          <w:tab w:val="left" w:pos="567"/>
        </w:tabs>
        <w:spacing w:after="0" w:line="260" w:lineRule="exact"/>
        <w:rPr>
          <w:rFonts w:ascii="Times New Roman" w:eastAsia="Times New Roman" w:hAnsi="Times New Roman" w:cs="Times New Roman"/>
          <w:noProof/>
          <w:snapToGrid w:val="0"/>
        </w:rPr>
      </w:pPr>
    </w:p>
    <w:p w14:paraId="5681CBB2" w14:textId="2C8B0612" w:rsidR="00F3765D" w:rsidRPr="00901AC1" w:rsidRDefault="00065EA8" w:rsidP="00F3765D">
      <w:pPr>
        <w:tabs>
          <w:tab w:val="left" w:pos="567"/>
        </w:tabs>
        <w:spacing w:after="0" w:line="260" w:lineRule="exact"/>
        <w:rPr>
          <w:rFonts w:ascii="Times New Roman" w:eastAsia="Times New Roman" w:hAnsi="Times New Roman" w:cs="Times New Roman"/>
          <w:noProof/>
          <w:snapToGrid w:val="0"/>
          <w:shd w:val="clear" w:color="auto" w:fill="CCCCCC"/>
        </w:rPr>
      </w:pPr>
      <w:r w:rsidRPr="00901AC1">
        <w:rPr>
          <w:rFonts w:ascii="Times New Roman" w:eastAsia="Times New Roman" w:hAnsi="Times New Roman" w:cs="Times New Roman"/>
          <w:noProof/>
          <w:snapToGrid w:val="0"/>
          <w:highlight w:val="lightGray"/>
        </w:rPr>
        <w:t>Duomenys nebūtini.</w:t>
      </w:r>
    </w:p>
    <w:p w14:paraId="4C706007" w14:textId="77777777" w:rsidR="00F3765D" w:rsidRPr="00901AC1" w:rsidRDefault="00F3765D" w:rsidP="00F3765D">
      <w:pPr>
        <w:tabs>
          <w:tab w:val="left" w:pos="567"/>
        </w:tabs>
        <w:spacing w:after="0" w:line="260" w:lineRule="exact"/>
        <w:rPr>
          <w:rFonts w:ascii="Times New Roman" w:eastAsia="Times New Roman" w:hAnsi="Times New Roman" w:cs="Times New Roman"/>
          <w:noProof/>
          <w:snapToGrid w:val="0"/>
        </w:rPr>
      </w:pPr>
    </w:p>
    <w:p w14:paraId="0E20C9C2" w14:textId="77777777" w:rsidR="00F3765D" w:rsidRPr="00901AC1" w:rsidRDefault="00F3765D" w:rsidP="00F3765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rPr>
      </w:pPr>
      <w:r w:rsidRPr="00901AC1">
        <w:rPr>
          <w:rFonts w:ascii="Times New Roman" w:eastAsia="Times New Roman" w:hAnsi="Times New Roman" w:cs="Times New Roman"/>
          <w:b/>
          <w:noProof/>
          <w:snapToGrid w:val="0"/>
        </w:rPr>
        <w:t>18.</w:t>
      </w:r>
      <w:r w:rsidRPr="00901AC1">
        <w:rPr>
          <w:rFonts w:ascii="Times New Roman" w:eastAsia="Times New Roman" w:hAnsi="Times New Roman" w:cs="Times New Roman"/>
          <w:b/>
          <w:noProof/>
          <w:snapToGrid w:val="0"/>
        </w:rPr>
        <w:tab/>
        <w:t>UNIKALUS IDENTIFIKATORIUS – ŽMONĖMS SUPRANTAMI DUOMENYS</w:t>
      </w:r>
    </w:p>
    <w:p w14:paraId="1AE8C975" w14:textId="77777777" w:rsidR="00F3765D" w:rsidRPr="00901AC1" w:rsidRDefault="00F3765D" w:rsidP="00F3765D">
      <w:pPr>
        <w:tabs>
          <w:tab w:val="left" w:pos="567"/>
        </w:tabs>
        <w:spacing w:after="0" w:line="260" w:lineRule="exact"/>
        <w:rPr>
          <w:rFonts w:ascii="Times New Roman" w:eastAsia="Times New Roman" w:hAnsi="Times New Roman" w:cs="Times New Roman"/>
          <w:noProof/>
          <w:snapToGrid w:val="0"/>
        </w:rPr>
      </w:pPr>
    </w:p>
    <w:p w14:paraId="306D8E63" w14:textId="1439F875" w:rsidR="00F3765D" w:rsidRPr="00901AC1" w:rsidRDefault="00065EA8" w:rsidP="00F3765D">
      <w:pPr>
        <w:tabs>
          <w:tab w:val="left" w:pos="567"/>
        </w:tabs>
        <w:spacing w:after="0" w:line="260" w:lineRule="exact"/>
        <w:rPr>
          <w:rFonts w:ascii="Times New Roman" w:eastAsia="Times New Roman" w:hAnsi="Times New Roman" w:cs="Times New Roman"/>
          <w:snapToGrid w:val="0"/>
        </w:rPr>
      </w:pPr>
      <w:r w:rsidRPr="00901AC1">
        <w:rPr>
          <w:rFonts w:ascii="Times New Roman" w:eastAsia="Times New Roman" w:hAnsi="Times New Roman" w:cs="Times New Roman"/>
          <w:snapToGrid w:val="0"/>
          <w:highlight w:val="lightGray"/>
        </w:rPr>
        <w:t>Duomenys nebūtini.</w:t>
      </w:r>
    </w:p>
    <w:p w14:paraId="75FC3864" w14:textId="77777777" w:rsidR="00F3765D" w:rsidRPr="00901AC1" w:rsidRDefault="00F3765D" w:rsidP="00F3765D">
      <w:pPr>
        <w:tabs>
          <w:tab w:val="left" w:pos="567"/>
        </w:tabs>
        <w:spacing w:after="0" w:line="260" w:lineRule="exact"/>
        <w:rPr>
          <w:rFonts w:ascii="Times New Roman" w:eastAsia="Times New Roman" w:hAnsi="Times New Roman" w:cs="Times New Roman"/>
          <w:noProof/>
          <w:snapToGrid w:val="0"/>
          <w:vanish/>
        </w:rPr>
      </w:pPr>
    </w:p>
    <w:p w14:paraId="680C38A8" w14:textId="77777777" w:rsidR="001076FA" w:rsidRPr="00901AC1" w:rsidRDefault="001076FA" w:rsidP="001076FA">
      <w:pPr>
        <w:spacing w:after="0" w:line="240" w:lineRule="auto"/>
        <w:rPr>
          <w:rFonts w:ascii="Times New Roman" w:eastAsia="Calibri" w:hAnsi="Times New Roman" w:cs="Times New Roman"/>
          <w:lang w:eastAsia="lt-LT"/>
        </w:rPr>
      </w:pPr>
      <w:r w:rsidRPr="00901AC1">
        <w:rPr>
          <w:rFonts w:ascii="Times New Roman" w:eastAsia="Calibri" w:hAnsi="Times New Roman" w:cs="Times New Roman"/>
          <w:lang w:eastAsia="lt-LT"/>
        </w:rPr>
        <w:br w:type="page"/>
      </w:r>
    </w:p>
    <w:p w14:paraId="37E66743" w14:textId="77777777" w:rsidR="001076FA" w:rsidRPr="00901AC1" w:rsidRDefault="001076FA" w:rsidP="001076FA">
      <w:pPr>
        <w:spacing w:after="0" w:line="240" w:lineRule="auto"/>
        <w:rPr>
          <w:rFonts w:ascii="Times New Roman" w:eastAsia="Calibri" w:hAnsi="Times New Roman" w:cs="Times New Roman"/>
          <w:lang w:eastAsia="lt-LT"/>
        </w:rPr>
      </w:pPr>
    </w:p>
    <w:p w14:paraId="1D145434" w14:textId="77777777" w:rsidR="001076FA" w:rsidRPr="00901AC1" w:rsidRDefault="001076FA" w:rsidP="001076FA">
      <w:pPr>
        <w:spacing w:after="0" w:line="240" w:lineRule="auto"/>
        <w:rPr>
          <w:rFonts w:ascii="Times New Roman" w:eastAsia="Calibri" w:hAnsi="Times New Roman" w:cs="Times New Roman"/>
          <w:lang w:eastAsia="lt-LT"/>
        </w:rPr>
      </w:pPr>
    </w:p>
    <w:p w14:paraId="2FEF00B8" w14:textId="77777777" w:rsidR="001076FA" w:rsidRPr="00901AC1" w:rsidRDefault="001076FA" w:rsidP="001076FA">
      <w:pPr>
        <w:spacing w:after="0" w:line="240" w:lineRule="auto"/>
        <w:rPr>
          <w:rFonts w:ascii="Times New Roman" w:eastAsia="Calibri" w:hAnsi="Times New Roman" w:cs="Times New Roman"/>
          <w:lang w:eastAsia="lt-LT"/>
        </w:rPr>
      </w:pPr>
    </w:p>
    <w:p w14:paraId="7EFB64A9" w14:textId="77777777" w:rsidR="001076FA" w:rsidRPr="00901AC1" w:rsidRDefault="001076FA" w:rsidP="001076FA">
      <w:pPr>
        <w:spacing w:after="0" w:line="240" w:lineRule="auto"/>
        <w:rPr>
          <w:rFonts w:ascii="Times New Roman" w:eastAsia="Calibri" w:hAnsi="Times New Roman" w:cs="Times New Roman"/>
          <w:lang w:eastAsia="lt-LT"/>
        </w:rPr>
      </w:pPr>
    </w:p>
    <w:p w14:paraId="0D51B516" w14:textId="77777777" w:rsidR="001076FA" w:rsidRPr="00901AC1" w:rsidRDefault="001076FA" w:rsidP="001076FA">
      <w:pPr>
        <w:spacing w:after="0" w:line="240" w:lineRule="auto"/>
        <w:rPr>
          <w:rFonts w:ascii="Times New Roman" w:eastAsia="Calibri" w:hAnsi="Times New Roman" w:cs="Times New Roman"/>
          <w:lang w:eastAsia="lt-LT"/>
        </w:rPr>
      </w:pPr>
    </w:p>
    <w:p w14:paraId="129CD30E" w14:textId="77777777" w:rsidR="001076FA" w:rsidRPr="00901AC1" w:rsidRDefault="001076FA" w:rsidP="001076FA">
      <w:pPr>
        <w:spacing w:after="0" w:line="240" w:lineRule="auto"/>
        <w:rPr>
          <w:rFonts w:ascii="Times New Roman" w:eastAsia="Calibri" w:hAnsi="Times New Roman" w:cs="Times New Roman"/>
          <w:lang w:eastAsia="lt-LT"/>
        </w:rPr>
      </w:pPr>
    </w:p>
    <w:p w14:paraId="25596D32" w14:textId="77777777" w:rsidR="001076FA" w:rsidRPr="00901AC1" w:rsidRDefault="001076FA" w:rsidP="001076FA">
      <w:pPr>
        <w:spacing w:after="0" w:line="240" w:lineRule="auto"/>
        <w:rPr>
          <w:rFonts w:ascii="Times New Roman" w:eastAsia="Calibri" w:hAnsi="Times New Roman" w:cs="Times New Roman"/>
          <w:lang w:eastAsia="lt-LT"/>
        </w:rPr>
      </w:pPr>
    </w:p>
    <w:p w14:paraId="72BED7F9" w14:textId="77777777" w:rsidR="001076FA" w:rsidRPr="00901AC1" w:rsidRDefault="001076FA" w:rsidP="001076FA">
      <w:pPr>
        <w:spacing w:after="0" w:line="240" w:lineRule="auto"/>
        <w:rPr>
          <w:rFonts w:ascii="Times New Roman" w:eastAsia="Calibri" w:hAnsi="Times New Roman" w:cs="Times New Roman"/>
          <w:lang w:eastAsia="lt-LT"/>
        </w:rPr>
      </w:pPr>
    </w:p>
    <w:p w14:paraId="1E70703B" w14:textId="77777777" w:rsidR="001076FA" w:rsidRPr="00901AC1" w:rsidRDefault="001076FA" w:rsidP="001076FA">
      <w:pPr>
        <w:spacing w:after="0" w:line="240" w:lineRule="auto"/>
        <w:rPr>
          <w:rFonts w:ascii="Times New Roman" w:eastAsia="Calibri" w:hAnsi="Times New Roman" w:cs="Times New Roman"/>
          <w:lang w:eastAsia="lt-LT"/>
        </w:rPr>
      </w:pPr>
    </w:p>
    <w:p w14:paraId="5A8E5C2D" w14:textId="77777777" w:rsidR="001076FA" w:rsidRPr="00901AC1" w:rsidRDefault="001076FA" w:rsidP="001076FA">
      <w:pPr>
        <w:spacing w:after="0" w:line="240" w:lineRule="auto"/>
        <w:rPr>
          <w:rFonts w:ascii="Times New Roman" w:eastAsia="Calibri" w:hAnsi="Times New Roman" w:cs="Times New Roman"/>
          <w:lang w:eastAsia="lt-LT"/>
        </w:rPr>
      </w:pPr>
    </w:p>
    <w:p w14:paraId="227314E6" w14:textId="77777777" w:rsidR="001076FA" w:rsidRPr="00901AC1" w:rsidRDefault="001076FA" w:rsidP="001076FA">
      <w:pPr>
        <w:spacing w:after="0" w:line="240" w:lineRule="auto"/>
        <w:rPr>
          <w:rFonts w:ascii="Times New Roman" w:eastAsia="Calibri" w:hAnsi="Times New Roman" w:cs="Times New Roman"/>
          <w:lang w:eastAsia="lt-LT"/>
        </w:rPr>
      </w:pPr>
    </w:p>
    <w:p w14:paraId="33F57A45" w14:textId="77777777" w:rsidR="001076FA" w:rsidRPr="00901AC1" w:rsidRDefault="001076FA" w:rsidP="001076FA">
      <w:pPr>
        <w:spacing w:after="0" w:line="240" w:lineRule="auto"/>
        <w:rPr>
          <w:rFonts w:ascii="Times New Roman" w:eastAsia="Calibri" w:hAnsi="Times New Roman" w:cs="Times New Roman"/>
          <w:lang w:eastAsia="lt-LT"/>
        </w:rPr>
      </w:pPr>
    </w:p>
    <w:p w14:paraId="6B60842D" w14:textId="77777777" w:rsidR="001076FA" w:rsidRPr="00901AC1" w:rsidRDefault="001076FA" w:rsidP="001076FA">
      <w:pPr>
        <w:spacing w:after="0" w:line="240" w:lineRule="auto"/>
        <w:rPr>
          <w:rFonts w:ascii="Times New Roman" w:eastAsia="Calibri" w:hAnsi="Times New Roman" w:cs="Times New Roman"/>
          <w:lang w:eastAsia="lt-LT"/>
        </w:rPr>
      </w:pPr>
    </w:p>
    <w:p w14:paraId="70BBADC0" w14:textId="77777777" w:rsidR="001076FA" w:rsidRPr="00901AC1" w:rsidRDefault="001076FA" w:rsidP="001076FA">
      <w:pPr>
        <w:spacing w:after="0" w:line="240" w:lineRule="auto"/>
        <w:rPr>
          <w:rFonts w:ascii="Times New Roman" w:eastAsia="Calibri" w:hAnsi="Times New Roman" w:cs="Times New Roman"/>
          <w:lang w:eastAsia="lt-LT"/>
        </w:rPr>
      </w:pPr>
    </w:p>
    <w:p w14:paraId="6B05A53E" w14:textId="77777777" w:rsidR="001076FA" w:rsidRPr="00901AC1" w:rsidRDefault="001076FA" w:rsidP="001076FA">
      <w:pPr>
        <w:spacing w:after="0" w:line="240" w:lineRule="auto"/>
        <w:rPr>
          <w:rFonts w:ascii="Times New Roman" w:eastAsia="Calibri" w:hAnsi="Times New Roman" w:cs="Times New Roman"/>
          <w:lang w:eastAsia="lt-LT"/>
        </w:rPr>
      </w:pPr>
    </w:p>
    <w:p w14:paraId="52A13D86" w14:textId="77777777" w:rsidR="001076FA" w:rsidRPr="00901AC1" w:rsidRDefault="001076FA" w:rsidP="001076FA">
      <w:pPr>
        <w:spacing w:after="0" w:line="240" w:lineRule="auto"/>
        <w:rPr>
          <w:rFonts w:ascii="Times New Roman" w:eastAsia="Calibri" w:hAnsi="Times New Roman" w:cs="Times New Roman"/>
          <w:lang w:eastAsia="lt-LT"/>
        </w:rPr>
      </w:pPr>
    </w:p>
    <w:p w14:paraId="0EC21D37" w14:textId="77777777" w:rsidR="001076FA" w:rsidRPr="00901AC1" w:rsidRDefault="001076FA" w:rsidP="001076FA">
      <w:pPr>
        <w:spacing w:after="0" w:line="240" w:lineRule="auto"/>
        <w:rPr>
          <w:rFonts w:ascii="Times New Roman" w:eastAsia="Calibri" w:hAnsi="Times New Roman" w:cs="Times New Roman"/>
          <w:lang w:eastAsia="lt-LT"/>
        </w:rPr>
      </w:pPr>
    </w:p>
    <w:p w14:paraId="47E79129" w14:textId="77777777" w:rsidR="001076FA" w:rsidRPr="00901AC1" w:rsidRDefault="001076FA" w:rsidP="001076FA">
      <w:pPr>
        <w:spacing w:after="0" w:line="240" w:lineRule="auto"/>
        <w:rPr>
          <w:rFonts w:ascii="Times New Roman" w:eastAsia="Calibri" w:hAnsi="Times New Roman" w:cs="Times New Roman"/>
          <w:lang w:eastAsia="lt-LT"/>
        </w:rPr>
      </w:pPr>
    </w:p>
    <w:p w14:paraId="19B8A4FE" w14:textId="77777777" w:rsidR="001076FA" w:rsidRPr="00901AC1" w:rsidRDefault="001076FA" w:rsidP="001076FA">
      <w:pPr>
        <w:spacing w:after="0" w:line="240" w:lineRule="auto"/>
        <w:rPr>
          <w:rFonts w:ascii="Times New Roman" w:eastAsia="Calibri" w:hAnsi="Times New Roman" w:cs="Times New Roman"/>
          <w:lang w:eastAsia="lt-LT"/>
        </w:rPr>
      </w:pPr>
    </w:p>
    <w:p w14:paraId="5B9E689B" w14:textId="77777777" w:rsidR="001076FA" w:rsidRPr="00901AC1" w:rsidRDefault="001076FA" w:rsidP="001076FA">
      <w:pPr>
        <w:spacing w:after="0" w:line="240" w:lineRule="auto"/>
        <w:rPr>
          <w:rFonts w:ascii="Times New Roman" w:eastAsia="Calibri" w:hAnsi="Times New Roman" w:cs="Times New Roman"/>
          <w:lang w:eastAsia="lt-LT"/>
        </w:rPr>
      </w:pPr>
    </w:p>
    <w:p w14:paraId="671FF552" w14:textId="77777777" w:rsidR="001076FA" w:rsidRPr="00901AC1" w:rsidRDefault="001076FA" w:rsidP="001076FA">
      <w:pPr>
        <w:spacing w:after="0" w:line="240" w:lineRule="auto"/>
        <w:rPr>
          <w:rFonts w:ascii="Times New Roman" w:eastAsia="Calibri" w:hAnsi="Times New Roman" w:cs="Times New Roman"/>
          <w:lang w:eastAsia="lt-LT"/>
        </w:rPr>
      </w:pPr>
    </w:p>
    <w:p w14:paraId="50134406" w14:textId="77777777" w:rsidR="001076FA" w:rsidRPr="00901AC1" w:rsidRDefault="001076FA" w:rsidP="001076FA">
      <w:pPr>
        <w:spacing w:after="0" w:line="240" w:lineRule="auto"/>
        <w:rPr>
          <w:rFonts w:ascii="Times New Roman" w:eastAsia="Calibri" w:hAnsi="Times New Roman" w:cs="Times New Roman"/>
          <w:lang w:eastAsia="lt-LT"/>
        </w:rPr>
      </w:pPr>
    </w:p>
    <w:p w14:paraId="0E256FFA" w14:textId="77777777" w:rsidR="001076FA" w:rsidRPr="00901AC1" w:rsidRDefault="001076FA" w:rsidP="001076FA">
      <w:pPr>
        <w:spacing w:after="0" w:line="240" w:lineRule="auto"/>
        <w:jc w:val="center"/>
        <w:outlineLvl w:val="0"/>
        <w:rPr>
          <w:rFonts w:ascii="Times New Roman" w:eastAsia="Calibri" w:hAnsi="Times New Roman" w:cs="Times New Roman"/>
          <w:b/>
          <w:kern w:val="28"/>
          <w:lang w:eastAsia="lt-LT"/>
        </w:rPr>
      </w:pPr>
      <w:r w:rsidRPr="00901AC1">
        <w:rPr>
          <w:rFonts w:ascii="Times New Roman" w:eastAsia="Calibri" w:hAnsi="Times New Roman" w:cs="Times New Roman"/>
          <w:b/>
          <w:kern w:val="28"/>
          <w:lang w:eastAsia="lt-LT"/>
        </w:rPr>
        <w:t>B. PAKUOTĖS LAPELIS</w:t>
      </w:r>
    </w:p>
    <w:p w14:paraId="4D457C79" w14:textId="77777777" w:rsidR="001076FA" w:rsidRPr="00901AC1" w:rsidRDefault="001076FA" w:rsidP="001076FA">
      <w:pPr>
        <w:spacing w:after="0" w:line="240" w:lineRule="auto"/>
        <w:jc w:val="center"/>
        <w:rPr>
          <w:rFonts w:ascii="Times New Roman" w:eastAsia="Calibri" w:hAnsi="Times New Roman" w:cs="Times New Roman"/>
          <w:b/>
          <w:lang w:eastAsia="lt-LT"/>
        </w:rPr>
      </w:pPr>
      <w:r w:rsidRPr="00901AC1">
        <w:rPr>
          <w:rFonts w:ascii="Times New Roman" w:eastAsia="Calibri" w:hAnsi="Times New Roman" w:cs="Times New Roman"/>
          <w:lang w:eastAsia="lt-LT"/>
        </w:rPr>
        <w:br w:type="page"/>
      </w:r>
      <w:r w:rsidR="00FA2DE5" w:rsidRPr="00901AC1">
        <w:rPr>
          <w:rFonts w:ascii="Times New Roman" w:eastAsia="Calibri" w:hAnsi="Times New Roman" w:cs="Times New Roman"/>
          <w:b/>
          <w:lang w:eastAsia="lt-LT"/>
        </w:rPr>
        <w:lastRenderedPageBreak/>
        <w:t>Pakuotės lapelis: informacija vartotojui</w:t>
      </w:r>
    </w:p>
    <w:p w14:paraId="7DC4FFB3" w14:textId="77777777" w:rsidR="001076FA" w:rsidRPr="00901AC1" w:rsidRDefault="001076FA" w:rsidP="001076FA">
      <w:pPr>
        <w:spacing w:after="0" w:line="240" w:lineRule="auto"/>
        <w:jc w:val="center"/>
        <w:rPr>
          <w:rFonts w:ascii="Times New Roman" w:eastAsia="Calibri" w:hAnsi="Times New Roman" w:cs="Times New Roman"/>
          <w:b/>
          <w:lang w:eastAsia="lt-LT"/>
        </w:rPr>
      </w:pPr>
    </w:p>
    <w:p w14:paraId="09927CC1" w14:textId="77777777" w:rsidR="001076FA" w:rsidRPr="00901AC1" w:rsidRDefault="000A5F20" w:rsidP="001076FA">
      <w:pPr>
        <w:spacing w:after="0" w:line="240" w:lineRule="auto"/>
        <w:jc w:val="center"/>
        <w:rPr>
          <w:rFonts w:ascii="Times New Roman" w:eastAsia="Calibri" w:hAnsi="Times New Roman" w:cs="Times New Roman"/>
          <w:b/>
          <w:lang w:eastAsia="lt-LT"/>
        </w:rPr>
      </w:pPr>
      <w:r w:rsidRPr="00901AC1">
        <w:rPr>
          <w:rFonts w:ascii="Times New Roman" w:eastAsia="Calibri" w:hAnsi="Times New Roman" w:cs="Times New Roman"/>
          <w:b/>
          <w:lang w:eastAsia="lt-LT"/>
        </w:rPr>
        <w:t>BRELUX</w:t>
      </w:r>
      <w:r w:rsidR="001076FA" w:rsidRPr="00901AC1">
        <w:rPr>
          <w:rFonts w:ascii="Times New Roman" w:eastAsia="Calibri" w:hAnsi="Times New Roman" w:cs="Times New Roman"/>
          <w:b/>
          <w:lang w:eastAsia="lt-LT"/>
        </w:rPr>
        <w:t xml:space="preserve"> 100 % suskystintosios medicininės dujos</w:t>
      </w:r>
    </w:p>
    <w:p w14:paraId="53C89C01" w14:textId="1CE80B09" w:rsidR="001076FA" w:rsidRPr="00901AC1" w:rsidRDefault="00B836D7" w:rsidP="001076FA">
      <w:pPr>
        <w:spacing w:after="0" w:line="240" w:lineRule="auto"/>
        <w:jc w:val="center"/>
        <w:rPr>
          <w:rFonts w:ascii="Times New Roman" w:eastAsia="Calibri" w:hAnsi="Times New Roman" w:cs="Times New Roman"/>
          <w:lang w:eastAsia="lt-LT"/>
        </w:rPr>
      </w:pPr>
      <w:r w:rsidRPr="00901AC1">
        <w:rPr>
          <w:rFonts w:ascii="Times New Roman" w:eastAsia="Calibri" w:hAnsi="Times New Roman" w:cs="Times New Roman"/>
          <w:lang w:eastAsia="lt-LT"/>
        </w:rPr>
        <w:t>d</w:t>
      </w:r>
      <w:r w:rsidR="001076FA" w:rsidRPr="00901AC1">
        <w:rPr>
          <w:rFonts w:ascii="Times New Roman" w:eastAsia="Calibri" w:hAnsi="Times New Roman" w:cs="Times New Roman"/>
          <w:lang w:eastAsia="lt-LT"/>
        </w:rPr>
        <w:t>eguonis</w:t>
      </w:r>
    </w:p>
    <w:p w14:paraId="5215AC6D" w14:textId="77777777" w:rsidR="001076FA" w:rsidRPr="00901AC1" w:rsidRDefault="001076FA" w:rsidP="001076FA">
      <w:pPr>
        <w:spacing w:after="0" w:line="240" w:lineRule="auto"/>
        <w:rPr>
          <w:rFonts w:ascii="Times New Roman" w:eastAsia="Calibri" w:hAnsi="Times New Roman" w:cs="Times New Roman"/>
          <w:lang w:eastAsia="lt-LT"/>
        </w:rPr>
      </w:pPr>
    </w:p>
    <w:p w14:paraId="2484B82D" w14:textId="77777777" w:rsidR="00FA2DE5" w:rsidRPr="00901AC1" w:rsidRDefault="00FA2DE5" w:rsidP="00FA2DE5">
      <w:pPr>
        <w:spacing w:after="0" w:line="240" w:lineRule="auto"/>
        <w:rPr>
          <w:rFonts w:ascii="Times New Roman" w:eastAsia="Times New Roman" w:hAnsi="Times New Roman" w:cs="Times New Roman"/>
          <w:b/>
          <w:bCs/>
        </w:rPr>
      </w:pPr>
      <w:r w:rsidRPr="00901AC1">
        <w:rPr>
          <w:rFonts w:ascii="Times New Roman" w:eastAsia="Times New Roman" w:hAnsi="Times New Roman" w:cs="Times New Roman"/>
          <w:b/>
          <w:bCs/>
        </w:rPr>
        <w:t>Atidžiai perskaitykite visą šį lapelį, prieš pradėdami vartoti vaistą, nes jame pateikiama Jums svarbi informacija.</w:t>
      </w:r>
    </w:p>
    <w:p w14:paraId="129A6361" w14:textId="77777777" w:rsidR="00FA2DE5" w:rsidRPr="00901AC1" w:rsidRDefault="00FA2DE5" w:rsidP="00FA2DE5">
      <w:pPr>
        <w:numPr>
          <w:ilvl w:val="0"/>
          <w:numId w:val="5"/>
        </w:numPr>
        <w:spacing w:after="0" w:line="240" w:lineRule="auto"/>
        <w:ind w:left="567" w:hanging="567"/>
        <w:rPr>
          <w:rFonts w:ascii="Times New Roman" w:eastAsia="Times New Roman" w:hAnsi="Times New Roman" w:cs="Times New Roman"/>
        </w:rPr>
      </w:pPr>
      <w:r w:rsidRPr="00901AC1">
        <w:rPr>
          <w:rFonts w:ascii="Times New Roman" w:eastAsia="Times New Roman" w:hAnsi="Times New Roman" w:cs="Times New Roman"/>
          <w:bCs/>
        </w:rPr>
        <w:t>Neišmeskite šio lapelio, nes vėl gali prireikti jį perskaityti.</w:t>
      </w:r>
    </w:p>
    <w:p w14:paraId="47E32939" w14:textId="77777777" w:rsidR="00FA2DE5" w:rsidRPr="00901AC1" w:rsidRDefault="00FA2DE5" w:rsidP="00FA2DE5">
      <w:pPr>
        <w:numPr>
          <w:ilvl w:val="0"/>
          <w:numId w:val="6"/>
        </w:numPr>
        <w:spacing w:after="0" w:line="240" w:lineRule="auto"/>
        <w:ind w:left="567" w:hanging="567"/>
        <w:contextualSpacing/>
        <w:rPr>
          <w:rFonts w:ascii="Times New Roman" w:eastAsia="Times New Roman" w:hAnsi="Times New Roman" w:cs="Times New Roman"/>
        </w:rPr>
      </w:pPr>
      <w:r w:rsidRPr="00901AC1">
        <w:rPr>
          <w:rFonts w:ascii="Times New Roman" w:eastAsia="Times New Roman" w:hAnsi="Times New Roman" w:cs="Times New Roman"/>
        </w:rPr>
        <w:t>Jeigu kiltų daugiau klausimų, kreipkitės į gydytoją arba vaistininką.</w:t>
      </w:r>
    </w:p>
    <w:p w14:paraId="70B15741" w14:textId="77777777" w:rsidR="00FA2DE5" w:rsidRPr="00901AC1" w:rsidRDefault="00FA2DE5" w:rsidP="00FA2DE5">
      <w:pPr>
        <w:numPr>
          <w:ilvl w:val="0"/>
          <w:numId w:val="6"/>
        </w:numPr>
        <w:spacing w:after="0" w:line="240" w:lineRule="auto"/>
        <w:ind w:left="567" w:hanging="567"/>
        <w:contextualSpacing/>
        <w:rPr>
          <w:rFonts w:ascii="Times New Roman" w:eastAsia="Times New Roman" w:hAnsi="Times New Roman" w:cs="Times New Roman"/>
        </w:rPr>
      </w:pPr>
      <w:r w:rsidRPr="00901AC1">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14:paraId="5E6D59DD" w14:textId="77777777" w:rsidR="00FA2DE5" w:rsidRPr="00901AC1" w:rsidRDefault="00FA2DE5" w:rsidP="00FA2DE5">
      <w:pPr>
        <w:numPr>
          <w:ilvl w:val="0"/>
          <w:numId w:val="6"/>
        </w:numPr>
        <w:spacing w:after="0" w:line="240" w:lineRule="auto"/>
        <w:ind w:left="567" w:hanging="567"/>
        <w:contextualSpacing/>
        <w:rPr>
          <w:rFonts w:ascii="Times New Roman" w:eastAsia="Times New Roman" w:hAnsi="Times New Roman" w:cs="Times New Roman"/>
        </w:rPr>
      </w:pPr>
      <w:r w:rsidRPr="00901AC1">
        <w:rPr>
          <w:rFonts w:ascii="Times New Roman" w:eastAsia="Times New Roman" w:hAnsi="Times New Roman" w:cs="Times New Roman"/>
        </w:rPr>
        <w:t>Jeigu pasireiškė šalutinis poveikis (net jeigu jis šiame lapelyje nenurodytas), kreipkitės į gydytoją arba vaistininką. Žr. 4 skyrių.</w:t>
      </w:r>
    </w:p>
    <w:p w14:paraId="241D59DD" w14:textId="77777777" w:rsidR="001076FA" w:rsidRPr="00901AC1" w:rsidRDefault="001076FA" w:rsidP="001076FA">
      <w:pPr>
        <w:spacing w:after="0" w:line="240" w:lineRule="auto"/>
        <w:rPr>
          <w:rFonts w:ascii="Times New Roman" w:eastAsia="Calibri" w:hAnsi="Times New Roman" w:cs="Times New Roman"/>
          <w:lang w:eastAsia="lt-LT"/>
        </w:rPr>
      </w:pPr>
    </w:p>
    <w:p w14:paraId="150D4050" w14:textId="77777777" w:rsidR="001076FA" w:rsidRPr="00901AC1" w:rsidRDefault="001076FA" w:rsidP="001076FA">
      <w:pPr>
        <w:spacing w:after="0" w:line="240" w:lineRule="auto"/>
        <w:rPr>
          <w:rFonts w:ascii="Times New Roman" w:eastAsia="Calibri" w:hAnsi="Times New Roman" w:cs="Times New Roman"/>
          <w:lang w:eastAsia="lt-LT"/>
        </w:rPr>
      </w:pPr>
    </w:p>
    <w:p w14:paraId="38690C6A" w14:textId="77777777" w:rsidR="00FA2DE5" w:rsidRPr="00901AC1" w:rsidRDefault="00FA2DE5" w:rsidP="00FA2DE5">
      <w:pPr>
        <w:spacing w:after="0" w:line="240" w:lineRule="auto"/>
        <w:ind w:left="567" w:hanging="567"/>
        <w:outlineLvl w:val="0"/>
        <w:rPr>
          <w:rFonts w:ascii="Times New Roman" w:eastAsia="Times New Roman" w:hAnsi="Times New Roman" w:cs="Times New Roman"/>
          <w:b/>
          <w:bCs/>
        </w:rPr>
      </w:pPr>
      <w:r w:rsidRPr="00901AC1">
        <w:rPr>
          <w:rFonts w:ascii="Times New Roman" w:eastAsia="Times New Roman" w:hAnsi="Times New Roman" w:cs="Times New Roman"/>
          <w:b/>
          <w:bCs/>
        </w:rPr>
        <w:t>Apie ką rašoma šiame lapelyje?</w:t>
      </w:r>
    </w:p>
    <w:p w14:paraId="310DFFB2" w14:textId="77777777" w:rsidR="001076FA" w:rsidRPr="00901AC1" w:rsidRDefault="001076FA" w:rsidP="001076FA">
      <w:pPr>
        <w:spacing w:after="0" w:line="240" w:lineRule="auto"/>
        <w:rPr>
          <w:rFonts w:ascii="Times New Roman" w:eastAsia="Calibri" w:hAnsi="Times New Roman" w:cs="Times New Roman"/>
          <w:b/>
          <w:lang w:eastAsia="lt-LT"/>
        </w:rPr>
      </w:pPr>
    </w:p>
    <w:p w14:paraId="01172A8E" w14:textId="77777777" w:rsidR="001076FA" w:rsidRPr="00901AC1" w:rsidRDefault="001076FA" w:rsidP="001076FA">
      <w:pPr>
        <w:spacing w:after="0" w:line="240" w:lineRule="auto"/>
        <w:ind w:left="540" w:hanging="540"/>
        <w:rPr>
          <w:rFonts w:ascii="Times New Roman" w:eastAsia="Calibri" w:hAnsi="Times New Roman" w:cs="Times New Roman"/>
          <w:lang w:eastAsia="lt-LT"/>
        </w:rPr>
      </w:pPr>
      <w:r w:rsidRPr="00901AC1">
        <w:rPr>
          <w:rFonts w:ascii="Times New Roman" w:eastAsia="Calibri" w:hAnsi="Times New Roman" w:cs="Times New Roman"/>
          <w:lang w:eastAsia="lt-LT"/>
        </w:rPr>
        <w:t>1.</w:t>
      </w:r>
      <w:r w:rsidRPr="00901AC1">
        <w:rPr>
          <w:rFonts w:ascii="Times New Roman" w:eastAsia="Calibri" w:hAnsi="Times New Roman" w:cs="Times New Roman"/>
          <w:lang w:eastAsia="lt-LT"/>
        </w:rPr>
        <w:tab/>
        <w:t xml:space="preserve">Kas yra </w:t>
      </w:r>
      <w:r w:rsidR="000A5F20" w:rsidRPr="00901AC1">
        <w:rPr>
          <w:rFonts w:ascii="Times New Roman" w:eastAsia="Calibri" w:hAnsi="Times New Roman" w:cs="Times New Roman"/>
          <w:lang w:eastAsia="lt-LT"/>
        </w:rPr>
        <w:t>BRELUX</w:t>
      </w:r>
      <w:r w:rsidRPr="00901AC1">
        <w:rPr>
          <w:rFonts w:ascii="Times New Roman" w:eastAsia="Calibri" w:hAnsi="Times New Roman" w:cs="Times New Roman"/>
          <w:lang w:eastAsia="lt-LT"/>
        </w:rPr>
        <w:t xml:space="preserve"> ir kam jis vartojamas</w:t>
      </w:r>
    </w:p>
    <w:p w14:paraId="70C849B9" w14:textId="77777777" w:rsidR="001076FA" w:rsidRPr="00901AC1" w:rsidRDefault="001076FA" w:rsidP="001076FA">
      <w:pPr>
        <w:spacing w:after="0" w:line="240" w:lineRule="auto"/>
        <w:ind w:left="540" w:hanging="540"/>
        <w:rPr>
          <w:rFonts w:ascii="Times New Roman" w:eastAsia="Calibri" w:hAnsi="Times New Roman" w:cs="Times New Roman"/>
          <w:lang w:eastAsia="lt-LT"/>
        </w:rPr>
      </w:pPr>
      <w:r w:rsidRPr="00901AC1">
        <w:rPr>
          <w:rFonts w:ascii="Times New Roman" w:eastAsia="Calibri" w:hAnsi="Times New Roman" w:cs="Times New Roman"/>
          <w:lang w:eastAsia="lt-LT"/>
        </w:rPr>
        <w:t>2.</w:t>
      </w:r>
      <w:r w:rsidRPr="00901AC1">
        <w:rPr>
          <w:rFonts w:ascii="Times New Roman" w:eastAsia="Calibri" w:hAnsi="Times New Roman" w:cs="Times New Roman"/>
          <w:lang w:eastAsia="lt-LT"/>
        </w:rPr>
        <w:tab/>
        <w:t xml:space="preserve">Kas žinotina prieš vartojant </w:t>
      </w:r>
      <w:r w:rsidR="000A5F20" w:rsidRPr="00901AC1">
        <w:rPr>
          <w:rFonts w:ascii="Times New Roman" w:eastAsia="Calibri" w:hAnsi="Times New Roman" w:cs="Times New Roman"/>
          <w:lang w:eastAsia="lt-LT"/>
        </w:rPr>
        <w:t>BRELUX</w:t>
      </w:r>
    </w:p>
    <w:p w14:paraId="4EC12AA1" w14:textId="77777777" w:rsidR="001076FA" w:rsidRPr="00901AC1" w:rsidRDefault="001076FA" w:rsidP="001076FA">
      <w:pPr>
        <w:spacing w:after="0" w:line="240" w:lineRule="auto"/>
        <w:ind w:left="540" w:hanging="540"/>
        <w:rPr>
          <w:rFonts w:ascii="Times New Roman" w:eastAsia="Calibri" w:hAnsi="Times New Roman" w:cs="Times New Roman"/>
          <w:lang w:eastAsia="lt-LT"/>
        </w:rPr>
      </w:pPr>
      <w:r w:rsidRPr="00901AC1">
        <w:rPr>
          <w:rFonts w:ascii="Times New Roman" w:eastAsia="Calibri" w:hAnsi="Times New Roman" w:cs="Times New Roman"/>
          <w:lang w:eastAsia="lt-LT"/>
        </w:rPr>
        <w:t>3.</w:t>
      </w:r>
      <w:r w:rsidRPr="00901AC1">
        <w:rPr>
          <w:rFonts w:ascii="Times New Roman" w:eastAsia="Calibri" w:hAnsi="Times New Roman" w:cs="Times New Roman"/>
          <w:lang w:eastAsia="lt-LT"/>
        </w:rPr>
        <w:tab/>
        <w:t xml:space="preserve">Kaip vartoti </w:t>
      </w:r>
      <w:r w:rsidR="000A5F20" w:rsidRPr="00901AC1">
        <w:rPr>
          <w:rFonts w:ascii="Times New Roman" w:eastAsia="Calibri" w:hAnsi="Times New Roman" w:cs="Times New Roman"/>
          <w:lang w:eastAsia="lt-LT"/>
        </w:rPr>
        <w:t>BRELUX</w:t>
      </w:r>
    </w:p>
    <w:p w14:paraId="638D4192" w14:textId="77777777" w:rsidR="001076FA" w:rsidRPr="00901AC1" w:rsidRDefault="001076FA" w:rsidP="001076FA">
      <w:pPr>
        <w:spacing w:after="0" w:line="240" w:lineRule="auto"/>
        <w:ind w:left="540" w:hanging="540"/>
        <w:rPr>
          <w:rFonts w:ascii="Times New Roman" w:eastAsia="Calibri" w:hAnsi="Times New Roman" w:cs="Times New Roman"/>
          <w:lang w:eastAsia="lt-LT"/>
        </w:rPr>
      </w:pPr>
      <w:r w:rsidRPr="00901AC1">
        <w:rPr>
          <w:rFonts w:ascii="Times New Roman" w:eastAsia="Calibri" w:hAnsi="Times New Roman" w:cs="Times New Roman"/>
          <w:lang w:eastAsia="lt-LT"/>
        </w:rPr>
        <w:t>4.</w:t>
      </w:r>
      <w:r w:rsidRPr="00901AC1">
        <w:rPr>
          <w:rFonts w:ascii="Times New Roman" w:eastAsia="Calibri" w:hAnsi="Times New Roman" w:cs="Times New Roman"/>
          <w:lang w:eastAsia="lt-LT"/>
        </w:rPr>
        <w:tab/>
        <w:t>Galimas šalutinis poveikis</w:t>
      </w:r>
    </w:p>
    <w:p w14:paraId="3D196B23" w14:textId="77777777" w:rsidR="001076FA" w:rsidRPr="00901AC1" w:rsidRDefault="001076FA" w:rsidP="001076FA">
      <w:pPr>
        <w:spacing w:after="0" w:line="240" w:lineRule="auto"/>
        <w:ind w:left="540" w:hanging="540"/>
        <w:rPr>
          <w:rFonts w:ascii="Times New Roman" w:eastAsia="Calibri" w:hAnsi="Times New Roman" w:cs="Times New Roman"/>
          <w:lang w:eastAsia="lt-LT"/>
        </w:rPr>
      </w:pPr>
      <w:r w:rsidRPr="00901AC1">
        <w:rPr>
          <w:rFonts w:ascii="Times New Roman" w:eastAsia="Calibri" w:hAnsi="Times New Roman" w:cs="Times New Roman"/>
          <w:lang w:eastAsia="lt-LT"/>
        </w:rPr>
        <w:t>5.</w:t>
      </w:r>
      <w:r w:rsidRPr="00901AC1">
        <w:rPr>
          <w:rFonts w:ascii="Times New Roman" w:eastAsia="Calibri" w:hAnsi="Times New Roman" w:cs="Times New Roman"/>
          <w:lang w:eastAsia="lt-LT"/>
        </w:rPr>
        <w:tab/>
        <w:t xml:space="preserve">Kaip laikyti </w:t>
      </w:r>
      <w:r w:rsidR="000A5F20" w:rsidRPr="00901AC1">
        <w:rPr>
          <w:rFonts w:ascii="Times New Roman" w:eastAsia="Calibri" w:hAnsi="Times New Roman" w:cs="Times New Roman"/>
          <w:lang w:eastAsia="lt-LT"/>
        </w:rPr>
        <w:t>BRELUX</w:t>
      </w:r>
    </w:p>
    <w:p w14:paraId="132FE32D" w14:textId="77777777" w:rsidR="001076FA" w:rsidRPr="00901AC1" w:rsidRDefault="001076FA" w:rsidP="001076FA">
      <w:pPr>
        <w:spacing w:after="0" w:line="240" w:lineRule="auto"/>
        <w:ind w:left="540" w:hanging="540"/>
        <w:rPr>
          <w:rFonts w:ascii="Times New Roman" w:eastAsia="Calibri" w:hAnsi="Times New Roman" w:cs="Times New Roman"/>
          <w:lang w:eastAsia="lt-LT"/>
        </w:rPr>
      </w:pPr>
      <w:r w:rsidRPr="00901AC1">
        <w:rPr>
          <w:rFonts w:ascii="Times New Roman" w:eastAsia="Calibri" w:hAnsi="Times New Roman" w:cs="Times New Roman"/>
          <w:lang w:eastAsia="lt-LT"/>
        </w:rPr>
        <w:t>6.</w:t>
      </w:r>
      <w:r w:rsidRPr="00901AC1">
        <w:rPr>
          <w:rFonts w:ascii="Times New Roman" w:eastAsia="Calibri" w:hAnsi="Times New Roman" w:cs="Times New Roman"/>
          <w:lang w:eastAsia="lt-LT"/>
        </w:rPr>
        <w:tab/>
        <w:t>Kita informacija</w:t>
      </w:r>
    </w:p>
    <w:p w14:paraId="2F2AF770" w14:textId="77777777" w:rsidR="001076FA" w:rsidRPr="00901AC1" w:rsidRDefault="001076FA" w:rsidP="001076FA">
      <w:pPr>
        <w:spacing w:after="0" w:line="240" w:lineRule="auto"/>
        <w:rPr>
          <w:rFonts w:ascii="Times New Roman" w:eastAsia="Calibri" w:hAnsi="Times New Roman" w:cs="Times New Roman"/>
          <w:lang w:eastAsia="lt-LT"/>
        </w:rPr>
      </w:pPr>
    </w:p>
    <w:p w14:paraId="1E633F1C" w14:textId="77777777" w:rsidR="001076FA" w:rsidRPr="00901AC1" w:rsidRDefault="001076FA" w:rsidP="001076FA">
      <w:pPr>
        <w:spacing w:after="0" w:line="240" w:lineRule="auto"/>
        <w:rPr>
          <w:rFonts w:ascii="Times New Roman" w:eastAsia="Calibri" w:hAnsi="Times New Roman" w:cs="Times New Roman"/>
          <w:lang w:eastAsia="lt-LT"/>
        </w:rPr>
      </w:pPr>
    </w:p>
    <w:p w14:paraId="6078CA38" w14:textId="77777777" w:rsidR="001076FA" w:rsidRPr="00901AC1" w:rsidRDefault="001076FA" w:rsidP="001076FA">
      <w:pPr>
        <w:keepNext/>
        <w:spacing w:after="0" w:line="240" w:lineRule="auto"/>
        <w:ind w:left="540" w:hanging="540"/>
        <w:outlineLvl w:val="1"/>
        <w:rPr>
          <w:rFonts w:ascii="Times New Roman" w:eastAsia="Calibri" w:hAnsi="Times New Roman" w:cs="Times New Roman"/>
          <w:b/>
          <w:lang w:eastAsia="lt-LT"/>
        </w:rPr>
      </w:pPr>
      <w:r w:rsidRPr="00901AC1">
        <w:rPr>
          <w:rFonts w:ascii="Times New Roman" w:eastAsia="Calibri" w:hAnsi="Times New Roman" w:cs="Times New Roman"/>
          <w:b/>
          <w:lang w:eastAsia="lt-LT"/>
        </w:rPr>
        <w:t>1.</w:t>
      </w:r>
      <w:r w:rsidRPr="00901AC1">
        <w:rPr>
          <w:rFonts w:ascii="Times New Roman" w:eastAsia="Calibri" w:hAnsi="Times New Roman" w:cs="Times New Roman"/>
          <w:b/>
          <w:lang w:eastAsia="lt-LT"/>
        </w:rPr>
        <w:tab/>
      </w:r>
      <w:r w:rsidR="00FA2DE5" w:rsidRPr="00901AC1">
        <w:rPr>
          <w:rFonts w:ascii="Times New Roman" w:eastAsia="Calibri" w:hAnsi="Times New Roman" w:cs="Times New Roman"/>
          <w:b/>
          <w:lang w:eastAsia="lt-LT"/>
        </w:rPr>
        <w:t>Kas yra BRELUX ir kam jis vartojamas</w:t>
      </w:r>
    </w:p>
    <w:p w14:paraId="14F2B743" w14:textId="77777777" w:rsidR="001076FA" w:rsidRPr="00901AC1" w:rsidRDefault="001076FA" w:rsidP="001076FA">
      <w:pPr>
        <w:spacing w:after="0" w:line="240" w:lineRule="auto"/>
        <w:rPr>
          <w:rFonts w:ascii="Times New Roman" w:eastAsia="Calibri" w:hAnsi="Times New Roman" w:cs="Times New Roman"/>
          <w:lang w:eastAsia="lt-LT"/>
        </w:rPr>
      </w:pPr>
    </w:p>
    <w:p w14:paraId="3E6D54EA" w14:textId="6E4AF356" w:rsidR="001076FA" w:rsidRPr="00901AC1" w:rsidRDefault="001076FA" w:rsidP="001076FA">
      <w:pPr>
        <w:spacing w:after="0" w:line="240" w:lineRule="auto"/>
        <w:jc w:val="both"/>
        <w:rPr>
          <w:rFonts w:ascii="Times New Roman" w:eastAsia="Calibri" w:hAnsi="Times New Roman" w:cs="Times New Roman"/>
          <w:lang w:eastAsia="lt-LT"/>
        </w:rPr>
      </w:pPr>
      <w:r w:rsidRPr="00901AC1">
        <w:rPr>
          <w:rFonts w:ascii="Times New Roman" w:eastAsia="Calibri" w:hAnsi="Times New Roman" w:cs="Times New Roman"/>
          <w:lang w:eastAsia="lt-LT"/>
        </w:rPr>
        <w:t xml:space="preserve">Deguonis – tai bekvapės ir beskonės dujos. </w:t>
      </w:r>
      <w:r w:rsidR="00180066" w:rsidRPr="00901AC1">
        <w:rPr>
          <w:rFonts w:ascii="Times New Roman" w:eastAsia="Calibri" w:hAnsi="Times New Roman" w:cs="Times New Roman"/>
          <w:lang w:eastAsia="lt-LT"/>
        </w:rPr>
        <w:t>Deguonis vartojamas</w:t>
      </w:r>
      <w:r w:rsidRPr="00901AC1">
        <w:rPr>
          <w:rFonts w:ascii="Times New Roman" w:eastAsia="Calibri" w:hAnsi="Times New Roman" w:cs="Times New Roman"/>
          <w:lang w:eastAsia="lt-LT"/>
        </w:rPr>
        <w:t>:</w:t>
      </w:r>
    </w:p>
    <w:p w14:paraId="035F6B1B" w14:textId="77777777" w:rsidR="001076FA" w:rsidRPr="00901AC1" w:rsidRDefault="001076FA" w:rsidP="001076FA">
      <w:pPr>
        <w:numPr>
          <w:ilvl w:val="0"/>
          <w:numId w:val="1"/>
        </w:numPr>
        <w:tabs>
          <w:tab w:val="left" w:pos="7020"/>
        </w:tabs>
        <w:spacing w:after="0" w:line="240" w:lineRule="auto"/>
        <w:rPr>
          <w:rFonts w:ascii="Times New Roman" w:eastAsia="Calibri" w:hAnsi="Times New Roman" w:cs="Times New Roman"/>
        </w:rPr>
      </w:pPr>
      <w:r w:rsidRPr="00901AC1">
        <w:rPr>
          <w:rFonts w:ascii="Times New Roman" w:eastAsia="Calibri" w:hAnsi="Times New Roman" w:cs="Times New Roman"/>
        </w:rPr>
        <w:t>ūminiam arba lėtiniam</w:t>
      </w:r>
      <w:r w:rsidRPr="00901AC1" w:rsidDel="00CE20AE">
        <w:rPr>
          <w:rFonts w:ascii="Times New Roman" w:eastAsia="Calibri" w:hAnsi="Times New Roman" w:cs="Times New Roman"/>
        </w:rPr>
        <w:t xml:space="preserve"> </w:t>
      </w:r>
      <w:r w:rsidRPr="00901AC1">
        <w:rPr>
          <w:rFonts w:ascii="Times New Roman" w:eastAsia="Calibri" w:hAnsi="Times New Roman" w:cs="Times New Roman"/>
        </w:rPr>
        <w:t>deguonies nepakankamumui gydyti arba profilaktikai;</w:t>
      </w:r>
    </w:p>
    <w:p w14:paraId="7E9C92F7" w14:textId="77777777" w:rsidR="001076FA" w:rsidRPr="00901AC1" w:rsidRDefault="001076FA" w:rsidP="001076FA">
      <w:pPr>
        <w:numPr>
          <w:ilvl w:val="0"/>
          <w:numId w:val="1"/>
        </w:numPr>
        <w:tabs>
          <w:tab w:val="left" w:pos="7020"/>
        </w:tabs>
        <w:spacing w:after="0" w:line="240" w:lineRule="auto"/>
        <w:rPr>
          <w:rFonts w:ascii="Times New Roman" w:eastAsia="Calibri" w:hAnsi="Times New Roman" w:cs="Times New Roman"/>
        </w:rPr>
      </w:pPr>
      <w:r w:rsidRPr="00901AC1">
        <w:rPr>
          <w:rFonts w:ascii="Times New Roman" w:eastAsia="Calibri" w:hAnsi="Times New Roman" w:cs="Times New Roman"/>
        </w:rPr>
        <w:t>kaip kitų vaistų propelentas inhaliacijoms (gydymui naudojant purkštuvą);</w:t>
      </w:r>
    </w:p>
    <w:p w14:paraId="57BF1BB8" w14:textId="77777777" w:rsidR="001076FA" w:rsidRPr="00901AC1" w:rsidRDefault="001076FA" w:rsidP="001076FA">
      <w:pPr>
        <w:numPr>
          <w:ilvl w:val="0"/>
          <w:numId w:val="1"/>
        </w:numPr>
        <w:tabs>
          <w:tab w:val="left" w:pos="7020"/>
        </w:tabs>
        <w:spacing w:after="0" w:line="240" w:lineRule="auto"/>
        <w:rPr>
          <w:rFonts w:ascii="Times New Roman" w:eastAsia="Calibri" w:hAnsi="Times New Roman" w:cs="Times New Roman"/>
        </w:rPr>
      </w:pPr>
      <w:r w:rsidRPr="00901AC1">
        <w:rPr>
          <w:rFonts w:ascii="Times New Roman" w:eastAsia="Calibri" w:hAnsi="Times New Roman" w:cs="Times New Roman"/>
        </w:rPr>
        <w:t>kaip dujų srauto dalis nejautros, skausmo malšinimo ar intensyviosios terapijos metu;</w:t>
      </w:r>
    </w:p>
    <w:p w14:paraId="599743C6" w14:textId="7C1976AF" w:rsidR="001076FA" w:rsidRPr="00901AC1" w:rsidRDefault="001076FA" w:rsidP="001076FA">
      <w:pPr>
        <w:numPr>
          <w:ilvl w:val="0"/>
          <w:numId w:val="1"/>
        </w:numPr>
        <w:tabs>
          <w:tab w:val="left" w:pos="7020"/>
        </w:tabs>
        <w:spacing w:after="0" w:line="240" w:lineRule="auto"/>
        <w:rPr>
          <w:rFonts w:ascii="Times New Roman" w:eastAsia="Calibri" w:hAnsi="Times New Roman" w:cs="Times New Roman"/>
          <w:noProof/>
        </w:rPr>
      </w:pPr>
      <w:r w:rsidRPr="00901AC1">
        <w:rPr>
          <w:rFonts w:ascii="Times New Roman" w:eastAsia="Calibri" w:hAnsi="Times New Roman" w:cs="Times New Roman"/>
        </w:rPr>
        <w:t>barokamerose siekiant sumažinti pažeidimo riziką, kurią sukelia kesoninė (dekompresijos)</w:t>
      </w:r>
      <w:r w:rsidRPr="00901AC1" w:rsidDel="00CE20AE">
        <w:rPr>
          <w:rFonts w:ascii="Times New Roman" w:eastAsia="Calibri" w:hAnsi="Times New Roman" w:cs="Times New Roman"/>
        </w:rPr>
        <w:t xml:space="preserve"> </w:t>
      </w:r>
      <w:r w:rsidRPr="00901AC1">
        <w:rPr>
          <w:rFonts w:ascii="Times New Roman" w:eastAsia="Calibri" w:hAnsi="Times New Roman" w:cs="Times New Roman"/>
        </w:rPr>
        <w:t xml:space="preserve">liga, dujų ar oro burbuliukai kraujagyslėse, ir gydant sunkų apsinuodijimą anglies monoksidu bei </w:t>
      </w:r>
      <w:r w:rsidR="00BF0A9C" w:rsidRPr="00901AC1">
        <w:rPr>
          <w:rFonts w:ascii="Times New Roman" w:eastAsia="Calibri" w:hAnsi="Times New Roman" w:cs="Times New Roman"/>
        </w:rPr>
        <w:t xml:space="preserve">dujinę </w:t>
      </w:r>
      <w:r w:rsidRPr="00901AC1">
        <w:rPr>
          <w:rFonts w:ascii="Times New Roman" w:eastAsia="Calibri" w:hAnsi="Times New Roman" w:cs="Times New Roman"/>
        </w:rPr>
        <w:t>gangreną;</w:t>
      </w:r>
    </w:p>
    <w:p w14:paraId="1B0FEC48" w14:textId="77777777" w:rsidR="001076FA" w:rsidRPr="00901AC1" w:rsidRDefault="001076FA" w:rsidP="001076FA">
      <w:pPr>
        <w:numPr>
          <w:ilvl w:val="0"/>
          <w:numId w:val="1"/>
        </w:numPr>
        <w:tabs>
          <w:tab w:val="left" w:pos="7020"/>
        </w:tabs>
        <w:spacing w:after="0" w:line="240" w:lineRule="auto"/>
        <w:rPr>
          <w:rFonts w:ascii="Times New Roman" w:eastAsia="Calibri" w:hAnsi="Times New Roman" w:cs="Times New Roman"/>
          <w:noProof/>
        </w:rPr>
      </w:pPr>
      <w:r w:rsidRPr="00901AC1">
        <w:rPr>
          <w:rFonts w:ascii="Times New Roman" w:eastAsia="Calibri" w:hAnsi="Times New Roman" w:cs="Times New Roman"/>
        </w:rPr>
        <w:t>ūminio klasterinio (sutelkto) galvos skausmo priepuoliui gydyti.</w:t>
      </w:r>
    </w:p>
    <w:p w14:paraId="4CE84878" w14:textId="77777777" w:rsidR="001076FA" w:rsidRPr="00901AC1" w:rsidRDefault="001076FA" w:rsidP="001076FA">
      <w:pPr>
        <w:spacing w:after="0" w:line="240" w:lineRule="auto"/>
        <w:rPr>
          <w:rFonts w:ascii="Times New Roman" w:eastAsia="Calibri" w:hAnsi="Times New Roman" w:cs="Times New Roman"/>
          <w:lang w:eastAsia="lt-LT"/>
        </w:rPr>
      </w:pPr>
    </w:p>
    <w:p w14:paraId="0630F3EC" w14:textId="77777777" w:rsidR="001076FA" w:rsidRPr="00901AC1" w:rsidRDefault="001076FA" w:rsidP="001076FA">
      <w:pPr>
        <w:spacing w:after="0" w:line="240" w:lineRule="auto"/>
        <w:rPr>
          <w:rFonts w:ascii="Times New Roman" w:eastAsia="Calibri" w:hAnsi="Times New Roman" w:cs="Times New Roman"/>
          <w:lang w:eastAsia="lt-LT"/>
        </w:rPr>
      </w:pPr>
    </w:p>
    <w:p w14:paraId="1F0A4D6C" w14:textId="77777777" w:rsidR="002B48DF" w:rsidRPr="00901AC1" w:rsidRDefault="002B48DF" w:rsidP="002B48DF">
      <w:pPr>
        <w:keepNext/>
        <w:spacing w:after="0" w:line="240" w:lineRule="auto"/>
        <w:ind w:left="540" w:hanging="540"/>
        <w:outlineLvl w:val="1"/>
        <w:rPr>
          <w:rFonts w:ascii="Times New Roman" w:eastAsia="Calibri" w:hAnsi="Times New Roman" w:cs="Times New Roman"/>
          <w:b/>
          <w:szCs w:val="20"/>
          <w:lang w:eastAsia="lt-LT"/>
        </w:rPr>
      </w:pPr>
      <w:r w:rsidRPr="00901AC1">
        <w:rPr>
          <w:rFonts w:ascii="Times New Roman" w:eastAsia="Calibri" w:hAnsi="Times New Roman" w:cs="Times New Roman"/>
          <w:b/>
          <w:szCs w:val="20"/>
          <w:lang w:eastAsia="lt-LT"/>
        </w:rPr>
        <w:t>2.</w:t>
      </w:r>
      <w:r w:rsidRPr="00901AC1">
        <w:rPr>
          <w:rFonts w:ascii="Times New Roman" w:eastAsia="Calibri" w:hAnsi="Times New Roman" w:cs="Times New Roman"/>
          <w:b/>
          <w:szCs w:val="20"/>
          <w:lang w:eastAsia="lt-LT"/>
        </w:rPr>
        <w:tab/>
        <w:t xml:space="preserve">Kas žinotina prieš vartojant BRELUX </w:t>
      </w:r>
    </w:p>
    <w:p w14:paraId="6948F3E9" w14:textId="77777777" w:rsidR="001076FA" w:rsidRPr="00901AC1" w:rsidRDefault="001076FA" w:rsidP="001076FA">
      <w:pPr>
        <w:spacing w:after="0" w:line="240" w:lineRule="auto"/>
        <w:rPr>
          <w:rFonts w:ascii="Times New Roman" w:eastAsia="Calibri" w:hAnsi="Times New Roman" w:cs="Times New Roman"/>
          <w:bCs/>
        </w:rPr>
      </w:pPr>
    </w:p>
    <w:p w14:paraId="2EC21D05" w14:textId="77777777" w:rsidR="00C5060D" w:rsidRPr="00901AC1" w:rsidRDefault="00C5060D" w:rsidP="00C5060D">
      <w:pPr>
        <w:pStyle w:val="Antrat4"/>
        <w:rPr>
          <w:rFonts w:ascii="Times New Roman" w:hAnsi="Times New Roman"/>
          <w:sz w:val="22"/>
          <w:lang w:val="lt-LT"/>
        </w:rPr>
      </w:pPr>
      <w:r w:rsidRPr="00901AC1">
        <w:rPr>
          <w:rFonts w:ascii="Times New Roman" w:hAnsi="Times New Roman"/>
          <w:sz w:val="22"/>
          <w:lang w:val="lt-LT"/>
        </w:rPr>
        <w:t xml:space="preserve">Įspėjimai ir atsargumo priemonės </w:t>
      </w:r>
    </w:p>
    <w:p w14:paraId="67E00774" w14:textId="77777777" w:rsidR="00032D0B" w:rsidRPr="00901AC1" w:rsidRDefault="00032D0B" w:rsidP="00032D0B">
      <w:pPr>
        <w:numPr>
          <w:ilvl w:val="12"/>
          <w:numId w:val="0"/>
        </w:numPr>
        <w:spacing w:line="240" w:lineRule="auto"/>
        <w:ind w:right="-2"/>
        <w:rPr>
          <w:rFonts w:ascii="Times New Roman" w:hAnsi="Times New Roman" w:cs="Times New Roman"/>
          <w:szCs w:val="24"/>
        </w:rPr>
      </w:pPr>
      <w:r w:rsidRPr="00901AC1">
        <w:rPr>
          <w:rFonts w:ascii="Times New Roman" w:hAnsi="Times New Roman" w:cs="Times New Roman"/>
          <w:noProof/>
          <w:szCs w:val="24"/>
        </w:rPr>
        <w:t>Pasitarkite su gydytoju, prieš pradėdami vartoti BRELUX.</w:t>
      </w:r>
    </w:p>
    <w:p w14:paraId="188AE7A7" w14:textId="4C660E46" w:rsidR="001076FA" w:rsidRPr="00901AC1" w:rsidRDefault="004A7D18" w:rsidP="001076FA">
      <w:pPr>
        <w:numPr>
          <w:ilvl w:val="0"/>
          <w:numId w:val="4"/>
        </w:numPr>
        <w:spacing w:after="0" w:line="240" w:lineRule="auto"/>
        <w:rPr>
          <w:rFonts w:ascii="Times New Roman" w:eastAsia="Calibri" w:hAnsi="Times New Roman" w:cs="Times New Roman"/>
        </w:rPr>
      </w:pPr>
      <w:r w:rsidRPr="00901AC1">
        <w:rPr>
          <w:rFonts w:ascii="Times New Roman" w:eastAsia="Calibri" w:hAnsi="Times New Roman" w:cs="Times New Roman"/>
          <w:bCs/>
        </w:rPr>
        <w:t>J</w:t>
      </w:r>
      <w:r w:rsidR="001076FA" w:rsidRPr="00901AC1">
        <w:rPr>
          <w:rFonts w:ascii="Times New Roman" w:eastAsia="Calibri" w:hAnsi="Times New Roman" w:cs="Times New Roman"/>
          <w:bCs/>
        </w:rPr>
        <w:t xml:space="preserve">ei </w:t>
      </w:r>
      <w:r w:rsidR="001076FA" w:rsidRPr="00901AC1">
        <w:rPr>
          <w:rFonts w:ascii="Times New Roman" w:eastAsia="Calibri" w:hAnsi="Times New Roman" w:cs="Times New Roman"/>
        </w:rPr>
        <w:t>sergate lėtine plaučių liga, pavyzdžiui astma arba lėtine obstrukcine plaučių liga (LOPL) privalote informuoti gydytoją.</w:t>
      </w:r>
    </w:p>
    <w:p w14:paraId="23E5A479" w14:textId="357E712E" w:rsidR="001076FA" w:rsidRPr="00901AC1" w:rsidRDefault="001076FA" w:rsidP="001076FA">
      <w:pPr>
        <w:numPr>
          <w:ilvl w:val="0"/>
          <w:numId w:val="4"/>
        </w:numPr>
        <w:spacing w:after="0" w:line="240" w:lineRule="auto"/>
        <w:rPr>
          <w:rFonts w:ascii="Times New Roman" w:eastAsia="Calibri" w:hAnsi="Times New Roman" w:cs="Times New Roman"/>
        </w:rPr>
      </w:pPr>
      <w:r w:rsidRPr="00901AC1">
        <w:rPr>
          <w:rFonts w:ascii="Times New Roman" w:eastAsia="Calibri" w:hAnsi="Times New Roman" w:cs="Times New Roman"/>
        </w:rPr>
        <w:t>Jeigu jūsų kūdikiui papildomai reikia deguonies ir jis yra neišnešiotas. Duokite tik tokį medicininio deguonies kiekį, kokį rekomenduoja jūsų sveikatos priežiūros specialistas.</w:t>
      </w:r>
    </w:p>
    <w:p w14:paraId="4EC8BAEA" w14:textId="7C9FDED9" w:rsidR="00B5305C" w:rsidRPr="00901AC1" w:rsidRDefault="00B5305C" w:rsidP="001076FA">
      <w:pPr>
        <w:numPr>
          <w:ilvl w:val="0"/>
          <w:numId w:val="4"/>
        </w:numPr>
        <w:spacing w:after="0" w:line="240" w:lineRule="auto"/>
        <w:rPr>
          <w:rFonts w:ascii="Times New Roman" w:eastAsia="Calibri" w:hAnsi="Times New Roman" w:cs="Times New Roman"/>
        </w:rPr>
      </w:pPr>
      <w:r w:rsidRPr="00901AC1">
        <w:rPr>
          <w:rFonts w:ascii="Times New Roman" w:eastAsia="Calibri" w:hAnsi="Times New Roman" w:cs="Times New Roman"/>
        </w:rPr>
        <w:t>Jei jums yra pneumotoraksas (pleuros pažeidimas) ir yra paskirtas gydymas barokameroje, privalote informuoti gydytoją.</w:t>
      </w:r>
    </w:p>
    <w:p w14:paraId="1C352857" w14:textId="77777777" w:rsidR="00B5305C" w:rsidRPr="00901AC1" w:rsidRDefault="00B5305C" w:rsidP="001F6F17">
      <w:pPr>
        <w:spacing w:after="0" w:line="240" w:lineRule="auto"/>
        <w:ind w:left="420"/>
        <w:rPr>
          <w:rFonts w:ascii="Times New Roman" w:eastAsia="Calibri" w:hAnsi="Times New Roman" w:cs="Times New Roman"/>
        </w:rPr>
      </w:pPr>
    </w:p>
    <w:p w14:paraId="2E7E8B80" w14:textId="77777777" w:rsidR="001076FA" w:rsidRPr="00901AC1" w:rsidRDefault="001076FA" w:rsidP="001076FA">
      <w:pPr>
        <w:keepNext/>
        <w:spacing w:after="0" w:line="240" w:lineRule="auto"/>
        <w:ind w:left="540" w:hanging="540"/>
        <w:outlineLvl w:val="2"/>
        <w:rPr>
          <w:rFonts w:ascii="Times New Roman" w:eastAsia="Calibri" w:hAnsi="Times New Roman" w:cs="Times New Roman"/>
          <w:b/>
          <w:lang w:eastAsia="lt-LT"/>
        </w:rPr>
      </w:pPr>
      <w:r w:rsidRPr="00901AC1">
        <w:rPr>
          <w:rFonts w:ascii="Times New Roman" w:eastAsia="Calibri" w:hAnsi="Times New Roman" w:cs="Times New Roman"/>
          <w:b/>
          <w:lang w:eastAsia="lt-LT"/>
        </w:rPr>
        <w:t>Kit</w:t>
      </w:r>
      <w:r w:rsidR="00C5060D" w:rsidRPr="00901AC1">
        <w:rPr>
          <w:rFonts w:ascii="Times New Roman" w:eastAsia="Calibri" w:hAnsi="Times New Roman" w:cs="Times New Roman"/>
          <w:b/>
          <w:lang w:eastAsia="lt-LT"/>
        </w:rPr>
        <w:t>i</w:t>
      </w:r>
      <w:r w:rsidRPr="00901AC1">
        <w:rPr>
          <w:rFonts w:ascii="Times New Roman" w:eastAsia="Calibri" w:hAnsi="Times New Roman" w:cs="Times New Roman"/>
          <w:b/>
          <w:lang w:eastAsia="lt-LT"/>
        </w:rPr>
        <w:t xml:space="preserve"> vaist</w:t>
      </w:r>
      <w:r w:rsidR="00C5060D" w:rsidRPr="00901AC1">
        <w:rPr>
          <w:rFonts w:ascii="Times New Roman" w:eastAsia="Calibri" w:hAnsi="Times New Roman" w:cs="Times New Roman"/>
          <w:b/>
          <w:lang w:eastAsia="lt-LT"/>
        </w:rPr>
        <w:t>ai ir BRELUX</w:t>
      </w:r>
    </w:p>
    <w:p w14:paraId="47BA7295" w14:textId="77777777" w:rsidR="001076FA" w:rsidRPr="00901AC1" w:rsidRDefault="001076FA" w:rsidP="001076FA">
      <w:pPr>
        <w:spacing w:after="0" w:line="240" w:lineRule="auto"/>
        <w:rPr>
          <w:rFonts w:ascii="Times New Roman" w:eastAsia="Calibri" w:hAnsi="Times New Roman" w:cs="Times New Roman"/>
          <w:lang w:eastAsia="lt-LT"/>
        </w:rPr>
      </w:pPr>
    </w:p>
    <w:p w14:paraId="56CAAA19" w14:textId="5C4530E2"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Jei geriate, ar jums buvo paskirtas bleomicinas (vėžiui gydyti), am</w:t>
      </w:r>
      <w:r w:rsidR="003943A7" w:rsidRPr="00901AC1">
        <w:rPr>
          <w:rFonts w:ascii="Times New Roman" w:eastAsia="Calibri" w:hAnsi="Times New Roman" w:cs="Times New Roman"/>
        </w:rPr>
        <w:t>j</w:t>
      </w:r>
      <w:r w:rsidRPr="00901AC1">
        <w:rPr>
          <w:rFonts w:ascii="Times New Roman" w:eastAsia="Calibri" w:hAnsi="Times New Roman" w:cs="Times New Roman"/>
        </w:rPr>
        <w:t xml:space="preserve">odaronas (širdies </w:t>
      </w:r>
      <w:r w:rsidR="00B30B2D" w:rsidRPr="00901AC1">
        <w:rPr>
          <w:rFonts w:ascii="Times New Roman" w:eastAsia="Calibri" w:hAnsi="Times New Roman" w:cs="Times New Roman"/>
        </w:rPr>
        <w:t xml:space="preserve">ritmo sutrikimams </w:t>
      </w:r>
      <w:r w:rsidRPr="00901AC1">
        <w:rPr>
          <w:rFonts w:ascii="Times New Roman" w:eastAsia="Calibri" w:hAnsi="Times New Roman" w:cs="Times New Roman"/>
        </w:rPr>
        <w:t xml:space="preserve">gydyti), </w:t>
      </w:r>
      <w:r w:rsidR="004A7D18" w:rsidRPr="00901AC1">
        <w:rPr>
          <w:rFonts w:ascii="Times New Roman" w:eastAsia="Calibri" w:hAnsi="Times New Roman" w:cs="Times New Roman"/>
        </w:rPr>
        <w:t xml:space="preserve">nitrofurantoinas </w:t>
      </w:r>
      <w:r w:rsidRPr="00901AC1">
        <w:rPr>
          <w:rFonts w:ascii="Times New Roman" w:eastAsia="Calibri" w:hAnsi="Times New Roman" w:cs="Times New Roman"/>
        </w:rPr>
        <w:t>(</w:t>
      </w:r>
      <w:r w:rsidR="00B30B2D" w:rsidRPr="00901AC1">
        <w:rPr>
          <w:rFonts w:ascii="Times New Roman" w:eastAsia="Calibri" w:hAnsi="Times New Roman" w:cs="Times New Roman"/>
        </w:rPr>
        <w:t xml:space="preserve">šlapimo takų </w:t>
      </w:r>
      <w:r w:rsidRPr="00901AC1">
        <w:rPr>
          <w:rFonts w:ascii="Times New Roman" w:eastAsia="Calibri" w:hAnsi="Times New Roman" w:cs="Times New Roman"/>
        </w:rPr>
        <w:t xml:space="preserve">infekcijai gydyti), prieš </w:t>
      </w:r>
      <w:r w:rsidR="00B30B2D" w:rsidRPr="00901AC1">
        <w:rPr>
          <w:rFonts w:ascii="Times New Roman" w:eastAsia="Calibri" w:hAnsi="Times New Roman" w:cs="Times New Roman"/>
        </w:rPr>
        <w:t xml:space="preserve">vartodami </w:t>
      </w:r>
      <w:r w:rsidRPr="00901AC1">
        <w:rPr>
          <w:rFonts w:ascii="Times New Roman" w:eastAsia="Calibri" w:hAnsi="Times New Roman" w:cs="Times New Roman"/>
        </w:rPr>
        <w:t>medicininį deguonį prašome pasitarti su savo gydytoju, nes yra toksinio poveikio plaučiams tikimybė.</w:t>
      </w:r>
    </w:p>
    <w:p w14:paraId="37EC7778" w14:textId="77777777" w:rsidR="001076FA" w:rsidRPr="00901AC1" w:rsidRDefault="001076FA" w:rsidP="001076FA">
      <w:pPr>
        <w:spacing w:after="0" w:line="240" w:lineRule="auto"/>
        <w:rPr>
          <w:rFonts w:ascii="Times New Roman" w:eastAsia="Calibri" w:hAnsi="Times New Roman" w:cs="Times New Roman"/>
          <w:lang w:eastAsia="lt-LT"/>
        </w:rPr>
      </w:pPr>
    </w:p>
    <w:p w14:paraId="05B01023" w14:textId="77777777" w:rsidR="001076FA" w:rsidRPr="00901AC1" w:rsidRDefault="001076FA" w:rsidP="001076FA">
      <w:pPr>
        <w:spacing w:after="0" w:line="220" w:lineRule="exact"/>
        <w:rPr>
          <w:rFonts w:ascii="Times New Roman" w:eastAsia="Calibri" w:hAnsi="Times New Roman" w:cs="Times New Roman"/>
          <w:b/>
          <w:bCs/>
        </w:rPr>
      </w:pPr>
      <w:r w:rsidRPr="00901AC1">
        <w:rPr>
          <w:rFonts w:ascii="Times New Roman" w:eastAsia="Calibri" w:hAnsi="Times New Roman" w:cs="Times New Roman"/>
          <w:b/>
          <w:bCs/>
        </w:rPr>
        <w:t>Nėštumas ir žindymo laikotarpis</w:t>
      </w:r>
    </w:p>
    <w:p w14:paraId="4E67C483" w14:textId="77777777"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Prieš vartojant bet kokį vaistą, būtina pasitarti su gydytoju arba vaistininku.</w:t>
      </w:r>
    </w:p>
    <w:p w14:paraId="7DEABF76" w14:textId="77777777"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lastRenderedPageBreak/>
        <w:t>Nėštumo ir žindymo laikotarpiais šio vaisto vartoti nedraudžiama.</w:t>
      </w:r>
    </w:p>
    <w:p w14:paraId="31C004F5" w14:textId="45322AE4"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 xml:space="preserve">Jeigu jums paskirtas hiperbarinis gydymas (gydymas slėgio kameroje), turite informuoti savo gydytoją, </w:t>
      </w:r>
      <w:r w:rsidR="00501825" w:rsidRPr="00901AC1">
        <w:rPr>
          <w:rFonts w:ascii="Times New Roman" w:eastAsia="Calibri" w:hAnsi="Times New Roman" w:cs="Times New Roman"/>
        </w:rPr>
        <w:t>j</w:t>
      </w:r>
      <w:r w:rsidR="00501825" w:rsidRPr="00901AC1">
        <w:rPr>
          <w:rFonts w:ascii="Times New Roman" w:hAnsi="Times New Roman" w:cs="Times New Roman"/>
          <w:noProof/>
          <w:szCs w:val="24"/>
        </w:rPr>
        <w:t>eigu esate nėščia, manote, kad galbūt esate nėščia, arba planuojate pastoti</w:t>
      </w:r>
      <w:r w:rsidRPr="00901AC1">
        <w:rPr>
          <w:rFonts w:ascii="Times New Roman" w:eastAsia="Calibri" w:hAnsi="Times New Roman" w:cs="Times New Roman"/>
        </w:rPr>
        <w:t>.</w:t>
      </w:r>
    </w:p>
    <w:p w14:paraId="2E8B04D8" w14:textId="77777777" w:rsidR="001076FA" w:rsidRPr="00901AC1" w:rsidRDefault="001076FA" w:rsidP="001076FA">
      <w:pPr>
        <w:spacing w:after="0" w:line="240" w:lineRule="auto"/>
        <w:rPr>
          <w:rFonts w:ascii="Times New Roman" w:eastAsia="Calibri" w:hAnsi="Times New Roman" w:cs="Times New Roman"/>
          <w:lang w:eastAsia="lt-LT"/>
        </w:rPr>
      </w:pPr>
    </w:p>
    <w:p w14:paraId="2645A424" w14:textId="77777777" w:rsidR="00240987" w:rsidRPr="00901AC1" w:rsidRDefault="00240987" w:rsidP="00240987">
      <w:pPr>
        <w:numPr>
          <w:ilvl w:val="12"/>
          <w:numId w:val="0"/>
        </w:numPr>
        <w:tabs>
          <w:tab w:val="left" w:pos="1290"/>
        </w:tabs>
        <w:ind w:right="-2"/>
        <w:rPr>
          <w:rFonts w:ascii="Times New Roman" w:hAnsi="Times New Roman" w:cs="Times New Roman"/>
          <w:b/>
          <w:noProof/>
        </w:rPr>
      </w:pPr>
      <w:r w:rsidRPr="00901AC1">
        <w:rPr>
          <w:rFonts w:ascii="Times New Roman" w:hAnsi="Times New Roman" w:cs="Times New Roman"/>
          <w:b/>
          <w:noProof/>
        </w:rPr>
        <w:t>Vairavimas ir mechanizmų valdymas</w:t>
      </w:r>
    </w:p>
    <w:p w14:paraId="58B6D277" w14:textId="30A43A15" w:rsidR="00240987" w:rsidRPr="00901AC1" w:rsidRDefault="00240987" w:rsidP="004331BA">
      <w:pPr>
        <w:spacing w:after="0" w:line="240" w:lineRule="auto"/>
        <w:rPr>
          <w:rFonts w:ascii="Times New Roman" w:hAnsi="Times New Roman" w:cs="Times New Roman"/>
          <w:color w:val="000000"/>
        </w:rPr>
      </w:pPr>
      <w:r w:rsidRPr="00901AC1">
        <w:rPr>
          <w:rFonts w:ascii="Times New Roman" w:hAnsi="Times New Roman" w:cs="Times New Roman"/>
          <w:color w:val="000000"/>
        </w:rPr>
        <w:t xml:space="preserve">Pavartoję </w:t>
      </w:r>
      <w:r w:rsidRPr="00901AC1">
        <w:rPr>
          <w:rFonts w:ascii="Times New Roman" w:hAnsi="Times New Roman" w:cs="Times New Roman"/>
        </w:rPr>
        <w:t>BRELUX,</w:t>
      </w:r>
      <w:r w:rsidRPr="00901AC1">
        <w:rPr>
          <w:rFonts w:ascii="Times New Roman" w:hAnsi="Times New Roman" w:cs="Times New Roman"/>
          <w:color w:val="000000"/>
        </w:rPr>
        <w:t xml:space="preserve"> Jūs galite vairuoti, jei tik Jūsų gydytojas mano, kad galite ir sugebėsite tai daryti.</w:t>
      </w:r>
    </w:p>
    <w:p w14:paraId="78B513D1" w14:textId="77777777" w:rsidR="00240987" w:rsidRPr="00901AC1" w:rsidRDefault="00240987" w:rsidP="00240987">
      <w:pPr>
        <w:spacing w:after="0" w:line="240" w:lineRule="auto"/>
        <w:rPr>
          <w:rFonts w:ascii="Times New Roman" w:eastAsia="Calibri" w:hAnsi="Times New Roman" w:cs="Times New Roman"/>
          <w:lang w:eastAsia="lt-LT"/>
        </w:rPr>
      </w:pPr>
    </w:p>
    <w:p w14:paraId="55C62B0A" w14:textId="77777777" w:rsidR="001076FA" w:rsidRPr="00901AC1" w:rsidRDefault="001076FA" w:rsidP="006C659E">
      <w:pPr>
        <w:spacing w:after="0" w:line="240" w:lineRule="auto"/>
        <w:rPr>
          <w:rFonts w:ascii="Times New Roman" w:eastAsia="Calibri" w:hAnsi="Times New Roman" w:cs="Times New Roman"/>
          <w:lang w:eastAsia="lt-LT"/>
        </w:rPr>
      </w:pPr>
    </w:p>
    <w:p w14:paraId="2E6E110D" w14:textId="77777777" w:rsidR="001076FA" w:rsidRPr="00901AC1" w:rsidRDefault="001076FA" w:rsidP="001076FA">
      <w:pPr>
        <w:keepNext/>
        <w:spacing w:after="0" w:line="240" w:lineRule="auto"/>
        <w:ind w:left="540" w:hanging="540"/>
        <w:outlineLvl w:val="1"/>
        <w:rPr>
          <w:rFonts w:ascii="Times New Roman" w:eastAsia="Calibri" w:hAnsi="Times New Roman" w:cs="Times New Roman"/>
          <w:b/>
          <w:lang w:eastAsia="lt-LT"/>
        </w:rPr>
      </w:pPr>
      <w:r w:rsidRPr="00901AC1">
        <w:rPr>
          <w:rFonts w:ascii="Times New Roman" w:eastAsia="Calibri" w:hAnsi="Times New Roman" w:cs="Times New Roman"/>
          <w:b/>
          <w:lang w:eastAsia="lt-LT"/>
        </w:rPr>
        <w:t>3.</w:t>
      </w:r>
      <w:r w:rsidRPr="00901AC1">
        <w:rPr>
          <w:rFonts w:ascii="Times New Roman" w:eastAsia="Calibri" w:hAnsi="Times New Roman" w:cs="Times New Roman"/>
          <w:b/>
          <w:lang w:eastAsia="lt-LT"/>
        </w:rPr>
        <w:tab/>
      </w:r>
      <w:r w:rsidR="000F4A5E" w:rsidRPr="00901AC1">
        <w:rPr>
          <w:rFonts w:ascii="Times New Roman" w:eastAsia="Calibri" w:hAnsi="Times New Roman" w:cs="Times New Roman"/>
          <w:b/>
          <w:lang w:eastAsia="lt-LT"/>
        </w:rPr>
        <w:t xml:space="preserve">Kaip vartoti </w:t>
      </w:r>
      <w:r w:rsidR="000A5F20" w:rsidRPr="00901AC1">
        <w:rPr>
          <w:rFonts w:ascii="Times New Roman" w:eastAsia="Calibri" w:hAnsi="Times New Roman" w:cs="Times New Roman"/>
          <w:b/>
          <w:lang w:eastAsia="lt-LT"/>
        </w:rPr>
        <w:t>BRELUX</w:t>
      </w:r>
      <w:r w:rsidRPr="00901AC1">
        <w:rPr>
          <w:rFonts w:ascii="Times New Roman" w:eastAsia="Calibri" w:hAnsi="Times New Roman" w:cs="Times New Roman"/>
          <w:b/>
          <w:lang w:eastAsia="lt-LT"/>
        </w:rPr>
        <w:t xml:space="preserve"> </w:t>
      </w:r>
    </w:p>
    <w:p w14:paraId="4F90E136" w14:textId="77777777" w:rsidR="001076FA" w:rsidRPr="00901AC1" w:rsidRDefault="001076FA" w:rsidP="001076FA">
      <w:pPr>
        <w:spacing w:after="0" w:line="240" w:lineRule="auto"/>
        <w:rPr>
          <w:rFonts w:ascii="Times New Roman" w:eastAsia="Calibri" w:hAnsi="Times New Roman" w:cs="Times New Roman"/>
          <w:lang w:eastAsia="lt-LT"/>
        </w:rPr>
      </w:pPr>
    </w:p>
    <w:p w14:paraId="041CA505" w14:textId="015BCA82" w:rsidR="001076FA" w:rsidRPr="00901AC1" w:rsidRDefault="00501825" w:rsidP="001076FA">
      <w:pPr>
        <w:spacing w:after="0" w:line="240" w:lineRule="auto"/>
        <w:rPr>
          <w:rFonts w:ascii="Times New Roman" w:eastAsia="Calibri" w:hAnsi="Times New Roman" w:cs="Times New Roman"/>
          <w:lang w:eastAsia="lt-LT"/>
        </w:rPr>
      </w:pPr>
      <w:r w:rsidRPr="00901AC1">
        <w:rPr>
          <w:rFonts w:ascii="Times New Roman" w:eastAsia="Calibri" w:hAnsi="Times New Roman" w:cs="Times New Roman"/>
          <w:lang w:eastAsia="lt-LT"/>
        </w:rPr>
        <w:t>V</w:t>
      </w:r>
      <w:r w:rsidR="001076FA" w:rsidRPr="00901AC1">
        <w:rPr>
          <w:rFonts w:ascii="Times New Roman" w:eastAsia="Calibri" w:hAnsi="Times New Roman" w:cs="Times New Roman"/>
          <w:lang w:eastAsia="lt-LT"/>
        </w:rPr>
        <w:t xml:space="preserve">isada vartokite </w:t>
      </w:r>
      <w:r w:rsidRPr="00901AC1">
        <w:rPr>
          <w:rFonts w:ascii="Times New Roman" w:eastAsia="Calibri" w:hAnsi="Times New Roman" w:cs="Times New Roman"/>
          <w:lang w:eastAsia="lt-LT"/>
        </w:rPr>
        <w:t xml:space="preserve">šį vaistą </w:t>
      </w:r>
      <w:r w:rsidR="001076FA" w:rsidRPr="00901AC1">
        <w:rPr>
          <w:rFonts w:ascii="Times New Roman" w:eastAsia="Calibri" w:hAnsi="Times New Roman" w:cs="Times New Roman"/>
          <w:lang w:eastAsia="lt-LT"/>
        </w:rPr>
        <w:t>tiksliai kaip nurodė gydytojas. Jei</w:t>
      </w:r>
      <w:r w:rsidRPr="00901AC1">
        <w:rPr>
          <w:rFonts w:ascii="Times New Roman" w:eastAsia="Calibri" w:hAnsi="Times New Roman" w:cs="Times New Roman"/>
          <w:lang w:eastAsia="lt-LT"/>
        </w:rPr>
        <w:t>gu</w:t>
      </w:r>
      <w:r w:rsidR="001076FA" w:rsidRPr="00901AC1">
        <w:rPr>
          <w:rFonts w:ascii="Times New Roman" w:eastAsia="Calibri" w:hAnsi="Times New Roman" w:cs="Times New Roman"/>
          <w:lang w:eastAsia="lt-LT"/>
        </w:rPr>
        <w:t xml:space="preserve"> abejojate, kreipkitės į gydytoją.</w:t>
      </w:r>
    </w:p>
    <w:p w14:paraId="59F36078" w14:textId="77777777"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 xml:space="preserve">Jei gydytojas jums asmeniškai paskyrė šio vaisto, nekeiskite dozės, pirmiau nepasitarę su gydytoju. </w:t>
      </w:r>
    </w:p>
    <w:p w14:paraId="68C8C983" w14:textId="397492E0" w:rsidR="001076FA" w:rsidRPr="00901AC1" w:rsidRDefault="000A5F20"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BRELUX</w:t>
      </w:r>
      <w:r w:rsidR="001076FA" w:rsidRPr="00901AC1">
        <w:rPr>
          <w:rFonts w:ascii="Times New Roman" w:eastAsia="Calibri" w:hAnsi="Times New Roman" w:cs="Times New Roman"/>
        </w:rPr>
        <w:t xml:space="preserve"> </w:t>
      </w:r>
      <w:r w:rsidR="00501825" w:rsidRPr="00901AC1">
        <w:rPr>
          <w:rFonts w:ascii="Times New Roman" w:eastAsia="Calibri" w:hAnsi="Times New Roman" w:cs="Times New Roman"/>
          <w:color w:val="000000"/>
        </w:rPr>
        <w:t>vart</w:t>
      </w:r>
      <w:r w:rsidR="001076FA" w:rsidRPr="00901AC1">
        <w:rPr>
          <w:rFonts w:ascii="Times New Roman" w:eastAsia="Calibri" w:hAnsi="Times New Roman" w:cs="Times New Roman"/>
          <w:color w:val="000000"/>
        </w:rPr>
        <w:t xml:space="preserve">ojamos inhaliacijai. </w:t>
      </w:r>
      <w:r w:rsidR="001076FA" w:rsidRPr="00901AC1">
        <w:rPr>
          <w:rFonts w:ascii="Times New Roman" w:eastAsia="Calibri" w:hAnsi="Times New Roman" w:cs="Times New Roman"/>
        </w:rPr>
        <w:t xml:space="preserve">Gydant </w:t>
      </w:r>
      <w:r w:rsidR="001076FA" w:rsidRPr="00901AC1">
        <w:rPr>
          <w:rFonts w:ascii="Times New Roman" w:eastAsia="Calibri" w:hAnsi="Times New Roman" w:cs="Times New Roman"/>
          <w:iCs/>
        </w:rPr>
        <w:t>ūminį deguonies nepakankamumą</w:t>
      </w:r>
      <w:r w:rsidR="001076FA" w:rsidRPr="00901AC1">
        <w:rPr>
          <w:rFonts w:ascii="Times New Roman" w:eastAsia="Calibri" w:hAnsi="Times New Roman" w:cs="Times New Roman"/>
          <w:i/>
          <w:iCs/>
        </w:rPr>
        <w:t xml:space="preserve"> </w:t>
      </w:r>
      <w:r w:rsidR="001076FA" w:rsidRPr="00901AC1">
        <w:rPr>
          <w:rFonts w:ascii="Times New Roman" w:eastAsia="Calibri" w:hAnsi="Times New Roman" w:cs="Times New Roman"/>
        </w:rPr>
        <w:t>ar siekiant jo išvengti, įprasta dozė suaugusiems žmonėms yra 3–4 litrai per minutę, naudojant šakotą nosies kateterį arba 5–15 litrų per minutę naudojant kaukę. Dėl dozavimo kitais atvejais pasitarkite su gydytoju.</w:t>
      </w:r>
    </w:p>
    <w:p w14:paraId="79E79255" w14:textId="77777777" w:rsidR="001076FA" w:rsidRPr="00901AC1" w:rsidRDefault="000A5F20" w:rsidP="001076FA">
      <w:pPr>
        <w:spacing w:after="0" w:line="240" w:lineRule="auto"/>
        <w:rPr>
          <w:rFonts w:ascii="Times New Roman" w:eastAsia="Calibri" w:hAnsi="Times New Roman" w:cs="Times New Roman"/>
        </w:rPr>
      </w:pPr>
      <w:bookmarkStart w:id="4" w:name="OLE_LINK3"/>
      <w:r w:rsidRPr="00901AC1">
        <w:rPr>
          <w:rFonts w:ascii="Times New Roman" w:eastAsia="Calibri" w:hAnsi="Times New Roman" w:cs="Times New Roman"/>
        </w:rPr>
        <w:t>BRELUX</w:t>
      </w:r>
      <w:r w:rsidR="001076FA" w:rsidRPr="00901AC1">
        <w:rPr>
          <w:rFonts w:ascii="Times New Roman" w:eastAsia="Calibri" w:hAnsi="Times New Roman" w:cs="Times New Roman"/>
        </w:rPr>
        <w:t xml:space="preserve"> paprastai kvėpuojamas per šakotą nosies kateterį arba kaukę. Jūs kvėpuojate pats/pati, t. y. „spontaniškai“, arba jums įkvėpti padeda respiratorius/ventiliatorius.</w:t>
      </w:r>
    </w:p>
    <w:bookmarkEnd w:id="4"/>
    <w:p w14:paraId="43E5CEB9" w14:textId="77777777" w:rsidR="001076FA" w:rsidRPr="00901AC1" w:rsidRDefault="001076FA" w:rsidP="001076FA">
      <w:pPr>
        <w:spacing w:after="0" w:line="240" w:lineRule="auto"/>
        <w:rPr>
          <w:rFonts w:ascii="Times New Roman" w:eastAsia="Calibri" w:hAnsi="Times New Roman" w:cs="Times New Roman"/>
        </w:rPr>
      </w:pPr>
    </w:p>
    <w:p w14:paraId="6238752F" w14:textId="77777777" w:rsidR="001076FA" w:rsidRPr="00901AC1" w:rsidRDefault="001076FA" w:rsidP="001076FA">
      <w:pPr>
        <w:spacing w:after="0" w:line="240" w:lineRule="auto"/>
        <w:rPr>
          <w:rFonts w:ascii="Times New Roman" w:eastAsia="Calibri" w:hAnsi="Times New Roman" w:cs="Times New Roman"/>
          <w:noProof/>
        </w:rPr>
      </w:pPr>
      <w:r w:rsidRPr="00901AC1">
        <w:rPr>
          <w:rFonts w:ascii="Times New Roman" w:eastAsia="Calibri" w:hAnsi="Times New Roman" w:cs="Times New Roman"/>
        </w:rPr>
        <w:t>Atidžiai perskaitykite kvėpavimo įrangos naudojimo nurodymus - informaciją pacientui!</w:t>
      </w:r>
    </w:p>
    <w:p w14:paraId="2AF46E15" w14:textId="77777777" w:rsidR="001076FA" w:rsidRPr="00901AC1" w:rsidRDefault="001076FA" w:rsidP="001076FA">
      <w:pPr>
        <w:spacing w:after="0" w:line="240" w:lineRule="auto"/>
        <w:rPr>
          <w:rFonts w:ascii="Times New Roman" w:eastAsia="Calibri" w:hAnsi="Times New Roman" w:cs="Times New Roman"/>
          <w:lang w:eastAsia="lt-LT"/>
        </w:rPr>
      </w:pPr>
    </w:p>
    <w:p w14:paraId="7E2FE594" w14:textId="11B6599A" w:rsidR="001076FA" w:rsidRPr="00901AC1" w:rsidRDefault="000F4A5E" w:rsidP="001076FA">
      <w:pPr>
        <w:keepNext/>
        <w:spacing w:after="0" w:line="240" w:lineRule="auto"/>
        <w:ind w:left="540" w:hanging="540"/>
        <w:outlineLvl w:val="2"/>
        <w:rPr>
          <w:rFonts w:ascii="Times New Roman" w:eastAsia="Calibri" w:hAnsi="Times New Roman" w:cs="Times New Roman"/>
          <w:b/>
          <w:lang w:eastAsia="lt-LT"/>
        </w:rPr>
      </w:pPr>
      <w:r w:rsidRPr="00901AC1">
        <w:rPr>
          <w:rFonts w:ascii="Times New Roman" w:hAnsi="Times New Roman"/>
          <w:b/>
        </w:rPr>
        <w:t>Ką daryti</w:t>
      </w:r>
      <w:r w:rsidRPr="00901AC1">
        <w:rPr>
          <w:rFonts w:ascii="Times New Roman" w:hAnsi="Times New Roman"/>
        </w:rPr>
        <w:t xml:space="preserve"> </w:t>
      </w:r>
      <w:r w:rsidRPr="00901AC1">
        <w:rPr>
          <w:rFonts w:ascii="Times New Roman" w:eastAsia="Calibri" w:hAnsi="Times New Roman" w:cs="Times New Roman"/>
          <w:b/>
          <w:lang w:eastAsia="lt-LT"/>
        </w:rPr>
        <w:t>p</w:t>
      </w:r>
      <w:r w:rsidR="001076FA" w:rsidRPr="00901AC1">
        <w:rPr>
          <w:rFonts w:ascii="Times New Roman" w:eastAsia="Calibri" w:hAnsi="Times New Roman" w:cs="Times New Roman"/>
          <w:b/>
          <w:lang w:eastAsia="lt-LT"/>
        </w:rPr>
        <w:t xml:space="preserve">avartojus per didelę </w:t>
      </w:r>
      <w:r w:rsidR="000A5F20" w:rsidRPr="00901AC1">
        <w:rPr>
          <w:rFonts w:ascii="Times New Roman" w:eastAsia="Calibri" w:hAnsi="Times New Roman" w:cs="Times New Roman"/>
          <w:b/>
          <w:lang w:eastAsia="lt-LT"/>
        </w:rPr>
        <w:t>BRELUX</w:t>
      </w:r>
      <w:r w:rsidRPr="00901AC1">
        <w:rPr>
          <w:rFonts w:ascii="Times New Roman" w:eastAsia="Calibri" w:hAnsi="Times New Roman" w:cs="Times New Roman"/>
          <w:b/>
          <w:lang w:eastAsia="lt-LT"/>
        </w:rPr>
        <w:t xml:space="preserve"> dozę</w:t>
      </w:r>
    </w:p>
    <w:p w14:paraId="0E8769B0" w14:textId="77777777" w:rsidR="001076FA" w:rsidRPr="00901AC1" w:rsidRDefault="001076FA" w:rsidP="001076FA">
      <w:pPr>
        <w:spacing w:after="0" w:line="240" w:lineRule="auto"/>
        <w:rPr>
          <w:rFonts w:ascii="Times New Roman" w:eastAsia="Calibri" w:hAnsi="Times New Roman" w:cs="Times New Roman"/>
          <w:lang w:eastAsia="lt-LT"/>
        </w:rPr>
      </w:pPr>
    </w:p>
    <w:p w14:paraId="7BEE2F6B" w14:textId="77777777"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 xml:space="preserve">Pažeidžiamiems pacientams per didelė </w:t>
      </w:r>
      <w:r w:rsidR="000A5F20" w:rsidRPr="00901AC1">
        <w:rPr>
          <w:rFonts w:ascii="Times New Roman" w:eastAsia="Calibri" w:hAnsi="Times New Roman" w:cs="Times New Roman"/>
        </w:rPr>
        <w:t>BRELUX</w:t>
      </w:r>
      <w:r w:rsidRPr="00901AC1">
        <w:rPr>
          <w:rFonts w:ascii="Times New Roman" w:eastAsia="Calibri" w:hAnsi="Times New Roman" w:cs="Times New Roman"/>
        </w:rPr>
        <w:t xml:space="preserve"> dozė gali sutrikdyti kvėpavimo funkciją, o išskirtiniais atvejais gali sukelti anglies dioksido sąlygotą anesteziją/sąmonės praradimą.</w:t>
      </w:r>
    </w:p>
    <w:p w14:paraId="7B9E1BB2" w14:textId="77777777"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 xml:space="preserve">Ilgalaikis </w:t>
      </w:r>
      <w:r w:rsidR="000A5F20" w:rsidRPr="00901AC1">
        <w:rPr>
          <w:rFonts w:ascii="Times New Roman" w:eastAsia="Calibri" w:hAnsi="Times New Roman" w:cs="Times New Roman"/>
        </w:rPr>
        <w:t>BRELUX</w:t>
      </w:r>
      <w:r w:rsidRPr="00901AC1">
        <w:rPr>
          <w:rFonts w:ascii="Times New Roman" w:eastAsia="Calibri" w:hAnsi="Times New Roman" w:cs="Times New Roman"/>
        </w:rPr>
        <w:t xml:space="preserve"> vartojimas didelėmis dozėmis gali sukelti skausmą, sausą kosulį ar net dusulį.</w:t>
      </w:r>
    </w:p>
    <w:p w14:paraId="7B99775E" w14:textId="77777777"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Jeigu atsiranda minėtų perdozavimo požymių, būtinai kreipkitės į gydytoją, ligoninę ar Apsinuodijimų Informacijos Centrą (tel. 112).</w:t>
      </w:r>
    </w:p>
    <w:p w14:paraId="49854D28" w14:textId="77777777" w:rsidR="001076FA" w:rsidRPr="00901AC1" w:rsidRDefault="001076FA" w:rsidP="001076FA">
      <w:pPr>
        <w:spacing w:after="0" w:line="240" w:lineRule="auto"/>
        <w:rPr>
          <w:rFonts w:ascii="Times New Roman" w:eastAsia="Calibri" w:hAnsi="Times New Roman" w:cs="Times New Roman"/>
        </w:rPr>
      </w:pPr>
    </w:p>
    <w:p w14:paraId="19EDC2B0" w14:textId="77777777" w:rsidR="001076FA" w:rsidRPr="00901AC1" w:rsidRDefault="001076FA"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Saugos nurodymai</w:t>
      </w:r>
    </w:p>
    <w:p w14:paraId="51529488" w14:textId="77777777" w:rsidR="001076FA" w:rsidRPr="00901AC1" w:rsidRDefault="000A5F20" w:rsidP="001076FA">
      <w:pPr>
        <w:numPr>
          <w:ilvl w:val="0"/>
          <w:numId w:val="2"/>
        </w:numPr>
        <w:tabs>
          <w:tab w:val="left" w:pos="7020"/>
        </w:tabs>
        <w:spacing w:after="0" w:line="240" w:lineRule="auto"/>
        <w:rPr>
          <w:rFonts w:ascii="Times New Roman" w:eastAsia="Calibri" w:hAnsi="Times New Roman" w:cs="Times New Roman"/>
        </w:rPr>
      </w:pPr>
      <w:r w:rsidRPr="00901AC1">
        <w:rPr>
          <w:rFonts w:ascii="Times New Roman" w:eastAsia="Calibri" w:hAnsi="Times New Roman" w:cs="Times New Roman"/>
        </w:rPr>
        <w:t>BRELUX</w:t>
      </w:r>
      <w:r w:rsidR="001076FA" w:rsidRPr="00901AC1">
        <w:rPr>
          <w:rFonts w:ascii="Times New Roman" w:eastAsia="Calibri" w:hAnsi="Times New Roman" w:cs="Times New Roman"/>
        </w:rPr>
        <w:t xml:space="preserve"> skirtas tik gydymui arba ligų profilaktikai.</w:t>
      </w:r>
    </w:p>
    <w:p w14:paraId="681900E4" w14:textId="77777777" w:rsidR="001076FA" w:rsidRPr="00901AC1" w:rsidRDefault="001076FA" w:rsidP="001076FA">
      <w:pPr>
        <w:numPr>
          <w:ilvl w:val="0"/>
          <w:numId w:val="2"/>
        </w:numPr>
        <w:tabs>
          <w:tab w:val="left" w:pos="7020"/>
        </w:tabs>
        <w:spacing w:after="0" w:line="240" w:lineRule="auto"/>
        <w:rPr>
          <w:rFonts w:ascii="Times New Roman" w:eastAsia="Calibri" w:hAnsi="Times New Roman" w:cs="Times New Roman"/>
        </w:rPr>
      </w:pPr>
      <w:r w:rsidRPr="00901AC1">
        <w:rPr>
          <w:rFonts w:ascii="Times New Roman" w:eastAsia="Calibri" w:hAnsi="Times New Roman" w:cs="Times New Roman"/>
        </w:rPr>
        <w:t>Deguonis (talpykla ir balionas) turi būti naudojamas tik gerai vėdinamose patalpose.</w:t>
      </w:r>
    </w:p>
    <w:p w14:paraId="224422B7" w14:textId="7975187E" w:rsidR="001076FA" w:rsidRPr="00901AC1" w:rsidRDefault="001076FA" w:rsidP="001076FA">
      <w:pPr>
        <w:numPr>
          <w:ilvl w:val="0"/>
          <w:numId w:val="2"/>
        </w:numPr>
        <w:tabs>
          <w:tab w:val="left" w:pos="7020"/>
        </w:tabs>
        <w:spacing w:after="0" w:line="240" w:lineRule="auto"/>
        <w:rPr>
          <w:rFonts w:ascii="Times New Roman" w:eastAsia="Calibri" w:hAnsi="Times New Roman" w:cs="Times New Roman"/>
        </w:rPr>
      </w:pPr>
      <w:r w:rsidRPr="00901AC1">
        <w:rPr>
          <w:rFonts w:ascii="Times New Roman" w:eastAsia="Calibri" w:hAnsi="Times New Roman" w:cs="Times New Roman"/>
        </w:rPr>
        <w:t xml:space="preserve">Laikykite indus stačius. Jeigu indai apvirs, suskystintas </w:t>
      </w:r>
      <w:r w:rsidR="000A5F20" w:rsidRPr="00901AC1">
        <w:rPr>
          <w:rFonts w:ascii="Times New Roman" w:eastAsia="Calibri" w:hAnsi="Times New Roman" w:cs="Times New Roman"/>
        </w:rPr>
        <w:t>BRELUX</w:t>
      </w:r>
      <w:r w:rsidRPr="00901AC1">
        <w:rPr>
          <w:rFonts w:ascii="Times New Roman" w:eastAsia="Calibri" w:hAnsi="Times New Roman" w:cs="Times New Roman"/>
        </w:rPr>
        <w:t xml:space="preserve"> gali ištekėti ir sukelti sunkius pažeidimus dėl šalčio poveikio. Atšaldytas ir suskystintas deguonis, naudojamas normaliomis sąlygomis, nesukels pažeidimų. Jei deguonis iš indo patenka į aplinką, jis tampa įprastu dujinės būsenos deguonimi.</w:t>
      </w:r>
    </w:p>
    <w:p w14:paraId="2AF491EF" w14:textId="77777777" w:rsidR="001076FA" w:rsidRPr="00901AC1" w:rsidRDefault="001076FA" w:rsidP="001076FA">
      <w:pPr>
        <w:numPr>
          <w:ilvl w:val="0"/>
          <w:numId w:val="2"/>
        </w:numPr>
        <w:tabs>
          <w:tab w:val="left" w:pos="7020"/>
        </w:tabs>
        <w:spacing w:after="0" w:line="240" w:lineRule="auto"/>
        <w:rPr>
          <w:rFonts w:ascii="Times New Roman" w:eastAsia="Calibri" w:hAnsi="Times New Roman" w:cs="Times New Roman"/>
        </w:rPr>
      </w:pPr>
      <w:r w:rsidRPr="00901AC1">
        <w:rPr>
          <w:rFonts w:ascii="Times New Roman" w:eastAsia="Calibri" w:hAnsi="Times New Roman" w:cs="Times New Roman"/>
        </w:rPr>
        <w:t xml:space="preserve">Patalpose, kuriose naudojamas </w:t>
      </w:r>
      <w:r w:rsidR="000A5F20" w:rsidRPr="00901AC1">
        <w:rPr>
          <w:rFonts w:ascii="Times New Roman" w:eastAsia="Calibri" w:hAnsi="Times New Roman" w:cs="Times New Roman"/>
        </w:rPr>
        <w:t>BRELUX</w:t>
      </w:r>
      <w:r w:rsidRPr="00901AC1">
        <w:rPr>
          <w:rFonts w:ascii="Times New Roman" w:eastAsia="Calibri" w:hAnsi="Times New Roman" w:cs="Times New Roman"/>
        </w:rPr>
        <w:t>, negalima rūkyti ar naudoti atvirą liepsną, nes dėl to padidėja gaisro pavojus.</w:t>
      </w:r>
    </w:p>
    <w:p w14:paraId="038F544C" w14:textId="77777777" w:rsidR="001076FA" w:rsidRPr="00901AC1" w:rsidRDefault="001076FA" w:rsidP="001076FA">
      <w:pPr>
        <w:numPr>
          <w:ilvl w:val="0"/>
          <w:numId w:val="2"/>
        </w:numPr>
        <w:tabs>
          <w:tab w:val="left" w:pos="7020"/>
        </w:tabs>
        <w:spacing w:after="0" w:line="240" w:lineRule="auto"/>
        <w:rPr>
          <w:rFonts w:ascii="Times New Roman" w:eastAsia="Calibri" w:hAnsi="Times New Roman" w:cs="Times New Roman"/>
        </w:rPr>
      </w:pPr>
      <w:r w:rsidRPr="00901AC1">
        <w:rPr>
          <w:rFonts w:ascii="Times New Roman" w:eastAsia="Calibri" w:hAnsi="Times New Roman" w:cs="Times New Roman"/>
        </w:rPr>
        <w:t xml:space="preserve">Gydymo </w:t>
      </w:r>
      <w:r w:rsidR="000A5F20" w:rsidRPr="00901AC1">
        <w:rPr>
          <w:rFonts w:ascii="Times New Roman" w:eastAsia="Calibri" w:hAnsi="Times New Roman" w:cs="Times New Roman"/>
        </w:rPr>
        <w:t>BRELUX</w:t>
      </w:r>
      <w:r w:rsidRPr="00901AC1">
        <w:rPr>
          <w:rFonts w:ascii="Times New Roman" w:eastAsia="Calibri" w:hAnsi="Times New Roman" w:cs="Times New Roman"/>
        </w:rPr>
        <w:t xml:space="preserve"> metu nejunkite skrudintuvų, plaukų džiovintuvų ar panašių elektros prietaisų.</w:t>
      </w:r>
    </w:p>
    <w:p w14:paraId="2CA18C40" w14:textId="77777777" w:rsidR="001076FA" w:rsidRPr="00901AC1" w:rsidRDefault="001076FA" w:rsidP="001076FA">
      <w:pPr>
        <w:numPr>
          <w:ilvl w:val="0"/>
          <w:numId w:val="2"/>
        </w:numPr>
        <w:tabs>
          <w:tab w:val="left" w:pos="7020"/>
        </w:tabs>
        <w:spacing w:after="0" w:line="240" w:lineRule="auto"/>
        <w:rPr>
          <w:rFonts w:ascii="Times New Roman" w:eastAsia="Calibri" w:hAnsi="Times New Roman" w:cs="Times New Roman"/>
        </w:rPr>
      </w:pPr>
      <w:r w:rsidRPr="00901AC1">
        <w:rPr>
          <w:rFonts w:ascii="Times New Roman" w:eastAsia="Calibri" w:hAnsi="Times New Roman" w:cs="Times New Roman"/>
        </w:rPr>
        <w:t>Niekada nedėkite deguonies kaukės ar šakoto nosies kateterio tiesiai ant audeklo, kol dar tęsiamas gydymas – deguonimi įsotintas audeklas yra labai degus. Jei taip atsitiktų, kruopščiai išvėdinkite audeklą.</w:t>
      </w:r>
    </w:p>
    <w:p w14:paraId="4C8E4645" w14:textId="77777777" w:rsidR="001076FA" w:rsidRPr="00901AC1" w:rsidRDefault="001076FA" w:rsidP="001076FA">
      <w:pPr>
        <w:numPr>
          <w:ilvl w:val="0"/>
          <w:numId w:val="2"/>
        </w:numPr>
        <w:tabs>
          <w:tab w:val="left" w:pos="7020"/>
        </w:tabs>
        <w:spacing w:after="0" w:line="240" w:lineRule="auto"/>
        <w:rPr>
          <w:rFonts w:ascii="Times New Roman" w:eastAsia="Calibri" w:hAnsi="Times New Roman" w:cs="Times New Roman"/>
        </w:rPr>
      </w:pPr>
      <w:r w:rsidRPr="00901AC1">
        <w:rPr>
          <w:rFonts w:ascii="Times New Roman" w:eastAsia="Calibri" w:hAnsi="Times New Roman" w:cs="Times New Roman"/>
        </w:rPr>
        <w:t>Išjunkite įrangą, kai jos nenaudojate.</w:t>
      </w:r>
    </w:p>
    <w:p w14:paraId="092AA8CD" w14:textId="77777777" w:rsidR="001076FA" w:rsidRPr="00901AC1" w:rsidRDefault="001076FA" w:rsidP="001076FA">
      <w:pPr>
        <w:numPr>
          <w:ilvl w:val="0"/>
          <w:numId w:val="2"/>
        </w:numPr>
        <w:tabs>
          <w:tab w:val="left" w:pos="7020"/>
        </w:tabs>
        <w:spacing w:after="0" w:line="240" w:lineRule="auto"/>
        <w:rPr>
          <w:rFonts w:ascii="Times New Roman" w:eastAsia="Calibri" w:hAnsi="Times New Roman" w:cs="Times New Roman"/>
        </w:rPr>
      </w:pPr>
      <w:r w:rsidRPr="00901AC1">
        <w:rPr>
          <w:rFonts w:ascii="Times New Roman" w:eastAsia="Calibri" w:hAnsi="Times New Roman" w:cs="Times New Roman"/>
        </w:rPr>
        <w:t>Kilus gaisrui įrangą išjunkite.</w:t>
      </w:r>
    </w:p>
    <w:p w14:paraId="449A6AE2" w14:textId="77777777" w:rsidR="001076FA" w:rsidRPr="00901AC1" w:rsidRDefault="001076FA" w:rsidP="001076FA">
      <w:pPr>
        <w:numPr>
          <w:ilvl w:val="0"/>
          <w:numId w:val="2"/>
        </w:numPr>
        <w:tabs>
          <w:tab w:val="left" w:pos="7020"/>
        </w:tabs>
        <w:spacing w:after="0" w:line="240" w:lineRule="auto"/>
        <w:rPr>
          <w:rFonts w:ascii="Times New Roman" w:eastAsia="Calibri" w:hAnsi="Times New Roman" w:cs="Times New Roman"/>
        </w:rPr>
      </w:pPr>
      <w:r w:rsidRPr="00901AC1">
        <w:rPr>
          <w:rFonts w:ascii="Times New Roman" w:eastAsia="Calibri" w:hAnsi="Times New Roman" w:cs="Times New Roman"/>
        </w:rPr>
        <w:t xml:space="preserve">Stringančių sraigtų sriegiams sutepti niekuomet nenaudokite tepalo, alyvos ar panašių medžiagų. Sąlytis su </w:t>
      </w:r>
      <w:r w:rsidR="000A5F20" w:rsidRPr="00901AC1">
        <w:rPr>
          <w:rFonts w:ascii="Times New Roman" w:eastAsia="Calibri" w:hAnsi="Times New Roman" w:cs="Times New Roman"/>
        </w:rPr>
        <w:t>BRELUX</w:t>
      </w:r>
      <w:r w:rsidRPr="00901AC1">
        <w:rPr>
          <w:rFonts w:ascii="Times New Roman" w:eastAsia="Calibri" w:hAnsi="Times New Roman" w:cs="Times New Roman"/>
        </w:rPr>
        <w:t xml:space="preserve"> kelia savaiminio užsidegimo pavojų.</w:t>
      </w:r>
    </w:p>
    <w:p w14:paraId="73033298" w14:textId="77777777" w:rsidR="001076FA" w:rsidRPr="00901AC1" w:rsidRDefault="001076FA" w:rsidP="001076FA">
      <w:pPr>
        <w:numPr>
          <w:ilvl w:val="0"/>
          <w:numId w:val="2"/>
        </w:numPr>
        <w:tabs>
          <w:tab w:val="left" w:pos="7020"/>
        </w:tabs>
        <w:spacing w:after="0" w:line="240" w:lineRule="auto"/>
        <w:rPr>
          <w:rFonts w:ascii="Times New Roman" w:eastAsia="Calibri" w:hAnsi="Times New Roman" w:cs="Times New Roman"/>
        </w:rPr>
      </w:pPr>
      <w:r w:rsidRPr="00901AC1">
        <w:rPr>
          <w:rFonts w:ascii="Times New Roman" w:eastAsia="Calibri" w:hAnsi="Times New Roman" w:cs="Times New Roman"/>
        </w:rPr>
        <w:t>Slėgio reguliatorių reikia atidaryti iš lėto ir atsargiai.</w:t>
      </w:r>
    </w:p>
    <w:p w14:paraId="5CB8F0E5" w14:textId="77777777" w:rsidR="001076FA" w:rsidRPr="00901AC1" w:rsidRDefault="001076FA" w:rsidP="001076FA">
      <w:pPr>
        <w:spacing w:after="0" w:line="240" w:lineRule="auto"/>
        <w:rPr>
          <w:rFonts w:ascii="Times New Roman" w:eastAsia="Calibri" w:hAnsi="Times New Roman" w:cs="Times New Roman"/>
          <w:lang w:eastAsia="lt-LT"/>
        </w:rPr>
      </w:pPr>
    </w:p>
    <w:p w14:paraId="3DFE6ED0" w14:textId="77777777" w:rsidR="001076FA" w:rsidRPr="00901AC1" w:rsidRDefault="001076FA" w:rsidP="001076FA">
      <w:pPr>
        <w:spacing w:after="0" w:line="240" w:lineRule="auto"/>
        <w:rPr>
          <w:rFonts w:ascii="Times New Roman" w:eastAsia="Calibri" w:hAnsi="Times New Roman" w:cs="Times New Roman"/>
          <w:lang w:eastAsia="lt-LT"/>
        </w:rPr>
      </w:pPr>
    </w:p>
    <w:p w14:paraId="64EDF16F" w14:textId="77777777" w:rsidR="001076FA" w:rsidRPr="00901AC1" w:rsidRDefault="001076FA" w:rsidP="001076FA">
      <w:pPr>
        <w:keepNext/>
        <w:spacing w:after="0" w:line="240" w:lineRule="auto"/>
        <w:ind w:left="540" w:hanging="540"/>
        <w:outlineLvl w:val="1"/>
        <w:rPr>
          <w:rFonts w:ascii="Times New Roman" w:eastAsia="Calibri" w:hAnsi="Times New Roman" w:cs="Times New Roman"/>
          <w:b/>
          <w:lang w:eastAsia="lt-LT"/>
        </w:rPr>
      </w:pPr>
      <w:r w:rsidRPr="00901AC1">
        <w:rPr>
          <w:rFonts w:ascii="Times New Roman" w:eastAsia="Calibri" w:hAnsi="Times New Roman" w:cs="Times New Roman"/>
          <w:b/>
          <w:lang w:eastAsia="lt-LT"/>
        </w:rPr>
        <w:t>4.</w:t>
      </w:r>
      <w:r w:rsidRPr="00901AC1">
        <w:rPr>
          <w:rFonts w:ascii="Times New Roman" w:eastAsia="Calibri" w:hAnsi="Times New Roman" w:cs="Times New Roman"/>
          <w:b/>
          <w:lang w:eastAsia="lt-LT"/>
        </w:rPr>
        <w:tab/>
      </w:r>
      <w:r w:rsidR="009E2DAF" w:rsidRPr="00901AC1">
        <w:rPr>
          <w:rFonts w:ascii="Times New Roman" w:eastAsia="Calibri" w:hAnsi="Times New Roman" w:cs="Times New Roman"/>
          <w:b/>
          <w:lang w:eastAsia="lt-LT"/>
        </w:rPr>
        <w:t>Galimas šalutinis poveikis</w:t>
      </w:r>
    </w:p>
    <w:p w14:paraId="1754214B" w14:textId="77777777" w:rsidR="001076FA" w:rsidRPr="00901AC1" w:rsidRDefault="001076FA" w:rsidP="001076FA">
      <w:pPr>
        <w:spacing w:after="0" w:line="240" w:lineRule="auto"/>
        <w:rPr>
          <w:rFonts w:ascii="Times New Roman" w:eastAsia="Calibri" w:hAnsi="Times New Roman" w:cs="Times New Roman"/>
          <w:lang w:eastAsia="lt-LT"/>
        </w:rPr>
      </w:pPr>
    </w:p>
    <w:p w14:paraId="118DF84A" w14:textId="77777777" w:rsidR="004C559E" w:rsidRPr="00901AC1" w:rsidRDefault="004C559E" w:rsidP="001076FA">
      <w:pPr>
        <w:spacing w:after="0" w:line="240" w:lineRule="auto"/>
        <w:rPr>
          <w:rFonts w:ascii="Times New Roman" w:eastAsia="Calibri" w:hAnsi="Times New Roman" w:cs="Times New Roman"/>
        </w:rPr>
      </w:pPr>
      <w:r w:rsidRPr="00901AC1">
        <w:rPr>
          <w:rFonts w:ascii="Times New Roman" w:hAnsi="Times New Roman" w:cs="Times New Roman"/>
          <w:noProof/>
          <w:szCs w:val="24"/>
        </w:rPr>
        <w:t>Šis vaistas, kaip ir visi kiti, gali sukelti šalutinį poveikį, nors jis pasireiškia ne visiems žmonėms</w:t>
      </w:r>
      <w:r w:rsidRPr="00901AC1">
        <w:rPr>
          <w:rFonts w:ascii="Times New Roman" w:eastAsia="Calibri" w:hAnsi="Times New Roman" w:cs="Times New Roman"/>
        </w:rPr>
        <w:t>.</w:t>
      </w:r>
    </w:p>
    <w:p w14:paraId="0E7AF1A6" w14:textId="77777777" w:rsidR="001076FA" w:rsidRPr="00901AC1" w:rsidRDefault="001076FA" w:rsidP="001076FA">
      <w:pPr>
        <w:spacing w:after="0" w:line="240" w:lineRule="auto"/>
        <w:rPr>
          <w:rFonts w:ascii="Times New Roman" w:eastAsia="Calibri" w:hAnsi="Times New Roman" w:cs="Times New Roman"/>
          <w:noProof/>
        </w:rPr>
      </w:pPr>
    </w:p>
    <w:p w14:paraId="1D951AB7" w14:textId="77777777" w:rsidR="001076FA" w:rsidRPr="00901AC1" w:rsidRDefault="001076FA" w:rsidP="001076FA">
      <w:pPr>
        <w:spacing w:after="0" w:line="240" w:lineRule="auto"/>
        <w:rPr>
          <w:rFonts w:ascii="Times New Roman" w:eastAsia="Calibri" w:hAnsi="Times New Roman" w:cs="Times New Roman"/>
          <w:noProof/>
        </w:rPr>
      </w:pPr>
      <w:r w:rsidRPr="00901AC1">
        <w:rPr>
          <w:rFonts w:ascii="Times New Roman" w:eastAsia="Calibri" w:hAnsi="Times New Roman" w:cs="Times New Roman"/>
        </w:rPr>
        <w:t>Jeigu pasireiškė stiprus šalutinis poveikis arba jeigu pastebėjote šiame lapelyje nenurodytą šalutinį poveikį,</w:t>
      </w:r>
      <w:r w:rsidRPr="00901AC1" w:rsidDel="00CE20AE">
        <w:rPr>
          <w:rFonts w:ascii="Times New Roman" w:eastAsia="Calibri" w:hAnsi="Times New Roman" w:cs="Times New Roman"/>
        </w:rPr>
        <w:t xml:space="preserve"> </w:t>
      </w:r>
      <w:r w:rsidRPr="00901AC1">
        <w:rPr>
          <w:rFonts w:ascii="Times New Roman" w:eastAsia="Calibri" w:hAnsi="Times New Roman" w:cs="Times New Roman"/>
        </w:rPr>
        <w:t>pasakykite gydytojui arba vaistininkui.</w:t>
      </w:r>
    </w:p>
    <w:p w14:paraId="7C2E94CD" w14:textId="77777777" w:rsidR="007B7305" w:rsidRPr="00901AC1" w:rsidRDefault="007B7305" w:rsidP="001076FA">
      <w:pPr>
        <w:spacing w:after="0" w:line="240" w:lineRule="auto"/>
        <w:rPr>
          <w:rFonts w:ascii="Times New Roman" w:eastAsia="Calibri" w:hAnsi="Times New Roman" w:cs="Times New Roman"/>
          <w:noProof/>
        </w:rPr>
      </w:pPr>
    </w:p>
    <w:p w14:paraId="6C1302BD" w14:textId="0D33B510" w:rsidR="001076FA" w:rsidRPr="00901AC1" w:rsidRDefault="00B836D7" w:rsidP="001076FA">
      <w:pPr>
        <w:spacing w:after="0" w:line="240" w:lineRule="auto"/>
        <w:rPr>
          <w:rFonts w:ascii="Times New Roman" w:eastAsia="Calibri" w:hAnsi="Times New Roman" w:cs="Times New Roman"/>
          <w:i/>
        </w:rPr>
      </w:pPr>
      <w:r w:rsidRPr="00901AC1">
        <w:rPr>
          <w:rFonts w:ascii="Times New Roman" w:hAnsi="Times New Roman" w:cs="Times New Roman"/>
          <w:b/>
          <w:bCs/>
          <w:noProof/>
          <w:snapToGrid w:val="0"/>
        </w:rPr>
        <w:lastRenderedPageBreak/>
        <w:t>Nedažni šalutinio poveikio reiškiniai (gali pasireikšti rečiau kaip 1 iš 100 asmenų):</w:t>
      </w:r>
    </w:p>
    <w:p w14:paraId="7856BEFC" w14:textId="58D51F2D" w:rsidR="001076FA" w:rsidRPr="00901AC1" w:rsidRDefault="00AE5C5B"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s</w:t>
      </w:r>
      <w:r w:rsidR="001076FA" w:rsidRPr="00901AC1">
        <w:rPr>
          <w:rFonts w:ascii="Times New Roman" w:eastAsia="Calibri" w:hAnsi="Times New Roman" w:cs="Times New Roman"/>
        </w:rPr>
        <w:t>u kvėpavimu susijęs skausmas, sausas kosulys bei dusulys</w:t>
      </w:r>
      <w:r w:rsidRPr="00901AC1">
        <w:rPr>
          <w:rFonts w:ascii="Times New Roman" w:eastAsia="Calibri" w:hAnsi="Times New Roman" w:cs="Times New Roman"/>
        </w:rPr>
        <w:t>;</w:t>
      </w:r>
    </w:p>
    <w:p w14:paraId="4B051DEB" w14:textId="60CB1A33" w:rsidR="001076FA" w:rsidRPr="00901AC1" w:rsidRDefault="00AE5C5B"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s</w:t>
      </w:r>
      <w:r w:rsidR="001076FA" w:rsidRPr="00901AC1">
        <w:rPr>
          <w:rFonts w:ascii="Times New Roman" w:eastAsia="Calibri" w:hAnsi="Times New Roman" w:cs="Times New Roman"/>
        </w:rPr>
        <w:t>lėgio jutimas vidurinėje ausyje, ausies būgnelio plyšimas</w:t>
      </w:r>
      <w:r w:rsidR="00903EC4" w:rsidRPr="00901AC1">
        <w:rPr>
          <w:rFonts w:ascii="Times New Roman" w:eastAsia="Calibri" w:hAnsi="Times New Roman" w:cs="Times New Roman"/>
        </w:rPr>
        <w:t>.</w:t>
      </w:r>
      <w:r w:rsidR="000D2786" w:rsidRPr="00901AC1">
        <w:rPr>
          <w:rFonts w:ascii="Times New Roman" w:eastAsia="Calibri" w:hAnsi="Times New Roman" w:cs="Times New Roman"/>
        </w:rPr>
        <w:t>*</w:t>
      </w:r>
    </w:p>
    <w:p w14:paraId="1E5992F2" w14:textId="77777777" w:rsidR="001076FA" w:rsidRPr="00901AC1" w:rsidRDefault="001076FA" w:rsidP="001076FA">
      <w:pPr>
        <w:spacing w:after="0" w:line="240" w:lineRule="auto"/>
        <w:rPr>
          <w:rFonts w:ascii="Times New Roman" w:eastAsia="Calibri" w:hAnsi="Times New Roman" w:cs="Times New Roman"/>
        </w:rPr>
      </w:pPr>
    </w:p>
    <w:p w14:paraId="6D6707D5" w14:textId="61244098" w:rsidR="001076FA" w:rsidRPr="00901AC1" w:rsidRDefault="00AE5C5B" w:rsidP="001076FA">
      <w:pPr>
        <w:spacing w:after="0" w:line="240" w:lineRule="auto"/>
        <w:rPr>
          <w:rFonts w:ascii="Times New Roman" w:eastAsia="Calibri" w:hAnsi="Times New Roman" w:cs="Times New Roman"/>
          <w:i/>
        </w:rPr>
      </w:pPr>
      <w:r w:rsidRPr="00901AC1">
        <w:rPr>
          <w:rFonts w:ascii="Times New Roman" w:hAnsi="Times New Roman" w:cs="Times New Roman"/>
          <w:b/>
          <w:bCs/>
          <w:noProof/>
          <w:snapToGrid w:val="0"/>
        </w:rPr>
        <w:t>Reti šalutinio poveikio reiškiniai (gali pasireikšti rečiau kaip 1 iš 1 000 asmenų):</w:t>
      </w:r>
    </w:p>
    <w:p w14:paraId="24A45FE1" w14:textId="295BBB78" w:rsidR="001076FA" w:rsidRPr="00901AC1" w:rsidRDefault="00AE5C5B"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n</w:t>
      </w:r>
      <w:r w:rsidR="001076FA" w:rsidRPr="00901AC1">
        <w:rPr>
          <w:rFonts w:ascii="Times New Roman" w:eastAsia="Calibri" w:hAnsi="Times New Roman" w:cs="Times New Roman"/>
        </w:rPr>
        <w:t xml:space="preserve">aujagimiams, veikiamiems didelėmis deguonies koncentracijomis: </w:t>
      </w:r>
      <w:r w:rsidR="00E5512B" w:rsidRPr="00901AC1">
        <w:rPr>
          <w:rFonts w:ascii="Times New Roman" w:eastAsia="Calibri" w:hAnsi="Times New Roman" w:cs="Times New Roman"/>
        </w:rPr>
        <w:t xml:space="preserve">akių </w:t>
      </w:r>
      <w:r w:rsidR="001076FA" w:rsidRPr="00901AC1">
        <w:rPr>
          <w:rFonts w:ascii="Times New Roman" w:eastAsia="Calibri" w:hAnsi="Times New Roman" w:cs="Times New Roman"/>
        </w:rPr>
        <w:t>pažeidimas, kuris gali sukelti regėjimo sutrikimų.</w:t>
      </w:r>
    </w:p>
    <w:p w14:paraId="50FF0AFC" w14:textId="77777777" w:rsidR="001076FA" w:rsidRPr="00901AC1" w:rsidRDefault="001076FA" w:rsidP="001076FA">
      <w:pPr>
        <w:spacing w:after="0" w:line="240" w:lineRule="auto"/>
        <w:rPr>
          <w:rFonts w:ascii="Times New Roman" w:eastAsia="Calibri" w:hAnsi="Times New Roman" w:cs="Times New Roman"/>
        </w:rPr>
      </w:pPr>
    </w:p>
    <w:p w14:paraId="635553FD" w14:textId="400FC4A9" w:rsidR="001076FA" w:rsidRPr="00901AC1" w:rsidRDefault="00AE5C5B" w:rsidP="001076FA">
      <w:pPr>
        <w:spacing w:after="0" w:line="240" w:lineRule="auto"/>
        <w:rPr>
          <w:rFonts w:ascii="Times New Roman" w:eastAsia="Calibri" w:hAnsi="Times New Roman" w:cs="Times New Roman"/>
          <w:i/>
        </w:rPr>
      </w:pPr>
      <w:r w:rsidRPr="00901AC1">
        <w:rPr>
          <w:rFonts w:ascii="Times New Roman" w:hAnsi="Times New Roman" w:cs="Times New Roman"/>
          <w:b/>
          <w:bCs/>
          <w:noProof/>
          <w:snapToGrid w:val="0"/>
        </w:rPr>
        <w:t>Labai reti šalutinio poveikio reiškiniai (gali pasireikšti rečiau kaip 1 iš 10 000 asmenų):</w:t>
      </w:r>
    </w:p>
    <w:p w14:paraId="73102889" w14:textId="3F6E2EB9" w:rsidR="001076FA" w:rsidRPr="00901AC1" w:rsidRDefault="00AE5C5B"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d</w:t>
      </w:r>
      <w:r w:rsidR="001076FA" w:rsidRPr="00901AC1">
        <w:rPr>
          <w:rFonts w:ascii="Times New Roman" w:eastAsia="Calibri" w:hAnsi="Times New Roman" w:cs="Times New Roman"/>
        </w:rPr>
        <w:t>idelis sunkumas kvėpuoti (respiracinis distreso sindromas)</w:t>
      </w:r>
      <w:r w:rsidRPr="00901AC1">
        <w:rPr>
          <w:rFonts w:ascii="Times New Roman" w:eastAsia="Calibri" w:hAnsi="Times New Roman" w:cs="Times New Roman"/>
        </w:rPr>
        <w:t>;</w:t>
      </w:r>
    </w:p>
    <w:p w14:paraId="0A153E13" w14:textId="5B464ED2" w:rsidR="001076FA" w:rsidRPr="00901AC1" w:rsidRDefault="00AE5C5B" w:rsidP="001076FA">
      <w:pPr>
        <w:spacing w:after="0" w:line="240" w:lineRule="auto"/>
        <w:rPr>
          <w:rFonts w:ascii="Times New Roman" w:eastAsia="Calibri" w:hAnsi="Times New Roman" w:cs="Times New Roman"/>
        </w:rPr>
      </w:pPr>
      <w:r w:rsidRPr="00901AC1">
        <w:rPr>
          <w:rFonts w:ascii="Times New Roman" w:eastAsia="Calibri" w:hAnsi="Times New Roman" w:cs="Times New Roman"/>
        </w:rPr>
        <w:t>n</w:t>
      </w:r>
      <w:r w:rsidR="001076FA" w:rsidRPr="00901AC1">
        <w:rPr>
          <w:rFonts w:ascii="Times New Roman" w:eastAsia="Calibri" w:hAnsi="Times New Roman" w:cs="Times New Roman"/>
        </w:rPr>
        <w:t>erimas arba sutrikimas ir epileptiniai traukuliai</w:t>
      </w:r>
      <w:r w:rsidRPr="00901AC1">
        <w:rPr>
          <w:rFonts w:ascii="Times New Roman" w:eastAsia="Calibri" w:hAnsi="Times New Roman" w:cs="Times New Roman"/>
        </w:rPr>
        <w:t>.*</w:t>
      </w:r>
    </w:p>
    <w:p w14:paraId="6E9FA115" w14:textId="77777777" w:rsidR="00AE5C5B" w:rsidRPr="00901AC1" w:rsidRDefault="00AE5C5B" w:rsidP="000D2786">
      <w:pPr>
        <w:spacing w:after="0" w:line="240" w:lineRule="auto"/>
        <w:rPr>
          <w:rFonts w:ascii="Times New Roman" w:eastAsia="Calibri" w:hAnsi="Times New Roman" w:cs="Times New Roman"/>
        </w:rPr>
      </w:pPr>
    </w:p>
    <w:p w14:paraId="23D7C010" w14:textId="2D4C993E" w:rsidR="000D2786" w:rsidRPr="00901AC1" w:rsidRDefault="000D2786" w:rsidP="000D2786">
      <w:pPr>
        <w:spacing w:after="0" w:line="240" w:lineRule="auto"/>
        <w:rPr>
          <w:rFonts w:ascii="Times New Roman" w:eastAsia="Calibri" w:hAnsi="Times New Roman" w:cs="Times New Roman"/>
        </w:rPr>
      </w:pPr>
      <w:r w:rsidRPr="00901AC1">
        <w:rPr>
          <w:rFonts w:ascii="Times New Roman" w:eastAsia="Calibri" w:hAnsi="Times New Roman" w:cs="Times New Roman"/>
        </w:rPr>
        <w:t>*Gydymo barokameroje metu ar po jo.</w:t>
      </w:r>
    </w:p>
    <w:p w14:paraId="6BFB16CC" w14:textId="77777777" w:rsidR="001076FA" w:rsidRPr="00901AC1" w:rsidRDefault="001076FA" w:rsidP="001076FA">
      <w:pPr>
        <w:spacing w:after="0" w:line="240" w:lineRule="auto"/>
        <w:rPr>
          <w:rFonts w:ascii="Times New Roman" w:eastAsia="Calibri" w:hAnsi="Times New Roman" w:cs="Times New Roman"/>
        </w:rPr>
      </w:pPr>
    </w:p>
    <w:p w14:paraId="1AA67D48" w14:textId="77777777" w:rsidR="00BB77CE" w:rsidRPr="00901AC1" w:rsidRDefault="00BB77CE" w:rsidP="00046002">
      <w:pPr>
        <w:spacing w:after="0" w:line="240" w:lineRule="auto"/>
        <w:rPr>
          <w:rFonts w:ascii="Times New Roman" w:hAnsi="Times New Roman" w:cs="Times New Roman"/>
          <w:b/>
          <w:szCs w:val="24"/>
        </w:rPr>
      </w:pPr>
      <w:r w:rsidRPr="00901AC1">
        <w:rPr>
          <w:rFonts w:ascii="Times New Roman" w:hAnsi="Times New Roman" w:cs="Times New Roman"/>
          <w:b/>
          <w:noProof/>
          <w:szCs w:val="24"/>
        </w:rPr>
        <w:t>Pranešimas apie šalutinį poveikį</w:t>
      </w:r>
    </w:p>
    <w:p w14:paraId="0020FFAA" w14:textId="35F25ED8" w:rsidR="001076FA" w:rsidRPr="00901AC1" w:rsidRDefault="00BB77CE" w:rsidP="00046002">
      <w:pPr>
        <w:spacing w:after="0" w:line="240" w:lineRule="auto"/>
        <w:rPr>
          <w:rFonts w:ascii="Times New Roman" w:hAnsi="Times New Roman" w:cs="Times New Roman"/>
        </w:rPr>
      </w:pPr>
      <w:r w:rsidRPr="00901AC1">
        <w:rPr>
          <w:rFonts w:ascii="Times New Roman" w:hAnsi="Times New Roman" w:cs="Times New Roman"/>
        </w:rPr>
        <w:t xml:space="preserve">Jeigu pasireiškė šalutinis poveikis, įskaitant šiame lapelyje nenurodytą, pasakykite gydytojui arba vaistininkui arba slaugytojui. </w:t>
      </w:r>
      <w:r w:rsidR="00AE5C5B" w:rsidRPr="00901AC1">
        <w:rPr>
          <w:rFonts w:ascii="Times New Roman" w:eastAsia="Times New Roman" w:hAnsi="Times New Roman" w:cs="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00AE5C5B" w:rsidRPr="00901AC1">
          <w:rPr>
            <w:rFonts w:ascii="Times New Roman" w:eastAsia="Times New Roman" w:hAnsi="Times New Roman" w:cs="Times New Roman"/>
            <w:snapToGrid w:val="0"/>
            <w:color w:val="0000FF"/>
            <w:szCs w:val="20"/>
            <w:u w:val="single"/>
          </w:rPr>
          <w:t>https://vapris.vvkt.lt/vvkt-web/public/nrv</w:t>
        </w:r>
      </w:hyperlink>
      <w:r w:rsidR="00AE5C5B" w:rsidRPr="00901AC1">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14" w:history="1">
        <w:r w:rsidR="00AE5C5B" w:rsidRPr="00901AC1">
          <w:rPr>
            <w:rFonts w:ascii="Times New Roman" w:eastAsia="Times New Roman" w:hAnsi="Times New Roman" w:cs="Times New Roman"/>
            <w:snapToGrid w:val="0"/>
            <w:color w:val="0000FF"/>
            <w:szCs w:val="20"/>
            <w:u w:val="single"/>
          </w:rPr>
          <w:t>https://www.vvkt.lt/index.php?4004286486</w:t>
        </w:r>
      </w:hyperlink>
      <w:r w:rsidR="00AE5C5B" w:rsidRPr="00901AC1">
        <w:rPr>
          <w:rFonts w:ascii="Times New Roman" w:eastAsia="Times New Roman" w:hAnsi="Times New Roman" w:cs="Times New Roman"/>
          <w:snapToGrid w:val="0"/>
          <w:szCs w:val="20"/>
        </w:rPr>
        <w:t xml:space="preserve">, ir atsiunčiant elektroniniu paštu (adresu </w:t>
      </w:r>
      <w:hyperlink r:id="rId15" w:history="1">
        <w:r w:rsidR="00AE5C5B" w:rsidRPr="00901AC1">
          <w:rPr>
            <w:rFonts w:ascii="Times New Roman" w:eastAsia="Times New Roman" w:hAnsi="Times New Roman" w:cs="Times New Roman"/>
            <w:snapToGrid w:val="0"/>
            <w:color w:val="0000FF"/>
            <w:szCs w:val="20"/>
            <w:u w:val="single"/>
          </w:rPr>
          <w:t>NepageidaujamaR@vvkt.lt</w:t>
        </w:r>
      </w:hyperlink>
      <w:r w:rsidR="00AE5C5B" w:rsidRPr="00901AC1">
        <w:rPr>
          <w:rFonts w:ascii="Times New Roman" w:eastAsia="Times New Roman" w:hAnsi="Times New Roman" w:cs="Times New Roman"/>
          <w:snapToGrid w:val="0"/>
          <w:szCs w:val="20"/>
        </w:rPr>
        <w:t>) arba nemokamu telefonu 8 800 73 568. Pranešdami apie šalutinį poveikį galite mums padėti gauti daugiau informacijos apie šio vaisto saugumą.</w:t>
      </w:r>
    </w:p>
    <w:p w14:paraId="0CFCBB55" w14:textId="77777777" w:rsidR="00BB77CE" w:rsidRPr="00901AC1" w:rsidRDefault="00BB77CE" w:rsidP="00BB77CE">
      <w:pPr>
        <w:spacing w:after="0" w:line="240" w:lineRule="auto"/>
      </w:pPr>
    </w:p>
    <w:p w14:paraId="56AB638D" w14:textId="77777777" w:rsidR="00BB77CE" w:rsidRPr="00901AC1" w:rsidRDefault="00BB77CE" w:rsidP="00BB77CE">
      <w:pPr>
        <w:spacing w:after="0" w:line="240" w:lineRule="auto"/>
        <w:rPr>
          <w:rFonts w:ascii="Times New Roman" w:eastAsia="Calibri" w:hAnsi="Times New Roman" w:cs="Times New Roman"/>
        </w:rPr>
      </w:pPr>
    </w:p>
    <w:p w14:paraId="0816FEDE" w14:textId="4D111E2A" w:rsidR="001076FA" w:rsidRPr="00901AC1" w:rsidRDefault="001076FA" w:rsidP="001076FA">
      <w:pPr>
        <w:keepNext/>
        <w:spacing w:after="0" w:line="240" w:lineRule="auto"/>
        <w:ind w:left="540" w:hanging="540"/>
        <w:outlineLvl w:val="1"/>
        <w:rPr>
          <w:rFonts w:ascii="Times New Roman" w:eastAsia="Calibri" w:hAnsi="Times New Roman" w:cs="Times New Roman"/>
          <w:b/>
          <w:lang w:eastAsia="lt-LT"/>
        </w:rPr>
      </w:pPr>
      <w:r w:rsidRPr="00901AC1">
        <w:rPr>
          <w:rFonts w:ascii="Times New Roman" w:eastAsia="Calibri" w:hAnsi="Times New Roman" w:cs="Times New Roman"/>
          <w:b/>
          <w:lang w:eastAsia="lt-LT"/>
        </w:rPr>
        <w:t>5.</w:t>
      </w:r>
      <w:r w:rsidRPr="00901AC1">
        <w:rPr>
          <w:rFonts w:ascii="Times New Roman" w:eastAsia="Calibri" w:hAnsi="Times New Roman" w:cs="Times New Roman"/>
          <w:b/>
          <w:lang w:eastAsia="lt-LT"/>
        </w:rPr>
        <w:tab/>
      </w:r>
      <w:r w:rsidR="00BB77CE" w:rsidRPr="00901AC1">
        <w:rPr>
          <w:rFonts w:ascii="Times New Roman" w:eastAsia="Calibri" w:hAnsi="Times New Roman" w:cs="Times New Roman"/>
          <w:b/>
          <w:lang w:eastAsia="lt-LT"/>
        </w:rPr>
        <w:t xml:space="preserve">Kaip laikyti </w:t>
      </w:r>
      <w:r w:rsidR="000A5F20" w:rsidRPr="00901AC1">
        <w:rPr>
          <w:rFonts w:ascii="Times New Roman" w:eastAsia="Calibri" w:hAnsi="Times New Roman" w:cs="Times New Roman"/>
          <w:b/>
          <w:lang w:eastAsia="lt-LT"/>
        </w:rPr>
        <w:t>BRELUX</w:t>
      </w:r>
    </w:p>
    <w:p w14:paraId="753C4F5B" w14:textId="77777777" w:rsidR="001076FA" w:rsidRPr="00901AC1" w:rsidRDefault="001076FA" w:rsidP="001076FA">
      <w:pPr>
        <w:spacing w:after="0" w:line="240" w:lineRule="auto"/>
        <w:rPr>
          <w:rFonts w:ascii="Times New Roman" w:eastAsia="Calibri" w:hAnsi="Times New Roman" w:cs="Times New Roman"/>
          <w:lang w:eastAsia="lt-LT"/>
        </w:rPr>
      </w:pPr>
    </w:p>
    <w:p w14:paraId="25BD458E" w14:textId="77777777" w:rsidR="00BB77CE" w:rsidRPr="00901AC1" w:rsidRDefault="00BB77CE" w:rsidP="004331BA">
      <w:pPr>
        <w:numPr>
          <w:ilvl w:val="12"/>
          <w:numId w:val="0"/>
        </w:numPr>
        <w:spacing w:after="0" w:line="240" w:lineRule="auto"/>
        <w:rPr>
          <w:rFonts w:ascii="Times New Roman" w:hAnsi="Times New Roman" w:cs="Times New Roman"/>
          <w:szCs w:val="24"/>
        </w:rPr>
      </w:pPr>
      <w:r w:rsidRPr="00901AC1">
        <w:rPr>
          <w:rFonts w:ascii="Times New Roman" w:hAnsi="Times New Roman" w:cs="Times New Roman"/>
          <w:noProof/>
          <w:szCs w:val="24"/>
        </w:rPr>
        <w:t>Šį vaistą laikykite vaikams nepastebimoje ir nepasiekiamoje vietoje.</w:t>
      </w:r>
    </w:p>
    <w:p w14:paraId="692216D9" w14:textId="77777777" w:rsidR="001076FA" w:rsidRPr="00901AC1" w:rsidRDefault="001076FA" w:rsidP="00030835">
      <w:pPr>
        <w:spacing w:after="0" w:line="240" w:lineRule="auto"/>
        <w:rPr>
          <w:rFonts w:ascii="Times New Roman" w:eastAsia="Calibri" w:hAnsi="Times New Roman" w:cs="Times New Roman"/>
          <w:lang w:eastAsia="lt-LT"/>
        </w:rPr>
      </w:pPr>
    </w:p>
    <w:p w14:paraId="5BD380DC" w14:textId="3402089C" w:rsidR="001076FA" w:rsidRPr="00901AC1" w:rsidRDefault="001C6DBA" w:rsidP="00C4219A">
      <w:pPr>
        <w:spacing w:after="0" w:line="240" w:lineRule="auto"/>
        <w:rPr>
          <w:rFonts w:ascii="Times New Roman" w:eastAsia="Calibri" w:hAnsi="Times New Roman" w:cs="Times New Roman"/>
          <w:lang w:eastAsia="lt-LT"/>
        </w:rPr>
      </w:pPr>
      <w:r w:rsidRPr="00901AC1">
        <w:rPr>
          <w:rFonts w:ascii="Times New Roman" w:eastAsia="Calibri" w:hAnsi="Times New Roman" w:cs="Times New Roman"/>
          <w:lang w:eastAsia="lt-LT"/>
        </w:rPr>
        <w:t>Mobilųjį kriogeninį indą</w:t>
      </w:r>
      <w:r w:rsidR="001076FA" w:rsidRPr="00901AC1">
        <w:rPr>
          <w:rFonts w:ascii="Times New Roman" w:eastAsia="Calibri" w:hAnsi="Times New Roman" w:cs="Times New Roman"/>
          <w:lang w:eastAsia="lt-LT"/>
        </w:rPr>
        <w:t xml:space="preserve"> laikyti</w:t>
      </w:r>
      <w:r w:rsidR="00065EA8" w:rsidRPr="00901AC1">
        <w:rPr>
          <w:rFonts w:ascii="Times New Roman" w:eastAsia="Calibri" w:hAnsi="Times New Roman" w:cs="Times New Roman"/>
          <w:lang w:eastAsia="lt-LT"/>
        </w:rPr>
        <w:t xml:space="preserve"> </w:t>
      </w:r>
      <w:r w:rsidR="001076FA" w:rsidRPr="00901AC1">
        <w:rPr>
          <w:rFonts w:ascii="Times New Roman" w:eastAsia="Calibri" w:hAnsi="Times New Roman" w:cs="Times New Roman"/>
          <w:lang w:eastAsia="lt-LT"/>
        </w:rPr>
        <w:t>sandari</w:t>
      </w:r>
      <w:r w:rsidR="00065EA8" w:rsidRPr="00901AC1">
        <w:rPr>
          <w:rFonts w:ascii="Times New Roman" w:eastAsia="Calibri" w:hAnsi="Times New Roman" w:cs="Times New Roman"/>
          <w:lang w:eastAsia="lt-LT"/>
        </w:rPr>
        <w:t>ai uždarytą</w:t>
      </w:r>
      <w:r w:rsidR="001076FA" w:rsidRPr="00901AC1">
        <w:rPr>
          <w:rFonts w:ascii="Times New Roman" w:eastAsia="Calibri" w:hAnsi="Times New Roman" w:cs="Times New Roman"/>
          <w:lang w:eastAsia="lt-LT"/>
        </w:rPr>
        <w:t>.</w:t>
      </w:r>
    </w:p>
    <w:p w14:paraId="5C0365B1" w14:textId="77777777" w:rsidR="001076FA" w:rsidRPr="00901AC1" w:rsidRDefault="001076FA">
      <w:pPr>
        <w:spacing w:after="0" w:line="240" w:lineRule="auto"/>
        <w:rPr>
          <w:rFonts w:ascii="Times New Roman" w:eastAsia="Calibri" w:hAnsi="Times New Roman" w:cs="Times New Roman"/>
          <w:lang w:eastAsia="lt-LT"/>
        </w:rPr>
      </w:pPr>
      <w:r w:rsidRPr="00901AC1">
        <w:rPr>
          <w:rFonts w:ascii="Times New Roman" w:eastAsia="Calibri" w:hAnsi="Times New Roman" w:cs="Times New Roman"/>
          <w:lang w:eastAsia="lt-LT"/>
        </w:rPr>
        <w:t>Šiam vaist</w:t>
      </w:r>
      <w:r w:rsidR="00030835" w:rsidRPr="00901AC1">
        <w:rPr>
          <w:rFonts w:ascii="Times New Roman" w:eastAsia="Calibri" w:hAnsi="Times New Roman" w:cs="Times New Roman"/>
          <w:lang w:eastAsia="lt-LT"/>
        </w:rPr>
        <w:t>ui</w:t>
      </w:r>
      <w:r w:rsidRPr="00901AC1">
        <w:rPr>
          <w:rFonts w:ascii="Times New Roman" w:eastAsia="Calibri" w:hAnsi="Times New Roman" w:cs="Times New Roman"/>
          <w:lang w:eastAsia="lt-LT"/>
        </w:rPr>
        <w:t xml:space="preserve"> specialių laikymo sąlygų nereikia.</w:t>
      </w:r>
    </w:p>
    <w:p w14:paraId="0961151D" w14:textId="77777777" w:rsidR="001076FA" w:rsidRPr="00901AC1" w:rsidRDefault="001076FA">
      <w:pPr>
        <w:spacing w:after="0" w:line="240" w:lineRule="auto"/>
        <w:rPr>
          <w:rFonts w:ascii="Times New Roman" w:eastAsia="Calibri" w:hAnsi="Times New Roman" w:cs="Times New Roman"/>
          <w:lang w:eastAsia="lt-LT"/>
        </w:rPr>
      </w:pPr>
    </w:p>
    <w:p w14:paraId="6C73BCE5" w14:textId="32DB0750" w:rsidR="001076FA" w:rsidRPr="00901AC1" w:rsidRDefault="001076FA">
      <w:pPr>
        <w:spacing w:after="0" w:line="240" w:lineRule="auto"/>
        <w:rPr>
          <w:rFonts w:ascii="Times New Roman" w:eastAsia="Calibri" w:hAnsi="Times New Roman" w:cs="Times New Roman"/>
          <w:lang w:eastAsia="lt-LT"/>
        </w:rPr>
      </w:pPr>
      <w:r w:rsidRPr="00901AC1">
        <w:rPr>
          <w:rFonts w:ascii="Times New Roman" w:eastAsia="Calibri" w:hAnsi="Times New Roman" w:cs="Times New Roman"/>
          <w:lang w:eastAsia="lt-LT"/>
        </w:rPr>
        <w:t>Ant etiketės po „Tinka iki“</w:t>
      </w:r>
      <w:r w:rsidRPr="00901AC1">
        <w:rPr>
          <w:rFonts w:ascii="Times New Roman" w:eastAsia="Calibri" w:hAnsi="Times New Roman" w:cs="Times New Roman"/>
          <w:b/>
          <w:lang w:eastAsia="lt-LT"/>
        </w:rPr>
        <w:t xml:space="preserve"> </w:t>
      </w:r>
      <w:r w:rsidRPr="00901AC1">
        <w:rPr>
          <w:rFonts w:ascii="Times New Roman" w:eastAsia="Calibri" w:hAnsi="Times New Roman" w:cs="Times New Roman"/>
          <w:lang w:eastAsia="lt-LT"/>
        </w:rPr>
        <w:t xml:space="preserve">nurodytam tinkamumo laikui pasibaigus, </w:t>
      </w:r>
      <w:r w:rsidR="000A5F20" w:rsidRPr="00901AC1">
        <w:rPr>
          <w:rFonts w:ascii="Times New Roman" w:eastAsia="Calibri" w:hAnsi="Times New Roman" w:cs="Times New Roman"/>
          <w:lang w:eastAsia="lt-LT"/>
        </w:rPr>
        <w:t>BRELUX</w:t>
      </w:r>
      <w:r w:rsidRPr="00901AC1">
        <w:rPr>
          <w:rFonts w:ascii="Times New Roman" w:eastAsia="Calibri" w:hAnsi="Times New Roman" w:cs="Times New Roman"/>
          <w:lang w:eastAsia="lt-LT"/>
        </w:rPr>
        <w:t xml:space="preserve"> vartoti negalima. Vaistas tinka</w:t>
      </w:r>
      <w:r w:rsidR="00065EA8" w:rsidRPr="00901AC1">
        <w:rPr>
          <w:rFonts w:ascii="Times New Roman" w:eastAsia="Calibri" w:hAnsi="Times New Roman" w:cs="Times New Roman"/>
          <w:lang w:eastAsia="lt-LT"/>
        </w:rPr>
        <w:t>mas</w:t>
      </w:r>
      <w:r w:rsidRPr="00901AC1">
        <w:rPr>
          <w:rFonts w:ascii="Times New Roman" w:eastAsia="Calibri" w:hAnsi="Times New Roman" w:cs="Times New Roman"/>
          <w:lang w:eastAsia="lt-LT"/>
        </w:rPr>
        <w:t xml:space="preserve"> vartoti iki paskutinės nurodyto mėnesio dienos.</w:t>
      </w:r>
    </w:p>
    <w:p w14:paraId="2F228259" w14:textId="77777777" w:rsidR="001076FA" w:rsidRPr="00901AC1" w:rsidRDefault="001076FA" w:rsidP="001076FA">
      <w:pPr>
        <w:spacing w:after="0" w:line="240" w:lineRule="auto"/>
        <w:rPr>
          <w:rFonts w:ascii="Times New Roman" w:eastAsia="Calibri" w:hAnsi="Times New Roman" w:cs="Times New Roman"/>
          <w:lang w:eastAsia="lt-LT"/>
        </w:rPr>
      </w:pPr>
    </w:p>
    <w:p w14:paraId="59EF4C33" w14:textId="77777777" w:rsidR="001076FA" w:rsidRPr="00901AC1" w:rsidRDefault="001076FA" w:rsidP="001076FA">
      <w:pPr>
        <w:spacing w:after="0" w:line="240" w:lineRule="auto"/>
        <w:rPr>
          <w:rFonts w:ascii="Times New Roman" w:eastAsia="Calibri" w:hAnsi="Times New Roman" w:cs="Times New Roman"/>
          <w:lang w:eastAsia="lt-LT"/>
        </w:rPr>
      </w:pPr>
    </w:p>
    <w:p w14:paraId="4C4B1F63" w14:textId="77777777" w:rsidR="001076FA" w:rsidRPr="00901AC1" w:rsidRDefault="001076FA" w:rsidP="001076FA">
      <w:pPr>
        <w:keepNext/>
        <w:spacing w:after="0" w:line="240" w:lineRule="auto"/>
        <w:ind w:left="540" w:hanging="540"/>
        <w:outlineLvl w:val="1"/>
        <w:rPr>
          <w:rFonts w:ascii="Times New Roman" w:eastAsia="Calibri" w:hAnsi="Times New Roman" w:cs="Times New Roman"/>
          <w:b/>
          <w:lang w:eastAsia="lt-LT"/>
        </w:rPr>
      </w:pPr>
      <w:r w:rsidRPr="00901AC1">
        <w:rPr>
          <w:rFonts w:ascii="Times New Roman" w:eastAsia="Calibri" w:hAnsi="Times New Roman" w:cs="Times New Roman"/>
          <w:b/>
          <w:lang w:eastAsia="lt-LT"/>
        </w:rPr>
        <w:t>6.</w:t>
      </w:r>
      <w:r w:rsidRPr="00901AC1">
        <w:rPr>
          <w:rFonts w:ascii="Times New Roman" w:eastAsia="Calibri" w:hAnsi="Times New Roman" w:cs="Times New Roman"/>
          <w:b/>
          <w:lang w:eastAsia="lt-LT"/>
        </w:rPr>
        <w:tab/>
      </w:r>
      <w:r w:rsidR="00D13491" w:rsidRPr="00901AC1">
        <w:rPr>
          <w:rFonts w:ascii="Times New Roman" w:hAnsi="Times New Roman"/>
          <w:b/>
        </w:rPr>
        <w:t>Pakuotės turinys ir kita informacija</w:t>
      </w:r>
    </w:p>
    <w:p w14:paraId="78FFF127" w14:textId="77777777" w:rsidR="001076FA" w:rsidRPr="00901AC1" w:rsidRDefault="001076FA" w:rsidP="001076FA">
      <w:pPr>
        <w:spacing w:after="0" w:line="240" w:lineRule="auto"/>
        <w:rPr>
          <w:rFonts w:ascii="Times New Roman" w:eastAsia="Calibri" w:hAnsi="Times New Roman" w:cs="Times New Roman"/>
          <w:lang w:eastAsia="lt-LT"/>
        </w:rPr>
      </w:pPr>
    </w:p>
    <w:p w14:paraId="0DD35D5B" w14:textId="77777777" w:rsidR="001076FA" w:rsidRPr="00901AC1" w:rsidRDefault="000A5F20" w:rsidP="001076FA">
      <w:pPr>
        <w:spacing w:after="0" w:line="220" w:lineRule="exact"/>
        <w:rPr>
          <w:rFonts w:ascii="Times New Roman" w:eastAsia="Calibri" w:hAnsi="Times New Roman" w:cs="Times New Roman"/>
          <w:b/>
          <w:bCs/>
        </w:rPr>
      </w:pPr>
      <w:r w:rsidRPr="00901AC1">
        <w:rPr>
          <w:rFonts w:ascii="Times New Roman" w:eastAsia="Calibri" w:hAnsi="Times New Roman" w:cs="Times New Roman"/>
          <w:b/>
        </w:rPr>
        <w:t>BRELUX</w:t>
      </w:r>
      <w:r w:rsidR="001076FA" w:rsidRPr="00901AC1">
        <w:rPr>
          <w:rFonts w:ascii="Times New Roman" w:eastAsia="Calibri" w:hAnsi="Times New Roman" w:cs="Times New Roman"/>
          <w:b/>
        </w:rPr>
        <w:t xml:space="preserve"> </w:t>
      </w:r>
      <w:r w:rsidR="001076FA" w:rsidRPr="00901AC1">
        <w:rPr>
          <w:rFonts w:ascii="Times New Roman" w:eastAsia="Calibri" w:hAnsi="Times New Roman" w:cs="Times New Roman"/>
          <w:b/>
          <w:bCs/>
        </w:rPr>
        <w:t>sudėtis</w:t>
      </w:r>
    </w:p>
    <w:p w14:paraId="00B12D07" w14:textId="77777777" w:rsidR="001076FA" w:rsidRPr="00901AC1" w:rsidRDefault="001076FA" w:rsidP="004331BA">
      <w:pPr>
        <w:pStyle w:val="Sraopastraipa"/>
        <w:numPr>
          <w:ilvl w:val="0"/>
          <w:numId w:val="4"/>
        </w:numPr>
        <w:tabs>
          <w:tab w:val="num" w:pos="2135"/>
        </w:tabs>
        <w:spacing w:after="0" w:line="240" w:lineRule="auto"/>
        <w:rPr>
          <w:rFonts w:ascii="Times New Roman" w:eastAsia="Calibri" w:hAnsi="Times New Roman" w:cs="Times New Roman"/>
          <w:i/>
          <w:iCs/>
          <w:noProof/>
        </w:rPr>
      </w:pPr>
      <w:r w:rsidRPr="00901AC1">
        <w:rPr>
          <w:rFonts w:ascii="Times New Roman" w:eastAsia="Calibri" w:hAnsi="Times New Roman" w:cs="Times New Roman"/>
        </w:rPr>
        <w:t xml:space="preserve">Veiklioji medžiaga – 100 % </w:t>
      </w:r>
      <w:r w:rsidR="00030835" w:rsidRPr="00901AC1">
        <w:rPr>
          <w:rFonts w:ascii="Times New Roman" w:eastAsia="Calibri" w:hAnsi="Times New Roman" w:cs="Times New Roman"/>
        </w:rPr>
        <w:t xml:space="preserve">(v/v) </w:t>
      </w:r>
      <w:r w:rsidRPr="00901AC1">
        <w:rPr>
          <w:rFonts w:ascii="Times New Roman" w:eastAsia="Calibri" w:hAnsi="Times New Roman" w:cs="Times New Roman"/>
        </w:rPr>
        <w:t>deguonis.</w:t>
      </w:r>
    </w:p>
    <w:p w14:paraId="2819052A" w14:textId="77777777" w:rsidR="001076FA" w:rsidRPr="00901AC1" w:rsidRDefault="001076FA" w:rsidP="004331BA">
      <w:pPr>
        <w:pStyle w:val="Sraopastraipa"/>
        <w:numPr>
          <w:ilvl w:val="0"/>
          <w:numId w:val="4"/>
        </w:numPr>
        <w:tabs>
          <w:tab w:val="num" w:pos="2135"/>
        </w:tabs>
        <w:spacing w:after="0" w:line="240" w:lineRule="auto"/>
        <w:rPr>
          <w:rFonts w:ascii="Times New Roman" w:eastAsia="Calibri" w:hAnsi="Times New Roman" w:cs="Times New Roman"/>
          <w:i/>
          <w:iCs/>
          <w:noProof/>
        </w:rPr>
      </w:pPr>
      <w:r w:rsidRPr="00901AC1">
        <w:rPr>
          <w:rFonts w:ascii="Times New Roman" w:eastAsia="Calibri" w:hAnsi="Times New Roman" w:cs="Times New Roman"/>
        </w:rPr>
        <w:t>Pagalbinių medžiagų sudėtyje nėra.</w:t>
      </w:r>
    </w:p>
    <w:p w14:paraId="62E7E8C2" w14:textId="77777777" w:rsidR="001076FA" w:rsidRPr="00901AC1" w:rsidRDefault="001076FA" w:rsidP="001076FA">
      <w:pPr>
        <w:spacing w:after="0" w:line="240" w:lineRule="auto"/>
        <w:rPr>
          <w:rFonts w:ascii="Times New Roman" w:eastAsia="Calibri" w:hAnsi="Times New Roman" w:cs="Times New Roman"/>
          <w:lang w:eastAsia="lt-LT"/>
        </w:rPr>
      </w:pPr>
    </w:p>
    <w:p w14:paraId="2D0FD714" w14:textId="60BF67AA" w:rsidR="001076FA" w:rsidRPr="00901AC1" w:rsidRDefault="000A5F20" w:rsidP="001076FA">
      <w:pPr>
        <w:spacing w:after="0" w:line="240" w:lineRule="auto"/>
        <w:rPr>
          <w:rFonts w:ascii="Times New Roman" w:eastAsia="Calibri" w:hAnsi="Times New Roman" w:cs="Times New Roman"/>
          <w:lang w:eastAsia="lt-LT"/>
        </w:rPr>
      </w:pPr>
      <w:r w:rsidRPr="00901AC1">
        <w:rPr>
          <w:rFonts w:ascii="Times New Roman" w:eastAsia="Calibri" w:hAnsi="Times New Roman" w:cs="Times New Roman"/>
          <w:b/>
          <w:bCs/>
          <w:lang w:eastAsia="lt-LT"/>
        </w:rPr>
        <w:t>BRELUX</w:t>
      </w:r>
      <w:r w:rsidR="001076FA" w:rsidRPr="00901AC1">
        <w:rPr>
          <w:rFonts w:ascii="Times New Roman" w:eastAsia="Calibri" w:hAnsi="Times New Roman" w:cs="Times New Roman"/>
          <w:b/>
          <w:bCs/>
          <w:lang w:eastAsia="lt-LT"/>
        </w:rPr>
        <w:t xml:space="preserve"> </w:t>
      </w:r>
      <w:r w:rsidR="001076FA" w:rsidRPr="00901AC1">
        <w:rPr>
          <w:rFonts w:ascii="Times New Roman" w:eastAsia="Calibri" w:hAnsi="Times New Roman" w:cs="Times New Roman"/>
          <w:b/>
          <w:lang w:eastAsia="lt-LT"/>
        </w:rPr>
        <w:t>išvaizda ir kiekis pakuotėje</w:t>
      </w:r>
    </w:p>
    <w:p w14:paraId="53BADC6D" w14:textId="1C6FF3B6" w:rsidR="001076FA" w:rsidRPr="00901AC1" w:rsidRDefault="00895CB7" w:rsidP="001076FA">
      <w:pPr>
        <w:spacing w:after="0" w:line="240" w:lineRule="auto"/>
        <w:rPr>
          <w:rFonts w:ascii="Times New Roman" w:eastAsia="Calibri" w:hAnsi="Times New Roman" w:cs="Times New Roman"/>
          <w:lang w:eastAsia="lt-LT"/>
        </w:rPr>
      </w:pPr>
      <w:r w:rsidRPr="00901AC1">
        <w:rPr>
          <w:rFonts w:ascii="Times New Roman" w:eastAsia="Calibri" w:hAnsi="Times New Roman" w:cs="Times New Roman"/>
          <w:lang w:eastAsia="lt-LT"/>
        </w:rPr>
        <w:t>Susky</w:t>
      </w:r>
      <w:r w:rsidR="00580929" w:rsidRPr="00901AC1">
        <w:rPr>
          <w:rFonts w:ascii="Times New Roman" w:eastAsia="Calibri" w:hAnsi="Times New Roman" w:cs="Times New Roman"/>
          <w:lang w:eastAsia="lt-LT"/>
        </w:rPr>
        <w:t>s</w:t>
      </w:r>
      <w:r w:rsidRPr="00901AC1">
        <w:rPr>
          <w:rFonts w:ascii="Times New Roman" w:eastAsia="Calibri" w:hAnsi="Times New Roman" w:cs="Times New Roman"/>
          <w:lang w:eastAsia="lt-LT"/>
        </w:rPr>
        <w:t>tintos</w:t>
      </w:r>
      <w:r w:rsidR="00612FDC" w:rsidRPr="00901AC1">
        <w:rPr>
          <w:rFonts w:ascii="Times New Roman" w:eastAsia="Calibri" w:hAnsi="Times New Roman" w:cs="Times New Roman"/>
          <w:lang w:eastAsia="lt-LT"/>
        </w:rPr>
        <w:t>ios</w:t>
      </w:r>
      <w:r w:rsidRPr="00901AC1">
        <w:rPr>
          <w:rFonts w:ascii="Times New Roman" w:eastAsia="Calibri" w:hAnsi="Times New Roman" w:cs="Times New Roman"/>
          <w:lang w:eastAsia="lt-LT"/>
        </w:rPr>
        <w:t xml:space="preserve"> medicininės dujos</w:t>
      </w:r>
      <w:r w:rsidR="00452CC4" w:rsidRPr="00901AC1">
        <w:rPr>
          <w:rFonts w:ascii="Times New Roman" w:eastAsia="Calibri" w:hAnsi="Times New Roman" w:cs="Times New Roman"/>
          <w:lang w:eastAsia="lt-LT"/>
        </w:rPr>
        <w:t xml:space="preserve"> yra</w:t>
      </w:r>
      <w:r w:rsidRPr="00901AC1">
        <w:rPr>
          <w:rFonts w:ascii="Times New Roman" w:eastAsia="Calibri" w:hAnsi="Times New Roman" w:cs="Times New Roman"/>
          <w:lang w:eastAsia="lt-LT"/>
        </w:rPr>
        <w:t xml:space="preserve"> </w:t>
      </w:r>
      <w:r w:rsidR="00452CC4" w:rsidRPr="00901AC1">
        <w:rPr>
          <w:rFonts w:ascii="Times New Roman" w:eastAsia="Calibri" w:hAnsi="Times New Roman" w:cs="Times New Roman"/>
          <w:lang w:eastAsia="lt-LT"/>
        </w:rPr>
        <w:t>b</w:t>
      </w:r>
      <w:r w:rsidR="00925EC8" w:rsidRPr="00901AC1">
        <w:rPr>
          <w:rFonts w:ascii="Times New Roman" w:eastAsia="Calibri" w:hAnsi="Times New Roman" w:cs="Times New Roman"/>
          <w:lang w:eastAsia="lt-LT"/>
        </w:rPr>
        <w:t>ekvapės, bespalvės, beskonės dujos, esant normaliai temperatūrai ir slėgiui. Žem</w:t>
      </w:r>
      <w:r w:rsidR="00B01BD8" w:rsidRPr="00901AC1">
        <w:rPr>
          <w:rFonts w:ascii="Times New Roman" w:eastAsia="Calibri" w:hAnsi="Times New Roman" w:cs="Times New Roman"/>
          <w:lang w:eastAsia="lt-LT"/>
        </w:rPr>
        <w:t>esnėje kaip</w:t>
      </w:r>
      <w:r w:rsidR="00925EC8" w:rsidRPr="00901AC1">
        <w:rPr>
          <w:rFonts w:ascii="Times New Roman" w:eastAsia="Calibri" w:hAnsi="Times New Roman" w:cs="Times New Roman"/>
          <w:lang w:eastAsia="lt-LT"/>
        </w:rPr>
        <w:t xml:space="preserve"> virimo temperatūro</w:t>
      </w:r>
      <w:r w:rsidR="00B01BD8" w:rsidRPr="00901AC1">
        <w:rPr>
          <w:rFonts w:ascii="Times New Roman" w:eastAsia="Calibri" w:hAnsi="Times New Roman" w:cs="Times New Roman"/>
          <w:lang w:eastAsia="lt-LT"/>
        </w:rPr>
        <w:t>je</w:t>
      </w:r>
      <w:r w:rsidR="00925EC8" w:rsidRPr="00901AC1">
        <w:rPr>
          <w:rFonts w:ascii="Times New Roman" w:eastAsia="Calibri" w:hAnsi="Times New Roman" w:cs="Times New Roman"/>
          <w:lang w:eastAsia="lt-LT"/>
        </w:rPr>
        <w:t xml:space="preserve"> (-183,0 </w:t>
      </w:r>
      <w:r w:rsidR="00925EC8" w:rsidRPr="00901AC1">
        <w:rPr>
          <w:rFonts w:ascii="Times New Roman" w:eastAsia="Calibri" w:hAnsi="Times New Roman" w:cs="Times New Roman"/>
          <w:vertAlign w:val="superscript"/>
          <w:lang w:eastAsia="lt-LT"/>
        </w:rPr>
        <w:t>o</w:t>
      </w:r>
      <w:r w:rsidR="00925EC8" w:rsidRPr="00901AC1">
        <w:rPr>
          <w:rFonts w:ascii="Times New Roman" w:eastAsia="Calibri" w:hAnsi="Times New Roman" w:cs="Times New Roman"/>
          <w:lang w:eastAsia="lt-LT"/>
        </w:rPr>
        <w:t>C)</w:t>
      </w:r>
      <w:r w:rsidR="00F7185B" w:rsidRPr="00901AC1">
        <w:rPr>
          <w:rFonts w:ascii="Times New Roman" w:eastAsia="Calibri" w:hAnsi="Times New Roman" w:cs="Times New Roman"/>
          <w:lang w:eastAsia="lt-LT"/>
        </w:rPr>
        <w:t xml:space="preserve"> - </w:t>
      </w:r>
      <w:r w:rsidR="00925EC8" w:rsidRPr="00901AC1">
        <w:rPr>
          <w:rFonts w:ascii="Times New Roman" w:eastAsia="Calibri" w:hAnsi="Times New Roman" w:cs="Times New Roman"/>
          <w:lang w:eastAsia="lt-LT"/>
        </w:rPr>
        <w:t>blyškiai melsvas skystis.</w:t>
      </w:r>
    </w:p>
    <w:p w14:paraId="42A72A59" w14:textId="77777777" w:rsidR="00925EC8" w:rsidRPr="00901AC1" w:rsidRDefault="00925EC8" w:rsidP="001076FA">
      <w:pPr>
        <w:spacing w:after="0" w:line="240" w:lineRule="auto"/>
        <w:rPr>
          <w:rFonts w:ascii="Times New Roman" w:eastAsia="Calibri" w:hAnsi="Times New Roman" w:cs="Times New Roman"/>
          <w:b/>
          <w:lang w:eastAsia="lt-LT"/>
        </w:rPr>
      </w:pPr>
    </w:p>
    <w:p w14:paraId="22106FA0" w14:textId="6891D7D1" w:rsidR="001076FA" w:rsidRPr="00901AC1" w:rsidRDefault="001076FA" w:rsidP="001076FA">
      <w:pPr>
        <w:spacing w:after="0" w:line="240" w:lineRule="auto"/>
        <w:rPr>
          <w:rFonts w:ascii="Times New Roman" w:eastAsia="Calibri" w:hAnsi="Times New Roman" w:cs="Times New Roman"/>
          <w:lang w:eastAsia="lt-LT"/>
        </w:rPr>
      </w:pPr>
      <w:r w:rsidRPr="00901AC1">
        <w:rPr>
          <w:rFonts w:ascii="Times New Roman" w:eastAsia="Calibri" w:hAnsi="Times New Roman" w:cs="Times New Roman"/>
          <w:lang w:eastAsia="lt-LT"/>
        </w:rPr>
        <w:t>Pakuotė:</w:t>
      </w:r>
      <w:r w:rsidR="00925EC8" w:rsidRPr="00901AC1">
        <w:rPr>
          <w:rFonts w:ascii="Times New Roman" w:eastAsia="Calibri" w:hAnsi="Times New Roman" w:cs="Times New Roman"/>
          <w:lang w:eastAsia="lt-LT"/>
        </w:rPr>
        <w:t xml:space="preserve"> </w:t>
      </w:r>
      <w:r w:rsidRPr="00901AC1">
        <w:rPr>
          <w:rFonts w:ascii="Times New Roman" w:eastAsia="Calibri" w:hAnsi="Times New Roman" w:cs="Times New Roman"/>
          <w:lang w:eastAsia="lt-LT"/>
        </w:rPr>
        <w:t>2</w:t>
      </w:r>
      <w:r w:rsidR="00821A97" w:rsidRPr="00901AC1">
        <w:rPr>
          <w:rFonts w:ascii="Times New Roman" w:eastAsia="Calibri" w:hAnsi="Times New Roman" w:cs="Times New Roman"/>
          <w:lang w:eastAsia="lt-LT"/>
        </w:rPr>
        <w:t>5</w:t>
      </w:r>
      <w:r w:rsidRPr="00901AC1">
        <w:rPr>
          <w:rFonts w:ascii="Times New Roman" w:eastAsia="Calibri" w:hAnsi="Times New Roman" w:cs="Times New Roman"/>
          <w:lang w:eastAsia="lt-LT"/>
        </w:rPr>
        <w:t> </w:t>
      </w:r>
      <w:r w:rsidR="00854DA3" w:rsidRPr="00901AC1">
        <w:rPr>
          <w:rFonts w:ascii="Times New Roman" w:eastAsia="Calibri" w:hAnsi="Times New Roman" w:cs="Times New Roman"/>
          <w:lang w:eastAsia="lt-LT"/>
        </w:rPr>
        <w:t>5</w:t>
      </w:r>
      <w:r w:rsidRPr="00901AC1">
        <w:rPr>
          <w:rFonts w:ascii="Times New Roman" w:eastAsia="Calibri" w:hAnsi="Times New Roman" w:cs="Times New Roman"/>
          <w:lang w:eastAsia="lt-LT"/>
        </w:rPr>
        <w:t xml:space="preserve">00 </w:t>
      </w:r>
      <w:r w:rsidR="001C6DBA" w:rsidRPr="00901AC1">
        <w:rPr>
          <w:rFonts w:ascii="Times New Roman" w:eastAsia="Calibri" w:hAnsi="Times New Roman" w:cs="Times New Roman"/>
          <w:lang w:eastAsia="lt-LT"/>
        </w:rPr>
        <w:t xml:space="preserve">kg </w:t>
      </w:r>
      <w:r w:rsidRPr="00901AC1">
        <w:rPr>
          <w:rFonts w:ascii="Times New Roman" w:eastAsia="Calibri" w:hAnsi="Times New Roman" w:cs="Times New Roman"/>
          <w:lang w:eastAsia="lt-LT"/>
        </w:rPr>
        <w:t>mobilusis kriogeninis indas.</w:t>
      </w:r>
    </w:p>
    <w:p w14:paraId="6B97180D" w14:textId="77777777" w:rsidR="001076FA" w:rsidRPr="00901AC1" w:rsidRDefault="001076FA" w:rsidP="001076FA">
      <w:pPr>
        <w:spacing w:after="0" w:line="240" w:lineRule="auto"/>
        <w:rPr>
          <w:rFonts w:ascii="Times New Roman" w:eastAsia="Calibri" w:hAnsi="Times New Roman" w:cs="Times New Roman"/>
          <w:lang w:eastAsia="lt-LT"/>
        </w:rPr>
      </w:pPr>
    </w:p>
    <w:p w14:paraId="13D32FA5" w14:textId="29F8CB69" w:rsidR="00895CB7" w:rsidRPr="00901AC1" w:rsidRDefault="00BB78D8" w:rsidP="001076FA">
      <w:pPr>
        <w:spacing w:after="0" w:line="240" w:lineRule="auto"/>
        <w:rPr>
          <w:rFonts w:ascii="Times New Roman" w:eastAsia="Calibri" w:hAnsi="Times New Roman" w:cs="Times New Roman"/>
          <w:b/>
          <w:lang w:eastAsia="lt-LT"/>
        </w:rPr>
      </w:pPr>
      <w:r w:rsidRPr="00901AC1">
        <w:rPr>
          <w:rFonts w:ascii="Times New Roman" w:eastAsia="Calibri" w:hAnsi="Times New Roman" w:cs="Times New Roman"/>
          <w:b/>
          <w:lang w:eastAsia="lt-LT"/>
        </w:rPr>
        <w:t>Registruotojas</w:t>
      </w:r>
      <w:r w:rsidR="00895CB7" w:rsidRPr="00901AC1">
        <w:rPr>
          <w:rFonts w:ascii="Times New Roman" w:eastAsia="Calibri" w:hAnsi="Times New Roman" w:cs="Times New Roman"/>
          <w:b/>
          <w:lang w:eastAsia="lt-LT"/>
        </w:rPr>
        <w:t xml:space="preserve"> ir gamintojas</w:t>
      </w:r>
    </w:p>
    <w:p w14:paraId="27D77DF2" w14:textId="77777777" w:rsidR="00895CB7" w:rsidRPr="00901AC1" w:rsidRDefault="00895CB7" w:rsidP="001076FA">
      <w:pPr>
        <w:spacing w:after="0" w:line="240" w:lineRule="auto"/>
        <w:rPr>
          <w:rFonts w:ascii="Times New Roman" w:eastAsia="Calibri" w:hAnsi="Times New Roman" w:cs="Times New Roman"/>
          <w:b/>
          <w:lang w:eastAsia="lt-LT"/>
        </w:rPr>
      </w:pPr>
      <w:r w:rsidRPr="00901AC1">
        <w:rPr>
          <w:rFonts w:ascii="Times New Roman" w:eastAsia="Calibri" w:hAnsi="Times New Roman" w:cs="Times New Roman"/>
          <w:b/>
          <w:lang w:eastAsia="lt-LT"/>
        </w:rPr>
        <w:t>Registruotojas</w:t>
      </w:r>
    </w:p>
    <w:p w14:paraId="11077ED0" w14:textId="77777777" w:rsidR="00BB78D8" w:rsidRPr="00901AC1" w:rsidRDefault="00BB78D8" w:rsidP="00BB78D8">
      <w:pPr>
        <w:spacing w:after="0" w:line="240" w:lineRule="auto"/>
        <w:rPr>
          <w:rFonts w:ascii="Times New Roman" w:hAnsi="Times New Roman" w:cs="Times New Roman"/>
        </w:rPr>
      </w:pPr>
      <w:r w:rsidRPr="00901AC1">
        <w:rPr>
          <w:rFonts w:ascii="Times New Roman" w:hAnsi="Times New Roman" w:cs="Times New Roman"/>
        </w:rPr>
        <w:t>UAB „Gaschema“</w:t>
      </w:r>
    </w:p>
    <w:p w14:paraId="6798B97E" w14:textId="650EA311" w:rsidR="00BB78D8" w:rsidRPr="00901AC1" w:rsidRDefault="00BB78D8" w:rsidP="00BB78D8">
      <w:pPr>
        <w:spacing w:after="0" w:line="240" w:lineRule="auto"/>
        <w:rPr>
          <w:rFonts w:ascii="Times New Roman" w:eastAsia="Calibri" w:hAnsi="Times New Roman" w:cs="Times New Roman"/>
          <w:bCs/>
          <w:color w:val="000000"/>
          <w:shd w:val="clear" w:color="auto" w:fill="FFFFFF"/>
        </w:rPr>
      </w:pPr>
      <w:r w:rsidRPr="00901AC1">
        <w:rPr>
          <w:rFonts w:ascii="Times New Roman" w:eastAsia="Calibri" w:hAnsi="Times New Roman" w:cs="Times New Roman"/>
          <w:bCs/>
          <w:color w:val="000000"/>
          <w:shd w:val="clear" w:color="auto" w:fill="FFFFFF"/>
        </w:rPr>
        <w:t xml:space="preserve">Jonalaukio k. </w:t>
      </w:r>
      <w:r w:rsidR="00B01BD8" w:rsidRPr="00901AC1">
        <w:rPr>
          <w:rFonts w:ascii="Times New Roman" w:eastAsia="Calibri" w:hAnsi="Times New Roman" w:cs="Times New Roman"/>
          <w:bCs/>
          <w:color w:val="000000"/>
          <w:shd w:val="clear" w:color="auto" w:fill="FFFFFF"/>
        </w:rPr>
        <w:t>1</w:t>
      </w:r>
    </w:p>
    <w:p w14:paraId="6910FEFF" w14:textId="77777777" w:rsidR="00BB78D8" w:rsidRPr="00901AC1" w:rsidRDefault="00BB78D8" w:rsidP="00BB78D8">
      <w:pPr>
        <w:spacing w:after="0" w:line="240" w:lineRule="auto"/>
        <w:rPr>
          <w:rFonts w:ascii="Times New Roman" w:eastAsia="Calibri" w:hAnsi="Times New Roman" w:cs="Times New Roman"/>
          <w:bCs/>
          <w:color w:val="000000"/>
          <w:shd w:val="clear" w:color="auto" w:fill="FFFFFF"/>
        </w:rPr>
      </w:pPr>
      <w:r w:rsidRPr="00901AC1">
        <w:rPr>
          <w:rFonts w:ascii="Times New Roman" w:eastAsia="Calibri" w:hAnsi="Times New Roman" w:cs="Times New Roman"/>
          <w:bCs/>
          <w:color w:val="000000"/>
          <w:shd w:val="clear" w:color="auto" w:fill="FFFFFF"/>
        </w:rPr>
        <w:t>Jonavos r. sav</w:t>
      </w:r>
      <w:r w:rsidR="004F7038" w:rsidRPr="00901AC1">
        <w:rPr>
          <w:rFonts w:ascii="Times New Roman" w:eastAsia="Calibri" w:hAnsi="Times New Roman" w:cs="Times New Roman"/>
          <w:bCs/>
          <w:color w:val="000000"/>
          <w:shd w:val="clear" w:color="auto" w:fill="FFFFFF"/>
        </w:rPr>
        <w:t>.</w:t>
      </w:r>
    </w:p>
    <w:p w14:paraId="4B7E5099" w14:textId="77777777" w:rsidR="00785BFD" w:rsidRPr="00901AC1" w:rsidRDefault="00785BFD" w:rsidP="00BB78D8">
      <w:pPr>
        <w:spacing w:after="0" w:line="240" w:lineRule="auto"/>
        <w:rPr>
          <w:rFonts w:ascii="Times New Roman" w:eastAsia="Calibri" w:hAnsi="Times New Roman" w:cs="Times New Roman"/>
          <w:bCs/>
          <w:color w:val="000000"/>
          <w:shd w:val="clear" w:color="auto" w:fill="FFFFFF"/>
        </w:rPr>
      </w:pPr>
      <w:r w:rsidRPr="00901AC1">
        <w:rPr>
          <w:rFonts w:ascii="Times New Roman" w:eastAsia="Calibri" w:hAnsi="Times New Roman" w:cs="Times New Roman"/>
          <w:bCs/>
          <w:color w:val="000000"/>
          <w:shd w:val="clear" w:color="auto" w:fill="FFFFFF"/>
        </w:rPr>
        <w:t>LT-55296</w:t>
      </w:r>
    </w:p>
    <w:p w14:paraId="4C136FE0" w14:textId="47E6E1C3" w:rsidR="00BB78D8" w:rsidRPr="00901AC1" w:rsidRDefault="00BB78D8" w:rsidP="00BB78D8">
      <w:pPr>
        <w:spacing w:after="0" w:line="240" w:lineRule="auto"/>
        <w:rPr>
          <w:rFonts w:ascii="Times New Roman" w:eastAsia="Calibri" w:hAnsi="Times New Roman" w:cs="Times New Roman"/>
          <w:lang w:eastAsia="lt-LT"/>
        </w:rPr>
      </w:pPr>
      <w:r w:rsidRPr="00901AC1">
        <w:rPr>
          <w:rFonts w:ascii="Times New Roman" w:eastAsia="Calibri" w:hAnsi="Times New Roman" w:cs="Times New Roman"/>
          <w:bCs/>
          <w:color w:val="000000"/>
          <w:shd w:val="clear" w:color="auto" w:fill="FFFFFF"/>
        </w:rPr>
        <w:t>Lietuva</w:t>
      </w:r>
    </w:p>
    <w:p w14:paraId="20B7CC27" w14:textId="77777777" w:rsidR="001076FA" w:rsidRPr="00901AC1" w:rsidRDefault="001076FA" w:rsidP="001076FA">
      <w:pPr>
        <w:spacing w:after="0" w:line="240" w:lineRule="auto"/>
        <w:rPr>
          <w:rFonts w:ascii="Times New Roman" w:eastAsia="Calibri" w:hAnsi="Times New Roman" w:cs="Times New Roman"/>
          <w:lang w:eastAsia="lt-LT"/>
        </w:rPr>
      </w:pPr>
    </w:p>
    <w:p w14:paraId="461FBD99" w14:textId="77777777" w:rsidR="001076FA" w:rsidRPr="00901AC1" w:rsidRDefault="001076FA" w:rsidP="001076FA">
      <w:pPr>
        <w:spacing w:after="0" w:line="240" w:lineRule="auto"/>
        <w:rPr>
          <w:rFonts w:ascii="Times New Roman" w:eastAsia="Calibri" w:hAnsi="Times New Roman" w:cs="Times New Roman"/>
          <w:b/>
          <w:lang w:eastAsia="lt-LT"/>
        </w:rPr>
      </w:pPr>
      <w:r w:rsidRPr="00901AC1">
        <w:rPr>
          <w:rFonts w:ascii="Times New Roman" w:eastAsia="Calibri" w:hAnsi="Times New Roman" w:cs="Times New Roman"/>
          <w:b/>
          <w:lang w:eastAsia="lt-LT"/>
        </w:rPr>
        <w:t>Gamintojas</w:t>
      </w:r>
    </w:p>
    <w:p w14:paraId="4AB970B8" w14:textId="77777777" w:rsidR="00BB78D8" w:rsidRPr="00901AC1" w:rsidRDefault="00BB78D8" w:rsidP="00BB78D8">
      <w:pPr>
        <w:spacing w:after="0" w:line="240" w:lineRule="auto"/>
        <w:rPr>
          <w:rFonts w:ascii="Times New Roman" w:hAnsi="Times New Roman" w:cs="Times New Roman"/>
        </w:rPr>
      </w:pPr>
      <w:r w:rsidRPr="00901AC1">
        <w:rPr>
          <w:rFonts w:ascii="Times New Roman" w:hAnsi="Times New Roman" w:cs="Times New Roman"/>
        </w:rPr>
        <w:lastRenderedPageBreak/>
        <w:t>AB „Achema“</w:t>
      </w:r>
    </w:p>
    <w:p w14:paraId="47263064" w14:textId="77777777" w:rsidR="00BB78D8" w:rsidRPr="00901AC1" w:rsidRDefault="00BB78D8" w:rsidP="00BB78D8">
      <w:pPr>
        <w:spacing w:after="0" w:line="240" w:lineRule="auto"/>
        <w:rPr>
          <w:rFonts w:ascii="Times New Roman" w:eastAsia="Calibri" w:hAnsi="Times New Roman" w:cs="Times New Roman"/>
          <w:bCs/>
          <w:color w:val="000000"/>
          <w:shd w:val="clear" w:color="auto" w:fill="FFFFFF"/>
        </w:rPr>
      </w:pPr>
      <w:r w:rsidRPr="00901AC1">
        <w:rPr>
          <w:rFonts w:ascii="Times New Roman" w:eastAsia="Calibri" w:hAnsi="Times New Roman" w:cs="Times New Roman"/>
          <w:bCs/>
          <w:color w:val="000000"/>
          <w:shd w:val="clear" w:color="auto" w:fill="FFFFFF"/>
        </w:rPr>
        <w:t>Jonalaukio k. 1</w:t>
      </w:r>
    </w:p>
    <w:p w14:paraId="1F1B353C" w14:textId="77777777" w:rsidR="00BB78D8" w:rsidRPr="00901AC1" w:rsidRDefault="00BB78D8" w:rsidP="00BB78D8">
      <w:pPr>
        <w:spacing w:after="0" w:line="240" w:lineRule="auto"/>
        <w:rPr>
          <w:rFonts w:ascii="Times New Roman" w:eastAsia="Calibri" w:hAnsi="Times New Roman" w:cs="Times New Roman"/>
          <w:bCs/>
          <w:color w:val="000000"/>
          <w:shd w:val="clear" w:color="auto" w:fill="FFFFFF"/>
        </w:rPr>
      </w:pPr>
      <w:r w:rsidRPr="00901AC1">
        <w:rPr>
          <w:rFonts w:ascii="Times New Roman" w:eastAsia="Calibri" w:hAnsi="Times New Roman" w:cs="Times New Roman"/>
          <w:bCs/>
          <w:color w:val="000000"/>
          <w:shd w:val="clear" w:color="auto" w:fill="FFFFFF"/>
        </w:rPr>
        <w:t>Ruklos sen., Jonavos r.</w:t>
      </w:r>
    </w:p>
    <w:p w14:paraId="71D60E85" w14:textId="497A44A6" w:rsidR="00BB78D8" w:rsidRPr="00901AC1" w:rsidRDefault="00BB78D8" w:rsidP="00BB78D8">
      <w:pPr>
        <w:spacing w:after="0" w:line="240" w:lineRule="auto"/>
        <w:rPr>
          <w:rFonts w:ascii="Times New Roman" w:eastAsia="Calibri" w:hAnsi="Times New Roman" w:cs="Times New Roman"/>
          <w:bCs/>
          <w:color w:val="000000"/>
          <w:shd w:val="clear" w:color="auto" w:fill="FFFFFF"/>
        </w:rPr>
      </w:pPr>
      <w:r w:rsidRPr="00901AC1">
        <w:rPr>
          <w:rFonts w:ascii="Times New Roman" w:eastAsia="Calibri" w:hAnsi="Times New Roman" w:cs="Times New Roman"/>
          <w:bCs/>
          <w:color w:val="000000"/>
          <w:shd w:val="clear" w:color="auto" w:fill="FFFFFF"/>
        </w:rPr>
        <w:t>LT-55550</w:t>
      </w:r>
    </w:p>
    <w:p w14:paraId="3BF7E859" w14:textId="77777777" w:rsidR="001076FA" w:rsidRPr="00901AC1" w:rsidRDefault="00BB78D8" w:rsidP="00BB78D8">
      <w:pPr>
        <w:spacing w:after="0" w:line="240" w:lineRule="auto"/>
        <w:rPr>
          <w:rFonts w:ascii="Times New Roman" w:eastAsia="Calibri" w:hAnsi="Times New Roman" w:cs="Times New Roman"/>
          <w:lang w:eastAsia="lt-LT"/>
        </w:rPr>
      </w:pPr>
      <w:r w:rsidRPr="00901AC1">
        <w:rPr>
          <w:rFonts w:ascii="Times New Roman" w:eastAsia="Calibri" w:hAnsi="Times New Roman" w:cs="Times New Roman"/>
          <w:bCs/>
          <w:color w:val="000000"/>
          <w:shd w:val="clear" w:color="auto" w:fill="FFFFFF"/>
        </w:rPr>
        <w:t>Lietuva</w:t>
      </w:r>
    </w:p>
    <w:p w14:paraId="309964B1" w14:textId="47BE73A3" w:rsidR="00BB78D8" w:rsidRPr="00901AC1" w:rsidRDefault="00BB78D8" w:rsidP="001076FA">
      <w:pPr>
        <w:spacing w:after="0" w:line="240" w:lineRule="auto"/>
        <w:rPr>
          <w:rFonts w:ascii="Times New Roman" w:eastAsia="Calibri" w:hAnsi="Times New Roman" w:cs="Times New Roman"/>
          <w:lang w:eastAsia="lt-LT"/>
        </w:rPr>
      </w:pPr>
    </w:p>
    <w:p w14:paraId="3ABB95F8" w14:textId="77777777" w:rsidR="00D83DC8" w:rsidRPr="00901AC1" w:rsidRDefault="00D83DC8" w:rsidP="00D83DC8">
      <w:pPr>
        <w:spacing w:after="0" w:line="240" w:lineRule="auto"/>
        <w:ind w:left="567" w:hanging="567"/>
        <w:rPr>
          <w:rFonts w:ascii="Times New Roman" w:eastAsia="Calibri" w:hAnsi="Times New Roman" w:cs="Times New Roman"/>
          <w:lang w:eastAsia="lt-LT"/>
        </w:rPr>
      </w:pPr>
      <w:r w:rsidRPr="00901AC1">
        <w:rPr>
          <w:rFonts w:ascii="Times New Roman" w:eastAsia="Calibri" w:hAnsi="Times New Roman" w:cs="Times New Roman"/>
          <w:lang w:eastAsia="lt-LT"/>
        </w:rPr>
        <w:t>arba</w:t>
      </w:r>
    </w:p>
    <w:p w14:paraId="497515F2" w14:textId="77777777" w:rsidR="00D83DC8" w:rsidRPr="00901AC1" w:rsidRDefault="00D83DC8" w:rsidP="00D83DC8">
      <w:pPr>
        <w:spacing w:after="0" w:line="240" w:lineRule="auto"/>
        <w:ind w:left="567" w:hanging="567"/>
        <w:rPr>
          <w:rFonts w:ascii="Times New Roman" w:eastAsia="Calibri" w:hAnsi="Times New Roman" w:cs="Times New Roman"/>
          <w:lang w:eastAsia="lt-LT"/>
        </w:rPr>
      </w:pPr>
    </w:p>
    <w:p w14:paraId="4D2E0F1B" w14:textId="6680B910" w:rsidR="005E24C3" w:rsidRPr="00901AC1" w:rsidRDefault="00901AC1" w:rsidP="005E24C3">
      <w:pPr>
        <w:autoSpaceDE w:val="0"/>
        <w:autoSpaceDN w:val="0"/>
        <w:adjustRightInd w:val="0"/>
        <w:spacing w:after="0" w:line="240" w:lineRule="auto"/>
        <w:rPr>
          <w:rFonts w:ascii="Times New Roman" w:hAnsi="Times New Roman" w:cs="Times New Roman"/>
        </w:rPr>
      </w:pPr>
      <w:r w:rsidRPr="00901AC1">
        <w:rPr>
          <w:rFonts w:ascii="Times New Roman" w:hAnsi="Times New Roman" w:cs="Times New Roman"/>
        </w:rPr>
        <w:t>Elme Messer Gaas A</w:t>
      </w:r>
      <w:r w:rsidR="002527A6">
        <w:rPr>
          <w:rFonts w:ascii="Times New Roman" w:hAnsi="Times New Roman" w:cs="Times New Roman"/>
        </w:rPr>
        <w:t>O</w:t>
      </w:r>
    </w:p>
    <w:p w14:paraId="7B066D2D" w14:textId="77777777" w:rsidR="005E24C3" w:rsidRPr="00901AC1" w:rsidRDefault="005E24C3" w:rsidP="005E24C3">
      <w:pPr>
        <w:spacing w:after="0" w:line="240" w:lineRule="auto"/>
        <w:rPr>
          <w:rFonts w:ascii="Times New Roman" w:hAnsi="Times New Roman" w:cs="Times New Roman"/>
          <w:color w:val="000000"/>
        </w:rPr>
      </w:pPr>
      <w:r w:rsidRPr="00901AC1">
        <w:rPr>
          <w:rFonts w:ascii="Times New Roman" w:hAnsi="Times New Roman" w:cs="Times New Roman"/>
          <w:color w:val="000000"/>
        </w:rPr>
        <w:t>Auvere küla, Narva-Jõesuu linn</w:t>
      </w:r>
    </w:p>
    <w:p w14:paraId="4097468B" w14:textId="77777777" w:rsidR="005E24C3" w:rsidRPr="00901AC1" w:rsidRDefault="005E24C3" w:rsidP="005E24C3">
      <w:pPr>
        <w:spacing w:after="0" w:line="240" w:lineRule="auto"/>
        <w:rPr>
          <w:rFonts w:ascii="Times New Roman" w:hAnsi="Times New Roman" w:cs="Times New Roman"/>
          <w:color w:val="000000"/>
        </w:rPr>
      </w:pPr>
      <w:r w:rsidRPr="00901AC1">
        <w:rPr>
          <w:rFonts w:ascii="Times New Roman" w:hAnsi="Times New Roman" w:cs="Times New Roman"/>
          <w:color w:val="000000"/>
        </w:rPr>
        <w:t>Ida-Virumaa, 40107</w:t>
      </w:r>
    </w:p>
    <w:p w14:paraId="067A0B41" w14:textId="77777777" w:rsidR="005E24C3" w:rsidRPr="00901AC1" w:rsidRDefault="005E24C3" w:rsidP="005E24C3">
      <w:pPr>
        <w:spacing w:after="0" w:line="240" w:lineRule="auto"/>
        <w:rPr>
          <w:rFonts w:ascii="Times New Roman" w:eastAsia="Calibri" w:hAnsi="Times New Roman" w:cs="Times New Roman"/>
          <w:lang w:eastAsia="lt-LT"/>
        </w:rPr>
      </w:pPr>
      <w:r w:rsidRPr="00901AC1">
        <w:rPr>
          <w:rFonts w:ascii="Times New Roman" w:eastAsia="Times New Roman" w:hAnsi="Times New Roman" w:cs="Times New Roman"/>
        </w:rPr>
        <w:t>Estija</w:t>
      </w:r>
    </w:p>
    <w:p w14:paraId="1F7C64FB" w14:textId="77777777" w:rsidR="00D83DC8" w:rsidRPr="00901AC1" w:rsidRDefault="00D83DC8" w:rsidP="00D83DC8">
      <w:pPr>
        <w:spacing w:after="0" w:line="240" w:lineRule="auto"/>
        <w:rPr>
          <w:rFonts w:ascii="Times New Roman" w:eastAsia="Calibri" w:hAnsi="Times New Roman" w:cs="Times New Roman"/>
          <w:lang w:eastAsia="lt-LT"/>
        </w:rPr>
      </w:pPr>
    </w:p>
    <w:p w14:paraId="023AB4B3" w14:textId="77777777" w:rsidR="00D83DC8" w:rsidRPr="00901AC1" w:rsidRDefault="00D83DC8" w:rsidP="00D83DC8">
      <w:pPr>
        <w:autoSpaceDE w:val="0"/>
        <w:autoSpaceDN w:val="0"/>
        <w:adjustRightInd w:val="0"/>
        <w:spacing w:after="0" w:line="240" w:lineRule="auto"/>
        <w:rPr>
          <w:rFonts w:ascii="Times New Roman" w:eastAsia="Times New Roman" w:hAnsi="Times New Roman" w:cs="Times New Roman"/>
        </w:rPr>
      </w:pPr>
      <w:r w:rsidRPr="00901AC1">
        <w:rPr>
          <w:rFonts w:ascii="Times New Roman" w:eastAsia="Times New Roman" w:hAnsi="Times New Roman" w:cs="Times New Roman"/>
        </w:rPr>
        <w:t>arba</w:t>
      </w:r>
    </w:p>
    <w:p w14:paraId="2132DD65" w14:textId="77777777" w:rsidR="00D83DC8" w:rsidRPr="00901AC1" w:rsidRDefault="00D83DC8" w:rsidP="00D83DC8">
      <w:pPr>
        <w:autoSpaceDE w:val="0"/>
        <w:autoSpaceDN w:val="0"/>
        <w:adjustRightInd w:val="0"/>
        <w:spacing w:after="0" w:line="240" w:lineRule="auto"/>
        <w:rPr>
          <w:rFonts w:ascii="Times New Roman" w:eastAsia="Times New Roman" w:hAnsi="Times New Roman" w:cs="Times New Roman"/>
        </w:rPr>
      </w:pPr>
    </w:p>
    <w:p w14:paraId="37641F2C" w14:textId="77777777" w:rsidR="00D83DC8" w:rsidRPr="00901AC1" w:rsidRDefault="00D83DC8" w:rsidP="00D83DC8">
      <w:pPr>
        <w:autoSpaceDE w:val="0"/>
        <w:autoSpaceDN w:val="0"/>
        <w:adjustRightInd w:val="0"/>
        <w:spacing w:after="0" w:line="240" w:lineRule="auto"/>
        <w:rPr>
          <w:rFonts w:ascii="Times New Roman" w:hAnsi="Times New Roman" w:cs="Times New Roman"/>
        </w:rPr>
      </w:pPr>
      <w:r w:rsidRPr="00901AC1">
        <w:rPr>
          <w:rFonts w:ascii="Times New Roman" w:hAnsi="Times New Roman" w:cs="Times New Roman"/>
        </w:rPr>
        <w:t>SIAD Czech spol. s r.o.</w:t>
      </w:r>
    </w:p>
    <w:p w14:paraId="170C9D4C" w14:textId="77777777" w:rsidR="00D83DC8" w:rsidRPr="00901AC1" w:rsidRDefault="00D83DC8" w:rsidP="00D83DC8">
      <w:pPr>
        <w:autoSpaceDE w:val="0"/>
        <w:autoSpaceDN w:val="0"/>
        <w:adjustRightInd w:val="0"/>
        <w:spacing w:after="0" w:line="240" w:lineRule="auto"/>
        <w:rPr>
          <w:rFonts w:ascii="Times New Roman" w:hAnsi="Times New Roman" w:cs="Times New Roman"/>
        </w:rPr>
      </w:pPr>
      <w:r w:rsidRPr="00901AC1">
        <w:rPr>
          <w:rFonts w:ascii="Times New Roman" w:hAnsi="Times New Roman" w:cs="Times New Roman"/>
        </w:rPr>
        <w:t>U Sypky 417, Rajhradice, 66461</w:t>
      </w:r>
    </w:p>
    <w:p w14:paraId="706701C3" w14:textId="643AB98A" w:rsidR="00D83DC8" w:rsidRPr="00901AC1" w:rsidRDefault="00D83DC8" w:rsidP="00D83DC8">
      <w:pPr>
        <w:spacing w:after="0" w:line="240" w:lineRule="auto"/>
        <w:rPr>
          <w:rFonts w:ascii="Times New Roman" w:hAnsi="Times New Roman" w:cs="Times New Roman"/>
        </w:rPr>
      </w:pPr>
      <w:r w:rsidRPr="00901AC1">
        <w:rPr>
          <w:rFonts w:ascii="Times New Roman" w:hAnsi="Times New Roman" w:cs="Times New Roman"/>
        </w:rPr>
        <w:t>Čekij</w:t>
      </w:r>
      <w:r w:rsidR="00901AC1" w:rsidRPr="00901AC1">
        <w:rPr>
          <w:rFonts w:ascii="Times New Roman" w:hAnsi="Times New Roman" w:cs="Times New Roman"/>
        </w:rPr>
        <w:t>a</w:t>
      </w:r>
    </w:p>
    <w:p w14:paraId="35E63FB9" w14:textId="5D27705A" w:rsidR="00D83DC8" w:rsidRPr="00901AC1" w:rsidRDefault="00D83DC8" w:rsidP="00D83DC8">
      <w:pPr>
        <w:spacing w:after="0" w:line="240" w:lineRule="auto"/>
        <w:rPr>
          <w:rFonts w:ascii="Times New Roman" w:hAnsi="Times New Roman" w:cs="Times New Roman"/>
        </w:rPr>
      </w:pPr>
    </w:p>
    <w:p w14:paraId="4D0E05DC" w14:textId="77777777" w:rsidR="00D83DC8" w:rsidRPr="00901AC1" w:rsidRDefault="00D83DC8" w:rsidP="00D83DC8">
      <w:pPr>
        <w:spacing w:after="0" w:line="240" w:lineRule="auto"/>
        <w:rPr>
          <w:rFonts w:ascii="Times New Roman" w:eastAsia="Calibri" w:hAnsi="Times New Roman" w:cs="Times New Roman"/>
          <w:lang w:eastAsia="lt-LT"/>
        </w:rPr>
      </w:pPr>
    </w:p>
    <w:p w14:paraId="515CD7D9" w14:textId="2E03A89B" w:rsidR="001076FA" w:rsidRPr="00901AC1" w:rsidRDefault="001076FA" w:rsidP="001076FA">
      <w:pPr>
        <w:spacing w:after="0" w:line="240" w:lineRule="auto"/>
        <w:rPr>
          <w:rFonts w:ascii="Times New Roman" w:eastAsia="Calibri" w:hAnsi="Times New Roman" w:cs="Times New Roman"/>
          <w:lang w:eastAsia="lt-LT"/>
        </w:rPr>
      </w:pPr>
      <w:r w:rsidRPr="00901AC1">
        <w:rPr>
          <w:rFonts w:ascii="Times New Roman" w:eastAsia="Calibri" w:hAnsi="Times New Roman" w:cs="Times New Roman"/>
          <w:lang w:eastAsia="lt-LT"/>
        </w:rPr>
        <w:t xml:space="preserve">Jeigu apie šį vaistą norite sužinoti daugiau, kreipkitės į </w:t>
      </w:r>
      <w:r w:rsidR="00F77A4F" w:rsidRPr="00901AC1">
        <w:rPr>
          <w:rFonts w:ascii="Times New Roman" w:eastAsia="Calibri" w:hAnsi="Times New Roman" w:cs="Times New Roman"/>
          <w:lang w:eastAsia="lt-LT"/>
        </w:rPr>
        <w:t>registruotoją</w:t>
      </w:r>
      <w:r w:rsidRPr="00901AC1">
        <w:rPr>
          <w:rFonts w:ascii="Times New Roman" w:eastAsia="Calibri" w:hAnsi="Times New Roman" w:cs="Times New Roman"/>
          <w:lang w:eastAsia="lt-LT"/>
        </w:rPr>
        <w:t>.</w:t>
      </w:r>
    </w:p>
    <w:p w14:paraId="5D681A6C" w14:textId="77777777" w:rsidR="00D83DC8" w:rsidRPr="00901AC1" w:rsidRDefault="00D83DC8" w:rsidP="001076FA">
      <w:pPr>
        <w:spacing w:after="0" w:line="240" w:lineRule="auto"/>
        <w:rPr>
          <w:rFonts w:ascii="Times New Roman" w:eastAsia="Calibri" w:hAnsi="Times New Roman" w:cs="Times New Roman"/>
          <w:lang w:eastAsia="lt-LT"/>
        </w:rPr>
      </w:pPr>
    </w:p>
    <w:p w14:paraId="0D1E62AF" w14:textId="77777777" w:rsidR="001076FA" w:rsidRPr="00901AC1" w:rsidRDefault="001076FA" w:rsidP="001076FA">
      <w:pPr>
        <w:spacing w:after="0" w:line="240" w:lineRule="auto"/>
        <w:rPr>
          <w:rFonts w:ascii="Times New Roman" w:eastAsia="Calibri" w:hAnsi="Times New Roman" w:cs="Times New Roman"/>
          <w:lang w:eastAsia="lt-LT"/>
        </w:rPr>
      </w:pPr>
    </w:p>
    <w:p w14:paraId="61BC9223" w14:textId="06095E1F" w:rsidR="001076FA" w:rsidRPr="00901AC1" w:rsidRDefault="001076FA" w:rsidP="001076FA">
      <w:pPr>
        <w:spacing w:after="0" w:line="240" w:lineRule="auto"/>
        <w:rPr>
          <w:rFonts w:ascii="Times New Roman" w:eastAsia="Calibri" w:hAnsi="Times New Roman" w:cs="Times New Roman"/>
          <w:lang w:eastAsia="lt-LT"/>
        </w:rPr>
      </w:pPr>
      <w:r w:rsidRPr="00901AC1">
        <w:rPr>
          <w:rFonts w:ascii="Times New Roman" w:eastAsia="Calibri" w:hAnsi="Times New Roman" w:cs="Times New Roman"/>
          <w:b/>
          <w:lang w:eastAsia="lt-LT"/>
        </w:rPr>
        <w:t xml:space="preserve">Šis pakuotės lapelis paskutinį kartą </w:t>
      </w:r>
      <w:r w:rsidR="00D75BDC" w:rsidRPr="00901AC1">
        <w:rPr>
          <w:rFonts w:ascii="Times New Roman" w:hAnsi="Times New Roman" w:cs="Times New Roman"/>
          <w:b/>
        </w:rPr>
        <w:t>peržiūrėtas</w:t>
      </w:r>
      <w:r w:rsidR="0092018A" w:rsidRPr="00901AC1">
        <w:rPr>
          <w:rFonts w:ascii="Times New Roman" w:hAnsi="Times New Roman" w:cs="Times New Roman"/>
          <w:b/>
        </w:rPr>
        <w:t>.</w:t>
      </w:r>
    </w:p>
    <w:p w14:paraId="1A3F3C42" w14:textId="77777777" w:rsidR="001076FA" w:rsidRPr="00901AC1" w:rsidRDefault="001076FA" w:rsidP="001076FA">
      <w:pPr>
        <w:spacing w:after="0" w:line="240" w:lineRule="auto"/>
        <w:rPr>
          <w:rFonts w:ascii="Times New Roman" w:eastAsia="Calibri" w:hAnsi="Times New Roman" w:cs="Times New Roman"/>
          <w:lang w:eastAsia="lt-LT"/>
        </w:rPr>
      </w:pPr>
    </w:p>
    <w:p w14:paraId="06F766E7" w14:textId="68E0FAA8" w:rsidR="001076FA" w:rsidRPr="00901AC1" w:rsidRDefault="00D75BDC" w:rsidP="001076FA">
      <w:pPr>
        <w:spacing w:after="0" w:line="240" w:lineRule="auto"/>
        <w:rPr>
          <w:rFonts w:ascii="Times New Roman" w:eastAsia="Calibri" w:hAnsi="Times New Roman" w:cs="Times New Roman"/>
          <w:lang w:eastAsia="lt-LT"/>
        </w:rPr>
      </w:pPr>
      <w:r w:rsidRPr="00901AC1">
        <w:rPr>
          <w:rFonts w:ascii="Times New Roman" w:hAnsi="Times New Roman" w:cs="Times New Roman"/>
        </w:rPr>
        <w:t xml:space="preserve">Išsami informacija apie šį </w:t>
      </w:r>
      <w:r w:rsidRPr="00901AC1">
        <w:rPr>
          <w:rFonts w:ascii="Times New Roman" w:hAnsi="Times New Roman" w:cs="Times New Roman"/>
          <w:szCs w:val="24"/>
        </w:rPr>
        <w:t>vaistą</w:t>
      </w:r>
      <w:r w:rsidRPr="00901AC1">
        <w:rPr>
          <w:rFonts w:ascii="Times New Roman" w:hAnsi="Times New Roman" w:cs="Times New Roman"/>
        </w:rPr>
        <w:t xml:space="preserve"> pateikiama Valstybinės vaistų kontrolės tarnybos prie Lietuvos Respublikos sveikatos apsaugos ministerijos tinklalapyje</w:t>
      </w:r>
      <w:r w:rsidRPr="00901AC1">
        <w:rPr>
          <w:rFonts w:ascii="Times New Roman" w:hAnsi="Times New Roman" w:cs="Times New Roman"/>
          <w:i/>
          <w:szCs w:val="24"/>
        </w:rPr>
        <w:t xml:space="preserve"> </w:t>
      </w:r>
      <w:hyperlink r:id="rId16" w:history="1">
        <w:r w:rsidRPr="00901AC1">
          <w:rPr>
            <w:rStyle w:val="Hipersaitas"/>
            <w:rFonts w:ascii="Times New Roman" w:eastAsia="SimSun" w:hAnsi="Times New Roman" w:cs="Times New Roman"/>
          </w:rPr>
          <w:t>http://www.vvkt.lt/</w:t>
        </w:r>
      </w:hyperlink>
      <w:r w:rsidR="00FD61F3" w:rsidRPr="00901AC1">
        <w:rPr>
          <w:rStyle w:val="Hipersaitas"/>
          <w:rFonts w:ascii="Times New Roman" w:eastAsia="SimSun" w:hAnsi="Times New Roman" w:cs="Times New Roman"/>
        </w:rPr>
        <w:t>.</w:t>
      </w:r>
    </w:p>
    <w:p w14:paraId="5C3364DD" w14:textId="77777777" w:rsidR="007E1963" w:rsidRPr="00901AC1" w:rsidRDefault="007E1963">
      <w:pPr>
        <w:rPr>
          <w:rFonts w:ascii="Times New Roman" w:hAnsi="Times New Roman" w:cs="Times New Roman"/>
        </w:rPr>
      </w:pPr>
    </w:p>
    <w:sectPr w:rsidR="007E1963" w:rsidRPr="00901AC1" w:rsidSect="002D2DD1">
      <w:footerReference w:type="even" r:id="rId17"/>
      <w:footerReference w:type="default" r:id="rId18"/>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97791" w14:textId="77777777" w:rsidR="00587FE1" w:rsidRDefault="00587FE1">
      <w:pPr>
        <w:spacing w:after="0" w:line="240" w:lineRule="auto"/>
      </w:pPr>
      <w:r>
        <w:separator/>
      </w:r>
    </w:p>
  </w:endnote>
  <w:endnote w:type="continuationSeparator" w:id="0">
    <w:p w14:paraId="1B209D45" w14:textId="77777777" w:rsidR="00587FE1" w:rsidRDefault="00587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E35D0" w14:textId="77777777" w:rsidR="00FE4DF3" w:rsidRDefault="00FE4DF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CA34067" w14:textId="77777777" w:rsidR="00FE4DF3" w:rsidRDefault="00FE4DF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8C7A4" w14:textId="44B1DF72" w:rsidR="00FE4DF3" w:rsidRDefault="00FE4DF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A54C3">
      <w:rPr>
        <w:rStyle w:val="Puslapionumeris"/>
        <w:noProof/>
      </w:rPr>
      <w:t>19</w:t>
    </w:r>
    <w:r>
      <w:rPr>
        <w:rStyle w:val="Puslapionumeris"/>
      </w:rPr>
      <w:fldChar w:fldCharType="end"/>
    </w:r>
  </w:p>
  <w:p w14:paraId="276FC322" w14:textId="77777777" w:rsidR="00FE4DF3" w:rsidRDefault="00FE4DF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9B7A4" w14:textId="77777777" w:rsidR="00587FE1" w:rsidRDefault="00587FE1">
      <w:pPr>
        <w:spacing w:after="0" w:line="240" w:lineRule="auto"/>
      </w:pPr>
      <w:r>
        <w:separator/>
      </w:r>
    </w:p>
  </w:footnote>
  <w:footnote w:type="continuationSeparator" w:id="0">
    <w:p w14:paraId="2102BADC" w14:textId="77777777" w:rsidR="00587FE1" w:rsidRDefault="00587F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80FEF"/>
    <w:multiLevelType w:val="hybridMultilevel"/>
    <w:tmpl w:val="F6F26902"/>
    <w:lvl w:ilvl="0" w:tplc="EF7A9E76">
      <w:start w:val="16"/>
      <w:numFmt w:val="bullet"/>
      <w:pStyle w:val="BT-EMEASMCA"/>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DD5E3B"/>
    <w:multiLevelType w:val="hybridMultilevel"/>
    <w:tmpl w:val="DC5C667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FF38BD"/>
    <w:multiLevelType w:val="hybridMultilevel"/>
    <w:tmpl w:val="D84C917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DA7F57"/>
    <w:multiLevelType w:val="hybridMultilevel"/>
    <w:tmpl w:val="0908C290"/>
    <w:lvl w:ilvl="0" w:tplc="214261B0">
      <w:start w:val="1"/>
      <w:numFmt w:val="bullet"/>
      <w:lvlText w:val="-"/>
      <w:lvlJc w:val="left"/>
      <w:pPr>
        <w:tabs>
          <w:tab w:val="num" w:pos="420"/>
        </w:tabs>
        <w:ind w:left="420" w:hanging="360"/>
      </w:pPr>
      <w:rPr>
        <w:rFonts w:ascii="Times New Roman" w:eastAsia="Times New Roman" w:hAnsi="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337B4619"/>
    <w:multiLevelType w:val="hybridMultilevel"/>
    <w:tmpl w:val="BB5C40B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005200"/>
    <w:multiLevelType w:val="hybridMultilevel"/>
    <w:tmpl w:val="3030F07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66080530">
    <w:abstractNumId w:val="5"/>
  </w:num>
  <w:num w:numId="2" w16cid:durableId="1096318967">
    <w:abstractNumId w:val="2"/>
  </w:num>
  <w:num w:numId="3" w16cid:durableId="1454597561">
    <w:abstractNumId w:val="4"/>
  </w:num>
  <w:num w:numId="4" w16cid:durableId="1455294186">
    <w:abstractNumId w:val="3"/>
  </w:num>
  <w:num w:numId="5" w16cid:durableId="228156454">
    <w:abstractNumId w:val="0"/>
  </w:num>
  <w:num w:numId="6" w16cid:durableId="1303344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6FA"/>
    <w:rsid w:val="000005AC"/>
    <w:rsid w:val="00000CA1"/>
    <w:rsid w:val="00030835"/>
    <w:rsid w:val="00032D0B"/>
    <w:rsid w:val="00046002"/>
    <w:rsid w:val="00056D23"/>
    <w:rsid w:val="00065EA8"/>
    <w:rsid w:val="0009268C"/>
    <w:rsid w:val="000A5F20"/>
    <w:rsid w:val="000B094D"/>
    <w:rsid w:val="000B224F"/>
    <w:rsid w:val="000B5305"/>
    <w:rsid w:val="000D2786"/>
    <w:rsid w:val="000D7F88"/>
    <w:rsid w:val="000F4A5E"/>
    <w:rsid w:val="001076FA"/>
    <w:rsid w:val="00140208"/>
    <w:rsid w:val="00143C71"/>
    <w:rsid w:val="001449A1"/>
    <w:rsid w:val="001460D1"/>
    <w:rsid w:val="00180066"/>
    <w:rsid w:val="00180EE1"/>
    <w:rsid w:val="001C2656"/>
    <w:rsid w:val="001C6DBA"/>
    <w:rsid w:val="001F6F17"/>
    <w:rsid w:val="00202383"/>
    <w:rsid w:val="00213BE2"/>
    <w:rsid w:val="00224EE9"/>
    <w:rsid w:val="00240987"/>
    <w:rsid w:val="0024744A"/>
    <w:rsid w:val="002527A6"/>
    <w:rsid w:val="0025644A"/>
    <w:rsid w:val="0026786E"/>
    <w:rsid w:val="00274E61"/>
    <w:rsid w:val="00287366"/>
    <w:rsid w:val="00297CDC"/>
    <w:rsid w:val="002B48DF"/>
    <w:rsid w:val="002D2DD1"/>
    <w:rsid w:val="002D5DC1"/>
    <w:rsid w:val="002E1CD6"/>
    <w:rsid w:val="002E503A"/>
    <w:rsid w:val="003078C0"/>
    <w:rsid w:val="0031019D"/>
    <w:rsid w:val="003724E1"/>
    <w:rsid w:val="0037423E"/>
    <w:rsid w:val="00386CF9"/>
    <w:rsid w:val="003900C1"/>
    <w:rsid w:val="003943A7"/>
    <w:rsid w:val="003E0540"/>
    <w:rsid w:val="003F63E8"/>
    <w:rsid w:val="00403F70"/>
    <w:rsid w:val="004331BA"/>
    <w:rsid w:val="00442CFF"/>
    <w:rsid w:val="00452CC4"/>
    <w:rsid w:val="004A7D18"/>
    <w:rsid w:val="004B1EAF"/>
    <w:rsid w:val="004C559E"/>
    <w:rsid w:val="004D3940"/>
    <w:rsid w:val="004E5B13"/>
    <w:rsid w:val="004F7038"/>
    <w:rsid w:val="004F7DF7"/>
    <w:rsid w:val="00500C45"/>
    <w:rsid w:val="00501825"/>
    <w:rsid w:val="00512D00"/>
    <w:rsid w:val="0053156F"/>
    <w:rsid w:val="00546135"/>
    <w:rsid w:val="00580929"/>
    <w:rsid w:val="005869F8"/>
    <w:rsid w:val="00587477"/>
    <w:rsid w:val="005874BA"/>
    <w:rsid w:val="00587FE1"/>
    <w:rsid w:val="00594CF2"/>
    <w:rsid w:val="005A678C"/>
    <w:rsid w:val="005B6F8D"/>
    <w:rsid w:val="005E24C3"/>
    <w:rsid w:val="005F39DE"/>
    <w:rsid w:val="00601597"/>
    <w:rsid w:val="0060411F"/>
    <w:rsid w:val="00607AE3"/>
    <w:rsid w:val="00612FDC"/>
    <w:rsid w:val="0064542E"/>
    <w:rsid w:val="0064663C"/>
    <w:rsid w:val="00646DE8"/>
    <w:rsid w:val="00651C14"/>
    <w:rsid w:val="00653360"/>
    <w:rsid w:val="00660FBF"/>
    <w:rsid w:val="00677556"/>
    <w:rsid w:val="006B412F"/>
    <w:rsid w:val="006C659E"/>
    <w:rsid w:val="006D2901"/>
    <w:rsid w:val="0071776C"/>
    <w:rsid w:val="0073617B"/>
    <w:rsid w:val="00741A20"/>
    <w:rsid w:val="00742F37"/>
    <w:rsid w:val="007611E4"/>
    <w:rsid w:val="00762997"/>
    <w:rsid w:val="0078011F"/>
    <w:rsid w:val="00783883"/>
    <w:rsid w:val="00785BFD"/>
    <w:rsid w:val="007A42C9"/>
    <w:rsid w:val="007B7305"/>
    <w:rsid w:val="007E1963"/>
    <w:rsid w:val="007F1C30"/>
    <w:rsid w:val="00811407"/>
    <w:rsid w:val="00813A6F"/>
    <w:rsid w:val="00821A97"/>
    <w:rsid w:val="00824819"/>
    <w:rsid w:val="00854DA3"/>
    <w:rsid w:val="00890FE2"/>
    <w:rsid w:val="00895CB7"/>
    <w:rsid w:val="008A3090"/>
    <w:rsid w:val="008B7A5D"/>
    <w:rsid w:val="008C3C48"/>
    <w:rsid w:val="008D54AA"/>
    <w:rsid w:val="00901AC1"/>
    <w:rsid w:val="00903EC4"/>
    <w:rsid w:val="00905CD0"/>
    <w:rsid w:val="009128FA"/>
    <w:rsid w:val="0092018A"/>
    <w:rsid w:val="00925EC8"/>
    <w:rsid w:val="00990669"/>
    <w:rsid w:val="009C69EB"/>
    <w:rsid w:val="009E2DAF"/>
    <w:rsid w:val="00A92FD9"/>
    <w:rsid w:val="00AD4997"/>
    <w:rsid w:val="00AE5C5B"/>
    <w:rsid w:val="00B01010"/>
    <w:rsid w:val="00B01BD8"/>
    <w:rsid w:val="00B30B2D"/>
    <w:rsid w:val="00B31CAE"/>
    <w:rsid w:val="00B424F0"/>
    <w:rsid w:val="00B5305C"/>
    <w:rsid w:val="00B56270"/>
    <w:rsid w:val="00B61141"/>
    <w:rsid w:val="00B650A2"/>
    <w:rsid w:val="00B66A97"/>
    <w:rsid w:val="00B836D7"/>
    <w:rsid w:val="00B949EA"/>
    <w:rsid w:val="00BA1773"/>
    <w:rsid w:val="00BA3671"/>
    <w:rsid w:val="00BA4268"/>
    <w:rsid w:val="00BB3B8B"/>
    <w:rsid w:val="00BB77CE"/>
    <w:rsid w:val="00BB78D8"/>
    <w:rsid w:val="00BC0AD1"/>
    <w:rsid w:val="00BF0A9C"/>
    <w:rsid w:val="00C02FCF"/>
    <w:rsid w:val="00C11365"/>
    <w:rsid w:val="00C162EC"/>
    <w:rsid w:val="00C1717E"/>
    <w:rsid w:val="00C36703"/>
    <w:rsid w:val="00C4219A"/>
    <w:rsid w:val="00C5060D"/>
    <w:rsid w:val="00C730DC"/>
    <w:rsid w:val="00C83F9D"/>
    <w:rsid w:val="00C92659"/>
    <w:rsid w:val="00C92C3F"/>
    <w:rsid w:val="00CE44AB"/>
    <w:rsid w:val="00CF423F"/>
    <w:rsid w:val="00CF6260"/>
    <w:rsid w:val="00D02CA7"/>
    <w:rsid w:val="00D13491"/>
    <w:rsid w:val="00D44374"/>
    <w:rsid w:val="00D57A24"/>
    <w:rsid w:val="00D663C8"/>
    <w:rsid w:val="00D70624"/>
    <w:rsid w:val="00D75BDC"/>
    <w:rsid w:val="00D766E6"/>
    <w:rsid w:val="00D83DC8"/>
    <w:rsid w:val="00DB0993"/>
    <w:rsid w:val="00DD3345"/>
    <w:rsid w:val="00DF5438"/>
    <w:rsid w:val="00E056C8"/>
    <w:rsid w:val="00E237B0"/>
    <w:rsid w:val="00E35AB9"/>
    <w:rsid w:val="00E41170"/>
    <w:rsid w:val="00E5512B"/>
    <w:rsid w:val="00E63C08"/>
    <w:rsid w:val="00E866D9"/>
    <w:rsid w:val="00EA54C3"/>
    <w:rsid w:val="00EB747A"/>
    <w:rsid w:val="00ED3B28"/>
    <w:rsid w:val="00F17EE2"/>
    <w:rsid w:val="00F30FFD"/>
    <w:rsid w:val="00F3765D"/>
    <w:rsid w:val="00F40692"/>
    <w:rsid w:val="00F66F07"/>
    <w:rsid w:val="00F7185B"/>
    <w:rsid w:val="00F77A4F"/>
    <w:rsid w:val="00FA2DE5"/>
    <w:rsid w:val="00FA72BB"/>
    <w:rsid w:val="00FB3F89"/>
    <w:rsid w:val="00FC6CEF"/>
    <w:rsid w:val="00FD61F3"/>
    <w:rsid w:val="00FE4D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538D2"/>
  <w15:chartTrackingRefBased/>
  <w15:docId w15:val="{9E0A39DF-6871-4990-8E38-27DB5FD90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4">
    <w:name w:val="heading 4"/>
    <w:basedOn w:val="prastasis"/>
    <w:next w:val="prastasis"/>
    <w:link w:val="Antrat4Diagrama"/>
    <w:uiPriority w:val="99"/>
    <w:qFormat/>
    <w:rsid w:val="00C5060D"/>
    <w:pPr>
      <w:keepNext/>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1076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076FA"/>
  </w:style>
  <w:style w:type="character" w:styleId="Puslapionumeris">
    <w:name w:val="page number"/>
    <w:basedOn w:val="Numatytasispastraiposriftas"/>
    <w:rsid w:val="001076FA"/>
    <w:rPr>
      <w:rFonts w:cs="Times New Roman"/>
    </w:rPr>
  </w:style>
  <w:style w:type="paragraph" w:styleId="Debesliotekstas">
    <w:name w:val="Balloon Text"/>
    <w:basedOn w:val="prastasis"/>
    <w:link w:val="DebesliotekstasDiagrama"/>
    <w:uiPriority w:val="99"/>
    <w:semiHidden/>
    <w:unhideWhenUsed/>
    <w:rsid w:val="000A5F2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A5F20"/>
    <w:rPr>
      <w:rFonts w:ascii="Segoe UI" w:hAnsi="Segoe UI" w:cs="Segoe UI"/>
      <w:sz w:val="18"/>
      <w:szCs w:val="18"/>
    </w:rPr>
  </w:style>
  <w:style w:type="character" w:styleId="Hipersaitas">
    <w:name w:val="Hyperlink"/>
    <w:uiPriority w:val="99"/>
    <w:rsid w:val="00FB3F89"/>
    <w:rPr>
      <w:color w:val="0000FF"/>
      <w:u w:val="single"/>
    </w:rPr>
  </w:style>
  <w:style w:type="paragraph" w:styleId="Paprastasistekstas">
    <w:name w:val="Plain Text"/>
    <w:basedOn w:val="prastasis"/>
    <w:link w:val="PaprastasistekstasDiagrama"/>
    <w:uiPriority w:val="99"/>
    <w:rsid w:val="002D2DD1"/>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2D2DD1"/>
    <w:rPr>
      <w:rFonts w:ascii="Courier New" w:eastAsia="SimSun" w:hAnsi="Courier New" w:cs="Times New Roman"/>
      <w:sz w:val="20"/>
      <w:szCs w:val="20"/>
      <w:lang w:val="en-US"/>
    </w:rPr>
  </w:style>
  <w:style w:type="paragraph" w:customStyle="1" w:styleId="BTEMEASMCA">
    <w:name w:val="BT EMEA_SMCA"/>
    <w:basedOn w:val="prastasis"/>
    <w:autoRedefine/>
    <w:rsid w:val="005869F8"/>
    <w:pPr>
      <w:spacing w:after="0" w:line="240" w:lineRule="auto"/>
    </w:pPr>
    <w:rPr>
      <w:rFonts w:ascii="Times New Roman" w:eastAsia="Times New Roman" w:hAnsi="Times New Roman" w:cs="Times New Roman"/>
      <w:sz w:val="20"/>
      <w:szCs w:val="20"/>
    </w:rPr>
  </w:style>
  <w:style w:type="paragraph" w:customStyle="1" w:styleId="BT-EMEASMCA">
    <w:name w:val="BT- EMEA_SMCA"/>
    <w:basedOn w:val="prastasis"/>
    <w:autoRedefine/>
    <w:rsid w:val="00FA2DE5"/>
    <w:pPr>
      <w:numPr>
        <w:numId w:val="5"/>
      </w:numPr>
      <w:spacing w:after="0" w:line="240" w:lineRule="auto"/>
      <w:ind w:left="567" w:hanging="567"/>
    </w:pPr>
    <w:rPr>
      <w:rFonts w:ascii="Times New Roman" w:eastAsia="Times New Roman" w:hAnsi="Times New Roman" w:cs="Times New Roman"/>
      <w:noProof/>
    </w:rPr>
  </w:style>
  <w:style w:type="character" w:customStyle="1" w:styleId="Antrat4Diagrama">
    <w:name w:val="Antraštė 4 Diagrama"/>
    <w:basedOn w:val="Numatytasispastraiposriftas"/>
    <w:link w:val="Antrat4"/>
    <w:uiPriority w:val="99"/>
    <w:rsid w:val="00C5060D"/>
    <w:rPr>
      <w:rFonts w:ascii="Calibri" w:eastAsia="Times New Roman" w:hAnsi="Calibri" w:cs="Times New Roman"/>
      <w:b/>
      <w:bCs/>
      <w:snapToGrid w:val="0"/>
      <w:sz w:val="28"/>
      <w:szCs w:val="28"/>
      <w:lang w:val="en-GB" w:eastAsia="x-none"/>
    </w:rPr>
  </w:style>
  <w:style w:type="paragraph" w:styleId="Sraopastraipa">
    <w:name w:val="List Paragraph"/>
    <w:basedOn w:val="prastasis"/>
    <w:uiPriority w:val="34"/>
    <w:qFormat/>
    <w:rsid w:val="00D13491"/>
    <w:pPr>
      <w:ind w:left="720"/>
      <w:contextualSpacing/>
    </w:pPr>
  </w:style>
  <w:style w:type="character" w:styleId="Komentaronuoroda">
    <w:name w:val="annotation reference"/>
    <w:basedOn w:val="Numatytasispastraiposriftas"/>
    <w:uiPriority w:val="99"/>
    <w:semiHidden/>
    <w:unhideWhenUsed/>
    <w:rsid w:val="00512D00"/>
    <w:rPr>
      <w:sz w:val="16"/>
      <w:szCs w:val="16"/>
    </w:rPr>
  </w:style>
  <w:style w:type="paragraph" w:styleId="Komentarotekstas">
    <w:name w:val="annotation text"/>
    <w:basedOn w:val="prastasis"/>
    <w:link w:val="KomentarotekstasDiagrama"/>
    <w:uiPriority w:val="99"/>
    <w:semiHidden/>
    <w:unhideWhenUsed/>
    <w:rsid w:val="00512D0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12D00"/>
    <w:rPr>
      <w:sz w:val="20"/>
      <w:szCs w:val="20"/>
    </w:rPr>
  </w:style>
  <w:style w:type="paragraph" w:styleId="Komentarotema">
    <w:name w:val="annotation subject"/>
    <w:basedOn w:val="Komentarotekstas"/>
    <w:next w:val="Komentarotekstas"/>
    <w:link w:val="KomentarotemaDiagrama"/>
    <w:uiPriority w:val="99"/>
    <w:semiHidden/>
    <w:unhideWhenUsed/>
    <w:rsid w:val="00512D00"/>
    <w:rPr>
      <w:b/>
      <w:bCs/>
    </w:rPr>
  </w:style>
  <w:style w:type="character" w:customStyle="1" w:styleId="KomentarotemaDiagrama">
    <w:name w:val="Komentaro tema Diagrama"/>
    <w:basedOn w:val="KomentarotekstasDiagrama"/>
    <w:link w:val="Komentarotema"/>
    <w:uiPriority w:val="99"/>
    <w:semiHidden/>
    <w:rsid w:val="00512D00"/>
    <w:rPr>
      <w:b/>
      <w:bCs/>
      <w:sz w:val="20"/>
      <w:szCs w:val="20"/>
    </w:rPr>
  </w:style>
  <w:style w:type="paragraph" w:styleId="Pataisymai">
    <w:name w:val="Revision"/>
    <w:hidden/>
    <w:uiPriority w:val="99"/>
    <w:semiHidden/>
    <w:rsid w:val="00646DE8"/>
    <w:pPr>
      <w:spacing w:after="0" w:line="240" w:lineRule="auto"/>
    </w:pPr>
  </w:style>
  <w:style w:type="paragraph" w:styleId="Antrats">
    <w:name w:val="header"/>
    <w:basedOn w:val="prastasis"/>
    <w:link w:val="AntratsDiagrama"/>
    <w:uiPriority w:val="99"/>
    <w:unhideWhenUsed/>
    <w:rsid w:val="00224EE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24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9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apris.vvkt.lt/vvkt-web/public/nr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s://vapris.vvkt.lt/vvkt-web/public/nrvSpecialis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5" ma:contentTypeDescription="Create a new document." ma:contentTypeScope="" ma:versionID="070b3dd127abcd0f6906275d52ac431c">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bfe215d088aca8a2e9fe788c71c8bf05"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1450D7-112B-4566-BABF-94F5C5B6A77C}">
  <ds:schemaRefs>
    <ds:schemaRef ds:uri="http://schemas.microsoft.com/office/2006/metadata/properties"/>
    <ds:schemaRef ds:uri="8c54d1d4-8a50-4b16-b050-2289fc7c4d80"/>
    <ds:schemaRef ds:uri="cb0b4dfd-1452-42df-bcc2-835b32a0f636"/>
    <ds:schemaRef ds:uri="http://schemas.microsoft.com/office/infopath/2007/PartnerControls"/>
  </ds:schemaRefs>
</ds:datastoreItem>
</file>

<file path=customXml/itemProps2.xml><?xml version="1.0" encoding="utf-8"?>
<ds:datastoreItem xmlns:ds="http://schemas.openxmlformats.org/officeDocument/2006/customXml" ds:itemID="{E8E92B7F-584A-423A-B2EF-863422D23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B19AFA-8146-4A71-8AC4-94A0E6BE3E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19</Pages>
  <Words>17794</Words>
  <Characters>10144</Characters>
  <Application>Microsoft Office Word</Application>
  <DocSecurity>0</DocSecurity>
  <Lines>84</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155</dc:creator>
  <cp:keywords/>
  <dc:description/>
  <cp:lastModifiedBy>Birutė Valkauskaitė</cp:lastModifiedBy>
  <cp:revision>4</cp:revision>
  <cp:lastPrinted>2021-02-25T12:04:00Z</cp:lastPrinted>
  <dcterms:created xsi:type="dcterms:W3CDTF">2023-03-22T12:09:00Z</dcterms:created>
  <dcterms:modified xsi:type="dcterms:W3CDTF">2023-03-22T13:12:00Z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y fmtid="{D5CDD505-2E9C-101B-9397-08002B2CF9AE}" pid="3" name="MediaServiceImageTags">
    <vt:lpwstr/>
  </property>
  <property fmtid="{D5CDD505-2E9C-101B-9397-08002B2CF9AE}" pid="4" name="GrammarlyDocumentId">
    <vt:lpwstr>6979084ed6ac4d6cf5241d5b461602f420c2307b8eac17236822acfdf67d25aa</vt:lpwstr>
  </property>
</Properties>
</file>