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BD3472" w:rsidRDefault="00BD3472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73161" w:rsidRPr="007A2941" w:rsidRDefault="0037316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tabs>
          <w:tab w:val="left" w:pos="567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A2941">
        <w:rPr>
          <w:rFonts w:ascii="Times New Roman" w:eastAsia="Times New Roman" w:hAnsi="Times New Roman" w:cs="Times New Roman"/>
          <w:b/>
          <w:caps/>
          <w:lang w:eastAsia="lt-LT"/>
        </w:rPr>
        <w:t>A. ŽENKLINIMAS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2941">
        <w:rPr>
          <w:rFonts w:ascii="Times New Roman" w:eastAsia="Times New Roman" w:hAnsi="Times New Roman" w:cs="Times New Roman"/>
          <w:lang w:eastAsia="lt-LT"/>
        </w:rPr>
        <w:br w:type="page"/>
      </w: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lastRenderedPageBreak/>
        <w:t xml:space="preserve">Informacija ant </w:t>
      </w:r>
      <w:r w:rsidRPr="007A2941">
        <w:rPr>
          <w:rFonts w:ascii="Times New Roman" w:eastAsia="Calibri" w:hAnsi="Times New Roman" w:cs="Times New Roman"/>
          <w:b/>
        </w:rPr>
        <w:t>IŠORINĖS</w:t>
      </w:r>
      <w:r w:rsidRPr="007A2941">
        <w:rPr>
          <w:rFonts w:ascii="Times New Roman" w:eastAsia="Calibri" w:hAnsi="Times New Roman" w:cs="Times New Roman"/>
        </w:rPr>
        <w:t xml:space="preserve"> </w:t>
      </w:r>
      <w:r w:rsidRPr="007A2941">
        <w:rPr>
          <w:rFonts w:ascii="Times New Roman" w:eastAsia="Calibri" w:hAnsi="Times New Roman" w:cs="Times New Roman"/>
          <w:b/>
          <w:caps/>
        </w:rPr>
        <w:t xml:space="preserve">pakuotės </w:t>
      </w: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Kartoninė Dėžutė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1.</w:t>
      </w:r>
      <w:r w:rsidRPr="007A2941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iCs/>
        </w:rPr>
      </w:pPr>
      <w:r w:rsidRPr="007A2941">
        <w:rPr>
          <w:rFonts w:ascii="Times New Roman" w:eastAsia="Calibri" w:hAnsi="Times New Roman" w:cs="Times New Roman"/>
        </w:rPr>
        <w:t xml:space="preserve">Nootropil 800 mg </w:t>
      </w:r>
      <w:r w:rsidRPr="007A2941">
        <w:rPr>
          <w:rFonts w:ascii="Times New Roman" w:eastAsia="Calibri" w:hAnsi="Times New Roman" w:cs="Times New Roman"/>
          <w:bCs/>
          <w:iCs/>
        </w:rPr>
        <w:t>plėvele dengtos tabletės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7A2941">
        <w:rPr>
          <w:rFonts w:ascii="Times New Roman" w:eastAsia="Calibri" w:hAnsi="Times New Roman" w:cs="Times New Roman"/>
        </w:rPr>
        <w:t>Piracetam</w:t>
      </w:r>
      <w:r w:rsidR="00402E62">
        <w:rPr>
          <w:rFonts w:ascii="Times New Roman" w:eastAsia="Calibri" w:hAnsi="Times New Roman" w:cs="Times New Roman"/>
        </w:rPr>
        <w:t>as</w:t>
      </w:r>
      <w:proofErr w:type="spellEnd"/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2.</w:t>
      </w:r>
      <w:r w:rsidRPr="007A2941">
        <w:rPr>
          <w:rFonts w:ascii="Times New Roman" w:eastAsia="Calibri" w:hAnsi="Times New Roman" w:cs="Times New Roman"/>
          <w:b/>
          <w:caps/>
        </w:rPr>
        <w:tab/>
        <w:t xml:space="preserve">veikliOJI medžiagA ir JOS kiekis 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caps/>
        </w:rPr>
        <w:t>K</w:t>
      </w:r>
      <w:r w:rsidRPr="007A2941">
        <w:rPr>
          <w:rFonts w:ascii="Times New Roman" w:eastAsia="Calibri" w:hAnsi="Times New Roman" w:cs="Times New Roman"/>
        </w:rPr>
        <w:t xml:space="preserve">iekvienoje tabletėje yra 800 mg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3.</w:t>
      </w:r>
      <w:r w:rsidRPr="007A2941">
        <w:rPr>
          <w:rFonts w:ascii="Times New Roman" w:eastAsia="Calibri" w:hAnsi="Times New Roman" w:cs="Times New Roman"/>
          <w:b/>
          <w:caps/>
        </w:rPr>
        <w:tab/>
        <w:t>pagalbinių medžiagų sąrašas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Preparato sudėtyje yra natrio. Daugiau informacijos pateikta pakuotės lapelyje.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4.</w:t>
      </w:r>
      <w:r w:rsidRPr="007A2941">
        <w:rPr>
          <w:rFonts w:ascii="Times New Roman" w:eastAsia="Calibri" w:hAnsi="Times New Roman" w:cs="Times New Roman"/>
          <w:b/>
          <w:caps/>
        </w:rPr>
        <w:tab/>
        <w:t>FARMACINĖ forma ir KIEKIS PAKUOTĖJE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402E62" w:rsidP="007A294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="007A2941" w:rsidRPr="007A2941">
        <w:rPr>
          <w:rFonts w:ascii="Times New Roman" w:eastAsia="Calibri" w:hAnsi="Times New Roman" w:cs="Times New Roman"/>
        </w:rPr>
        <w:t xml:space="preserve">0 </w:t>
      </w:r>
      <w:r w:rsidR="007A2941" w:rsidRPr="00206696">
        <w:rPr>
          <w:rFonts w:ascii="Times New Roman" w:eastAsia="Calibri" w:hAnsi="Times New Roman" w:cs="Times New Roman"/>
          <w:highlight w:val="lightGray"/>
        </w:rPr>
        <w:t>plėvele dengtų</w:t>
      </w:r>
      <w:r w:rsidR="007A2941" w:rsidRPr="007A2941">
        <w:rPr>
          <w:rFonts w:ascii="Times New Roman" w:eastAsia="Calibri" w:hAnsi="Times New Roman" w:cs="Times New Roman"/>
        </w:rPr>
        <w:t xml:space="preserve"> tablečių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5.</w:t>
      </w:r>
      <w:r w:rsidRPr="007A2941">
        <w:rPr>
          <w:rFonts w:ascii="Times New Roman" w:eastAsia="Calibri" w:hAnsi="Times New Roman" w:cs="Times New Roman"/>
          <w:b/>
          <w:caps/>
        </w:rPr>
        <w:tab/>
        <w:t>vartojimo METODAS IR būdas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Vartoti per burną.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Prieš vartojimą perskaitykite pakuotės lapelį.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6.</w:t>
      </w:r>
      <w:r w:rsidRPr="007A2941">
        <w:rPr>
          <w:rFonts w:ascii="Times New Roman" w:eastAsia="Calibri" w:hAnsi="Times New Roman" w:cs="Times New Roman"/>
          <w:b/>
          <w:caps/>
        </w:rPr>
        <w:tab/>
        <w:t>SPECIALUS Įspėjimas</w:t>
      </w:r>
      <w:r w:rsidRPr="007A2941">
        <w:rPr>
          <w:rFonts w:ascii="Times New Roman" w:eastAsia="Calibri" w:hAnsi="Times New Roman" w:cs="Times New Roman"/>
        </w:rPr>
        <w:t xml:space="preserve">, </w:t>
      </w:r>
      <w:r w:rsidRPr="007A2941">
        <w:rPr>
          <w:rFonts w:ascii="Times New Roman" w:eastAsia="Calibri" w:hAnsi="Times New Roman" w:cs="Times New Roman"/>
          <w:b/>
        </w:rPr>
        <w:t xml:space="preserve">KAD VAISTINĮ PREPARATĄ BŪTINA LAIKYTI </w:t>
      </w:r>
      <w:r w:rsidRPr="007A2941">
        <w:rPr>
          <w:rFonts w:ascii="Times New Roman" w:eastAsia="Calibri" w:hAnsi="Times New Roman" w:cs="Times New Roman"/>
          <w:b/>
          <w:caps/>
        </w:rPr>
        <w:t>vaikams nepastebimoje ir nepasiekiamoje vietoje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Laikyti vaikams nepastebimoje ir nepasiekiamoje vietoje.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7.</w:t>
      </w:r>
      <w:r w:rsidRPr="007A2941">
        <w:rPr>
          <w:rFonts w:ascii="Times New Roman" w:eastAsia="Calibri" w:hAnsi="Times New Roman" w:cs="Times New Roman"/>
          <w:b/>
          <w:caps/>
        </w:rPr>
        <w:tab/>
        <w:t>kitas specialus Įspėjimas (jei reikia)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8.</w:t>
      </w:r>
      <w:r w:rsidRPr="007A2941">
        <w:rPr>
          <w:rFonts w:ascii="Times New Roman" w:eastAsia="Calibri" w:hAnsi="Times New Roman" w:cs="Times New Roman"/>
          <w:b/>
          <w:caps/>
        </w:rPr>
        <w:tab/>
        <w:t>tinkamumo laikas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6257FB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206696">
        <w:rPr>
          <w:rFonts w:ascii="Times New Roman" w:eastAsia="Calibri" w:hAnsi="Times New Roman" w:cs="Times New Roman"/>
        </w:rPr>
        <w:t>EXP</w:t>
      </w:r>
      <w:r w:rsidR="00BD3472">
        <w:rPr>
          <w:rFonts w:ascii="Times New Roman" w:eastAsia="Calibri" w:hAnsi="Times New Roman" w:cs="Times New Roman"/>
        </w:rPr>
        <w:t>:</w:t>
      </w:r>
      <w:r w:rsidR="007A2941" w:rsidRPr="007A2941">
        <w:rPr>
          <w:rFonts w:ascii="Times New Roman" w:eastAsia="Calibri" w:hAnsi="Times New Roman" w:cs="Times New Roman"/>
        </w:rPr>
        <w:t xml:space="preserve"> {</w:t>
      </w:r>
      <w:r w:rsidR="00544113">
        <w:rPr>
          <w:rFonts w:ascii="Times New Roman" w:eastAsia="Calibri" w:hAnsi="Times New Roman" w:cs="Times New Roman"/>
        </w:rPr>
        <w:t>MMMM mm</w:t>
      </w:r>
      <w:r w:rsidR="007A2941" w:rsidRPr="007A2941">
        <w:rPr>
          <w:rFonts w:ascii="Times New Roman" w:eastAsia="Calibri" w:hAnsi="Times New Roman" w:cs="Times New Roman"/>
        </w:rPr>
        <w:t>}</w:t>
      </w:r>
    </w:p>
    <w:p w:rsidR="007A2941" w:rsidRPr="007A2941" w:rsidRDefault="007A2941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9.</w:t>
      </w:r>
      <w:r w:rsidRPr="007A2941">
        <w:rPr>
          <w:rFonts w:ascii="Times New Roman" w:eastAsia="Calibri" w:hAnsi="Times New Roman" w:cs="Times New Roman"/>
          <w:b/>
          <w:caps/>
        </w:rPr>
        <w:tab/>
        <w:t>SPECIALIOS laikymo sąlygos</w:t>
      </w:r>
    </w:p>
    <w:p w:rsid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9116D7" w:rsidRDefault="009116D7" w:rsidP="007A2941">
      <w:pPr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  <w:r w:rsidRPr="009116D7">
        <w:rPr>
          <w:rFonts w:ascii="Times New Roman" w:hAnsi="Times New Roman" w:cs="Times New Roman"/>
          <w:noProof/>
        </w:rPr>
        <w:lastRenderedPageBreak/>
        <w:t>Laikyti žemesnėje kaip 25</w:t>
      </w:r>
      <w:r w:rsidR="00BD3472">
        <w:rPr>
          <w:rFonts w:ascii="Times New Roman" w:hAnsi="Times New Roman" w:cs="Times New Roman"/>
          <w:noProof/>
        </w:rPr>
        <w:t> </w:t>
      </w:r>
      <w:r w:rsidRPr="009116D7">
        <w:rPr>
          <w:rFonts w:ascii="Times New Roman" w:hAnsi="Times New Roman" w:cs="Times New Roman"/>
          <w:noProof/>
        </w:rPr>
        <w:sym w:font="Symbol" w:char="F0B0"/>
      </w:r>
      <w:r w:rsidRPr="009116D7">
        <w:rPr>
          <w:rFonts w:ascii="Times New Roman" w:hAnsi="Times New Roman" w:cs="Times New Roman"/>
          <w:noProof/>
        </w:rPr>
        <w:t>C temperatūroje, gamin</w:t>
      </w:r>
      <w:r>
        <w:rPr>
          <w:rFonts w:ascii="Times New Roman" w:hAnsi="Times New Roman" w:cs="Times New Roman"/>
          <w:noProof/>
        </w:rPr>
        <w:t>t</w:t>
      </w:r>
      <w:r w:rsidRPr="009116D7">
        <w:rPr>
          <w:rFonts w:ascii="Times New Roman" w:hAnsi="Times New Roman" w:cs="Times New Roman"/>
          <w:noProof/>
        </w:rPr>
        <w:t>ojo pakuotėje.</w:t>
      </w:r>
    </w:p>
    <w:p w:rsidR="009116D7" w:rsidRDefault="009116D7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9116D7" w:rsidRPr="007A2941" w:rsidRDefault="009116D7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10.</w:t>
      </w:r>
      <w:r w:rsidRPr="007A2941">
        <w:rPr>
          <w:rFonts w:ascii="Times New Roman" w:eastAsia="Calibri" w:hAnsi="Times New Roman" w:cs="Times New Roman"/>
          <w:b/>
          <w:caps/>
        </w:rPr>
        <w:tab/>
        <w:t>specialios atsargumo priemonės DĖL NESUVARTOTO VAISTINIO PREPARATO AR JO ATLIEKŲ TVARKYMO</w:t>
      </w:r>
      <w:r w:rsidRPr="007A2941">
        <w:rPr>
          <w:rFonts w:ascii="Times New Roman" w:eastAsia="Calibri" w:hAnsi="Times New Roman" w:cs="Times New Roman"/>
          <w:caps/>
        </w:rPr>
        <w:t xml:space="preserve"> </w:t>
      </w:r>
      <w:r w:rsidRPr="007A2941">
        <w:rPr>
          <w:rFonts w:ascii="Times New Roman" w:eastAsia="Calibri" w:hAnsi="Times New Roman" w:cs="Times New Roman"/>
          <w:b/>
          <w:caps/>
        </w:rPr>
        <w:t>(jei reikia)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11.</w:t>
      </w:r>
      <w:r w:rsidRPr="007A2941">
        <w:rPr>
          <w:rFonts w:ascii="Times New Roman" w:eastAsia="Calibri" w:hAnsi="Times New Roman" w:cs="Times New Roman"/>
          <w:b/>
          <w:caps/>
        </w:rPr>
        <w:tab/>
      </w:r>
      <w:r w:rsidR="00402E62" w:rsidRPr="009540B0">
        <w:rPr>
          <w:rFonts w:ascii="Times New Roman" w:hAnsi="Times New Roman" w:cs="Times New Roman"/>
          <w:b/>
        </w:rPr>
        <w:t>LYGIAGRETUS IMPORTUOTOJAS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8E4801" w:rsidRPr="009540B0" w:rsidRDefault="008E4801" w:rsidP="008E4801">
      <w:pPr>
        <w:pStyle w:val="BTEMEASMCA"/>
        <w:rPr>
          <w:b/>
        </w:rPr>
      </w:pPr>
      <w:r w:rsidRPr="009540B0">
        <w:rPr>
          <w:b/>
        </w:rPr>
        <w:t>Lygiagretus importuotojas</w:t>
      </w:r>
    </w:p>
    <w:p w:rsidR="008E4801" w:rsidRPr="009540B0" w:rsidRDefault="008E4801" w:rsidP="008E4801">
      <w:pPr>
        <w:pStyle w:val="BTEMEASMCA"/>
      </w:pPr>
      <w:r w:rsidRPr="009540B0">
        <w:t>UAB „Actiofarma“</w:t>
      </w:r>
    </w:p>
    <w:p w:rsidR="008E4801" w:rsidRPr="00781DF9" w:rsidRDefault="008E4801" w:rsidP="008E48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</w:rPr>
      </w:pPr>
      <w:r w:rsidRPr="00781DF9">
        <w:rPr>
          <w:rFonts w:ascii="Times New Roman" w:eastAsia="Times New Roman" w:hAnsi="Times New Roman" w:cs="Times New Roman"/>
          <w:noProof/>
          <w:highlight w:val="lightGray"/>
        </w:rPr>
        <w:t>Islandijos pl. 209A</w:t>
      </w:r>
    </w:p>
    <w:p w:rsidR="008E4801" w:rsidRPr="00781DF9" w:rsidRDefault="008E4801" w:rsidP="008E48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</w:rPr>
      </w:pPr>
      <w:r w:rsidRPr="00781DF9">
        <w:rPr>
          <w:rFonts w:ascii="Times New Roman" w:eastAsia="Times New Roman" w:hAnsi="Times New Roman" w:cs="Times New Roman"/>
          <w:noProof/>
          <w:highlight w:val="lightGray"/>
        </w:rPr>
        <w:t>LT-49163 Kaunas</w:t>
      </w:r>
    </w:p>
    <w:p w:rsidR="00ED0E6F" w:rsidRDefault="00ED0E6F" w:rsidP="008E48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81DF9">
        <w:rPr>
          <w:rFonts w:ascii="Times New Roman" w:eastAsia="Times New Roman" w:hAnsi="Times New Roman" w:cs="Times New Roman"/>
          <w:noProof/>
          <w:highlight w:val="lightGray"/>
        </w:rPr>
        <w:t>Lietuva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12.</w:t>
      </w:r>
      <w:r w:rsidRPr="007A2941">
        <w:rPr>
          <w:rFonts w:ascii="Times New Roman" w:eastAsia="Calibri" w:hAnsi="Times New Roman" w:cs="Times New Roman"/>
          <w:b/>
          <w:caps/>
        </w:rPr>
        <w:tab/>
      </w:r>
      <w:r w:rsidR="00402E62" w:rsidRPr="009540B0">
        <w:rPr>
          <w:rFonts w:ascii="Times New Roman" w:hAnsi="Times New Roman" w:cs="Times New Roman"/>
          <w:b/>
        </w:rPr>
        <w:t>LYGIAGRETAUS IMPORTO LEIDIMO NUMERIS</w:t>
      </w:r>
    </w:p>
    <w:p w:rsidR="007A2941" w:rsidRPr="007A2941" w:rsidRDefault="007A2941" w:rsidP="007A2941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highlight w:val="gree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7A2941">
        <w:rPr>
          <w:rFonts w:ascii="Times New Roman" w:eastAsia="Calibri" w:hAnsi="Times New Roman" w:cs="Times New Roman"/>
          <w:bCs/>
          <w:iCs/>
        </w:rPr>
        <w:t>LT/</w:t>
      </w:r>
      <w:r w:rsidR="00C1732F">
        <w:rPr>
          <w:rFonts w:ascii="Times New Roman" w:eastAsia="Calibri" w:hAnsi="Times New Roman" w:cs="Times New Roman"/>
          <w:bCs/>
          <w:iCs/>
        </w:rPr>
        <w:t>L</w:t>
      </w:r>
      <w:r w:rsidR="00DE2F04">
        <w:rPr>
          <w:rFonts w:ascii="Times New Roman" w:eastAsia="Calibri" w:hAnsi="Times New Roman" w:cs="Times New Roman"/>
          <w:bCs/>
          <w:iCs/>
        </w:rPr>
        <w:t>/18/0599/001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13.</w:t>
      </w:r>
      <w:r w:rsidRPr="007A2941">
        <w:rPr>
          <w:rFonts w:ascii="Times New Roman" w:eastAsia="Calibri" w:hAnsi="Times New Roman" w:cs="Times New Roman"/>
          <w:b/>
          <w:caps/>
        </w:rPr>
        <w:tab/>
        <w:t>serijos numeris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F32DC6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206696">
        <w:rPr>
          <w:rFonts w:ascii="Times New Roman" w:eastAsia="Calibri" w:hAnsi="Times New Roman" w:cs="Times New Roman"/>
        </w:rPr>
        <w:t>Lot</w:t>
      </w:r>
      <w:proofErr w:type="spellEnd"/>
      <w:r w:rsidR="00BD3472">
        <w:rPr>
          <w:rFonts w:ascii="Times New Roman" w:eastAsia="Calibri" w:hAnsi="Times New Roman" w:cs="Times New Roman"/>
        </w:rPr>
        <w:t>:</w:t>
      </w:r>
      <w:r w:rsidR="007A2941" w:rsidRPr="007A2941">
        <w:rPr>
          <w:rFonts w:ascii="Times New Roman" w:eastAsia="Calibri" w:hAnsi="Times New Roman" w:cs="Times New Roman"/>
        </w:rPr>
        <w:t xml:space="preserve"> {numeris}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14.</w:t>
      </w:r>
      <w:r w:rsidRPr="007A2941">
        <w:rPr>
          <w:rFonts w:ascii="Times New Roman" w:eastAsia="Calibri" w:hAnsi="Times New Roman" w:cs="Times New Roman"/>
          <w:b/>
          <w:caps/>
        </w:rPr>
        <w:tab/>
        <w:t>PARDAVIMO (IŠDAVIMO) tvarka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Receptinis vaistas</w:t>
      </w:r>
      <w:r w:rsidR="00BD3472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15.</w:t>
      </w:r>
      <w:r w:rsidRPr="007A2941">
        <w:rPr>
          <w:rFonts w:ascii="Times New Roman" w:eastAsia="Calibri" w:hAnsi="Times New Roman" w:cs="Times New Roman"/>
          <w:b/>
          <w:caps/>
        </w:rPr>
        <w:tab/>
        <w:t>vartojimo instrukcijA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7A2941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7A2941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A2941">
        <w:rPr>
          <w:rFonts w:ascii="Times New Roman" w:eastAsia="Times New Roman" w:hAnsi="Times New Roman" w:cs="Times New Roman"/>
          <w:lang w:eastAsia="lt-LT"/>
        </w:rPr>
        <w:t>nootropil</w:t>
      </w:r>
      <w:proofErr w:type="spellEnd"/>
      <w:r w:rsidRPr="007A2941">
        <w:rPr>
          <w:rFonts w:ascii="Times New Roman" w:eastAsia="Times New Roman" w:hAnsi="Times New Roman" w:cs="Times New Roman"/>
          <w:lang w:eastAsia="lt-LT"/>
        </w:rPr>
        <w:t xml:space="preserve"> 800 mg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 w:rsidRPr="007A2941">
        <w:rPr>
          <w:rFonts w:ascii="Times New Roman" w:eastAsia="Calibri" w:hAnsi="Times New Roman" w:cs="Times New Roman"/>
          <w:szCs w:val="24"/>
          <w:highlight w:val="lightGray"/>
        </w:rPr>
        <w:t>2D brūkšninis kodas su nurodytu unikaliu identifikatoriumi.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7A2941" w:rsidRPr="007A2941" w:rsidRDefault="007A2941" w:rsidP="007A29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</w:rPr>
      </w:pP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18.</w:t>
      </w:r>
      <w:r w:rsidRPr="007A2941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ŽMONĖMS SUPRANTAMI DUOMENYS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7A2941" w:rsidRPr="00C1732F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  <w:r w:rsidRPr="00C1732F">
        <w:rPr>
          <w:rFonts w:ascii="Times New Roman" w:eastAsia="Times New Roman" w:hAnsi="Times New Roman" w:cs="Times New Roman"/>
          <w:snapToGrid w:val="0"/>
          <w:szCs w:val="20"/>
          <w:lang w:val="it-IT"/>
        </w:rPr>
        <w:t>PC:</w:t>
      </w: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  <w:r w:rsidRPr="007A2941">
        <w:rPr>
          <w:rFonts w:ascii="Times New Roman" w:eastAsia="Times New Roman" w:hAnsi="Times New Roman" w:cs="Times New Roman"/>
          <w:snapToGrid w:val="0"/>
          <w:szCs w:val="20"/>
          <w:lang w:val="it-IT"/>
        </w:rPr>
        <w:t>SN:</w:t>
      </w:r>
    </w:p>
    <w:p w:rsid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zCs w:val="24"/>
          <w:highlight w:val="lightGray"/>
          <w:lang w:val="it-IT"/>
        </w:rPr>
      </w:pPr>
      <w:r w:rsidRPr="007A2941">
        <w:rPr>
          <w:rFonts w:ascii="Times New Roman" w:eastAsia="Calibri" w:hAnsi="Times New Roman" w:cs="Times New Roman"/>
          <w:szCs w:val="24"/>
          <w:highlight w:val="lightGray"/>
          <w:lang w:val="it-IT"/>
        </w:rPr>
        <w:t xml:space="preserve">NN: </w:t>
      </w:r>
    </w:p>
    <w:p w:rsidR="0047461B" w:rsidRPr="007A2941" w:rsidRDefault="0047461B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</w:p>
    <w:p w:rsidR="007A2941" w:rsidRPr="007A2941" w:rsidRDefault="007A2941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it-IT"/>
        </w:rPr>
      </w:pPr>
    </w:p>
    <w:p w:rsidR="007A2941" w:rsidRPr="00402E62" w:rsidRDefault="00402E62" w:rsidP="0047461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402E62">
        <w:rPr>
          <w:rFonts w:ascii="Times New Roman" w:eastAsia="Times New Roman" w:hAnsi="Times New Roman" w:cs="Times New Roman"/>
          <w:b/>
          <w:snapToGrid w:val="0"/>
          <w:szCs w:val="24"/>
        </w:rPr>
        <w:t>Gamintojas</w:t>
      </w:r>
      <w:r w:rsidR="0047461B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47461B" w:rsidRPr="007A2941">
        <w:rPr>
          <w:rFonts w:ascii="Times New Roman" w:eastAsia="Calibri" w:hAnsi="Times New Roman" w:cs="Times New Roman"/>
          <w:bCs/>
        </w:rPr>
        <w:t xml:space="preserve">UCB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Pharma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 SA</w:t>
      </w:r>
      <w:r w:rsidR="0047461B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Chemin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 du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Foriest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 1420</w:t>
      </w:r>
      <w:r w:rsidR="0047461B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Braine</w:t>
      </w:r>
      <w:proofErr w:type="spellEnd"/>
      <w:r w:rsidR="0047461B" w:rsidRPr="007A2941">
        <w:rPr>
          <w:rFonts w:ascii="Times New Roman" w:eastAsia="Calibri" w:hAnsi="Times New Roman" w:cs="Times New Roman"/>
          <w:bCs/>
        </w:rPr>
        <w:t xml:space="preserve">-l’ </w:t>
      </w:r>
      <w:proofErr w:type="spellStart"/>
      <w:r w:rsidR="0047461B" w:rsidRPr="007A2941">
        <w:rPr>
          <w:rFonts w:ascii="Times New Roman" w:eastAsia="Calibri" w:hAnsi="Times New Roman" w:cs="Times New Roman"/>
          <w:bCs/>
        </w:rPr>
        <w:t>Alleud</w:t>
      </w:r>
      <w:proofErr w:type="spellEnd"/>
      <w:r w:rsidR="0047461B">
        <w:rPr>
          <w:rFonts w:ascii="Times New Roman" w:eastAsia="Calibri" w:hAnsi="Times New Roman" w:cs="Times New Roman"/>
          <w:bCs/>
        </w:rPr>
        <w:t xml:space="preserve">, </w:t>
      </w:r>
      <w:r w:rsidR="0047461B" w:rsidRPr="007A2941">
        <w:rPr>
          <w:rFonts w:ascii="Times New Roman" w:eastAsia="Calibri" w:hAnsi="Times New Roman" w:cs="Times New Roman"/>
          <w:bCs/>
        </w:rPr>
        <w:t>Belgija</w:t>
      </w: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402E62">
        <w:rPr>
          <w:rFonts w:ascii="Times New Roman" w:eastAsia="Times New Roman" w:hAnsi="Times New Roman" w:cs="Times New Roman"/>
          <w:b/>
          <w:snapToGrid w:val="0"/>
          <w:szCs w:val="24"/>
        </w:rPr>
        <w:t>Perpakavo</w:t>
      </w:r>
      <w:r w:rsidR="0047461B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47461B" w:rsidRPr="0047461B">
        <w:rPr>
          <w:rFonts w:ascii="Times New Roman" w:eastAsia="Times New Roman" w:hAnsi="Times New Roman" w:cs="Times New Roman"/>
          <w:snapToGrid w:val="0"/>
          <w:szCs w:val="24"/>
        </w:rPr>
        <w:t>UAB</w:t>
      </w:r>
      <w:r w:rsidR="008D5778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BD3472">
        <w:rPr>
          <w:rFonts w:ascii="Times New Roman" w:eastAsia="Times New Roman" w:hAnsi="Times New Roman" w:cs="Times New Roman"/>
          <w:snapToGrid w:val="0"/>
          <w:szCs w:val="24"/>
        </w:rPr>
        <w:t>„</w:t>
      </w:r>
      <w:proofErr w:type="spellStart"/>
      <w:r w:rsidR="0047461B" w:rsidRPr="0047461B">
        <w:rPr>
          <w:rFonts w:ascii="Times New Roman" w:eastAsia="Times New Roman" w:hAnsi="Times New Roman" w:cs="Times New Roman"/>
          <w:snapToGrid w:val="0"/>
          <w:szCs w:val="24"/>
        </w:rPr>
        <w:t>Entafarma</w:t>
      </w:r>
      <w:proofErr w:type="spellEnd"/>
      <w:r w:rsidR="00BD3472">
        <w:rPr>
          <w:rFonts w:ascii="Times New Roman" w:eastAsia="Times New Roman" w:hAnsi="Times New Roman" w:cs="Times New Roman"/>
          <w:snapToGrid w:val="0"/>
          <w:szCs w:val="24"/>
        </w:rPr>
        <w:t>“</w:t>
      </w: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:rsidR="00402E62" w:rsidRPr="00402E62" w:rsidRDefault="00402E62" w:rsidP="007A294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DF3CA9">
        <w:rPr>
          <w:rFonts w:ascii="Times New Roman" w:eastAsia="Times New Roman" w:hAnsi="Times New Roman" w:cs="Times New Roman"/>
          <w:b/>
          <w:snapToGrid w:val="0"/>
          <w:szCs w:val="24"/>
          <w:highlight w:val="lightGray"/>
        </w:rPr>
        <w:t>Perpak. serija</w:t>
      </w:r>
    </w:p>
    <w:p w:rsidR="00852C94" w:rsidRDefault="00852C94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0732C0" w:rsidRDefault="000732C0" w:rsidP="000732C0">
      <w:p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skiriasi nuo referencinio pakuočių dydžiu: </w:t>
      </w:r>
      <w:r w:rsidR="00544113" w:rsidRPr="009116D7">
        <w:rPr>
          <w:rFonts w:ascii="Times New Roman" w:eastAsia="Times New Roman" w:hAnsi="Times New Roman" w:cs="Times New Roman"/>
          <w:i/>
          <w:lang w:eastAsia="lt-LT"/>
        </w:rPr>
        <w:t>lyg</w:t>
      </w:r>
      <w:r w:rsidR="00544113">
        <w:rPr>
          <w:rFonts w:ascii="Times New Roman" w:eastAsia="Times New Roman" w:hAnsi="Times New Roman" w:cs="Times New Roman"/>
          <w:i/>
          <w:lang w:eastAsia="lt-LT"/>
        </w:rPr>
        <w:t>iagrečiai importuojamo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 – N90, referencinio – N30; laikymo sąlygomis – </w:t>
      </w:r>
      <w:r w:rsidR="00544113" w:rsidRPr="009116D7">
        <w:rPr>
          <w:rFonts w:ascii="Times New Roman" w:eastAsia="Times New Roman" w:hAnsi="Times New Roman" w:cs="Times New Roman"/>
          <w:i/>
          <w:lang w:eastAsia="lt-LT"/>
        </w:rPr>
        <w:t>lyg</w:t>
      </w:r>
      <w:r w:rsidR="00544113">
        <w:rPr>
          <w:rFonts w:ascii="Times New Roman" w:eastAsia="Times New Roman" w:hAnsi="Times New Roman" w:cs="Times New Roman"/>
          <w:i/>
          <w:lang w:eastAsia="lt-LT"/>
        </w:rPr>
        <w:t>iagrečiai importuojamą</w:t>
      </w:r>
      <w:r w:rsidR="00544113" w:rsidRPr="009116D7" w:rsidDel="00544113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laikyti žemesnėje kaip </w:t>
      </w:r>
      <w:r w:rsidRPr="009116D7">
        <w:rPr>
          <w:rFonts w:ascii="Times New Roman" w:hAnsi="Times New Roman" w:cs="Times New Roman"/>
          <w:i/>
          <w:noProof/>
        </w:rPr>
        <w:t>25</w:t>
      </w:r>
      <w:r>
        <w:rPr>
          <w:rFonts w:ascii="Times New Roman" w:hAnsi="Times New Roman" w:cs="Times New Roman"/>
          <w:i/>
          <w:noProof/>
        </w:rPr>
        <w:t> </w:t>
      </w:r>
      <w:r w:rsidRPr="009116D7">
        <w:rPr>
          <w:rFonts w:ascii="Times New Roman" w:hAnsi="Times New Roman" w:cs="Times New Roman"/>
          <w:i/>
          <w:noProof/>
        </w:rPr>
        <w:sym w:font="Symbol" w:char="F0B0"/>
      </w:r>
      <w:r w:rsidRPr="009116D7">
        <w:rPr>
          <w:rFonts w:ascii="Times New Roman" w:hAnsi="Times New Roman" w:cs="Times New Roman"/>
          <w:i/>
          <w:noProof/>
        </w:rPr>
        <w:t>Ctemperatūroje, gamintojo pakuotėje.</w:t>
      </w: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3472" w:rsidRDefault="00BD3472">
      <w:pPr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2066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7A2941" w:rsidRPr="007A2941" w:rsidRDefault="007A2941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Default="007A2941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BD3472" w:rsidRDefault="00BD3472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BD3472" w:rsidRPr="007A2941" w:rsidRDefault="00BD3472" w:rsidP="00BD3472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</w:p>
    <w:p w:rsidR="007A2941" w:rsidRPr="007A2941" w:rsidRDefault="007A2941" w:rsidP="007A2941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Calibri" w:hAnsi="Times New Roman" w:cs="Times New Roman"/>
          <w:b/>
          <w:caps/>
          <w:lang w:val="tg-Cyrl-TJ" w:eastAsia="x-none"/>
        </w:rPr>
      </w:pPr>
      <w:r w:rsidRPr="007A2941">
        <w:rPr>
          <w:rFonts w:ascii="Times New Roman" w:eastAsia="Calibri" w:hAnsi="Times New Roman" w:cs="Times New Roman"/>
          <w:b/>
          <w:caps/>
          <w:lang w:val="tg-Cyrl-TJ" w:eastAsia="x-none"/>
        </w:rPr>
        <w:t>B. PAKUOTĖS LAPELIS</w:t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D3472" w:rsidRDefault="00BD347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7A2941">
        <w:rPr>
          <w:rFonts w:ascii="Times New Roman" w:eastAsia="Calibri" w:hAnsi="Times New Roman" w:cs="Times New Roman"/>
          <w:b/>
          <w:iCs/>
        </w:rPr>
        <w:t>Pakuotės lapelis: informacija vartotojui</w:t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7A2941">
        <w:rPr>
          <w:rFonts w:ascii="Times New Roman" w:eastAsia="Calibri" w:hAnsi="Times New Roman" w:cs="Times New Roman"/>
          <w:b/>
          <w:iCs/>
        </w:rPr>
        <w:t>Nootropil 800 mg plėvele dengtos tabletės</w:t>
      </w:r>
    </w:p>
    <w:p w:rsidR="007A2941" w:rsidRPr="007A2941" w:rsidRDefault="007A2941" w:rsidP="007A2941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  <w:proofErr w:type="spellStart"/>
      <w:r w:rsidRPr="007A2941">
        <w:rPr>
          <w:rFonts w:ascii="Times New Roman" w:eastAsia="Calibri" w:hAnsi="Times New Roman" w:cs="Times New Roman"/>
          <w:iCs/>
        </w:rPr>
        <w:t>Piracetamas</w:t>
      </w:r>
      <w:proofErr w:type="spellEnd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:rsidR="007A2941" w:rsidRPr="007A2941" w:rsidRDefault="007A2941" w:rsidP="007A2941">
      <w:pPr>
        <w:spacing w:after="0" w:line="240" w:lineRule="auto"/>
        <w:ind w:left="720" w:hanging="363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-</w:t>
      </w:r>
      <w:r w:rsidRPr="007A2941">
        <w:rPr>
          <w:rFonts w:ascii="Times New Roman" w:eastAsia="Calibri" w:hAnsi="Times New Roman" w:cs="Times New Roman"/>
        </w:rPr>
        <w:tab/>
        <w:t>Neišmeskite šio lapelio, nes vėl gali prireikti jį perskaityti.</w:t>
      </w:r>
    </w:p>
    <w:p w:rsidR="007A2941" w:rsidRPr="007A2941" w:rsidRDefault="007A2941" w:rsidP="007A2941">
      <w:pPr>
        <w:spacing w:after="0" w:line="240" w:lineRule="auto"/>
        <w:ind w:left="720" w:hanging="363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-</w:t>
      </w:r>
      <w:r w:rsidRPr="007A2941">
        <w:rPr>
          <w:rFonts w:ascii="Times New Roman" w:eastAsia="Calibri" w:hAnsi="Times New Roman" w:cs="Times New Roman"/>
        </w:rPr>
        <w:tab/>
        <w:t>Jeigu kiltų daugiau klausimų, kreipkitės į gydytoją arba vaistininką.</w:t>
      </w:r>
    </w:p>
    <w:p w:rsidR="007A2941" w:rsidRPr="007A2941" w:rsidRDefault="007A2941" w:rsidP="007A294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7A2941" w:rsidRPr="007A2941" w:rsidRDefault="007A2941" w:rsidP="007A294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:rsidR="007A2941" w:rsidRPr="007A2941" w:rsidRDefault="007A2941" w:rsidP="007A2941">
      <w:pPr>
        <w:spacing w:after="0" w:line="240" w:lineRule="auto"/>
        <w:ind w:left="720" w:hanging="363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357" w:hanging="35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hanging="567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</w:rPr>
        <w:tab/>
      </w:r>
      <w:r w:rsidRPr="007A2941">
        <w:rPr>
          <w:rFonts w:ascii="Times New Roman" w:eastAsia="Calibri" w:hAnsi="Times New Roman" w:cs="Times New Roman"/>
          <w:b/>
        </w:rPr>
        <w:t>Apie ką rašoma šiame lapelyje?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1.</w:t>
      </w:r>
      <w:r w:rsidRPr="007A2941">
        <w:rPr>
          <w:rFonts w:ascii="Times New Roman" w:eastAsia="Calibri" w:hAnsi="Times New Roman" w:cs="Times New Roman"/>
        </w:rPr>
        <w:tab/>
        <w:t xml:space="preserve">Kas yra </w:t>
      </w:r>
      <w:bookmarkStart w:id="0" w:name="OLE_LINK1"/>
      <w:r w:rsidRPr="007A2941">
        <w:rPr>
          <w:rFonts w:ascii="Times New Roman" w:eastAsia="Calibri" w:hAnsi="Times New Roman" w:cs="Times New Roman"/>
        </w:rPr>
        <w:t>Nootropil</w:t>
      </w:r>
      <w:bookmarkEnd w:id="0"/>
      <w:r w:rsidRPr="007A2941">
        <w:rPr>
          <w:rFonts w:ascii="Times New Roman" w:eastAsia="Calibri" w:hAnsi="Times New Roman" w:cs="Times New Roman"/>
        </w:rPr>
        <w:t xml:space="preserve"> ir kam jis vartojamas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2.</w:t>
      </w:r>
      <w:r w:rsidRPr="007A2941">
        <w:rPr>
          <w:rFonts w:ascii="Times New Roman" w:eastAsia="Calibri" w:hAnsi="Times New Roman" w:cs="Times New Roman"/>
        </w:rPr>
        <w:tab/>
        <w:t xml:space="preserve">Kas žinotina prieš vartojant Nootropil 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3.</w:t>
      </w:r>
      <w:r w:rsidRPr="007A2941">
        <w:rPr>
          <w:rFonts w:ascii="Times New Roman" w:eastAsia="Calibri" w:hAnsi="Times New Roman" w:cs="Times New Roman"/>
        </w:rPr>
        <w:tab/>
        <w:t xml:space="preserve">Kaip vartoti Nootropil 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4.</w:t>
      </w:r>
      <w:r w:rsidRPr="007A2941">
        <w:rPr>
          <w:rFonts w:ascii="Times New Roman" w:eastAsia="Calibri" w:hAnsi="Times New Roman" w:cs="Times New Roman"/>
        </w:rPr>
        <w:tab/>
        <w:t>Galimas šalutinis poveikis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5.</w:t>
      </w:r>
      <w:r w:rsidRPr="007A2941">
        <w:rPr>
          <w:rFonts w:ascii="Times New Roman" w:eastAsia="Calibri" w:hAnsi="Times New Roman" w:cs="Times New Roman"/>
        </w:rPr>
        <w:tab/>
        <w:t>Kaip laikyti Nootropil</w:t>
      </w:r>
    </w:p>
    <w:p w:rsidR="007A2941" w:rsidRPr="007A2941" w:rsidRDefault="007A2941" w:rsidP="005949F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6.</w:t>
      </w:r>
      <w:r w:rsidRPr="007A2941">
        <w:rPr>
          <w:rFonts w:ascii="Times New Roman" w:eastAsia="Calibri" w:hAnsi="Times New Roman" w:cs="Times New Roman"/>
        </w:rPr>
        <w:tab/>
        <w:t>Pakuotės turinys ir kita informacija</w:t>
      </w:r>
    </w:p>
    <w:p w:rsidR="007A2941" w:rsidRPr="007A2941" w:rsidRDefault="007A2941" w:rsidP="007A2941">
      <w:pPr>
        <w:spacing w:after="0" w:line="240" w:lineRule="auto"/>
        <w:ind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5949F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</w:rPr>
        <w:t>1.</w:t>
      </w:r>
      <w:r w:rsidRPr="007A2941">
        <w:rPr>
          <w:rFonts w:ascii="Times New Roman" w:eastAsia="Calibri" w:hAnsi="Times New Roman" w:cs="Times New Roman"/>
          <w:b/>
        </w:rPr>
        <w:tab/>
        <w:t>Kas yra Nootropil ir kam jis vartojamas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Veiklioji vaisto medžiaga, </w:t>
      </w:r>
      <w:proofErr w:type="spellStart"/>
      <w:r w:rsidRPr="007A2941">
        <w:rPr>
          <w:rFonts w:ascii="Times New Roman" w:eastAsia="Calibri" w:hAnsi="Times New Roman" w:cs="Times New Roman"/>
        </w:rPr>
        <w:t>piracetamas</w:t>
      </w:r>
      <w:proofErr w:type="spellEnd"/>
      <w:r w:rsidRPr="007A2941">
        <w:rPr>
          <w:rFonts w:ascii="Times New Roman" w:eastAsia="Calibri" w:hAnsi="Times New Roman" w:cs="Times New Roman"/>
        </w:rPr>
        <w:t>, pasižymi poveikiu neuronams (stiprina pažinimo funkcijas, tokias kaip: mokymasis, atmintis, dėmesys ir sąmonė) ir kraujagyslėms (trombocitų, eritrocitų tėkmei kraujagyslėmis, taip pat kraujagyslių sienelėms).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i/>
          <w:lang w:eastAsia="x-none"/>
        </w:rPr>
      </w:pPr>
      <w:r w:rsidRPr="007A2941">
        <w:rPr>
          <w:rFonts w:ascii="Times New Roman" w:eastAsia="Calibri" w:hAnsi="Times New Roman" w:cs="Times New Roman"/>
          <w:lang w:eastAsia="x-none"/>
        </w:rPr>
        <w:t>Nootropil vartojamas žemiau išvardytais atvejais.</w:t>
      </w:r>
    </w:p>
    <w:p w:rsidR="007A2941" w:rsidRPr="007A2941" w:rsidRDefault="007A2941" w:rsidP="007A2941">
      <w:pPr>
        <w:widowControl w:val="0"/>
        <w:spacing w:after="0" w:line="240" w:lineRule="auto"/>
        <w:outlineLvl w:val="1"/>
        <w:rPr>
          <w:rFonts w:ascii="Times New Roman" w:eastAsia="Calibri" w:hAnsi="Times New Roman" w:cs="Times New Roman"/>
          <w:bCs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lang w:eastAsia="x-none"/>
        </w:rPr>
        <w:t>Suaugusiesiems</w:t>
      </w:r>
    </w:p>
    <w:p w:rsidR="007A2941" w:rsidRPr="007A2941" w:rsidRDefault="007A2941" w:rsidP="007A294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Galvos smegenų žievės pažeidimo sukeltų raumenų traukulių, taip vadinamųjų </w:t>
      </w:r>
      <w:proofErr w:type="spellStart"/>
      <w:r w:rsidRPr="007A2941">
        <w:rPr>
          <w:rFonts w:ascii="Times New Roman" w:eastAsia="Calibri" w:hAnsi="Times New Roman" w:cs="Times New Roman"/>
        </w:rPr>
        <w:t>mioklonijų</w:t>
      </w:r>
      <w:proofErr w:type="spellEnd"/>
      <w:r w:rsidRPr="007A2941">
        <w:rPr>
          <w:rFonts w:ascii="Times New Roman" w:eastAsia="Calibri" w:hAnsi="Times New Roman" w:cs="Times New Roman"/>
        </w:rPr>
        <w:t xml:space="preserve"> gydymui (vartoti vieną arba derinti su kitais vaistais nuo epilepsijos).</w:t>
      </w:r>
    </w:p>
    <w:p w:rsidR="007A2941" w:rsidRPr="007A2941" w:rsidRDefault="007A2941" w:rsidP="007A294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Papildomam senyvų žmonių pažintinių funkcijų sutrikimų </w:t>
      </w:r>
      <w:r w:rsidR="00BD3472">
        <w:rPr>
          <w:rFonts w:ascii="Times New Roman" w:eastAsia="Calibri" w:hAnsi="Times New Roman" w:cs="Times New Roman"/>
        </w:rPr>
        <w:t>–</w:t>
      </w:r>
      <w:r w:rsidRPr="007A2941">
        <w:rPr>
          <w:rFonts w:ascii="Times New Roman" w:eastAsia="Calibri" w:hAnsi="Times New Roman" w:cs="Times New Roman"/>
        </w:rPr>
        <w:t xml:space="preserve"> atminties netekimo, susilpnėjusios dėmesio koncentracijos ir energijos stokos (išskyrus Alzheimerio ligos ir kitų silpnaprotysčių sukeltus)</w:t>
      </w:r>
      <w:r w:rsidR="00BD3472">
        <w:rPr>
          <w:rFonts w:ascii="Times New Roman" w:eastAsia="Calibri" w:hAnsi="Times New Roman" w:cs="Times New Roman"/>
        </w:rPr>
        <w:t> – </w:t>
      </w:r>
      <w:r w:rsidRPr="007A2941">
        <w:rPr>
          <w:rFonts w:ascii="Times New Roman" w:eastAsia="Calibri" w:hAnsi="Times New Roman" w:cs="Times New Roman"/>
        </w:rPr>
        <w:t>gydymui.</w:t>
      </w:r>
    </w:p>
    <w:p w:rsidR="007A2941" w:rsidRPr="007A2941" w:rsidRDefault="007A2941" w:rsidP="007A294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Galvos svaigimo ir pusiausvyros sutrikimo (išskyrus galvos svaigulį dėl kraujotakos sutrikimų ir psichinių priežasčių) gydymui.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Vyresniems kaip 8 metų vaikams</w:t>
      </w:r>
    </w:p>
    <w:p w:rsidR="007A2941" w:rsidRPr="007A2941" w:rsidRDefault="007A2941" w:rsidP="007A2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7A2941">
        <w:rPr>
          <w:rFonts w:ascii="Times New Roman" w:eastAsia="Calibri" w:hAnsi="Times New Roman" w:cs="Times New Roman"/>
        </w:rPr>
        <w:t xml:space="preserve">Skaitymo sutrikimo gydymui, derinant su kitais gydymo metodais, pavyzdžiui, </w:t>
      </w:r>
      <w:proofErr w:type="spellStart"/>
      <w:r w:rsidRPr="007A2941">
        <w:rPr>
          <w:rFonts w:ascii="Times New Roman" w:eastAsia="Calibri" w:hAnsi="Times New Roman" w:cs="Times New Roman"/>
        </w:rPr>
        <w:t>logopedija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5949F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2.</w:t>
      </w:r>
      <w:r w:rsidRPr="007A2941">
        <w:rPr>
          <w:rFonts w:ascii="Times New Roman" w:eastAsia="Calibri" w:hAnsi="Times New Roman" w:cs="Times New Roman"/>
          <w:b/>
        </w:rPr>
        <w:tab/>
        <w:t>Kas žinotina prieš vartojant Nootropil</w:t>
      </w: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A2941">
        <w:rPr>
          <w:rFonts w:ascii="Times New Roman" w:eastAsia="Calibri" w:hAnsi="Times New Roman" w:cs="Times New Roman"/>
          <w:b/>
          <w:bCs/>
        </w:rPr>
        <w:t>Nootropil vartoti negalima: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Pr="007A2941">
        <w:rPr>
          <w:rFonts w:ascii="Times New Roman" w:eastAsia="Calibri" w:hAnsi="Times New Roman" w:cs="Times New Roman"/>
        </w:rPr>
        <w:t>piracetamui</w:t>
      </w:r>
      <w:proofErr w:type="spellEnd"/>
      <w:r w:rsidRPr="007A2941">
        <w:rPr>
          <w:rFonts w:ascii="Times New Roman" w:eastAsia="Calibri" w:hAnsi="Times New Roman" w:cs="Times New Roman"/>
        </w:rPr>
        <w:t xml:space="preserve">, kitiems </w:t>
      </w:r>
      <w:proofErr w:type="spellStart"/>
      <w:r w:rsidRPr="007A2941">
        <w:rPr>
          <w:rFonts w:ascii="Times New Roman" w:eastAsia="Calibri" w:hAnsi="Times New Roman" w:cs="Times New Roman"/>
        </w:rPr>
        <w:t>pirolidono</w:t>
      </w:r>
      <w:proofErr w:type="spellEnd"/>
      <w:r w:rsidRPr="007A2941">
        <w:rPr>
          <w:rFonts w:ascii="Times New Roman" w:eastAsia="Calibri" w:hAnsi="Times New Roman" w:cs="Times New Roman"/>
        </w:rPr>
        <w:t xml:space="preserve"> dariniams arba bet kuriai pagalbinei šio vaisto medžiagai (jos išvardytos 6 skyriuje);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sergate sunkiu inkstų funkcijos nepakankamumu;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esant kraujo išsiliejimui galvos smegenyse; </w:t>
      </w:r>
    </w:p>
    <w:p w:rsidR="007A2941" w:rsidRPr="007A2941" w:rsidRDefault="007A2941" w:rsidP="007A294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jeigu sergate </w:t>
      </w:r>
      <w:proofErr w:type="spellStart"/>
      <w:r w:rsidRPr="007A2941">
        <w:rPr>
          <w:rFonts w:ascii="Times New Roman" w:eastAsia="Calibri" w:hAnsi="Times New Roman" w:cs="Times New Roman"/>
        </w:rPr>
        <w:t>Hantingtono</w:t>
      </w:r>
      <w:proofErr w:type="spellEnd"/>
      <w:r w:rsidRPr="007A2941">
        <w:rPr>
          <w:rFonts w:ascii="Times New Roman" w:eastAsia="Calibri" w:hAnsi="Times New Roman" w:cs="Times New Roman"/>
        </w:rPr>
        <w:t xml:space="preserve"> </w:t>
      </w:r>
      <w:proofErr w:type="spellStart"/>
      <w:r w:rsidRPr="007A2941">
        <w:rPr>
          <w:rFonts w:ascii="Times New Roman" w:eastAsia="Calibri" w:hAnsi="Times New Roman" w:cs="Times New Roman"/>
        </w:rPr>
        <w:t>chorėja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Įspėjimai ir atsargumo priemonės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sergate inkstų ligomis;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Jums nustatyta kraujo krešėjimo sutrikimų arba stipriai kraujuojate, yra kraujavimo pavojus (pavyzdžiui, virškinimo trakto opa), esate persirgę hemoraginiu insultu;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praneškite gydytojui jei Jums ruošiamasi atlikti bet kokią didesnę operaciją, įskaitant ir dantų operaciją;</w:t>
      </w:r>
    </w:p>
    <w:p w:rsidR="007A2941" w:rsidRPr="007A2941" w:rsidRDefault="007A2941" w:rsidP="007A29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vartojate antikoaguliantus ar trombocitų agregaciją slopinančius vaistus, įskaitant ir mažas aspirino dozes.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Pasitarkite su gydytoju arba vaistininku, prieš pradėdami vartoti Nootropil.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Kiti vaistai ir Nootropil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Kartu vartojami kiti vaistai gali pakeisti Nootropil poveikį ir todėl prieš pradedant gydymą Nootropil turite pasakyti gydytojui apie visus kitus vaistus, kuriuos šiuo metu vartojate.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Buvo praneštas vienas atvejis, kai pacientui vartojant šį vaistą kartu su skydliaukės ekstraktu, pasireiškė sumišimas, dirglumas ir miego sutrikimai.</w:t>
      </w: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vartojimas su maistu, gėrimais ir alkoholiu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Nootropil</w:t>
      </w:r>
      <w:r w:rsidRPr="007A2941">
        <w:rPr>
          <w:rFonts w:ascii="Times New Roman" w:eastAsia="Calibri" w:hAnsi="Times New Roman" w:cs="Times New Roman"/>
          <w:b/>
          <w:i/>
        </w:rPr>
        <w:t xml:space="preserve"> </w:t>
      </w:r>
      <w:r w:rsidRPr="007A2941">
        <w:rPr>
          <w:rFonts w:ascii="Times New Roman" w:eastAsia="Calibri" w:hAnsi="Times New Roman" w:cs="Times New Roman"/>
        </w:rPr>
        <w:t>galima gerti nevalgius ar valgymo metu. Tabletes reikia nuryti, užsigeriant stikline vandens.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Vartojant kartu su </w:t>
      </w:r>
      <w:proofErr w:type="spellStart"/>
      <w:r w:rsidRPr="007A2941">
        <w:rPr>
          <w:rFonts w:ascii="Times New Roman" w:eastAsia="Calibri" w:hAnsi="Times New Roman" w:cs="Times New Roman"/>
        </w:rPr>
        <w:t>piracetamu</w:t>
      </w:r>
      <w:proofErr w:type="spellEnd"/>
      <w:r w:rsidRPr="007A2941">
        <w:rPr>
          <w:rFonts w:ascii="Times New Roman" w:eastAsia="Calibri" w:hAnsi="Times New Roman" w:cs="Times New Roman"/>
        </w:rPr>
        <w:t xml:space="preserve"> alkoholį pastarasis įtakos vaisto koncentracijai kraujo plazmoje neturėjo; išgėrus 1,6 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>, alkoholio koncentracija kraujyje nepakito.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Nėštumas ir žindymo laikotarpis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Nėra pakankamai duomenų apie šio vaisto vartojimą nėštumo metu. Prieš vartojant bet kokį vaistą nėštumo metu, visada būtina pasitarti su gydytoju.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Šis vaistas išsiskiria į motinos pieną. Prieš vartojant bet kokį vaistą žindymo laikotarpiu, visada būtina pasitarti su gydytoju.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Vairavimas ir mechanizmų valdymas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Gydymo pradžioje ar didinant vaisto dozę dėl galimų vartotojų individualių reakcijų į vaistą, kai kuriems asmenims gali pasireikšti lengva </w:t>
      </w:r>
      <w:proofErr w:type="spellStart"/>
      <w:r w:rsidRPr="007A2941">
        <w:rPr>
          <w:rFonts w:ascii="Times New Roman" w:eastAsia="Calibri" w:hAnsi="Times New Roman" w:cs="Times New Roman"/>
        </w:rPr>
        <w:t>somnolencija</w:t>
      </w:r>
      <w:proofErr w:type="spellEnd"/>
      <w:r w:rsidRPr="007A2941">
        <w:rPr>
          <w:rFonts w:ascii="Times New Roman" w:eastAsia="Calibri" w:hAnsi="Times New Roman" w:cs="Times New Roman"/>
        </w:rPr>
        <w:t xml:space="preserve"> arba kiti simptomai, turintys įtakos koncentracijai. Tokiais atvejais, rekomenduojama būti atsargiems atliekant užduotis, kurios reikalauja tikslumo, tokiuose kaip vairuojant transporto priemonę ar dirbant su mechanizmais.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Jūs esate atsakingas už savo gebėjimą vairuoti arba atlikti užduotis, reikalaujančias tikslumo. Vienas iš veiksnių, kuris veikia Jūsų atlikimą yra vaisto vartojimas dėl jo poveikio ir/ar šalutinio poveikio. Šie poveikiai ir šalutiniai poveikiai yra aprašyti kitur šiame pakuotės lapelyje. Todėl pakuotės lapelį turite perskaityti kruopščiai. Jeigu abejojate, kreipkitės į gydytoją arba vaistininką.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sudėtyje yra natrio</w:t>
      </w:r>
    </w:p>
    <w:p w:rsidR="007A2941" w:rsidRPr="007A2941" w:rsidRDefault="00BD3472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BD3472">
        <w:rPr>
          <w:rFonts w:ascii="Times New Roman" w:eastAsia="Calibri" w:hAnsi="Times New Roman" w:cs="Times New Roman"/>
        </w:rPr>
        <w:t>Kiekvienoje šio vaisto dozėje</w:t>
      </w:r>
      <w:r w:rsidRPr="00206696">
        <w:rPr>
          <w:rFonts w:ascii="Times New Roman" w:eastAsia="Calibri" w:hAnsi="Times New Roman" w:cs="Times New Roman"/>
        </w:rPr>
        <w:t xml:space="preserve"> yra </w:t>
      </w:r>
      <w:r w:rsidRPr="00BD3472">
        <w:rPr>
          <w:rFonts w:ascii="Times New Roman" w:eastAsia="Calibri" w:hAnsi="Times New Roman" w:cs="Times New Roman"/>
        </w:rPr>
        <w:t xml:space="preserve">46 mg </w:t>
      </w:r>
      <w:r w:rsidRPr="00206696">
        <w:rPr>
          <w:rFonts w:ascii="Times New Roman" w:eastAsia="Calibri" w:hAnsi="Times New Roman" w:cs="Times New Roman"/>
        </w:rPr>
        <w:t>natrio</w:t>
      </w:r>
      <w:r w:rsidRPr="00BD3472">
        <w:rPr>
          <w:rFonts w:ascii="Times New Roman" w:eastAsia="Calibri" w:hAnsi="Times New Roman" w:cs="Times New Roman"/>
        </w:rPr>
        <w:t xml:space="preserve"> (valgomosios druskos sudedamosios dalies)</w:t>
      </w:r>
      <w:r w:rsidRPr="00206696">
        <w:rPr>
          <w:rFonts w:ascii="Times New Roman" w:eastAsia="Calibri" w:hAnsi="Times New Roman" w:cs="Times New Roman"/>
        </w:rPr>
        <w:t xml:space="preserve"> 24 g </w:t>
      </w:r>
      <w:proofErr w:type="spellStart"/>
      <w:r w:rsidRPr="00206696">
        <w:rPr>
          <w:rFonts w:ascii="Times New Roman" w:eastAsia="Calibri" w:hAnsi="Times New Roman" w:cs="Times New Roman"/>
        </w:rPr>
        <w:t>piracetamo</w:t>
      </w:r>
      <w:proofErr w:type="spellEnd"/>
      <w:r w:rsidRPr="00BD3472">
        <w:rPr>
          <w:rFonts w:ascii="Times New Roman" w:eastAsia="Calibri" w:hAnsi="Times New Roman" w:cs="Times New Roman"/>
        </w:rPr>
        <w:t>. Tai</w:t>
      </w:r>
      <w:r w:rsidRPr="00206696">
        <w:rPr>
          <w:rFonts w:ascii="Times New Roman" w:eastAsia="Calibri" w:hAnsi="Times New Roman" w:cs="Times New Roman"/>
        </w:rPr>
        <w:t xml:space="preserve"> atitinka </w:t>
      </w:r>
      <w:r w:rsidRPr="00BD3472">
        <w:rPr>
          <w:rFonts w:ascii="Times New Roman" w:eastAsia="Calibri" w:hAnsi="Times New Roman" w:cs="Times New Roman"/>
        </w:rPr>
        <w:t>2,3 % didžiausios rekomenduojamos natrio paros normos suaugusiesiems</w:t>
      </w:r>
      <w:r w:rsidR="007A2941"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5949F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</w:rPr>
        <w:t>3.</w:t>
      </w:r>
      <w:r w:rsidRPr="007A2941">
        <w:rPr>
          <w:rFonts w:ascii="Times New Roman" w:eastAsia="Calibri" w:hAnsi="Times New Roman" w:cs="Times New Roman"/>
          <w:b/>
        </w:rPr>
        <w:tab/>
        <w:t>Kaip vartoti Nootropil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Visada vartokite šį vaistą tiksliai kaip nurodė gydytojas. Jeigu abejojate, kreipkitės į gydytoją arba vaistininką.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Gydytojas nustato individualias dozes kiekvienam pacientui. Laikykitės savo gydytojo nurodymų taip pat kai dozė koreguojama dėl bet kokios priežasties.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bookmarkStart w:id="1" w:name="OLE_LINK2"/>
      <w:bookmarkStart w:id="2" w:name="OLE_LINK3"/>
      <w:r w:rsidRPr="007A2941">
        <w:rPr>
          <w:rFonts w:ascii="Times New Roman" w:eastAsia="Calibri" w:hAnsi="Times New Roman" w:cs="Times New Roman"/>
        </w:rPr>
        <w:t>Tabletes reikia nuryti, užsigeriant stikline vandens</w:t>
      </w:r>
      <w:bookmarkEnd w:id="1"/>
      <w:bookmarkEnd w:id="2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Suaugusieji</w:t>
      </w:r>
    </w:p>
    <w:p w:rsidR="007A2941" w:rsidRPr="007A2941" w:rsidRDefault="007A2941" w:rsidP="007A2941">
      <w:pPr>
        <w:spacing w:after="0" w:line="240" w:lineRule="auto"/>
        <w:outlineLvl w:val="2"/>
        <w:rPr>
          <w:rFonts w:ascii="Times New Roman" w:eastAsia="Calibri" w:hAnsi="Times New Roman" w:cs="Times New Roman"/>
          <w:bCs/>
          <w:i/>
          <w:u w:val="single"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Galvos smegenų žievės pažeidimo sukeltų </w:t>
      </w:r>
      <w:proofErr w:type="spellStart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>mioklonijų</w:t>
      </w:r>
      <w:proofErr w:type="spellEnd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 gydymas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Įprasta pradinė dozė yra 7,2 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 xml:space="preserve"> per parą (9 tabletės Nootropil 800 mg arba 6 tabletės Nootropil 1200 mg). Paros dozė gali būti didinama iki 4,8 g (6 tabletės Nootropil 800 mg arba 4 tabletės Nootropil 1200 mg) 3 dienų laikotarpyje. Didžiausia dozė yra 24 g (30 tablečių Nootropil 800 mg arba 20 tablečių Nootropil 1200 mg) per parą. Paros dozė yra dalijama į 2</w:t>
      </w:r>
      <w:r w:rsidR="009B740E">
        <w:rPr>
          <w:rFonts w:ascii="Times New Roman" w:eastAsia="Calibri" w:hAnsi="Times New Roman" w:cs="Times New Roman"/>
        </w:rPr>
        <w:t xml:space="preserve"> – </w:t>
      </w:r>
      <w:r w:rsidRPr="007A2941">
        <w:rPr>
          <w:rFonts w:ascii="Times New Roman" w:eastAsia="Calibri" w:hAnsi="Times New Roman" w:cs="Times New Roman"/>
        </w:rPr>
        <w:t>3 dozes.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7A2941">
        <w:rPr>
          <w:rFonts w:ascii="Times New Roman" w:eastAsia="Calibri" w:hAnsi="Times New Roman" w:cs="Times New Roman"/>
          <w:iCs/>
        </w:rPr>
        <w:t xml:space="preserve">Kitų vaistų, kurie skiriami </w:t>
      </w:r>
      <w:proofErr w:type="spellStart"/>
      <w:r w:rsidRPr="007A2941">
        <w:rPr>
          <w:rFonts w:ascii="Times New Roman" w:eastAsia="Calibri" w:hAnsi="Times New Roman" w:cs="Times New Roman"/>
          <w:iCs/>
        </w:rPr>
        <w:t>mioklonijoms</w:t>
      </w:r>
      <w:proofErr w:type="spellEnd"/>
      <w:r w:rsidRPr="007A2941">
        <w:rPr>
          <w:rFonts w:ascii="Times New Roman" w:eastAsia="Calibri" w:hAnsi="Times New Roman" w:cs="Times New Roman"/>
          <w:iCs/>
        </w:rPr>
        <w:t xml:space="preserve"> gydyti, dozė turi būti pastovi. Atsižvelgiant į gydymo rezultatus, jei įmanoma, kitų vaistų dozę reikia mažinti.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7A2941">
        <w:rPr>
          <w:rFonts w:ascii="Times New Roman" w:eastAsia="Calibri" w:hAnsi="Times New Roman" w:cs="Times New Roman"/>
          <w:iCs/>
        </w:rPr>
        <w:t>Pradėjus gydyti Nootropil, jį reikia vartoti tol, kol išlieka smegenų pažeidimo požymiai.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7A2941">
        <w:rPr>
          <w:rFonts w:ascii="Times New Roman" w:eastAsia="Calibri" w:hAnsi="Times New Roman" w:cs="Times New Roman"/>
          <w:iCs/>
        </w:rPr>
        <w:t xml:space="preserve">Pacientams, kurių liga prasideda staiga, po kurio laiko sveikata gali savaime pagerėti, todėl kas 6 mėnesius reikėtų bandyti dozę sumažinti arba gydymą baigti. Tai turi būti daroma mažinant Nootropil dozę po 1,2 g kas antrą dieną (esant </w:t>
      </w:r>
      <w:proofErr w:type="spellStart"/>
      <w:r w:rsidRPr="007A2941">
        <w:rPr>
          <w:rFonts w:ascii="Times New Roman" w:eastAsia="Calibri" w:hAnsi="Times New Roman" w:cs="Times New Roman"/>
          <w:i/>
        </w:rPr>
        <w:t>Lance</w:t>
      </w:r>
      <w:proofErr w:type="spellEnd"/>
      <w:r w:rsidRPr="007A2941">
        <w:rPr>
          <w:rFonts w:ascii="Times New Roman" w:eastAsia="Calibri" w:hAnsi="Times New Roman" w:cs="Times New Roman"/>
          <w:i/>
        </w:rPr>
        <w:t xml:space="preserve"> </w:t>
      </w:r>
      <w:r w:rsidRPr="007A2941">
        <w:rPr>
          <w:rFonts w:ascii="Times New Roman" w:eastAsia="Calibri" w:hAnsi="Times New Roman" w:cs="Times New Roman"/>
          <w:iCs/>
        </w:rPr>
        <w:t xml:space="preserve">ar </w:t>
      </w:r>
      <w:r w:rsidRPr="007A2941">
        <w:rPr>
          <w:rFonts w:ascii="Times New Roman" w:eastAsia="Calibri" w:hAnsi="Times New Roman" w:cs="Times New Roman"/>
          <w:i/>
        </w:rPr>
        <w:t xml:space="preserve">Adams </w:t>
      </w:r>
      <w:r w:rsidRPr="007A2941">
        <w:rPr>
          <w:rFonts w:ascii="Times New Roman" w:eastAsia="Calibri" w:hAnsi="Times New Roman" w:cs="Times New Roman"/>
          <w:iCs/>
        </w:rPr>
        <w:t>sindromui dozė mažinama kas 3 ar 4 dienos), siekiant išvengti staigaus ligos atsinaujinimo ar traukulių pasikartojimo.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7A2941">
        <w:rPr>
          <w:rFonts w:ascii="Times New Roman" w:eastAsia="Calibri" w:hAnsi="Times New Roman" w:cs="Times New Roman"/>
          <w:i/>
          <w:u w:val="single"/>
        </w:rPr>
        <w:t>Pažintinių funkcijų sutrikimo gydymas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Rekomenduojama paros dozė yra nuo 2,4 g (3 tabletės Nootropil 800 mg arba 2 tabletės Nootropil 1200 mg) iki 4,8 g (6 tabletės Nootropil 800 mg arba 4 tabletės Nootropil 1200 mg), kuri vartojama padalinus į dvi arba tris dalis.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i/>
          <w:u w:val="single"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>Svaigulio gydymas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Rekomenduojama paros dozė yra nuo 2,4 g (3 tabletės Nootropil 800 mg arba 2 tabletės Nootropil 1200 mg) iki 4,8</w:t>
      </w:r>
      <w:r w:rsidR="009B740E">
        <w:rPr>
          <w:rFonts w:ascii="Times New Roman" w:eastAsia="Calibri" w:hAnsi="Times New Roman" w:cs="Times New Roman"/>
        </w:rPr>
        <w:t> </w:t>
      </w:r>
      <w:r w:rsidRPr="007A2941">
        <w:rPr>
          <w:rFonts w:ascii="Times New Roman" w:eastAsia="Calibri" w:hAnsi="Times New Roman" w:cs="Times New Roman"/>
        </w:rPr>
        <w:t xml:space="preserve">g (6 tabletės </w:t>
      </w: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  <w:r w:rsidRPr="007A2941">
        <w:rPr>
          <w:rFonts w:ascii="Times New Roman" w:eastAsia="Calibri" w:hAnsi="Times New Roman" w:cs="Times New Roman"/>
        </w:rPr>
        <w:t xml:space="preserve"> 800 mg arba 4 tabletės Nootropil 1200 mg), kuri</w:t>
      </w:r>
      <w:r w:rsidRPr="007A2941" w:rsidDel="00930C99">
        <w:rPr>
          <w:rFonts w:ascii="Times New Roman" w:eastAsia="Calibri" w:hAnsi="Times New Roman" w:cs="Times New Roman"/>
        </w:rPr>
        <w:t xml:space="preserve"> </w:t>
      </w:r>
      <w:r w:rsidRPr="007A2941">
        <w:rPr>
          <w:rFonts w:ascii="Times New Roman" w:eastAsia="Calibri" w:hAnsi="Times New Roman" w:cs="Times New Roman"/>
        </w:rPr>
        <w:t>vartojama padalinus į dvi arba tris dalis.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Vartojimas vaikams ir paaugliams</w:t>
      </w:r>
    </w:p>
    <w:p w:rsidR="007A2941" w:rsidRPr="007A2941" w:rsidRDefault="007A2941" w:rsidP="007A294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i/>
          <w:u w:val="single"/>
          <w:lang w:eastAsia="x-none"/>
        </w:rPr>
      </w:pPr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Skaitymo sutrikimo gydymas kartu su </w:t>
      </w:r>
      <w:proofErr w:type="spellStart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>logopedinėmis</w:t>
      </w:r>
      <w:proofErr w:type="spellEnd"/>
      <w:r w:rsidRPr="007A2941">
        <w:rPr>
          <w:rFonts w:ascii="Times New Roman" w:eastAsia="Calibri" w:hAnsi="Times New Roman" w:cs="Times New Roman"/>
          <w:bCs/>
          <w:i/>
          <w:u w:val="single"/>
          <w:lang w:eastAsia="x-none"/>
        </w:rPr>
        <w:t xml:space="preserve"> priemonėmis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Vyresniems kaip 8 metų vaikams ir paaugliams rekomenduojama paros dozė yra</w:t>
      </w:r>
      <w:r w:rsidRPr="007A2941" w:rsidDel="0043419C">
        <w:rPr>
          <w:rFonts w:ascii="Times New Roman" w:eastAsia="Calibri" w:hAnsi="Times New Roman" w:cs="Times New Roman"/>
        </w:rPr>
        <w:t xml:space="preserve"> </w:t>
      </w:r>
      <w:r w:rsidRPr="007A2941">
        <w:rPr>
          <w:rFonts w:ascii="Times New Roman" w:eastAsia="Calibri" w:hAnsi="Times New Roman" w:cs="Times New Roman"/>
        </w:rPr>
        <w:t>apie 3,2 g (4 tabletės Nootropil 800 mg), kuri vartojama padalinus į dvi dalis.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Ką daryti pavartojus per didelę Nootropil dozę?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išgėrėte per didelę dozę arba jeigu pvz., vaikas atsitiktinai išgėrė vaisto, nedelsiant kreipkitės į gydytoją arba į artimiausią gydymo įstaigą dėl rizikos įvertinimo ir patarimo.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b/>
        </w:rPr>
        <w:t xml:space="preserve">Pamiršus pavartoti Nootropil 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Negalima vartoti dvigubos dozės norint kompensuoti praleistą dozę ir toliau tęskite gydymą, vartojant kitą dozę įprastine tvarka.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b/>
        </w:rPr>
        <w:t xml:space="preserve">Nustojus vartoti Nootropil 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Vaisto vartojimo negalite nutraukti staiga, nes tai gali sukelti raumenų spazmus.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vaisto vartojimas yra nutraukiamas arba dozė sumažinama, tai turi būti atlikta palaipsniui, mažinant paros dozę po 1,2 g (1,5 tabletės Nootropil 800 mg arba 1 tabletė Nootropil 1200 mg) kiekvieną kitą parą. Tai leis išvengti raumenų spazmų priepuolių.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Prieš nutraukiant vartoti vaistą arba pakoregavus dozę, visada pirmiausiai pasitarkite su gydytoju.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Jeigu kiltų daugiau klausimų dėl šio vaisto vartojimo, kreipkitės į gydytoją.</w:t>
      </w: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:rsidR="007A2941" w:rsidRPr="007A2941" w:rsidRDefault="007A2941" w:rsidP="007A294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4.</w:t>
      </w:r>
      <w:r w:rsidRPr="007A2941">
        <w:rPr>
          <w:rFonts w:ascii="Times New Roman" w:eastAsia="Calibri" w:hAnsi="Times New Roman" w:cs="Times New Roman"/>
          <w:b/>
          <w:caps/>
        </w:rPr>
        <w:tab/>
        <w:t>g</w:t>
      </w:r>
      <w:r w:rsidRPr="007A2941">
        <w:rPr>
          <w:rFonts w:ascii="Times New Roman" w:eastAsia="Calibri" w:hAnsi="Times New Roman" w:cs="Times New Roman"/>
          <w:b/>
        </w:rPr>
        <w:t>alimas šalutinis poveikis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Galimo šalutinio poveikio dažnis, išvardytas žemiau, yra apibūdinamas taip: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labai dažnas (pasireiškia daugiau kaip 1 vartotojui iš 10);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dažnas (pasireiškia nuo 1 iki 10 vartotojų iš 100);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nedažnas (pasireiškia nuo 1 iki 10 vartotojų iš 1000);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  <w:noProof/>
        </w:rPr>
      </w:pPr>
      <w:r w:rsidRPr="007A2941">
        <w:rPr>
          <w:rFonts w:ascii="Times New Roman" w:eastAsia="Calibri" w:hAnsi="Times New Roman" w:cs="Times New Roman"/>
          <w:noProof/>
        </w:rPr>
        <w:t>retas (pasireiškia nuo 1 iki 10 vartotojų iš 10000);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noProof/>
        </w:rPr>
        <w:t>labai retas (pasireiškia mažiau nei 1 vartotojui iš 10000);</w:t>
      </w:r>
    </w:p>
    <w:p w:rsidR="007A2941" w:rsidRPr="007A2941" w:rsidRDefault="007A2941" w:rsidP="007A2941">
      <w:pPr>
        <w:spacing w:after="0" w:line="240" w:lineRule="auto"/>
        <w:ind w:left="81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dažnis nežinomas (negali būti apskaičiuotas pagal turimus duomenis).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2941">
        <w:rPr>
          <w:rFonts w:ascii="Times New Roman" w:eastAsia="Calibri" w:hAnsi="Times New Roman" w:cs="Times New Roman"/>
          <w:i/>
        </w:rPr>
        <w:t>Dažni:</w:t>
      </w:r>
      <w:r w:rsidRPr="007A2941">
        <w:rPr>
          <w:rFonts w:ascii="Times New Roman" w:eastAsia="Calibri" w:hAnsi="Times New Roman" w:cs="Times New Roman"/>
        </w:rPr>
        <w:t xml:space="preserve"> </w:t>
      </w:r>
      <w:proofErr w:type="spellStart"/>
      <w:r w:rsidRPr="007A2941">
        <w:rPr>
          <w:rFonts w:ascii="Times New Roman" w:eastAsia="Calibri" w:hAnsi="Times New Roman" w:cs="Times New Roman"/>
        </w:rPr>
        <w:t>hiperkinezija</w:t>
      </w:r>
      <w:proofErr w:type="spellEnd"/>
      <w:r w:rsidRPr="007A2941">
        <w:rPr>
          <w:rFonts w:ascii="Times New Roman" w:eastAsia="Calibri" w:hAnsi="Times New Roman" w:cs="Times New Roman"/>
        </w:rPr>
        <w:t xml:space="preserve"> (padidėjęs atskirų kūno dalių judrumas), svorio didėjimas, nervingumas.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i/>
        </w:rPr>
        <w:t>Nedažni:</w:t>
      </w:r>
      <w:r w:rsidRPr="007A2941">
        <w:rPr>
          <w:rFonts w:ascii="Times New Roman" w:eastAsia="Calibri" w:hAnsi="Times New Roman" w:cs="Times New Roman"/>
        </w:rPr>
        <w:t xml:space="preserve"> mieguistumas, depresija, </w:t>
      </w:r>
      <w:proofErr w:type="spellStart"/>
      <w:r w:rsidRPr="007A2941">
        <w:rPr>
          <w:rFonts w:ascii="Times New Roman" w:eastAsia="Calibri" w:hAnsi="Times New Roman" w:cs="Times New Roman"/>
        </w:rPr>
        <w:t>astenija</w:t>
      </w:r>
      <w:proofErr w:type="spellEnd"/>
      <w:r w:rsidRPr="007A2941">
        <w:rPr>
          <w:rFonts w:ascii="Times New Roman" w:eastAsia="Calibri" w:hAnsi="Times New Roman" w:cs="Times New Roman"/>
        </w:rPr>
        <w:t xml:space="preserve"> (bendras silpnumas).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i/>
        </w:rPr>
        <w:t>Dažnis nežinomas:</w:t>
      </w:r>
      <w:r w:rsidRPr="007A2941">
        <w:rPr>
          <w:rFonts w:ascii="Times New Roman" w:eastAsia="Calibri" w:hAnsi="Times New Roman" w:cs="Times New Roman"/>
        </w:rPr>
        <w:t xml:space="preserve"> svaigulys, pilvo skausmas, viduriavimas, pykinimas, vėmimas, ūminė greitai besivystanti padidėjusio jautrumo reakcija (</w:t>
      </w:r>
      <w:proofErr w:type="spellStart"/>
      <w:r w:rsidRPr="007A2941">
        <w:rPr>
          <w:rFonts w:ascii="Times New Roman" w:eastAsia="Calibri" w:hAnsi="Times New Roman" w:cs="Times New Roman"/>
        </w:rPr>
        <w:t>anafilaksija</w:t>
      </w:r>
      <w:proofErr w:type="spellEnd"/>
      <w:r w:rsidRPr="007A2941">
        <w:rPr>
          <w:rFonts w:ascii="Times New Roman" w:eastAsia="Calibri" w:hAnsi="Times New Roman" w:cs="Times New Roman"/>
        </w:rPr>
        <w:t>), padidėjęs jautrumas, nevalingi judesiai, pusiausvyros sutrikimas, pasunkėję epilepsijos požymiai, galvos skausmas, nemiga, susijaudinimas, nerimas, sumišimas, haliucinacijos, alerginis pabrinkimas (</w:t>
      </w:r>
      <w:proofErr w:type="spellStart"/>
      <w:r w:rsidRPr="007A2941">
        <w:rPr>
          <w:rFonts w:ascii="Times New Roman" w:eastAsia="Calibri" w:hAnsi="Times New Roman" w:cs="Times New Roman"/>
        </w:rPr>
        <w:t>angioneurozinė</w:t>
      </w:r>
      <w:proofErr w:type="spellEnd"/>
      <w:r w:rsidRPr="007A2941">
        <w:rPr>
          <w:rFonts w:ascii="Times New Roman" w:eastAsia="Calibri" w:hAnsi="Times New Roman" w:cs="Times New Roman"/>
        </w:rPr>
        <w:t xml:space="preserve"> edema), odos uždegimas, niežulys, dilgėlinė, su kraujavimu susiję sutrikimai.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:rsidR="007A2941" w:rsidRPr="00FE710F" w:rsidRDefault="007A2941" w:rsidP="007A2941">
      <w:pPr>
        <w:spacing w:after="0" w:line="240" w:lineRule="auto"/>
        <w:ind w:right="139"/>
        <w:rPr>
          <w:rFonts w:ascii="Times New Roman" w:eastAsia="Calibri" w:hAnsi="Times New Roman" w:cs="Times New Roman"/>
        </w:rPr>
      </w:pPr>
      <w:r w:rsidRPr="00FE710F">
        <w:rPr>
          <w:rFonts w:ascii="Times New Roman" w:eastAsia="Calibri" w:hAnsi="Times New Roman" w:cs="Times New Roman"/>
          <w:noProof/>
        </w:rPr>
        <w:t>Jeigu pasireiškė šalutinis poveikis, įskaitant šiame lapelyje nenurodytą, pasakykite gydytojui arba vaistininkui</w:t>
      </w:r>
      <w:r w:rsidRPr="00FE710F">
        <w:rPr>
          <w:rFonts w:ascii="Times New Roman" w:eastAsia="Calibri" w:hAnsi="Times New Roman" w:cs="Times New Roman"/>
        </w:rPr>
        <w:t>.</w:t>
      </w:r>
      <w:r w:rsidRPr="00FE710F">
        <w:rPr>
          <w:rFonts w:ascii="Times New Roman" w:eastAsia="Calibri" w:hAnsi="Times New Roman" w:cs="Times New Roman"/>
          <w:noProof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r w:rsidRPr="00FE710F">
        <w:rPr>
          <w:rStyle w:val="Hyperlink"/>
          <w:rFonts w:ascii="Times New Roman" w:hAnsi="Times New Roman" w:cs="Times New Roman"/>
        </w:rPr>
        <w:t>www.vvkt.lt</w:t>
      </w:r>
      <w:r w:rsidRPr="00FE710F">
        <w:rPr>
          <w:rFonts w:ascii="Times New Roman" w:eastAsia="Calibri" w:hAnsi="Times New Roman" w:cs="Times New Roman"/>
          <w:noProof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5" w:history="1">
        <w:r w:rsidRPr="00FE710F">
          <w:rPr>
            <w:rStyle w:val="Hyperlink"/>
            <w:rFonts w:ascii="Times New Roman" w:eastAsia="Calibri" w:hAnsi="Times New Roman" w:cs="Times New Roman"/>
            <w:noProof/>
          </w:rPr>
          <w:t>NepageidaujamaR@vvkt.lt</w:t>
        </w:r>
      </w:hyperlink>
      <w:r w:rsidRPr="00FE710F">
        <w:rPr>
          <w:rFonts w:ascii="Times New Roman" w:eastAsia="Calibri" w:hAnsi="Times New Roman" w:cs="Times New Roman"/>
          <w:noProof/>
        </w:rPr>
        <w:t xml:space="preserve">, taip pat per Valstybinės vaistų kontrolės tarnybos prie Lietuvos Respublikos sveikatos apsaugos ministerijos interneto svetainę (adresu </w:t>
      </w:r>
      <w:r w:rsidRPr="00FE710F">
        <w:rPr>
          <w:rStyle w:val="Hyperlink"/>
          <w:rFonts w:ascii="Times New Roman" w:hAnsi="Times New Roman" w:cs="Times New Roman"/>
        </w:rPr>
        <w:t>http://www.vvkt.lt</w:t>
      </w:r>
      <w:r w:rsidRPr="00FE710F">
        <w:rPr>
          <w:rFonts w:ascii="Times New Roman" w:eastAsia="Calibri" w:hAnsi="Times New Roman" w:cs="Times New Roman"/>
          <w:noProof/>
        </w:rPr>
        <w:t>). Pranešdami apie šalutinį poveikį galite mums padėti gauti daugiau informacijos apie šio vaisto saugumą.</w:t>
      </w:r>
    </w:p>
    <w:p w:rsidR="007A2941" w:rsidRPr="00FE710F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FE710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7A2941">
        <w:rPr>
          <w:rFonts w:ascii="Times New Roman" w:eastAsia="Calibri" w:hAnsi="Times New Roman" w:cs="Times New Roman"/>
          <w:b/>
          <w:caps/>
        </w:rPr>
        <w:t>5.</w:t>
      </w:r>
      <w:r w:rsidRPr="007A2941">
        <w:rPr>
          <w:rFonts w:ascii="Times New Roman" w:eastAsia="Calibri" w:hAnsi="Times New Roman" w:cs="Times New Roman"/>
          <w:b/>
          <w:caps/>
        </w:rPr>
        <w:tab/>
        <w:t>K</w:t>
      </w:r>
      <w:r w:rsidRPr="007A2941">
        <w:rPr>
          <w:rFonts w:ascii="Times New Roman" w:eastAsia="Calibri" w:hAnsi="Times New Roman" w:cs="Times New Roman"/>
          <w:b/>
        </w:rPr>
        <w:t>aip laikyti Nootropil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 w:rsidRPr="007A2941">
        <w:rPr>
          <w:rFonts w:ascii="Times New Roman" w:eastAsia="Calibri" w:hAnsi="Times New Roman" w:cs="Times New Roman"/>
          <w:lang w:eastAsia="x-none"/>
        </w:rPr>
        <w:t>Šį vaistą laikykite vaikams nepastebimoje ir nepasiekiamoje vietoje.</w:t>
      </w:r>
    </w:p>
    <w:p w:rsidR="007A2941" w:rsidRPr="007A2941" w:rsidRDefault="007A2941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</w:p>
    <w:p w:rsidR="007A2941" w:rsidRPr="005050C0" w:rsidRDefault="00C476F4" w:rsidP="007A2941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050C0">
        <w:rPr>
          <w:rFonts w:ascii="Times New Roman" w:eastAsia="Times New Roman" w:hAnsi="Times New Roman" w:cs="Times New Roman"/>
          <w:lang w:eastAsia="lt-LT"/>
        </w:rPr>
        <w:t xml:space="preserve">Laikyti žemesnėje kaip </w:t>
      </w:r>
      <w:r w:rsidRPr="005050C0">
        <w:rPr>
          <w:rFonts w:ascii="Times New Roman" w:hAnsi="Times New Roman" w:cs="Times New Roman"/>
          <w:noProof/>
        </w:rPr>
        <w:t>25 </w:t>
      </w:r>
      <w:r w:rsidRPr="005050C0">
        <w:rPr>
          <w:rFonts w:ascii="Times New Roman" w:hAnsi="Times New Roman" w:cs="Times New Roman"/>
          <w:noProof/>
        </w:rPr>
        <w:sym w:font="Symbol" w:char="F0B0"/>
      </w:r>
      <w:r w:rsidRPr="005050C0">
        <w:rPr>
          <w:rFonts w:ascii="Times New Roman" w:hAnsi="Times New Roman" w:cs="Times New Roman"/>
          <w:noProof/>
        </w:rPr>
        <w:t>C temperatūroje, gamintojo pakuotėje</w:t>
      </w:r>
      <w:r w:rsidR="007A2941" w:rsidRPr="005050C0">
        <w:rPr>
          <w:rFonts w:ascii="Times New Roman" w:eastAsia="Calibri" w:hAnsi="Times New Roman" w:cs="Times New Roman"/>
          <w:noProof/>
        </w:rPr>
        <w:t>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Ant dėžutės ir lizdinės plokštelės po </w:t>
      </w:r>
      <w:r w:rsidR="008D5778" w:rsidRPr="007A2941">
        <w:rPr>
          <w:rFonts w:ascii="Times New Roman" w:eastAsia="Calibri" w:hAnsi="Times New Roman" w:cs="Times New Roman"/>
        </w:rPr>
        <w:t>„Tinka iki</w:t>
      </w:r>
      <w:r w:rsidR="008D5778">
        <w:rPr>
          <w:rFonts w:ascii="Times New Roman" w:eastAsia="Calibri" w:hAnsi="Times New Roman" w:cs="Times New Roman"/>
        </w:rPr>
        <w:t>/</w:t>
      </w:r>
      <w:r w:rsidRPr="007A2941">
        <w:rPr>
          <w:rFonts w:ascii="Times New Roman" w:eastAsia="Calibri" w:hAnsi="Times New Roman" w:cs="Times New Roman"/>
        </w:rPr>
        <w:t>EXP“ nurodytam tinkamumo laikui pasibaigus, šio vaisto vartoti negalima. Vaistas tinkamas vartoti iki paskutinės nurodyto mėnesio dienos.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FE710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6.</w:t>
      </w:r>
      <w:r w:rsidRPr="007A2941">
        <w:rPr>
          <w:rFonts w:ascii="Times New Roman" w:eastAsia="Calibri" w:hAnsi="Times New Roman" w:cs="Times New Roman"/>
        </w:rPr>
        <w:tab/>
      </w:r>
      <w:r w:rsidRPr="007A2941">
        <w:rPr>
          <w:rFonts w:ascii="Times New Roman" w:eastAsia="Calibri" w:hAnsi="Times New Roman" w:cs="Times New Roman"/>
          <w:b/>
        </w:rPr>
        <w:t>Pakuotės turinys ir kita informacija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sudėtis</w:t>
      </w:r>
    </w:p>
    <w:p w:rsidR="007A2941" w:rsidRPr="007A2941" w:rsidRDefault="007A2941" w:rsidP="007A294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 w:rsidRPr="007A2941">
        <w:rPr>
          <w:rFonts w:ascii="Times New Roman" w:eastAsia="Calibri" w:hAnsi="Times New Roman" w:cs="Times New Roman"/>
        </w:rPr>
        <w:t>piracetamas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Kiekvienoje Nootropil 800 mg tabletėje yra 800 mg </w:t>
      </w:r>
      <w:proofErr w:type="spellStart"/>
      <w:r w:rsidRPr="007A2941">
        <w:rPr>
          <w:rFonts w:ascii="Times New Roman" w:eastAsia="Calibri" w:hAnsi="Times New Roman" w:cs="Times New Roman"/>
        </w:rPr>
        <w:t>piracetamo</w:t>
      </w:r>
      <w:proofErr w:type="spellEnd"/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7A294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Pagalbinės medžiagos yra </w:t>
      </w:r>
      <w:proofErr w:type="spellStart"/>
      <w:r w:rsidRPr="007A2941">
        <w:rPr>
          <w:rFonts w:ascii="Times New Roman" w:eastAsia="Calibri" w:hAnsi="Times New Roman" w:cs="Times New Roman"/>
        </w:rPr>
        <w:t>makrogolis</w:t>
      </w:r>
      <w:proofErr w:type="spellEnd"/>
      <w:r w:rsidRPr="007A2941">
        <w:rPr>
          <w:rFonts w:ascii="Times New Roman" w:eastAsia="Calibri" w:hAnsi="Times New Roman" w:cs="Times New Roman"/>
        </w:rPr>
        <w:t xml:space="preserve"> 6000 ir 400, koloidinis bevandenis silicio dioksidas, magnio </w:t>
      </w:r>
      <w:proofErr w:type="spellStart"/>
      <w:r w:rsidRPr="007A2941">
        <w:rPr>
          <w:rFonts w:ascii="Times New Roman" w:eastAsia="Calibri" w:hAnsi="Times New Roman" w:cs="Times New Roman"/>
        </w:rPr>
        <w:t>stearatas</w:t>
      </w:r>
      <w:proofErr w:type="spellEnd"/>
      <w:r w:rsidRPr="007A2941">
        <w:rPr>
          <w:rFonts w:ascii="Times New Roman" w:eastAsia="Calibri" w:hAnsi="Times New Roman" w:cs="Times New Roman"/>
        </w:rPr>
        <w:t xml:space="preserve">, </w:t>
      </w:r>
      <w:proofErr w:type="spellStart"/>
      <w:r w:rsidRPr="007A2941">
        <w:rPr>
          <w:rFonts w:ascii="Times New Roman" w:eastAsia="Calibri" w:hAnsi="Times New Roman" w:cs="Times New Roman"/>
        </w:rPr>
        <w:t>kroskarmeliozės</w:t>
      </w:r>
      <w:proofErr w:type="spellEnd"/>
      <w:r w:rsidRPr="007A2941">
        <w:rPr>
          <w:rFonts w:ascii="Times New Roman" w:eastAsia="Calibri" w:hAnsi="Times New Roman" w:cs="Times New Roman"/>
        </w:rPr>
        <w:t xml:space="preserve"> natrio druska, </w:t>
      </w:r>
      <w:proofErr w:type="spellStart"/>
      <w:r w:rsidRPr="007A2941">
        <w:rPr>
          <w:rFonts w:ascii="Times New Roman" w:eastAsia="Calibri" w:hAnsi="Times New Roman" w:cs="Times New Roman"/>
        </w:rPr>
        <w:t>hipromeliozė</w:t>
      </w:r>
      <w:proofErr w:type="spellEnd"/>
      <w:r w:rsidRPr="007A2941">
        <w:rPr>
          <w:rFonts w:ascii="Times New Roman" w:eastAsia="Calibri" w:hAnsi="Times New Roman" w:cs="Times New Roman"/>
        </w:rPr>
        <w:t>, titano dioksidas (E171).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Nootropil išvaizda ir kiekis pakuotėje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  <w:bCs/>
          <w:iCs/>
        </w:rPr>
        <w:t>Tabletės</w:t>
      </w:r>
      <w:r w:rsidRPr="007A2941">
        <w:rPr>
          <w:rFonts w:ascii="Times New Roman" w:eastAsia="Calibri" w:hAnsi="Times New Roman" w:cs="Times New Roman"/>
        </w:rPr>
        <w:t xml:space="preserve"> yra baltos, pailgos plėvele dengtos tabletės su vagele, pažymėtos N/N. Vagelė skirta tik tabletei perlaužti, kad būtų lengviau nuryti, bet ne jai padalyti į lygias dozes.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9B740E" w:rsidRDefault="007A2941" w:rsidP="009B740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2941">
        <w:rPr>
          <w:rFonts w:ascii="Times New Roman" w:eastAsia="Calibri" w:hAnsi="Times New Roman" w:cs="Times New Roman"/>
        </w:rPr>
        <w:t>Nootropil</w:t>
      </w:r>
      <w:proofErr w:type="spellEnd"/>
      <w:r w:rsidRPr="007A2941">
        <w:rPr>
          <w:rFonts w:ascii="Times New Roman" w:eastAsia="Calibri" w:hAnsi="Times New Roman" w:cs="Times New Roman"/>
        </w:rPr>
        <w:t xml:space="preserve"> </w:t>
      </w:r>
      <w:r w:rsidR="009B740E">
        <w:rPr>
          <w:rFonts w:ascii="Times New Roman" w:eastAsia="Calibri" w:hAnsi="Times New Roman" w:cs="Times New Roman"/>
        </w:rPr>
        <w:t xml:space="preserve">tiekiamas </w:t>
      </w:r>
      <w:r w:rsidR="008F46F0">
        <w:rPr>
          <w:rFonts w:ascii="Times New Roman" w:eastAsia="Calibri" w:hAnsi="Times New Roman" w:cs="Times New Roman"/>
        </w:rPr>
        <w:t>9</w:t>
      </w:r>
      <w:r w:rsidRPr="007A2941">
        <w:rPr>
          <w:rFonts w:ascii="Times New Roman" w:eastAsia="Calibri" w:hAnsi="Times New Roman" w:cs="Times New Roman"/>
        </w:rPr>
        <w:t xml:space="preserve">0 tablečių </w:t>
      </w:r>
      <w:r w:rsidR="009B740E">
        <w:rPr>
          <w:rFonts w:ascii="Times New Roman" w:eastAsia="Calibri" w:hAnsi="Times New Roman" w:cs="Times New Roman"/>
        </w:rPr>
        <w:t>lizdinėje plokštelėje,</w:t>
      </w:r>
      <w:r w:rsidR="009B740E" w:rsidRPr="009B740E">
        <w:rPr>
          <w:rFonts w:ascii="Times New Roman" w:eastAsia="Calibri" w:hAnsi="Times New Roman" w:cs="Times New Roman"/>
        </w:rPr>
        <w:t xml:space="preserve"> </w:t>
      </w:r>
      <w:r w:rsidR="009B740E">
        <w:rPr>
          <w:rFonts w:ascii="Times New Roman" w:eastAsia="Calibri" w:hAnsi="Times New Roman" w:cs="Times New Roman"/>
        </w:rPr>
        <w:t>kartono dėžutėje</w:t>
      </w:r>
      <w:r w:rsidRPr="007A2941">
        <w:rPr>
          <w:rFonts w:ascii="Times New Roman" w:eastAsia="Calibri" w:hAnsi="Times New Roman" w:cs="Times New Roman"/>
        </w:rPr>
        <w:t>.</w:t>
      </w:r>
    </w:p>
    <w:p w:rsidR="007A2941" w:rsidRPr="007A2941" w:rsidRDefault="007A2941" w:rsidP="009B740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941" w:rsidRPr="007A2941" w:rsidRDefault="007A2941" w:rsidP="007A2941">
      <w:pPr>
        <w:keepNext/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Registruotojas ir gamintojas</w:t>
      </w:r>
    </w:p>
    <w:p w:rsidR="007A2941" w:rsidRPr="007A2941" w:rsidRDefault="007A2941" w:rsidP="007A2941">
      <w:pPr>
        <w:keepNext/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Registruotojas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5240F3">
        <w:rPr>
          <w:rFonts w:ascii="Times New Roman" w:eastAsia="Calibri" w:hAnsi="Times New Roman" w:cs="Times New Roman"/>
          <w:bCs/>
        </w:rPr>
        <w:t>UCB Pharma SA</w:t>
      </w:r>
    </w:p>
    <w:p w:rsidR="007A2941" w:rsidRPr="005240F3" w:rsidRDefault="005240F3" w:rsidP="007A29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0F3">
        <w:rPr>
          <w:rFonts w:ascii="Times New Roman" w:hAnsi="Times New Roman" w:cs="Times New Roman"/>
        </w:rPr>
        <w:t>Allee</w:t>
      </w:r>
      <w:proofErr w:type="spellEnd"/>
      <w:r w:rsidRPr="005240F3">
        <w:rPr>
          <w:rFonts w:ascii="Times New Roman" w:hAnsi="Times New Roman" w:cs="Times New Roman"/>
        </w:rPr>
        <w:t xml:space="preserve"> de </w:t>
      </w:r>
      <w:proofErr w:type="spellStart"/>
      <w:r w:rsidRPr="005240F3">
        <w:rPr>
          <w:rFonts w:ascii="Times New Roman" w:hAnsi="Times New Roman" w:cs="Times New Roman"/>
        </w:rPr>
        <w:t>la</w:t>
      </w:r>
      <w:proofErr w:type="spellEnd"/>
      <w:r w:rsidRPr="005240F3">
        <w:rPr>
          <w:rFonts w:ascii="Times New Roman" w:hAnsi="Times New Roman" w:cs="Times New Roman"/>
        </w:rPr>
        <w:t xml:space="preserve"> </w:t>
      </w:r>
      <w:proofErr w:type="spellStart"/>
      <w:r w:rsidRPr="005240F3">
        <w:rPr>
          <w:rFonts w:ascii="Times New Roman" w:hAnsi="Times New Roman" w:cs="Times New Roman"/>
        </w:rPr>
        <w:t>Recherche</w:t>
      </w:r>
      <w:proofErr w:type="spellEnd"/>
      <w:r w:rsidRPr="005240F3">
        <w:rPr>
          <w:rFonts w:ascii="Times New Roman" w:hAnsi="Times New Roman" w:cs="Times New Roman"/>
        </w:rPr>
        <w:t xml:space="preserve"> 60</w:t>
      </w:r>
    </w:p>
    <w:p w:rsidR="005240F3" w:rsidRPr="005240F3" w:rsidRDefault="005240F3" w:rsidP="007A2941">
      <w:pPr>
        <w:spacing w:after="0" w:line="240" w:lineRule="auto"/>
        <w:rPr>
          <w:rFonts w:ascii="Times New Roman" w:hAnsi="Times New Roman" w:cs="Times New Roman"/>
        </w:rPr>
      </w:pPr>
      <w:r w:rsidRPr="005240F3">
        <w:rPr>
          <w:rFonts w:ascii="Times New Roman" w:hAnsi="Times New Roman" w:cs="Times New Roman"/>
        </w:rPr>
        <w:t xml:space="preserve">B-1070 </w:t>
      </w:r>
      <w:proofErr w:type="spellStart"/>
      <w:r w:rsidRPr="005240F3">
        <w:rPr>
          <w:rFonts w:ascii="Times New Roman" w:hAnsi="Times New Roman" w:cs="Times New Roman"/>
        </w:rPr>
        <w:t>Bruxelles</w:t>
      </w:r>
      <w:proofErr w:type="spellEnd"/>
    </w:p>
    <w:p w:rsidR="005240F3" w:rsidRPr="005240F3" w:rsidRDefault="005240F3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5240F3">
        <w:rPr>
          <w:rFonts w:ascii="Times New Roman" w:eastAsia="Calibri" w:hAnsi="Times New Roman" w:cs="Times New Roman"/>
        </w:rPr>
        <w:t>Belgija</w:t>
      </w:r>
    </w:p>
    <w:p w:rsidR="005240F3" w:rsidRDefault="005240F3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>Gamintojas</w:t>
      </w:r>
    </w:p>
    <w:p w:rsidR="00233375" w:rsidRPr="008F46F0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  <w:lang w:val="en-GB"/>
        </w:rPr>
      </w:pPr>
      <w:r w:rsidRPr="007A2941">
        <w:rPr>
          <w:rFonts w:ascii="Times New Roman" w:eastAsia="Calibri" w:hAnsi="Times New Roman" w:cs="Times New Roman"/>
          <w:bCs/>
        </w:rPr>
        <w:t>UCB Pharma SA</w:t>
      </w:r>
    </w:p>
    <w:p w:rsidR="00233375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7A2941">
        <w:rPr>
          <w:rFonts w:ascii="Times New Roman" w:eastAsia="Calibri" w:hAnsi="Times New Roman" w:cs="Times New Roman"/>
          <w:bCs/>
        </w:rPr>
        <w:t>Chemin</w:t>
      </w:r>
      <w:proofErr w:type="spellEnd"/>
      <w:r w:rsidRPr="007A2941">
        <w:rPr>
          <w:rFonts w:ascii="Times New Roman" w:eastAsia="Calibri" w:hAnsi="Times New Roman" w:cs="Times New Roman"/>
          <w:bCs/>
        </w:rPr>
        <w:t xml:space="preserve"> du </w:t>
      </w:r>
      <w:proofErr w:type="spellStart"/>
      <w:r w:rsidRPr="007A2941">
        <w:rPr>
          <w:rFonts w:ascii="Times New Roman" w:eastAsia="Calibri" w:hAnsi="Times New Roman" w:cs="Times New Roman"/>
          <w:bCs/>
        </w:rPr>
        <w:t>Foriest</w:t>
      </w:r>
      <w:proofErr w:type="spellEnd"/>
      <w:r w:rsidRPr="007A2941">
        <w:rPr>
          <w:rFonts w:ascii="Times New Roman" w:eastAsia="Calibri" w:hAnsi="Times New Roman" w:cs="Times New Roman"/>
          <w:bCs/>
        </w:rPr>
        <w:t xml:space="preserve"> 1420</w:t>
      </w:r>
    </w:p>
    <w:p w:rsidR="00233375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7A2941">
        <w:rPr>
          <w:rFonts w:ascii="Times New Roman" w:eastAsia="Calibri" w:hAnsi="Times New Roman" w:cs="Times New Roman"/>
          <w:bCs/>
        </w:rPr>
        <w:t>Braine</w:t>
      </w:r>
      <w:proofErr w:type="spellEnd"/>
      <w:r w:rsidRPr="007A2941">
        <w:rPr>
          <w:rFonts w:ascii="Times New Roman" w:eastAsia="Calibri" w:hAnsi="Times New Roman" w:cs="Times New Roman"/>
          <w:bCs/>
        </w:rPr>
        <w:t xml:space="preserve">-l’ </w:t>
      </w:r>
      <w:proofErr w:type="spellStart"/>
      <w:r w:rsidRPr="007A2941">
        <w:rPr>
          <w:rFonts w:ascii="Times New Roman" w:eastAsia="Calibri" w:hAnsi="Times New Roman" w:cs="Times New Roman"/>
          <w:bCs/>
        </w:rPr>
        <w:t>Alleud</w:t>
      </w:r>
      <w:proofErr w:type="spellEnd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A2941">
        <w:rPr>
          <w:rFonts w:ascii="Times New Roman" w:eastAsia="Calibri" w:hAnsi="Times New Roman" w:cs="Times New Roman"/>
          <w:bCs/>
        </w:rPr>
        <w:t>Belgija</w:t>
      </w: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240F3">
        <w:rPr>
          <w:rFonts w:ascii="Times New Roman" w:eastAsia="Calibri" w:hAnsi="Times New Roman" w:cs="Times New Roman"/>
          <w:b/>
        </w:rPr>
        <w:t>Lygiagretus importuotojas</w:t>
      </w:r>
    </w:p>
    <w:p w:rsidR="005240F3" w:rsidRPr="005240F3" w:rsidRDefault="005240F3" w:rsidP="005240F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 xml:space="preserve">UAB </w:t>
      </w:r>
      <w:r w:rsidR="008D5778">
        <w:rPr>
          <w:rFonts w:ascii="Times New Roman" w:eastAsia="Calibri" w:hAnsi="Times New Roman" w:cs="Times New Roman"/>
          <w:lang w:eastAsia="lt-LT"/>
        </w:rPr>
        <w:t>„</w:t>
      </w:r>
      <w:r w:rsidRPr="005240F3">
        <w:rPr>
          <w:rFonts w:ascii="Times New Roman" w:eastAsia="Calibri" w:hAnsi="Times New Roman" w:cs="Times New Roman"/>
          <w:lang w:eastAsia="lt-LT"/>
        </w:rPr>
        <w:t>Actiofarma</w:t>
      </w:r>
      <w:r w:rsidR="008D5778">
        <w:rPr>
          <w:rFonts w:ascii="Times New Roman" w:eastAsia="Calibri" w:hAnsi="Times New Roman" w:cs="Times New Roman"/>
          <w:lang w:eastAsia="lt-LT"/>
        </w:rPr>
        <w:t>“</w:t>
      </w:r>
    </w:p>
    <w:p w:rsidR="005240F3" w:rsidRPr="005240F3" w:rsidRDefault="005240F3" w:rsidP="005240F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Islandijos pl. 209A, Kaunas</w:t>
      </w:r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Lietuva</w:t>
      </w:r>
    </w:p>
    <w:p w:rsidR="009B740E" w:rsidRPr="009B740E" w:rsidRDefault="009B740E" w:rsidP="009B740E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9B740E">
        <w:rPr>
          <w:rFonts w:ascii="Times New Roman" w:eastAsia="Calibri" w:hAnsi="Times New Roman" w:cs="Times New Roman"/>
        </w:rPr>
        <w:t xml:space="preserve">El. paštas: </w:t>
      </w:r>
      <w:hyperlink r:id="rId6" w:history="1">
        <w:r w:rsidRPr="00206696">
          <w:rPr>
            <w:rStyle w:val="Hyperlink"/>
            <w:rFonts w:ascii="Times New Roman" w:eastAsia="Calibri" w:hAnsi="Times New Roman" w:cs="Times New Roman"/>
            <w:u w:val="none"/>
            <w:lang w:val="en-US"/>
          </w:rPr>
          <w:t>info@actiofarma.com</w:t>
        </w:r>
      </w:hyperlink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240F3" w:rsidRPr="005240F3" w:rsidRDefault="005240F3" w:rsidP="005240F3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240F3">
        <w:rPr>
          <w:rFonts w:ascii="Times New Roman" w:eastAsia="Calibri" w:hAnsi="Times New Roman" w:cs="Times New Roman"/>
          <w:b/>
        </w:rPr>
        <w:t>Perpakavo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 xml:space="preserve">UAB </w:t>
      </w:r>
      <w:r w:rsidR="008D5778">
        <w:rPr>
          <w:rFonts w:ascii="Times New Roman" w:eastAsia="Calibri" w:hAnsi="Times New Roman" w:cs="Times New Roman"/>
          <w:lang w:eastAsia="lt-LT"/>
        </w:rPr>
        <w:t>„</w:t>
      </w:r>
      <w:r w:rsidRPr="005240F3">
        <w:rPr>
          <w:rFonts w:ascii="Times New Roman" w:eastAsia="Calibri" w:hAnsi="Times New Roman" w:cs="Times New Roman"/>
          <w:lang w:eastAsia="lt-LT"/>
        </w:rPr>
        <w:t>Entafarma</w:t>
      </w:r>
      <w:r w:rsidR="008D5778">
        <w:rPr>
          <w:rFonts w:ascii="Times New Roman" w:eastAsia="Calibri" w:hAnsi="Times New Roman" w:cs="Times New Roman"/>
          <w:lang w:eastAsia="lt-LT"/>
        </w:rPr>
        <w:t>“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5240F3">
        <w:rPr>
          <w:rFonts w:ascii="Times New Roman" w:eastAsia="Calibri" w:hAnsi="Times New Roman" w:cs="Times New Roman"/>
          <w:lang w:eastAsia="lt-LT"/>
        </w:rPr>
        <w:t>Klonėnų</w:t>
      </w:r>
      <w:proofErr w:type="spellEnd"/>
      <w:r w:rsidRPr="005240F3">
        <w:rPr>
          <w:rFonts w:ascii="Times New Roman" w:eastAsia="Calibri" w:hAnsi="Times New Roman" w:cs="Times New Roman"/>
          <w:lang w:eastAsia="lt-LT"/>
        </w:rPr>
        <w:t xml:space="preserve"> vs. 1, LT-19156 Širvintų r. sav.,</w:t>
      </w:r>
    </w:p>
    <w:p w:rsidR="005240F3" w:rsidRPr="005240F3" w:rsidRDefault="005240F3" w:rsidP="005240F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240F3">
        <w:rPr>
          <w:rFonts w:ascii="Times New Roman" w:eastAsia="Calibri" w:hAnsi="Times New Roman" w:cs="Times New Roman"/>
          <w:lang w:eastAsia="lt-LT"/>
        </w:rPr>
        <w:t>Lietuva</w:t>
      </w:r>
    </w:p>
    <w:p w:rsidR="005240F3" w:rsidRDefault="005240F3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65BF" w:rsidRDefault="002965BF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65BF" w:rsidRDefault="00BC5356" w:rsidP="000732C0">
      <w:p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skiriasi nuo referencinio pakuočių dydžiu: </w:t>
      </w:r>
      <w:r w:rsidR="00544113" w:rsidRPr="009116D7">
        <w:rPr>
          <w:rFonts w:ascii="Times New Roman" w:eastAsia="Times New Roman" w:hAnsi="Times New Roman" w:cs="Times New Roman"/>
          <w:i/>
          <w:lang w:eastAsia="lt-LT"/>
        </w:rPr>
        <w:t>lyg</w:t>
      </w:r>
      <w:r w:rsidR="00544113">
        <w:rPr>
          <w:rFonts w:ascii="Times New Roman" w:eastAsia="Times New Roman" w:hAnsi="Times New Roman" w:cs="Times New Roman"/>
          <w:i/>
          <w:lang w:eastAsia="lt-LT"/>
        </w:rPr>
        <w:t>iagrečiai importuojamo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 – N90, referencinio – N30; laikymo sąlygomis – </w:t>
      </w:r>
      <w:r w:rsidR="00544113" w:rsidRPr="009116D7">
        <w:rPr>
          <w:rFonts w:ascii="Times New Roman" w:eastAsia="Times New Roman" w:hAnsi="Times New Roman" w:cs="Times New Roman"/>
          <w:i/>
          <w:lang w:eastAsia="lt-LT"/>
        </w:rPr>
        <w:t>lyg</w:t>
      </w:r>
      <w:r w:rsidR="00544113">
        <w:rPr>
          <w:rFonts w:ascii="Times New Roman" w:eastAsia="Times New Roman" w:hAnsi="Times New Roman" w:cs="Times New Roman"/>
          <w:i/>
          <w:lang w:eastAsia="lt-LT"/>
        </w:rPr>
        <w:t>iagrečiai importuojamą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9116D7">
        <w:rPr>
          <w:rFonts w:ascii="Times New Roman" w:eastAsia="Times New Roman" w:hAnsi="Times New Roman" w:cs="Times New Roman"/>
          <w:i/>
          <w:lang w:eastAsia="lt-LT"/>
        </w:rPr>
        <w:t xml:space="preserve">laikyti žemesnėje kaip </w:t>
      </w:r>
      <w:r w:rsidRPr="009116D7">
        <w:rPr>
          <w:rFonts w:ascii="Times New Roman" w:hAnsi="Times New Roman" w:cs="Times New Roman"/>
          <w:i/>
          <w:noProof/>
        </w:rPr>
        <w:t>25</w:t>
      </w:r>
      <w:r>
        <w:rPr>
          <w:rFonts w:ascii="Times New Roman" w:hAnsi="Times New Roman" w:cs="Times New Roman"/>
          <w:i/>
          <w:noProof/>
        </w:rPr>
        <w:t> </w:t>
      </w:r>
      <w:r w:rsidRPr="009116D7">
        <w:rPr>
          <w:rFonts w:ascii="Times New Roman" w:hAnsi="Times New Roman" w:cs="Times New Roman"/>
          <w:i/>
          <w:noProof/>
        </w:rPr>
        <w:sym w:font="Symbol" w:char="F0B0"/>
      </w:r>
      <w:r w:rsidRPr="009116D7">
        <w:rPr>
          <w:rFonts w:ascii="Times New Roman" w:hAnsi="Times New Roman" w:cs="Times New Roman"/>
          <w:i/>
          <w:noProof/>
        </w:rPr>
        <w:t>Ctemperatūroje, gamintojo pakuotėje.</w:t>
      </w:r>
    </w:p>
    <w:p w:rsidR="002031F8" w:rsidRDefault="002031F8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2031F8" w:rsidRPr="005240F3" w:rsidRDefault="002031F8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A2941">
        <w:rPr>
          <w:rFonts w:ascii="Times New Roman" w:eastAsia="Calibri" w:hAnsi="Times New Roman" w:cs="Times New Roman"/>
          <w:b/>
        </w:rPr>
        <w:t xml:space="preserve">Šis pakuotės lapelis paskutinį kartą patvirtintas </w:t>
      </w:r>
      <w:r w:rsidR="00206696">
        <w:rPr>
          <w:rFonts w:ascii="Times New Roman" w:eastAsia="Calibri" w:hAnsi="Times New Roman" w:cs="Times New Roman"/>
          <w:b/>
        </w:rPr>
        <w:t>2020-08-24.</w:t>
      </w:r>
      <w:bookmarkStart w:id="3" w:name="_GoBack"/>
      <w:bookmarkEnd w:id="3"/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P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2941" w:rsidRDefault="007A2941" w:rsidP="007A2941">
      <w:pPr>
        <w:spacing w:after="0" w:line="240" w:lineRule="auto"/>
        <w:rPr>
          <w:rFonts w:ascii="Times New Roman" w:eastAsia="Calibri" w:hAnsi="Times New Roman" w:cs="Times New Roman"/>
        </w:rPr>
      </w:pPr>
      <w:r w:rsidRPr="007A2941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7A2941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Pr="007A2941">
        <w:rPr>
          <w:rFonts w:ascii="Times New Roman" w:eastAsia="Calibri" w:hAnsi="Times New Roman" w:cs="Times New Roman"/>
        </w:rPr>
        <w:t>.</w:t>
      </w:r>
    </w:p>
    <w:sectPr w:rsidR="007A29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C0E"/>
    <w:multiLevelType w:val="hybridMultilevel"/>
    <w:tmpl w:val="21840ABA"/>
    <w:lvl w:ilvl="0" w:tplc="178804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41"/>
    <w:rsid w:val="000732C0"/>
    <w:rsid w:val="001517BB"/>
    <w:rsid w:val="001521DC"/>
    <w:rsid w:val="002031F8"/>
    <w:rsid w:val="00206696"/>
    <w:rsid w:val="00233375"/>
    <w:rsid w:val="00287366"/>
    <w:rsid w:val="002965BF"/>
    <w:rsid w:val="002E1CD6"/>
    <w:rsid w:val="00354CB4"/>
    <w:rsid w:val="00373161"/>
    <w:rsid w:val="00402E62"/>
    <w:rsid w:val="00405566"/>
    <w:rsid w:val="00425AB1"/>
    <w:rsid w:val="0047461B"/>
    <w:rsid w:val="004E7F70"/>
    <w:rsid w:val="004F707D"/>
    <w:rsid w:val="005050C0"/>
    <w:rsid w:val="005230F1"/>
    <w:rsid w:val="005240F3"/>
    <w:rsid w:val="00544113"/>
    <w:rsid w:val="00591A93"/>
    <w:rsid w:val="005949F5"/>
    <w:rsid w:val="006257FB"/>
    <w:rsid w:val="00781DF9"/>
    <w:rsid w:val="00793D50"/>
    <w:rsid w:val="007A2941"/>
    <w:rsid w:val="007E1963"/>
    <w:rsid w:val="007E49BC"/>
    <w:rsid w:val="007F04E3"/>
    <w:rsid w:val="00824819"/>
    <w:rsid w:val="00852C94"/>
    <w:rsid w:val="008D5778"/>
    <w:rsid w:val="008E4801"/>
    <w:rsid w:val="008F46F0"/>
    <w:rsid w:val="009116D7"/>
    <w:rsid w:val="009B740E"/>
    <w:rsid w:val="00A11923"/>
    <w:rsid w:val="00AF2CBB"/>
    <w:rsid w:val="00B42AC1"/>
    <w:rsid w:val="00BB698B"/>
    <w:rsid w:val="00BC5356"/>
    <w:rsid w:val="00BD3472"/>
    <w:rsid w:val="00C150CD"/>
    <w:rsid w:val="00C1732F"/>
    <w:rsid w:val="00C476F4"/>
    <w:rsid w:val="00CB0573"/>
    <w:rsid w:val="00D630B5"/>
    <w:rsid w:val="00D66C76"/>
    <w:rsid w:val="00DD3345"/>
    <w:rsid w:val="00DE2F04"/>
    <w:rsid w:val="00DF3CA9"/>
    <w:rsid w:val="00E35AB9"/>
    <w:rsid w:val="00EA3FFA"/>
    <w:rsid w:val="00ED0E6F"/>
    <w:rsid w:val="00ED11E1"/>
    <w:rsid w:val="00ED3B28"/>
    <w:rsid w:val="00F30FFD"/>
    <w:rsid w:val="00F32DC6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E37D3-F609-43AA-8C0D-C169725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EMEASMCA">
    <w:name w:val="BT EMEA_SMCA"/>
    <w:basedOn w:val="Normal"/>
    <w:link w:val="BTEMEASMCAChar"/>
    <w:autoRedefine/>
    <w:rsid w:val="008E4801"/>
    <w:pPr>
      <w:spacing w:after="0" w:line="240" w:lineRule="auto"/>
    </w:pPr>
    <w:rPr>
      <w:rFonts w:ascii="Times New Roman" w:eastAsia="Times New Roman" w:hAnsi="Times New Roman" w:cs="Times New Roman"/>
      <w:noProof/>
      <w:lang w:eastAsia="x-none"/>
    </w:rPr>
  </w:style>
  <w:style w:type="character" w:customStyle="1" w:styleId="BTEMEASMCAChar">
    <w:name w:val="BT EMEA_SMCA Char"/>
    <w:link w:val="BTEMEASMCA"/>
    <w:locked/>
    <w:rsid w:val="008E4801"/>
    <w:rPr>
      <w:rFonts w:ascii="Times New Roman" w:eastAsia="Times New Roman" w:hAnsi="Times New Roman" w:cs="Times New Roman"/>
      <w:noProof/>
      <w:lang w:eastAsia="x-none"/>
    </w:rPr>
  </w:style>
  <w:style w:type="character" w:styleId="Hyperlink">
    <w:name w:val="Hyperlink"/>
    <w:basedOn w:val="DefaultParagraphFont"/>
    <w:uiPriority w:val="99"/>
    <w:unhideWhenUsed/>
    <w:rsid w:val="00FE71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71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ctiofarma.com" TargetMode="External"/><Relationship Id="rId5" Type="http://schemas.openxmlformats.org/officeDocument/2006/relationships/hyperlink" Target="file:///C:\Users\Daiva\Downloads\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9157</Words>
  <Characters>5221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Božena Kuntelija</cp:lastModifiedBy>
  <cp:revision>6</cp:revision>
  <cp:lastPrinted>2017-12-12T09:18:00Z</cp:lastPrinted>
  <dcterms:created xsi:type="dcterms:W3CDTF">2019-03-07T11:29:00Z</dcterms:created>
  <dcterms:modified xsi:type="dcterms:W3CDTF">2020-08-26T10:20:00Z</dcterms:modified>
</cp:coreProperties>
</file>